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0BE0" w14:textId="77777777" w:rsidR="00D465B7" w:rsidRPr="00333597" w:rsidRDefault="00D465B7" w:rsidP="0083176B">
      <w:pPr>
        <w:spacing w:after="160" w:line="259" w:lineRule="auto"/>
        <w:rPr>
          <w:rFonts w:ascii="Times New Roman" w:eastAsiaTheme="minorHAnsi" w:hAnsi="Times New Roman"/>
          <w:color w:val="767171"/>
          <w:spacing w:val="20"/>
          <w:lang w:val="es-DO"/>
        </w:rPr>
      </w:pPr>
      <w:bookmarkStart w:id="0" w:name="_Hlk122524324"/>
      <w:bookmarkStart w:id="1" w:name="_Hlk121471008"/>
      <w:bookmarkStart w:id="2" w:name="_Hlk121150648"/>
      <w:bookmarkEnd w:id="0"/>
      <w:r w:rsidRPr="00333597">
        <w:rPr>
          <w:rFonts w:ascii="Times New Roman" w:eastAsiaTheme="minorHAnsi" w:hAnsi="Times New Roman"/>
          <w:noProof/>
          <w:color w:val="767171"/>
          <w:spacing w:val="20"/>
          <w:lang w:val="es-DO"/>
        </w:rPr>
        <w:drawing>
          <wp:anchor distT="0" distB="0" distL="114300" distR="114300" simplePos="0" relativeHeight="251726848" behindDoc="0" locked="0" layoutInCell="1" allowOverlap="1" wp14:anchorId="544A6D39" wp14:editId="44FC9199">
            <wp:simplePos x="0" y="0"/>
            <wp:positionH relativeFrom="column">
              <wp:posOffset>2087294</wp:posOffset>
            </wp:positionH>
            <wp:positionV relativeFrom="paragraph">
              <wp:posOffset>12065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AF58377" w14:textId="77777777" w:rsidR="00D465B7" w:rsidRPr="00333597" w:rsidRDefault="00D465B7" w:rsidP="0083176B">
      <w:pPr>
        <w:spacing w:after="160" w:line="259" w:lineRule="auto"/>
        <w:rPr>
          <w:rFonts w:ascii="Times New Roman" w:eastAsiaTheme="minorHAnsi" w:hAnsi="Times New Roman"/>
          <w:color w:val="767171"/>
          <w:spacing w:val="20"/>
          <w:lang w:val="es-DO"/>
        </w:rPr>
      </w:pPr>
    </w:p>
    <w:p w14:paraId="77C14611" w14:textId="77777777" w:rsidR="00D465B7" w:rsidRPr="00333597" w:rsidRDefault="00D465B7" w:rsidP="0083176B">
      <w:pPr>
        <w:spacing w:after="160" w:line="259" w:lineRule="auto"/>
        <w:rPr>
          <w:rFonts w:ascii="Times New Roman" w:eastAsiaTheme="minorHAnsi" w:hAnsi="Times New Roman"/>
          <w:color w:val="767171"/>
          <w:spacing w:val="20"/>
          <w:lang w:val="es-DO"/>
        </w:rPr>
      </w:pPr>
    </w:p>
    <w:p w14:paraId="4CA9F236" w14:textId="77777777" w:rsidR="00D465B7" w:rsidRPr="00333597" w:rsidRDefault="00D465B7" w:rsidP="0083176B">
      <w:pPr>
        <w:spacing w:after="160" w:line="259" w:lineRule="auto"/>
        <w:rPr>
          <w:rFonts w:ascii="Times New Roman" w:eastAsiaTheme="minorHAnsi" w:hAnsi="Times New Roman"/>
          <w:color w:val="767171"/>
          <w:spacing w:val="20"/>
          <w:lang w:val="es-DO"/>
        </w:rPr>
      </w:pPr>
      <w:bookmarkStart w:id="3" w:name="_Hlk86404256"/>
      <w:bookmarkEnd w:id="3"/>
    </w:p>
    <w:p w14:paraId="448D69B1" w14:textId="77777777" w:rsidR="00D465B7" w:rsidRPr="00333597" w:rsidRDefault="00D465B7" w:rsidP="0083176B">
      <w:pPr>
        <w:spacing w:after="160" w:line="259" w:lineRule="auto"/>
        <w:rPr>
          <w:rFonts w:ascii="Times New Roman" w:eastAsiaTheme="minorHAnsi" w:hAnsi="Times New Roman"/>
          <w:color w:val="767171"/>
          <w:spacing w:val="20"/>
          <w:lang w:val="es-DO"/>
        </w:rPr>
      </w:pPr>
    </w:p>
    <w:p w14:paraId="001C952E" w14:textId="69F01EEF" w:rsidR="00D465B7" w:rsidRPr="00333597" w:rsidRDefault="00D465B7" w:rsidP="0083176B">
      <w:pPr>
        <w:spacing w:after="160" w:line="259" w:lineRule="auto"/>
        <w:rPr>
          <w:rFonts w:ascii="Times New Roman" w:eastAsiaTheme="minorHAnsi" w:hAnsi="Times New Roman"/>
          <w:color w:val="767171"/>
          <w:spacing w:val="20"/>
          <w:lang w:val="es-DO"/>
        </w:rPr>
      </w:pPr>
      <w:r w:rsidRPr="00333597">
        <w:rPr>
          <w:rFonts w:ascii="Times New Roman" w:eastAsiaTheme="minorHAnsi" w:hAnsi="Times New Roman"/>
          <w:noProof/>
          <w:color w:val="767171"/>
          <w:spacing w:val="20"/>
          <w:lang w:val="es-DO"/>
        </w:rPr>
        <mc:AlternateContent>
          <mc:Choice Requires="wps">
            <w:drawing>
              <wp:anchor distT="0" distB="0" distL="114300" distR="114300" simplePos="0" relativeHeight="251729920" behindDoc="0" locked="0" layoutInCell="1" allowOverlap="1" wp14:anchorId="131210C0" wp14:editId="16AD0FB8">
                <wp:simplePos x="0" y="0"/>
                <wp:positionH relativeFrom="column">
                  <wp:posOffset>2006723</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2B42CD68" w14:textId="77777777" w:rsidR="00C8387B" w:rsidRPr="00E32135" w:rsidRDefault="00C8387B" w:rsidP="00D465B7">
                            <w:pPr>
                              <w:spacing w:before="20"/>
                              <w:ind w:left="14"/>
                              <w:rPr>
                                <w:rFonts w:ascii="Times New Roman" w:hAnsi="Times New Roman"/>
                                <w:b/>
                                <w:bCs/>
                                <w:color w:val="D0B787"/>
                                <w:spacing w:val="9"/>
                                <w:kern w:val="24"/>
                                <w:sz w:val="20"/>
                                <w:szCs w:val="20"/>
                              </w:rPr>
                            </w:pPr>
                            <w:r w:rsidRPr="00E32135">
                              <w:rPr>
                                <w:rFonts w:ascii="Times New Roman" w:hAnsi="Times New Roman"/>
                                <w:b/>
                                <w:bCs/>
                                <w:color w:val="D0B787"/>
                                <w:spacing w:val="9"/>
                                <w:kern w:val="24"/>
                                <w:sz w:val="20"/>
                                <w:szCs w:val="20"/>
                              </w:rPr>
                              <w:t>REPÚBLICA</w:t>
                            </w:r>
                            <w:r w:rsidRPr="00E32135">
                              <w:rPr>
                                <w:rFonts w:ascii="Times New Roman" w:hAnsi="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31210C0" id="_x0000_t202" coordsize="21600,21600" o:spt="202" path="m,l,21600r21600,l21600,xe">
                <v:stroke joinstyle="miter"/>
                <v:path gradientshapeok="t" o:connecttype="rect"/>
              </v:shapetype>
              <v:shape id="object 6" o:spid="_x0000_s1026" type="#_x0000_t202" style="position:absolute;margin-left:158pt;margin-top:.9pt;width:148.4pt;height:13.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" filled="f" stroked="f">
                <v:textbox inset="0,1pt,0,0">
                  <w:txbxContent>
                    <w:p w14:paraId="2B42CD68" w14:textId="77777777" w:rsidR="00C8387B" w:rsidRPr="00E32135" w:rsidRDefault="00C8387B" w:rsidP="00D465B7">
                      <w:pPr>
                        <w:spacing w:before="20"/>
                        <w:ind w:left="14"/>
                        <w:rPr>
                          <w:rFonts w:ascii="Times New Roman" w:hAnsi="Times New Roman"/>
                          <w:b/>
                          <w:bCs/>
                          <w:color w:val="D0B787"/>
                          <w:spacing w:val="9"/>
                          <w:kern w:val="24"/>
                          <w:sz w:val="20"/>
                          <w:szCs w:val="20"/>
                        </w:rPr>
                      </w:pPr>
                      <w:r w:rsidRPr="00E32135">
                        <w:rPr>
                          <w:rFonts w:ascii="Times New Roman" w:hAnsi="Times New Roman"/>
                          <w:b/>
                          <w:bCs/>
                          <w:color w:val="D0B787"/>
                          <w:spacing w:val="9"/>
                          <w:kern w:val="24"/>
                          <w:sz w:val="20"/>
                          <w:szCs w:val="20"/>
                        </w:rPr>
                        <w:t>REPÚBLICA</w:t>
                      </w:r>
                      <w:r w:rsidRPr="00E32135">
                        <w:rPr>
                          <w:rFonts w:ascii="Times New Roman" w:hAnsi="Times New Roman"/>
                          <w:b/>
                          <w:bCs/>
                          <w:color w:val="D0B787"/>
                          <w:spacing w:val="11"/>
                          <w:kern w:val="24"/>
                          <w:sz w:val="20"/>
                          <w:szCs w:val="20"/>
                        </w:rPr>
                        <w:t xml:space="preserve"> DOMINICANA</w:t>
                      </w:r>
                    </w:p>
                  </w:txbxContent>
                </v:textbox>
              </v:shape>
            </w:pict>
          </mc:Fallback>
        </mc:AlternateContent>
      </w:r>
    </w:p>
    <w:p w14:paraId="6393AC13" w14:textId="0BCBCF47" w:rsidR="00D465B7" w:rsidRDefault="00D465B7" w:rsidP="0083176B">
      <w:pPr>
        <w:spacing w:after="160" w:line="259" w:lineRule="auto"/>
        <w:rPr>
          <w:rFonts w:ascii="Times New Roman" w:eastAsiaTheme="minorHAnsi" w:hAnsi="Times New Roman"/>
          <w:color w:val="767171"/>
          <w:spacing w:val="20"/>
          <w:lang w:val="es-DO"/>
        </w:rPr>
      </w:pPr>
    </w:p>
    <w:p w14:paraId="24DB8613" w14:textId="77777777" w:rsidR="00081680" w:rsidRPr="00333597" w:rsidRDefault="00081680" w:rsidP="0083176B">
      <w:pPr>
        <w:spacing w:after="160" w:line="259" w:lineRule="auto"/>
        <w:rPr>
          <w:rFonts w:ascii="Times New Roman" w:eastAsiaTheme="minorHAnsi" w:hAnsi="Times New Roman"/>
          <w:color w:val="767171"/>
          <w:spacing w:val="20"/>
          <w:lang w:val="es-DO"/>
        </w:rPr>
      </w:pPr>
    </w:p>
    <w:p w14:paraId="5A72948E" w14:textId="77777777" w:rsidR="00822B63" w:rsidRDefault="00EA769E" w:rsidP="000B29DF">
      <w:pPr>
        <w:spacing w:after="160" w:line="259" w:lineRule="auto"/>
        <w:rPr>
          <w:rFonts w:ascii="Times New Roman" w:eastAsiaTheme="minorHAnsi" w:hAnsi="Times New Roman"/>
          <w:color w:val="767171"/>
          <w:spacing w:val="20"/>
          <w:lang w:val="es-DO"/>
        </w:rPr>
      </w:pPr>
      <w:r w:rsidRPr="00333597">
        <w:rPr>
          <w:rFonts w:ascii="Times New Roman" w:eastAsiaTheme="minorHAnsi" w:hAnsi="Times New Roman"/>
          <w:noProof/>
          <w:color w:val="767171"/>
          <w:spacing w:val="20"/>
          <w:lang w:val="es-DO"/>
        </w:rPr>
        <mc:AlternateContent>
          <mc:Choice Requires="wps">
            <w:drawing>
              <wp:anchor distT="0" distB="0" distL="114300" distR="114300" simplePos="0" relativeHeight="251728896" behindDoc="0" locked="0" layoutInCell="1" allowOverlap="1" wp14:anchorId="2109CFA1" wp14:editId="081EC7CD">
                <wp:simplePos x="0" y="0"/>
                <wp:positionH relativeFrom="column">
                  <wp:posOffset>2128344</wp:posOffset>
                </wp:positionH>
                <wp:positionV relativeFrom="paragraph">
                  <wp:posOffset>2142687</wp:posOffset>
                </wp:positionV>
                <wp:extent cx="1232863" cy="362607"/>
                <wp:effectExtent l="0" t="0" r="0" b="0"/>
                <wp:wrapNone/>
                <wp:docPr id="5" name="object 5"/>
                <wp:cNvGraphicFramePr/>
                <a:graphic xmlns:a="http://schemas.openxmlformats.org/drawingml/2006/main">
                  <a:graphicData uri="http://schemas.microsoft.com/office/word/2010/wordprocessingShape">
                    <wps:wsp>
                      <wps:cNvSpPr txBox="1"/>
                      <wps:spPr>
                        <a:xfrm>
                          <a:off x="0" y="0"/>
                          <a:ext cx="1232863" cy="362607"/>
                        </a:xfrm>
                        <a:prstGeom prst="rect">
                          <a:avLst/>
                        </a:prstGeom>
                      </wps:spPr>
                      <wps:txbx>
                        <w:txbxContent>
                          <w:p w14:paraId="608467F5" w14:textId="57445AAE" w:rsidR="00C8387B" w:rsidRPr="00E32135" w:rsidRDefault="00C8387B" w:rsidP="00EA769E">
                            <w:pPr>
                              <w:jc w:val="center"/>
                              <w:rPr>
                                <w:rFonts w:ascii="Times New Roman" w:hAnsi="Times New Roman"/>
                                <w:b/>
                                <w:bCs/>
                                <w:color w:val="D5B788"/>
                                <w:spacing w:val="60"/>
                                <w:kern w:val="24"/>
                                <w:sz w:val="28"/>
                                <w:szCs w:val="28"/>
                                <w:lang w:val="es-DO"/>
                              </w:rPr>
                            </w:pPr>
                            <w:r w:rsidRPr="00E32135">
                              <w:rPr>
                                <w:rFonts w:ascii="Times New Roman" w:hAnsi="Times New Roman"/>
                                <w:b/>
                                <w:bCs/>
                                <w:color w:val="D5B788"/>
                                <w:spacing w:val="60"/>
                                <w:kern w:val="24"/>
                                <w:sz w:val="28"/>
                                <w:szCs w:val="28"/>
                                <w:lang w:val="es-DO"/>
                              </w:rPr>
                              <w:t xml:space="preserve">AÑO 2022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109CFA1" id="object 5" o:spid="_x0000_s1027" type="#_x0000_t202" style="position:absolute;margin-left:167.6pt;margin-top:168.7pt;width:97.1pt;height:28.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" filled="f" stroked="f">
                <v:textbox inset="0,1pt,0,0">
                  <w:txbxContent>
                    <w:p w14:paraId="608467F5" w14:textId="57445AAE" w:rsidR="00C8387B" w:rsidRPr="00E32135" w:rsidRDefault="00C8387B" w:rsidP="00EA769E">
                      <w:pPr>
                        <w:jc w:val="center"/>
                        <w:rPr>
                          <w:rFonts w:ascii="Times New Roman" w:hAnsi="Times New Roman"/>
                          <w:b/>
                          <w:bCs/>
                          <w:color w:val="D5B788"/>
                          <w:spacing w:val="60"/>
                          <w:kern w:val="24"/>
                          <w:sz w:val="28"/>
                          <w:szCs w:val="28"/>
                          <w:lang w:val="es-DO"/>
                        </w:rPr>
                      </w:pPr>
                      <w:r w:rsidRPr="00E32135">
                        <w:rPr>
                          <w:rFonts w:ascii="Times New Roman" w:hAnsi="Times New Roman"/>
                          <w:b/>
                          <w:bCs/>
                          <w:color w:val="D5B788"/>
                          <w:spacing w:val="60"/>
                          <w:kern w:val="24"/>
                          <w:sz w:val="28"/>
                          <w:szCs w:val="28"/>
                          <w:lang w:val="es-DO"/>
                        </w:rPr>
                        <w:t xml:space="preserve">AÑO 2022 </w:t>
                      </w:r>
                    </w:p>
                  </w:txbxContent>
                </v:textbox>
              </v:shape>
            </w:pict>
          </mc:Fallback>
        </mc:AlternateContent>
      </w:r>
      <w:r w:rsidR="00DB3017" w:rsidRPr="00333597">
        <w:rPr>
          <w:rFonts w:ascii="Times New Roman" w:eastAsiaTheme="minorHAnsi" w:hAnsi="Times New Roman"/>
          <w:noProof/>
          <w:color w:val="767171"/>
          <w:spacing w:val="20"/>
          <w:lang w:val="es-DO"/>
        </w:rPr>
        <mc:AlternateContent>
          <mc:Choice Requires="wps">
            <w:drawing>
              <wp:anchor distT="4294967295" distB="4294967295" distL="114300" distR="114300" simplePos="0" relativeHeight="251731968" behindDoc="0" locked="0" layoutInCell="1" allowOverlap="1" wp14:anchorId="602F26D6" wp14:editId="00B5BB48">
                <wp:simplePos x="0" y="0"/>
                <wp:positionH relativeFrom="margin">
                  <wp:posOffset>2214434</wp:posOffset>
                </wp:positionH>
                <wp:positionV relativeFrom="paragraph">
                  <wp:posOffset>1863898</wp:posOffset>
                </wp:positionV>
                <wp:extent cx="796496" cy="0"/>
                <wp:effectExtent l="0" t="19050" r="2286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6496"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2A4587" id="Straight Connector 9" o:spid="_x0000_s1026" style="position:absolute;z-index:2517319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4.35pt,146.75pt" to="237.05pt,1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" strokecolor="#c8b688" strokeweight="2.25pt">
                <v:stroke joinstyle="miter"/>
                <o:lock v:ext="edit" shapetype="f"/>
                <w10:wrap anchorx="margin"/>
              </v:line>
            </w:pict>
          </mc:Fallback>
        </mc:AlternateContent>
      </w:r>
      <w:r w:rsidR="00DB3017" w:rsidRPr="00333597">
        <w:rPr>
          <w:rFonts w:ascii="Times New Roman" w:eastAsiaTheme="minorHAnsi" w:hAnsi="Times New Roman"/>
          <w:noProof/>
          <w:color w:val="767171"/>
          <w:spacing w:val="20"/>
          <w:lang w:val="es-DO"/>
        </w:rPr>
        <mc:AlternateContent>
          <mc:Choice Requires="wps">
            <w:drawing>
              <wp:anchor distT="0" distB="0" distL="114300" distR="114300" simplePos="0" relativeHeight="251727872" behindDoc="0" locked="0" layoutInCell="1" allowOverlap="1" wp14:anchorId="54C52B27" wp14:editId="68AA47A1">
                <wp:simplePos x="0" y="0"/>
                <wp:positionH relativeFrom="column">
                  <wp:posOffset>94735</wp:posOffset>
                </wp:positionH>
                <wp:positionV relativeFrom="paragraph">
                  <wp:posOffset>543268</wp:posOffset>
                </wp:positionV>
                <wp:extent cx="5420497"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420497" cy="985520"/>
                        </a:xfrm>
                        <a:prstGeom prst="rect">
                          <a:avLst/>
                        </a:prstGeom>
                      </wps:spPr>
                      <wps:txbx>
                        <w:txbxContent>
                          <w:p w14:paraId="3CCED464" w14:textId="77777777" w:rsidR="00C8387B" w:rsidRPr="002B0159" w:rsidRDefault="00C8387B" w:rsidP="00EA769E">
                            <w:pPr>
                              <w:jc w:val="center"/>
                              <w:rPr>
                                <w:rFonts w:ascii="Times New Roman" w:hAnsi="Times New Roman"/>
                                <w:b/>
                                <w:bCs/>
                                <w:color w:val="D5B788"/>
                                <w:spacing w:val="60"/>
                                <w:kern w:val="24"/>
                                <w:sz w:val="56"/>
                                <w:szCs w:val="56"/>
                                <w:lang w:val="es-DO"/>
                              </w:rPr>
                            </w:pPr>
                            <w:r w:rsidRPr="002B0159">
                              <w:rPr>
                                <w:rFonts w:ascii="Times New Roman" w:hAnsi="Times New Roman"/>
                                <w:b/>
                                <w:bCs/>
                                <w:color w:val="D5B788"/>
                                <w:spacing w:val="60"/>
                                <w:kern w:val="24"/>
                                <w:sz w:val="56"/>
                                <w:szCs w:val="56"/>
                                <w:lang w:val="es-DO"/>
                              </w:rPr>
                              <w:t xml:space="preserve">MEMORIA </w:t>
                            </w:r>
                          </w:p>
                          <w:p w14:paraId="65B6D059" w14:textId="77777777" w:rsidR="00C8387B" w:rsidRPr="002B0159" w:rsidRDefault="00C8387B" w:rsidP="00EA769E">
                            <w:pPr>
                              <w:jc w:val="center"/>
                              <w:rPr>
                                <w:rFonts w:ascii="Times New Roman" w:hAnsi="Times New Roman"/>
                                <w:b/>
                                <w:bCs/>
                                <w:color w:val="D5B788"/>
                                <w:spacing w:val="60"/>
                                <w:kern w:val="24"/>
                                <w:sz w:val="56"/>
                                <w:szCs w:val="56"/>
                                <w:lang w:val="es-DO"/>
                              </w:rPr>
                            </w:pPr>
                            <w:r w:rsidRPr="002B0159">
                              <w:rPr>
                                <w:rFonts w:ascii="Times New Roman" w:hAnsi="Times New Roman"/>
                                <w:b/>
                                <w:bCs/>
                                <w:color w:val="D5B788"/>
                                <w:spacing w:val="60"/>
                                <w:kern w:val="24"/>
                                <w:sz w:val="56"/>
                                <w:szCs w:val="56"/>
                                <w:lang w:val="es-DO"/>
                              </w:rPr>
                              <w:t>INSTITUCIONAL</w:t>
                            </w:r>
                          </w:p>
                          <w:p w14:paraId="3163E63C" w14:textId="77777777" w:rsidR="00C8387B" w:rsidRPr="008D7F4E" w:rsidRDefault="00C8387B" w:rsidP="00D465B7">
                            <w:pPr>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4C52B27" id="object 4" o:spid="_x0000_s1028" type="#_x0000_t202" style="position:absolute;margin-left:7.45pt;margin-top:42.8pt;width:426.8pt;height:77.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" filled="f" stroked="f">
                <v:textbox inset="0,1.35pt,0,0">
                  <w:txbxContent>
                    <w:p w14:paraId="3CCED464" w14:textId="77777777" w:rsidR="00C8387B" w:rsidRPr="002B0159" w:rsidRDefault="00C8387B" w:rsidP="00EA769E">
                      <w:pPr>
                        <w:jc w:val="center"/>
                        <w:rPr>
                          <w:rFonts w:ascii="Times New Roman" w:hAnsi="Times New Roman"/>
                          <w:b/>
                          <w:bCs/>
                          <w:color w:val="D5B788"/>
                          <w:spacing w:val="60"/>
                          <w:kern w:val="24"/>
                          <w:sz w:val="56"/>
                          <w:szCs w:val="56"/>
                          <w:lang w:val="es-DO"/>
                        </w:rPr>
                      </w:pPr>
                      <w:r w:rsidRPr="002B0159">
                        <w:rPr>
                          <w:rFonts w:ascii="Times New Roman" w:hAnsi="Times New Roman"/>
                          <w:b/>
                          <w:bCs/>
                          <w:color w:val="D5B788"/>
                          <w:spacing w:val="60"/>
                          <w:kern w:val="24"/>
                          <w:sz w:val="56"/>
                          <w:szCs w:val="56"/>
                          <w:lang w:val="es-DO"/>
                        </w:rPr>
                        <w:t xml:space="preserve">MEMORIA </w:t>
                      </w:r>
                    </w:p>
                    <w:p w14:paraId="65B6D059" w14:textId="77777777" w:rsidR="00C8387B" w:rsidRPr="002B0159" w:rsidRDefault="00C8387B" w:rsidP="00EA769E">
                      <w:pPr>
                        <w:jc w:val="center"/>
                        <w:rPr>
                          <w:rFonts w:ascii="Times New Roman" w:hAnsi="Times New Roman"/>
                          <w:b/>
                          <w:bCs/>
                          <w:color w:val="D5B788"/>
                          <w:spacing w:val="60"/>
                          <w:kern w:val="24"/>
                          <w:sz w:val="56"/>
                          <w:szCs w:val="56"/>
                          <w:lang w:val="es-DO"/>
                        </w:rPr>
                      </w:pPr>
                      <w:r w:rsidRPr="002B0159">
                        <w:rPr>
                          <w:rFonts w:ascii="Times New Roman" w:hAnsi="Times New Roman"/>
                          <w:b/>
                          <w:bCs/>
                          <w:color w:val="D5B788"/>
                          <w:spacing w:val="60"/>
                          <w:kern w:val="24"/>
                          <w:sz w:val="56"/>
                          <w:szCs w:val="56"/>
                          <w:lang w:val="es-DO"/>
                        </w:rPr>
                        <w:t>INSTITUCIONAL</w:t>
                      </w:r>
                    </w:p>
                    <w:p w14:paraId="3163E63C" w14:textId="77777777" w:rsidR="00C8387B" w:rsidRPr="008D7F4E" w:rsidRDefault="00C8387B" w:rsidP="00D465B7">
                      <w:pPr>
                        <w:jc w:val="center"/>
                        <w:rPr>
                          <w:b/>
                          <w:bCs/>
                          <w:color w:val="D5B788"/>
                          <w:spacing w:val="60"/>
                          <w:kern w:val="24"/>
                          <w:sz w:val="56"/>
                          <w:szCs w:val="56"/>
                          <w:lang w:val="es-DO"/>
                        </w:rPr>
                      </w:pPr>
                    </w:p>
                  </w:txbxContent>
                </v:textbox>
              </v:shape>
            </w:pict>
          </mc:Fallback>
        </mc:AlternateContent>
      </w:r>
      <w:r w:rsidR="00D465B7" w:rsidRPr="00333597">
        <w:rPr>
          <w:rFonts w:ascii="Times New Roman" w:eastAsiaTheme="minorHAnsi" w:hAnsi="Times New Roman"/>
          <w:noProof/>
          <w:color w:val="767171"/>
          <w:spacing w:val="20"/>
          <w:lang w:val="es-DO"/>
        </w:rPr>
        <mc:AlternateContent>
          <mc:Choice Requires="wps">
            <w:drawing>
              <wp:anchor distT="0" distB="0" distL="114300" distR="114300" simplePos="0" relativeHeight="251730944" behindDoc="0" locked="0" layoutInCell="1" allowOverlap="1" wp14:anchorId="6BC32C0B" wp14:editId="159342C0">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6CEB2C" id="Freeform: Shape 44" o:spid="_x0000_s1026" style="position:absolute;margin-left:371.65pt;margin-top:699.75pt;width:42.75pt;height:40.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D465B7" w:rsidRPr="00333597">
        <w:rPr>
          <w:rFonts w:ascii="Times New Roman" w:eastAsiaTheme="minorHAnsi" w:hAnsi="Times New Roman"/>
          <w:color w:val="767171"/>
          <w:spacing w:val="20"/>
          <w:lang w:val="es-DO"/>
        </w:rPr>
        <w:tab/>
      </w:r>
      <w:r w:rsidR="00D465B7" w:rsidRPr="00333597">
        <w:rPr>
          <w:rFonts w:ascii="Times New Roman" w:eastAsiaTheme="minorHAnsi" w:hAnsi="Times New Roman"/>
          <w:color w:val="767171"/>
          <w:spacing w:val="20"/>
          <w:lang w:val="es-DO"/>
        </w:rPr>
        <w:tab/>
      </w:r>
      <w:r w:rsidR="00D465B7" w:rsidRPr="00333597">
        <w:rPr>
          <w:rFonts w:ascii="Times New Roman" w:eastAsiaTheme="minorHAnsi" w:hAnsi="Times New Roman"/>
          <w:color w:val="767171"/>
          <w:spacing w:val="20"/>
          <w:lang w:val="es-DO"/>
        </w:rPr>
        <w:tab/>
      </w:r>
      <w:r w:rsidR="00D465B7" w:rsidRPr="00333597">
        <w:rPr>
          <w:rFonts w:ascii="Times New Roman" w:eastAsiaTheme="minorHAnsi" w:hAnsi="Times New Roman"/>
          <w:color w:val="767171"/>
          <w:spacing w:val="20"/>
          <w:lang w:val="es-DO"/>
        </w:rPr>
        <w:tab/>
      </w:r>
    </w:p>
    <w:p w14:paraId="1132BAC9" w14:textId="77777777" w:rsidR="00822B63" w:rsidRDefault="00822B63" w:rsidP="000B29DF">
      <w:pPr>
        <w:spacing w:after="160" w:line="259" w:lineRule="auto"/>
        <w:rPr>
          <w:rFonts w:ascii="Times New Roman" w:eastAsiaTheme="minorHAnsi" w:hAnsi="Times New Roman"/>
          <w:color w:val="767171"/>
          <w:spacing w:val="20"/>
          <w:lang w:val="es-DO"/>
        </w:rPr>
      </w:pPr>
    </w:p>
    <w:p w14:paraId="472255E7" w14:textId="78B9F681" w:rsidR="00822B63" w:rsidRDefault="00D465B7" w:rsidP="000B29DF">
      <w:pPr>
        <w:spacing w:after="160" w:line="259" w:lineRule="auto"/>
        <w:rPr>
          <w:rFonts w:ascii="Times New Roman" w:eastAsiaTheme="minorHAnsi" w:hAnsi="Times New Roman"/>
          <w:color w:val="767171"/>
          <w:spacing w:val="20"/>
          <w:lang w:val="es-DO"/>
        </w:rPr>
      </w:pP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p>
    <w:p w14:paraId="273A7FF5" w14:textId="77777777" w:rsidR="00822B63" w:rsidRDefault="00822B63" w:rsidP="000B29DF">
      <w:pPr>
        <w:spacing w:after="160" w:line="259" w:lineRule="auto"/>
        <w:rPr>
          <w:rFonts w:ascii="Times New Roman" w:eastAsiaTheme="minorHAnsi" w:hAnsi="Times New Roman"/>
          <w:color w:val="767171"/>
          <w:spacing w:val="20"/>
          <w:lang w:val="es-DO"/>
        </w:rPr>
      </w:pPr>
    </w:p>
    <w:p w14:paraId="12C6D398" w14:textId="77777777" w:rsidR="00822B63" w:rsidRDefault="00822B63" w:rsidP="000B29DF">
      <w:pPr>
        <w:spacing w:after="160" w:line="259" w:lineRule="auto"/>
        <w:rPr>
          <w:rFonts w:ascii="Times New Roman" w:eastAsiaTheme="minorHAnsi" w:hAnsi="Times New Roman"/>
          <w:color w:val="767171"/>
          <w:spacing w:val="20"/>
          <w:lang w:val="es-DO"/>
        </w:rPr>
      </w:pPr>
    </w:p>
    <w:p w14:paraId="339B9236" w14:textId="77777777" w:rsidR="00822B63" w:rsidRDefault="00822B63" w:rsidP="000B29DF">
      <w:pPr>
        <w:spacing w:after="160" w:line="259" w:lineRule="auto"/>
        <w:rPr>
          <w:rFonts w:ascii="Times New Roman" w:eastAsiaTheme="minorHAnsi" w:hAnsi="Times New Roman"/>
          <w:color w:val="767171"/>
          <w:spacing w:val="20"/>
          <w:lang w:val="es-DO"/>
        </w:rPr>
      </w:pPr>
    </w:p>
    <w:p w14:paraId="43CFE0B9" w14:textId="70B03985" w:rsidR="00051C0A" w:rsidRPr="00333597" w:rsidRDefault="00D465B7" w:rsidP="000B29DF">
      <w:pPr>
        <w:spacing w:after="160" w:line="259" w:lineRule="auto"/>
        <w:rPr>
          <w:rFonts w:ascii="Times New Roman" w:eastAsiaTheme="minorHAnsi" w:hAnsi="Times New Roman"/>
          <w:color w:val="767171"/>
          <w:spacing w:val="20"/>
          <w:lang w:val="es-DO"/>
        </w:rPr>
      </w:pP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r w:rsidRPr="00333597">
        <w:rPr>
          <w:rFonts w:ascii="Times New Roman" w:eastAsiaTheme="minorHAnsi" w:hAnsi="Times New Roman"/>
          <w:color w:val="767171"/>
          <w:spacing w:val="20"/>
          <w:lang w:val="es-DO"/>
        </w:rPr>
        <w:tab/>
      </w:r>
    </w:p>
    <w:p w14:paraId="27D99595" w14:textId="77777777" w:rsidR="00822B63" w:rsidRPr="00333597" w:rsidRDefault="00822B63" w:rsidP="000B29DF">
      <w:pPr>
        <w:spacing w:after="160" w:line="259" w:lineRule="auto"/>
        <w:rPr>
          <w:rFonts w:ascii="Times New Roman" w:eastAsiaTheme="minorHAnsi" w:hAnsi="Times New Roman"/>
          <w:color w:val="767171"/>
          <w:spacing w:val="20"/>
          <w:lang w:val="es-DO"/>
        </w:rPr>
      </w:pPr>
    </w:p>
    <w:p w14:paraId="7CF7BA04" w14:textId="77777777" w:rsidR="00B6510D" w:rsidRPr="00333597" w:rsidRDefault="00B6510D" w:rsidP="000B29DF">
      <w:pPr>
        <w:spacing w:after="160" w:line="259" w:lineRule="auto"/>
        <w:rPr>
          <w:rFonts w:ascii="Times New Roman" w:eastAsiaTheme="minorHAnsi" w:hAnsi="Times New Roman"/>
          <w:color w:val="767171"/>
          <w:spacing w:val="20"/>
          <w:lang w:val="es-DO"/>
        </w:rPr>
      </w:pPr>
    </w:p>
    <w:p w14:paraId="46A83133" w14:textId="77777777" w:rsidR="00B6510D" w:rsidRPr="00333597" w:rsidRDefault="00B6510D" w:rsidP="000B29DF">
      <w:pPr>
        <w:spacing w:after="160" w:line="259" w:lineRule="auto"/>
        <w:rPr>
          <w:rFonts w:ascii="Times New Roman" w:eastAsiaTheme="minorHAnsi" w:hAnsi="Times New Roman"/>
          <w:color w:val="767171"/>
          <w:spacing w:val="20"/>
          <w:lang w:val="es-DO"/>
        </w:rPr>
      </w:pPr>
      <w:r w:rsidRPr="00333597">
        <w:rPr>
          <w:rFonts w:ascii="Times New Roman" w:eastAsiaTheme="minorHAnsi" w:hAnsi="Times New Roman"/>
          <w:noProof/>
          <w:color w:val="767171"/>
          <w:spacing w:val="20"/>
          <w:lang w:val="es-DO"/>
        </w:rPr>
        <mc:AlternateContent>
          <mc:Choice Requires="wpg">
            <w:drawing>
              <wp:anchor distT="0" distB="0" distL="114300" distR="114300" simplePos="0" relativeHeight="251736064" behindDoc="0" locked="0" layoutInCell="1" allowOverlap="1" wp14:anchorId="74D43685" wp14:editId="0C3C7CF0">
                <wp:simplePos x="0" y="0"/>
                <wp:positionH relativeFrom="margin">
                  <wp:align>center</wp:align>
                </wp:positionH>
                <wp:positionV relativeFrom="paragraph">
                  <wp:posOffset>3261</wp:posOffset>
                </wp:positionV>
                <wp:extent cx="1777838" cy="749935"/>
                <wp:effectExtent l="0" t="0" r="0" b="0"/>
                <wp:wrapNone/>
                <wp:docPr id="580" name="Group 26"/>
                <wp:cNvGraphicFramePr/>
                <a:graphic xmlns:a="http://schemas.openxmlformats.org/drawingml/2006/main">
                  <a:graphicData uri="http://schemas.microsoft.com/office/word/2010/wordprocessingGroup">
                    <wpg:wgp>
                      <wpg:cNvGrpSpPr/>
                      <wpg:grpSpPr>
                        <a:xfrm>
                          <a:off x="0" y="0"/>
                          <a:ext cx="1777838" cy="749935"/>
                          <a:chOff x="85061" y="0"/>
                          <a:chExt cx="2059940" cy="750368"/>
                        </a:xfrm>
                      </wpg:grpSpPr>
                      <pic:pic xmlns:pic="http://schemas.openxmlformats.org/drawingml/2006/picture">
                        <pic:nvPicPr>
                          <pic:cNvPr id="581"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582"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9A8BF6" id="Group 26" o:spid="_x0000_s1026" style="position:absolute;margin-left:0;margin-top:.25pt;width:140pt;height:59.05pt;z-index:251736064;mso-position-horizontal:center;mso-position-horizontal-relative:margin;mso-width-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">
                  <v:imagedata r:id="rId12" o:title=""/>
                </v:shape>
                <w10:wrap anchorx="margin"/>
              </v:group>
            </w:pict>
          </mc:Fallback>
        </mc:AlternateContent>
      </w:r>
    </w:p>
    <w:p w14:paraId="3D745435" w14:textId="77777777" w:rsidR="00B6510D" w:rsidRPr="00333597" w:rsidRDefault="00B6510D" w:rsidP="000B29DF">
      <w:pPr>
        <w:spacing w:after="160" w:line="259" w:lineRule="auto"/>
        <w:rPr>
          <w:rFonts w:ascii="Times New Roman" w:eastAsiaTheme="minorHAnsi" w:hAnsi="Times New Roman"/>
          <w:color w:val="767171"/>
          <w:spacing w:val="20"/>
          <w:lang w:val="es-DO"/>
        </w:rPr>
      </w:pPr>
    </w:p>
    <w:p w14:paraId="32CF5790" w14:textId="77777777" w:rsidR="00B6510D" w:rsidRPr="00333597" w:rsidRDefault="00B6510D" w:rsidP="000B29DF">
      <w:pPr>
        <w:spacing w:after="160" w:line="259" w:lineRule="auto"/>
        <w:rPr>
          <w:rFonts w:ascii="Times New Roman" w:eastAsiaTheme="minorHAnsi" w:hAnsi="Times New Roman"/>
          <w:color w:val="767171"/>
          <w:spacing w:val="20"/>
          <w:lang w:val="es-DO"/>
        </w:rPr>
      </w:pPr>
    </w:p>
    <w:p w14:paraId="575EEEC7" w14:textId="77777777" w:rsidR="00B6510D" w:rsidRPr="00333597" w:rsidRDefault="00B6510D" w:rsidP="000B29DF">
      <w:pPr>
        <w:spacing w:after="160" w:line="259" w:lineRule="auto"/>
        <w:rPr>
          <w:rFonts w:ascii="Times New Roman" w:eastAsiaTheme="minorHAnsi" w:hAnsi="Times New Roman"/>
          <w:color w:val="767171"/>
          <w:spacing w:val="20"/>
          <w:lang w:val="es-DO"/>
        </w:rPr>
      </w:pPr>
      <w:r w:rsidRPr="00333597">
        <w:rPr>
          <w:rFonts w:ascii="Times New Roman" w:eastAsiaTheme="minorHAnsi" w:hAnsi="Times New Roman"/>
          <w:noProof/>
          <w:color w:val="767171"/>
          <w:spacing w:val="20"/>
          <w:lang w:val="es-DO"/>
        </w:rPr>
        <mc:AlternateContent>
          <mc:Choice Requires="wpg">
            <w:drawing>
              <wp:anchor distT="0" distB="0" distL="114300" distR="114300" simplePos="0" relativeHeight="251737088" behindDoc="0" locked="0" layoutInCell="1" allowOverlap="1" wp14:anchorId="0791B6F7" wp14:editId="7C24E8E9">
                <wp:simplePos x="0" y="0"/>
                <wp:positionH relativeFrom="column">
                  <wp:posOffset>1148316</wp:posOffset>
                </wp:positionH>
                <wp:positionV relativeFrom="paragraph">
                  <wp:posOffset>136466</wp:posOffset>
                </wp:positionV>
                <wp:extent cx="2775098" cy="381635"/>
                <wp:effectExtent l="0" t="0" r="6350" b="0"/>
                <wp:wrapNone/>
                <wp:docPr id="583" name="Group 33"/>
                <wp:cNvGraphicFramePr/>
                <a:graphic xmlns:a="http://schemas.openxmlformats.org/drawingml/2006/main">
                  <a:graphicData uri="http://schemas.microsoft.com/office/word/2010/wordprocessingGroup">
                    <wpg:wgp>
                      <wpg:cNvGrpSpPr/>
                      <wpg:grpSpPr>
                        <a:xfrm>
                          <a:off x="0" y="0"/>
                          <a:ext cx="2775098" cy="381635"/>
                          <a:chOff x="-189094" y="0"/>
                          <a:chExt cx="2903673" cy="381635"/>
                        </a:xfrm>
                      </wpg:grpSpPr>
                      <wps:wsp>
                        <wps:cNvPr id="584" name="object 10"/>
                        <wps:cNvSpPr/>
                        <wps:spPr>
                          <a:xfrm>
                            <a:off x="1267287"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585" name="Text Box 2"/>
                        <wps:cNvSpPr txBox="1">
                          <a:spLocks noChangeArrowheads="1"/>
                        </wps:cNvSpPr>
                        <wps:spPr bwMode="auto">
                          <a:xfrm>
                            <a:off x="-189094" y="123825"/>
                            <a:ext cx="2903673" cy="257810"/>
                          </a:xfrm>
                          <a:prstGeom prst="rect">
                            <a:avLst/>
                          </a:prstGeom>
                          <a:solidFill>
                            <a:srgbClr val="FFFFFF"/>
                          </a:solidFill>
                          <a:ln w="9525">
                            <a:noFill/>
                            <a:miter lim="800000"/>
                            <a:headEnd/>
                            <a:tailEnd/>
                          </a:ln>
                        </wps:spPr>
                        <wps:txbx>
                          <w:txbxContent>
                            <w:p w14:paraId="4A35AA44" w14:textId="77777777" w:rsidR="00B6510D" w:rsidRDefault="00B6510D" w:rsidP="00B6510D">
                              <w:pPr>
                                <w:spacing w:before="13"/>
                                <w:jc w:val="center"/>
                                <w:rPr>
                                  <w:rFonts w:ascii="Georgia" w:hAnsi="Georgia" w:cs="Georgia"/>
                                  <w:b/>
                                  <w:bCs/>
                                  <w:color w:val="D5B788"/>
                                  <w:spacing w:val="18"/>
                                  <w:kern w:val="24"/>
                                </w:rPr>
                              </w:pPr>
                              <w:r>
                                <w:rPr>
                                  <w:rFonts w:ascii="Georgia" w:hAnsi="Georgia" w:cs="Georgia"/>
                                  <w:b/>
                                  <w:bCs/>
                                  <w:color w:val="D5B788"/>
                                  <w:kern w:val="24"/>
                                </w:rPr>
                                <w:t xml:space="preserve">            </w:t>
                              </w:r>
                              <w:r w:rsidRPr="002B0159">
                                <w:rPr>
                                  <w:rFonts w:ascii="Times New Roman" w:hAnsi="Times New Roman"/>
                                  <w:b/>
                                  <w:bCs/>
                                  <w:color w:val="D5B788"/>
                                  <w:kern w:val="24"/>
                                </w:rPr>
                                <w:t>AGRICULTURA</w:t>
                              </w:r>
                            </w:p>
                            <w:p w14:paraId="07D1CF65" w14:textId="77777777" w:rsidR="00B6510D" w:rsidRPr="0092544B" w:rsidRDefault="00B6510D" w:rsidP="00B6510D">
                              <w:pPr>
                                <w:jc w:val="center"/>
                                <w:rPr>
                                  <w:color w:val="D8B88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791B6F7" id="Group 33" o:spid="_x0000_s1029" style="position:absolute;margin-left:90.4pt;margin-top:10.75pt;width:218.5pt;height:30.05pt;z-index:251737088;mso-width-relative:margin;mso-height-relative:margin" coordorigin="-1890" coordsize="2903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">
                <v:shape id="object 10" o:spid="_x0000_s1030" style="position:absolute;left:12672;width:4725;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" path="m472439,l,,,22364r472439,l472439,xe" fillcolor="#d5b788" stroked="f">
                  <v:path arrowok="t"/>
                </v:shape>
                <v:shape id="Text Box 2" o:spid="_x0000_s1031" type="#_x0000_t202" style="position:absolute;left:-1890;top:1238;width:2903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" stroked="f">
                  <v:textbox>
                    <w:txbxContent>
                      <w:p w14:paraId="4A35AA44" w14:textId="77777777" w:rsidR="00B6510D" w:rsidRDefault="00B6510D" w:rsidP="00B6510D">
                        <w:pPr>
                          <w:spacing w:before="13"/>
                          <w:jc w:val="center"/>
                          <w:rPr>
                            <w:rFonts w:ascii="Georgia" w:hAnsi="Georgia" w:cs="Georgia"/>
                            <w:b/>
                            <w:bCs/>
                            <w:color w:val="D5B788"/>
                            <w:spacing w:val="18"/>
                            <w:kern w:val="24"/>
                          </w:rPr>
                        </w:pPr>
                        <w:r>
                          <w:rPr>
                            <w:rFonts w:ascii="Georgia" w:hAnsi="Georgia" w:cs="Georgia"/>
                            <w:b/>
                            <w:bCs/>
                            <w:color w:val="D5B788"/>
                            <w:kern w:val="24"/>
                          </w:rPr>
                          <w:t xml:space="preserve">            </w:t>
                        </w:r>
                        <w:r w:rsidRPr="002B0159">
                          <w:rPr>
                            <w:rFonts w:ascii="Times New Roman" w:hAnsi="Times New Roman"/>
                            <w:b/>
                            <w:bCs/>
                            <w:color w:val="D5B788"/>
                            <w:kern w:val="24"/>
                          </w:rPr>
                          <w:t>AGRICULTURA</w:t>
                        </w:r>
                      </w:p>
                      <w:p w14:paraId="07D1CF65" w14:textId="77777777" w:rsidR="00B6510D" w:rsidRPr="0092544B" w:rsidRDefault="00B6510D" w:rsidP="00B6510D">
                        <w:pPr>
                          <w:jc w:val="center"/>
                          <w:rPr>
                            <w:color w:val="D8B888"/>
                          </w:rPr>
                        </w:pPr>
                      </w:p>
                    </w:txbxContent>
                  </v:textbox>
                </v:shape>
              </v:group>
            </w:pict>
          </mc:Fallback>
        </mc:AlternateContent>
      </w:r>
    </w:p>
    <w:p w14:paraId="6FFB1C5C" w14:textId="77777777" w:rsidR="00B6510D" w:rsidRPr="00333597" w:rsidRDefault="00B6510D" w:rsidP="000B29DF">
      <w:pPr>
        <w:spacing w:after="160" w:line="259" w:lineRule="auto"/>
        <w:rPr>
          <w:rFonts w:ascii="Times New Roman" w:eastAsiaTheme="minorHAnsi" w:hAnsi="Times New Roman"/>
          <w:color w:val="767171"/>
          <w:spacing w:val="20"/>
          <w:lang w:val="es-DO"/>
        </w:rPr>
      </w:pPr>
    </w:p>
    <w:p w14:paraId="0F7BEDFC" w14:textId="77777777" w:rsidR="00B6510D" w:rsidRPr="00333597" w:rsidRDefault="00B6510D" w:rsidP="000B29DF">
      <w:pPr>
        <w:spacing w:after="160" w:line="259" w:lineRule="auto"/>
        <w:rPr>
          <w:rFonts w:ascii="Times New Roman" w:eastAsiaTheme="minorHAnsi" w:hAnsi="Times New Roman"/>
          <w:color w:val="767171"/>
          <w:spacing w:val="20"/>
          <w:lang w:val="es-DO"/>
        </w:rPr>
      </w:pPr>
    </w:p>
    <w:p w14:paraId="20659A11" w14:textId="77777777" w:rsidR="00B6510D" w:rsidRPr="00333597" w:rsidRDefault="00B6510D" w:rsidP="00B6510D">
      <w:pPr>
        <w:spacing w:line="360" w:lineRule="auto"/>
        <w:jc w:val="both"/>
        <w:rPr>
          <w:rFonts w:ascii="Times New Roman" w:hAnsi="Times New Roman"/>
          <w:b/>
          <w:bCs/>
          <w:color w:val="767171"/>
          <w:sz w:val="28"/>
          <w:lang w:val="es-DO"/>
        </w:rPr>
      </w:pPr>
    </w:p>
    <w:p w14:paraId="72AB39C5" w14:textId="0451535F" w:rsidR="001E055B" w:rsidRPr="00333597" w:rsidRDefault="00D465B7" w:rsidP="0083176B">
      <w:pPr>
        <w:spacing w:line="360" w:lineRule="auto"/>
        <w:jc w:val="both"/>
        <w:rPr>
          <w:rFonts w:ascii="Times New Roman" w:hAnsi="Times New Roman"/>
          <w:lang w:val="es-DO"/>
        </w:rPr>
      </w:pP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r w:rsidRPr="00333597">
        <w:rPr>
          <w:rFonts w:ascii="Times New Roman" w:eastAsia="Calibri" w:hAnsi="Times New Roman"/>
          <w:spacing w:val="20"/>
          <w:lang w:val="es-DO"/>
        </w:rPr>
        <w:tab/>
      </w:r>
    </w:p>
    <w:p w14:paraId="55103054" w14:textId="691AE047" w:rsidR="00560904" w:rsidRPr="00333597" w:rsidRDefault="00560904" w:rsidP="004B7F67">
      <w:pPr>
        <w:spacing w:after="160" w:line="259" w:lineRule="auto"/>
        <w:rPr>
          <w:rFonts w:ascii="Times New Roman" w:eastAsiaTheme="minorHAnsi" w:hAnsi="Times New Roman"/>
          <w:color w:val="767171"/>
          <w:spacing w:val="20"/>
          <w:lang w:val="es-DO"/>
        </w:rPr>
      </w:pPr>
    </w:p>
    <w:p w14:paraId="471AF4DC" w14:textId="7030796E" w:rsidR="00560904" w:rsidRPr="00333597" w:rsidRDefault="00560904" w:rsidP="004B7F67">
      <w:pPr>
        <w:spacing w:after="160" w:line="259" w:lineRule="auto"/>
        <w:rPr>
          <w:rFonts w:ascii="Times New Roman" w:eastAsiaTheme="minorHAnsi" w:hAnsi="Times New Roman"/>
          <w:color w:val="767171"/>
          <w:spacing w:val="20"/>
          <w:lang w:val="es-DO"/>
        </w:rPr>
      </w:pPr>
    </w:p>
    <w:p w14:paraId="0EAF652E" w14:textId="77777777" w:rsidR="00560904" w:rsidRPr="00333597" w:rsidRDefault="00560904" w:rsidP="004B7F67">
      <w:pPr>
        <w:spacing w:after="160" w:line="259" w:lineRule="auto"/>
        <w:rPr>
          <w:rFonts w:ascii="Times New Roman" w:eastAsiaTheme="minorHAnsi" w:hAnsi="Times New Roman"/>
          <w:color w:val="767171"/>
          <w:spacing w:val="20"/>
          <w:lang w:val="es-DO"/>
        </w:rPr>
      </w:pPr>
    </w:p>
    <w:p w14:paraId="101A4BFF" w14:textId="479E5763" w:rsidR="004340BF" w:rsidRPr="00333597" w:rsidRDefault="004340BF" w:rsidP="004B7F67">
      <w:pPr>
        <w:spacing w:after="160" w:line="259" w:lineRule="auto"/>
        <w:rPr>
          <w:rFonts w:ascii="Times New Roman" w:eastAsiaTheme="minorHAnsi" w:hAnsi="Times New Roman"/>
          <w:color w:val="767171"/>
          <w:spacing w:val="20"/>
          <w:lang w:val="es-DO"/>
        </w:rPr>
      </w:pPr>
    </w:p>
    <w:p w14:paraId="208B3993" w14:textId="77777777" w:rsidR="00345DD7" w:rsidRPr="00333597" w:rsidRDefault="00345DD7" w:rsidP="004B7F67">
      <w:pPr>
        <w:spacing w:after="160" w:line="259" w:lineRule="auto"/>
        <w:rPr>
          <w:rFonts w:ascii="Times New Roman" w:eastAsiaTheme="minorHAnsi" w:hAnsi="Times New Roman"/>
          <w:color w:val="767171"/>
          <w:spacing w:val="20"/>
          <w:lang w:val="es-DO"/>
        </w:rPr>
      </w:pPr>
    </w:p>
    <w:p w14:paraId="1C1F404E" w14:textId="6EBA6B68" w:rsidR="008D7F4E" w:rsidRPr="00333597" w:rsidRDefault="00654164" w:rsidP="004B7F67">
      <w:pPr>
        <w:spacing w:after="160" w:line="259" w:lineRule="auto"/>
        <w:rPr>
          <w:rFonts w:ascii="Times New Roman" w:eastAsiaTheme="minorHAnsi" w:hAnsi="Times New Roman"/>
          <w:color w:val="767171"/>
          <w:spacing w:val="20"/>
          <w:lang w:val="es-DO"/>
        </w:rPr>
      </w:pPr>
      <w:r w:rsidRPr="00333597">
        <w:rPr>
          <w:rFonts w:ascii="Times New Roman" w:eastAsiaTheme="minorHAnsi" w:hAnsi="Times New Roman"/>
          <w:noProof/>
          <w:color w:val="767171"/>
          <w:spacing w:val="20"/>
          <w:lang w:val="es-DO"/>
        </w:rPr>
        <mc:AlternateContent>
          <mc:Choice Requires="wps">
            <w:drawing>
              <wp:anchor distT="0" distB="0" distL="114300" distR="114300" simplePos="0" relativeHeight="251649536" behindDoc="0" locked="0" layoutInCell="1" allowOverlap="1" wp14:anchorId="611EEDAC" wp14:editId="3D3671DC">
                <wp:simplePos x="0" y="0"/>
                <wp:positionH relativeFrom="column">
                  <wp:posOffset>1026160</wp:posOffset>
                </wp:positionH>
                <wp:positionV relativeFrom="paragraph">
                  <wp:posOffset>196215</wp:posOffset>
                </wp:positionV>
                <wp:extent cx="3454400"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3454400" cy="985651"/>
                        </a:xfrm>
                        <a:prstGeom prst="rect">
                          <a:avLst/>
                        </a:prstGeom>
                      </wps:spPr>
                      <wps:txbx>
                        <w:txbxContent>
                          <w:p w14:paraId="0D47117C" w14:textId="77777777" w:rsidR="00C8387B" w:rsidRPr="002B0159" w:rsidRDefault="00C8387B" w:rsidP="00654164">
                            <w:pPr>
                              <w:jc w:val="center"/>
                              <w:rPr>
                                <w:rFonts w:ascii="Times New Roman" w:hAnsi="Times New Roman"/>
                                <w:b/>
                                <w:bCs/>
                                <w:color w:val="D5B788"/>
                                <w:spacing w:val="60"/>
                                <w:kern w:val="24"/>
                                <w:sz w:val="56"/>
                                <w:szCs w:val="56"/>
                                <w:lang w:val="es-DO"/>
                              </w:rPr>
                            </w:pPr>
                            <w:r w:rsidRPr="002B0159">
                              <w:rPr>
                                <w:rFonts w:ascii="Times New Roman" w:hAnsi="Times New Roman"/>
                                <w:b/>
                                <w:bCs/>
                                <w:color w:val="D5B788"/>
                                <w:spacing w:val="60"/>
                                <w:kern w:val="24"/>
                                <w:sz w:val="56"/>
                                <w:szCs w:val="56"/>
                                <w:lang w:val="es-DO"/>
                              </w:rPr>
                              <w:t xml:space="preserve">MEMORIA </w:t>
                            </w:r>
                          </w:p>
                          <w:p w14:paraId="7A767047" w14:textId="77777777" w:rsidR="00C8387B" w:rsidRPr="002B0159" w:rsidRDefault="00C8387B" w:rsidP="00654164">
                            <w:pPr>
                              <w:jc w:val="center"/>
                              <w:rPr>
                                <w:rFonts w:ascii="Times New Roman" w:hAnsi="Times New Roman"/>
                                <w:b/>
                                <w:bCs/>
                                <w:color w:val="D5B788"/>
                                <w:spacing w:val="60"/>
                                <w:kern w:val="24"/>
                                <w:sz w:val="56"/>
                                <w:szCs w:val="56"/>
                                <w:lang w:val="es-DO"/>
                              </w:rPr>
                            </w:pPr>
                            <w:r w:rsidRPr="002B0159">
                              <w:rPr>
                                <w:rFonts w:ascii="Times New Roman" w:hAnsi="Times New Roman"/>
                                <w:b/>
                                <w:bCs/>
                                <w:color w:val="D5B788"/>
                                <w:spacing w:val="60"/>
                                <w:kern w:val="24"/>
                                <w:sz w:val="56"/>
                                <w:szCs w:val="56"/>
                                <w:lang w:val="es-DO"/>
                              </w:rPr>
                              <w:t>INSTITUCIONAL</w:t>
                            </w:r>
                          </w:p>
                          <w:p w14:paraId="2CBE4766" w14:textId="77777777" w:rsidR="00C8387B" w:rsidRPr="008D7F4E" w:rsidRDefault="00C8387B" w:rsidP="00654164">
                            <w:pPr>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80.8pt;margin-top:15.45pt;width:272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" filled="f" stroked="f">
                <v:textbox inset="0,1.35pt,0,0">
                  <w:txbxContent>
                    <w:p w14:paraId="0D47117C" w14:textId="77777777" w:rsidR="00C8387B" w:rsidRPr="002B0159" w:rsidRDefault="00C8387B" w:rsidP="00654164">
                      <w:pPr>
                        <w:jc w:val="center"/>
                        <w:rPr>
                          <w:rFonts w:ascii="Times New Roman" w:hAnsi="Times New Roman"/>
                          <w:b/>
                          <w:bCs/>
                          <w:color w:val="D5B788"/>
                          <w:spacing w:val="60"/>
                          <w:kern w:val="24"/>
                          <w:sz w:val="56"/>
                          <w:szCs w:val="56"/>
                          <w:lang w:val="es-DO"/>
                        </w:rPr>
                      </w:pPr>
                      <w:r w:rsidRPr="002B0159">
                        <w:rPr>
                          <w:rFonts w:ascii="Times New Roman" w:hAnsi="Times New Roman"/>
                          <w:b/>
                          <w:bCs/>
                          <w:color w:val="D5B788"/>
                          <w:spacing w:val="60"/>
                          <w:kern w:val="24"/>
                          <w:sz w:val="56"/>
                          <w:szCs w:val="56"/>
                          <w:lang w:val="es-DO"/>
                        </w:rPr>
                        <w:t xml:space="preserve">MEMORIA </w:t>
                      </w:r>
                    </w:p>
                    <w:p w14:paraId="7A767047" w14:textId="77777777" w:rsidR="00C8387B" w:rsidRPr="002B0159" w:rsidRDefault="00C8387B" w:rsidP="00654164">
                      <w:pPr>
                        <w:jc w:val="center"/>
                        <w:rPr>
                          <w:rFonts w:ascii="Times New Roman" w:hAnsi="Times New Roman"/>
                          <w:b/>
                          <w:bCs/>
                          <w:color w:val="D5B788"/>
                          <w:spacing w:val="60"/>
                          <w:kern w:val="24"/>
                          <w:sz w:val="56"/>
                          <w:szCs w:val="56"/>
                          <w:lang w:val="es-DO"/>
                        </w:rPr>
                      </w:pPr>
                      <w:r w:rsidRPr="002B0159">
                        <w:rPr>
                          <w:rFonts w:ascii="Times New Roman" w:hAnsi="Times New Roman"/>
                          <w:b/>
                          <w:bCs/>
                          <w:color w:val="D5B788"/>
                          <w:spacing w:val="60"/>
                          <w:kern w:val="24"/>
                          <w:sz w:val="56"/>
                          <w:szCs w:val="56"/>
                          <w:lang w:val="es-DO"/>
                        </w:rPr>
                        <w:t>INSTITUCIONAL</w:t>
                      </w:r>
                    </w:p>
                    <w:p w14:paraId="2CBE4766" w14:textId="77777777" w:rsidR="00C8387B" w:rsidRPr="008D7F4E" w:rsidRDefault="00C8387B" w:rsidP="00654164">
                      <w:pPr>
                        <w:jc w:val="center"/>
                        <w:rPr>
                          <w:b/>
                          <w:bCs/>
                          <w:color w:val="D5B788"/>
                          <w:spacing w:val="60"/>
                          <w:kern w:val="24"/>
                          <w:sz w:val="56"/>
                          <w:szCs w:val="56"/>
                          <w:lang w:val="es-DO"/>
                        </w:rPr>
                      </w:pPr>
                    </w:p>
                  </w:txbxContent>
                </v:textbox>
              </v:shape>
            </w:pict>
          </mc:Fallback>
        </mc:AlternateContent>
      </w:r>
    </w:p>
    <w:p w14:paraId="75F2B32B" w14:textId="0A836B5C" w:rsidR="008D7F4E" w:rsidRPr="00333597" w:rsidRDefault="00C64CEF" w:rsidP="004B7F67">
      <w:pPr>
        <w:spacing w:after="160" w:line="259" w:lineRule="auto"/>
        <w:rPr>
          <w:rFonts w:ascii="Times New Roman" w:eastAsiaTheme="minorHAnsi" w:hAnsi="Times New Roman"/>
          <w:color w:val="767171"/>
          <w:spacing w:val="20"/>
          <w:lang w:val="es-DO"/>
        </w:rPr>
      </w:pPr>
      <w:r w:rsidRPr="00333597">
        <w:rPr>
          <w:rFonts w:ascii="Times New Roman" w:eastAsiaTheme="minorHAnsi" w:hAnsi="Times New Roman"/>
          <w:noProof/>
          <w:color w:val="767171"/>
          <w:spacing w:val="20"/>
          <w:lang w:val="es-DO"/>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8387B" w:rsidRPr="008D7F4E" w:rsidRDefault="00C8387B" w:rsidP="00C64CEF">
                            <w:pPr>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8387B" w:rsidRPr="008D7F4E" w:rsidRDefault="00C8387B" w:rsidP="00C64CEF">
                      <w:pPr>
                        <w:jc w:val="center"/>
                        <w:rPr>
                          <w:b/>
                          <w:bCs/>
                          <w:color w:val="D5B788"/>
                          <w:spacing w:val="60"/>
                          <w:kern w:val="24"/>
                          <w:sz w:val="56"/>
                          <w:szCs w:val="56"/>
                          <w:lang w:val="es-DO"/>
                        </w:rPr>
                      </w:pPr>
                    </w:p>
                  </w:txbxContent>
                </v:textbox>
              </v:shape>
            </w:pict>
          </mc:Fallback>
        </mc:AlternateContent>
      </w:r>
    </w:p>
    <w:p w14:paraId="7AD079B8" w14:textId="6A76E097" w:rsidR="008D7F4E" w:rsidRPr="00333597" w:rsidRDefault="008D7F4E" w:rsidP="004B7F67">
      <w:pPr>
        <w:spacing w:after="160" w:line="259" w:lineRule="auto"/>
        <w:rPr>
          <w:rFonts w:ascii="Times New Roman" w:eastAsiaTheme="minorHAnsi" w:hAnsi="Times New Roman"/>
          <w:color w:val="767171"/>
          <w:spacing w:val="20"/>
          <w:lang w:val="es-DO"/>
        </w:rPr>
      </w:pPr>
    </w:p>
    <w:p w14:paraId="2ADA86D9" w14:textId="7BFC7FAB" w:rsidR="008D7F4E" w:rsidRPr="00333597" w:rsidRDefault="008D7F4E" w:rsidP="004B7F67">
      <w:pPr>
        <w:spacing w:after="160" w:line="259" w:lineRule="auto"/>
        <w:rPr>
          <w:rFonts w:ascii="Times New Roman" w:eastAsiaTheme="minorHAnsi" w:hAnsi="Times New Roman"/>
          <w:color w:val="767171"/>
          <w:spacing w:val="20"/>
          <w:lang w:val="es-DO"/>
        </w:rPr>
      </w:pPr>
    </w:p>
    <w:p w14:paraId="163CEF29" w14:textId="2E82E86B" w:rsidR="00E739F8" w:rsidRPr="00333597" w:rsidRDefault="001E07B9" w:rsidP="004B7F67">
      <w:pPr>
        <w:spacing w:after="160" w:line="259" w:lineRule="auto"/>
        <w:rPr>
          <w:rFonts w:ascii="Times New Roman" w:eastAsiaTheme="minorHAnsi" w:hAnsi="Times New Roman"/>
          <w:color w:val="767171"/>
          <w:spacing w:val="20"/>
          <w:lang w:val="es-DO"/>
        </w:rPr>
      </w:pPr>
      <w:r w:rsidRPr="00333597">
        <w:rPr>
          <w:rFonts w:ascii="Times New Roman" w:eastAsiaTheme="minorHAnsi" w:hAnsi="Times New Roman"/>
          <w:noProof/>
          <w:color w:val="767171"/>
          <w:spacing w:val="20"/>
          <w:lang w:val="es-DO"/>
        </w:rPr>
        <mc:AlternateContent>
          <mc:Choice Requires="wps">
            <w:drawing>
              <wp:anchor distT="4294967295" distB="4294967295" distL="114300" distR="114300" simplePos="0" relativeHeight="251699200" behindDoc="0" locked="0" layoutInCell="1" allowOverlap="1" wp14:anchorId="4E0C23B7" wp14:editId="59A00F79">
                <wp:simplePos x="0" y="0"/>
                <wp:positionH relativeFrom="margin">
                  <wp:posOffset>2008488</wp:posOffset>
                </wp:positionH>
                <wp:positionV relativeFrom="paragraph">
                  <wp:posOffset>181336</wp:posOffset>
                </wp:positionV>
                <wp:extent cx="1076582" cy="0"/>
                <wp:effectExtent l="0" t="19050" r="2857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6582"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FFD48B9"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8.15pt,14.3pt" to="242.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333597" w:rsidRDefault="001E07B9" w:rsidP="004B7F67">
      <w:pPr>
        <w:spacing w:after="160" w:line="259" w:lineRule="auto"/>
        <w:rPr>
          <w:rFonts w:ascii="Times New Roman" w:eastAsiaTheme="minorHAnsi" w:hAnsi="Times New Roman"/>
          <w:color w:val="767171"/>
          <w:spacing w:val="20"/>
          <w:lang w:val="es-DO"/>
        </w:rPr>
      </w:pPr>
      <w:r w:rsidRPr="00333597">
        <w:rPr>
          <w:rFonts w:ascii="Times New Roman" w:eastAsiaTheme="minorHAnsi" w:hAnsi="Times New Roman"/>
          <w:noProof/>
          <w:color w:val="767171"/>
          <w:spacing w:val="20"/>
          <w:lang w:val="es-DO"/>
        </w:rPr>
        <mc:AlternateContent>
          <mc:Choice Requires="wps">
            <w:drawing>
              <wp:anchor distT="0" distB="0" distL="114300" distR="114300" simplePos="0" relativeHeight="251664384" behindDoc="0" locked="0" layoutInCell="1" allowOverlap="1" wp14:anchorId="65361376" wp14:editId="1E932F52">
                <wp:simplePos x="0" y="0"/>
                <wp:positionH relativeFrom="column">
                  <wp:posOffset>2038865</wp:posOffset>
                </wp:positionH>
                <wp:positionV relativeFrom="paragraph">
                  <wp:posOffset>113579</wp:posOffset>
                </wp:positionV>
                <wp:extent cx="1293203"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93203" cy="308610"/>
                        </a:xfrm>
                        <a:prstGeom prst="rect">
                          <a:avLst/>
                        </a:prstGeom>
                      </wps:spPr>
                      <wps:txbx>
                        <w:txbxContent>
                          <w:p w14:paraId="6B362718" w14:textId="74579A07" w:rsidR="00C8387B" w:rsidRPr="00E32135" w:rsidRDefault="00C8387B" w:rsidP="00EA769E">
                            <w:pPr>
                              <w:jc w:val="center"/>
                              <w:rPr>
                                <w:rFonts w:ascii="Times New Roman" w:hAnsi="Times New Roman"/>
                                <w:b/>
                                <w:bCs/>
                                <w:color w:val="D5B788"/>
                                <w:spacing w:val="60"/>
                                <w:kern w:val="24"/>
                                <w:sz w:val="20"/>
                                <w:szCs w:val="20"/>
                                <w:lang w:val="es-DO"/>
                              </w:rPr>
                            </w:pPr>
                            <w:r w:rsidRPr="00E32135">
                              <w:rPr>
                                <w:rFonts w:ascii="Times New Roman" w:hAnsi="Times New Roman"/>
                                <w:b/>
                                <w:bCs/>
                                <w:color w:val="D5B788"/>
                                <w:spacing w:val="60"/>
                                <w:kern w:val="24"/>
                                <w:sz w:val="20"/>
                                <w:szCs w:val="20"/>
                                <w:lang w:val="es-DO"/>
                              </w:rPr>
                              <w:t xml:space="preserve">AÑO 2022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160.55pt;margin-top:8.95pt;width:101.8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" filled="f" stroked="f">
                <v:textbox inset="0,1pt,0,0">
                  <w:txbxContent>
                    <w:p w14:paraId="6B362718" w14:textId="74579A07" w:rsidR="00C8387B" w:rsidRPr="00E32135" w:rsidRDefault="00C8387B" w:rsidP="00EA769E">
                      <w:pPr>
                        <w:jc w:val="center"/>
                        <w:rPr>
                          <w:rFonts w:ascii="Times New Roman" w:hAnsi="Times New Roman"/>
                          <w:b/>
                          <w:bCs/>
                          <w:color w:val="D5B788"/>
                          <w:spacing w:val="60"/>
                          <w:kern w:val="24"/>
                          <w:sz w:val="20"/>
                          <w:szCs w:val="20"/>
                          <w:lang w:val="es-DO"/>
                        </w:rPr>
                      </w:pPr>
                      <w:r w:rsidRPr="00E32135">
                        <w:rPr>
                          <w:rFonts w:ascii="Times New Roman" w:hAnsi="Times New Roman"/>
                          <w:b/>
                          <w:bCs/>
                          <w:color w:val="D5B788"/>
                          <w:spacing w:val="60"/>
                          <w:kern w:val="24"/>
                          <w:sz w:val="20"/>
                          <w:szCs w:val="20"/>
                          <w:lang w:val="es-DO"/>
                        </w:rPr>
                        <w:t xml:space="preserve">AÑO 2022 </w:t>
                      </w:r>
                    </w:p>
                  </w:txbxContent>
                </v:textbox>
              </v:shape>
            </w:pict>
          </mc:Fallback>
        </mc:AlternateContent>
      </w:r>
    </w:p>
    <w:p w14:paraId="1C74082E" w14:textId="4310831B" w:rsidR="008D7F4E" w:rsidRPr="00333597" w:rsidRDefault="008D7F4E" w:rsidP="004B7F67">
      <w:pPr>
        <w:spacing w:after="160" w:line="259" w:lineRule="auto"/>
        <w:rPr>
          <w:rFonts w:ascii="Times New Roman" w:eastAsiaTheme="minorHAnsi" w:hAnsi="Times New Roman"/>
          <w:color w:val="767171"/>
          <w:spacing w:val="20"/>
          <w:lang w:val="es-DO"/>
        </w:rPr>
      </w:pPr>
    </w:p>
    <w:p w14:paraId="2A6A7BEB" w14:textId="35E3FF32" w:rsidR="008D7F4E" w:rsidRPr="00333597" w:rsidRDefault="008D7F4E" w:rsidP="004B7F67">
      <w:pPr>
        <w:spacing w:after="160" w:line="259" w:lineRule="auto"/>
        <w:rPr>
          <w:rFonts w:ascii="Times New Roman" w:eastAsiaTheme="minorHAnsi" w:hAnsi="Times New Roman"/>
          <w:color w:val="767171"/>
          <w:spacing w:val="20"/>
          <w:lang w:val="es-DO"/>
        </w:rPr>
      </w:pPr>
    </w:p>
    <w:p w14:paraId="5220AA7B" w14:textId="5E2F7DD2" w:rsidR="008D7F4E" w:rsidRPr="00333597" w:rsidRDefault="008D7F4E" w:rsidP="004B7F67">
      <w:pPr>
        <w:spacing w:after="160" w:line="259" w:lineRule="auto"/>
        <w:rPr>
          <w:rFonts w:ascii="Times New Roman" w:eastAsiaTheme="minorHAnsi" w:hAnsi="Times New Roman"/>
          <w:color w:val="767171"/>
          <w:spacing w:val="20"/>
          <w:lang w:val="es-DO"/>
        </w:rPr>
      </w:pPr>
    </w:p>
    <w:p w14:paraId="04CE79E8" w14:textId="4F6DF5E0" w:rsidR="00B45B38" w:rsidRPr="00333597" w:rsidRDefault="00B45B38" w:rsidP="004B7F67">
      <w:pPr>
        <w:spacing w:after="160" w:line="259" w:lineRule="auto"/>
        <w:rPr>
          <w:rFonts w:ascii="Times New Roman" w:eastAsiaTheme="minorHAnsi" w:hAnsi="Times New Roman"/>
          <w:color w:val="767171"/>
          <w:spacing w:val="20"/>
          <w:lang w:val="es-DO"/>
        </w:rPr>
      </w:pPr>
    </w:p>
    <w:p w14:paraId="06DE418B" w14:textId="178537DB" w:rsidR="00051C0A" w:rsidRPr="00333597" w:rsidRDefault="00051C0A" w:rsidP="004B7F67">
      <w:pPr>
        <w:spacing w:after="160" w:line="259" w:lineRule="auto"/>
        <w:rPr>
          <w:rFonts w:ascii="Times New Roman" w:eastAsiaTheme="minorHAnsi" w:hAnsi="Times New Roman"/>
          <w:color w:val="767171"/>
          <w:spacing w:val="20"/>
          <w:lang w:val="es-DO"/>
        </w:rPr>
      </w:pPr>
    </w:p>
    <w:p w14:paraId="688EABCC" w14:textId="4461AF83" w:rsidR="00620AD0" w:rsidRPr="00333597" w:rsidRDefault="00620AD0" w:rsidP="004B7F67">
      <w:pPr>
        <w:spacing w:after="160" w:line="259" w:lineRule="auto"/>
        <w:rPr>
          <w:rFonts w:ascii="Times New Roman" w:eastAsiaTheme="minorHAnsi" w:hAnsi="Times New Roman"/>
          <w:color w:val="767171"/>
          <w:spacing w:val="20"/>
          <w:lang w:val="es-DO"/>
        </w:rPr>
      </w:pPr>
    </w:p>
    <w:p w14:paraId="72971ED6" w14:textId="77777777" w:rsidR="00620AD0" w:rsidRPr="00333597" w:rsidRDefault="00620AD0" w:rsidP="004B7F67">
      <w:pPr>
        <w:spacing w:after="160" w:line="259" w:lineRule="auto"/>
        <w:rPr>
          <w:rFonts w:ascii="Times New Roman" w:eastAsiaTheme="minorHAnsi" w:hAnsi="Times New Roman"/>
          <w:color w:val="767171"/>
          <w:spacing w:val="20"/>
          <w:lang w:val="es-DO"/>
        </w:rPr>
      </w:pPr>
    </w:p>
    <w:p w14:paraId="59F2CBAA" w14:textId="77777777" w:rsidR="00B45B38" w:rsidRPr="00333597" w:rsidRDefault="00B45B38" w:rsidP="004B7F67">
      <w:pPr>
        <w:spacing w:after="160" w:line="259" w:lineRule="auto"/>
        <w:rPr>
          <w:rFonts w:ascii="Times New Roman" w:eastAsiaTheme="minorHAnsi" w:hAnsi="Times New Roman"/>
          <w:color w:val="767171"/>
          <w:spacing w:val="20"/>
          <w:lang w:val="es-DO"/>
        </w:rPr>
      </w:pPr>
    </w:p>
    <w:p w14:paraId="6B439D31" w14:textId="5BF1D86A" w:rsidR="00B45B38" w:rsidRPr="00333597" w:rsidRDefault="000D143C" w:rsidP="004B7F67">
      <w:pPr>
        <w:spacing w:after="160" w:line="259" w:lineRule="auto"/>
        <w:rPr>
          <w:rFonts w:ascii="Times New Roman" w:eastAsiaTheme="minorHAnsi" w:hAnsi="Times New Roman"/>
          <w:color w:val="767171"/>
          <w:spacing w:val="20"/>
          <w:lang w:val="es-DO"/>
        </w:rPr>
      </w:pPr>
      <w:r w:rsidRPr="00333597">
        <w:rPr>
          <w:rFonts w:ascii="Times New Roman" w:eastAsiaTheme="minorHAnsi" w:hAnsi="Times New Roman"/>
          <w:noProof/>
          <w:color w:val="767171"/>
          <w:spacing w:val="20"/>
          <w:lang w:val="es-DO"/>
        </w:rPr>
        <mc:AlternateContent>
          <mc:Choice Requires="wpg">
            <w:drawing>
              <wp:anchor distT="0" distB="0" distL="114300" distR="114300" simplePos="0" relativeHeight="251719680" behindDoc="0" locked="0" layoutInCell="1" allowOverlap="1" wp14:anchorId="453B0AF2" wp14:editId="0366E284">
                <wp:simplePos x="0" y="0"/>
                <wp:positionH relativeFrom="margin">
                  <wp:align>center</wp:align>
                </wp:positionH>
                <wp:positionV relativeFrom="paragraph">
                  <wp:posOffset>3261</wp:posOffset>
                </wp:positionV>
                <wp:extent cx="1777838"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1777838"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5AB538" id="Group 26" o:spid="_x0000_s1026" style="position:absolute;margin-left:0;margin-top:.25pt;width:140pt;height:59.05pt;z-index:251719680;mso-position-horizontal:center;mso-position-horizontal-relative:margin;mso-width-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5" o:title=""/>
                </v:shape>
                <w10:wrap anchorx="margin"/>
              </v:group>
            </w:pict>
          </mc:Fallback>
        </mc:AlternateContent>
      </w:r>
    </w:p>
    <w:p w14:paraId="4A390ECB" w14:textId="1AB63A93" w:rsidR="008D7F4E" w:rsidRPr="00333597" w:rsidRDefault="008D7F4E" w:rsidP="004B7F67">
      <w:pPr>
        <w:spacing w:after="160" w:line="259" w:lineRule="auto"/>
        <w:rPr>
          <w:rFonts w:ascii="Times New Roman" w:eastAsiaTheme="minorHAnsi" w:hAnsi="Times New Roman"/>
          <w:color w:val="767171"/>
          <w:spacing w:val="20"/>
          <w:lang w:val="es-DO"/>
        </w:rPr>
      </w:pPr>
    </w:p>
    <w:p w14:paraId="09F960FC" w14:textId="6340AF6F" w:rsidR="008D7F4E" w:rsidRPr="00333597" w:rsidRDefault="008D7F4E" w:rsidP="004B7F67">
      <w:pPr>
        <w:spacing w:after="160" w:line="259" w:lineRule="auto"/>
        <w:rPr>
          <w:rFonts w:ascii="Times New Roman" w:eastAsiaTheme="minorHAnsi" w:hAnsi="Times New Roman"/>
          <w:color w:val="767171"/>
          <w:spacing w:val="20"/>
          <w:lang w:val="es-DO"/>
        </w:rPr>
      </w:pPr>
    </w:p>
    <w:p w14:paraId="2DEDAA54" w14:textId="2DCC5567" w:rsidR="00DB26C9" w:rsidRPr="00333597" w:rsidRDefault="00F64419" w:rsidP="004B7F67">
      <w:pPr>
        <w:spacing w:after="160" w:line="259" w:lineRule="auto"/>
        <w:rPr>
          <w:rFonts w:ascii="Times New Roman" w:eastAsiaTheme="minorHAnsi" w:hAnsi="Times New Roman"/>
          <w:color w:val="767171"/>
          <w:spacing w:val="20"/>
          <w:lang w:val="es-DO"/>
        </w:rPr>
      </w:pPr>
      <w:r w:rsidRPr="00333597">
        <w:rPr>
          <w:rFonts w:ascii="Times New Roman" w:eastAsiaTheme="minorHAnsi" w:hAnsi="Times New Roman"/>
          <w:noProof/>
          <w:color w:val="767171"/>
          <w:spacing w:val="20"/>
          <w:lang w:val="es-DO"/>
        </w:rPr>
        <mc:AlternateContent>
          <mc:Choice Requires="wpg">
            <w:drawing>
              <wp:anchor distT="0" distB="0" distL="114300" distR="114300" simplePos="0" relativeHeight="251720704" behindDoc="0" locked="0" layoutInCell="1" allowOverlap="1" wp14:anchorId="304B06EC" wp14:editId="70CF223B">
                <wp:simplePos x="0" y="0"/>
                <wp:positionH relativeFrom="column">
                  <wp:posOffset>1148316</wp:posOffset>
                </wp:positionH>
                <wp:positionV relativeFrom="paragraph">
                  <wp:posOffset>136466</wp:posOffset>
                </wp:positionV>
                <wp:extent cx="2775098" cy="381635"/>
                <wp:effectExtent l="0" t="0" r="6350" b="0"/>
                <wp:wrapNone/>
                <wp:docPr id="33" name="Group 33"/>
                <wp:cNvGraphicFramePr/>
                <a:graphic xmlns:a="http://schemas.openxmlformats.org/drawingml/2006/main">
                  <a:graphicData uri="http://schemas.microsoft.com/office/word/2010/wordprocessingGroup">
                    <wpg:wgp>
                      <wpg:cNvGrpSpPr/>
                      <wpg:grpSpPr>
                        <a:xfrm>
                          <a:off x="0" y="0"/>
                          <a:ext cx="2775098" cy="381635"/>
                          <a:chOff x="-189094" y="0"/>
                          <a:chExt cx="2903673" cy="381635"/>
                        </a:xfrm>
                      </wpg:grpSpPr>
                      <wps:wsp>
                        <wps:cNvPr id="34" name="object 10"/>
                        <wps:cNvSpPr/>
                        <wps:spPr>
                          <a:xfrm>
                            <a:off x="1267287"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189094" y="123825"/>
                            <a:ext cx="2903673" cy="257810"/>
                          </a:xfrm>
                          <a:prstGeom prst="rect">
                            <a:avLst/>
                          </a:prstGeom>
                          <a:solidFill>
                            <a:srgbClr val="FFFFFF"/>
                          </a:solidFill>
                          <a:ln w="9525">
                            <a:noFill/>
                            <a:miter lim="800000"/>
                            <a:headEnd/>
                            <a:tailEnd/>
                          </a:ln>
                        </wps:spPr>
                        <wps:txbx>
                          <w:txbxContent>
                            <w:p w14:paraId="6DF91004" w14:textId="66F066FE" w:rsidR="00C8387B" w:rsidRDefault="00935B7D" w:rsidP="00D465B7">
                              <w:pPr>
                                <w:spacing w:before="13"/>
                                <w:jc w:val="center"/>
                                <w:rPr>
                                  <w:rFonts w:ascii="Georgia" w:hAnsi="Georgia" w:cs="Georgia"/>
                                  <w:b/>
                                  <w:bCs/>
                                  <w:color w:val="D5B788"/>
                                  <w:spacing w:val="18"/>
                                  <w:kern w:val="24"/>
                                </w:rPr>
                              </w:pPr>
                              <w:r>
                                <w:rPr>
                                  <w:rFonts w:ascii="Georgia" w:hAnsi="Georgia" w:cs="Georgia"/>
                                  <w:b/>
                                  <w:bCs/>
                                  <w:color w:val="D5B788"/>
                                  <w:kern w:val="24"/>
                                </w:rPr>
                                <w:t xml:space="preserve">            </w:t>
                              </w:r>
                              <w:r w:rsidR="00C8387B">
                                <w:rPr>
                                  <w:rFonts w:ascii="Georgia" w:hAnsi="Georgia" w:cs="Georgia"/>
                                  <w:b/>
                                  <w:bCs/>
                                  <w:color w:val="D5B788"/>
                                  <w:kern w:val="24"/>
                                </w:rPr>
                                <w:t>AGRICULTURA</w:t>
                              </w:r>
                            </w:p>
                            <w:p w14:paraId="2927CC02" w14:textId="643C0783" w:rsidR="00C8387B" w:rsidRPr="0092544B" w:rsidRDefault="00C8387B" w:rsidP="000D143C">
                              <w:pPr>
                                <w:jc w:val="center"/>
                                <w:rPr>
                                  <w:color w:val="D8B88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4B06EC" id="_x0000_s1035" style="position:absolute;margin-left:90.4pt;margin-top:10.75pt;width:218.5pt;height:30.05pt;z-index:251720704;mso-width-relative:margin;mso-height-relative:margin" coordorigin="-1890" coordsize="2903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">
                <v:shape id="object 10" o:spid="_x0000_s1036" style="position:absolute;left:12672;width:4725;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1890;top:1238;width:2903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6DF91004" w14:textId="66F066FE" w:rsidR="00C8387B" w:rsidRDefault="00935B7D" w:rsidP="00D465B7">
                        <w:pPr>
                          <w:spacing w:before="13"/>
                          <w:jc w:val="center"/>
                          <w:rPr>
                            <w:rFonts w:ascii="Georgia" w:hAnsi="Georgia" w:cs="Georgia"/>
                            <w:b/>
                            <w:bCs/>
                            <w:color w:val="D5B788"/>
                            <w:spacing w:val="18"/>
                            <w:kern w:val="24"/>
                          </w:rPr>
                        </w:pPr>
                        <w:r>
                          <w:rPr>
                            <w:rFonts w:ascii="Georgia" w:hAnsi="Georgia" w:cs="Georgia"/>
                            <w:b/>
                            <w:bCs/>
                            <w:color w:val="D5B788"/>
                            <w:kern w:val="24"/>
                          </w:rPr>
                          <w:t xml:space="preserve">            </w:t>
                        </w:r>
                        <w:r w:rsidR="00C8387B">
                          <w:rPr>
                            <w:rFonts w:ascii="Georgia" w:hAnsi="Georgia" w:cs="Georgia"/>
                            <w:b/>
                            <w:bCs/>
                            <w:color w:val="D5B788"/>
                            <w:kern w:val="24"/>
                          </w:rPr>
                          <w:t>AGRICULTURA</w:t>
                        </w:r>
                      </w:p>
                      <w:p w14:paraId="2927CC02" w14:textId="643C0783" w:rsidR="00C8387B" w:rsidRPr="0092544B" w:rsidRDefault="00C8387B" w:rsidP="000D143C">
                        <w:pPr>
                          <w:jc w:val="center"/>
                          <w:rPr>
                            <w:color w:val="D8B888"/>
                          </w:rPr>
                        </w:pPr>
                      </w:p>
                    </w:txbxContent>
                  </v:textbox>
                </v:shape>
              </v:group>
            </w:pict>
          </mc:Fallback>
        </mc:AlternateContent>
      </w:r>
      <w:bookmarkEnd w:id="1"/>
    </w:p>
    <w:p w14:paraId="4638BCF0" w14:textId="77777777" w:rsidR="00DB01BC" w:rsidRPr="00AA704E" w:rsidRDefault="00DB01BC" w:rsidP="004B7F67">
      <w:pPr>
        <w:spacing w:after="160" w:line="259" w:lineRule="auto"/>
        <w:rPr>
          <w:rFonts w:ascii="Times New Roman" w:eastAsiaTheme="minorHAnsi" w:hAnsi="Times New Roman"/>
          <w:color w:val="767171"/>
          <w:spacing w:val="20"/>
          <w:lang w:val="es-DO"/>
        </w:rPr>
      </w:pPr>
    </w:p>
    <w:p w14:paraId="1F23C96B" w14:textId="3FEA363C" w:rsidR="00FC5631" w:rsidRPr="00AA704E" w:rsidRDefault="003749A3" w:rsidP="00E06BB3">
      <w:pPr>
        <w:pStyle w:val="Ttulo1"/>
        <w:keepLines/>
        <w:tabs>
          <w:tab w:val="right" w:leader="dot" w:pos="8640"/>
        </w:tabs>
        <w:spacing w:after="0" w:line="360" w:lineRule="auto"/>
        <w:jc w:val="center"/>
        <w:rPr>
          <w:rFonts w:ascii="Times New Roman" w:hAnsi="Times New Roman" w:cs="Times New Roman"/>
          <w:bCs w:val="0"/>
          <w:color w:val="767171"/>
          <w:spacing w:val="20"/>
          <w:kern w:val="0"/>
          <w:sz w:val="28"/>
          <w:lang w:val="es-419"/>
        </w:rPr>
      </w:pPr>
      <w:bookmarkStart w:id="4" w:name="_Toc122008203"/>
      <w:r w:rsidRPr="00AA704E">
        <w:rPr>
          <w:rFonts w:ascii="Times New Roman" w:hAnsi="Times New Roman" w:cs="Times New Roman"/>
          <w:bCs w:val="0"/>
          <w:color w:val="767171"/>
          <w:spacing w:val="20"/>
          <w:kern w:val="0"/>
          <w:sz w:val="28"/>
          <w:lang w:val="es-419"/>
        </w:rPr>
        <w:t>TABLA DE CONTENIDOS</w:t>
      </w:r>
      <w:bookmarkEnd w:id="4"/>
    </w:p>
    <w:bookmarkStart w:id="5" w:name="_Toc121149883"/>
    <w:bookmarkStart w:id="6" w:name="_Toc122008204"/>
    <w:p w14:paraId="3AF2D0DC" w14:textId="3F62ED41" w:rsidR="00FC5631" w:rsidRPr="00AA704E" w:rsidRDefault="00FC5631" w:rsidP="00E06BB3">
      <w:pPr>
        <w:pStyle w:val="Ttulo1"/>
        <w:keepLines/>
        <w:tabs>
          <w:tab w:val="right" w:leader="dot" w:pos="8640"/>
        </w:tabs>
        <w:spacing w:after="0" w:line="360" w:lineRule="auto"/>
        <w:jc w:val="center"/>
        <w:rPr>
          <w:rFonts w:ascii="Times New Roman" w:hAnsi="Times New Roman" w:cs="Times New Roman"/>
          <w:bCs w:val="0"/>
          <w:color w:val="767171"/>
          <w:spacing w:val="20"/>
          <w:kern w:val="0"/>
          <w:sz w:val="28"/>
          <w:lang w:val="es-419"/>
        </w:rPr>
      </w:pPr>
      <w:r w:rsidRPr="00AA704E">
        <w:rPr>
          <w:rFonts w:ascii="Times New Roman" w:hAnsi="Times New Roman" w:cs="Times New Roman"/>
          <w:bCs w:val="0"/>
          <w:noProof/>
          <w:color w:val="767171"/>
          <w:spacing w:val="20"/>
          <w:kern w:val="0"/>
          <w:sz w:val="28"/>
        </w:rPr>
        <mc:AlternateContent>
          <mc:Choice Requires="wps">
            <w:drawing>
              <wp:anchor distT="0" distB="0" distL="114300" distR="114300" simplePos="0" relativeHeight="251734016" behindDoc="0" locked="0" layoutInCell="1" allowOverlap="1" wp14:anchorId="0083B020" wp14:editId="00B01B91">
                <wp:simplePos x="0" y="0"/>
                <wp:positionH relativeFrom="margin">
                  <wp:posOffset>2062480</wp:posOffset>
                </wp:positionH>
                <wp:positionV relativeFrom="paragraph">
                  <wp:posOffset>102235</wp:posOffset>
                </wp:positionV>
                <wp:extent cx="1281430" cy="0"/>
                <wp:effectExtent l="0" t="19050" r="3302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143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1A0D0" id="Straight Connector 21"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2.4pt,8.05pt" to="263.3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" strokecolor="#ee2a24" strokeweight="2.25pt">
                <v:stroke joinstyle="miter"/>
                <w10:wrap anchorx="margin"/>
              </v:line>
            </w:pict>
          </mc:Fallback>
        </mc:AlternateContent>
      </w:r>
      <w:bookmarkEnd w:id="5"/>
      <w:bookmarkEnd w:id="6"/>
    </w:p>
    <w:p w14:paraId="303D8118" w14:textId="77777777" w:rsidR="00662D7A" w:rsidRPr="00AA704E" w:rsidRDefault="00662D7A" w:rsidP="00662D7A">
      <w:pPr>
        <w:jc w:val="center"/>
        <w:rPr>
          <w:rFonts w:ascii="Times New Roman" w:hAnsi="Times New Roman"/>
          <w:color w:val="767171"/>
          <w:lang w:val="es-DO"/>
        </w:rPr>
      </w:pPr>
      <w:r w:rsidRPr="00AA704E">
        <w:rPr>
          <w:rFonts w:ascii="Times New Roman" w:hAnsi="Times New Roman"/>
          <w:color w:val="767171"/>
          <w:lang w:val="es-DO"/>
        </w:rPr>
        <w:t>Memorias institucionales 2022</w:t>
      </w:r>
    </w:p>
    <w:p w14:paraId="6E9A4B09" w14:textId="6A37279A" w:rsidR="00662D7A" w:rsidRPr="00AA704E" w:rsidRDefault="00662D7A" w:rsidP="000F2C91">
      <w:pPr>
        <w:tabs>
          <w:tab w:val="right" w:leader="dot" w:pos="8640"/>
        </w:tabs>
        <w:spacing w:line="360" w:lineRule="auto"/>
        <w:jc w:val="both"/>
        <w:rPr>
          <w:rFonts w:ascii="Times New Roman" w:hAnsi="Times New Roman"/>
          <w:color w:val="767171"/>
          <w:lang w:val="es-419"/>
        </w:rPr>
      </w:pPr>
    </w:p>
    <w:p w14:paraId="60F72393" w14:textId="77777777" w:rsidR="00662D7A" w:rsidRPr="00AA704E" w:rsidRDefault="00662D7A" w:rsidP="000F2C91">
      <w:pPr>
        <w:tabs>
          <w:tab w:val="right" w:leader="dot" w:pos="8640"/>
        </w:tabs>
        <w:spacing w:line="360" w:lineRule="auto"/>
        <w:jc w:val="both"/>
        <w:rPr>
          <w:rFonts w:ascii="Times New Roman" w:hAnsi="Times New Roman"/>
          <w:color w:val="767171"/>
          <w:lang w:val="es-419"/>
        </w:rPr>
      </w:pPr>
    </w:p>
    <w:p w14:paraId="57954F20" w14:textId="6F536D70" w:rsidR="000F2C91" w:rsidRPr="00AA704E" w:rsidRDefault="00760D77"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PRESENTACIÓN</w:t>
      </w:r>
      <w:r w:rsidR="000F2C91" w:rsidRPr="00AA704E">
        <w:rPr>
          <w:rFonts w:ascii="Times New Roman" w:hAnsi="Times New Roman"/>
          <w:color w:val="767171"/>
          <w:lang w:val="es-419"/>
        </w:rPr>
        <w:tab/>
        <w:t>1</w:t>
      </w:r>
    </w:p>
    <w:p w14:paraId="160956F8" w14:textId="4A63F9A2"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 xml:space="preserve">I.  </w:t>
      </w:r>
      <w:r w:rsidR="00760D77" w:rsidRPr="00AA704E">
        <w:rPr>
          <w:rFonts w:ascii="Times New Roman" w:hAnsi="Times New Roman"/>
          <w:color w:val="767171"/>
          <w:lang w:val="es-419"/>
        </w:rPr>
        <w:t>RESUMEN EJECUTIVO</w:t>
      </w:r>
      <w:r w:rsidRPr="00AA704E">
        <w:rPr>
          <w:rFonts w:ascii="Times New Roman" w:hAnsi="Times New Roman"/>
          <w:color w:val="767171"/>
          <w:lang w:val="es-419"/>
        </w:rPr>
        <w:tab/>
        <w:t>4</w:t>
      </w:r>
    </w:p>
    <w:p w14:paraId="7F5A217C"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II. INFORMACIÓN INSTITUCIONAL</w:t>
      </w:r>
      <w:r w:rsidRPr="00AA704E">
        <w:rPr>
          <w:rFonts w:ascii="Times New Roman" w:hAnsi="Times New Roman"/>
          <w:color w:val="767171"/>
          <w:lang w:val="es-419"/>
        </w:rPr>
        <w:tab/>
        <w:t>9</w:t>
      </w:r>
    </w:p>
    <w:p w14:paraId="3FC3977F"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2.1 Marco filosófico institucional</w:t>
      </w:r>
      <w:r w:rsidRPr="00AA704E">
        <w:rPr>
          <w:rFonts w:ascii="Times New Roman" w:hAnsi="Times New Roman"/>
          <w:color w:val="767171"/>
          <w:lang w:val="es-419"/>
        </w:rPr>
        <w:tab/>
        <w:t>9</w:t>
      </w:r>
    </w:p>
    <w:p w14:paraId="4D97A9F2"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a. Misión</w:t>
      </w:r>
      <w:r w:rsidRPr="00AA704E">
        <w:rPr>
          <w:rFonts w:ascii="Times New Roman" w:hAnsi="Times New Roman"/>
          <w:color w:val="767171"/>
          <w:lang w:val="es-419"/>
        </w:rPr>
        <w:tab/>
        <w:t>9</w:t>
      </w:r>
    </w:p>
    <w:p w14:paraId="4E5F7557"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b. Visión</w:t>
      </w:r>
      <w:r w:rsidRPr="00AA704E">
        <w:rPr>
          <w:rFonts w:ascii="Times New Roman" w:hAnsi="Times New Roman"/>
          <w:color w:val="767171"/>
          <w:lang w:val="es-419"/>
        </w:rPr>
        <w:tab/>
        <w:t>9</w:t>
      </w:r>
    </w:p>
    <w:p w14:paraId="3F256EEF"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c. Valores</w:t>
      </w:r>
      <w:r w:rsidRPr="00AA704E">
        <w:rPr>
          <w:rFonts w:ascii="Times New Roman" w:hAnsi="Times New Roman"/>
          <w:color w:val="767171"/>
          <w:lang w:val="es-419"/>
        </w:rPr>
        <w:tab/>
        <w:t>10</w:t>
      </w:r>
    </w:p>
    <w:p w14:paraId="1A1DA8FC"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2.2 BASE LEGAL</w:t>
      </w:r>
      <w:r w:rsidRPr="00AA704E">
        <w:rPr>
          <w:rFonts w:ascii="Times New Roman" w:hAnsi="Times New Roman"/>
          <w:color w:val="767171"/>
          <w:lang w:val="es-419"/>
        </w:rPr>
        <w:tab/>
        <w:t>10</w:t>
      </w:r>
    </w:p>
    <w:p w14:paraId="7EE87D12"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2.3 Estructura organizativa</w:t>
      </w:r>
      <w:r w:rsidRPr="00AA704E">
        <w:rPr>
          <w:rFonts w:ascii="Times New Roman" w:hAnsi="Times New Roman"/>
          <w:color w:val="767171"/>
          <w:lang w:val="es-419"/>
        </w:rPr>
        <w:tab/>
        <w:t>11</w:t>
      </w:r>
    </w:p>
    <w:p w14:paraId="38131E37"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2.4 Planificación estratégica institucional</w:t>
      </w:r>
      <w:r w:rsidRPr="00AA704E">
        <w:rPr>
          <w:rFonts w:ascii="Times New Roman" w:hAnsi="Times New Roman"/>
          <w:color w:val="767171"/>
          <w:lang w:val="es-419"/>
        </w:rPr>
        <w:tab/>
        <w:t>15</w:t>
      </w:r>
    </w:p>
    <w:p w14:paraId="507AF56D"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III. RESULTADOS MISIONALES</w:t>
      </w:r>
      <w:r w:rsidRPr="00AA704E">
        <w:rPr>
          <w:rFonts w:ascii="Times New Roman" w:hAnsi="Times New Roman"/>
          <w:color w:val="767171"/>
          <w:lang w:val="es-419"/>
        </w:rPr>
        <w:tab/>
        <w:t>19</w:t>
      </w:r>
    </w:p>
    <w:p w14:paraId="18264173"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Información cuantitativa, cualitativa e indicadores de los procesos misionales</w:t>
      </w:r>
      <w:r w:rsidRPr="00AA704E">
        <w:rPr>
          <w:rFonts w:ascii="Times New Roman" w:hAnsi="Times New Roman"/>
          <w:color w:val="767171"/>
          <w:lang w:val="es-419"/>
        </w:rPr>
        <w:tab/>
        <w:t>19</w:t>
      </w:r>
    </w:p>
    <w:p w14:paraId="0EA98D01"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Garantizar y fortalecer la seguridad alimentaria del país</w:t>
      </w:r>
      <w:r w:rsidRPr="00AA704E">
        <w:rPr>
          <w:rFonts w:ascii="Times New Roman" w:hAnsi="Times New Roman"/>
          <w:color w:val="767171"/>
          <w:lang w:val="es-419"/>
        </w:rPr>
        <w:tab/>
        <w:t>20</w:t>
      </w:r>
    </w:p>
    <w:p w14:paraId="199329FF"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Fortalecer la sanidad e inocuidad de los alimentos</w:t>
      </w:r>
      <w:r w:rsidRPr="00AA704E">
        <w:rPr>
          <w:rFonts w:ascii="Times New Roman" w:hAnsi="Times New Roman"/>
          <w:color w:val="767171"/>
          <w:lang w:val="es-419"/>
        </w:rPr>
        <w:tab/>
        <w:t>22</w:t>
      </w:r>
    </w:p>
    <w:p w14:paraId="3DBECBD1"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Apoyar la comercialización de los productos agropecuarios del país</w:t>
      </w:r>
      <w:r w:rsidRPr="00AA704E">
        <w:rPr>
          <w:rFonts w:ascii="Times New Roman" w:hAnsi="Times New Roman"/>
          <w:color w:val="767171"/>
          <w:lang w:val="es-419"/>
        </w:rPr>
        <w:tab/>
        <w:t>24</w:t>
      </w:r>
    </w:p>
    <w:p w14:paraId="5B9DE2E5"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bookmarkStart w:id="7" w:name="_Hlk122011652"/>
      <w:r w:rsidRPr="00AA704E">
        <w:rPr>
          <w:rFonts w:ascii="Times New Roman" w:hAnsi="Times New Roman"/>
          <w:color w:val="767171"/>
          <w:lang w:val="es-419"/>
        </w:rPr>
        <w:t>Mejorar la disponibilidad de agua para el riego y la ganadería</w:t>
      </w:r>
      <w:bookmarkEnd w:id="7"/>
      <w:r w:rsidRPr="00AA704E">
        <w:rPr>
          <w:rFonts w:ascii="Times New Roman" w:hAnsi="Times New Roman"/>
          <w:color w:val="767171"/>
          <w:lang w:val="es-419"/>
        </w:rPr>
        <w:tab/>
        <w:t>32</w:t>
      </w:r>
    </w:p>
    <w:p w14:paraId="53166074"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Proveer financiamiento a los productores agropecuarios y agroindustriales</w:t>
      </w:r>
      <w:r w:rsidRPr="00AA704E">
        <w:rPr>
          <w:rFonts w:ascii="Times New Roman" w:hAnsi="Times New Roman"/>
          <w:color w:val="767171"/>
          <w:lang w:val="es-419"/>
        </w:rPr>
        <w:tab/>
        <w:t>34</w:t>
      </w:r>
    </w:p>
    <w:p w14:paraId="1C7F263F"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Construir y rehabilitar los caminos en las comunidades rurales</w:t>
      </w:r>
      <w:r w:rsidRPr="00AA704E">
        <w:rPr>
          <w:rFonts w:ascii="Times New Roman" w:hAnsi="Times New Roman"/>
          <w:color w:val="767171"/>
          <w:lang w:val="es-419"/>
        </w:rPr>
        <w:tab/>
        <w:t>39</w:t>
      </w:r>
    </w:p>
    <w:p w14:paraId="54EB0C23"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Capacitar a técnicos y productores en las mejores prácticas de producción</w:t>
      </w:r>
      <w:r w:rsidRPr="00AA704E">
        <w:rPr>
          <w:rFonts w:ascii="Times New Roman" w:hAnsi="Times New Roman"/>
          <w:color w:val="767171"/>
          <w:lang w:val="es-419"/>
        </w:rPr>
        <w:tab/>
        <w:t>41</w:t>
      </w:r>
    </w:p>
    <w:p w14:paraId="583D7EF8"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IV. RESULTADOS ÁREAS TRANSVERSALES Y DE APOYO</w:t>
      </w:r>
      <w:r w:rsidRPr="00AA704E">
        <w:rPr>
          <w:rFonts w:ascii="Times New Roman" w:hAnsi="Times New Roman"/>
          <w:color w:val="767171"/>
          <w:lang w:val="es-419"/>
        </w:rPr>
        <w:tab/>
        <w:t>46</w:t>
      </w:r>
    </w:p>
    <w:p w14:paraId="4A3CCB48"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4.1 Desempeño del Área Administrativa y Financiera</w:t>
      </w:r>
      <w:r w:rsidRPr="00AA704E">
        <w:rPr>
          <w:rFonts w:ascii="Times New Roman" w:hAnsi="Times New Roman"/>
          <w:color w:val="767171"/>
          <w:lang w:val="es-419"/>
        </w:rPr>
        <w:tab/>
        <w:t>46</w:t>
      </w:r>
    </w:p>
    <w:p w14:paraId="194F652C"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4.2 Desempeño de los Recursos Humanos</w:t>
      </w:r>
      <w:r w:rsidRPr="00AA704E">
        <w:rPr>
          <w:rFonts w:ascii="Times New Roman" w:hAnsi="Times New Roman"/>
          <w:color w:val="767171"/>
          <w:lang w:val="es-419"/>
        </w:rPr>
        <w:tab/>
        <w:t>51</w:t>
      </w:r>
    </w:p>
    <w:p w14:paraId="15E8FE90" w14:textId="77777777" w:rsidR="000F2C91" w:rsidRPr="00AA704E" w:rsidRDefault="000F2C91" w:rsidP="000F2C91">
      <w:pPr>
        <w:tabs>
          <w:tab w:val="left" w:pos="5008"/>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4.3 Desempeño de los Procesos Jurídicos</w:t>
      </w:r>
      <w:r w:rsidRPr="00AA704E">
        <w:rPr>
          <w:rFonts w:ascii="Times New Roman" w:hAnsi="Times New Roman"/>
          <w:color w:val="767171"/>
          <w:lang w:val="es-419"/>
        </w:rPr>
        <w:tab/>
      </w:r>
      <w:r w:rsidRPr="00AA704E">
        <w:rPr>
          <w:rFonts w:ascii="Times New Roman" w:hAnsi="Times New Roman"/>
          <w:color w:val="767171"/>
          <w:lang w:val="es-419"/>
        </w:rPr>
        <w:tab/>
        <w:t>55</w:t>
      </w:r>
    </w:p>
    <w:p w14:paraId="267A88EB"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4.4 Desempeño de la Tecnología</w:t>
      </w:r>
      <w:r w:rsidRPr="00AA704E">
        <w:rPr>
          <w:rFonts w:ascii="Times New Roman" w:hAnsi="Times New Roman"/>
          <w:color w:val="767171"/>
          <w:lang w:val="es-419"/>
        </w:rPr>
        <w:tab/>
        <w:t>59</w:t>
      </w:r>
    </w:p>
    <w:p w14:paraId="45E37876"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lastRenderedPageBreak/>
        <w:t>4.5 Desempeño del Sistema de Planificación y Desarrollo Institucional</w:t>
      </w:r>
      <w:r w:rsidRPr="00AA704E">
        <w:rPr>
          <w:rFonts w:ascii="Times New Roman" w:hAnsi="Times New Roman"/>
          <w:color w:val="767171"/>
          <w:lang w:val="es-419"/>
        </w:rPr>
        <w:tab/>
        <w:t>61</w:t>
      </w:r>
    </w:p>
    <w:p w14:paraId="42911F95"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a) Resultados de las Normas Básicas de Control Interno (NOBACI)</w:t>
      </w:r>
      <w:r w:rsidRPr="00AA704E">
        <w:rPr>
          <w:rFonts w:ascii="Times New Roman" w:hAnsi="Times New Roman"/>
          <w:color w:val="767171"/>
          <w:lang w:val="es-419"/>
        </w:rPr>
        <w:tab/>
        <w:t>65</w:t>
      </w:r>
    </w:p>
    <w:p w14:paraId="5475735D"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b) Resultados de Los Sistemas de Calidad</w:t>
      </w:r>
      <w:r w:rsidRPr="00AA704E">
        <w:rPr>
          <w:rFonts w:ascii="Times New Roman" w:hAnsi="Times New Roman"/>
          <w:color w:val="767171"/>
          <w:lang w:val="es-419"/>
        </w:rPr>
        <w:tab/>
        <w:t>65</w:t>
      </w:r>
    </w:p>
    <w:p w14:paraId="38D7A7A1"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4.6 Desempeño del Área de Comunicaciones</w:t>
      </w:r>
      <w:r w:rsidRPr="00AA704E">
        <w:rPr>
          <w:rFonts w:ascii="Times New Roman" w:hAnsi="Times New Roman"/>
          <w:color w:val="767171"/>
          <w:lang w:val="es-419"/>
        </w:rPr>
        <w:tab/>
        <w:t>70</w:t>
      </w:r>
    </w:p>
    <w:p w14:paraId="44469418"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V. SERVICIO AL CIUDADANO Y TRANSPARENCIA INSTITUCIONAL</w:t>
      </w:r>
      <w:r w:rsidRPr="00AA704E">
        <w:rPr>
          <w:rFonts w:ascii="Times New Roman" w:hAnsi="Times New Roman"/>
          <w:color w:val="767171"/>
          <w:lang w:val="es-419"/>
        </w:rPr>
        <w:tab/>
        <w:t>72</w:t>
      </w:r>
    </w:p>
    <w:p w14:paraId="62AC36EE"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5.1 Nivel de satisfacción con el servicio</w:t>
      </w:r>
      <w:r w:rsidRPr="00AA704E">
        <w:rPr>
          <w:rFonts w:ascii="Times New Roman" w:hAnsi="Times New Roman"/>
          <w:color w:val="767171"/>
          <w:lang w:val="es-419"/>
        </w:rPr>
        <w:tab/>
        <w:t>72</w:t>
      </w:r>
    </w:p>
    <w:p w14:paraId="03C43CFA"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5.2 Nivel de cumplimiento Acceso a la Información</w:t>
      </w:r>
      <w:r w:rsidRPr="00AA704E">
        <w:rPr>
          <w:rFonts w:ascii="Times New Roman" w:hAnsi="Times New Roman"/>
          <w:color w:val="767171"/>
          <w:lang w:val="es-419"/>
        </w:rPr>
        <w:tab/>
        <w:t>73</w:t>
      </w:r>
    </w:p>
    <w:p w14:paraId="1A64079B"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5.3 Resultado del Sistema de Quejas, Reclamos y Sugerencias</w:t>
      </w:r>
      <w:r w:rsidRPr="00AA704E">
        <w:rPr>
          <w:rFonts w:ascii="Times New Roman" w:hAnsi="Times New Roman"/>
          <w:color w:val="767171"/>
          <w:lang w:val="es-419"/>
        </w:rPr>
        <w:tab/>
        <w:t>73</w:t>
      </w:r>
    </w:p>
    <w:p w14:paraId="0A849569"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5.4 Resultado de las Mediciones del Portal de Transparencia</w:t>
      </w:r>
      <w:r w:rsidRPr="00AA704E">
        <w:rPr>
          <w:rFonts w:ascii="Times New Roman" w:hAnsi="Times New Roman"/>
          <w:color w:val="767171"/>
          <w:lang w:val="es-419"/>
        </w:rPr>
        <w:tab/>
        <w:t>73</w:t>
      </w:r>
    </w:p>
    <w:p w14:paraId="1B64974B" w14:textId="77777777" w:rsidR="000F2C91" w:rsidRPr="00AA704E" w:rsidRDefault="000F2C91" w:rsidP="000F2C91">
      <w:pPr>
        <w:tabs>
          <w:tab w:val="right" w:leader="dot" w:pos="8640"/>
        </w:tabs>
        <w:spacing w:line="360" w:lineRule="auto"/>
        <w:jc w:val="both"/>
        <w:rPr>
          <w:rFonts w:ascii="Times New Roman" w:hAnsi="Times New Roman"/>
          <w:color w:val="767171"/>
          <w:lang w:val="es-419"/>
        </w:rPr>
      </w:pPr>
      <w:r w:rsidRPr="00AA704E">
        <w:rPr>
          <w:rFonts w:ascii="Times New Roman" w:hAnsi="Times New Roman"/>
          <w:color w:val="767171"/>
          <w:lang w:val="es-419"/>
        </w:rPr>
        <w:t>VI. PROYECCIONES AL PRÓXIMO AÑO</w:t>
      </w:r>
      <w:r w:rsidRPr="00AA704E">
        <w:rPr>
          <w:rFonts w:ascii="Times New Roman" w:hAnsi="Times New Roman"/>
          <w:color w:val="767171"/>
          <w:lang w:val="es-419"/>
        </w:rPr>
        <w:tab/>
        <w:t>74</w:t>
      </w:r>
    </w:p>
    <w:p w14:paraId="7D0CC9EC" w14:textId="77777777" w:rsidR="000F2C91" w:rsidRPr="00AA704E" w:rsidRDefault="000F2C91" w:rsidP="000F2C91">
      <w:pPr>
        <w:tabs>
          <w:tab w:val="right" w:leader="dot" w:pos="8640"/>
        </w:tabs>
        <w:spacing w:line="360" w:lineRule="auto"/>
        <w:jc w:val="both"/>
        <w:rPr>
          <w:rFonts w:ascii="Times New Roman" w:hAnsi="Times New Roman"/>
          <w:color w:val="767171"/>
        </w:rPr>
      </w:pPr>
      <w:r w:rsidRPr="00AA704E">
        <w:rPr>
          <w:rFonts w:ascii="Times New Roman" w:hAnsi="Times New Roman"/>
          <w:color w:val="767171"/>
        </w:rPr>
        <w:t>VII. ANEXOS</w:t>
      </w:r>
      <w:r w:rsidRPr="00AA704E">
        <w:rPr>
          <w:rFonts w:ascii="Times New Roman" w:hAnsi="Times New Roman"/>
          <w:color w:val="767171"/>
        </w:rPr>
        <w:tab/>
        <w:t>76</w:t>
      </w:r>
    </w:p>
    <w:p w14:paraId="6EAB4CFB" w14:textId="77777777" w:rsidR="000F2C91" w:rsidRPr="00AA704E" w:rsidRDefault="000F2C91" w:rsidP="000F2C91">
      <w:pPr>
        <w:tabs>
          <w:tab w:val="right" w:leader="dot" w:pos="8640"/>
        </w:tabs>
        <w:spacing w:line="360" w:lineRule="auto"/>
        <w:jc w:val="both"/>
        <w:rPr>
          <w:rFonts w:ascii="Times New Roman" w:hAnsi="Times New Roman"/>
          <w:color w:val="767171"/>
        </w:rPr>
      </w:pPr>
      <w:r w:rsidRPr="00AA704E">
        <w:rPr>
          <w:rFonts w:ascii="Times New Roman" w:hAnsi="Times New Roman"/>
          <w:color w:val="767171"/>
        </w:rPr>
        <w:t>VIII. FOTOGRAFÍAS</w:t>
      </w:r>
      <w:r w:rsidRPr="00AA704E">
        <w:rPr>
          <w:rFonts w:ascii="Times New Roman" w:hAnsi="Times New Roman"/>
          <w:color w:val="767171"/>
        </w:rPr>
        <w:tab/>
        <w:t>81</w:t>
      </w:r>
    </w:p>
    <w:p w14:paraId="573DD07B" w14:textId="37ABD33A" w:rsidR="001240D0" w:rsidRPr="00AA704E" w:rsidRDefault="001240D0" w:rsidP="0083176B">
      <w:pPr>
        <w:spacing w:line="360" w:lineRule="auto"/>
        <w:jc w:val="both"/>
        <w:rPr>
          <w:rFonts w:ascii="Times New Roman" w:hAnsi="Times New Roman"/>
          <w:b/>
          <w:bCs/>
          <w:noProof/>
          <w:color w:val="767171"/>
          <w:lang w:val="es-DO"/>
        </w:rPr>
      </w:pPr>
    </w:p>
    <w:p w14:paraId="6CEA36FA" w14:textId="77777777" w:rsidR="001240D0" w:rsidRPr="00AA704E" w:rsidRDefault="001240D0" w:rsidP="0083176B">
      <w:pPr>
        <w:spacing w:line="360" w:lineRule="auto"/>
        <w:jc w:val="both"/>
        <w:rPr>
          <w:rFonts w:ascii="Times New Roman" w:hAnsi="Times New Roman"/>
          <w:b/>
          <w:bCs/>
          <w:noProof/>
          <w:color w:val="767171"/>
          <w:lang w:val="es-DO"/>
        </w:rPr>
      </w:pPr>
    </w:p>
    <w:p w14:paraId="310BE1B9" w14:textId="77777777" w:rsidR="001240D0" w:rsidRPr="00AA704E" w:rsidRDefault="001240D0" w:rsidP="0083176B">
      <w:pPr>
        <w:spacing w:line="360" w:lineRule="auto"/>
        <w:jc w:val="both"/>
        <w:rPr>
          <w:rFonts w:ascii="Times New Roman" w:hAnsi="Times New Roman"/>
          <w:b/>
          <w:bCs/>
          <w:noProof/>
          <w:color w:val="767171"/>
          <w:lang w:val="es-DO"/>
        </w:rPr>
      </w:pPr>
    </w:p>
    <w:p w14:paraId="4D9BE3A9" w14:textId="77777777" w:rsidR="00920A80" w:rsidRPr="00AA704E" w:rsidRDefault="00920A80" w:rsidP="0083176B">
      <w:pPr>
        <w:spacing w:line="360" w:lineRule="auto"/>
        <w:jc w:val="both"/>
        <w:rPr>
          <w:rFonts w:ascii="Times New Roman" w:hAnsi="Times New Roman"/>
          <w:b/>
          <w:bCs/>
          <w:noProof/>
          <w:color w:val="767171"/>
          <w:lang w:val="es-DO"/>
        </w:rPr>
      </w:pPr>
    </w:p>
    <w:p w14:paraId="06171E0A" w14:textId="360FBB77" w:rsidR="00920A80" w:rsidRPr="00AA704E" w:rsidRDefault="00920A80" w:rsidP="0083176B">
      <w:pPr>
        <w:spacing w:line="360" w:lineRule="auto"/>
        <w:jc w:val="both"/>
        <w:rPr>
          <w:rFonts w:ascii="Times New Roman" w:hAnsi="Times New Roman"/>
          <w:b/>
          <w:bCs/>
          <w:noProof/>
          <w:color w:val="767171"/>
          <w:lang w:val="es-DO"/>
        </w:rPr>
      </w:pPr>
    </w:p>
    <w:p w14:paraId="14978E90" w14:textId="26C287FB" w:rsidR="0063011F" w:rsidRPr="00AA704E" w:rsidRDefault="0063011F" w:rsidP="0083176B">
      <w:pPr>
        <w:spacing w:line="360" w:lineRule="auto"/>
        <w:jc w:val="both"/>
        <w:rPr>
          <w:rFonts w:ascii="Times New Roman" w:hAnsi="Times New Roman"/>
          <w:b/>
          <w:bCs/>
          <w:noProof/>
          <w:color w:val="767171"/>
          <w:lang w:val="es-DO"/>
        </w:rPr>
      </w:pPr>
    </w:p>
    <w:p w14:paraId="0FE77404" w14:textId="3D5A6A09" w:rsidR="0063011F" w:rsidRPr="00AA704E" w:rsidRDefault="0063011F" w:rsidP="0083176B">
      <w:pPr>
        <w:spacing w:line="360" w:lineRule="auto"/>
        <w:jc w:val="both"/>
        <w:rPr>
          <w:rFonts w:ascii="Times New Roman" w:hAnsi="Times New Roman"/>
          <w:b/>
          <w:bCs/>
          <w:noProof/>
          <w:color w:val="767171"/>
          <w:lang w:val="es-DO"/>
        </w:rPr>
      </w:pPr>
    </w:p>
    <w:p w14:paraId="50A2B808" w14:textId="0D7ADFCE" w:rsidR="0063011F" w:rsidRPr="00AA704E" w:rsidRDefault="0063011F" w:rsidP="0083176B">
      <w:pPr>
        <w:spacing w:line="360" w:lineRule="auto"/>
        <w:jc w:val="both"/>
        <w:rPr>
          <w:rFonts w:ascii="Times New Roman" w:hAnsi="Times New Roman"/>
          <w:b/>
          <w:bCs/>
          <w:noProof/>
          <w:color w:val="767171"/>
          <w:lang w:val="es-DO"/>
        </w:rPr>
      </w:pPr>
    </w:p>
    <w:p w14:paraId="3DE88D98" w14:textId="1D8CDD0F" w:rsidR="0063011F" w:rsidRPr="00AA704E" w:rsidRDefault="0063011F" w:rsidP="0083176B">
      <w:pPr>
        <w:spacing w:line="360" w:lineRule="auto"/>
        <w:jc w:val="both"/>
        <w:rPr>
          <w:rFonts w:ascii="Times New Roman" w:hAnsi="Times New Roman"/>
          <w:b/>
          <w:bCs/>
          <w:noProof/>
          <w:color w:val="767171"/>
          <w:lang w:val="es-DO"/>
        </w:rPr>
      </w:pPr>
    </w:p>
    <w:p w14:paraId="40093DF3" w14:textId="3D9A6147" w:rsidR="0063011F" w:rsidRPr="00AA704E" w:rsidRDefault="0063011F" w:rsidP="0083176B">
      <w:pPr>
        <w:spacing w:line="360" w:lineRule="auto"/>
        <w:jc w:val="both"/>
        <w:rPr>
          <w:rFonts w:ascii="Times New Roman" w:hAnsi="Times New Roman"/>
          <w:b/>
          <w:bCs/>
          <w:noProof/>
          <w:color w:val="767171"/>
          <w:lang w:val="es-DO"/>
        </w:rPr>
      </w:pPr>
    </w:p>
    <w:p w14:paraId="6692BE00" w14:textId="269004B5" w:rsidR="0063011F" w:rsidRPr="00AA704E" w:rsidRDefault="0063011F" w:rsidP="0083176B">
      <w:pPr>
        <w:spacing w:line="360" w:lineRule="auto"/>
        <w:jc w:val="both"/>
        <w:rPr>
          <w:rFonts w:ascii="Times New Roman" w:hAnsi="Times New Roman"/>
          <w:b/>
          <w:bCs/>
          <w:noProof/>
          <w:color w:val="767171"/>
          <w:lang w:val="es-DO"/>
        </w:rPr>
      </w:pPr>
    </w:p>
    <w:p w14:paraId="7E114D25" w14:textId="78C989E3" w:rsidR="0063011F" w:rsidRPr="00AA704E" w:rsidRDefault="0063011F" w:rsidP="0083176B">
      <w:pPr>
        <w:spacing w:line="360" w:lineRule="auto"/>
        <w:jc w:val="both"/>
        <w:rPr>
          <w:rFonts w:ascii="Times New Roman" w:hAnsi="Times New Roman"/>
          <w:b/>
          <w:bCs/>
          <w:noProof/>
          <w:color w:val="767171"/>
          <w:lang w:val="es-DO"/>
        </w:rPr>
      </w:pPr>
    </w:p>
    <w:p w14:paraId="66BBB6A2" w14:textId="77777777" w:rsidR="0063011F" w:rsidRPr="00AA704E" w:rsidRDefault="0063011F" w:rsidP="0083176B">
      <w:pPr>
        <w:spacing w:line="360" w:lineRule="auto"/>
        <w:jc w:val="both"/>
        <w:rPr>
          <w:rFonts w:ascii="Times New Roman" w:hAnsi="Times New Roman"/>
          <w:b/>
          <w:bCs/>
          <w:noProof/>
          <w:color w:val="767171"/>
          <w:lang w:val="es-DO"/>
        </w:rPr>
      </w:pPr>
    </w:p>
    <w:p w14:paraId="0BB0188C" w14:textId="77777777" w:rsidR="000F0C9C" w:rsidRPr="00AA704E" w:rsidRDefault="000F0C9C" w:rsidP="0083176B">
      <w:pPr>
        <w:spacing w:line="360" w:lineRule="auto"/>
        <w:jc w:val="both"/>
        <w:rPr>
          <w:rFonts w:ascii="Times New Roman" w:hAnsi="Times New Roman"/>
          <w:b/>
          <w:bCs/>
          <w:noProof/>
          <w:color w:val="767171"/>
          <w:lang w:val="es-DO"/>
        </w:rPr>
        <w:sectPr w:rsidR="000F0C9C" w:rsidRPr="00AA704E" w:rsidSect="0083176B">
          <w:footerReference w:type="default" r:id="rId16"/>
          <w:pgSz w:w="12240" w:h="15840" w:code="1"/>
          <w:pgMar w:top="1440" w:right="1440" w:bottom="1440" w:left="2160" w:header="720" w:footer="720" w:gutter="0"/>
          <w:pgNumType w:start="1"/>
          <w:cols w:space="720"/>
          <w:docGrid w:linePitch="360"/>
        </w:sectPr>
      </w:pPr>
    </w:p>
    <w:p w14:paraId="7A47D026" w14:textId="34ED7FE8" w:rsidR="00E26EA4" w:rsidRPr="00AA704E" w:rsidRDefault="001C25ED" w:rsidP="0083176B">
      <w:pPr>
        <w:pStyle w:val="Ttulo1"/>
        <w:spacing w:line="360" w:lineRule="auto"/>
        <w:jc w:val="center"/>
        <w:rPr>
          <w:rFonts w:ascii="Times New Roman" w:hAnsi="Times New Roman" w:cs="Times New Roman"/>
          <w:bCs w:val="0"/>
          <w:color w:val="767171"/>
          <w:szCs w:val="28"/>
        </w:rPr>
      </w:pPr>
      <w:bookmarkStart w:id="8" w:name="_Toc122008205"/>
      <w:r w:rsidRPr="00AA704E">
        <w:rPr>
          <w:rFonts w:ascii="Times New Roman" w:hAnsi="Times New Roman" w:cs="Times New Roman"/>
          <w:color w:val="767171"/>
          <w:szCs w:val="28"/>
        </w:rPr>
        <w:lastRenderedPageBreak/>
        <w:t>PRESENTACIÓN</w:t>
      </w:r>
      <w:bookmarkEnd w:id="8"/>
    </w:p>
    <w:p w14:paraId="30094D19" w14:textId="608E1565" w:rsidR="00E26EA4" w:rsidRPr="00AA704E" w:rsidRDefault="0040737E" w:rsidP="0083176B">
      <w:pPr>
        <w:spacing w:line="360" w:lineRule="auto"/>
        <w:jc w:val="center"/>
        <w:rPr>
          <w:rFonts w:ascii="Times New Roman" w:hAnsi="Times New Roman"/>
          <w:color w:val="767171"/>
        </w:rPr>
      </w:pPr>
      <w:r w:rsidRPr="00AA704E">
        <w:rPr>
          <w:rFonts w:ascii="Times New Roman" w:hAnsi="Times New Roman"/>
          <w:noProof/>
          <w:color w:val="767171"/>
        </w:rPr>
        <w:drawing>
          <wp:inline distT="0" distB="0" distL="0" distR="0" wp14:anchorId="082F73D2" wp14:editId="2160DB8C">
            <wp:extent cx="1027043" cy="60892"/>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3205" cy="80823"/>
                    </a:xfrm>
                    <a:prstGeom prst="rect">
                      <a:avLst/>
                    </a:prstGeom>
                    <a:noFill/>
                    <a:ln>
                      <a:noFill/>
                    </a:ln>
                  </pic:spPr>
                </pic:pic>
              </a:graphicData>
            </a:graphic>
          </wp:inline>
        </w:drawing>
      </w:r>
    </w:p>
    <w:p w14:paraId="45D7A77F" w14:textId="77777777" w:rsidR="00A31E6F" w:rsidRPr="00AA704E" w:rsidRDefault="00A31E6F" w:rsidP="0083176B">
      <w:pPr>
        <w:spacing w:line="360" w:lineRule="auto"/>
        <w:jc w:val="center"/>
        <w:rPr>
          <w:rFonts w:ascii="Times New Roman" w:hAnsi="Times New Roman"/>
          <w:color w:val="767171"/>
          <w:sz w:val="14"/>
          <w:szCs w:val="14"/>
        </w:rPr>
      </w:pPr>
    </w:p>
    <w:p w14:paraId="6FDF8555" w14:textId="77777777" w:rsidR="00E26EA4" w:rsidRPr="00AA704E" w:rsidRDefault="00E26EA4" w:rsidP="0083176B">
      <w:pPr>
        <w:spacing w:after="16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Ministerio de Agricultura, fue instituido en la Constitución del 25 de febrero de 1854, denominándose, Secretaría de Estado de Interior, Policía y Agricultura.</w:t>
      </w:r>
    </w:p>
    <w:p w14:paraId="6D0AF221" w14:textId="77777777" w:rsidR="00E26EA4" w:rsidRPr="00AA704E" w:rsidRDefault="00E26EA4" w:rsidP="0083176B">
      <w:pPr>
        <w:spacing w:after="16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Desde 1854 al 2013, a la Secretaría de Estado de Agricultura se le ha cambiado la denominación en 21 ocasiones.</w:t>
      </w:r>
    </w:p>
    <w:p w14:paraId="57F7DDB0" w14:textId="77777777" w:rsidR="00E26EA4" w:rsidRPr="00AA704E" w:rsidRDefault="00E26EA4" w:rsidP="0083176B">
      <w:pPr>
        <w:spacing w:after="16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 partir de la Reforma de la Constitución de la República Dominicana del año 2010 y según el (Decreto No. 56-10 de fecha 8 de febrero de 2010, el cual entró en vigor en octubre del 2011), se denomina Ministerio de Agricultura.</w:t>
      </w:r>
    </w:p>
    <w:p w14:paraId="5B0092F6" w14:textId="0D62B172" w:rsidR="00E26EA4" w:rsidRPr="00AA704E" w:rsidRDefault="00E26EA4" w:rsidP="0083176B">
      <w:pPr>
        <w:spacing w:after="16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w:t>
      </w:r>
      <w:r w:rsidR="000E0957" w:rsidRPr="00AA704E">
        <w:rPr>
          <w:rFonts w:ascii="Times New Roman" w:eastAsia="Calibri" w:hAnsi="Times New Roman"/>
          <w:noProof/>
          <w:color w:val="767171"/>
          <w:spacing w:val="20"/>
          <w:lang w:val="es-ES"/>
        </w:rPr>
        <w:t>l</w:t>
      </w:r>
      <w:r w:rsidRPr="00AA704E">
        <w:rPr>
          <w:rFonts w:ascii="Times New Roman" w:eastAsia="Calibri" w:hAnsi="Times New Roman"/>
          <w:noProof/>
          <w:color w:val="767171"/>
          <w:spacing w:val="20"/>
          <w:lang w:val="es-ES"/>
        </w:rPr>
        <w:t xml:space="preserve"> Ministerio de Agricultura, es el Órgano Rector del Sector Agropecuario Nacional. Corresponde al Ministerio de Agricultura directamente o en coordinación con otras entidades o, por medio de las entidades vinculadas al Ministerio:</w:t>
      </w:r>
    </w:p>
    <w:p w14:paraId="4012C208"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Formular y dirigir la política agropecuaria del país en un todo, de acuerdo con los planes generales de desarrollo.</w:t>
      </w:r>
    </w:p>
    <w:p w14:paraId="2AAA7E81"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Estudiar en colaboración con la Junta Nacional de Planificación y Coordinación, la situación agropecuaria del país, y presentar a la consideración del Gobierno el plan global agropecuario a corto y largo plazo.</w:t>
      </w:r>
    </w:p>
    <w:p w14:paraId="69C3ED48"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Coordinar los programas a corto y largo plazo de las entidades vinculadas y relacionadas al sector.</w:t>
      </w:r>
    </w:p>
    <w:p w14:paraId="1C72DBDE"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Aprobar los presupuestos anuales de las entidades vinculadas al sector agropecuario.</w:t>
      </w:r>
    </w:p>
    <w:p w14:paraId="7D699F06"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Estudiar los aspectos económicos y sociales de la producción, distribución y consumo de los productos agropecuarios.</w:t>
      </w:r>
    </w:p>
    <w:p w14:paraId="58069F0A"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Preservar los recursos naturales renovables, reglamentar su uso, incrementarlos y fomentar su racional aprovechamiento.</w:t>
      </w:r>
    </w:p>
    <w:p w14:paraId="11103833"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Racionalizar de acuerdo con las leyes y las técnicas el uso de las tierras.</w:t>
      </w:r>
    </w:p>
    <w:p w14:paraId="3648AFC7"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Promover el mejoramiento de la tecnología agropecuaria, así como capacitar al personal profesional y no profesional.</w:t>
      </w:r>
    </w:p>
    <w:p w14:paraId="1D8C486D"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Aprobar y supervisar los programas de las escuelas agrícolas vocacionales.</w:t>
      </w:r>
    </w:p>
    <w:p w14:paraId="29C33CFD"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Prestar asistencia técnica y formular recomendaciones sobre política crediticia.</w:t>
      </w:r>
    </w:p>
    <w:p w14:paraId="42078303" w14:textId="55BEC9EE" w:rsidR="00E26EA4" w:rsidRPr="00AA704E" w:rsidRDefault="0058468E"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Prevenir, </w:t>
      </w:r>
      <w:r w:rsidR="00E26EA4" w:rsidRPr="00AA704E">
        <w:rPr>
          <w:rFonts w:ascii="Times New Roman" w:eastAsia="Calibri" w:hAnsi="Times New Roman"/>
          <w:noProof/>
          <w:color w:val="767171"/>
          <w:spacing w:val="20"/>
          <w:lang w:val="es-ES"/>
        </w:rPr>
        <w:t>controlar</w:t>
      </w:r>
      <w:r w:rsidRPr="00AA704E">
        <w:rPr>
          <w:rFonts w:ascii="Times New Roman" w:eastAsia="Calibri" w:hAnsi="Times New Roman"/>
          <w:noProof/>
          <w:color w:val="767171"/>
          <w:spacing w:val="20"/>
          <w:lang w:val="es-ES"/>
        </w:rPr>
        <w:t xml:space="preserve"> y evitar el ingreso de</w:t>
      </w:r>
      <w:r w:rsidR="00E26EA4" w:rsidRPr="00AA704E">
        <w:rPr>
          <w:rFonts w:ascii="Times New Roman" w:eastAsia="Calibri" w:hAnsi="Times New Roman"/>
          <w:noProof/>
          <w:color w:val="767171"/>
          <w:spacing w:val="20"/>
          <w:lang w:val="es-ES"/>
        </w:rPr>
        <w:t xml:space="preserve"> plagas y enfermedades de los animales y de las plantas</w:t>
      </w:r>
      <w:r w:rsidRPr="00AA704E">
        <w:rPr>
          <w:rFonts w:ascii="Times New Roman" w:eastAsia="Calibri" w:hAnsi="Times New Roman"/>
          <w:noProof/>
          <w:color w:val="767171"/>
          <w:spacing w:val="20"/>
          <w:lang w:val="es-ES"/>
        </w:rPr>
        <w:t xml:space="preserve"> al territorio nacional</w:t>
      </w:r>
      <w:r w:rsidR="00E26EA4" w:rsidRPr="00AA704E">
        <w:rPr>
          <w:rFonts w:ascii="Times New Roman" w:eastAsia="Calibri" w:hAnsi="Times New Roman"/>
          <w:noProof/>
          <w:color w:val="767171"/>
          <w:spacing w:val="20"/>
          <w:lang w:val="es-ES"/>
        </w:rPr>
        <w:t>.</w:t>
      </w:r>
    </w:p>
    <w:p w14:paraId="3539E069"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Fomentar y realizar investigaciones científicas en el campo agropecuario.</w:t>
      </w:r>
    </w:p>
    <w:p w14:paraId="0862D937"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Fomentar la producción agropecuaria.</w:t>
      </w:r>
    </w:p>
    <w:p w14:paraId="5333C7E1"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Estudiar las posibilidades de exportación y de sustitución de importaciones de productos agropecuarios y formular la política al respecto.</w:t>
      </w:r>
    </w:p>
    <w:p w14:paraId="0487E5B9"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Conocer todos los asuntos relacionados con el desarrollo agropecuario de la nación.</w:t>
      </w:r>
    </w:p>
    <w:p w14:paraId="6C849BA8"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Reglamentar la conservación de las aguas.</w:t>
      </w:r>
    </w:p>
    <w:p w14:paraId="365477BD"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Colaborar con el organismo correspondiente en el uso y distribución de las aguas de irrigación.</w:t>
      </w:r>
    </w:p>
    <w:p w14:paraId="6182634D" w14:textId="45986A7E"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Dar las recomendaciones pertinentes sobre la habilitación de áreas irrigables.</w:t>
      </w:r>
    </w:p>
    <w:p w14:paraId="6228726A"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Determinar y señalar a los organismos correspondientes las prioridades en la construcción de caminos vecinales.</w:t>
      </w:r>
    </w:p>
    <w:p w14:paraId="44BA267F"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Realizar estudios sobre mercadeo de productos agropecuarios y proponer las reglamentaciones y medidas necesarias.</w:t>
      </w:r>
    </w:p>
    <w:p w14:paraId="3463B5BF"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Establecer y unificar un sistema de pesas y medidas en todo el país para el mercadeo de productos agropecuarios.</w:t>
      </w:r>
    </w:p>
    <w:p w14:paraId="70403188"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Dar las recomendaciones pertinentes para la fijación de los alimentos para aves y ganado, así como controlar la calidad de estos.</w:t>
      </w:r>
    </w:p>
    <w:p w14:paraId="69B923BE"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Dar recomendaciones pertinentes para la fijación de precios, exoneraciones de impuestos a los productos y equipos utilizados en la agropecuaria, así como controlar la calidad de estos.</w:t>
      </w:r>
    </w:p>
    <w:p w14:paraId="7E9D1B3E" w14:textId="7777777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Promover, recolectar y difundir las investigaciones agro-climatológicas en todo el territorio nacional.</w:t>
      </w:r>
    </w:p>
    <w:p w14:paraId="6C2B16F3" w14:textId="290DB127" w:rsidR="00E26EA4" w:rsidRPr="00AA704E" w:rsidRDefault="00E26EA4" w:rsidP="0083176B">
      <w:pPr>
        <w:pStyle w:val="Prrafodelista"/>
        <w:numPr>
          <w:ilvl w:val="0"/>
          <w:numId w:val="24"/>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Cooperar con todo en lo concerniente a las conferencias y reuniones internacionales sobre las materias antes enumeradas y velar por el cumplimiento de los contratos o convenios ratificados por el Gobierno Nacional en relación con esas mismas materias.</w:t>
      </w:r>
    </w:p>
    <w:p w14:paraId="0D51E490" w14:textId="626C2F10" w:rsidR="00E26EA4" w:rsidRPr="00AA704E" w:rsidRDefault="00E26EA4" w:rsidP="0083176B">
      <w:pPr>
        <w:spacing w:after="160" w:line="360" w:lineRule="auto"/>
        <w:jc w:val="both"/>
        <w:rPr>
          <w:rFonts w:ascii="Times New Roman" w:eastAsia="Calibri" w:hAnsi="Times New Roman"/>
          <w:noProof/>
          <w:color w:val="767171"/>
          <w:spacing w:val="20"/>
          <w:lang w:val="es-ES"/>
        </w:rPr>
      </w:pPr>
    </w:p>
    <w:p w14:paraId="6B565413" w14:textId="11C12497" w:rsidR="00E26EA4" w:rsidRPr="00AA704E" w:rsidRDefault="00E26EA4" w:rsidP="0083176B">
      <w:pPr>
        <w:spacing w:after="160" w:line="360" w:lineRule="auto"/>
        <w:jc w:val="both"/>
        <w:rPr>
          <w:rFonts w:ascii="Times New Roman" w:eastAsia="Calibri" w:hAnsi="Times New Roman"/>
          <w:noProof/>
          <w:color w:val="767171"/>
          <w:spacing w:val="20"/>
          <w:lang w:val="es-ES"/>
        </w:rPr>
      </w:pPr>
    </w:p>
    <w:p w14:paraId="39A55FF1" w14:textId="3896968D" w:rsidR="00E26EA4" w:rsidRPr="00AA704E" w:rsidRDefault="00E26EA4" w:rsidP="0083176B">
      <w:pPr>
        <w:spacing w:after="160" w:line="360" w:lineRule="auto"/>
        <w:jc w:val="both"/>
        <w:rPr>
          <w:rFonts w:ascii="Times New Roman" w:eastAsia="Calibri" w:hAnsi="Times New Roman"/>
          <w:noProof/>
          <w:color w:val="767171"/>
          <w:spacing w:val="20"/>
          <w:lang w:val="es-ES"/>
        </w:rPr>
      </w:pPr>
    </w:p>
    <w:p w14:paraId="041A75C5" w14:textId="10584FFF" w:rsidR="00E26EA4" w:rsidRPr="00AA704E" w:rsidRDefault="00E26EA4" w:rsidP="0083176B">
      <w:pPr>
        <w:spacing w:after="160" w:line="360" w:lineRule="auto"/>
        <w:jc w:val="both"/>
        <w:rPr>
          <w:rFonts w:ascii="Times New Roman" w:eastAsia="Calibri" w:hAnsi="Times New Roman"/>
          <w:noProof/>
          <w:color w:val="767171"/>
          <w:spacing w:val="20"/>
          <w:lang w:val="es-ES"/>
        </w:rPr>
      </w:pPr>
    </w:p>
    <w:p w14:paraId="27019087" w14:textId="398F9CA5" w:rsidR="00E26EA4" w:rsidRPr="00AA704E" w:rsidRDefault="00E26EA4" w:rsidP="0083176B">
      <w:pPr>
        <w:spacing w:after="160" w:line="360" w:lineRule="auto"/>
        <w:jc w:val="both"/>
        <w:rPr>
          <w:rFonts w:ascii="Times New Roman" w:eastAsia="Calibri" w:hAnsi="Times New Roman"/>
          <w:noProof/>
          <w:color w:val="767171"/>
          <w:spacing w:val="20"/>
          <w:lang w:val="es-ES"/>
        </w:rPr>
      </w:pPr>
    </w:p>
    <w:p w14:paraId="55794A32" w14:textId="77777777" w:rsidR="00073FDE" w:rsidRPr="00AA704E" w:rsidRDefault="00073FDE" w:rsidP="0083176B">
      <w:pPr>
        <w:spacing w:after="160" w:line="360" w:lineRule="auto"/>
        <w:jc w:val="both"/>
        <w:rPr>
          <w:rFonts w:ascii="Times New Roman" w:eastAsia="Calibri" w:hAnsi="Times New Roman"/>
          <w:noProof/>
          <w:color w:val="767171"/>
          <w:spacing w:val="20"/>
          <w:lang w:val="es-ES"/>
        </w:rPr>
      </w:pPr>
    </w:p>
    <w:p w14:paraId="0F2CE716" w14:textId="1896008A" w:rsidR="00E72856" w:rsidRPr="00AA704E" w:rsidRDefault="00E72856" w:rsidP="0083176B">
      <w:pPr>
        <w:spacing w:after="160" w:line="360" w:lineRule="auto"/>
        <w:jc w:val="both"/>
        <w:rPr>
          <w:rFonts w:ascii="Times New Roman" w:eastAsia="Calibri" w:hAnsi="Times New Roman"/>
          <w:noProof/>
          <w:color w:val="767171"/>
          <w:spacing w:val="20"/>
          <w:lang w:val="es-ES"/>
        </w:rPr>
      </w:pPr>
    </w:p>
    <w:p w14:paraId="4D9F7610" w14:textId="77777777" w:rsidR="00E72856" w:rsidRPr="00AA704E" w:rsidRDefault="00E72856" w:rsidP="0083176B">
      <w:pPr>
        <w:spacing w:after="160" w:line="360" w:lineRule="auto"/>
        <w:jc w:val="both"/>
        <w:rPr>
          <w:rFonts w:ascii="Times New Roman" w:eastAsia="Calibri" w:hAnsi="Times New Roman"/>
          <w:noProof/>
          <w:color w:val="767171"/>
          <w:spacing w:val="20"/>
          <w:lang w:val="es-ES"/>
        </w:rPr>
      </w:pPr>
    </w:p>
    <w:p w14:paraId="707F5230" w14:textId="77777777" w:rsidR="0083176B" w:rsidRPr="00AA704E" w:rsidRDefault="0083176B">
      <w:pPr>
        <w:rPr>
          <w:rFonts w:ascii="Times New Roman" w:eastAsiaTheme="majorEastAsia" w:hAnsi="Times New Roman"/>
          <w:b/>
          <w:bCs/>
          <w:color w:val="767171"/>
          <w:kern w:val="32"/>
          <w:sz w:val="28"/>
          <w:szCs w:val="28"/>
          <w:lang w:val="es-419"/>
        </w:rPr>
      </w:pPr>
      <w:bookmarkStart w:id="9" w:name="_Toc90627859"/>
      <w:bookmarkStart w:id="10" w:name="_Toc91494723"/>
      <w:bookmarkStart w:id="11" w:name="_Hlk90650770"/>
      <w:r w:rsidRPr="00AA704E">
        <w:rPr>
          <w:rFonts w:ascii="Times New Roman" w:hAnsi="Times New Roman"/>
          <w:color w:val="767171"/>
          <w:sz w:val="28"/>
          <w:szCs w:val="28"/>
          <w:lang w:val="es-419"/>
        </w:rPr>
        <w:br w:type="page"/>
      </w:r>
    </w:p>
    <w:p w14:paraId="4C1C6B2D" w14:textId="6C593657" w:rsidR="00E26EA4" w:rsidRPr="00AA704E" w:rsidRDefault="003F5F59" w:rsidP="0083176B">
      <w:pPr>
        <w:pStyle w:val="Ttulo1"/>
        <w:numPr>
          <w:ilvl w:val="0"/>
          <w:numId w:val="6"/>
        </w:numPr>
        <w:tabs>
          <w:tab w:val="num" w:pos="360"/>
        </w:tabs>
        <w:spacing w:line="360" w:lineRule="auto"/>
        <w:ind w:left="0" w:firstLine="0"/>
        <w:jc w:val="center"/>
        <w:rPr>
          <w:rFonts w:ascii="Times New Roman" w:hAnsi="Times New Roman" w:cs="Times New Roman"/>
          <w:b w:val="0"/>
          <w:bCs w:val="0"/>
          <w:color w:val="767171"/>
          <w:sz w:val="28"/>
          <w:szCs w:val="28"/>
        </w:rPr>
      </w:pPr>
      <w:bookmarkStart w:id="12" w:name="_Toc122008206"/>
      <w:r w:rsidRPr="00AA704E">
        <w:rPr>
          <w:rFonts w:ascii="Times New Roman" w:hAnsi="Times New Roman" w:cs="Times New Roman"/>
          <w:color w:val="767171"/>
          <w:sz w:val="28"/>
          <w:szCs w:val="28"/>
        </w:rPr>
        <w:lastRenderedPageBreak/>
        <w:t>RESUMEN EJECUTIVO</w:t>
      </w:r>
      <w:bookmarkEnd w:id="9"/>
      <w:bookmarkEnd w:id="10"/>
      <w:bookmarkEnd w:id="12"/>
    </w:p>
    <w:p w14:paraId="794883C5" w14:textId="319026F1"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noProof/>
          <w:color w:val="767171"/>
        </w:rPr>
        <w:drawing>
          <wp:inline distT="0" distB="0" distL="0" distR="0" wp14:anchorId="15BE1042" wp14:editId="285BAC88">
            <wp:extent cx="1456597" cy="45719"/>
            <wp:effectExtent l="0" t="0" r="0" b="0"/>
            <wp:docPr id="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6512" cy="61096"/>
                    </a:xfrm>
                    <a:prstGeom prst="rect">
                      <a:avLst/>
                    </a:prstGeom>
                    <a:noFill/>
                    <a:ln>
                      <a:noFill/>
                    </a:ln>
                  </pic:spPr>
                </pic:pic>
              </a:graphicData>
            </a:graphic>
          </wp:inline>
        </w:drawing>
      </w:r>
    </w:p>
    <w:bookmarkEnd w:id="11"/>
    <w:p w14:paraId="072FE602" w14:textId="77777777" w:rsidR="00EA480A" w:rsidRPr="00AA704E" w:rsidRDefault="00EA480A" w:rsidP="00EA769E">
      <w:pPr>
        <w:spacing w:after="160" w:line="360" w:lineRule="auto"/>
        <w:jc w:val="both"/>
        <w:rPr>
          <w:rFonts w:ascii="Times New Roman" w:eastAsia="Calibri" w:hAnsi="Times New Roman"/>
          <w:noProof/>
          <w:color w:val="767171"/>
          <w:spacing w:val="20"/>
          <w:lang w:val="es-ES"/>
        </w:rPr>
      </w:pPr>
    </w:p>
    <w:p w14:paraId="22BC8852" w14:textId="13A6F5C9" w:rsidR="00EA769E" w:rsidRPr="00AA704E" w:rsidRDefault="00EA769E" w:rsidP="00EA769E">
      <w:pPr>
        <w:spacing w:after="16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Ministerio de Agricultura, como Institución Rectora del Sector Agropecuario de República Dominicana, presenta a las autoridades del Gobierno Central y a la ciudadanía en general la Memoria del Sector Agropecuario, la cual, contiene los logros alcanzados durante el año 2022 en materia agropecuaria.</w:t>
      </w:r>
    </w:p>
    <w:p w14:paraId="4CB3B1CE" w14:textId="77777777" w:rsidR="00EA769E" w:rsidRPr="00AA704E" w:rsidRDefault="00EA769E" w:rsidP="00EA769E">
      <w:pPr>
        <w:spacing w:after="160"/>
        <w:jc w:val="both"/>
        <w:rPr>
          <w:rFonts w:ascii="Times New Roman" w:eastAsia="Calibri" w:hAnsi="Times New Roman"/>
          <w:noProof/>
          <w:color w:val="767171"/>
          <w:spacing w:val="20"/>
          <w:lang w:val="es-ES"/>
        </w:rPr>
      </w:pPr>
    </w:p>
    <w:p w14:paraId="1960D9C5" w14:textId="17609427" w:rsidR="00EA769E" w:rsidRPr="00AA704E" w:rsidRDefault="00EA769E" w:rsidP="00EA769E">
      <w:pPr>
        <w:tabs>
          <w:tab w:val="left" w:pos="977"/>
        </w:tabs>
        <w:spacing w:after="16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Ministerio de Agricultura, ha consensuado un conjunto de políticas, programas y proyectos con la finalidad de cumplir con los objetivos fundamentales del gobierno. Los cuales</w:t>
      </w:r>
      <w:r w:rsidR="00D70D94">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se sintetizan en los ejes siguientes:</w:t>
      </w:r>
    </w:p>
    <w:p w14:paraId="338F299E" w14:textId="77777777" w:rsidR="00EA769E" w:rsidRPr="00AA704E" w:rsidRDefault="00EA769E" w:rsidP="00EA769E">
      <w:pPr>
        <w:jc w:val="both"/>
        <w:rPr>
          <w:rFonts w:ascii="Times New Roman" w:eastAsia="Calibri" w:hAnsi="Times New Roman"/>
          <w:noProof/>
          <w:color w:val="767171"/>
          <w:spacing w:val="20"/>
          <w:lang w:val="es-ES"/>
        </w:rPr>
      </w:pPr>
    </w:p>
    <w:p w14:paraId="163C5E14" w14:textId="77777777" w:rsidR="00EA769E" w:rsidRPr="00AA704E" w:rsidRDefault="00EA769E" w:rsidP="00EA769E">
      <w:pPr>
        <w:pStyle w:val="Prrafodelista"/>
        <w:numPr>
          <w:ilvl w:val="0"/>
          <w:numId w:val="25"/>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Garantizar y fortalecer la seguridad alimentaria del país.</w:t>
      </w:r>
    </w:p>
    <w:p w14:paraId="24F1EA47" w14:textId="77777777" w:rsidR="00EA769E" w:rsidRPr="00AA704E" w:rsidRDefault="00EA769E" w:rsidP="00EA769E">
      <w:pPr>
        <w:pStyle w:val="Prrafodelista"/>
        <w:numPr>
          <w:ilvl w:val="0"/>
          <w:numId w:val="25"/>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Fortalecer la sanidad e inocuidad de los Alimentos.</w:t>
      </w:r>
    </w:p>
    <w:p w14:paraId="6FB5646E" w14:textId="77777777" w:rsidR="00EA769E" w:rsidRPr="00AA704E" w:rsidRDefault="00EA769E" w:rsidP="00EA769E">
      <w:pPr>
        <w:pStyle w:val="Prrafodelista"/>
        <w:numPr>
          <w:ilvl w:val="0"/>
          <w:numId w:val="25"/>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Apoyar la comercialización de los productos agropecuarios del país.</w:t>
      </w:r>
    </w:p>
    <w:p w14:paraId="1CDACA79" w14:textId="77777777" w:rsidR="00EA769E" w:rsidRPr="00AA704E" w:rsidRDefault="00EA769E" w:rsidP="00EA769E">
      <w:pPr>
        <w:pStyle w:val="Prrafodelista"/>
        <w:numPr>
          <w:ilvl w:val="0"/>
          <w:numId w:val="25"/>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Mejorar la disponibilidad de Agua para el riego y la Ganadería.</w:t>
      </w:r>
    </w:p>
    <w:p w14:paraId="109636D6" w14:textId="77777777" w:rsidR="00EA769E" w:rsidRPr="00AA704E" w:rsidRDefault="00EA769E" w:rsidP="00EA769E">
      <w:pPr>
        <w:pStyle w:val="Prrafodelista"/>
        <w:numPr>
          <w:ilvl w:val="0"/>
          <w:numId w:val="25"/>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Proveer financiamiento a los productores agropecuarios y agroindustriales (a cargo del Banco Agrícola y el FEDA).</w:t>
      </w:r>
    </w:p>
    <w:p w14:paraId="6DC27007" w14:textId="77777777" w:rsidR="00EA769E" w:rsidRPr="00AA704E" w:rsidRDefault="00EA769E" w:rsidP="00EA769E">
      <w:pPr>
        <w:pStyle w:val="Prrafodelista"/>
        <w:numPr>
          <w:ilvl w:val="0"/>
          <w:numId w:val="25"/>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Construir y rehabilitar los caminos en las comunidades rurales.</w:t>
      </w:r>
    </w:p>
    <w:p w14:paraId="5750B6E6" w14:textId="77777777" w:rsidR="00EA769E" w:rsidRPr="00AA704E" w:rsidRDefault="00EA769E" w:rsidP="00EA769E">
      <w:pPr>
        <w:pStyle w:val="Prrafodelista"/>
        <w:numPr>
          <w:ilvl w:val="0"/>
          <w:numId w:val="25"/>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Capacitar a técnicos y productores en las mejores prácticas de producción.</w:t>
      </w:r>
    </w:p>
    <w:p w14:paraId="4E858738" w14:textId="77777777" w:rsidR="00EA769E" w:rsidRPr="00AA704E" w:rsidRDefault="00EA769E" w:rsidP="00EA769E">
      <w:pPr>
        <w:pStyle w:val="Prrafodelista"/>
        <w:tabs>
          <w:tab w:val="left" w:pos="2166"/>
        </w:tabs>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b/>
      </w:r>
    </w:p>
    <w:p w14:paraId="10A91D69" w14:textId="4C589BB7" w:rsidR="00EA769E" w:rsidRPr="00AA704E" w:rsidRDefault="00EA769E" w:rsidP="00EA769E">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Cuatro hechos sin precedentes </w:t>
      </w:r>
      <w:r w:rsidR="005B0BCA">
        <w:rPr>
          <w:rFonts w:ascii="Times New Roman" w:eastAsia="Calibri" w:hAnsi="Times New Roman"/>
          <w:noProof/>
          <w:color w:val="767171"/>
          <w:spacing w:val="20"/>
          <w:lang w:val="es-ES"/>
        </w:rPr>
        <w:t xml:space="preserve">el año 2022, </w:t>
      </w:r>
      <w:r w:rsidRPr="00AA704E">
        <w:rPr>
          <w:rFonts w:ascii="Times New Roman" w:eastAsia="Calibri" w:hAnsi="Times New Roman"/>
          <w:noProof/>
          <w:color w:val="767171"/>
          <w:spacing w:val="20"/>
          <w:lang w:val="es-ES"/>
        </w:rPr>
        <w:t>caracterizar</w:t>
      </w:r>
      <w:r w:rsidR="005B0BCA">
        <w:rPr>
          <w:rFonts w:ascii="Times New Roman" w:eastAsia="Calibri" w:hAnsi="Times New Roman"/>
          <w:noProof/>
          <w:color w:val="767171"/>
          <w:spacing w:val="20"/>
          <w:lang w:val="es-ES"/>
        </w:rPr>
        <w:t>ó</w:t>
      </w:r>
      <w:r w:rsidRPr="00AA704E">
        <w:rPr>
          <w:rFonts w:ascii="Times New Roman" w:eastAsia="Calibri" w:hAnsi="Times New Roman"/>
          <w:noProof/>
          <w:color w:val="767171"/>
          <w:spacing w:val="20"/>
          <w:lang w:val="es-ES"/>
        </w:rPr>
        <w:t>n la presente gestión de</w:t>
      </w:r>
      <w:r w:rsidR="005B0BCA">
        <w:rPr>
          <w:rFonts w:ascii="Times New Roman" w:eastAsia="Calibri" w:hAnsi="Times New Roman"/>
          <w:noProof/>
          <w:color w:val="767171"/>
          <w:spacing w:val="20"/>
          <w:lang w:val="es-ES"/>
        </w:rPr>
        <w:t>l</w:t>
      </w:r>
      <w:r w:rsidRPr="00AA704E">
        <w:rPr>
          <w:rFonts w:ascii="Times New Roman" w:eastAsia="Calibri" w:hAnsi="Times New Roman"/>
          <w:noProof/>
          <w:color w:val="767171"/>
          <w:spacing w:val="20"/>
          <w:lang w:val="es-ES"/>
        </w:rPr>
        <w:t xml:space="preserve"> gobierno en materia de apoyo agropecuario: </w:t>
      </w:r>
    </w:p>
    <w:p w14:paraId="42D9F121" w14:textId="77777777" w:rsidR="00EA769E" w:rsidRPr="00AA704E" w:rsidRDefault="00EA769E" w:rsidP="00EA769E">
      <w:pPr>
        <w:spacing w:line="360" w:lineRule="auto"/>
        <w:jc w:val="both"/>
        <w:rPr>
          <w:rFonts w:ascii="Times New Roman" w:eastAsia="Calibri" w:hAnsi="Times New Roman"/>
          <w:noProof/>
          <w:color w:val="767171"/>
          <w:spacing w:val="20"/>
          <w:lang w:val="es-ES"/>
        </w:rPr>
      </w:pPr>
    </w:p>
    <w:p w14:paraId="3E044A5E" w14:textId="6F205B2E" w:rsidR="00EA769E" w:rsidRPr="00AA704E" w:rsidRDefault="00EA769E" w:rsidP="00EA769E">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b/>
          <w:noProof/>
          <w:color w:val="767171"/>
          <w:spacing w:val="20"/>
          <w:lang w:val="es-ES"/>
        </w:rPr>
        <w:t>Primero</w:t>
      </w:r>
      <w:r w:rsidRPr="00AA704E">
        <w:rPr>
          <w:rFonts w:ascii="Times New Roman" w:eastAsia="Calibri" w:hAnsi="Times New Roman"/>
          <w:noProof/>
          <w:color w:val="767171"/>
          <w:spacing w:val="20"/>
          <w:lang w:val="es-ES"/>
        </w:rPr>
        <w:t>, se han destinado más de 5,500 millones de pesos para compensar a los productores de cerdos que han sacrificado sus cerdos por motivos de la fiebre porcina africana y para su erradicación definitiva, en la cual</w:t>
      </w:r>
      <w:r w:rsidR="00D70D94">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se incluye más de 2,400 millones del gobierno dominicano, una donación del </w:t>
      </w:r>
      <w:r w:rsidRPr="00AA704E">
        <w:rPr>
          <w:rFonts w:ascii="Times New Roman" w:eastAsia="Calibri" w:hAnsi="Times New Roman"/>
          <w:noProof/>
          <w:color w:val="767171"/>
          <w:spacing w:val="20"/>
          <w:lang w:val="es-ES"/>
        </w:rPr>
        <w:lastRenderedPageBreak/>
        <w:t>gobierno norteamericano de más de 50 millones de dólares y aportes importantes del OIRSA, FAO, IICA y gobierno de la República Popular de China.</w:t>
      </w:r>
    </w:p>
    <w:p w14:paraId="45A5C7A6" w14:textId="77777777" w:rsidR="00EA769E" w:rsidRPr="00AA704E" w:rsidRDefault="00EA769E" w:rsidP="00EA769E">
      <w:pPr>
        <w:spacing w:line="360" w:lineRule="auto"/>
        <w:jc w:val="both"/>
        <w:rPr>
          <w:rFonts w:ascii="Times New Roman" w:eastAsia="Calibri" w:hAnsi="Times New Roman"/>
          <w:noProof/>
          <w:color w:val="767171"/>
          <w:spacing w:val="20"/>
          <w:lang w:val="es-ES"/>
        </w:rPr>
      </w:pPr>
    </w:p>
    <w:p w14:paraId="03E8FA6F" w14:textId="47E10407" w:rsidR="00EA769E" w:rsidRPr="00AA704E" w:rsidRDefault="00EA769E" w:rsidP="00EA769E">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b/>
          <w:noProof/>
          <w:color w:val="767171"/>
          <w:spacing w:val="20"/>
          <w:lang w:val="es-ES"/>
        </w:rPr>
        <w:t>Segundo,</w:t>
      </w:r>
      <w:r w:rsidRPr="00AA704E">
        <w:rPr>
          <w:rFonts w:ascii="Times New Roman" w:eastAsia="Calibri" w:hAnsi="Times New Roman"/>
          <w:noProof/>
          <w:color w:val="767171"/>
          <w:spacing w:val="20"/>
          <w:lang w:val="es-ES"/>
        </w:rPr>
        <w:t xml:space="preserve"> un subsidio a los fertilizantes por valor de   5,150 millones de pesos aportados por la Presidencia de la República que ha permitido congelar los precios de los fertilizantes granulados a nivel </w:t>
      </w:r>
      <w:r w:rsidR="00D70D94">
        <w:rPr>
          <w:rFonts w:ascii="Times New Roman" w:eastAsia="Calibri" w:hAnsi="Times New Roman"/>
          <w:noProof/>
          <w:color w:val="767171"/>
          <w:spacing w:val="20"/>
          <w:lang w:val="es-ES"/>
        </w:rPr>
        <w:t>nacional en el mes de</w:t>
      </w:r>
      <w:r w:rsidRPr="00AA704E">
        <w:rPr>
          <w:rFonts w:ascii="Times New Roman" w:eastAsia="Calibri" w:hAnsi="Times New Roman"/>
          <w:noProof/>
          <w:color w:val="767171"/>
          <w:spacing w:val="20"/>
          <w:lang w:val="es-ES"/>
        </w:rPr>
        <w:t xml:space="preserve"> octubre del </w:t>
      </w:r>
      <w:r w:rsidR="00D70D94">
        <w:rPr>
          <w:rFonts w:ascii="Times New Roman" w:eastAsia="Calibri" w:hAnsi="Times New Roman"/>
          <w:noProof/>
          <w:color w:val="767171"/>
          <w:spacing w:val="20"/>
          <w:lang w:val="es-ES"/>
        </w:rPr>
        <w:t xml:space="preserve">año </w:t>
      </w:r>
      <w:r w:rsidRPr="00AA704E">
        <w:rPr>
          <w:rFonts w:ascii="Times New Roman" w:eastAsia="Calibri" w:hAnsi="Times New Roman"/>
          <w:noProof/>
          <w:color w:val="767171"/>
          <w:spacing w:val="20"/>
          <w:lang w:val="es-ES"/>
        </w:rPr>
        <w:t>202</w:t>
      </w:r>
      <w:r w:rsidR="001133A6" w:rsidRPr="00AA704E">
        <w:rPr>
          <w:rFonts w:ascii="Times New Roman" w:eastAsia="Calibri" w:hAnsi="Times New Roman"/>
          <w:noProof/>
          <w:color w:val="767171"/>
          <w:spacing w:val="20"/>
          <w:lang w:val="es-ES"/>
        </w:rPr>
        <w:t>2</w:t>
      </w:r>
      <w:r w:rsidRPr="00AA704E">
        <w:rPr>
          <w:rFonts w:ascii="Times New Roman" w:eastAsia="Calibri" w:hAnsi="Times New Roman"/>
          <w:noProof/>
          <w:color w:val="767171"/>
          <w:spacing w:val="20"/>
          <w:lang w:val="es-ES"/>
        </w:rPr>
        <w:t xml:space="preserve">. </w:t>
      </w:r>
    </w:p>
    <w:p w14:paraId="1BDC209C" w14:textId="77777777" w:rsidR="00EA769E" w:rsidRPr="00AA704E" w:rsidRDefault="00EA769E" w:rsidP="00EA769E">
      <w:pPr>
        <w:spacing w:line="360" w:lineRule="auto"/>
        <w:jc w:val="both"/>
        <w:rPr>
          <w:rFonts w:ascii="Times New Roman" w:eastAsia="Calibri" w:hAnsi="Times New Roman"/>
          <w:noProof/>
          <w:color w:val="767171"/>
          <w:spacing w:val="20"/>
          <w:lang w:val="es-ES"/>
        </w:rPr>
      </w:pPr>
    </w:p>
    <w:p w14:paraId="66DBC18F" w14:textId="5BDFCCA3" w:rsidR="00EA769E" w:rsidRPr="00AA704E" w:rsidRDefault="00EA769E" w:rsidP="00EA769E">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b/>
          <w:noProof/>
          <w:color w:val="767171"/>
          <w:spacing w:val="20"/>
          <w:lang w:val="es-ES"/>
        </w:rPr>
        <w:t>Tercero</w:t>
      </w:r>
      <w:r w:rsidRPr="00AA704E">
        <w:rPr>
          <w:rFonts w:ascii="Times New Roman" w:eastAsia="Calibri" w:hAnsi="Times New Roman"/>
          <w:noProof/>
          <w:color w:val="767171"/>
          <w:spacing w:val="20"/>
          <w:lang w:val="es-ES"/>
        </w:rPr>
        <w:t>, un aporte de emergencia de 5,490 millones de pesos aportados por la Presidencia de la Republica</w:t>
      </w:r>
      <w:r w:rsidR="000C1DFF">
        <w:rPr>
          <w:rFonts w:ascii="Times New Roman" w:eastAsia="Calibri" w:hAnsi="Times New Roman"/>
          <w:noProof/>
          <w:color w:val="767171"/>
          <w:spacing w:val="20"/>
          <w:lang w:val="es-ES"/>
        </w:rPr>
        <w:t xml:space="preserve"> para</w:t>
      </w:r>
      <w:r w:rsidRPr="00AA704E">
        <w:rPr>
          <w:rFonts w:ascii="Times New Roman" w:eastAsia="Calibri" w:hAnsi="Times New Roman"/>
          <w:noProof/>
          <w:color w:val="767171"/>
          <w:spacing w:val="20"/>
          <w:lang w:val="es-ES"/>
        </w:rPr>
        <w:t xml:space="preserve"> apoyo directo a los agricultores y ganaderos afectados por el huracán Fiona en las provincias de La Altagracia, El Seíbo, Hato Mayor, Monte Plata, Samaná, María Trinidad Sánchez, Duarte y La Vega. </w:t>
      </w:r>
    </w:p>
    <w:p w14:paraId="179D7054" w14:textId="77777777" w:rsidR="00EA769E" w:rsidRPr="00AA704E" w:rsidRDefault="00EA769E" w:rsidP="00EA769E">
      <w:pPr>
        <w:spacing w:line="360" w:lineRule="auto"/>
        <w:jc w:val="both"/>
        <w:rPr>
          <w:rFonts w:ascii="Times New Roman" w:eastAsia="Calibri" w:hAnsi="Times New Roman"/>
          <w:noProof/>
          <w:color w:val="767171"/>
          <w:spacing w:val="20"/>
          <w:lang w:val="es-ES"/>
        </w:rPr>
      </w:pPr>
    </w:p>
    <w:p w14:paraId="0DEB1724" w14:textId="084CFD9C" w:rsidR="00EA769E" w:rsidRPr="00AA704E" w:rsidRDefault="00EA769E" w:rsidP="00EA769E">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b/>
          <w:noProof/>
          <w:color w:val="767171"/>
          <w:spacing w:val="20"/>
          <w:lang w:val="es-ES"/>
        </w:rPr>
        <w:t>Cuarto,</w:t>
      </w:r>
      <w:r w:rsidRPr="00AA704E">
        <w:rPr>
          <w:rFonts w:ascii="Times New Roman" w:eastAsia="Calibri" w:hAnsi="Times New Roman"/>
          <w:noProof/>
          <w:color w:val="767171"/>
          <w:spacing w:val="20"/>
          <w:lang w:val="es-ES"/>
        </w:rPr>
        <w:t xml:space="preserve"> </w:t>
      </w:r>
      <w:r w:rsidR="00682E2A" w:rsidRPr="00AA704E">
        <w:rPr>
          <w:rFonts w:ascii="Times New Roman" w:eastAsia="Calibri" w:hAnsi="Times New Roman"/>
          <w:noProof/>
          <w:color w:val="767171"/>
          <w:spacing w:val="20"/>
          <w:lang w:val="es-ES"/>
        </w:rPr>
        <w:t xml:space="preserve">12,223 productores han sido beneficiado </w:t>
      </w:r>
      <w:r w:rsidRPr="00AA704E">
        <w:rPr>
          <w:rFonts w:ascii="Times New Roman" w:eastAsia="Calibri" w:hAnsi="Times New Roman"/>
          <w:noProof/>
          <w:color w:val="767171"/>
          <w:spacing w:val="20"/>
          <w:lang w:val="es-ES"/>
        </w:rPr>
        <w:t xml:space="preserve">con aportes de la Presidencia de la República, el Banco Agrícola de la República Dominicana </w:t>
      </w:r>
      <w:r w:rsidR="00682E2A" w:rsidRPr="00AA704E">
        <w:rPr>
          <w:rFonts w:ascii="Times New Roman" w:eastAsia="Calibri" w:hAnsi="Times New Roman"/>
          <w:noProof/>
          <w:color w:val="767171"/>
          <w:spacing w:val="20"/>
          <w:lang w:val="es-ES"/>
        </w:rPr>
        <w:t>con los</w:t>
      </w:r>
      <w:r w:rsidRPr="00AA704E">
        <w:rPr>
          <w:rFonts w:ascii="Times New Roman" w:eastAsia="Calibri" w:hAnsi="Times New Roman"/>
          <w:noProof/>
          <w:color w:val="767171"/>
          <w:spacing w:val="20"/>
          <w:lang w:val="es-ES"/>
        </w:rPr>
        <w:t xml:space="preserve"> préstamos </w:t>
      </w:r>
      <w:r w:rsidR="00682E2A" w:rsidRPr="00AA704E">
        <w:rPr>
          <w:rFonts w:ascii="Times New Roman" w:eastAsia="Calibri" w:hAnsi="Times New Roman"/>
          <w:noProof/>
          <w:color w:val="767171"/>
          <w:spacing w:val="20"/>
          <w:lang w:val="es-ES"/>
        </w:rPr>
        <w:t xml:space="preserve">otorgado </w:t>
      </w:r>
      <w:r w:rsidRPr="00AA704E">
        <w:rPr>
          <w:rFonts w:ascii="Times New Roman" w:eastAsia="Calibri" w:hAnsi="Times New Roman"/>
          <w:noProof/>
          <w:color w:val="767171"/>
          <w:spacing w:val="20"/>
          <w:lang w:val="es-ES"/>
        </w:rPr>
        <w:t>a tasa cero por valor de más de 10,493 millones de pesos</w:t>
      </w:r>
      <w:r w:rsidR="00682E2A" w:rsidRPr="00AA704E">
        <w:rPr>
          <w:rFonts w:ascii="Times New Roman" w:eastAsia="Calibri" w:hAnsi="Times New Roman"/>
          <w:noProof/>
          <w:color w:val="767171"/>
          <w:spacing w:val="20"/>
          <w:lang w:val="es-ES"/>
        </w:rPr>
        <w:t>.</w:t>
      </w:r>
    </w:p>
    <w:p w14:paraId="0EE384A4" w14:textId="77777777" w:rsidR="00EA769E" w:rsidRPr="00AA704E" w:rsidRDefault="00EA769E" w:rsidP="00EA769E">
      <w:pPr>
        <w:spacing w:line="360" w:lineRule="auto"/>
        <w:jc w:val="both"/>
        <w:rPr>
          <w:rFonts w:ascii="Times New Roman" w:eastAsia="Calibri" w:hAnsi="Times New Roman"/>
          <w:noProof/>
          <w:color w:val="767171"/>
          <w:spacing w:val="20"/>
          <w:lang w:val="es-ES"/>
        </w:rPr>
      </w:pPr>
    </w:p>
    <w:p w14:paraId="496442C5" w14:textId="54BCDEAF" w:rsidR="00EA769E" w:rsidRPr="00AA704E" w:rsidRDefault="00EA769E" w:rsidP="00EA769E">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Para atender las demandas del sector agropecuario, en el 2022, el gobierno dominicano destinó 27,400 millones de pesos del presupuesto nacional para los diferentes programas del Ministerio de Agricultura. Igualmente, apropió 11,600 millones de pesos al INDRHI para mantenimiento y riego y drenaje construcción de presas y canales. Esto significa que se elevó el presupuesto para agricultura y riego a 38,000 millones de pesos, equivalentes a un 0.62% del PIB, que es casi el doble de la apropiación presupuestaria de los últimos 15 años. Revirtiendo la tendencia negativa del aporte presupuestaria al sector agropecuario.   </w:t>
      </w:r>
    </w:p>
    <w:p w14:paraId="26626C70" w14:textId="77777777" w:rsidR="00EA769E" w:rsidRPr="00AA704E" w:rsidRDefault="00EA769E" w:rsidP="00EA769E">
      <w:pPr>
        <w:spacing w:line="360" w:lineRule="auto"/>
        <w:jc w:val="both"/>
        <w:rPr>
          <w:rFonts w:ascii="Times New Roman" w:eastAsia="Calibri" w:hAnsi="Times New Roman"/>
          <w:noProof/>
          <w:color w:val="767171"/>
          <w:spacing w:val="20"/>
          <w:lang w:val="es-ES"/>
        </w:rPr>
      </w:pPr>
    </w:p>
    <w:p w14:paraId="28E6DB9B" w14:textId="55632837" w:rsidR="00EA769E" w:rsidRPr="00AA704E" w:rsidRDefault="00EA769E" w:rsidP="00EA769E">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Es importante destacar que el Ministerio de Agricultura en el presente año recibió 235 tractores, implementos Agricolas, cosechadoras y sembradoras por valor de RD$ 415 millones de pesos, para apoyar el campo dominicano y aumentar significativamente los servicios de mecanizaci</w:t>
      </w:r>
      <w:r w:rsidR="0067059B">
        <w:rPr>
          <w:rFonts w:ascii="Times New Roman" w:eastAsia="Calibri" w:hAnsi="Times New Roman"/>
          <w:noProof/>
          <w:color w:val="767171"/>
          <w:spacing w:val="20"/>
          <w:lang w:val="es-ES"/>
        </w:rPr>
        <w:t>ó</w:t>
      </w:r>
      <w:r w:rsidRPr="00AA704E">
        <w:rPr>
          <w:rFonts w:ascii="Times New Roman" w:eastAsia="Calibri" w:hAnsi="Times New Roman"/>
          <w:noProof/>
          <w:color w:val="767171"/>
          <w:spacing w:val="20"/>
          <w:lang w:val="es-ES"/>
        </w:rPr>
        <w:t>n agricola  con sus equipos propios en 1,200,000 tareas, en todo el territorio nacional, lo que representaria un incremento de un 300 % en la oferta de estos sevicios en los siguientes años.</w:t>
      </w:r>
    </w:p>
    <w:p w14:paraId="3B8397C2" w14:textId="77777777" w:rsidR="00EA769E" w:rsidRPr="00AA704E" w:rsidRDefault="00EA769E" w:rsidP="00EA769E">
      <w:pPr>
        <w:spacing w:line="360" w:lineRule="auto"/>
        <w:jc w:val="both"/>
        <w:rPr>
          <w:rFonts w:ascii="Times New Roman" w:eastAsia="Calibri" w:hAnsi="Times New Roman"/>
          <w:noProof/>
          <w:color w:val="767171"/>
          <w:spacing w:val="20"/>
          <w:lang w:val="es-ES"/>
        </w:rPr>
      </w:pPr>
    </w:p>
    <w:p w14:paraId="4261CE22" w14:textId="77777777" w:rsidR="00EA769E" w:rsidRPr="00AA704E" w:rsidRDefault="00EA769E" w:rsidP="00EA769E">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Igualmente, recibió tres modernas perforadoras de pozos de agua por un valor de 81 millones de pesos aumentando la cantidad de perforadoras a 7 unidades, las cuales, permitirán en los proximos año aumentar la contrucción de pozos de 400 a 900 por año.</w:t>
      </w:r>
    </w:p>
    <w:p w14:paraId="3D2DD454" w14:textId="77777777" w:rsidR="00EA769E" w:rsidRPr="00AA704E" w:rsidRDefault="00EA769E" w:rsidP="00EA769E">
      <w:pPr>
        <w:spacing w:line="360" w:lineRule="auto"/>
        <w:jc w:val="both"/>
        <w:rPr>
          <w:rFonts w:ascii="Times New Roman" w:eastAsia="Calibri" w:hAnsi="Times New Roman"/>
          <w:noProof/>
          <w:color w:val="767171"/>
          <w:spacing w:val="20"/>
          <w:lang w:val="es-ES"/>
        </w:rPr>
      </w:pPr>
    </w:p>
    <w:p w14:paraId="5C7522C6"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bookmarkStart w:id="13" w:name="_Toc91494724"/>
      <w:bookmarkStart w:id="14" w:name="_Toc122008207"/>
      <w:bookmarkStart w:id="15" w:name="_Toc89948477"/>
      <w:bookmarkStart w:id="16" w:name="_Toc89950083"/>
      <w:r w:rsidRPr="00AA704E">
        <w:rPr>
          <w:rFonts w:ascii="Times New Roman" w:eastAsia="Calibri" w:hAnsi="Times New Roman"/>
          <w:noProof/>
          <w:color w:val="767171"/>
          <w:spacing w:val="20"/>
          <w:lang w:val="es-ES"/>
        </w:rPr>
        <w:t>El gobierno rehabilitó y dio mantenimiento a 4,500 kilómetros de caminos vecinales; construyó 400 pozos de agua y 300 lagunas, con una inversión total de 3,580 millones de pesos.</w:t>
      </w:r>
    </w:p>
    <w:p w14:paraId="14C3E46B"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p w14:paraId="3A1E9239"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materia de sanidad e inocuidad el gobierno invirtió 340 millones de pesos en programas cuarentenarios, vigilancia de puertos y aeropuertos, de inocuidad agroalimentaria, y los programas de vacunación de animales.</w:t>
      </w:r>
    </w:p>
    <w:p w14:paraId="41DC54C5"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p w14:paraId="3CACEF05" w14:textId="777E1AE0" w:rsidR="009E4382" w:rsidRPr="00AA704E" w:rsidRDefault="009E4382" w:rsidP="009E4382">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Hemos implementado importantes medidas de bioseguridad tales como: colocación de tapetes sanitario en los principales aeropuertos internacionales del país, instalación de arcos de tratamiento para desinfección de contenedores y vehículos en puertos marítimos, y establecimiento de un sistema de vigilancia con la implementación de una plataforma electrónica de vigilancia fitosanitaria</w:t>
      </w:r>
      <w:r w:rsidR="008A2F5B" w:rsidRPr="00AA704E">
        <w:rPr>
          <w:rFonts w:ascii="Times New Roman" w:eastAsia="Calibri" w:hAnsi="Times New Roman"/>
          <w:noProof/>
          <w:color w:val="767171"/>
          <w:spacing w:val="20"/>
          <w:lang w:val="es-ES"/>
        </w:rPr>
        <w:t>.</w:t>
      </w:r>
    </w:p>
    <w:p w14:paraId="515A6A68"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p w14:paraId="14B0FE96"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p w14:paraId="65237C0F" w14:textId="08578696" w:rsidR="009E4382" w:rsidRPr="00AA704E" w:rsidRDefault="009E4382" w:rsidP="009E4382">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Igualmente</w:t>
      </w:r>
      <w:r w:rsidR="005157C9"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dedicó 450 millones de pesos en el programa de extensión agropecuaria con fines de asistir a los pequeños y medianos productores de alimentos y la capacitación de profesionales del agro.</w:t>
      </w:r>
    </w:p>
    <w:p w14:paraId="1D5B34CD"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p w14:paraId="4F055EC9"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 </w:t>
      </w:r>
    </w:p>
    <w:p w14:paraId="1C121558"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Para apoyar a la comercialización el gobierno invirtió 812 millones de pesos en la pignoración de arroz, habichuela, cebolla, pollo, cerdo, ajo, papa y zanahoria. Pero además se invirtieron más de 2,000 millones de pesos en la adquisición y venta al público de huevos, pollos, papa, cebolla, zanahoria y combos alimentarios.</w:t>
      </w:r>
    </w:p>
    <w:p w14:paraId="7CC9A004" w14:textId="77777777" w:rsidR="009E4382" w:rsidRPr="00AA704E" w:rsidRDefault="009E4382" w:rsidP="009E4382">
      <w:pPr>
        <w:tabs>
          <w:tab w:val="left" w:pos="2694"/>
        </w:tabs>
        <w:spacing w:line="360" w:lineRule="auto"/>
        <w:jc w:val="both"/>
        <w:rPr>
          <w:rFonts w:ascii="Times New Roman" w:eastAsia="Calibri" w:hAnsi="Times New Roman"/>
          <w:noProof/>
          <w:color w:val="767171"/>
          <w:spacing w:val="20"/>
          <w:lang w:val="es-ES"/>
        </w:rPr>
      </w:pPr>
    </w:p>
    <w:p w14:paraId="5E0CAB7E"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bookmarkStart w:id="17" w:name="_Hlk121306222"/>
      <w:r w:rsidRPr="00AA704E">
        <w:rPr>
          <w:rFonts w:ascii="Times New Roman" w:eastAsia="Calibri" w:hAnsi="Times New Roman"/>
          <w:noProof/>
          <w:color w:val="767171"/>
          <w:spacing w:val="20"/>
          <w:lang w:val="es-ES"/>
        </w:rPr>
        <w:t xml:space="preserve">En materia de desarrollo rural el gobierno invirtió 540 millones en programas de huertos familiares, distribución de ovinos y caprinos, pollitas ponedoras y alevines. </w:t>
      </w:r>
    </w:p>
    <w:p w14:paraId="271BEC4C"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p w14:paraId="7544EC2F" w14:textId="4A800032" w:rsidR="009E4382" w:rsidRPr="00AA704E" w:rsidRDefault="009E4382" w:rsidP="009E4382">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En ese mismo orden, el Ministerio de Agricultura </w:t>
      </w:r>
      <w:r w:rsidR="00F63ADA" w:rsidRPr="00AA704E">
        <w:rPr>
          <w:rFonts w:ascii="Times New Roman" w:eastAsia="Calibri" w:hAnsi="Times New Roman"/>
          <w:noProof/>
          <w:color w:val="767171"/>
          <w:spacing w:val="20"/>
          <w:lang w:val="es-ES"/>
        </w:rPr>
        <w:t>h</w:t>
      </w:r>
      <w:r w:rsidRPr="00AA704E">
        <w:rPr>
          <w:rFonts w:ascii="Times New Roman" w:eastAsia="Calibri" w:hAnsi="Times New Roman"/>
          <w:noProof/>
          <w:color w:val="767171"/>
          <w:spacing w:val="20"/>
          <w:lang w:val="es-ES"/>
        </w:rPr>
        <w:t>a logrado 2,636.22 kilomentro de caminos contruido y rehabilitacion, logrando             sobrepasar la meta establecida en las vias de acceso a los predios agropecuarios, facilitando el transporte de insumos y productos agropecuarios.</w:t>
      </w:r>
    </w:p>
    <w:p w14:paraId="7025B956"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p w14:paraId="72441897"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A raíz del huracán Fiona el gobierno destino RD$5, 490 millones de pesos en ayuda directa a los productores, financiamiento a tasa cero, reconstrucción de caminos vecinales y brigadas de rehabilitación de fincas dañadas por este fenómeno. </w:t>
      </w:r>
    </w:p>
    <w:p w14:paraId="39705EE7"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bookmarkEnd w:id="17"/>
    <w:p w14:paraId="26F59C1C" w14:textId="327B4EBA" w:rsidR="009E4382" w:rsidRPr="00AA704E" w:rsidRDefault="009E4382" w:rsidP="009E4382">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Se logró exportar bienes agropecuarios por 2,961 millones de dólares con relación al año</w:t>
      </w:r>
      <w:r w:rsidR="001133A6" w:rsidRPr="00AA704E">
        <w:rPr>
          <w:rFonts w:ascii="Times New Roman" w:eastAsia="Calibri" w:hAnsi="Times New Roman"/>
          <w:noProof/>
          <w:color w:val="767171"/>
          <w:spacing w:val="20"/>
          <w:lang w:val="es-ES"/>
        </w:rPr>
        <w:t xml:space="preserve"> anterior</w:t>
      </w:r>
      <w:r w:rsidRPr="00AA704E">
        <w:rPr>
          <w:rFonts w:ascii="Times New Roman" w:eastAsia="Calibri" w:hAnsi="Times New Roman"/>
          <w:noProof/>
          <w:color w:val="767171"/>
          <w:spacing w:val="20"/>
          <w:lang w:val="es-ES"/>
        </w:rPr>
        <w:t xml:space="preserve"> para un aumento de</w:t>
      </w:r>
      <w:r w:rsidR="001133A6" w:rsidRPr="00AA704E">
        <w:rPr>
          <w:rFonts w:ascii="Times New Roman" w:eastAsia="Calibri" w:hAnsi="Times New Roman"/>
          <w:noProof/>
          <w:color w:val="767171"/>
          <w:spacing w:val="20"/>
          <w:lang w:val="es-ES"/>
        </w:rPr>
        <w:t xml:space="preserve"> este año de;</w:t>
      </w:r>
      <w:r w:rsidRPr="00AA704E">
        <w:rPr>
          <w:rFonts w:ascii="Times New Roman" w:eastAsia="Calibri" w:hAnsi="Times New Roman"/>
          <w:noProof/>
          <w:color w:val="767171"/>
          <w:spacing w:val="20"/>
          <w:lang w:val="es-ES"/>
        </w:rPr>
        <w:t xml:space="preserve"> 269 millones.</w:t>
      </w:r>
    </w:p>
    <w:p w14:paraId="3772AFFF"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p w14:paraId="45D68A99" w14:textId="139E44A2" w:rsidR="009E4382" w:rsidRPr="00AA704E" w:rsidRDefault="009E4382" w:rsidP="009E4382">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El empleo en el campo dominicano ascendió a 361,685 Ocupados, mostrando un crecimiento de 1.0 porciento con la relación al </w:t>
      </w:r>
      <w:r w:rsidR="00C85CEA" w:rsidRPr="00AA704E">
        <w:rPr>
          <w:rFonts w:ascii="Times New Roman" w:eastAsia="Calibri" w:hAnsi="Times New Roman"/>
          <w:noProof/>
          <w:color w:val="767171"/>
          <w:spacing w:val="20"/>
          <w:lang w:val="es-ES"/>
        </w:rPr>
        <w:t>anterior</w:t>
      </w:r>
      <w:r w:rsidRPr="00AA704E">
        <w:rPr>
          <w:rFonts w:ascii="Times New Roman" w:eastAsia="Calibri" w:hAnsi="Times New Roman"/>
          <w:noProof/>
          <w:color w:val="767171"/>
          <w:spacing w:val="20"/>
          <w:lang w:val="es-ES"/>
        </w:rPr>
        <w:t>.</w:t>
      </w:r>
    </w:p>
    <w:p w14:paraId="528FFBED"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p w14:paraId="78C0A5F6"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Se logró reducir el porcentaje de la población subalimentada de 8.2 por ciento a 6.7 por ciento, lo cual es un logro sumamente importante y se corresponde con los objetivos de desarrollo sostenible.</w:t>
      </w:r>
    </w:p>
    <w:p w14:paraId="11ABB9AB"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p w14:paraId="03FE8CCC" w14:textId="77777777" w:rsidR="009E4382" w:rsidRPr="00AA704E" w:rsidRDefault="009E4382" w:rsidP="009E4382">
      <w:pPr>
        <w:pStyle w:val="yiv5656843536msonormal"/>
        <w:shd w:val="clear" w:color="auto" w:fill="FFFFFF"/>
        <w:spacing w:line="360" w:lineRule="auto"/>
        <w:jc w:val="both"/>
        <w:rPr>
          <w:rFonts w:eastAsia="Calibri"/>
          <w:noProof/>
          <w:color w:val="767171"/>
          <w:spacing w:val="20"/>
          <w:lang w:val="es-ES"/>
        </w:rPr>
      </w:pPr>
      <w:r w:rsidRPr="00AA704E">
        <w:rPr>
          <w:rFonts w:eastAsia="Calibri"/>
          <w:noProof/>
          <w:color w:val="767171"/>
          <w:spacing w:val="20"/>
          <w:lang w:val="es-ES"/>
        </w:rPr>
        <w:t>Los resultados de todos estas políticas, proyectos y programas,  y contando con el esfuerzo del sector privado son halagüeños, proyectamos que para el 2022, tendremos una tasa de crecimiento del valor agregado agropecuario de 5.2% alcanzando un valor de 333,038 millones de pesos y una producción de 335 millones de quintales de alimentos, lo cual equivale a producir 2.97 kilogramos de alimentos diario por persona que es superior al promedio mundial, que es aproximadamente 2.15 kilogramos, según datos estimados utilizando los datos publicados por la FAO.</w:t>
      </w:r>
    </w:p>
    <w:p w14:paraId="576C2003"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p w14:paraId="6A14EBE1"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Ministerio se siente altamente complacido por estos resultados y agradece sobremanera al Presidente de la República, a los legisladores, a todos los productores del campo, a los profesionales que colaboran en el sector agropecuario y a la población dominicana por el respaldo que en este año hemos recibido. Consideramos que en materia de seguridad agroalimentaria y en desarrollo armonioso sostenible estamos avanzando, estamos cambiando, el campo esta sembrado.</w:t>
      </w:r>
    </w:p>
    <w:p w14:paraId="3FA9F9F2" w14:textId="77777777" w:rsidR="009E4382" w:rsidRPr="00AA704E" w:rsidRDefault="009E4382" w:rsidP="009E4382">
      <w:pPr>
        <w:spacing w:line="360" w:lineRule="auto"/>
        <w:jc w:val="both"/>
        <w:rPr>
          <w:rFonts w:ascii="Times New Roman" w:eastAsia="Calibri" w:hAnsi="Times New Roman"/>
          <w:noProof/>
          <w:color w:val="767171"/>
          <w:spacing w:val="20"/>
          <w:lang w:val="es-ES"/>
        </w:rPr>
      </w:pPr>
    </w:p>
    <w:p w14:paraId="7E8BB7B3" w14:textId="69B1F0B7" w:rsidR="00E26EA4" w:rsidRPr="00AA704E" w:rsidRDefault="00E26EA4" w:rsidP="0083176B">
      <w:pPr>
        <w:pStyle w:val="Ttulo1"/>
        <w:spacing w:line="360" w:lineRule="auto"/>
        <w:jc w:val="center"/>
        <w:rPr>
          <w:rFonts w:ascii="Times New Roman" w:eastAsiaTheme="minorEastAsia" w:hAnsi="Times New Roman" w:cs="Times New Roman"/>
          <w:b w:val="0"/>
          <w:bCs w:val="0"/>
          <w:color w:val="767171"/>
          <w:sz w:val="28"/>
          <w:szCs w:val="28"/>
          <w:lang w:val="es-MX"/>
        </w:rPr>
      </w:pPr>
      <w:r w:rsidRPr="00AA704E">
        <w:rPr>
          <w:rFonts w:ascii="Times New Roman" w:eastAsiaTheme="minorEastAsia" w:hAnsi="Times New Roman" w:cs="Times New Roman"/>
          <w:color w:val="767171"/>
          <w:sz w:val="28"/>
          <w:szCs w:val="28"/>
          <w:lang w:val="es-MX"/>
        </w:rPr>
        <w:lastRenderedPageBreak/>
        <w:t xml:space="preserve">II. </w:t>
      </w:r>
      <w:r w:rsidR="00103726" w:rsidRPr="00AA704E">
        <w:rPr>
          <w:rFonts w:ascii="Times New Roman" w:hAnsi="Times New Roman" w:cs="Times New Roman"/>
          <w:bCs w:val="0"/>
          <w:color w:val="767171"/>
          <w:spacing w:val="20"/>
          <w:kern w:val="0"/>
          <w:sz w:val="28"/>
        </w:rPr>
        <w:t>INFORMACIÓN INSTITUCIONAL</w:t>
      </w:r>
      <w:bookmarkEnd w:id="13"/>
      <w:bookmarkEnd w:id="14"/>
    </w:p>
    <w:p w14:paraId="51133E1F" w14:textId="77777777" w:rsidR="00E26EA4" w:rsidRPr="00AA704E" w:rsidRDefault="00E26EA4" w:rsidP="0083176B">
      <w:pPr>
        <w:pStyle w:val="Ttulo2"/>
        <w:spacing w:line="360" w:lineRule="auto"/>
        <w:jc w:val="center"/>
        <w:rPr>
          <w:rFonts w:ascii="Times New Roman" w:eastAsiaTheme="minorEastAsia" w:hAnsi="Times New Roman" w:cs="Times New Roman"/>
          <w:b w:val="0"/>
          <w:bCs w:val="0"/>
          <w:i w:val="0"/>
          <w:iCs w:val="0"/>
          <w:color w:val="767171"/>
          <w:lang w:val="es-MX"/>
        </w:rPr>
      </w:pPr>
      <w:bookmarkStart w:id="18" w:name="_Toc120094911"/>
      <w:bookmarkStart w:id="19" w:name="_Toc120177275"/>
      <w:bookmarkStart w:id="20" w:name="_Toc120259321"/>
      <w:bookmarkStart w:id="21" w:name="_Toc120281909"/>
      <w:bookmarkStart w:id="22" w:name="_Toc120630706"/>
      <w:bookmarkStart w:id="23" w:name="_Toc120805634"/>
      <w:bookmarkStart w:id="24" w:name="_Toc121149888"/>
      <w:bookmarkStart w:id="25" w:name="_Toc122008208"/>
      <w:r w:rsidRPr="00AA704E">
        <w:rPr>
          <w:rFonts w:ascii="Times New Roman" w:hAnsi="Times New Roman" w:cs="Times New Roman"/>
          <w:i w:val="0"/>
          <w:iCs w:val="0"/>
          <w:noProof/>
          <w:color w:val="767171"/>
        </w:rPr>
        <w:drawing>
          <wp:inline distT="0" distB="0" distL="0" distR="0" wp14:anchorId="22BEA82F" wp14:editId="0746CDD2">
            <wp:extent cx="933199" cy="55328"/>
            <wp:effectExtent l="0" t="0" r="635" b="1905"/>
            <wp:docPr id="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2018" cy="67709"/>
                    </a:xfrm>
                    <a:prstGeom prst="rect">
                      <a:avLst/>
                    </a:prstGeom>
                    <a:noFill/>
                    <a:ln>
                      <a:noFill/>
                    </a:ln>
                  </pic:spPr>
                </pic:pic>
              </a:graphicData>
            </a:graphic>
          </wp:inline>
        </w:drawing>
      </w:r>
      <w:bookmarkStart w:id="26" w:name="_Toc91494725"/>
      <w:bookmarkEnd w:id="18"/>
      <w:bookmarkEnd w:id="19"/>
      <w:bookmarkEnd w:id="20"/>
      <w:bookmarkEnd w:id="21"/>
      <w:bookmarkEnd w:id="22"/>
      <w:bookmarkEnd w:id="23"/>
      <w:bookmarkEnd w:id="24"/>
      <w:bookmarkEnd w:id="25"/>
    </w:p>
    <w:p w14:paraId="6282D7C8" w14:textId="77777777" w:rsidR="00EA480A" w:rsidRPr="00AA704E" w:rsidRDefault="00EA480A" w:rsidP="0083176B">
      <w:pPr>
        <w:pStyle w:val="Ttulo2"/>
        <w:spacing w:line="360" w:lineRule="auto"/>
        <w:jc w:val="center"/>
        <w:rPr>
          <w:rFonts w:ascii="Times New Roman" w:eastAsiaTheme="minorEastAsia" w:hAnsi="Times New Roman" w:cs="Times New Roman"/>
          <w:i w:val="0"/>
          <w:iCs w:val="0"/>
          <w:color w:val="767171"/>
          <w:lang w:val="es-MX"/>
        </w:rPr>
      </w:pPr>
      <w:bookmarkStart w:id="27" w:name="_Toc122008209"/>
    </w:p>
    <w:p w14:paraId="6A42FAE9" w14:textId="3DFE5EAD" w:rsidR="00E26EA4" w:rsidRPr="00AA704E" w:rsidRDefault="00E26EA4" w:rsidP="0083176B">
      <w:pPr>
        <w:pStyle w:val="Ttulo2"/>
        <w:spacing w:line="360" w:lineRule="auto"/>
        <w:jc w:val="center"/>
        <w:rPr>
          <w:rFonts w:ascii="Times New Roman" w:eastAsiaTheme="minorEastAsia" w:hAnsi="Times New Roman" w:cs="Times New Roman"/>
          <w:b w:val="0"/>
          <w:bCs w:val="0"/>
          <w:i w:val="0"/>
          <w:iCs w:val="0"/>
          <w:color w:val="767171"/>
          <w:lang w:val="es-MX"/>
        </w:rPr>
      </w:pPr>
      <w:r w:rsidRPr="00AA704E">
        <w:rPr>
          <w:rFonts w:ascii="Times New Roman" w:eastAsiaTheme="minorEastAsia" w:hAnsi="Times New Roman" w:cs="Times New Roman"/>
          <w:i w:val="0"/>
          <w:iCs w:val="0"/>
          <w:color w:val="767171"/>
          <w:lang w:val="es-MX"/>
        </w:rPr>
        <w:t>2.1 Marco filosófico institucional</w:t>
      </w:r>
      <w:bookmarkEnd w:id="15"/>
      <w:bookmarkEnd w:id="16"/>
      <w:bookmarkEnd w:id="26"/>
      <w:bookmarkEnd w:id="27"/>
    </w:p>
    <w:p w14:paraId="7A357F28" w14:textId="77777777" w:rsidR="00E26EA4" w:rsidRPr="00AA704E" w:rsidRDefault="00E26EA4" w:rsidP="0083176B">
      <w:pPr>
        <w:pStyle w:val="Ttulo2"/>
        <w:numPr>
          <w:ilvl w:val="0"/>
          <w:numId w:val="3"/>
        </w:numPr>
        <w:tabs>
          <w:tab w:val="num" w:pos="360"/>
        </w:tabs>
        <w:spacing w:line="360" w:lineRule="auto"/>
        <w:ind w:left="0" w:firstLine="0"/>
        <w:jc w:val="both"/>
        <w:rPr>
          <w:rFonts w:ascii="Times New Roman" w:eastAsiaTheme="minorEastAsia" w:hAnsi="Times New Roman" w:cs="Times New Roman"/>
          <w:b w:val="0"/>
          <w:bCs w:val="0"/>
          <w:i w:val="0"/>
          <w:iCs w:val="0"/>
          <w:color w:val="767171"/>
          <w:szCs w:val="24"/>
          <w:lang w:val="es-MX"/>
        </w:rPr>
      </w:pPr>
      <w:bookmarkStart w:id="28" w:name="_Toc89950084"/>
      <w:bookmarkStart w:id="29" w:name="_Toc91494726"/>
      <w:bookmarkStart w:id="30" w:name="_Toc122008210"/>
      <w:r w:rsidRPr="00AA704E">
        <w:rPr>
          <w:rFonts w:ascii="Times New Roman" w:eastAsiaTheme="minorEastAsia" w:hAnsi="Times New Roman" w:cs="Times New Roman"/>
          <w:i w:val="0"/>
          <w:iCs w:val="0"/>
          <w:color w:val="767171"/>
          <w:szCs w:val="24"/>
          <w:lang w:val="es-MX"/>
        </w:rPr>
        <w:t>Misión</w:t>
      </w:r>
      <w:bookmarkEnd w:id="28"/>
      <w:bookmarkEnd w:id="29"/>
      <w:bookmarkEnd w:id="30"/>
    </w:p>
    <w:p w14:paraId="715C0987" w14:textId="77777777" w:rsidR="00E26EA4" w:rsidRPr="00AA704E" w:rsidRDefault="00E26EA4" w:rsidP="0083176B">
      <w:pPr>
        <w:spacing w:after="16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Formular y dirigir las políticas agropecuarias de acuerdo con los planes generales de desarrollo del país, articular las actividades entre las instituciones del sector y promover el desarrollo económico y social rural para el mejoramiento de las condiciones de vida del campo, garantizar la seguridad alimentaria.</w:t>
      </w:r>
    </w:p>
    <w:p w14:paraId="72E684BD" w14:textId="77777777" w:rsidR="00E26EA4" w:rsidRPr="00AA704E" w:rsidRDefault="00E26EA4" w:rsidP="0083176B">
      <w:pPr>
        <w:spacing w:after="16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Así como la generación y calidad de empleos para impulsar la capacidad productiva y la competitividad de los productos agropecuarios en los mercados nacionales e internacionales.</w:t>
      </w:r>
    </w:p>
    <w:p w14:paraId="7C0272B9" w14:textId="77777777" w:rsidR="00E26EA4" w:rsidRPr="00AA704E" w:rsidRDefault="00E26EA4" w:rsidP="0083176B">
      <w:pPr>
        <w:pStyle w:val="Ttulo2"/>
        <w:numPr>
          <w:ilvl w:val="0"/>
          <w:numId w:val="3"/>
        </w:numPr>
        <w:tabs>
          <w:tab w:val="num" w:pos="360"/>
        </w:tabs>
        <w:spacing w:line="360" w:lineRule="auto"/>
        <w:ind w:left="0" w:firstLine="0"/>
        <w:jc w:val="both"/>
        <w:rPr>
          <w:rFonts w:ascii="Times New Roman" w:eastAsiaTheme="minorEastAsia" w:hAnsi="Times New Roman" w:cs="Times New Roman"/>
          <w:b w:val="0"/>
          <w:bCs w:val="0"/>
          <w:i w:val="0"/>
          <w:iCs w:val="0"/>
          <w:color w:val="767171"/>
          <w:szCs w:val="24"/>
          <w:lang w:val="es-MX"/>
        </w:rPr>
      </w:pPr>
      <w:bookmarkStart w:id="31" w:name="_Toc89950085"/>
      <w:bookmarkStart w:id="32" w:name="_Toc91494727"/>
      <w:bookmarkStart w:id="33" w:name="_Toc122008211"/>
      <w:r w:rsidRPr="00AA704E">
        <w:rPr>
          <w:rFonts w:ascii="Times New Roman" w:eastAsiaTheme="minorEastAsia" w:hAnsi="Times New Roman" w:cs="Times New Roman"/>
          <w:i w:val="0"/>
          <w:iCs w:val="0"/>
          <w:color w:val="767171"/>
          <w:szCs w:val="24"/>
          <w:lang w:val="es-MX"/>
        </w:rPr>
        <w:t>Visión</w:t>
      </w:r>
      <w:bookmarkEnd w:id="31"/>
      <w:bookmarkEnd w:id="32"/>
      <w:bookmarkEnd w:id="33"/>
    </w:p>
    <w:p w14:paraId="04F80AC3" w14:textId="77777777" w:rsidR="00E26EA4" w:rsidRPr="00AA704E" w:rsidRDefault="00E26EA4" w:rsidP="0083176B">
      <w:pPr>
        <w:spacing w:after="16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Un sector agropecuario eficiente, competitivo e innovador y emprendedor, que sirva de base a la economía dominicana, proporcionándole la fuente alimentaria a la población, generador de oportunidades, beneficios económicos y sociales para los/as productores/as y consumidores/as.</w:t>
      </w:r>
    </w:p>
    <w:p w14:paraId="05B4B5BA" w14:textId="413F85EB" w:rsidR="00E26EA4" w:rsidRPr="00AA704E" w:rsidRDefault="00E26EA4" w:rsidP="0083176B">
      <w:pPr>
        <w:pStyle w:val="Ttulo2"/>
        <w:numPr>
          <w:ilvl w:val="0"/>
          <w:numId w:val="3"/>
        </w:numPr>
        <w:tabs>
          <w:tab w:val="num" w:pos="360"/>
        </w:tabs>
        <w:spacing w:line="360" w:lineRule="auto"/>
        <w:ind w:left="0" w:firstLine="0"/>
        <w:jc w:val="both"/>
        <w:rPr>
          <w:rFonts w:ascii="Times New Roman" w:eastAsiaTheme="minorEastAsia" w:hAnsi="Times New Roman" w:cs="Times New Roman"/>
          <w:b w:val="0"/>
          <w:bCs w:val="0"/>
          <w:i w:val="0"/>
          <w:iCs w:val="0"/>
          <w:color w:val="767171"/>
          <w:szCs w:val="24"/>
          <w:lang w:val="es-MX"/>
        </w:rPr>
      </w:pPr>
      <w:bookmarkStart w:id="34" w:name="_Toc89950086"/>
      <w:bookmarkStart w:id="35" w:name="_Toc91494728"/>
      <w:bookmarkStart w:id="36" w:name="_Toc122008212"/>
      <w:r w:rsidRPr="00AA704E">
        <w:rPr>
          <w:rFonts w:ascii="Times New Roman" w:eastAsiaTheme="minorEastAsia" w:hAnsi="Times New Roman" w:cs="Times New Roman"/>
          <w:i w:val="0"/>
          <w:iCs w:val="0"/>
          <w:color w:val="767171"/>
          <w:szCs w:val="24"/>
          <w:lang w:val="es-MX"/>
        </w:rPr>
        <w:t>Valores</w:t>
      </w:r>
      <w:bookmarkEnd w:id="34"/>
      <w:bookmarkEnd w:id="35"/>
      <w:bookmarkEnd w:id="36"/>
    </w:p>
    <w:tbl>
      <w:tblPr>
        <w:tblStyle w:val="Tablaconcuadrcula"/>
        <w:tblW w:w="8548"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0"/>
        <w:gridCol w:w="3006"/>
        <w:gridCol w:w="2912"/>
      </w:tblGrid>
      <w:tr w:rsidR="00AA704E" w:rsidRPr="00AA704E" w14:paraId="59BCCC2A" w14:textId="77777777" w:rsidTr="00FC6281">
        <w:trPr>
          <w:trHeight w:val="386"/>
        </w:trPr>
        <w:tc>
          <w:tcPr>
            <w:tcW w:w="2630" w:type="dxa"/>
            <w:noWrap/>
            <w:hideMark/>
          </w:tcPr>
          <w:p w14:paraId="00AC4E6E" w14:textId="77777777"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Transparencia</w:t>
            </w:r>
          </w:p>
        </w:tc>
        <w:tc>
          <w:tcPr>
            <w:tcW w:w="3006" w:type="dxa"/>
            <w:noWrap/>
            <w:hideMark/>
          </w:tcPr>
          <w:p w14:paraId="6D498BBA" w14:textId="71845702"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Responsabilidad</w:t>
            </w:r>
          </w:p>
        </w:tc>
        <w:tc>
          <w:tcPr>
            <w:tcW w:w="2912" w:type="dxa"/>
            <w:noWrap/>
            <w:hideMark/>
          </w:tcPr>
          <w:p w14:paraId="3982607F" w14:textId="77777777"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Compromiso</w:t>
            </w:r>
          </w:p>
        </w:tc>
      </w:tr>
      <w:tr w:rsidR="00AA704E" w:rsidRPr="00AA704E" w14:paraId="072CABFD" w14:textId="77777777" w:rsidTr="00FC6281">
        <w:trPr>
          <w:trHeight w:val="386"/>
        </w:trPr>
        <w:tc>
          <w:tcPr>
            <w:tcW w:w="2630" w:type="dxa"/>
            <w:noWrap/>
            <w:hideMark/>
          </w:tcPr>
          <w:p w14:paraId="3AF153E8" w14:textId="7D0ADAAA"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Objetividad</w:t>
            </w:r>
          </w:p>
        </w:tc>
        <w:tc>
          <w:tcPr>
            <w:tcW w:w="3006" w:type="dxa"/>
            <w:noWrap/>
            <w:hideMark/>
          </w:tcPr>
          <w:p w14:paraId="572CAD4B" w14:textId="77777777"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Competitividad</w:t>
            </w:r>
          </w:p>
        </w:tc>
        <w:tc>
          <w:tcPr>
            <w:tcW w:w="2912" w:type="dxa"/>
            <w:noWrap/>
            <w:hideMark/>
          </w:tcPr>
          <w:p w14:paraId="6800F10F" w14:textId="77777777"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Honestidad</w:t>
            </w:r>
          </w:p>
        </w:tc>
      </w:tr>
      <w:tr w:rsidR="00AA704E" w:rsidRPr="00AA704E" w14:paraId="48AFC728" w14:textId="77777777" w:rsidTr="00FC6281">
        <w:trPr>
          <w:trHeight w:val="386"/>
        </w:trPr>
        <w:tc>
          <w:tcPr>
            <w:tcW w:w="2630" w:type="dxa"/>
            <w:noWrap/>
            <w:hideMark/>
          </w:tcPr>
          <w:p w14:paraId="57CEACBA" w14:textId="77777777"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Imparcialidad</w:t>
            </w:r>
          </w:p>
        </w:tc>
        <w:tc>
          <w:tcPr>
            <w:tcW w:w="3006" w:type="dxa"/>
            <w:noWrap/>
            <w:hideMark/>
          </w:tcPr>
          <w:p w14:paraId="2EC52EAB" w14:textId="24739E2D"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Sostenibilidad</w:t>
            </w:r>
          </w:p>
        </w:tc>
        <w:tc>
          <w:tcPr>
            <w:tcW w:w="2912" w:type="dxa"/>
            <w:noWrap/>
            <w:hideMark/>
          </w:tcPr>
          <w:p w14:paraId="5D9C1A74" w14:textId="77777777"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Ética</w:t>
            </w:r>
          </w:p>
        </w:tc>
      </w:tr>
      <w:tr w:rsidR="00AA704E" w:rsidRPr="00AA704E" w14:paraId="1EBC019A" w14:textId="77777777" w:rsidTr="00FC6281">
        <w:trPr>
          <w:trHeight w:val="386"/>
        </w:trPr>
        <w:tc>
          <w:tcPr>
            <w:tcW w:w="2630" w:type="dxa"/>
            <w:noWrap/>
            <w:hideMark/>
          </w:tcPr>
          <w:p w14:paraId="1A781C68" w14:textId="0287E5EA"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Lealtad</w:t>
            </w:r>
          </w:p>
        </w:tc>
        <w:tc>
          <w:tcPr>
            <w:tcW w:w="3006" w:type="dxa"/>
            <w:noWrap/>
            <w:hideMark/>
          </w:tcPr>
          <w:p w14:paraId="0CE67137" w14:textId="328BF303"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Equidad</w:t>
            </w:r>
          </w:p>
        </w:tc>
        <w:tc>
          <w:tcPr>
            <w:tcW w:w="2912" w:type="dxa"/>
            <w:noWrap/>
            <w:hideMark/>
          </w:tcPr>
          <w:p w14:paraId="7F91FDA1" w14:textId="77777777"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Profesionalidad</w:t>
            </w:r>
          </w:p>
        </w:tc>
      </w:tr>
      <w:tr w:rsidR="00AA704E" w:rsidRPr="00AA704E" w14:paraId="3DCFE3A1" w14:textId="77777777" w:rsidTr="00FC6281">
        <w:trPr>
          <w:trHeight w:val="405"/>
        </w:trPr>
        <w:tc>
          <w:tcPr>
            <w:tcW w:w="2630" w:type="dxa"/>
            <w:noWrap/>
            <w:hideMark/>
          </w:tcPr>
          <w:p w14:paraId="2D962B04" w14:textId="77777777"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r w:rsidRPr="00AA704E">
              <w:rPr>
                <w:rFonts w:ascii="Times New Roman" w:eastAsiaTheme="minorEastAsia" w:hAnsi="Times New Roman" w:cs="Times New Roman"/>
                <w:color w:val="767171"/>
                <w:lang w:val="es-MX" w:eastAsia="es-DO"/>
              </w:rPr>
              <w:t>Innovación</w:t>
            </w:r>
          </w:p>
        </w:tc>
        <w:tc>
          <w:tcPr>
            <w:tcW w:w="3006" w:type="dxa"/>
            <w:noWrap/>
            <w:hideMark/>
          </w:tcPr>
          <w:p w14:paraId="74FD0986" w14:textId="3DF68BFD"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p>
        </w:tc>
        <w:tc>
          <w:tcPr>
            <w:tcW w:w="2912" w:type="dxa"/>
            <w:noWrap/>
            <w:hideMark/>
          </w:tcPr>
          <w:p w14:paraId="2A63480D" w14:textId="366547D8" w:rsidR="00E26EA4" w:rsidRPr="00AA704E" w:rsidRDefault="00E26EA4" w:rsidP="0083176B">
            <w:pPr>
              <w:spacing w:line="360" w:lineRule="auto"/>
              <w:jc w:val="center"/>
              <w:rPr>
                <w:rFonts w:ascii="Times New Roman" w:eastAsiaTheme="minorEastAsia" w:hAnsi="Times New Roman" w:cs="Times New Roman"/>
                <w:color w:val="767171"/>
                <w:lang w:val="es-MX" w:eastAsia="es-DO"/>
              </w:rPr>
            </w:pPr>
          </w:p>
        </w:tc>
      </w:tr>
    </w:tbl>
    <w:p w14:paraId="6B9EB4A9" w14:textId="4D42C882" w:rsidR="00E26EA4" w:rsidRPr="00AA704E" w:rsidRDefault="00E26EA4" w:rsidP="0083176B">
      <w:pPr>
        <w:pStyle w:val="Ttulo2"/>
        <w:spacing w:line="360" w:lineRule="auto"/>
        <w:jc w:val="center"/>
        <w:rPr>
          <w:rFonts w:ascii="Times New Roman" w:eastAsiaTheme="minorEastAsia" w:hAnsi="Times New Roman" w:cs="Times New Roman"/>
          <w:b w:val="0"/>
          <w:bCs w:val="0"/>
          <w:i w:val="0"/>
          <w:iCs w:val="0"/>
          <w:color w:val="767171"/>
          <w:lang w:val="es-MX"/>
        </w:rPr>
      </w:pPr>
      <w:bookmarkStart w:id="37" w:name="_Toc89948478"/>
      <w:bookmarkStart w:id="38" w:name="_Toc89950087"/>
      <w:bookmarkStart w:id="39" w:name="_Toc91494729"/>
      <w:bookmarkStart w:id="40" w:name="_Toc122008213"/>
      <w:r w:rsidRPr="00AA704E">
        <w:rPr>
          <w:rFonts w:ascii="Times New Roman" w:eastAsiaTheme="minorEastAsia" w:hAnsi="Times New Roman" w:cs="Times New Roman"/>
          <w:i w:val="0"/>
          <w:iCs w:val="0"/>
          <w:color w:val="767171"/>
          <w:lang w:val="es-MX"/>
        </w:rPr>
        <w:lastRenderedPageBreak/>
        <w:t xml:space="preserve">2.2 </w:t>
      </w:r>
      <w:r w:rsidR="00D920DC" w:rsidRPr="00AA704E">
        <w:rPr>
          <w:rFonts w:ascii="Times New Roman" w:eastAsiaTheme="minorEastAsia" w:hAnsi="Times New Roman" w:cs="Times New Roman"/>
          <w:i w:val="0"/>
          <w:iCs w:val="0"/>
          <w:color w:val="767171"/>
          <w:lang w:val="es-MX"/>
        </w:rPr>
        <w:t>BASE LEGAL</w:t>
      </w:r>
      <w:bookmarkEnd w:id="37"/>
      <w:bookmarkEnd w:id="38"/>
      <w:bookmarkEnd w:id="39"/>
      <w:bookmarkEnd w:id="40"/>
    </w:p>
    <w:p w14:paraId="4285A6BD" w14:textId="3D015E8A" w:rsidR="00E26EA4" w:rsidRPr="00AA704E" w:rsidRDefault="006B7185" w:rsidP="0083176B">
      <w:pPr>
        <w:spacing w:line="360" w:lineRule="auto"/>
        <w:jc w:val="center"/>
        <w:rPr>
          <w:rFonts w:ascii="Times New Roman" w:hAnsi="Times New Roman"/>
          <w:color w:val="767171"/>
          <w:lang w:val="es-MX"/>
        </w:rPr>
      </w:pPr>
      <w:r w:rsidRPr="00AA704E">
        <w:rPr>
          <w:rFonts w:ascii="Times New Roman" w:hAnsi="Times New Roman"/>
          <w:noProof/>
          <w:color w:val="767171"/>
        </w:rPr>
        <w:drawing>
          <wp:inline distT="0" distB="0" distL="0" distR="0" wp14:anchorId="7A1F90BB" wp14:editId="1E3D6D71">
            <wp:extent cx="1070359" cy="61948"/>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6493" cy="62303"/>
                    </a:xfrm>
                    <a:prstGeom prst="rect">
                      <a:avLst/>
                    </a:prstGeom>
                    <a:noFill/>
                  </pic:spPr>
                </pic:pic>
              </a:graphicData>
            </a:graphic>
          </wp:inline>
        </w:drawing>
      </w:r>
    </w:p>
    <w:p w14:paraId="7894A99F" w14:textId="77777777" w:rsidR="00D156FE" w:rsidRPr="00AA704E" w:rsidRDefault="00D156FE" w:rsidP="0083176B">
      <w:pPr>
        <w:spacing w:line="360" w:lineRule="auto"/>
        <w:jc w:val="center"/>
        <w:rPr>
          <w:rFonts w:ascii="Times New Roman" w:hAnsi="Times New Roman"/>
          <w:color w:val="767171"/>
          <w:lang w:val="es-MX"/>
        </w:rPr>
      </w:pPr>
    </w:p>
    <w:p w14:paraId="1C5A7781" w14:textId="039A9738"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Ministerio de Agricultura fue instituido en la Constitución del 25 de febrero de 1854, con el nombre de Secretaría de Estado de Interior, Policía y Agricultura.</w:t>
      </w:r>
    </w:p>
    <w:p w14:paraId="5CA7FCC9" w14:textId="77777777" w:rsidR="00C015C3" w:rsidRPr="00AA704E" w:rsidRDefault="00C015C3" w:rsidP="0083176B">
      <w:pPr>
        <w:spacing w:line="360" w:lineRule="auto"/>
        <w:jc w:val="both"/>
        <w:rPr>
          <w:rFonts w:ascii="Times New Roman" w:eastAsia="Calibri" w:hAnsi="Times New Roman"/>
          <w:noProof/>
          <w:color w:val="767171"/>
          <w:spacing w:val="20"/>
          <w:lang w:val="es-ES"/>
        </w:rPr>
      </w:pPr>
    </w:p>
    <w:p w14:paraId="55A75758" w14:textId="339982C3"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Actualmente se rige por la Ley No. 8, publicada en la Gaceta Oficial No. 8945, del 8 de septiembre de 1965, que establece las funciones del organismo. Esta ley se encuentra actualmente en proceso de revisión, a los fines de adaptarla a la nueva Constitución de la República Dominicana, del 26 de enero del 2010.</w:t>
      </w:r>
    </w:p>
    <w:p w14:paraId="233A4138" w14:textId="77777777" w:rsidR="00C015C3" w:rsidRPr="00AA704E" w:rsidRDefault="00C015C3" w:rsidP="0083176B">
      <w:pPr>
        <w:spacing w:line="360" w:lineRule="auto"/>
        <w:jc w:val="both"/>
        <w:rPr>
          <w:rFonts w:ascii="Times New Roman" w:eastAsia="Calibri" w:hAnsi="Times New Roman"/>
          <w:noProof/>
          <w:color w:val="767171"/>
          <w:spacing w:val="20"/>
          <w:lang w:val="es-ES"/>
        </w:rPr>
      </w:pPr>
    </w:p>
    <w:p w14:paraId="0FCEAFC0"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Otros instrumentos legales que dan operatividad a este Ministerio son los siguientes: el Decreto No. 1142, del 28 de abril de 1966, Gaceta Oficial No. 8982, que aprueba el Reglamento Orgánico del Ministerio de Agricultura; la Ley No. 76, del 3 de diciembre de 1966, Gaceta Oficial No. 9016, que estructura el Consejo Nacional de Agricultura;</w:t>
      </w:r>
    </w:p>
    <w:p w14:paraId="073917FE" w14:textId="0CE4B4AC"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Adicionalmente, la Ley No. 311, del 22 de mayo de 1968, Gaceta Oficial No. 9085, del 15 de junio de 1968, que regula la fabricación, elaboración, envase, almacenamiento, importación, expendio y comercio de pesticidas y otros agroquímicos.</w:t>
      </w:r>
    </w:p>
    <w:p w14:paraId="3CF3EE38" w14:textId="77777777" w:rsidR="00C015C3" w:rsidRPr="00AA704E" w:rsidRDefault="00C015C3" w:rsidP="0083176B">
      <w:pPr>
        <w:spacing w:line="360" w:lineRule="auto"/>
        <w:jc w:val="both"/>
        <w:rPr>
          <w:rFonts w:ascii="Times New Roman" w:eastAsia="Calibri" w:hAnsi="Times New Roman"/>
          <w:noProof/>
          <w:color w:val="767171"/>
          <w:spacing w:val="20"/>
          <w:lang w:val="es-ES"/>
        </w:rPr>
      </w:pPr>
    </w:p>
    <w:p w14:paraId="345A2A70" w14:textId="7506BBF9"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La Ley No. 6186 del 12 de febrero de 1963, que reglamenta el otorgamiento de préstamos hipotecarios del Banco Agrícola, bancos comerciales y de desarrollo.</w:t>
      </w:r>
    </w:p>
    <w:p w14:paraId="1E66334C" w14:textId="77777777" w:rsidR="00C015C3" w:rsidRPr="00AA704E" w:rsidRDefault="00C015C3" w:rsidP="0083176B">
      <w:pPr>
        <w:spacing w:line="360" w:lineRule="auto"/>
        <w:jc w:val="both"/>
        <w:rPr>
          <w:rFonts w:ascii="Times New Roman" w:eastAsia="Calibri" w:hAnsi="Times New Roman"/>
          <w:noProof/>
          <w:color w:val="767171"/>
          <w:spacing w:val="20"/>
          <w:lang w:val="es-ES"/>
        </w:rPr>
      </w:pPr>
    </w:p>
    <w:p w14:paraId="7F6F23CD" w14:textId="6D484642" w:rsidR="00D156FE"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La base jurídica es complementada por una serie de resoluciones, normas, reglamentos, acuerdos, protocolos y disposiciones internas, entre otras, que regulan el accionar del Ministerio de Agricultur</w:t>
      </w:r>
      <w:r w:rsidR="007B7842" w:rsidRPr="00AA704E">
        <w:rPr>
          <w:rFonts w:ascii="Times New Roman" w:eastAsia="Calibri" w:hAnsi="Times New Roman"/>
          <w:noProof/>
          <w:color w:val="767171"/>
          <w:spacing w:val="20"/>
          <w:lang w:val="es-ES"/>
        </w:rPr>
        <w:t>a.</w:t>
      </w:r>
    </w:p>
    <w:p w14:paraId="4BA2AA75" w14:textId="32C23C27" w:rsidR="00E26EA4" w:rsidRPr="00AA704E" w:rsidRDefault="00E26EA4" w:rsidP="00D01AFB">
      <w:pPr>
        <w:pStyle w:val="Ttulo2"/>
        <w:spacing w:line="360" w:lineRule="auto"/>
        <w:jc w:val="center"/>
        <w:rPr>
          <w:rFonts w:ascii="Times New Roman" w:eastAsiaTheme="minorEastAsia" w:hAnsi="Times New Roman" w:cs="Times New Roman"/>
          <w:b w:val="0"/>
          <w:bCs w:val="0"/>
          <w:i w:val="0"/>
          <w:iCs w:val="0"/>
          <w:color w:val="767171"/>
          <w:lang w:val="es-MX"/>
        </w:rPr>
      </w:pPr>
      <w:bookmarkStart w:id="41" w:name="_Toc89948479"/>
      <w:bookmarkStart w:id="42" w:name="_Toc89950088"/>
      <w:bookmarkStart w:id="43" w:name="_Toc91494730"/>
      <w:bookmarkStart w:id="44" w:name="_Toc122008214"/>
      <w:r w:rsidRPr="00AA704E">
        <w:rPr>
          <w:rFonts w:ascii="Times New Roman" w:eastAsiaTheme="minorEastAsia" w:hAnsi="Times New Roman" w:cs="Times New Roman"/>
          <w:i w:val="0"/>
          <w:iCs w:val="0"/>
          <w:color w:val="767171"/>
          <w:lang w:val="es-MX"/>
        </w:rPr>
        <w:lastRenderedPageBreak/>
        <w:t>2.3</w:t>
      </w:r>
      <w:r w:rsidR="00C015C3" w:rsidRPr="00AA704E">
        <w:rPr>
          <w:rFonts w:ascii="Times New Roman" w:eastAsiaTheme="minorEastAsia" w:hAnsi="Times New Roman" w:cs="Times New Roman"/>
          <w:i w:val="0"/>
          <w:iCs w:val="0"/>
          <w:color w:val="767171"/>
          <w:lang w:val="es-MX"/>
        </w:rPr>
        <w:t xml:space="preserve"> </w:t>
      </w:r>
      <w:r w:rsidRPr="00AA704E">
        <w:rPr>
          <w:rFonts w:ascii="Times New Roman" w:eastAsiaTheme="minorEastAsia" w:hAnsi="Times New Roman" w:cs="Times New Roman"/>
          <w:i w:val="0"/>
          <w:iCs w:val="0"/>
          <w:color w:val="767171"/>
          <w:lang w:val="es-MX"/>
        </w:rPr>
        <w:t>Estructura organizativa</w:t>
      </w:r>
      <w:bookmarkEnd w:id="41"/>
      <w:bookmarkEnd w:id="42"/>
      <w:bookmarkEnd w:id="43"/>
      <w:bookmarkEnd w:id="44"/>
    </w:p>
    <w:p w14:paraId="3A721D86" w14:textId="6ED683ED"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Organigrama del Ministerio, fue aprobado en fecha 3 de julio, 2017, mediante Resolución No. RES-MAP-2017-8 y cargado al Sistema de Administración de los Servidores Públicos (SASP)</w:t>
      </w:r>
      <w:r w:rsidR="00E10473"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y en la actualidad estamos en el proceso de actualización de esta.</w:t>
      </w:r>
    </w:p>
    <w:p w14:paraId="45CA3C73" w14:textId="1A233C96" w:rsidR="00A4053D" w:rsidRPr="00AA704E" w:rsidRDefault="00A4053D" w:rsidP="0083176B">
      <w:pPr>
        <w:spacing w:line="360" w:lineRule="auto"/>
        <w:jc w:val="both"/>
        <w:rPr>
          <w:rFonts w:ascii="Times New Roman" w:eastAsia="Calibri" w:hAnsi="Times New Roman"/>
          <w:noProof/>
          <w:color w:val="767171"/>
          <w:spacing w:val="20"/>
          <w:lang w:val="es-ES"/>
        </w:rPr>
      </w:pPr>
      <w:r w:rsidRPr="00AA704E">
        <w:rPr>
          <w:rFonts w:ascii="Times New Roman" w:hAnsi="Times New Roman"/>
          <w:noProof/>
          <w:color w:val="767171"/>
        </w:rPr>
        <w:drawing>
          <wp:anchor distT="0" distB="0" distL="114300" distR="114300" simplePos="0" relativeHeight="251722752" behindDoc="0" locked="0" layoutInCell="1" allowOverlap="1" wp14:anchorId="4252B45A" wp14:editId="1B5879BF">
            <wp:simplePos x="0" y="0"/>
            <wp:positionH relativeFrom="margin">
              <wp:posOffset>-172720</wp:posOffset>
            </wp:positionH>
            <wp:positionV relativeFrom="margin">
              <wp:posOffset>1647190</wp:posOffset>
            </wp:positionV>
            <wp:extent cx="5848350" cy="5454015"/>
            <wp:effectExtent l="0" t="0" r="0" b="0"/>
            <wp:wrapSquare wrapText="bothSides"/>
            <wp:docPr id="649" name="Picture 649" descr="Interfaz de usuario gráfica, Aplicación,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Picture 649" descr="Interfaz de usuario gráfica, Aplicación, Teams&#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0" cy="5454015"/>
                    </a:xfrm>
                    <a:prstGeom prst="rect">
                      <a:avLst/>
                    </a:prstGeom>
                    <a:noFill/>
                  </pic:spPr>
                </pic:pic>
              </a:graphicData>
            </a:graphic>
            <wp14:sizeRelH relativeFrom="margin">
              <wp14:pctWidth>0</wp14:pctWidth>
            </wp14:sizeRelH>
          </wp:anchor>
        </w:drawing>
      </w:r>
    </w:p>
    <w:p w14:paraId="4BD4CA18" w14:textId="77777777" w:rsidR="00A4053D" w:rsidRPr="00AA704E" w:rsidRDefault="00A4053D" w:rsidP="0083176B">
      <w:pPr>
        <w:spacing w:line="360" w:lineRule="auto"/>
        <w:jc w:val="both"/>
        <w:rPr>
          <w:rFonts w:ascii="Times New Roman" w:eastAsia="Calibri" w:hAnsi="Times New Roman"/>
          <w:noProof/>
          <w:color w:val="767171"/>
          <w:spacing w:val="20"/>
          <w:lang w:val="es-ES"/>
        </w:rPr>
      </w:pPr>
    </w:p>
    <w:p w14:paraId="46E38169" w14:textId="1F6E2BB0" w:rsidR="00E26EA4" w:rsidRPr="00AA704E" w:rsidRDefault="00E26EA4" w:rsidP="0083176B">
      <w:pPr>
        <w:pStyle w:val="Default"/>
        <w:spacing w:line="360" w:lineRule="auto"/>
        <w:jc w:val="both"/>
        <w:rPr>
          <w:rFonts w:ascii="Times New Roman" w:hAnsi="Times New Roman" w:cs="Times New Roman"/>
          <w:color w:val="767171"/>
          <w:lang w:val="es-MX" w:eastAsia="es-DO"/>
        </w:rPr>
      </w:pPr>
    </w:p>
    <w:p w14:paraId="608EBE66" w14:textId="77777777" w:rsidR="00584EC8" w:rsidRPr="00AA704E" w:rsidRDefault="00584EC8" w:rsidP="0083176B">
      <w:pPr>
        <w:pStyle w:val="Default"/>
        <w:spacing w:line="360" w:lineRule="auto"/>
        <w:jc w:val="both"/>
        <w:rPr>
          <w:rFonts w:ascii="Times New Roman" w:hAnsi="Times New Roman" w:cs="Times New Roman"/>
          <w:color w:val="767171"/>
          <w:lang w:val="es-MX" w:eastAsia="es-DO"/>
        </w:rPr>
      </w:pPr>
    </w:p>
    <w:p w14:paraId="2FED9609" w14:textId="77777777" w:rsidR="00C977B6" w:rsidRPr="00AA704E" w:rsidRDefault="00C977B6">
      <w:pPr>
        <w:rPr>
          <w:rFonts w:ascii="Times New Roman" w:hAnsi="Times New Roman"/>
          <w:b/>
          <w:bCs/>
          <w:color w:val="767171"/>
          <w:sz w:val="28"/>
          <w:szCs w:val="28"/>
          <w:lang w:val="es-MX"/>
        </w:rPr>
      </w:pPr>
      <w:r w:rsidRPr="00AA704E">
        <w:rPr>
          <w:rFonts w:ascii="Times New Roman" w:hAnsi="Times New Roman"/>
          <w:b/>
          <w:bCs/>
          <w:color w:val="767171"/>
          <w:sz w:val="28"/>
          <w:szCs w:val="28"/>
          <w:lang w:val="es-MX"/>
        </w:rPr>
        <w:br w:type="page"/>
      </w:r>
    </w:p>
    <w:p w14:paraId="1B2E71FD" w14:textId="147036A8" w:rsidR="00E26EA4" w:rsidRPr="00AA704E" w:rsidRDefault="00E26EA4" w:rsidP="0083176B">
      <w:pPr>
        <w:spacing w:line="360" w:lineRule="auto"/>
        <w:jc w:val="center"/>
        <w:rPr>
          <w:rFonts w:ascii="Times New Roman" w:hAnsi="Times New Roman"/>
          <w:b/>
          <w:bCs/>
          <w:color w:val="767171"/>
          <w:sz w:val="28"/>
          <w:szCs w:val="28"/>
          <w:lang w:val="es-MX"/>
        </w:rPr>
      </w:pPr>
      <w:r w:rsidRPr="00AA704E">
        <w:rPr>
          <w:rFonts w:ascii="Times New Roman" w:hAnsi="Times New Roman"/>
          <w:b/>
          <w:bCs/>
          <w:color w:val="767171"/>
          <w:sz w:val="28"/>
          <w:szCs w:val="28"/>
          <w:lang w:val="es-MX"/>
        </w:rPr>
        <w:lastRenderedPageBreak/>
        <w:t>Funcionarios</w:t>
      </w:r>
    </w:p>
    <w:p w14:paraId="5FD7C6C8" w14:textId="3126E083" w:rsidR="00E26EA4" w:rsidRPr="00AA704E" w:rsidRDefault="00EB54EE" w:rsidP="0083176B">
      <w:pPr>
        <w:spacing w:line="360" w:lineRule="auto"/>
        <w:jc w:val="center"/>
        <w:rPr>
          <w:rFonts w:ascii="Times New Roman" w:hAnsi="Times New Roman"/>
          <w:color w:val="767171"/>
          <w:lang w:val="es-MX"/>
        </w:rPr>
      </w:pPr>
      <w:r w:rsidRPr="00AA704E">
        <w:rPr>
          <w:rFonts w:ascii="Times New Roman" w:hAnsi="Times New Roman"/>
          <w:noProof/>
          <w:color w:val="767171"/>
        </w:rPr>
        <w:drawing>
          <wp:inline distT="0" distB="0" distL="0" distR="0" wp14:anchorId="4D9A4388" wp14:editId="0CAD8E99">
            <wp:extent cx="871870" cy="50461"/>
            <wp:effectExtent l="0" t="0" r="0" b="698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5896" cy="55903"/>
                    </a:xfrm>
                    <a:prstGeom prst="rect">
                      <a:avLst/>
                    </a:prstGeom>
                    <a:noFill/>
                  </pic:spPr>
                </pic:pic>
              </a:graphicData>
            </a:graphic>
          </wp:inline>
        </w:drawing>
      </w:r>
    </w:p>
    <w:p w14:paraId="3B7FBE82" w14:textId="77777777" w:rsidR="00BC3374" w:rsidRPr="00AA704E" w:rsidRDefault="00BC3374" w:rsidP="0083176B">
      <w:pPr>
        <w:spacing w:line="360" w:lineRule="auto"/>
        <w:jc w:val="center"/>
        <w:rPr>
          <w:rFonts w:ascii="Times New Roman" w:hAnsi="Times New Roman"/>
          <w:color w:val="767171"/>
          <w:lang w:val="es-MX"/>
        </w:rPr>
      </w:pPr>
    </w:p>
    <w:p w14:paraId="73F1D89F"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 xml:space="preserve">Lic. </w:t>
      </w:r>
      <w:proofErr w:type="spellStart"/>
      <w:r w:rsidRPr="00AA704E">
        <w:rPr>
          <w:rFonts w:ascii="Times New Roman" w:hAnsi="Times New Roman"/>
          <w:b/>
          <w:bCs/>
          <w:color w:val="767171"/>
          <w:lang w:val="es-MX"/>
        </w:rPr>
        <w:t>Limber</w:t>
      </w:r>
      <w:proofErr w:type="spellEnd"/>
      <w:r w:rsidRPr="00AA704E">
        <w:rPr>
          <w:rFonts w:ascii="Times New Roman" w:hAnsi="Times New Roman"/>
          <w:b/>
          <w:bCs/>
          <w:color w:val="767171"/>
          <w:lang w:val="es-MX"/>
        </w:rPr>
        <w:t xml:space="preserve"> Cruz López</w:t>
      </w:r>
    </w:p>
    <w:p w14:paraId="2010302B"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Ministro de Agricultura</w:t>
      </w:r>
    </w:p>
    <w:p w14:paraId="2814A462" w14:textId="77777777" w:rsidR="00E26EA4" w:rsidRPr="00AA704E" w:rsidRDefault="00E26EA4" w:rsidP="0083176B">
      <w:pPr>
        <w:spacing w:line="360" w:lineRule="auto"/>
        <w:jc w:val="center"/>
        <w:rPr>
          <w:rFonts w:ascii="Times New Roman" w:hAnsi="Times New Roman"/>
          <w:color w:val="767171"/>
          <w:lang w:val="es-MX"/>
        </w:rPr>
      </w:pPr>
    </w:p>
    <w:p w14:paraId="3AF3175F"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Viceministerio de Desarrollo Rural Agropecuario</w:t>
      </w:r>
    </w:p>
    <w:p w14:paraId="1AD47433"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Lic. Mirian Estela Guzmán de Tejada</w:t>
      </w:r>
    </w:p>
    <w:p w14:paraId="637A9673"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Viceministra</w:t>
      </w:r>
    </w:p>
    <w:p w14:paraId="70EAB661" w14:textId="77777777" w:rsidR="00E26EA4" w:rsidRPr="00AA704E" w:rsidRDefault="00E26EA4" w:rsidP="0083176B">
      <w:pPr>
        <w:spacing w:line="360" w:lineRule="auto"/>
        <w:jc w:val="center"/>
        <w:rPr>
          <w:rFonts w:ascii="Times New Roman" w:hAnsi="Times New Roman"/>
          <w:color w:val="767171"/>
          <w:lang w:val="es-MX"/>
        </w:rPr>
      </w:pPr>
    </w:p>
    <w:p w14:paraId="7763AA0F"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Viceministerio de Asuntos Científicos y Tecnológicos</w:t>
      </w:r>
    </w:p>
    <w:p w14:paraId="45800759"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Dr. Rafael Antonio Ortiz Quezada</w:t>
      </w:r>
    </w:p>
    <w:p w14:paraId="5BA6AB96"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Viceministro</w:t>
      </w:r>
    </w:p>
    <w:p w14:paraId="2411738F" w14:textId="77777777" w:rsidR="00E26EA4" w:rsidRPr="00AA704E" w:rsidRDefault="00E26EA4" w:rsidP="0083176B">
      <w:pPr>
        <w:spacing w:line="360" w:lineRule="auto"/>
        <w:jc w:val="center"/>
        <w:rPr>
          <w:rFonts w:ascii="Times New Roman" w:hAnsi="Times New Roman"/>
          <w:color w:val="767171"/>
          <w:lang w:val="es-MX"/>
        </w:rPr>
      </w:pPr>
    </w:p>
    <w:p w14:paraId="4C8AF52A"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Viceministro de Planificación Sectorial Agropecuaria</w:t>
      </w:r>
    </w:p>
    <w:p w14:paraId="09EC194A"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Lic. José Rafael Paulino Rodríguez</w:t>
      </w:r>
    </w:p>
    <w:p w14:paraId="4192D4DE"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Viceministro</w:t>
      </w:r>
    </w:p>
    <w:p w14:paraId="38FD3033" w14:textId="77777777" w:rsidR="00E26EA4" w:rsidRPr="00AA704E" w:rsidRDefault="00E26EA4" w:rsidP="0083176B">
      <w:pPr>
        <w:spacing w:line="360" w:lineRule="auto"/>
        <w:jc w:val="center"/>
        <w:rPr>
          <w:rFonts w:ascii="Times New Roman" w:hAnsi="Times New Roman"/>
          <w:color w:val="767171"/>
          <w:lang w:val="es-MX"/>
        </w:rPr>
      </w:pPr>
    </w:p>
    <w:p w14:paraId="642EEF6A"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Viceministerio de Producción Agrícola y Mercadeo</w:t>
      </w:r>
    </w:p>
    <w:p w14:paraId="77A39C02"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 xml:space="preserve">Ing. Eulalio Ramírez </w:t>
      </w:r>
      <w:proofErr w:type="spellStart"/>
      <w:r w:rsidRPr="00AA704E">
        <w:rPr>
          <w:rFonts w:ascii="Times New Roman" w:hAnsi="Times New Roman"/>
          <w:b/>
          <w:bCs/>
          <w:color w:val="767171"/>
          <w:lang w:val="es-MX"/>
        </w:rPr>
        <w:t>Ramírez</w:t>
      </w:r>
      <w:proofErr w:type="spellEnd"/>
    </w:p>
    <w:p w14:paraId="5AA4E526"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Viceministro</w:t>
      </w:r>
    </w:p>
    <w:p w14:paraId="02F7B65B" w14:textId="77777777" w:rsidR="00E26EA4" w:rsidRPr="00AA704E" w:rsidRDefault="00E26EA4" w:rsidP="0083176B">
      <w:pPr>
        <w:spacing w:line="360" w:lineRule="auto"/>
        <w:jc w:val="center"/>
        <w:rPr>
          <w:rFonts w:ascii="Times New Roman" w:hAnsi="Times New Roman"/>
          <w:color w:val="767171"/>
          <w:lang w:val="es-MX"/>
        </w:rPr>
      </w:pPr>
    </w:p>
    <w:p w14:paraId="741B6279"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Viceministerio de Extensión y Capacitación Agropecuaria</w:t>
      </w:r>
    </w:p>
    <w:p w14:paraId="599DBC9C"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Ing. Darío Vargas Mena</w:t>
      </w:r>
    </w:p>
    <w:p w14:paraId="135998CC"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Viceministro</w:t>
      </w:r>
    </w:p>
    <w:p w14:paraId="6F4781B4" w14:textId="77777777" w:rsidR="00E26EA4" w:rsidRPr="00AA704E" w:rsidRDefault="00E26EA4" w:rsidP="0083176B">
      <w:pPr>
        <w:spacing w:line="360" w:lineRule="auto"/>
        <w:jc w:val="center"/>
        <w:rPr>
          <w:rFonts w:ascii="Times New Roman" w:hAnsi="Times New Roman"/>
          <w:color w:val="767171"/>
          <w:lang w:val="es-MX"/>
        </w:rPr>
      </w:pPr>
    </w:p>
    <w:p w14:paraId="2547CE0E"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Viceministerio Administrativo, Técnico y Financiero</w:t>
      </w:r>
    </w:p>
    <w:p w14:paraId="4EB8A5B5"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Lic. Ramón Fernando Jaquez Garcia</w:t>
      </w:r>
    </w:p>
    <w:p w14:paraId="44532E63" w14:textId="6DE1EADE"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Viceministro</w:t>
      </w:r>
    </w:p>
    <w:p w14:paraId="0EFC37CB" w14:textId="4BDC7E2E" w:rsidR="00D02292" w:rsidRPr="00AA704E" w:rsidRDefault="00D02292" w:rsidP="0083176B">
      <w:pPr>
        <w:spacing w:line="360" w:lineRule="auto"/>
        <w:jc w:val="center"/>
        <w:rPr>
          <w:rFonts w:ascii="Times New Roman" w:hAnsi="Times New Roman"/>
          <w:color w:val="767171"/>
          <w:lang w:val="es-MX"/>
        </w:rPr>
      </w:pPr>
    </w:p>
    <w:p w14:paraId="7D0EBC9C" w14:textId="77777777" w:rsidR="00C977B6" w:rsidRPr="00AA704E" w:rsidRDefault="00C977B6">
      <w:pPr>
        <w:rPr>
          <w:rFonts w:ascii="Times New Roman" w:hAnsi="Times New Roman"/>
          <w:b/>
          <w:bCs/>
          <w:color w:val="767171"/>
          <w:sz w:val="28"/>
          <w:szCs w:val="28"/>
          <w:lang w:val="es-MX"/>
        </w:rPr>
      </w:pPr>
      <w:r w:rsidRPr="00AA704E">
        <w:rPr>
          <w:rFonts w:ascii="Times New Roman" w:hAnsi="Times New Roman"/>
          <w:b/>
          <w:bCs/>
          <w:color w:val="767171"/>
          <w:sz w:val="28"/>
          <w:szCs w:val="28"/>
          <w:lang w:val="es-MX"/>
        </w:rPr>
        <w:br w:type="page"/>
      </w:r>
    </w:p>
    <w:p w14:paraId="46276ECC" w14:textId="48A1AA4A" w:rsidR="00E26EA4" w:rsidRPr="00AA704E" w:rsidRDefault="00E26EA4" w:rsidP="0083176B">
      <w:pPr>
        <w:spacing w:line="360" w:lineRule="auto"/>
        <w:jc w:val="center"/>
        <w:rPr>
          <w:rFonts w:ascii="Times New Roman" w:hAnsi="Times New Roman"/>
          <w:b/>
          <w:bCs/>
          <w:color w:val="767171"/>
          <w:sz w:val="28"/>
          <w:szCs w:val="28"/>
          <w:lang w:val="es-MX"/>
        </w:rPr>
      </w:pPr>
      <w:r w:rsidRPr="00AA704E">
        <w:rPr>
          <w:rFonts w:ascii="Times New Roman" w:hAnsi="Times New Roman"/>
          <w:b/>
          <w:bCs/>
          <w:color w:val="767171"/>
          <w:sz w:val="28"/>
          <w:szCs w:val="28"/>
          <w:lang w:val="es-MX"/>
        </w:rPr>
        <w:lastRenderedPageBreak/>
        <w:t>Regionales Agropecuarias</w:t>
      </w:r>
    </w:p>
    <w:p w14:paraId="71D251FC" w14:textId="5042B49C" w:rsidR="00E26EA4" w:rsidRPr="00AA704E" w:rsidRDefault="00EB54EE" w:rsidP="0083176B">
      <w:pPr>
        <w:spacing w:line="360" w:lineRule="auto"/>
        <w:jc w:val="center"/>
        <w:rPr>
          <w:rFonts w:ascii="Times New Roman" w:hAnsi="Times New Roman"/>
          <w:color w:val="767171"/>
          <w:lang w:val="es-MX"/>
        </w:rPr>
      </w:pPr>
      <w:r w:rsidRPr="00AA704E">
        <w:rPr>
          <w:rFonts w:ascii="Times New Roman" w:hAnsi="Times New Roman"/>
          <w:noProof/>
          <w:color w:val="767171"/>
        </w:rPr>
        <w:drawing>
          <wp:inline distT="0" distB="0" distL="0" distR="0" wp14:anchorId="2D7B957F" wp14:editId="0D73B1FF">
            <wp:extent cx="1261745" cy="4571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V="1">
                      <a:off x="0" y="0"/>
                      <a:ext cx="1315730" cy="47675"/>
                    </a:xfrm>
                    <a:prstGeom prst="rect">
                      <a:avLst/>
                    </a:prstGeom>
                    <a:noFill/>
                  </pic:spPr>
                </pic:pic>
              </a:graphicData>
            </a:graphic>
          </wp:inline>
        </w:drawing>
      </w:r>
    </w:p>
    <w:p w14:paraId="2A1794D9" w14:textId="77777777" w:rsidR="00BB5143" w:rsidRPr="00AA704E" w:rsidRDefault="00BB5143" w:rsidP="0083176B">
      <w:pPr>
        <w:spacing w:line="360" w:lineRule="auto"/>
        <w:jc w:val="center"/>
        <w:rPr>
          <w:rFonts w:ascii="Times New Roman" w:hAnsi="Times New Roman"/>
          <w:color w:val="767171"/>
          <w:lang w:val="es-MX"/>
        </w:rPr>
      </w:pPr>
    </w:p>
    <w:p w14:paraId="2CA0347F" w14:textId="77777777" w:rsidR="00E26EA4" w:rsidRPr="00AA704E" w:rsidRDefault="00E26EA4" w:rsidP="0083176B">
      <w:pPr>
        <w:tabs>
          <w:tab w:val="left" w:pos="3300"/>
        </w:tabs>
        <w:spacing w:line="360" w:lineRule="auto"/>
        <w:jc w:val="center"/>
        <w:rPr>
          <w:rFonts w:ascii="Times New Roman" w:hAnsi="Times New Roman"/>
          <w:color w:val="767171"/>
          <w:lang w:val="es-MX"/>
        </w:rPr>
      </w:pPr>
      <w:r w:rsidRPr="00AA704E">
        <w:rPr>
          <w:rFonts w:ascii="Times New Roman" w:hAnsi="Times New Roman"/>
          <w:color w:val="767171"/>
          <w:lang w:val="es-MX"/>
        </w:rPr>
        <w:t>Director Regional SUR, Barahona</w:t>
      </w:r>
    </w:p>
    <w:p w14:paraId="190AC108"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Ing. Gregorio Magno de los Santos</w:t>
      </w:r>
    </w:p>
    <w:p w14:paraId="4C9C2207" w14:textId="77777777" w:rsidR="00E26EA4" w:rsidRPr="00AA704E" w:rsidRDefault="00E26EA4" w:rsidP="0083176B">
      <w:pPr>
        <w:spacing w:line="360" w:lineRule="auto"/>
        <w:jc w:val="center"/>
        <w:rPr>
          <w:rFonts w:ascii="Times New Roman" w:hAnsi="Times New Roman"/>
          <w:color w:val="767171"/>
          <w:lang w:val="es-MX"/>
        </w:rPr>
      </w:pPr>
    </w:p>
    <w:p w14:paraId="1CD24362"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Director Regional Norte, Santiago</w:t>
      </w:r>
    </w:p>
    <w:p w14:paraId="496FBC1A"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Ing. Pedro Trinidad Ledesma</w:t>
      </w:r>
    </w:p>
    <w:p w14:paraId="5E8FFF72" w14:textId="77777777" w:rsidR="00E26EA4" w:rsidRPr="00AA704E" w:rsidRDefault="00E26EA4" w:rsidP="0083176B">
      <w:pPr>
        <w:spacing w:line="360" w:lineRule="auto"/>
        <w:jc w:val="center"/>
        <w:rPr>
          <w:rFonts w:ascii="Times New Roman" w:hAnsi="Times New Roman"/>
          <w:color w:val="767171"/>
          <w:lang w:val="es-MX"/>
        </w:rPr>
      </w:pPr>
    </w:p>
    <w:p w14:paraId="554795A0"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Director Regional Este, Higüey</w:t>
      </w:r>
    </w:p>
    <w:p w14:paraId="3643F377"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Ing. Fausto Elvis Tejada G.</w:t>
      </w:r>
    </w:p>
    <w:p w14:paraId="67DFFBFD" w14:textId="77777777" w:rsidR="00E26EA4" w:rsidRPr="00AA704E" w:rsidRDefault="00E26EA4" w:rsidP="0083176B">
      <w:pPr>
        <w:spacing w:line="360" w:lineRule="auto"/>
        <w:jc w:val="center"/>
        <w:rPr>
          <w:rFonts w:ascii="Times New Roman" w:hAnsi="Times New Roman"/>
          <w:color w:val="767171"/>
          <w:lang w:val="es-MX"/>
        </w:rPr>
      </w:pPr>
    </w:p>
    <w:p w14:paraId="16D2F7FF"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Director Regional Noroeste, Mao</w:t>
      </w:r>
    </w:p>
    <w:p w14:paraId="3680B85F"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Ing. Julio César Estévez Guzmán</w:t>
      </w:r>
    </w:p>
    <w:p w14:paraId="032DD9F9" w14:textId="77777777" w:rsidR="00E26EA4" w:rsidRPr="00AA704E" w:rsidRDefault="00E26EA4" w:rsidP="0083176B">
      <w:pPr>
        <w:spacing w:line="360" w:lineRule="auto"/>
        <w:jc w:val="center"/>
        <w:rPr>
          <w:rFonts w:ascii="Times New Roman" w:hAnsi="Times New Roman"/>
          <w:color w:val="767171"/>
          <w:lang w:val="es-MX"/>
        </w:rPr>
      </w:pPr>
    </w:p>
    <w:p w14:paraId="110FE78C"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Director Regional Suroeste, San Juan</w:t>
      </w:r>
    </w:p>
    <w:p w14:paraId="2A32A148"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Ing. Juan Bautista Mateo</w:t>
      </w:r>
    </w:p>
    <w:p w14:paraId="73621335" w14:textId="77777777" w:rsidR="00E26EA4" w:rsidRPr="00AA704E" w:rsidRDefault="00E26EA4" w:rsidP="0083176B">
      <w:pPr>
        <w:spacing w:line="360" w:lineRule="auto"/>
        <w:jc w:val="center"/>
        <w:rPr>
          <w:rFonts w:ascii="Times New Roman" w:hAnsi="Times New Roman"/>
          <w:color w:val="767171"/>
          <w:lang w:val="es-MX"/>
        </w:rPr>
      </w:pPr>
    </w:p>
    <w:p w14:paraId="1487C01C"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Director Regional Norcentral, La Vega</w:t>
      </w:r>
    </w:p>
    <w:p w14:paraId="36E19C5B"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Ing. Pablo de Moya</w:t>
      </w:r>
    </w:p>
    <w:p w14:paraId="08383304" w14:textId="77777777" w:rsidR="00E26EA4" w:rsidRPr="00AA704E" w:rsidRDefault="00E26EA4" w:rsidP="0083176B">
      <w:pPr>
        <w:spacing w:line="360" w:lineRule="auto"/>
        <w:jc w:val="center"/>
        <w:rPr>
          <w:rFonts w:ascii="Times New Roman" w:hAnsi="Times New Roman"/>
          <w:color w:val="767171"/>
          <w:lang w:val="es-MX"/>
        </w:rPr>
      </w:pPr>
    </w:p>
    <w:p w14:paraId="6F09DFC4"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Director Regional Nordeste, San Francisco</w:t>
      </w:r>
    </w:p>
    <w:p w14:paraId="68DA4EB2" w14:textId="77777777"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Ing. Frank Martín Ventura</w:t>
      </w:r>
    </w:p>
    <w:p w14:paraId="1A0A0378" w14:textId="77777777" w:rsidR="00E26EA4" w:rsidRPr="00AA704E" w:rsidRDefault="00E26EA4" w:rsidP="0083176B">
      <w:pPr>
        <w:spacing w:line="360" w:lineRule="auto"/>
        <w:jc w:val="center"/>
        <w:rPr>
          <w:rFonts w:ascii="Times New Roman" w:hAnsi="Times New Roman"/>
          <w:color w:val="767171"/>
          <w:lang w:val="es-MX"/>
        </w:rPr>
      </w:pPr>
    </w:p>
    <w:p w14:paraId="0D33CF4A" w14:textId="77777777"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color w:val="767171"/>
          <w:lang w:val="es-MX"/>
        </w:rPr>
        <w:t>Director Regional Central, Baní</w:t>
      </w:r>
    </w:p>
    <w:p w14:paraId="17A4024E" w14:textId="47051862" w:rsidR="00E26EA4" w:rsidRPr="00AA704E" w:rsidRDefault="00E26EA4" w:rsidP="0083176B">
      <w:pPr>
        <w:spacing w:line="360" w:lineRule="auto"/>
        <w:jc w:val="center"/>
        <w:rPr>
          <w:rFonts w:ascii="Times New Roman" w:hAnsi="Times New Roman"/>
          <w:b/>
          <w:bCs/>
          <w:color w:val="767171"/>
          <w:lang w:val="es-MX"/>
        </w:rPr>
      </w:pPr>
      <w:r w:rsidRPr="00AA704E">
        <w:rPr>
          <w:rFonts w:ascii="Times New Roman" w:hAnsi="Times New Roman"/>
          <w:b/>
          <w:bCs/>
          <w:color w:val="767171"/>
          <w:lang w:val="es-MX"/>
        </w:rPr>
        <w:t>Ing. Rafael E. Soto</w:t>
      </w:r>
    </w:p>
    <w:p w14:paraId="298539A6" w14:textId="77016B2B" w:rsidR="00AD441A" w:rsidRPr="00AA704E" w:rsidRDefault="00AD441A" w:rsidP="0083176B">
      <w:pPr>
        <w:spacing w:line="360" w:lineRule="auto"/>
        <w:jc w:val="center"/>
        <w:rPr>
          <w:rFonts w:ascii="Times New Roman" w:hAnsi="Times New Roman"/>
          <w:b/>
          <w:bCs/>
          <w:color w:val="767171"/>
          <w:lang w:val="es-MX"/>
        </w:rPr>
      </w:pPr>
    </w:p>
    <w:p w14:paraId="0C7956F9" w14:textId="260A35CC" w:rsidR="00AD441A" w:rsidRPr="00AA704E" w:rsidRDefault="00AD441A" w:rsidP="0083176B">
      <w:pPr>
        <w:spacing w:line="360" w:lineRule="auto"/>
        <w:jc w:val="center"/>
        <w:rPr>
          <w:rFonts w:ascii="Times New Roman" w:hAnsi="Times New Roman"/>
          <w:b/>
          <w:bCs/>
          <w:color w:val="767171"/>
          <w:lang w:val="es-MX"/>
        </w:rPr>
      </w:pPr>
    </w:p>
    <w:p w14:paraId="3A489650" w14:textId="77777777" w:rsidR="00AD441A" w:rsidRPr="00AA704E" w:rsidRDefault="00AD441A" w:rsidP="0083176B">
      <w:pPr>
        <w:spacing w:line="360" w:lineRule="auto"/>
        <w:jc w:val="center"/>
        <w:rPr>
          <w:rFonts w:ascii="Times New Roman" w:hAnsi="Times New Roman"/>
          <w:b/>
          <w:bCs/>
          <w:color w:val="767171"/>
          <w:lang w:val="es-MX"/>
        </w:rPr>
      </w:pPr>
    </w:p>
    <w:p w14:paraId="66D1BBC7" w14:textId="77777777" w:rsidR="00E26EA4" w:rsidRPr="00AA704E" w:rsidRDefault="00E26EA4" w:rsidP="0083176B">
      <w:pPr>
        <w:spacing w:line="360" w:lineRule="auto"/>
        <w:rPr>
          <w:rFonts w:ascii="Times New Roman" w:hAnsi="Times New Roman"/>
          <w:color w:val="767171"/>
          <w:sz w:val="28"/>
          <w:szCs w:val="28"/>
          <w:lang w:val="es-MX"/>
        </w:rPr>
      </w:pPr>
    </w:p>
    <w:p w14:paraId="31A70ED9" w14:textId="77777777" w:rsidR="00C977B6" w:rsidRPr="00AA704E" w:rsidRDefault="00C977B6">
      <w:pPr>
        <w:rPr>
          <w:rFonts w:ascii="Times New Roman" w:hAnsi="Times New Roman"/>
          <w:b/>
          <w:bCs/>
          <w:color w:val="767171"/>
          <w:sz w:val="28"/>
          <w:szCs w:val="28"/>
          <w:lang w:val="es-MX"/>
        </w:rPr>
      </w:pPr>
      <w:r w:rsidRPr="00AA704E">
        <w:rPr>
          <w:rFonts w:ascii="Times New Roman" w:hAnsi="Times New Roman"/>
          <w:b/>
          <w:bCs/>
          <w:color w:val="767171"/>
          <w:sz w:val="28"/>
          <w:szCs w:val="28"/>
          <w:lang w:val="es-MX"/>
        </w:rPr>
        <w:br w:type="page"/>
      </w:r>
    </w:p>
    <w:p w14:paraId="69225300" w14:textId="3966A3CF" w:rsidR="00E26EA4" w:rsidRPr="00AA704E" w:rsidRDefault="00E26EA4" w:rsidP="0083176B">
      <w:pPr>
        <w:spacing w:line="360" w:lineRule="auto"/>
        <w:jc w:val="center"/>
        <w:rPr>
          <w:rFonts w:ascii="Times New Roman" w:hAnsi="Times New Roman"/>
          <w:b/>
          <w:bCs/>
          <w:color w:val="767171"/>
          <w:sz w:val="28"/>
          <w:szCs w:val="28"/>
          <w:lang w:val="es-MX"/>
        </w:rPr>
      </w:pPr>
      <w:r w:rsidRPr="00AA704E">
        <w:rPr>
          <w:rFonts w:ascii="Times New Roman" w:hAnsi="Times New Roman"/>
          <w:b/>
          <w:bCs/>
          <w:color w:val="767171"/>
          <w:sz w:val="28"/>
          <w:szCs w:val="28"/>
          <w:lang w:val="es-MX"/>
        </w:rPr>
        <w:lastRenderedPageBreak/>
        <w:t>Instituciones del Sector Agropecuario</w:t>
      </w:r>
    </w:p>
    <w:p w14:paraId="64D7106C" w14:textId="68B877B1" w:rsidR="00E26EA4" w:rsidRPr="00AA704E" w:rsidRDefault="00EB54EE" w:rsidP="0083176B">
      <w:pPr>
        <w:spacing w:line="360" w:lineRule="auto"/>
        <w:jc w:val="center"/>
        <w:rPr>
          <w:rFonts w:ascii="Times New Roman" w:hAnsi="Times New Roman"/>
          <w:color w:val="767171"/>
          <w:lang w:val="es-MX"/>
        </w:rPr>
      </w:pPr>
      <w:r w:rsidRPr="00AA704E">
        <w:rPr>
          <w:rFonts w:ascii="Times New Roman" w:hAnsi="Times New Roman"/>
          <w:noProof/>
          <w:color w:val="767171"/>
        </w:rPr>
        <w:drawing>
          <wp:inline distT="0" distB="0" distL="0" distR="0" wp14:anchorId="30E5C421" wp14:editId="27FF46D1">
            <wp:extent cx="1601879" cy="4571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9560" cy="52788"/>
                    </a:xfrm>
                    <a:prstGeom prst="rect">
                      <a:avLst/>
                    </a:prstGeom>
                    <a:noFill/>
                  </pic:spPr>
                </pic:pic>
              </a:graphicData>
            </a:graphic>
          </wp:inline>
        </w:drawing>
      </w:r>
    </w:p>
    <w:p w14:paraId="299DEEE1" w14:textId="7A1D9F2A" w:rsidR="00E26EA4" w:rsidRPr="00AA704E" w:rsidRDefault="00E26EA4" w:rsidP="0083176B">
      <w:pPr>
        <w:spacing w:line="360" w:lineRule="auto"/>
        <w:rPr>
          <w:rFonts w:ascii="Times New Roman" w:hAnsi="Times New Roman"/>
          <w:color w:val="767171"/>
          <w:sz w:val="16"/>
          <w:szCs w:val="16"/>
          <w:lang w:val="es-MX"/>
        </w:rPr>
      </w:pPr>
    </w:p>
    <w:p w14:paraId="5D70071E" w14:textId="77777777" w:rsidR="0083176B" w:rsidRPr="00AA704E" w:rsidRDefault="0083176B" w:rsidP="0083176B">
      <w:pPr>
        <w:spacing w:line="360" w:lineRule="auto"/>
        <w:rPr>
          <w:rFonts w:ascii="Times New Roman" w:hAnsi="Times New Roman"/>
          <w:color w:val="767171"/>
          <w:sz w:val="16"/>
          <w:szCs w:val="16"/>
          <w:lang w:val="es-MX"/>
        </w:rPr>
      </w:pPr>
    </w:p>
    <w:p w14:paraId="2AE1F9F1"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Comité Nacional para la Aplicación de las medidas sanitarias y   fitosanitarias </w:t>
      </w:r>
      <w:r w:rsidRPr="00AA704E">
        <w:rPr>
          <w:rFonts w:ascii="Times New Roman" w:hAnsi="Times New Roman"/>
          <w:b/>
          <w:bCs/>
          <w:color w:val="767171"/>
          <w:lang w:val="es-MX"/>
        </w:rPr>
        <w:t>(CNMSF)</w:t>
      </w:r>
    </w:p>
    <w:p w14:paraId="3A3E61FA"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Laboratorio Veterinario Central </w:t>
      </w:r>
      <w:r w:rsidRPr="00AA704E">
        <w:rPr>
          <w:rFonts w:ascii="Times New Roman" w:hAnsi="Times New Roman"/>
          <w:b/>
          <w:bCs/>
          <w:color w:val="767171"/>
          <w:lang w:val="es-MX"/>
        </w:rPr>
        <w:t>(LAVECEN)</w:t>
      </w:r>
    </w:p>
    <w:p w14:paraId="06417BFB"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Patronato Nacional de Ganaderos</w:t>
      </w:r>
    </w:p>
    <w:p w14:paraId="193DFC97"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Fondo Especial Para El Desarrollo Agropecuario </w:t>
      </w:r>
      <w:r w:rsidRPr="00AA704E">
        <w:rPr>
          <w:rFonts w:ascii="Times New Roman" w:hAnsi="Times New Roman"/>
          <w:b/>
          <w:bCs/>
          <w:color w:val="767171"/>
          <w:lang w:val="es-MX"/>
        </w:rPr>
        <w:t>(FEDA)</w:t>
      </w:r>
    </w:p>
    <w:p w14:paraId="7A0FED5E"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Oficina de Tratados comerciales agrícolas </w:t>
      </w:r>
      <w:r w:rsidRPr="00AA704E">
        <w:rPr>
          <w:rFonts w:ascii="Times New Roman" w:hAnsi="Times New Roman"/>
          <w:b/>
          <w:bCs/>
          <w:color w:val="767171"/>
          <w:lang w:val="es-MX"/>
        </w:rPr>
        <w:t>(OTCA)</w:t>
      </w:r>
    </w:p>
    <w:p w14:paraId="5012180C"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Consejo Dominicano de Pesca y Acuicultura </w:t>
      </w:r>
      <w:r w:rsidRPr="00AA704E">
        <w:rPr>
          <w:rFonts w:ascii="Times New Roman" w:hAnsi="Times New Roman"/>
          <w:b/>
          <w:bCs/>
          <w:color w:val="767171"/>
          <w:lang w:val="es-MX"/>
        </w:rPr>
        <w:t>(CODOPESCA)</w:t>
      </w:r>
    </w:p>
    <w:p w14:paraId="61316996"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Instituto Dominicano del Café </w:t>
      </w:r>
      <w:r w:rsidRPr="00AA704E">
        <w:rPr>
          <w:rFonts w:ascii="Times New Roman" w:hAnsi="Times New Roman"/>
          <w:b/>
          <w:bCs/>
          <w:color w:val="767171"/>
          <w:lang w:val="es-MX"/>
        </w:rPr>
        <w:t>(INDOCAFE)</w:t>
      </w:r>
    </w:p>
    <w:p w14:paraId="3FAC888B"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Consejo Nacional para la Reglamentación y Fomentación de la Industria Lechera </w:t>
      </w:r>
      <w:r w:rsidRPr="00AA704E">
        <w:rPr>
          <w:rFonts w:ascii="Times New Roman" w:hAnsi="Times New Roman"/>
          <w:b/>
          <w:bCs/>
          <w:color w:val="767171"/>
          <w:lang w:val="es-MX"/>
        </w:rPr>
        <w:t>(CONALECHE)</w:t>
      </w:r>
    </w:p>
    <w:p w14:paraId="58FF094C"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Consejo Nacional de Producción Pecuaria </w:t>
      </w:r>
      <w:r w:rsidRPr="00AA704E">
        <w:rPr>
          <w:rFonts w:ascii="Times New Roman" w:hAnsi="Times New Roman"/>
          <w:b/>
          <w:bCs/>
          <w:color w:val="767171"/>
          <w:lang w:val="es-MX"/>
        </w:rPr>
        <w:t>(CONAPROPE)</w:t>
      </w:r>
    </w:p>
    <w:p w14:paraId="4B14896B"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Consejo Nacional de Investigaciones Agropecuarias y Forestales </w:t>
      </w:r>
      <w:r w:rsidRPr="00AA704E">
        <w:rPr>
          <w:rFonts w:ascii="Times New Roman" w:hAnsi="Times New Roman"/>
          <w:b/>
          <w:bCs/>
          <w:color w:val="767171"/>
          <w:lang w:val="es-MX"/>
        </w:rPr>
        <w:t>(CONIAF)</w:t>
      </w:r>
    </w:p>
    <w:p w14:paraId="6DE89B6B"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Consejo Nacional de Agricultura </w:t>
      </w:r>
      <w:r w:rsidRPr="00AA704E">
        <w:rPr>
          <w:rFonts w:ascii="Times New Roman" w:hAnsi="Times New Roman"/>
          <w:b/>
          <w:bCs/>
          <w:color w:val="767171"/>
          <w:lang w:val="es-MX"/>
        </w:rPr>
        <w:t>(CNA)</w:t>
      </w:r>
    </w:p>
    <w:p w14:paraId="0F9F5800"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Instituto del Tabaco de la República Dominicana </w:t>
      </w:r>
      <w:r w:rsidRPr="00AA704E">
        <w:rPr>
          <w:rFonts w:ascii="Times New Roman" w:hAnsi="Times New Roman"/>
          <w:b/>
          <w:bCs/>
          <w:color w:val="767171"/>
          <w:lang w:val="es-MX"/>
        </w:rPr>
        <w:t>(INTABACO)</w:t>
      </w:r>
    </w:p>
    <w:p w14:paraId="6EFFC2DA"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Instituto Nacional de la Uva </w:t>
      </w:r>
      <w:r w:rsidRPr="00AA704E">
        <w:rPr>
          <w:rFonts w:ascii="Times New Roman" w:hAnsi="Times New Roman"/>
          <w:b/>
          <w:bCs/>
          <w:color w:val="767171"/>
          <w:lang w:val="es-MX"/>
        </w:rPr>
        <w:t>(INUVA)</w:t>
      </w:r>
    </w:p>
    <w:p w14:paraId="64E310A4"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Instituto de Estabilización de Precios </w:t>
      </w:r>
      <w:r w:rsidRPr="00AA704E">
        <w:rPr>
          <w:rFonts w:ascii="Times New Roman" w:hAnsi="Times New Roman"/>
          <w:b/>
          <w:bCs/>
          <w:color w:val="767171"/>
          <w:lang w:val="es-MX"/>
        </w:rPr>
        <w:t>(INESPRE)</w:t>
      </w:r>
    </w:p>
    <w:p w14:paraId="76024FB2" w14:textId="77777777" w:rsidR="00E26EA4" w:rsidRPr="00AA704E" w:rsidRDefault="00E26EA4" w:rsidP="0083176B">
      <w:pPr>
        <w:numPr>
          <w:ilvl w:val="0"/>
          <w:numId w:val="1"/>
        </w:numPr>
        <w:spacing w:line="360" w:lineRule="auto"/>
        <w:ind w:left="630"/>
        <w:rPr>
          <w:rFonts w:ascii="Times New Roman" w:hAnsi="Times New Roman"/>
          <w:b/>
          <w:bCs/>
          <w:color w:val="767171"/>
          <w:lang w:val="es-MX"/>
        </w:rPr>
      </w:pPr>
      <w:r w:rsidRPr="00AA704E">
        <w:rPr>
          <w:rFonts w:ascii="Times New Roman" w:hAnsi="Times New Roman"/>
          <w:color w:val="767171"/>
          <w:lang w:val="es-MX"/>
        </w:rPr>
        <w:t xml:space="preserve">Instituto Dominicano de Investigaciones Agropecuarias y Forestales </w:t>
      </w:r>
      <w:r w:rsidRPr="00AA704E">
        <w:rPr>
          <w:rFonts w:ascii="Times New Roman" w:hAnsi="Times New Roman"/>
          <w:b/>
          <w:bCs/>
          <w:color w:val="767171"/>
          <w:lang w:val="es-MX"/>
        </w:rPr>
        <w:t>(IDIAF)</w:t>
      </w:r>
    </w:p>
    <w:p w14:paraId="51B863FD" w14:textId="77777777" w:rsidR="00E26EA4" w:rsidRPr="00AA704E" w:rsidRDefault="00E26EA4" w:rsidP="0083176B">
      <w:pPr>
        <w:numPr>
          <w:ilvl w:val="0"/>
          <w:numId w:val="1"/>
        </w:numPr>
        <w:spacing w:line="360" w:lineRule="auto"/>
        <w:ind w:left="630"/>
        <w:rPr>
          <w:rFonts w:ascii="Times New Roman" w:hAnsi="Times New Roman"/>
          <w:b/>
          <w:bCs/>
          <w:color w:val="767171"/>
          <w:lang w:val="es-MX"/>
        </w:rPr>
      </w:pPr>
      <w:r w:rsidRPr="00AA704E">
        <w:rPr>
          <w:rFonts w:ascii="Times New Roman" w:hAnsi="Times New Roman"/>
          <w:color w:val="767171"/>
          <w:lang w:val="es-MX"/>
        </w:rPr>
        <w:t xml:space="preserve">Instituto Agrario Dominicano </w:t>
      </w:r>
      <w:r w:rsidRPr="00AA704E">
        <w:rPr>
          <w:rFonts w:ascii="Times New Roman" w:hAnsi="Times New Roman"/>
          <w:b/>
          <w:bCs/>
          <w:color w:val="767171"/>
          <w:lang w:val="es-MX"/>
        </w:rPr>
        <w:t>(IAD)</w:t>
      </w:r>
    </w:p>
    <w:p w14:paraId="29E0B25C"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Banco Agrícola de la República Dominicana </w:t>
      </w:r>
      <w:r w:rsidRPr="00AA704E">
        <w:rPr>
          <w:rFonts w:ascii="Times New Roman" w:hAnsi="Times New Roman"/>
          <w:b/>
          <w:bCs/>
          <w:color w:val="767171"/>
          <w:lang w:val="es-MX"/>
        </w:rPr>
        <w:t>(BAGRICOLA)</w:t>
      </w:r>
    </w:p>
    <w:p w14:paraId="2C2737E8"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Aseguradora Agropecuaria Dominicana </w:t>
      </w:r>
      <w:r w:rsidRPr="00AA704E">
        <w:rPr>
          <w:rFonts w:ascii="Times New Roman" w:hAnsi="Times New Roman"/>
          <w:b/>
          <w:bCs/>
          <w:color w:val="767171"/>
          <w:lang w:val="es-MX"/>
        </w:rPr>
        <w:t>(AGRODOSA)</w:t>
      </w:r>
    </w:p>
    <w:p w14:paraId="779899DE" w14:textId="77777777"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Dirección General de Ganadería </w:t>
      </w:r>
      <w:r w:rsidRPr="00AA704E">
        <w:rPr>
          <w:rFonts w:ascii="Times New Roman" w:hAnsi="Times New Roman"/>
          <w:b/>
          <w:bCs/>
          <w:color w:val="767171"/>
          <w:lang w:val="es-MX"/>
        </w:rPr>
        <w:t>(DIGEGA)</w:t>
      </w:r>
    </w:p>
    <w:p w14:paraId="3453CAA4" w14:textId="77777777" w:rsidR="00E26EA4" w:rsidRPr="00AA704E" w:rsidRDefault="00E26EA4" w:rsidP="0083176B">
      <w:pPr>
        <w:numPr>
          <w:ilvl w:val="0"/>
          <w:numId w:val="1"/>
        </w:numPr>
        <w:spacing w:line="360" w:lineRule="auto"/>
        <w:ind w:left="630"/>
        <w:rPr>
          <w:rFonts w:ascii="Times New Roman" w:hAnsi="Times New Roman"/>
          <w:b/>
          <w:bCs/>
          <w:color w:val="767171"/>
          <w:lang w:val="es-MX"/>
        </w:rPr>
      </w:pPr>
      <w:r w:rsidRPr="00AA704E">
        <w:rPr>
          <w:rFonts w:ascii="Times New Roman" w:hAnsi="Times New Roman"/>
          <w:color w:val="767171"/>
          <w:lang w:val="es-MX"/>
        </w:rPr>
        <w:t xml:space="preserve">Dirección General de Riesgos Agropecuarios </w:t>
      </w:r>
      <w:r w:rsidRPr="00AA704E">
        <w:rPr>
          <w:rFonts w:ascii="Times New Roman" w:hAnsi="Times New Roman"/>
          <w:b/>
          <w:bCs/>
          <w:color w:val="767171"/>
          <w:lang w:val="es-MX"/>
        </w:rPr>
        <w:t>(DIGERA)</w:t>
      </w:r>
    </w:p>
    <w:p w14:paraId="072D33B3" w14:textId="2E39628C" w:rsidR="00E26EA4" w:rsidRPr="00AA704E" w:rsidRDefault="00E26EA4" w:rsidP="0083176B">
      <w:pPr>
        <w:numPr>
          <w:ilvl w:val="0"/>
          <w:numId w:val="1"/>
        </w:numPr>
        <w:spacing w:line="360" w:lineRule="auto"/>
        <w:ind w:left="630"/>
        <w:rPr>
          <w:rFonts w:ascii="Times New Roman" w:hAnsi="Times New Roman"/>
          <w:color w:val="767171"/>
          <w:lang w:val="es-MX"/>
        </w:rPr>
      </w:pPr>
      <w:r w:rsidRPr="00AA704E">
        <w:rPr>
          <w:rFonts w:ascii="Times New Roman" w:hAnsi="Times New Roman"/>
          <w:color w:val="767171"/>
          <w:lang w:val="es-MX"/>
        </w:rPr>
        <w:t xml:space="preserve">Oficina para el Registro de Variedades y Obtenciones Vegetales </w:t>
      </w:r>
      <w:r w:rsidRPr="00AA704E">
        <w:rPr>
          <w:rFonts w:ascii="Times New Roman" w:hAnsi="Times New Roman"/>
          <w:b/>
          <w:bCs/>
          <w:color w:val="767171"/>
          <w:lang w:val="es-MX"/>
        </w:rPr>
        <w:t>(OREVADO)</w:t>
      </w:r>
    </w:p>
    <w:p w14:paraId="660DADD1" w14:textId="2153DA80" w:rsidR="00E26EA4" w:rsidRPr="00AA704E" w:rsidRDefault="00E26EA4" w:rsidP="0083176B">
      <w:pPr>
        <w:spacing w:line="360" w:lineRule="auto"/>
        <w:ind w:left="630"/>
        <w:jc w:val="center"/>
        <w:rPr>
          <w:rFonts w:ascii="Times New Roman" w:hAnsi="Times New Roman"/>
          <w:color w:val="767171"/>
          <w:sz w:val="28"/>
          <w:szCs w:val="28"/>
          <w:lang w:val="es-MX"/>
        </w:rPr>
      </w:pPr>
    </w:p>
    <w:p w14:paraId="28F235C5" w14:textId="77777777" w:rsidR="003444EB" w:rsidRPr="00AA704E" w:rsidRDefault="003444EB" w:rsidP="0083176B">
      <w:pPr>
        <w:spacing w:line="360" w:lineRule="auto"/>
        <w:jc w:val="center"/>
        <w:rPr>
          <w:rFonts w:ascii="Times New Roman" w:hAnsi="Times New Roman"/>
          <w:color w:val="767171"/>
          <w:sz w:val="28"/>
          <w:szCs w:val="28"/>
          <w:lang w:val="es-MX"/>
        </w:rPr>
      </w:pPr>
    </w:p>
    <w:p w14:paraId="35D20F41" w14:textId="77777777" w:rsidR="00E26EA4" w:rsidRPr="00AA704E" w:rsidRDefault="00E26EA4" w:rsidP="00D01AFB">
      <w:pPr>
        <w:pStyle w:val="Ttulo2"/>
        <w:spacing w:line="480" w:lineRule="auto"/>
        <w:jc w:val="center"/>
        <w:rPr>
          <w:rFonts w:ascii="Times New Roman" w:eastAsiaTheme="minorEastAsia" w:hAnsi="Times New Roman" w:cs="Times New Roman"/>
          <w:b w:val="0"/>
          <w:bCs w:val="0"/>
          <w:i w:val="0"/>
          <w:iCs w:val="0"/>
          <w:color w:val="767171"/>
          <w:lang w:val="es-MX"/>
        </w:rPr>
      </w:pPr>
      <w:bookmarkStart w:id="45" w:name="_Toc89948480"/>
      <w:bookmarkStart w:id="46" w:name="_Toc89950089"/>
      <w:bookmarkStart w:id="47" w:name="_Toc91494731"/>
      <w:bookmarkStart w:id="48" w:name="_Toc122008215"/>
      <w:r w:rsidRPr="00AA704E">
        <w:rPr>
          <w:rFonts w:ascii="Times New Roman" w:eastAsiaTheme="minorEastAsia" w:hAnsi="Times New Roman" w:cs="Times New Roman"/>
          <w:i w:val="0"/>
          <w:iCs w:val="0"/>
          <w:color w:val="767171"/>
          <w:lang w:val="es-MX"/>
        </w:rPr>
        <w:lastRenderedPageBreak/>
        <w:t>2.4 Planificación estratégica institucional</w:t>
      </w:r>
      <w:bookmarkEnd w:id="45"/>
      <w:bookmarkEnd w:id="46"/>
      <w:bookmarkEnd w:id="47"/>
      <w:bookmarkEnd w:id="48"/>
    </w:p>
    <w:p w14:paraId="55FCE775" w14:textId="6A865CDD"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Perfil de Producción Institucional del Ministerio de Agricultura, en términos generales, se encuentra perfectamente resumido en la determinación de la Misión que tiene el ministerio de formular y dirigir las políticas agropecuarias de acuerdo con los planes generales de desarrollo del país, para que los productores aprovechen las ventajas comparativas y competitivas en los mercados y contribuir de esa manera a garantizar la seguridad alimentaria, la generación de empleos productivos y de divisas, y el mejoramiento de las condiciones de vida de la población.</w:t>
      </w:r>
    </w:p>
    <w:p w14:paraId="3FA5797B" w14:textId="77777777" w:rsidR="00C015C3" w:rsidRPr="00AA704E" w:rsidRDefault="00C015C3" w:rsidP="0083176B">
      <w:pPr>
        <w:spacing w:line="360" w:lineRule="auto"/>
        <w:jc w:val="both"/>
        <w:rPr>
          <w:rFonts w:ascii="Times New Roman" w:eastAsia="Calibri" w:hAnsi="Times New Roman"/>
          <w:noProof/>
          <w:color w:val="767171"/>
          <w:spacing w:val="20"/>
          <w:lang w:val="es-ES"/>
        </w:rPr>
      </w:pPr>
    </w:p>
    <w:p w14:paraId="62484FD0" w14:textId="2DCDE34A"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Dichas políticas agropecuarias serán encauzadas a través de la implementación eficaz de los Ejes Estratégicos Institucionales establecidos por el ministerio:</w:t>
      </w:r>
    </w:p>
    <w:p w14:paraId="4E955C1B" w14:textId="77777777" w:rsidR="0083176B" w:rsidRPr="00AA704E" w:rsidRDefault="0083176B" w:rsidP="0083176B">
      <w:pPr>
        <w:jc w:val="both"/>
        <w:rPr>
          <w:rFonts w:ascii="Times New Roman" w:eastAsia="Calibri" w:hAnsi="Times New Roman"/>
          <w:noProof/>
          <w:color w:val="767171"/>
          <w:spacing w:val="20"/>
          <w:lang w:val="es-ES"/>
        </w:rPr>
      </w:pPr>
    </w:p>
    <w:p w14:paraId="0B2AD660" w14:textId="77777777" w:rsidR="00E26EA4" w:rsidRPr="00AA704E" w:rsidRDefault="00E26EA4" w:rsidP="002A3271">
      <w:pPr>
        <w:pStyle w:val="Prrafodelista"/>
        <w:numPr>
          <w:ilvl w:val="0"/>
          <w:numId w:val="38"/>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Garantizar y fortalecer la seguridad alimentaria del país.</w:t>
      </w:r>
    </w:p>
    <w:p w14:paraId="056EE55D" w14:textId="77777777" w:rsidR="00E26EA4" w:rsidRPr="00AA704E" w:rsidRDefault="00E26EA4" w:rsidP="002A3271">
      <w:pPr>
        <w:pStyle w:val="Prrafodelista"/>
        <w:numPr>
          <w:ilvl w:val="0"/>
          <w:numId w:val="38"/>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Fortalecer la sanidad e inocuidad de los Alimentos.</w:t>
      </w:r>
    </w:p>
    <w:p w14:paraId="0A61D504" w14:textId="77777777" w:rsidR="00E26EA4" w:rsidRPr="00AA704E" w:rsidRDefault="00E26EA4" w:rsidP="002A3271">
      <w:pPr>
        <w:pStyle w:val="Prrafodelista"/>
        <w:numPr>
          <w:ilvl w:val="0"/>
          <w:numId w:val="38"/>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Apoyar la comercialización de los productos agropecuarios del país.</w:t>
      </w:r>
    </w:p>
    <w:p w14:paraId="66359EB7" w14:textId="77777777" w:rsidR="00E26EA4" w:rsidRPr="00AA704E" w:rsidRDefault="00E26EA4" w:rsidP="002A3271">
      <w:pPr>
        <w:pStyle w:val="Prrafodelista"/>
        <w:numPr>
          <w:ilvl w:val="0"/>
          <w:numId w:val="38"/>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Mejorar la disponibilidad de Agua para el riego y la Ganadería.</w:t>
      </w:r>
    </w:p>
    <w:p w14:paraId="3216CF63" w14:textId="77777777" w:rsidR="00E26EA4" w:rsidRPr="00AA704E" w:rsidRDefault="00E26EA4" w:rsidP="002A3271">
      <w:pPr>
        <w:pStyle w:val="Prrafodelista"/>
        <w:numPr>
          <w:ilvl w:val="0"/>
          <w:numId w:val="38"/>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Proveer financiamiento a los productores agropecuarios y agroindustriales (a cargo del Banco Agrícola y el FEDA).</w:t>
      </w:r>
    </w:p>
    <w:p w14:paraId="301EDAF0" w14:textId="77777777" w:rsidR="00E26EA4" w:rsidRPr="00AA704E" w:rsidRDefault="00E26EA4" w:rsidP="002A3271">
      <w:pPr>
        <w:pStyle w:val="Prrafodelista"/>
        <w:numPr>
          <w:ilvl w:val="0"/>
          <w:numId w:val="38"/>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Construir y rehabilitar los caminos en las comunidades rurales.</w:t>
      </w:r>
    </w:p>
    <w:p w14:paraId="4EE6634F" w14:textId="42D9E677" w:rsidR="00982E6F" w:rsidRPr="00AA704E" w:rsidRDefault="00E26EA4" w:rsidP="002A3271">
      <w:pPr>
        <w:pStyle w:val="Prrafodelista"/>
        <w:numPr>
          <w:ilvl w:val="0"/>
          <w:numId w:val="38"/>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Capacitar a técnicos y productores en las mejores prácticas de producción.</w:t>
      </w:r>
    </w:p>
    <w:p w14:paraId="4FF3001B" w14:textId="77777777" w:rsidR="009E6C41" w:rsidRPr="00AA704E" w:rsidRDefault="009E6C41" w:rsidP="0083176B">
      <w:pPr>
        <w:spacing w:line="360" w:lineRule="auto"/>
        <w:jc w:val="both"/>
        <w:rPr>
          <w:rFonts w:ascii="Times New Roman" w:eastAsia="Calibri" w:hAnsi="Times New Roman"/>
          <w:noProof/>
          <w:color w:val="767171"/>
          <w:spacing w:val="20"/>
          <w:lang w:val="es-ES"/>
        </w:rPr>
      </w:pPr>
    </w:p>
    <w:p w14:paraId="6E574818"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Estos Ejes se encuentran relacionados e interconectados con quince (15) Resultados Institucionales Esperados y con treinta y ocho (38) Productos Terminales Relevantes a ser obtenidos en el período 2021 – 2024. Entre estos productos, a través de  la Capacitación, que es prácticamente transversal, el ministerio busca formar recursos humanos (productores y técnicos) capacitados para desarrollar actividades de tipo operativo, orientadas a la solución de problemas productivos puntuales del sector </w:t>
      </w:r>
      <w:r w:rsidRPr="00AA704E">
        <w:rPr>
          <w:rFonts w:ascii="Times New Roman" w:eastAsia="Calibri" w:hAnsi="Times New Roman"/>
          <w:noProof/>
          <w:color w:val="767171"/>
          <w:spacing w:val="20"/>
          <w:lang w:val="es-ES"/>
        </w:rPr>
        <w:lastRenderedPageBreak/>
        <w:t>agropecuario dominicano, la optimización de las empresas agropecuarias y el mejoramiento de las condiciones de vida de las comunidades rurales, con criterios de competitividad, crecimiento y desarrollo económico sostenible, equidad social y de género.</w:t>
      </w:r>
    </w:p>
    <w:p w14:paraId="2575B456"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p>
    <w:p w14:paraId="25E53720" w14:textId="52FB69EC" w:rsidR="005219FE" w:rsidRPr="00AA704E" w:rsidRDefault="00E26EA4" w:rsidP="00D01AFB">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 xml:space="preserve">El Objetivo Estratégico Institucional del Eje </w:t>
      </w:r>
      <w:r w:rsidR="0072071A" w:rsidRPr="00AA704E">
        <w:rPr>
          <w:rFonts w:ascii="Times New Roman" w:eastAsia="Calibri" w:hAnsi="Times New Roman"/>
          <w:b/>
          <w:bCs/>
          <w:noProof/>
          <w:color w:val="767171"/>
          <w:spacing w:val="20"/>
          <w:lang w:val="es-ES"/>
        </w:rPr>
        <w:t>1:</w:t>
      </w:r>
    </w:p>
    <w:p w14:paraId="5C98A469" w14:textId="4AC0C3CA"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Mejorar el acceso económico, físico, social y suficiente de todos los dominicanos, en todo momento, a alimentos inocuos y nutritivos, para satisfacer sus necesidades nutricionales y sus preferencias alimenticias, a fin de llevar una vida sana, activa y productiva.</w:t>
      </w:r>
    </w:p>
    <w:p w14:paraId="6023EC1B" w14:textId="77777777" w:rsidR="00CF4D75" w:rsidRPr="00AA704E" w:rsidRDefault="00CF4D75" w:rsidP="0083176B">
      <w:pPr>
        <w:spacing w:line="360" w:lineRule="auto"/>
        <w:jc w:val="both"/>
        <w:rPr>
          <w:rFonts w:ascii="Times New Roman" w:eastAsia="Calibri" w:hAnsi="Times New Roman"/>
          <w:noProof/>
          <w:color w:val="767171"/>
          <w:spacing w:val="20"/>
          <w:lang w:val="es-ES"/>
        </w:rPr>
      </w:pPr>
    </w:p>
    <w:p w14:paraId="66E82809"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Para lograr este objetivo institucional, se pretende ejecutar una serie de actividades articuladas a la Estrategia Nacional de Desarrollo (END), a los Objetivos de Desarrollo Sostenible (ODS), y a las metas programadas por el MARD, a través del Viceministerio de Producción e implementadas por los Departamentos de Producción, Cacao, PROSEMA, DEFRUT, BIOARROZ y BIOVEGA.</w:t>
      </w:r>
    </w:p>
    <w:p w14:paraId="7354BD94" w14:textId="3827A321" w:rsidR="00E26EA4" w:rsidRPr="00AA704E" w:rsidRDefault="00E26EA4" w:rsidP="0083176B">
      <w:pPr>
        <w:spacing w:line="360" w:lineRule="auto"/>
        <w:jc w:val="both"/>
        <w:rPr>
          <w:rFonts w:ascii="Times New Roman" w:eastAsia="Calibri" w:hAnsi="Times New Roman"/>
          <w:noProof/>
          <w:color w:val="767171"/>
          <w:spacing w:val="20"/>
          <w:lang w:val="es-ES"/>
        </w:rPr>
      </w:pPr>
    </w:p>
    <w:p w14:paraId="2F23E507" w14:textId="121B7514" w:rsidR="00560D09" w:rsidRPr="00AA704E" w:rsidRDefault="00E26EA4" w:rsidP="00D01AFB">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Objetivo Estratégico Institucional del EJE 2:</w:t>
      </w:r>
    </w:p>
    <w:p w14:paraId="4E76C853" w14:textId="694FB307"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Formar y fortalecer las capacidades técnicas nacionales en la aplicación de medidas sanitarias y fitosanitarias en el manejo y la inocuidad de los alimentos, así como para atender emergencias y asuntos emergentes relacionados con la sanidad agropecuaria y la provisión de alimentos inocuos.</w:t>
      </w:r>
    </w:p>
    <w:p w14:paraId="0A8466FE" w14:textId="77777777" w:rsidR="005219FE" w:rsidRPr="00AA704E" w:rsidRDefault="005219FE" w:rsidP="0083176B">
      <w:pPr>
        <w:spacing w:line="360" w:lineRule="auto"/>
        <w:jc w:val="both"/>
        <w:rPr>
          <w:rFonts w:ascii="Times New Roman" w:eastAsia="Calibri" w:hAnsi="Times New Roman"/>
          <w:noProof/>
          <w:color w:val="767171"/>
          <w:spacing w:val="20"/>
          <w:lang w:val="es-ES"/>
        </w:rPr>
      </w:pPr>
    </w:p>
    <w:p w14:paraId="3DEFF9B6"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Para lograr este objetivo institucional, se pretende ejecutar una serie de actividades articuladas a la Estrategia Nacional de Desarrollo (END), a los Objetivos de Desarrollo Sostenible (ODS), y a las metas programadas por el MARD, a través del Viceministerio de Extensión y Capacitación, a través del Departamento de Inocuidad Agroalimentaria (DIA), Departamento de </w:t>
      </w:r>
      <w:r w:rsidRPr="00AA704E">
        <w:rPr>
          <w:rFonts w:ascii="Times New Roman" w:eastAsia="Calibri" w:hAnsi="Times New Roman"/>
          <w:noProof/>
          <w:color w:val="767171"/>
          <w:spacing w:val="20"/>
          <w:lang w:val="es-ES"/>
        </w:rPr>
        <w:lastRenderedPageBreak/>
        <w:t>Sanidad Vegetal, el Laboratorio de Biotecnología Reproductiva Animal (VITROGAN-RD), y el Departamento de Producción Bajo Ambiente Protegido (DEPROBAP).</w:t>
      </w:r>
    </w:p>
    <w:p w14:paraId="3A4B81A0" w14:textId="77777777" w:rsidR="00E26EA4" w:rsidRPr="00AA704E" w:rsidRDefault="00E26EA4" w:rsidP="0083176B">
      <w:pPr>
        <w:spacing w:line="360" w:lineRule="auto"/>
        <w:jc w:val="both"/>
        <w:rPr>
          <w:rFonts w:ascii="Times New Roman" w:eastAsia="Calibri" w:hAnsi="Times New Roman"/>
          <w:b/>
          <w:bCs/>
          <w:noProof/>
          <w:color w:val="767171"/>
          <w:spacing w:val="20"/>
          <w:lang w:val="es-ES"/>
        </w:rPr>
      </w:pPr>
    </w:p>
    <w:p w14:paraId="26A5F37B" w14:textId="42673AC9" w:rsidR="00560D09" w:rsidRPr="00AA704E" w:rsidRDefault="00E26EA4" w:rsidP="00D01AFB">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Objetivo Estratégico Institucional del Eje 3:</w:t>
      </w:r>
    </w:p>
    <w:p w14:paraId="30F9AA73" w14:textId="0F16003C"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Fortalecer las cadenas de comercialización interna y agroexportadora, implementando políticas de apoyo al productor para que realicen innovaciones en sus predios que eleven la productividad de los cultivos que, combinado con acciones de reducción de costos, aumenten su rentabilidad.</w:t>
      </w:r>
    </w:p>
    <w:p w14:paraId="5A13A43C" w14:textId="3E90729B" w:rsidR="00560D09" w:rsidRPr="00AA704E" w:rsidRDefault="00560D09" w:rsidP="0083176B">
      <w:pPr>
        <w:spacing w:line="360" w:lineRule="auto"/>
        <w:jc w:val="both"/>
        <w:rPr>
          <w:rFonts w:ascii="Times New Roman" w:eastAsia="Calibri" w:hAnsi="Times New Roman"/>
          <w:noProof/>
          <w:color w:val="767171"/>
          <w:spacing w:val="20"/>
          <w:lang w:val="es-ES"/>
        </w:rPr>
      </w:pPr>
    </w:p>
    <w:p w14:paraId="6FC4DBB6" w14:textId="259AC988" w:rsidR="0072071A"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Para lograr este objetivo institucional, se pretende ejecutar una serie de actividades articuladas a la Estrategia Nacional de Desarrollo (END), a los Objetivos de Desarrollo Sostenible (ODS), y a las metas programadas por el MARD, a través del Viceministerio de Producción, e implementada por el Departamento de Agroempresas y Mercadeo.</w:t>
      </w:r>
    </w:p>
    <w:p w14:paraId="3E3220A0" w14:textId="77777777" w:rsidR="00560D09" w:rsidRPr="00AA704E" w:rsidRDefault="00560D09" w:rsidP="00D01AFB">
      <w:pPr>
        <w:spacing w:line="360" w:lineRule="auto"/>
        <w:jc w:val="center"/>
        <w:rPr>
          <w:rFonts w:ascii="Times New Roman" w:eastAsia="Calibri" w:hAnsi="Times New Roman"/>
          <w:noProof/>
          <w:color w:val="767171"/>
          <w:spacing w:val="20"/>
          <w:lang w:val="es-ES"/>
        </w:rPr>
      </w:pPr>
    </w:p>
    <w:p w14:paraId="43EE2685" w14:textId="0D47058B" w:rsidR="000D2046" w:rsidRPr="00AA704E" w:rsidRDefault="00E26EA4" w:rsidP="00D01AFB">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Objetivo Estratégico Institucional del Eje 4:</w:t>
      </w:r>
    </w:p>
    <w:p w14:paraId="5DED0C44" w14:textId="477A7F43"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Fortalecer la adopción de mejores prácticas de uso de agua y medidas de reducción de los riesgos de desastres por efecto de sequías e inundaciones, y de esta manera asegurar un acceso seguro, eficiente, asequible y sostenible a servicios de irrigación para la agropecuaria, la agroindustria y otros usos productivos, mejorando la gobernanza y la gestión sostenible de los recursos hídricos.</w:t>
      </w:r>
    </w:p>
    <w:p w14:paraId="4171156A" w14:textId="77777777" w:rsidR="00560D09" w:rsidRPr="00AA704E" w:rsidRDefault="00560D09" w:rsidP="0083176B">
      <w:pPr>
        <w:spacing w:line="360" w:lineRule="auto"/>
        <w:jc w:val="both"/>
        <w:rPr>
          <w:rFonts w:ascii="Times New Roman" w:eastAsia="Calibri" w:hAnsi="Times New Roman"/>
          <w:noProof/>
          <w:color w:val="767171"/>
          <w:spacing w:val="20"/>
          <w:lang w:val="es-ES"/>
        </w:rPr>
      </w:pPr>
    </w:p>
    <w:p w14:paraId="69FC657E"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Para alcanzar este objetivo institucional, se procura ejecutar una serie de actividades articuladas a la Estrategia Nacional de Desarrollo (END), a los Objetivos de Desarrollo Sostenible (ODS), y a las metas programadas por el Despacho del ministro del MARD, ejecutadas a través del Departamento de Caminos Rurales y el Departamento de Transportación.</w:t>
      </w:r>
    </w:p>
    <w:p w14:paraId="76BA2C02"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p>
    <w:p w14:paraId="5464FD55" w14:textId="2307B7A9" w:rsidR="000D2046" w:rsidRPr="00AA704E" w:rsidRDefault="00E26EA4" w:rsidP="00D01AFB">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lastRenderedPageBreak/>
        <w:t>Objetivo Estratégico Institucional del Eje 5:</w:t>
      </w:r>
    </w:p>
    <w:p w14:paraId="67E1599A" w14:textId="7524015B"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Proveer financiamiento a los productores agropecuarios y agroindustriales.</w:t>
      </w:r>
    </w:p>
    <w:p w14:paraId="0154FC12" w14:textId="77777777" w:rsidR="0004180F" w:rsidRPr="00AA704E" w:rsidRDefault="0004180F" w:rsidP="0083176B">
      <w:pPr>
        <w:spacing w:line="360" w:lineRule="auto"/>
        <w:jc w:val="both"/>
        <w:rPr>
          <w:rFonts w:ascii="Times New Roman" w:eastAsia="Calibri" w:hAnsi="Times New Roman"/>
          <w:noProof/>
          <w:color w:val="767171"/>
          <w:spacing w:val="20"/>
          <w:lang w:val="es-ES"/>
        </w:rPr>
      </w:pPr>
    </w:p>
    <w:p w14:paraId="4B3750A5"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b/>
          <w:bCs/>
          <w:noProof/>
          <w:color w:val="767171"/>
          <w:spacing w:val="20"/>
          <w:lang w:val="es-ES"/>
        </w:rPr>
        <w:t>Observación:</w:t>
      </w:r>
      <w:r w:rsidRPr="00AA704E">
        <w:rPr>
          <w:rFonts w:ascii="Times New Roman" w:eastAsia="Calibri" w:hAnsi="Times New Roman"/>
          <w:noProof/>
          <w:color w:val="767171"/>
          <w:spacing w:val="20"/>
          <w:lang w:val="es-ES"/>
        </w:rPr>
        <w:t xml:space="preserve"> Este Eje es única y exclusivamente responsabilidad directa del Banco Agrícola, el FEDA, INDOCAFE y el CONIAF.</w:t>
      </w:r>
    </w:p>
    <w:p w14:paraId="241DB2C5"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p>
    <w:p w14:paraId="57FEC2A8" w14:textId="1A2F48C7" w:rsidR="000D2046" w:rsidRPr="00AA704E" w:rsidRDefault="00E26EA4" w:rsidP="00D01AFB">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Objetivo Estratégico Institucional del Eje 6:</w:t>
      </w:r>
    </w:p>
    <w:p w14:paraId="543F8709"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Contribuir a desarrollar una infraestructura de caminos rurales adecuados que estimulen la producción e ingresos y permita a los productores incrementar la producción, reducir los costos de transporte y las pérdidas post cosecha.</w:t>
      </w:r>
    </w:p>
    <w:p w14:paraId="242C5710"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p>
    <w:p w14:paraId="5414BEC7"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Para alcanzar este objetivo institucional, se procura ejecutar unas series de actividades articuladas a la Estrategia Nacional de Desarrollo (END), a los Objetivos de Desarrollo Sostenible (ODS), y a las metas programadas por el Despacho del ministro del MARD, ejecutadas a través del Departamento de Caminos Rurales.</w:t>
      </w:r>
    </w:p>
    <w:p w14:paraId="3AE7BA73" w14:textId="77777777" w:rsidR="00E26EA4" w:rsidRPr="00AA704E" w:rsidRDefault="00E26EA4" w:rsidP="0083176B">
      <w:pPr>
        <w:spacing w:line="360" w:lineRule="auto"/>
        <w:jc w:val="both"/>
        <w:rPr>
          <w:rFonts w:ascii="Times New Roman" w:eastAsia="Calibri" w:hAnsi="Times New Roman"/>
          <w:b/>
          <w:bCs/>
          <w:noProof/>
          <w:color w:val="767171"/>
          <w:spacing w:val="20"/>
          <w:lang w:val="es-ES"/>
        </w:rPr>
      </w:pPr>
    </w:p>
    <w:p w14:paraId="66E8A5AB" w14:textId="425C9546" w:rsidR="00E26EA4" w:rsidRPr="00AA704E" w:rsidRDefault="00E26EA4" w:rsidP="00D01AFB">
      <w:pPr>
        <w:spacing w:line="36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Objetivo Estratégico Institucional del Eje 7:</w:t>
      </w:r>
    </w:p>
    <w:p w14:paraId="74D7854E" w14:textId="77777777" w:rsidR="00560D09" w:rsidRPr="00AA704E" w:rsidRDefault="00560D09" w:rsidP="0083176B">
      <w:pPr>
        <w:spacing w:line="360" w:lineRule="auto"/>
        <w:jc w:val="both"/>
        <w:rPr>
          <w:rFonts w:ascii="Times New Roman" w:eastAsia="Calibri" w:hAnsi="Times New Roman"/>
          <w:b/>
          <w:bCs/>
          <w:noProof/>
          <w:color w:val="767171"/>
          <w:spacing w:val="20"/>
          <w:sz w:val="6"/>
          <w:szCs w:val="6"/>
          <w:lang w:val="es-ES"/>
        </w:rPr>
      </w:pPr>
    </w:p>
    <w:p w14:paraId="31A059EA" w14:textId="178C5AA2" w:rsidR="00C95878" w:rsidRPr="00AA704E" w:rsidRDefault="00E26EA4" w:rsidP="0083176B">
      <w:pPr>
        <w:spacing w:line="360" w:lineRule="auto"/>
        <w:jc w:val="both"/>
        <w:rPr>
          <w:rFonts w:ascii="Times New Roman" w:hAnsi="Times New Roman"/>
          <w:color w:val="767171"/>
          <w:lang w:val="es-MX"/>
        </w:rPr>
      </w:pPr>
      <w:r w:rsidRPr="00AA704E">
        <w:rPr>
          <w:rFonts w:ascii="Times New Roman" w:eastAsia="Calibri" w:hAnsi="Times New Roman"/>
          <w:noProof/>
          <w:color w:val="767171"/>
          <w:spacing w:val="20"/>
          <w:lang w:val="es-ES"/>
        </w:rPr>
        <w:t>Fortalecer las capacidades técnicas, científicas, de investigación, innovación y extensión para apoyar eficientemente a los productores a resolver problemas de carácter técnico que deben ser validadas en el campo para ser transferidas a los productores, partiendo de las necesidades de estos.</w:t>
      </w:r>
      <w:r w:rsidR="0083176B"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Para lograr este objetivo institucional, se pretende ejecutar una serie de actividades articuladas a la Estrategia Nacional de Desarrollo (END), a los Objetivos de Desarrollo Sostenible (ODS) y a las metas programadas por el MARD, a través del Viceministerio de Extensión y Capacitación, a ser implementadas a través de los departamentos de Extensión, Agricultura Orgánica, Desarrollo Rural y la Oficina Sectorial de la Mujer (OSAM).</w:t>
      </w:r>
    </w:p>
    <w:p w14:paraId="0A7CC1C0" w14:textId="77777777" w:rsidR="0083176B" w:rsidRPr="00AA704E" w:rsidRDefault="0083176B">
      <w:pPr>
        <w:rPr>
          <w:rFonts w:ascii="Times New Roman" w:hAnsi="Times New Roman"/>
          <w:b/>
          <w:bCs/>
          <w:color w:val="767171"/>
          <w:kern w:val="32"/>
          <w:sz w:val="32"/>
          <w:szCs w:val="28"/>
          <w:lang w:val="es-MX"/>
        </w:rPr>
      </w:pPr>
      <w:bookmarkStart w:id="49" w:name="_Toc91494732"/>
      <w:bookmarkStart w:id="50" w:name="_Toc89948483"/>
      <w:bookmarkStart w:id="51" w:name="_Toc89950092"/>
      <w:r w:rsidRPr="00AA704E">
        <w:rPr>
          <w:rFonts w:ascii="Times New Roman" w:hAnsi="Times New Roman"/>
          <w:color w:val="767171"/>
          <w:szCs w:val="28"/>
          <w:lang w:val="es-MX"/>
        </w:rPr>
        <w:br w:type="page"/>
      </w:r>
    </w:p>
    <w:p w14:paraId="261FD919" w14:textId="66F61B28" w:rsidR="00E26EA4" w:rsidRPr="00AA704E" w:rsidRDefault="00386BAA" w:rsidP="0083176B">
      <w:pPr>
        <w:pStyle w:val="Ttulo1"/>
        <w:numPr>
          <w:ilvl w:val="0"/>
          <w:numId w:val="7"/>
        </w:numPr>
        <w:tabs>
          <w:tab w:val="num" w:pos="360"/>
        </w:tabs>
        <w:spacing w:line="360" w:lineRule="auto"/>
        <w:ind w:left="0" w:firstLine="0"/>
        <w:jc w:val="center"/>
        <w:rPr>
          <w:rFonts w:ascii="Times New Roman" w:eastAsiaTheme="minorEastAsia" w:hAnsi="Times New Roman" w:cs="Times New Roman"/>
          <w:b w:val="0"/>
          <w:bCs w:val="0"/>
          <w:color w:val="767171"/>
          <w:szCs w:val="28"/>
          <w:lang w:val="es-MX"/>
        </w:rPr>
      </w:pPr>
      <w:bookmarkStart w:id="52" w:name="_Toc122008216"/>
      <w:r w:rsidRPr="00AA704E">
        <w:rPr>
          <w:rFonts w:ascii="Times New Roman" w:eastAsiaTheme="minorEastAsia" w:hAnsi="Times New Roman" w:cs="Times New Roman"/>
          <w:color w:val="767171"/>
          <w:szCs w:val="28"/>
          <w:lang w:val="es-MX"/>
        </w:rPr>
        <w:lastRenderedPageBreak/>
        <w:t>RESULTADOS MISIONALES</w:t>
      </w:r>
      <w:bookmarkEnd w:id="49"/>
      <w:bookmarkEnd w:id="52"/>
    </w:p>
    <w:p w14:paraId="2ED85EB6" w14:textId="77777777" w:rsidR="00E26EA4" w:rsidRPr="00AA704E" w:rsidRDefault="00E26EA4" w:rsidP="0083176B">
      <w:pPr>
        <w:pStyle w:val="Prrafodelista"/>
        <w:spacing w:line="360" w:lineRule="auto"/>
        <w:ind w:left="0"/>
        <w:jc w:val="center"/>
        <w:rPr>
          <w:rFonts w:ascii="Times New Roman" w:hAnsi="Times New Roman"/>
          <w:color w:val="767171"/>
          <w:lang w:val="es-MX"/>
        </w:rPr>
      </w:pPr>
      <w:r w:rsidRPr="00AA704E">
        <w:rPr>
          <w:rFonts w:ascii="Times New Roman" w:hAnsi="Times New Roman"/>
          <w:noProof/>
          <w:color w:val="767171"/>
        </w:rPr>
        <w:drawing>
          <wp:inline distT="0" distB="0" distL="0" distR="0" wp14:anchorId="47CEA806" wp14:editId="2976AE36">
            <wp:extent cx="1259340" cy="74665"/>
            <wp:effectExtent l="0" t="0" r="0" b="1905"/>
            <wp:docPr id="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2332" cy="93222"/>
                    </a:xfrm>
                    <a:prstGeom prst="rect">
                      <a:avLst/>
                    </a:prstGeom>
                    <a:noFill/>
                    <a:ln>
                      <a:noFill/>
                    </a:ln>
                  </pic:spPr>
                </pic:pic>
              </a:graphicData>
            </a:graphic>
          </wp:inline>
        </w:drawing>
      </w:r>
    </w:p>
    <w:p w14:paraId="6248280C" w14:textId="167D1B67" w:rsidR="00E26EA4" w:rsidRPr="00AA704E" w:rsidRDefault="00E26EA4" w:rsidP="00902FB5">
      <w:pPr>
        <w:pStyle w:val="Ttulo2"/>
        <w:spacing w:line="360" w:lineRule="auto"/>
        <w:jc w:val="center"/>
        <w:rPr>
          <w:rFonts w:ascii="Times New Roman" w:eastAsiaTheme="minorEastAsia" w:hAnsi="Times New Roman" w:cs="Times New Roman"/>
          <w:b w:val="0"/>
          <w:bCs w:val="0"/>
          <w:i w:val="0"/>
          <w:iCs w:val="0"/>
          <w:color w:val="767171"/>
          <w:lang w:val="es-MX"/>
        </w:rPr>
      </w:pPr>
      <w:bookmarkStart w:id="53" w:name="_Toc91494733"/>
      <w:bookmarkStart w:id="54" w:name="_Toc122008217"/>
      <w:r w:rsidRPr="00AA704E">
        <w:rPr>
          <w:rFonts w:ascii="Times New Roman" w:eastAsiaTheme="minorEastAsia" w:hAnsi="Times New Roman" w:cs="Times New Roman"/>
          <w:i w:val="0"/>
          <w:iCs w:val="0"/>
          <w:color w:val="767171"/>
          <w:lang w:val="es-MX"/>
        </w:rPr>
        <w:t>Información cuantitativa, cualitativa</w:t>
      </w:r>
      <w:r w:rsidR="00E678BE" w:rsidRPr="00AA704E">
        <w:rPr>
          <w:rFonts w:ascii="Times New Roman" w:eastAsiaTheme="minorEastAsia" w:hAnsi="Times New Roman" w:cs="Times New Roman"/>
          <w:i w:val="0"/>
          <w:iCs w:val="0"/>
          <w:color w:val="767171"/>
          <w:lang w:val="es-MX"/>
        </w:rPr>
        <w:t xml:space="preserve"> e indicadores de los procesos m</w:t>
      </w:r>
      <w:r w:rsidRPr="00AA704E">
        <w:rPr>
          <w:rFonts w:ascii="Times New Roman" w:eastAsiaTheme="minorEastAsia" w:hAnsi="Times New Roman" w:cs="Times New Roman"/>
          <w:i w:val="0"/>
          <w:iCs w:val="0"/>
          <w:color w:val="767171"/>
          <w:lang w:val="es-MX"/>
        </w:rPr>
        <w:t>isionales</w:t>
      </w:r>
      <w:bookmarkEnd w:id="50"/>
      <w:bookmarkEnd w:id="51"/>
      <w:bookmarkEnd w:id="53"/>
      <w:bookmarkEnd w:id="54"/>
    </w:p>
    <w:p w14:paraId="7B6C7F98" w14:textId="25B32E22" w:rsidR="00054A4D" w:rsidRPr="00AA704E" w:rsidRDefault="00054A4D"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Ministerio de Agricultura, como Institución Rectora del Sector Agropecuario de República Dominicana, presenta los logros en formato cuantitativo, cualitativos e indicadores de los procesos misionales del Sector Agropecuario</w:t>
      </w:r>
      <w:r w:rsidR="00B57262" w:rsidRPr="00AA704E">
        <w:rPr>
          <w:rFonts w:ascii="Times New Roman" w:eastAsia="Calibri" w:hAnsi="Times New Roman"/>
          <w:noProof/>
          <w:color w:val="767171"/>
          <w:spacing w:val="20"/>
          <w:lang w:val="es-ES"/>
        </w:rPr>
        <w:t>.</w:t>
      </w:r>
    </w:p>
    <w:p w14:paraId="2621191B" w14:textId="5ECCD961" w:rsidR="00054A4D" w:rsidRPr="00AA704E" w:rsidRDefault="00054A4D" w:rsidP="0083176B">
      <w:pPr>
        <w:spacing w:line="360" w:lineRule="auto"/>
        <w:jc w:val="both"/>
        <w:rPr>
          <w:rFonts w:ascii="Times New Roman" w:eastAsia="Calibri" w:hAnsi="Times New Roman"/>
          <w:noProof/>
          <w:color w:val="767171"/>
          <w:spacing w:val="20"/>
          <w:lang w:val="es-ES"/>
        </w:rPr>
      </w:pPr>
    </w:p>
    <w:p w14:paraId="73BC3D65" w14:textId="0B493317" w:rsidR="00054A4D" w:rsidRPr="00AA704E" w:rsidRDefault="00054A4D"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Estos logros se encuentran </w:t>
      </w:r>
      <w:r w:rsidR="00B57262" w:rsidRPr="00AA704E">
        <w:rPr>
          <w:rFonts w:ascii="Times New Roman" w:eastAsia="Calibri" w:hAnsi="Times New Roman"/>
          <w:noProof/>
          <w:color w:val="767171"/>
          <w:spacing w:val="20"/>
          <w:lang w:val="es-ES"/>
        </w:rPr>
        <w:t xml:space="preserve">alineado </w:t>
      </w:r>
      <w:r w:rsidRPr="00AA704E">
        <w:rPr>
          <w:rFonts w:ascii="Times New Roman" w:eastAsia="Calibri" w:hAnsi="Times New Roman"/>
          <w:noProof/>
          <w:color w:val="767171"/>
          <w:spacing w:val="20"/>
          <w:lang w:val="es-ES"/>
        </w:rPr>
        <w:t xml:space="preserve">con el resultado de </w:t>
      </w:r>
      <w:r w:rsidR="006F6F43" w:rsidRPr="00AA704E">
        <w:rPr>
          <w:rFonts w:ascii="Times New Roman" w:eastAsia="Calibri" w:hAnsi="Times New Roman"/>
          <w:noProof/>
          <w:color w:val="767171"/>
          <w:spacing w:val="20"/>
          <w:lang w:val="es-ES"/>
        </w:rPr>
        <w:t xml:space="preserve">las </w:t>
      </w:r>
      <w:r w:rsidRPr="00AA704E">
        <w:rPr>
          <w:rFonts w:ascii="Times New Roman" w:eastAsia="Calibri" w:hAnsi="Times New Roman"/>
          <w:noProof/>
          <w:color w:val="767171"/>
          <w:spacing w:val="20"/>
          <w:lang w:val="es-ES"/>
        </w:rPr>
        <w:t>ejecución</w:t>
      </w:r>
      <w:r w:rsidR="006F6F43" w:rsidRPr="00AA704E">
        <w:rPr>
          <w:rFonts w:ascii="Times New Roman" w:eastAsia="Calibri" w:hAnsi="Times New Roman"/>
          <w:noProof/>
          <w:color w:val="767171"/>
          <w:spacing w:val="20"/>
          <w:lang w:val="es-ES"/>
        </w:rPr>
        <w:t>es</w:t>
      </w:r>
      <w:r w:rsidRPr="00AA704E">
        <w:rPr>
          <w:rFonts w:ascii="Times New Roman" w:eastAsia="Calibri" w:hAnsi="Times New Roman"/>
          <w:noProof/>
          <w:color w:val="767171"/>
          <w:spacing w:val="20"/>
          <w:lang w:val="es-ES"/>
        </w:rPr>
        <w:t xml:space="preserve"> v</w:t>
      </w:r>
      <w:r w:rsidR="006D0A80" w:rsidRPr="00AA704E">
        <w:rPr>
          <w:rFonts w:ascii="Times New Roman" w:eastAsia="Calibri" w:hAnsi="Times New Roman"/>
          <w:noProof/>
          <w:color w:val="767171"/>
          <w:spacing w:val="20"/>
          <w:lang w:val="es-ES"/>
        </w:rPr>
        <w:t>ersu</w:t>
      </w:r>
      <w:r w:rsidR="00C8387B" w:rsidRPr="00AA704E">
        <w:rPr>
          <w:rFonts w:ascii="Times New Roman" w:eastAsia="Calibri" w:hAnsi="Times New Roman"/>
          <w:noProof/>
          <w:color w:val="767171"/>
          <w:spacing w:val="20"/>
          <w:lang w:val="es-ES"/>
        </w:rPr>
        <w:t>s</w:t>
      </w:r>
      <w:r w:rsidRPr="00AA704E">
        <w:rPr>
          <w:rFonts w:ascii="Times New Roman" w:eastAsia="Calibri" w:hAnsi="Times New Roman"/>
          <w:noProof/>
          <w:color w:val="767171"/>
          <w:spacing w:val="20"/>
          <w:lang w:val="es-ES"/>
        </w:rPr>
        <w:t xml:space="preserve"> la programación establecida en el Plan Operativo Anual 2022, e interconectado con los ejes estratégicos e institucional del Ministerio de Agricultura</w:t>
      </w:r>
      <w:r w:rsidR="00807BF5" w:rsidRPr="00AA704E">
        <w:rPr>
          <w:rFonts w:ascii="Times New Roman" w:eastAsia="Calibri" w:hAnsi="Times New Roman"/>
          <w:noProof/>
          <w:color w:val="767171"/>
          <w:spacing w:val="20"/>
          <w:lang w:val="es-ES"/>
        </w:rPr>
        <w:t>, lo cual, presentamos a continuación:</w:t>
      </w:r>
    </w:p>
    <w:p w14:paraId="241C23A0" w14:textId="77777777" w:rsidR="00054A4D" w:rsidRPr="00AA704E" w:rsidRDefault="00054A4D" w:rsidP="0083176B">
      <w:pPr>
        <w:spacing w:line="360" w:lineRule="auto"/>
        <w:jc w:val="both"/>
        <w:rPr>
          <w:rFonts w:ascii="Times New Roman" w:hAnsi="Times New Roman"/>
          <w:b/>
          <w:bCs/>
          <w:color w:val="767171"/>
          <w:lang w:val="es-DO"/>
        </w:rPr>
      </w:pPr>
    </w:p>
    <w:p w14:paraId="65C3FA7B" w14:textId="6B0F55DB" w:rsidR="00E26EA4" w:rsidRPr="00AA704E" w:rsidRDefault="00E26EA4" w:rsidP="00D01AFB">
      <w:pPr>
        <w:pStyle w:val="Subttulo"/>
        <w:rPr>
          <w:rFonts w:ascii="Times New Roman" w:hAnsi="Times New Roman"/>
          <w:b/>
          <w:bCs/>
          <w:noProof/>
          <w:color w:val="767171"/>
          <w:lang w:val="es-ES"/>
        </w:rPr>
      </w:pPr>
      <w:bookmarkStart w:id="55" w:name="_Toc122008218"/>
      <w:r w:rsidRPr="00AA704E">
        <w:rPr>
          <w:rFonts w:ascii="Times New Roman" w:hAnsi="Times New Roman"/>
          <w:b/>
          <w:bCs/>
          <w:noProof/>
          <w:color w:val="767171"/>
          <w:lang w:val="es-ES"/>
        </w:rPr>
        <w:t>Garantizar y fortalecer la seguridad alimentaria del país</w:t>
      </w:r>
      <w:bookmarkEnd w:id="55"/>
    </w:p>
    <w:p w14:paraId="1531A6FD" w14:textId="77777777" w:rsidR="005C4060" w:rsidRPr="00AA704E" w:rsidRDefault="005C4060" w:rsidP="00D01AFB">
      <w:pPr>
        <w:spacing w:line="360" w:lineRule="auto"/>
        <w:jc w:val="center"/>
        <w:rPr>
          <w:rFonts w:ascii="Times New Roman" w:eastAsia="Calibri" w:hAnsi="Times New Roman"/>
          <w:b/>
          <w:bCs/>
          <w:noProof/>
          <w:color w:val="767171"/>
          <w:spacing w:val="20"/>
          <w:lang w:val="es-ES"/>
        </w:rPr>
      </w:pPr>
    </w:p>
    <w:p w14:paraId="382EE660" w14:textId="6CF31DFD" w:rsidR="00E26EA4" w:rsidRPr="00AA704E" w:rsidRDefault="00E26EA4" w:rsidP="00D01AFB">
      <w:pPr>
        <w:spacing w:line="36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Distribución de Material de Siembra</w:t>
      </w:r>
    </w:p>
    <w:p w14:paraId="45D25896" w14:textId="77777777" w:rsidR="000C5855" w:rsidRPr="00AA704E" w:rsidRDefault="000C5855" w:rsidP="0083176B">
      <w:pPr>
        <w:spacing w:line="360" w:lineRule="auto"/>
        <w:jc w:val="both"/>
        <w:rPr>
          <w:rFonts w:ascii="Times New Roman" w:hAnsi="Times New Roman"/>
          <w:b/>
          <w:bCs/>
          <w:color w:val="767171"/>
          <w:sz w:val="8"/>
          <w:szCs w:val="8"/>
          <w:lang w:val="es-MX"/>
        </w:rPr>
      </w:pPr>
    </w:p>
    <w:p w14:paraId="45864D34" w14:textId="77777777" w:rsidR="00B5733C" w:rsidRDefault="00B5733C" w:rsidP="005C16F1">
      <w:pPr>
        <w:spacing w:line="360" w:lineRule="auto"/>
        <w:jc w:val="both"/>
        <w:rPr>
          <w:rFonts w:ascii="Times New Roman" w:eastAsia="Calibri" w:hAnsi="Times New Roman"/>
          <w:noProof/>
          <w:color w:val="767171"/>
          <w:spacing w:val="20"/>
          <w:lang w:val="es-ES"/>
        </w:rPr>
      </w:pPr>
    </w:p>
    <w:p w14:paraId="0E97C259" w14:textId="0D45B03A" w:rsidR="00775C29" w:rsidRPr="00AA704E" w:rsidRDefault="005C16F1" w:rsidP="005C16F1">
      <w:pPr>
        <w:spacing w:line="360" w:lineRule="auto"/>
        <w:jc w:val="both"/>
        <w:rPr>
          <w:rFonts w:ascii="Times New Roman" w:eastAsia="Calibri" w:hAnsi="Times New Roman"/>
          <w:noProof/>
          <w:color w:val="767171"/>
          <w:spacing w:val="20"/>
          <w:lang w:val="es-ES"/>
        </w:rPr>
      </w:pPr>
      <w:r>
        <w:rPr>
          <w:rFonts w:ascii="Times New Roman" w:eastAsia="Calibri" w:hAnsi="Times New Roman"/>
          <w:noProof/>
          <w:color w:val="767171"/>
          <w:spacing w:val="20"/>
          <w:lang w:val="es-ES"/>
        </w:rPr>
        <w:t xml:space="preserve">23,809 </w:t>
      </w:r>
      <w:r w:rsidRPr="00AA704E">
        <w:rPr>
          <w:rFonts w:ascii="Times New Roman" w:eastAsia="Calibri" w:hAnsi="Times New Roman"/>
          <w:noProof/>
          <w:color w:val="767171"/>
          <w:spacing w:val="20"/>
          <w:lang w:val="es-ES"/>
        </w:rPr>
        <w:t xml:space="preserve">productores agrícolas </w:t>
      </w:r>
      <w:r>
        <w:rPr>
          <w:rFonts w:ascii="Times New Roman" w:eastAsia="Calibri" w:hAnsi="Times New Roman"/>
          <w:noProof/>
          <w:color w:val="767171"/>
          <w:spacing w:val="20"/>
          <w:lang w:val="es-ES"/>
        </w:rPr>
        <w:t>fueron impactado en</w:t>
      </w:r>
      <w:r w:rsidRPr="00AA704E">
        <w:rPr>
          <w:rFonts w:ascii="Times New Roman" w:eastAsia="Calibri" w:hAnsi="Times New Roman"/>
          <w:noProof/>
          <w:color w:val="767171"/>
          <w:spacing w:val="20"/>
          <w:lang w:val="es-ES"/>
        </w:rPr>
        <w:t xml:space="preserve"> las regionales agropecuarias</w:t>
      </w:r>
      <w:r>
        <w:rPr>
          <w:rFonts w:ascii="Times New Roman" w:eastAsia="Calibri" w:hAnsi="Times New Roman"/>
          <w:noProof/>
          <w:color w:val="767171"/>
          <w:spacing w:val="20"/>
          <w:lang w:val="es-ES"/>
        </w:rPr>
        <w:t>,d</w:t>
      </w:r>
      <w:r w:rsidR="00E26EA4" w:rsidRPr="00AA704E">
        <w:rPr>
          <w:rFonts w:ascii="Times New Roman" w:eastAsia="Calibri" w:hAnsi="Times New Roman"/>
          <w:noProof/>
          <w:color w:val="767171"/>
          <w:spacing w:val="20"/>
          <w:lang w:val="es-ES"/>
        </w:rPr>
        <w:t xml:space="preserve">urante el período de </w:t>
      </w:r>
      <w:r w:rsidR="00D421D1" w:rsidRPr="00AA704E">
        <w:rPr>
          <w:rFonts w:ascii="Times New Roman" w:eastAsia="Calibri" w:hAnsi="Times New Roman"/>
          <w:noProof/>
          <w:color w:val="767171"/>
          <w:spacing w:val="20"/>
          <w:lang w:val="es-ES"/>
        </w:rPr>
        <w:t>enero</w:t>
      </w:r>
      <w:r w:rsidR="00E26EA4" w:rsidRPr="00AA704E">
        <w:rPr>
          <w:rFonts w:ascii="Times New Roman" w:eastAsia="Calibri" w:hAnsi="Times New Roman"/>
          <w:noProof/>
          <w:color w:val="767171"/>
          <w:spacing w:val="20"/>
          <w:lang w:val="es-ES"/>
        </w:rPr>
        <w:t xml:space="preserve"> a </w:t>
      </w:r>
      <w:r w:rsidR="00D421D1" w:rsidRPr="00AA704E">
        <w:rPr>
          <w:rFonts w:ascii="Times New Roman" w:eastAsia="Calibri" w:hAnsi="Times New Roman"/>
          <w:noProof/>
          <w:color w:val="767171"/>
          <w:spacing w:val="20"/>
          <w:lang w:val="es-ES"/>
        </w:rPr>
        <w:t>diciembre</w:t>
      </w:r>
      <w:r w:rsidR="00E26EA4" w:rsidRPr="00AA704E">
        <w:rPr>
          <w:rFonts w:ascii="Times New Roman" w:eastAsia="Calibri" w:hAnsi="Times New Roman"/>
          <w:noProof/>
          <w:color w:val="767171"/>
          <w:spacing w:val="20"/>
          <w:lang w:val="es-ES"/>
        </w:rPr>
        <w:t xml:space="preserve"> 2022, mediante la distribución de </w:t>
      </w:r>
      <w:r w:rsidR="001C6350" w:rsidRPr="00AA704E">
        <w:rPr>
          <w:rFonts w:ascii="Times New Roman" w:eastAsia="Calibri" w:hAnsi="Times New Roman"/>
          <w:noProof/>
          <w:color w:val="767171"/>
          <w:spacing w:val="20"/>
          <w:lang w:val="es-ES"/>
        </w:rPr>
        <w:t>semillas, plántulas, esquejes de yuca, abanas de batata, arroz, maíz, leguminosa</w:t>
      </w:r>
      <w:r w:rsidR="00527218" w:rsidRPr="00AA704E">
        <w:rPr>
          <w:rFonts w:ascii="Times New Roman" w:eastAsia="Calibri" w:hAnsi="Times New Roman"/>
          <w:noProof/>
          <w:color w:val="767171"/>
          <w:spacing w:val="20"/>
          <w:lang w:val="es-ES"/>
        </w:rPr>
        <w:t>, entre</w:t>
      </w:r>
      <w:r w:rsidR="00E26EA4" w:rsidRPr="00AA704E">
        <w:rPr>
          <w:rFonts w:ascii="Times New Roman" w:eastAsia="Calibri" w:hAnsi="Times New Roman"/>
          <w:noProof/>
          <w:color w:val="767171"/>
          <w:spacing w:val="20"/>
          <w:lang w:val="es-ES"/>
        </w:rPr>
        <w:t xml:space="preserve"> otros, el M</w:t>
      </w:r>
      <w:r w:rsidR="006E572F" w:rsidRPr="00AA704E">
        <w:rPr>
          <w:rFonts w:ascii="Times New Roman" w:eastAsia="Calibri" w:hAnsi="Times New Roman"/>
          <w:noProof/>
          <w:color w:val="767171"/>
          <w:spacing w:val="20"/>
          <w:lang w:val="es-ES"/>
        </w:rPr>
        <w:t xml:space="preserve">inisterio de </w:t>
      </w:r>
      <w:r w:rsidR="00E26EA4" w:rsidRPr="00AA704E">
        <w:rPr>
          <w:rFonts w:ascii="Times New Roman" w:eastAsia="Calibri" w:hAnsi="Times New Roman"/>
          <w:noProof/>
          <w:color w:val="767171"/>
          <w:spacing w:val="20"/>
          <w:lang w:val="es-ES"/>
        </w:rPr>
        <w:t>A</w:t>
      </w:r>
      <w:r w:rsidR="006E572F" w:rsidRPr="00AA704E">
        <w:rPr>
          <w:rFonts w:ascii="Times New Roman" w:eastAsia="Calibri" w:hAnsi="Times New Roman"/>
          <w:noProof/>
          <w:color w:val="767171"/>
          <w:spacing w:val="20"/>
          <w:lang w:val="es-ES"/>
        </w:rPr>
        <w:t>gricultura</w:t>
      </w:r>
      <w:r w:rsidR="00E26EA4" w:rsidRPr="00AA704E">
        <w:rPr>
          <w:rFonts w:ascii="Times New Roman" w:eastAsia="Calibri" w:hAnsi="Times New Roman"/>
          <w:noProof/>
          <w:color w:val="767171"/>
          <w:spacing w:val="20"/>
          <w:lang w:val="es-ES"/>
        </w:rPr>
        <w:t xml:space="preserve"> ha contribuido con la siembra de </w:t>
      </w:r>
      <w:r w:rsidR="00527218" w:rsidRPr="00AA704E">
        <w:rPr>
          <w:rFonts w:ascii="Times New Roman" w:eastAsia="Calibri" w:hAnsi="Times New Roman"/>
          <w:noProof/>
          <w:color w:val="767171"/>
          <w:spacing w:val="20"/>
          <w:lang w:val="es-ES"/>
        </w:rPr>
        <w:t xml:space="preserve">6,770,922 </w:t>
      </w:r>
      <w:r w:rsidR="00E26EA4" w:rsidRPr="00AA704E">
        <w:rPr>
          <w:rFonts w:ascii="Times New Roman" w:eastAsia="Calibri" w:hAnsi="Times New Roman"/>
          <w:noProof/>
          <w:color w:val="767171"/>
          <w:spacing w:val="20"/>
          <w:lang w:val="es-ES"/>
        </w:rPr>
        <w:t>Tareas,</w:t>
      </w:r>
      <w:r w:rsidR="007C4257" w:rsidRPr="00AA704E">
        <w:rPr>
          <w:rFonts w:ascii="Times New Roman" w:eastAsia="Calibri" w:hAnsi="Times New Roman"/>
          <w:noProof/>
          <w:color w:val="767171"/>
          <w:spacing w:val="20"/>
          <w:lang w:val="es-ES"/>
        </w:rPr>
        <w:t xml:space="preserve"> de una programación física</w:t>
      </w:r>
      <w:r w:rsidR="00E26EA4" w:rsidRPr="00AA704E">
        <w:rPr>
          <w:rFonts w:ascii="Times New Roman" w:eastAsia="Calibri" w:hAnsi="Times New Roman"/>
          <w:noProof/>
          <w:color w:val="767171"/>
          <w:spacing w:val="20"/>
          <w:lang w:val="es-ES"/>
        </w:rPr>
        <w:t xml:space="preserve"> </w:t>
      </w:r>
      <w:r w:rsidR="007C4257" w:rsidRPr="00AA704E">
        <w:rPr>
          <w:rFonts w:ascii="Times New Roman" w:eastAsia="Calibri" w:hAnsi="Times New Roman"/>
          <w:noProof/>
          <w:color w:val="767171"/>
          <w:spacing w:val="20"/>
          <w:lang w:val="es-ES"/>
        </w:rPr>
        <w:t>de 4,289,529 tarea, alcanzando un 157.85% de ejecución</w:t>
      </w:r>
      <w:r>
        <w:rPr>
          <w:rFonts w:ascii="Times New Roman" w:eastAsia="Calibri" w:hAnsi="Times New Roman"/>
          <w:noProof/>
          <w:color w:val="767171"/>
          <w:spacing w:val="20"/>
          <w:lang w:val="es-ES"/>
        </w:rPr>
        <w:t>, lo cual, representa una ejecución financiera de RD$367,849,222.05.</w:t>
      </w:r>
    </w:p>
    <w:p w14:paraId="6FAAE25A" w14:textId="041D2726" w:rsidR="005C4060" w:rsidRPr="00AA704E" w:rsidRDefault="00767413" w:rsidP="0083176B">
      <w:pPr>
        <w:spacing w:line="360" w:lineRule="auto"/>
        <w:jc w:val="center"/>
        <w:rPr>
          <w:rFonts w:ascii="Times New Roman" w:hAnsi="Times New Roman"/>
          <w:noProof/>
          <w:color w:val="767171"/>
        </w:rPr>
      </w:pPr>
      <w:r w:rsidRPr="00AA704E">
        <w:rPr>
          <w:rFonts w:ascii="Times New Roman" w:hAnsi="Times New Roman"/>
          <w:noProof/>
          <w:color w:val="767171"/>
        </w:rPr>
        <w:lastRenderedPageBreak/>
        <w:drawing>
          <wp:inline distT="0" distB="0" distL="0" distR="0" wp14:anchorId="2905FD73" wp14:editId="134B147E">
            <wp:extent cx="4518660" cy="2259330"/>
            <wp:effectExtent l="0" t="0" r="15240" b="7620"/>
            <wp:docPr id="50" name="Gráfico 50">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B896FE5" w14:textId="77777777" w:rsidR="005A4B76" w:rsidRPr="00AA704E" w:rsidRDefault="005A4B76" w:rsidP="0083176B">
      <w:pPr>
        <w:spacing w:line="360" w:lineRule="auto"/>
        <w:jc w:val="both"/>
        <w:rPr>
          <w:rFonts w:ascii="Times New Roman" w:eastAsia="Calibri" w:hAnsi="Times New Roman"/>
          <w:noProof/>
          <w:color w:val="767171"/>
          <w:spacing w:val="20"/>
        </w:rPr>
      </w:pPr>
    </w:p>
    <w:p w14:paraId="63E06762" w14:textId="7A4821D8" w:rsidR="004B3AB9" w:rsidRPr="00AA704E" w:rsidRDefault="005A4B76" w:rsidP="0083176B">
      <w:pPr>
        <w:spacing w:line="360" w:lineRule="auto"/>
        <w:jc w:val="both"/>
        <w:rPr>
          <w:rFonts w:ascii="Times New Roman" w:hAnsi="Times New Roman"/>
          <w:b/>
          <w:bCs/>
          <w:color w:val="767171"/>
          <w:lang w:val="es-MX"/>
        </w:rPr>
      </w:pPr>
      <w:r w:rsidRPr="00AA704E">
        <w:rPr>
          <w:rFonts w:ascii="Times New Roman" w:eastAsia="Calibri" w:hAnsi="Times New Roman"/>
          <w:noProof/>
          <w:color w:val="767171"/>
          <w:spacing w:val="20"/>
          <w:lang w:val="es-ES"/>
        </w:rPr>
        <w:t xml:space="preserve">Las instituciones que inciden en esta actividad </w:t>
      </w:r>
      <w:r w:rsidR="000D1935" w:rsidRPr="00AA704E">
        <w:rPr>
          <w:rFonts w:ascii="Times New Roman" w:eastAsia="Calibri" w:hAnsi="Times New Roman"/>
          <w:noProof/>
          <w:color w:val="767171"/>
          <w:spacing w:val="20"/>
          <w:lang w:val="es-ES"/>
        </w:rPr>
        <w:t xml:space="preserve"> de distribucion de materiales de siembra </w:t>
      </w:r>
      <w:r w:rsidRPr="00AA704E">
        <w:rPr>
          <w:rFonts w:ascii="Times New Roman" w:eastAsia="Calibri" w:hAnsi="Times New Roman"/>
          <w:noProof/>
          <w:color w:val="767171"/>
          <w:spacing w:val="20"/>
          <w:lang w:val="es-ES"/>
        </w:rPr>
        <w:t>son: Ministerio de agricultura, Instituto Agrario Dominicano, La Cruz de Manzanillo, INDOCAFE, DEPROBAP</w:t>
      </w:r>
      <w:r w:rsidR="00F8073A" w:rsidRPr="00AA704E">
        <w:rPr>
          <w:rFonts w:ascii="Times New Roman" w:eastAsia="Calibri" w:hAnsi="Times New Roman"/>
          <w:noProof/>
          <w:color w:val="767171"/>
          <w:spacing w:val="20"/>
          <w:lang w:val="es-ES"/>
        </w:rPr>
        <w:t xml:space="preserve"> e </w:t>
      </w:r>
      <w:r w:rsidRPr="00AA704E">
        <w:rPr>
          <w:rFonts w:ascii="Times New Roman" w:eastAsia="Calibri" w:hAnsi="Times New Roman"/>
          <w:noProof/>
          <w:color w:val="767171"/>
          <w:spacing w:val="20"/>
          <w:lang w:val="es-ES"/>
        </w:rPr>
        <w:t>INTABACO.</w:t>
      </w:r>
    </w:p>
    <w:p w14:paraId="2C7F9210" w14:textId="77777777" w:rsidR="00C072F7" w:rsidRPr="00AA704E" w:rsidRDefault="00C072F7" w:rsidP="0083176B">
      <w:pPr>
        <w:spacing w:line="360" w:lineRule="auto"/>
        <w:jc w:val="both"/>
        <w:rPr>
          <w:rFonts w:ascii="Times New Roman" w:hAnsi="Times New Roman"/>
          <w:b/>
          <w:bCs/>
          <w:color w:val="767171"/>
          <w:lang w:val="es-MX"/>
        </w:rPr>
      </w:pPr>
    </w:p>
    <w:p w14:paraId="0777D0DD" w14:textId="6F21971F" w:rsidR="00AF37FD" w:rsidRPr="00AA704E" w:rsidRDefault="00E26EA4" w:rsidP="00D01AFB">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Mecanización</w:t>
      </w:r>
      <w:r w:rsidR="00A952CB" w:rsidRPr="00AA704E">
        <w:rPr>
          <w:rFonts w:ascii="Times New Roman" w:eastAsia="Calibri" w:hAnsi="Times New Roman"/>
          <w:b/>
          <w:bCs/>
          <w:noProof/>
          <w:color w:val="767171"/>
          <w:spacing w:val="20"/>
          <w:lang w:val="es-ES"/>
        </w:rPr>
        <w:t xml:space="preserve"> de Terreno</w:t>
      </w:r>
    </w:p>
    <w:p w14:paraId="60D5A8F1" w14:textId="155591F6" w:rsidR="00096D10"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Mediante el Departamento de Servicios y Maquinarias agrícolas en mecanización de tierras</w:t>
      </w:r>
      <w:r w:rsidR="00092C18"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el Ministerio de Agricultura logró un incremento de</w:t>
      </w:r>
      <w:r w:rsidR="00092C18"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w:t>
      </w:r>
      <w:r w:rsidR="00283C6F" w:rsidRPr="00AA704E">
        <w:rPr>
          <w:rFonts w:ascii="Times New Roman" w:eastAsia="Calibri" w:hAnsi="Times New Roman"/>
          <w:noProof/>
          <w:color w:val="767171"/>
          <w:spacing w:val="20"/>
          <w:lang w:val="es-ES"/>
        </w:rPr>
        <w:t>200.10</w:t>
      </w:r>
      <w:r w:rsidRPr="00AA704E">
        <w:rPr>
          <w:rFonts w:ascii="Times New Roman" w:eastAsia="Calibri" w:hAnsi="Times New Roman"/>
          <w:noProof/>
          <w:color w:val="767171"/>
          <w:spacing w:val="20"/>
          <w:lang w:val="es-ES"/>
        </w:rPr>
        <w:t xml:space="preserve"> % de </w:t>
      </w:r>
      <w:r w:rsidR="00092C18" w:rsidRPr="00AA704E">
        <w:rPr>
          <w:rFonts w:ascii="Times New Roman" w:eastAsia="Calibri" w:hAnsi="Times New Roman"/>
          <w:noProof/>
          <w:color w:val="767171"/>
          <w:spacing w:val="20"/>
          <w:lang w:val="es-ES"/>
        </w:rPr>
        <w:t xml:space="preserve">nivel de </w:t>
      </w:r>
      <w:r w:rsidRPr="00AA704E">
        <w:rPr>
          <w:rFonts w:ascii="Times New Roman" w:eastAsia="Calibri" w:hAnsi="Times New Roman"/>
          <w:noProof/>
          <w:color w:val="767171"/>
          <w:spacing w:val="20"/>
          <w:lang w:val="es-ES"/>
        </w:rPr>
        <w:t xml:space="preserve">ejecución al lograr mecanizar </w:t>
      </w:r>
      <w:r w:rsidR="00283C6F" w:rsidRPr="00AA704E">
        <w:rPr>
          <w:rFonts w:ascii="Times New Roman" w:eastAsia="Calibri" w:hAnsi="Times New Roman"/>
          <w:noProof/>
          <w:color w:val="767171"/>
          <w:spacing w:val="20"/>
          <w:lang w:val="es-ES"/>
        </w:rPr>
        <w:t>2,694,011 tareas,</w:t>
      </w:r>
      <w:r w:rsidRPr="00AA704E">
        <w:rPr>
          <w:rFonts w:ascii="Times New Roman" w:eastAsia="Calibri" w:hAnsi="Times New Roman"/>
          <w:noProof/>
          <w:color w:val="767171"/>
          <w:spacing w:val="20"/>
          <w:lang w:val="es-ES"/>
        </w:rPr>
        <w:t xml:space="preserve"> con respecto a la programación establecida</w:t>
      </w:r>
      <w:r w:rsidR="00092C18" w:rsidRPr="00AA704E">
        <w:rPr>
          <w:rFonts w:ascii="Times New Roman" w:eastAsia="Calibri" w:hAnsi="Times New Roman"/>
          <w:noProof/>
          <w:color w:val="767171"/>
          <w:spacing w:val="20"/>
          <w:lang w:val="es-ES"/>
        </w:rPr>
        <w:t xml:space="preserve"> en el plan opertivo anual consolidadas de las intituciones que incide en esta actividad fue de</w:t>
      </w:r>
      <w:r w:rsidRPr="00AA704E">
        <w:rPr>
          <w:rFonts w:ascii="Times New Roman" w:eastAsia="Calibri" w:hAnsi="Times New Roman"/>
          <w:noProof/>
          <w:color w:val="767171"/>
          <w:spacing w:val="20"/>
          <w:lang w:val="es-ES"/>
        </w:rPr>
        <w:t xml:space="preserve"> </w:t>
      </w:r>
      <w:r w:rsidR="00283C6F" w:rsidRPr="00AA704E">
        <w:rPr>
          <w:rFonts w:ascii="Times New Roman" w:eastAsia="Calibri" w:hAnsi="Times New Roman"/>
          <w:noProof/>
          <w:color w:val="767171"/>
          <w:spacing w:val="20"/>
          <w:lang w:val="es-ES"/>
        </w:rPr>
        <w:t xml:space="preserve">1,346,320 </w:t>
      </w:r>
      <w:r w:rsidRPr="00AA704E">
        <w:rPr>
          <w:rFonts w:ascii="Times New Roman" w:eastAsia="Calibri" w:hAnsi="Times New Roman"/>
          <w:noProof/>
          <w:color w:val="767171"/>
          <w:spacing w:val="20"/>
          <w:lang w:val="es-ES"/>
        </w:rPr>
        <w:t xml:space="preserve">Tareas. </w:t>
      </w:r>
      <w:r w:rsidR="0017652A" w:rsidRPr="00AA704E">
        <w:rPr>
          <w:rFonts w:ascii="Times New Roman" w:eastAsia="Calibri" w:hAnsi="Times New Roman"/>
          <w:noProof/>
          <w:color w:val="767171"/>
          <w:spacing w:val="20"/>
          <w:lang w:val="es-ES"/>
        </w:rPr>
        <w:t>Con</w:t>
      </w:r>
      <w:r w:rsidRPr="00AA704E">
        <w:rPr>
          <w:rFonts w:ascii="Times New Roman" w:eastAsia="Calibri" w:hAnsi="Times New Roman"/>
          <w:noProof/>
          <w:color w:val="767171"/>
          <w:spacing w:val="20"/>
          <w:lang w:val="es-ES"/>
        </w:rPr>
        <w:t xml:space="preserve"> este programa se beneficiaron un total de </w:t>
      </w:r>
      <w:r w:rsidR="00283C6F" w:rsidRPr="00AA704E">
        <w:rPr>
          <w:rFonts w:ascii="Times New Roman" w:eastAsia="Calibri" w:hAnsi="Times New Roman"/>
          <w:noProof/>
          <w:color w:val="767171"/>
          <w:spacing w:val="20"/>
          <w:lang w:val="es-ES"/>
        </w:rPr>
        <w:t>35,863</w:t>
      </w:r>
      <w:r w:rsidRPr="00AA704E">
        <w:rPr>
          <w:rFonts w:ascii="Times New Roman" w:eastAsia="Calibri" w:hAnsi="Times New Roman"/>
          <w:noProof/>
          <w:color w:val="767171"/>
          <w:spacing w:val="20"/>
          <w:lang w:val="es-ES"/>
        </w:rPr>
        <w:t xml:space="preserve"> pequeños y medianos productores </w:t>
      </w:r>
      <w:r w:rsidR="00283C6F" w:rsidRPr="00AA704E">
        <w:rPr>
          <w:rFonts w:ascii="Times New Roman" w:eastAsia="Calibri" w:hAnsi="Times New Roman"/>
          <w:noProof/>
          <w:color w:val="767171"/>
          <w:spacing w:val="20"/>
          <w:lang w:val="es-ES"/>
        </w:rPr>
        <w:t>a nivel regional</w:t>
      </w:r>
      <w:r w:rsidRPr="00AA704E">
        <w:rPr>
          <w:rFonts w:ascii="Times New Roman" w:eastAsia="Calibri" w:hAnsi="Times New Roman"/>
          <w:noProof/>
          <w:color w:val="767171"/>
          <w:spacing w:val="20"/>
          <w:lang w:val="es-ES"/>
        </w:rPr>
        <w:t>.</w:t>
      </w:r>
      <w:r w:rsidR="00690CE6" w:rsidRPr="00AA704E">
        <w:rPr>
          <w:rFonts w:ascii="Times New Roman" w:eastAsia="Calibri" w:hAnsi="Times New Roman"/>
          <w:noProof/>
          <w:color w:val="767171"/>
          <w:spacing w:val="20"/>
          <w:lang w:val="es-ES"/>
        </w:rPr>
        <w:t xml:space="preserve"> </w:t>
      </w:r>
    </w:p>
    <w:p w14:paraId="3A2C8BEC" w14:textId="77777777" w:rsidR="00C072F7" w:rsidRPr="00AA704E" w:rsidRDefault="00C072F7" w:rsidP="0083176B">
      <w:pPr>
        <w:spacing w:line="360" w:lineRule="auto"/>
        <w:jc w:val="both"/>
        <w:rPr>
          <w:rFonts w:ascii="Times New Roman" w:eastAsia="Calibri" w:hAnsi="Times New Roman"/>
          <w:noProof/>
          <w:color w:val="767171"/>
          <w:spacing w:val="20"/>
          <w:lang w:val="es-ES"/>
        </w:rPr>
      </w:pPr>
    </w:p>
    <w:p w14:paraId="3983892A" w14:textId="7137AC64" w:rsidR="00A952CB" w:rsidRPr="00AA704E" w:rsidRDefault="00767413" w:rsidP="0083176B">
      <w:pPr>
        <w:spacing w:line="360" w:lineRule="auto"/>
        <w:jc w:val="center"/>
        <w:rPr>
          <w:rFonts w:ascii="Times New Roman" w:hAnsi="Times New Roman"/>
          <w:color w:val="767171"/>
          <w:lang w:val="es-MX"/>
        </w:rPr>
      </w:pPr>
      <w:r w:rsidRPr="00AA704E">
        <w:rPr>
          <w:rFonts w:ascii="Times New Roman" w:hAnsi="Times New Roman"/>
          <w:noProof/>
          <w:color w:val="767171"/>
        </w:rPr>
        <w:lastRenderedPageBreak/>
        <w:drawing>
          <wp:inline distT="0" distB="0" distL="0" distR="0" wp14:anchorId="7FDD62CC" wp14:editId="425DDB0C">
            <wp:extent cx="4300538" cy="2543175"/>
            <wp:effectExtent l="0" t="0" r="5080" b="9525"/>
            <wp:docPr id="51" name="Gráfico 51">
              <a:extLst xmlns:a="http://schemas.openxmlformats.org/drawingml/2006/main">
                <a:ext uri="{FF2B5EF4-FFF2-40B4-BE49-F238E27FC236}">
                  <a16:creationId xmlns:a16="http://schemas.microsoft.com/office/drawing/2014/main" id="{00000000-0008-0000-0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8A838D3" w14:textId="27FC2490" w:rsidR="008929F6" w:rsidRPr="00AA704E" w:rsidRDefault="008929F6" w:rsidP="0083176B">
      <w:pPr>
        <w:spacing w:line="360" w:lineRule="auto"/>
        <w:jc w:val="both"/>
        <w:rPr>
          <w:rFonts w:ascii="Times New Roman" w:hAnsi="Times New Roman"/>
          <w:b/>
          <w:bCs/>
          <w:color w:val="767171"/>
          <w:lang w:val="es-MX"/>
        </w:rPr>
      </w:pPr>
    </w:p>
    <w:p w14:paraId="519565EC" w14:textId="2B59095B" w:rsidR="00773BE6" w:rsidRPr="00AA704E" w:rsidRDefault="00773BE6"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Las instituciones que inciden en la ejecución de esta actividad son: Ministerio de agricultura, Instituto Agrario Dominicano</w:t>
      </w:r>
      <w:r w:rsidR="00EE73B0" w:rsidRPr="00AA704E">
        <w:rPr>
          <w:rFonts w:ascii="Times New Roman" w:eastAsia="Calibri" w:hAnsi="Times New Roman"/>
          <w:noProof/>
          <w:color w:val="767171"/>
          <w:spacing w:val="20"/>
          <w:lang w:val="es-ES"/>
        </w:rPr>
        <w:t xml:space="preserve"> e </w:t>
      </w:r>
      <w:r w:rsidRPr="00AA704E">
        <w:rPr>
          <w:rFonts w:ascii="Times New Roman" w:eastAsia="Calibri" w:hAnsi="Times New Roman"/>
          <w:noProof/>
          <w:color w:val="767171"/>
          <w:spacing w:val="20"/>
          <w:lang w:val="es-ES"/>
        </w:rPr>
        <w:t>INTABACO.</w:t>
      </w:r>
    </w:p>
    <w:p w14:paraId="52AFD108" w14:textId="77777777" w:rsidR="005C4060" w:rsidRPr="00AA704E" w:rsidRDefault="005C4060" w:rsidP="0083176B">
      <w:pPr>
        <w:spacing w:line="360" w:lineRule="auto"/>
        <w:jc w:val="both"/>
        <w:rPr>
          <w:rFonts w:ascii="Times New Roman" w:hAnsi="Times New Roman"/>
          <w:b/>
          <w:bCs/>
          <w:color w:val="767171"/>
          <w:lang w:val="es-MX"/>
        </w:rPr>
      </w:pPr>
    </w:p>
    <w:p w14:paraId="769A1D1B" w14:textId="76AF7F30" w:rsidR="00C072F7" w:rsidRPr="00AA704E" w:rsidRDefault="00E26EA4" w:rsidP="00D01AFB">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Producción de alimentos</w:t>
      </w:r>
    </w:p>
    <w:p w14:paraId="3FF4637C" w14:textId="77777777" w:rsidR="001E7B2D"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El Ministerio de Agricultura y las demás instituciones </w:t>
      </w:r>
      <w:r w:rsidR="001E7B2D" w:rsidRPr="00AA704E">
        <w:rPr>
          <w:rFonts w:ascii="Times New Roman" w:eastAsia="Calibri" w:hAnsi="Times New Roman"/>
          <w:noProof/>
          <w:color w:val="767171"/>
          <w:spacing w:val="20"/>
          <w:lang w:val="es-ES"/>
        </w:rPr>
        <w:t>de</w:t>
      </w:r>
      <w:r w:rsidRPr="00AA704E">
        <w:rPr>
          <w:rFonts w:ascii="Times New Roman" w:eastAsia="Calibri" w:hAnsi="Times New Roman"/>
          <w:noProof/>
          <w:color w:val="767171"/>
          <w:spacing w:val="20"/>
          <w:lang w:val="es-ES"/>
        </w:rPr>
        <w:t>l sector, lograr</w:t>
      </w:r>
      <w:r w:rsidR="001E7B2D" w:rsidRPr="00AA704E">
        <w:rPr>
          <w:rFonts w:ascii="Times New Roman" w:eastAsia="Calibri" w:hAnsi="Times New Roman"/>
          <w:noProof/>
          <w:color w:val="767171"/>
          <w:spacing w:val="20"/>
          <w:lang w:val="es-ES"/>
        </w:rPr>
        <w:t>ó</w:t>
      </w:r>
      <w:r w:rsidRPr="00AA704E">
        <w:rPr>
          <w:rFonts w:ascii="Times New Roman" w:eastAsia="Calibri" w:hAnsi="Times New Roman"/>
          <w:noProof/>
          <w:color w:val="767171"/>
          <w:spacing w:val="20"/>
          <w:lang w:val="es-ES"/>
        </w:rPr>
        <w:t>n garantizar la disponibilidad de los alimentos de la canasta básica alimentaria</w:t>
      </w:r>
      <w:r w:rsidR="001E7B2D"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que consume el pueblo dominicano (arroz, pollos huevos, habichuelas, yuca, plátanos, guineo, leche, entre otros). </w:t>
      </w:r>
    </w:p>
    <w:p w14:paraId="2233F823" w14:textId="77777777" w:rsidR="001E7B2D" w:rsidRPr="00AA704E" w:rsidRDefault="001E7B2D" w:rsidP="0083176B">
      <w:pPr>
        <w:spacing w:line="360" w:lineRule="auto"/>
        <w:jc w:val="both"/>
        <w:rPr>
          <w:rFonts w:ascii="Times New Roman" w:eastAsia="Calibri" w:hAnsi="Times New Roman"/>
          <w:noProof/>
          <w:color w:val="767171"/>
          <w:spacing w:val="20"/>
          <w:lang w:val="es-ES"/>
        </w:rPr>
      </w:pPr>
    </w:p>
    <w:p w14:paraId="13345ED9" w14:textId="3042D756" w:rsidR="00E26EA4" w:rsidRPr="00AA704E" w:rsidRDefault="00E26EA4" w:rsidP="0083176B">
      <w:pPr>
        <w:spacing w:line="360" w:lineRule="auto"/>
        <w:jc w:val="both"/>
        <w:rPr>
          <w:rFonts w:ascii="Times New Roman" w:eastAsia="Calibri" w:hAnsi="Times New Roman"/>
          <w:b/>
          <w:bCs/>
          <w:noProof/>
          <w:color w:val="767171"/>
          <w:spacing w:val="20"/>
          <w:sz w:val="22"/>
          <w:szCs w:val="22"/>
          <w:lang w:val="es-ES"/>
        </w:rPr>
      </w:pPr>
      <w:r w:rsidRPr="00AA704E">
        <w:rPr>
          <w:rFonts w:ascii="Times New Roman" w:eastAsia="Calibri" w:hAnsi="Times New Roman"/>
          <w:noProof/>
          <w:color w:val="767171"/>
          <w:spacing w:val="20"/>
          <w:lang w:val="es-ES"/>
        </w:rPr>
        <w:t xml:space="preserve">En este sentido, el volumen de producción de alimentos básicos de origen agrícola </w:t>
      </w:r>
      <w:r w:rsidR="00307162" w:rsidRPr="00AA704E">
        <w:rPr>
          <w:rFonts w:ascii="Times New Roman" w:eastAsia="Calibri" w:hAnsi="Times New Roman"/>
          <w:noProof/>
          <w:color w:val="767171"/>
          <w:spacing w:val="20"/>
          <w:lang w:val="es-ES"/>
        </w:rPr>
        <w:t>para el año 2022, alcanzo</w:t>
      </w:r>
      <w:r w:rsidR="00BA5AA2"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w:t>
      </w:r>
      <w:bookmarkStart w:id="56" w:name="_Hlk121310061"/>
      <w:r w:rsidR="00307162" w:rsidRPr="00AA704E">
        <w:rPr>
          <w:rFonts w:ascii="Times New Roman" w:eastAsia="Calibri" w:hAnsi="Times New Roman"/>
          <w:noProof/>
          <w:color w:val="767171"/>
          <w:spacing w:val="20"/>
          <w:lang w:val="es-ES"/>
        </w:rPr>
        <w:t>222,157</w:t>
      </w:r>
      <w:r w:rsidR="003348EF" w:rsidRPr="00AA704E">
        <w:rPr>
          <w:rFonts w:ascii="Times New Roman" w:eastAsia="Calibri" w:hAnsi="Times New Roman"/>
          <w:noProof/>
          <w:color w:val="767171"/>
          <w:spacing w:val="20"/>
          <w:lang w:val="es-ES"/>
        </w:rPr>
        <w:t>,</w:t>
      </w:r>
      <w:r w:rsidR="00307162" w:rsidRPr="00AA704E">
        <w:rPr>
          <w:rFonts w:ascii="Times New Roman" w:eastAsia="Calibri" w:hAnsi="Times New Roman"/>
          <w:noProof/>
          <w:color w:val="767171"/>
          <w:spacing w:val="20"/>
          <w:lang w:val="es-ES"/>
        </w:rPr>
        <w:t>290</w:t>
      </w:r>
      <w:r w:rsidRPr="00AA704E">
        <w:rPr>
          <w:rFonts w:ascii="Times New Roman" w:eastAsia="Calibri" w:hAnsi="Times New Roman"/>
          <w:noProof/>
          <w:color w:val="767171"/>
          <w:spacing w:val="20"/>
          <w:lang w:val="es-ES"/>
        </w:rPr>
        <w:t xml:space="preserve"> quintales</w:t>
      </w:r>
      <w:bookmarkEnd w:id="56"/>
      <w:r w:rsidRPr="00AA704E">
        <w:rPr>
          <w:rFonts w:ascii="Times New Roman" w:eastAsia="Calibri" w:hAnsi="Times New Roman"/>
          <w:noProof/>
          <w:color w:val="767171"/>
          <w:spacing w:val="20"/>
          <w:lang w:val="es-ES"/>
        </w:rPr>
        <w:t xml:space="preserve">, </w:t>
      </w:r>
      <w:r w:rsidR="00307162" w:rsidRPr="00AA704E">
        <w:rPr>
          <w:rFonts w:ascii="Times New Roman" w:eastAsia="Calibri" w:hAnsi="Times New Roman"/>
          <w:noProof/>
          <w:color w:val="767171"/>
          <w:spacing w:val="20"/>
          <w:lang w:val="es-ES"/>
        </w:rPr>
        <w:t>incluyendo las proyecciones de los meses noviembre y diciembre</w:t>
      </w:r>
      <w:r w:rsidRPr="00AA704E">
        <w:rPr>
          <w:rFonts w:ascii="Times New Roman" w:eastAsia="Calibri" w:hAnsi="Times New Roman"/>
          <w:noProof/>
          <w:color w:val="767171"/>
          <w:spacing w:val="20"/>
          <w:lang w:val="es-ES"/>
        </w:rPr>
        <w:t xml:space="preserve">. La superficie bajo cultivo alcanzó </w:t>
      </w:r>
      <w:r w:rsidR="00307162" w:rsidRPr="00AA704E">
        <w:rPr>
          <w:rFonts w:ascii="Times New Roman" w:eastAsia="Calibri" w:hAnsi="Times New Roman"/>
          <w:noProof/>
          <w:color w:val="767171"/>
          <w:spacing w:val="20"/>
          <w:lang w:val="es-ES"/>
        </w:rPr>
        <w:t>6,112,177</w:t>
      </w:r>
      <w:r w:rsidRPr="00AA704E">
        <w:rPr>
          <w:rFonts w:ascii="Times New Roman" w:eastAsia="Calibri" w:hAnsi="Times New Roman"/>
          <w:noProof/>
          <w:color w:val="767171"/>
          <w:spacing w:val="20"/>
          <w:lang w:val="es-ES"/>
        </w:rPr>
        <w:t xml:space="preserve"> Tareas.</w:t>
      </w:r>
      <w:r w:rsidR="00B25ED1" w:rsidRPr="00AA704E">
        <w:rPr>
          <w:rFonts w:ascii="Times New Roman" w:eastAsia="Calibri" w:hAnsi="Times New Roman"/>
          <w:noProof/>
          <w:color w:val="767171"/>
          <w:spacing w:val="20"/>
          <w:lang w:val="es-ES"/>
        </w:rPr>
        <w:t xml:space="preserve"> </w:t>
      </w:r>
      <w:r w:rsidR="00B25ED1" w:rsidRPr="00AA704E">
        <w:rPr>
          <w:rFonts w:ascii="Times New Roman" w:eastAsia="Calibri" w:hAnsi="Times New Roman"/>
          <w:b/>
          <w:bCs/>
          <w:noProof/>
          <w:color w:val="767171"/>
          <w:spacing w:val="20"/>
          <w:sz w:val="22"/>
          <w:szCs w:val="22"/>
          <w:lang w:val="es-ES"/>
        </w:rPr>
        <w:t xml:space="preserve">Ver cuadro en el punto VII de los Anexo. </w:t>
      </w:r>
    </w:p>
    <w:p w14:paraId="0F4BD310" w14:textId="77777777" w:rsidR="00FA2702" w:rsidRPr="00AA704E" w:rsidRDefault="00FA2702" w:rsidP="0083176B">
      <w:pPr>
        <w:spacing w:line="360" w:lineRule="auto"/>
        <w:jc w:val="both"/>
        <w:rPr>
          <w:rFonts w:ascii="Times New Roman" w:eastAsia="Calibri" w:hAnsi="Times New Roman"/>
          <w:b/>
          <w:bCs/>
          <w:noProof/>
          <w:color w:val="767171"/>
          <w:spacing w:val="20"/>
          <w:sz w:val="22"/>
          <w:szCs w:val="22"/>
          <w:lang w:val="es-ES"/>
        </w:rPr>
      </w:pPr>
    </w:p>
    <w:p w14:paraId="1250D7BE" w14:textId="15B1578F"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Los principales logros en materia de producción de alimentos de origen pecuario </w:t>
      </w:r>
      <w:r w:rsidR="00543BC4" w:rsidRPr="00AA704E">
        <w:rPr>
          <w:rFonts w:ascii="Times New Roman" w:eastAsia="Calibri" w:hAnsi="Times New Roman"/>
          <w:noProof/>
          <w:color w:val="767171"/>
          <w:spacing w:val="20"/>
          <w:lang w:val="es-ES"/>
        </w:rPr>
        <w:t xml:space="preserve">para el año 2022 </w:t>
      </w:r>
      <w:r w:rsidRPr="00AA704E">
        <w:rPr>
          <w:rFonts w:ascii="Times New Roman" w:eastAsia="Calibri" w:hAnsi="Times New Roman"/>
          <w:noProof/>
          <w:color w:val="767171"/>
          <w:spacing w:val="20"/>
          <w:lang w:val="es-ES"/>
        </w:rPr>
        <w:t>son:</w:t>
      </w:r>
    </w:p>
    <w:p w14:paraId="0FE79EA1" w14:textId="77777777" w:rsidR="00E26EA4" w:rsidRPr="00AA704E" w:rsidRDefault="00E26EA4" w:rsidP="0083176B">
      <w:pPr>
        <w:pStyle w:val="Prrafodelista"/>
        <w:numPr>
          <w:ilvl w:val="0"/>
          <w:numId w:val="26"/>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Huevos</w:t>
      </w:r>
    </w:p>
    <w:p w14:paraId="43BD4FC5" w14:textId="77777777" w:rsidR="00E26EA4" w:rsidRPr="00AA704E" w:rsidRDefault="00E26EA4" w:rsidP="0083176B">
      <w:pPr>
        <w:pStyle w:val="Prrafodelista"/>
        <w:numPr>
          <w:ilvl w:val="0"/>
          <w:numId w:val="26"/>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Pollos Terminados</w:t>
      </w:r>
    </w:p>
    <w:p w14:paraId="50AA04C5" w14:textId="77777777" w:rsidR="00E26EA4" w:rsidRPr="00AA704E" w:rsidRDefault="00E26EA4" w:rsidP="0083176B">
      <w:pPr>
        <w:pStyle w:val="Prrafodelista"/>
        <w:numPr>
          <w:ilvl w:val="0"/>
          <w:numId w:val="26"/>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Carne de cerdos</w:t>
      </w:r>
    </w:p>
    <w:p w14:paraId="2585C8FE" w14:textId="77777777" w:rsidR="00E26EA4" w:rsidRPr="00AA704E" w:rsidRDefault="00E26EA4" w:rsidP="0083176B">
      <w:pPr>
        <w:pStyle w:val="Prrafodelista"/>
        <w:numPr>
          <w:ilvl w:val="0"/>
          <w:numId w:val="26"/>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Carnes de Res</w:t>
      </w:r>
    </w:p>
    <w:p w14:paraId="187C806F" w14:textId="6B43D2F6" w:rsidR="00E26EA4" w:rsidRPr="00AA704E" w:rsidRDefault="00E26EA4" w:rsidP="0083176B">
      <w:pPr>
        <w:pStyle w:val="Prrafodelista"/>
        <w:numPr>
          <w:ilvl w:val="0"/>
          <w:numId w:val="26"/>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lastRenderedPageBreak/>
        <w:t>Bovinos</w:t>
      </w:r>
    </w:p>
    <w:p w14:paraId="2401100B" w14:textId="4975813B" w:rsidR="00463EE3" w:rsidRPr="00AA704E" w:rsidRDefault="00463EE3" w:rsidP="0083176B">
      <w:pPr>
        <w:pStyle w:val="Prrafodelista"/>
        <w:numPr>
          <w:ilvl w:val="0"/>
          <w:numId w:val="26"/>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Miel</w:t>
      </w:r>
    </w:p>
    <w:p w14:paraId="733C1072" w14:textId="4F78C873" w:rsidR="00E26EA4" w:rsidRPr="00AA704E" w:rsidRDefault="00E26EA4" w:rsidP="0083176B">
      <w:pPr>
        <w:pStyle w:val="Prrafodelista"/>
        <w:numPr>
          <w:ilvl w:val="0"/>
          <w:numId w:val="26"/>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Leche</w:t>
      </w:r>
    </w:p>
    <w:p w14:paraId="1EBD5358" w14:textId="77777777" w:rsidR="001112A0" w:rsidRPr="00AA704E" w:rsidRDefault="001112A0" w:rsidP="0083176B">
      <w:pPr>
        <w:pStyle w:val="Subttulo"/>
        <w:jc w:val="left"/>
        <w:rPr>
          <w:rFonts w:ascii="Times New Roman" w:hAnsi="Times New Roman"/>
          <w:b/>
          <w:bCs/>
          <w:color w:val="767171"/>
          <w:lang w:val="es-MX"/>
        </w:rPr>
      </w:pPr>
    </w:p>
    <w:p w14:paraId="4D9CC2E8" w14:textId="091B8347" w:rsidR="0007796A" w:rsidRPr="00AA704E" w:rsidRDefault="00E26EA4" w:rsidP="00D01AFB">
      <w:pPr>
        <w:pStyle w:val="Subttulo"/>
        <w:spacing w:line="480" w:lineRule="auto"/>
        <w:rPr>
          <w:rFonts w:ascii="Times New Roman" w:hAnsi="Times New Roman"/>
          <w:b/>
          <w:bCs/>
          <w:color w:val="767171"/>
          <w:lang w:val="es-MX"/>
        </w:rPr>
      </w:pPr>
      <w:bookmarkStart w:id="57" w:name="_Toc122008219"/>
      <w:r w:rsidRPr="00AA704E">
        <w:rPr>
          <w:rFonts w:ascii="Times New Roman" w:hAnsi="Times New Roman"/>
          <w:b/>
          <w:bCs/>
          <w:noProof/>
          <w:color w:val="767171"/>
          <w:lang w:val="es-ES"/>
        </w:rPr>
        <w:t>Fortalecer la sanidad e inocuidad de los alimentos</w:t>
      </w:r>
      <w:bookmarkEnd w:id="57"/>
    </w:p>
    <w:p w14:paraId="60B621B1" w14:textId="7F427490" w:rsidR="00E26EA4" w:rsidRPr="00AA704E" w:rsidRDefault="00FD7EF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L</w:t>
      </w:r>
      <w:r w:rsidR="00E26EA4" w:rsidRPr="00AA704E">
        <w:rPr>
          <w:rFonts w:ascii="Times New Roman" w:eastAsia="Calibri" w:hAnsi="Times New Roman"/>
          <w:noProof/>
          <w:color w:val="767171"/>
          <w:spacing w:val="20"/>
          <w:lang w:val="es-ES"/>
        </w:rPr>
        <w:t xml:space="preserve">as exportaciones del Sector Agropecuario durante el periodo de </w:t>
      </w:r>
      <w:r w:rsidR="00F73497" w:rsidRPr="00AA704E">
        <w:rPr>
          <w:rFonts w:ascii="Times New Roman" w:eastAsia="Calibri" w:hAnsi="Times New Roman"/>
          <w:noProof/>
          <w:color w:val="767171"/>
          <w:spacing w:val="20"/>
          <w:lang w:val="es-ES"/>
        </w:rPr>
        <w:t xml:space="preserve">enero </w:t>
      </w:r>
      <w:r w:rsidR="00E26EA4" w:rsidRPr="00AA704E">
        <w:rPr>
          <w:rFonts w:ascii="Times New Roman" w:eastAsia="Calibri" w:hAnsi="Times New Roman"/>
          <w:noProof/>
          <w:color w:val="767171"/>
          <w:spacing w:val="20"/>
          <w:lang w:val="es-ES"/>
        </w:rPr>
        <w:t>al 31 de octubre 2022</w:t>
      </w:r>
      <w:r w:rsidR="0059455F" w:rsidRPr="00AA704E">
        <w:rPr>
          <w:rFonts w:ascii="Times New Roman" w:eastAsia="Calibri" w:hAnsi="Times New Roman"/>
          <w:noProof/>
          <w:color w:val="767171"/>
          <w:spacing w:val="20"/>
          <w:lang w:val="es-ES"/>
        </w:rPr>
        <w:t>,</w:t>
      </w:r>
      <w:r w:rsidR="00E26EA4" w:rsidRPr="00AA704E">
        <w:rPr>
          <w:rFonts w:ascii="Times New Roman" w:eastAsia="Calibri" w:hAnsi="Times New Roman"/>
          <w:noProof/>
          <w:color w:val="767171"/>
          <w:spacing w:val="20"/>
          <w:lang w:val="es-ES"/>
        </w:rPr>
        <w:t xml:space="preserve"> </w:t>
      </w:r>
      <w:bookmarkStart w:id="58" w:name="_Hlk121310282"/>
      <w:r w:rsidR="00E26EA4" w:rsidRPr="00AA704E">
        <w:rPr>
          <w:rFonts w:ascii="Times New Roman" w:eastAsia="Calibri" w:hAnsi="Times New Roman"/>
          <w:noProof/>
          <w:color w:val="767171"/>
          <w:spacing w:val="20"/>
          <w:lang w:val="es-ES"/>
        </w:rPr>
        <w:t>alcanzar</w:t>
      </w:r>
      <w:r w:rsidR="00245315" w:rsidRPr="00AA704E">
        <w:rPr>
          <w:rFonts w:ascii="Times New Roman" w:eastAsia="Calibri" w:hAnsi="Times New Roman"/>
          <w:noProof/>
          <w:color w:val="767171"/>
          <w:spacing w:val="20"/>
          <w:lang w:val="es-ES"/>
        </w:rPr>
        <w:t>ó</w:t>
      </w:r>
      <w:r w:rsidR="00E26EA4" w:rsidRPr="00AA704E">
        <w:rPr>
          <w:rFonts w:ascii="Times New Roman" w:eastAsia="Calibri" w:hAnsi="Times New Roman"/>
          <w:noProof/>
          <w:color w:val="767171"/>
          <w:spacing w:val="20"/>
          <w:lang w:val="es-ES"/>
        </w:rPr>
        <w:t xml:space="preserve">n un volumen total de </w:t>
      </w:r>
      <w:r w:rsidR="00807FBF" w:rsidRPr="00AA704E">
        <w:rPr>
          <w:rFonts w:ascii="Times New Roman" w:eastAsia="Calibri" w:hAnsi="Times New Roman"/>
          <w:noProof/>
          <w:color w:val="767171"/>
          <w:spacing w:val="20"/>
          <w:lang w:val="es-ES"/>
        </w:rPr>
        <w:t>1,401,974</w:t>
      </w:r>
      <w:r w:rsidR="00E26EA4" w:rsidRPr="00AA704E">
        <w:rPr>
          <w:rFonts w:ascii="Times New Roman" w:eastAsia="Calibri" w:hAnsi="Times New Roman"/>
          <w:noProof/>
          <w:color w:val="767171"/>
          <w:spacing w:val="20"/>
          <w:lang w:val="es-ES"/>
        </w:rPr>
        <w:t xml:space="preserve"> Toneladas Métricas (TM), generando un </w:t>
      </w:r>
      <w:r w:rsidR="00F14C5E" w:rsidRPr="00AA704E">
        <w:rPr>
          <w:rFonts w:ascii="Times New Roman" w:eastAsia="Calibri" w:hAnsi="Times New Roman"/>
          <w:noProof/>
          <w:color w:val="767171"/>
          <w:spacing w:val="20"/>
          <w:lang w:val="es-ES"/>
        </w:rPr>
        <w:t>valor</w:t>
      </w:r>
      <w:r w:rsidR="00E26EA4" w:rsidRPr="00AA704E">
        <w:rPr>
          <w:rFonts w:ascii="Times New Roman" w:eastAsia="Calibri" w:hAnsi="Times New Roman"/>
          <w:noProof/>
          <w:color w:val="767171"/>
          <w:spacing w:val="20"/>
          <w:lang w:val="es-ES"/>
        </w:rPr>
        <w:t xml:space="preserve"> de divisas ascendentes a FOB de US$ </w:t>
      </w:r>
      <w:r w:rsidR="00807FBF" w:rsidRPr="00AA704E">
        <w:rPr>
          <w:rFonts w:ascii="Times New Roman" w:eastAsia="Calibri" w:hAnsi="Times New Roman"/>
          <w:noProof/>
          <w:color w:val="767171"/>
          <w:spacing w:val="20"/>
          <w:lang w:val="es-ES"/>
        </w:rPr>
        <w:t>2,501,113,153</w:t>
      </w:r>
      <w:r w:rsidR="00F2414D" w:rsidRPr="00AA704E">
        <w:rPr>
          <w:rFonts w:ascii="Times New Roman" w:eastAsia="Calibri" w:hAnsi="Times New Roman"/>
          <w:noProof/>
          <w:color w:val="767171"/>
          <w:spacing w:val="20"/>
          <w:lang w:val="es-ES"/>
        </w:rPr>
        <w:t>.</w:t>
      </w:r>
    </w:p>
    <w:bookmarkEnd w:id="58"/>
    <w:p w14:paraId="463772B8"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p>
    <w:p w14:paraId="5838DA81"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Dentro de los cultivos que tuvieron mayor volumen de exportación y generación de divisas se destacan:</w:t>
      </w:r>
    </w:p>
    <w:p w14:paraId="208C67B4" w14:textId="77777777" w:rsidR="00E26EA4" w:rsidRPr="00AA704E" w:rsidRDefault="00E26EA4" w:rsidP="0083176B">
      <w:pPr>
        <w:pStyle w:val="Prrafodelista"/>
        <w:numPr>
          <w:ilvl w:val="0"/>
          <w:numId w:val="8"/>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Tabaco y Sucedáneos del Tabaco Elaborados</w:t>
      </w:r>
    </w:p>
    <w:p w14:paraId="45731F5C" w14:textId="21359780" w:rsidR="00E26EA4" w:rsidRPr="00AA704E" w:rsidRDefault="00E26EA4" w:rsidP="0083176B">
      <w:pPr>
        <w:pStyle w:val="Prrafodelista"/>
        <w:numPr>
          <w:ilvl w:val="0"/>
          <w:numId w:val="8"/>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Cacao y sus Preparaciones</w:t>
      </w:r>
    </w:p>
    <w:p w14:paraId="6C86E463" w14:textId="77777777" w:rsidR="00E26EA4" w:rsidRPr="00AA704E" w:rsidRDefault="00E26EA4" w:rsidP="0083176B">
      <w:pPr>
        <w:pStyle w:val="Prrafodelista"/>
        <w:numPr>
          <w:ilvl w:val="0"/>
          <w:numId w:val="8"/>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Azúcares y Artículos de Confitería</w:t>
      </w:r>
    </w:p>
    <w:p w14:paraId="0DF48D40" w14:textId="77777777" w:rsidR="00E26EA4" w:rsidRPr="00AA704E" w:rsidRDefault="00E26EA4" w:rsidP="0083176B">
      <w:pPr>
        <w:pStyle w:val="Prrafodelista"/>
        <w:numPr>
          <w:ilvl w:val="0"/>
          <w:numId w:val="8"/>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Bananos</w:t>
      </w:r>
    </w:p>
    <w:p w14:paraId="79DB7749" w14:textId="77777777" w:rsidR="00E26EA4" w:rsidRPr="00AA704E" w:rsidRDefault="00E26EA4" w:rsidP="0083176B">
      <w:pPr>
        <w:pStyle w:val="Prrafodelista"/>
        <w:numPr>
          <w:ilvl w:val="0"/>
          <w:numId w:val="8"/>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Aguacate</w:t>
      </w:r>
    </w:p>
    <w:p w14:paraId="737C1DB5" w14:textId="77777777" w:rsidR="00E26EA4" w:rsidRPr="00AA704E" w:rsidRDefault="00E26EA4" w:rsidP="0083176B">
      <w:pPr>
        <w:pStyle w:val="Prrafodelista"/>
        <w:numPr>
          <w:ilvl w:val="0"/>
          <w:numId w:val="8"/>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Ajíes</w:t>
      </w:r>
    </w:p>
    <w:p w14:paraId="7B8CA20F" w14:textId="77777777" w:rsidR="00E26EA4" w:rsidRPr="00AA704E" w:rsidRDefault="00E26EA4" w:rsidP="0083176B">
      <w:pPr>
        <w:pStyle w:val="Prrafodelista"/>
        <w:numPr>
          <w:ilvl w:val="0"/>
          <w:numId w:val="8"/>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Mango</w:t>
      </w:r>
    </w:p>
    <w:p w14:paraId="5D321CA6" w14:textId="77777777" w:rsidR="00E26EA4" w:rsidRPr="00AA704E" w:rsidRDefault="00E26EA4" w:rsidP="0083176B">
      <w:pPr>
        <w:pStyle w:val="Prrafodelista"/>
        <w:numPr>
          <w:ilvl w:val="0"/>
          <w:numId w:val="8"/>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Tomate</w:t>
      </w:r>
    </w:p>
    <w:p w14:paraId="6681E83D" w14:textId="77777777" w:rsidR="00E26EA4" w:rsidRPr="00AA704E" w:rsidRDefault="00E26EA4" w:rsidP="0083176B">
      <w:pPr>
        <w:pStyle w:val="Prrafodelista"/>
        <w:numPr>
          <w:ilvl w:val="0"/>
          <w:numId w:val="8"/>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Tindora</w:t>
      </w:r>
    </w:p>
    <w:p w14:paraId="20B7677F" w14:textId="77777777" w:rsidR="00E26EA4" w:rsidRPr="00AA704E" w:rsidRDefault="00E26EA4" w:rsidP="0083176B">
      <w:pPr>
        <w:pStyle w:val="Prrafodelista"/>
        <w:numPr>
          <w:ilvl w:val="0"/>
          <w:numId w:val="8"/>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Bangaña</w:t>
      </w:r>
    </w:p>
    <w:p w14:paraId="370A25DD" w14:textId="77777777" w:rsidR="00E26EA4" w:rsidRPr="00AA704E" w:rsidRDefault="00E26EA4" w:rsidP="0083176B">
      <w:pPr>
        <w:spacing w:line="360" w:lineRule="auto"/>
        <w:jc w:val="both"/>
        <w:rPr>
          <w:rFonts w:ascii="Times New Roman" w:eastAsia="Calibri" w:hAnsi="Times New Roman"/>
          <w:noProof/>
          <w:color w:val="767171"/>
          <w:spacing w:val="20"/>
        </w:rPr>
      </w:pPr>
    </w:p>
    <w:p w14:paraId="1B5B6801" w14:textId="255AFC3A"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Para lo cual, ha sido decisiva la ejecución de diversas actividades de apoyo a través del Programa AGROEXPORTA del MARD, el cual</w:t>
      </w:r>
      <w:r w:rsidR="00802B3E"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seleccionó y priorizó 10 productos agrícolas de alta vocación exportadora, beneficiando a pequeños y medianos productores asociados a nivel nacional.</w:t>
      </w:r>
    </w:p>
    <w:p w14:paraId="1CB1A43D"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p>
    <w:p w14:paraId="19CE4FBC" w14:textId="77777777" w:rsidR="005C2216" w:rsidRPr="00AA704E" w:rsidRDefault="00E26EA4" w:rsidP="0083176B">
      <w:pPr>
        <w:spacing w:line="360" w:lineRule="auto"/>
        <w:jc w:val="both"/>
        <w:rPr>
          <w:rFonts w:ascii="Times New Roman" w:eastAsia="Calibri" w:hAnsi="Times New Roman"/>
          <w:noProof/>
          <w:color w:val="767171"/>
          <w:spacing w:val="20"/>
          <w:lang w:val="es-ES"/>
        </w:rPr>
      </w:pPr>
      <w:bookmarkStart w:id="59" w:name="_Hlk120609812"/>
      <w:r w:rsidRPr="00AA704E">
        <w:rPr>
          <w:rFonts w:ascii="Times New Roman" w:eastAsia="Calibri" w:hAnsi="Times New Roman"/>
          <w:noProof/>
          <w:color w:val="767171"/>
          <w:spacing w:val="20"/>
          <w:lang w:val="es-ES"/>
        </w:rPr>
        <w:t>Es importante destacar</w:t>
      </w:r>
      <w:r w:rsidR="00DD70B6"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que las exportaciones de los diez productos prioritarios con vocación exportadora </w:t>
      </w:r>
      <w:r w:rsidR="00DD70B6" w:rsidRPr="00AA704E">
        <w:rPr>
          <w:rFonts w:ascii="Times New Roman" w:eastAsia="Calibri" w:hAnsi="Times New Roman"/>
          <w:noProof/>
          <w:color w:val="767171"/>
          <w:spacing w:val="20"/>
          <w:lang w:val="es-ES"/>
        </w:rPr>
        <w:t>impulsada por</w:t>
      </w:r>
      <w:r w:rsidRPr="00AA704E">
        <w:rPr>
          <w:rFonts w:ascii="Times New Roman" w:eastAsia="Calibri" w:hAnsi="Times New Roman"/>
          <w:noProof/>
          <w:color w:val="767171"/>
          <w:spacing w:val="20"/>
          <w:lang w:val="es-ES"/>
        </w:rPr>
        <w:t xml:space="preserve"> el Ministerio de </w:t>
      </w:r>
      <w:r w:rsidRPr="00AA704E">
        <w:rPr>
          <w:rFonts w:ascii="Times New Roman" w:eastAsia="Calibri" w:hAnsi="Times New Roman"/>
          <w:noProof/>
          <w:color w:val="767171"/>
          <w:spacing w:val="20"/>
          <w:lang w:val="es-ES"/>
        </w:rPr>
        <w:lastRenderedPageBreak/>
        <w:t xml:space="preserve">Agricultura han presentado un crecimiento destacado durante el </w:t>
      </w:r>
      <w:r w:rsidR="00C938B9" w:rsidRPr="00AA704E">
        <w:rPr>
          <w:rFonts w:ascii="Times New Roman" w:eastAsia="Calibri" w:hAnsi="Times New Roman"/>
          <w:noProof/>
          <w:color w:val="767171"/>
          <w:spacing w:val="20"/>
          <w:lang w:val="es-ES"/>
        </w:rPr>
        <w:t>año</w:t>
      </w:r>
      <w:r w:rsidRPr="00AA704E">
        <w:rPr>
          <w:rFonts w:ascii="Times New Roman" w:eastAsia="Calibri" w:hAnsi="Times New Roman"/>
          <w:noProof/>
          <w:color w:val="767171"/>
          <w:spacing w:val="20"/>
          <w:lang w:val="es-ES"/>
        </w:rPr>
        <w:t xml:space="preserve"> del 2022.</w:t>
      </w:r>
    </w:p>
    <w:p w14:paraId="115DA5B9" w14:textId="77777777" w:rsidR="005C2216" w:rsidRPr="00AA704E" w:rsidRDefault="005C2216" w:rsidP="0083176B">
      <w:pPr>
        <w:spacing w:line="360" w:lineRule="auto"/>
        <w:jc w:val="both"/>
        <w:rPr>
          <w:rFonts w:ascii="Times New Roman" w:eastAsia="Calibri" w:hAnsi="Times New Roman"/>
          <w:noProof/>
          <w:color w:val="767171"/>
          <w:spacing w:val="20"/>
          <w:lang w:val="es-ES"/>
        </w:rPr>
      </w:pPr>
    </w:p>
    <w:p w14:paraId="65F682A3" w14:textId="50AB57B0"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79.</w:t>
      </w:r>
      <w:r w:rsidR="00C938B9" w:rsidRPr="00AA704E">
        <w:rPr>
          <w:rFonts w:ascii="Times New Roman" w:eastAsia="Calibri" w:hAnsi="Times New Roman"/>
          <w:noProof/>
          <w:color w:val="767171"/>
          <w:spacing w:val="20"/>
          <w:lang w:val="es-ES"/>
        </w:rPr>
        <w:t>17</w:t>
      </w:r>
      <w:r w:rsidRPr="00AA704E">
        <w:rPr>
          <w:rFonts w:ascii="Times New Roman" w:eastAsia="Calibri" w:hAnsi="Times New Roman"/>
          <w:noProof/>
          <w:color w:val="767171"/>
          <w:spacing w:val="20"/>
          <w:lang w:val="es-ES"/>
        </w:rPr>
        <w:t>% de las exportaciones de régimen nacional se concentra en 10 capítulos arancelarios destacándose en el sector agrícola los Frutos (y Agrios) 5.</w:t>
      </w:r>
      <w:r w:rsidR="00C938B9" w:rsidRPr="00AA704E">
        <w:rPr>
          <w:rFonts w:ascii="Times New Roman" w:eastAsia="Calibri" w:hAnsi="Times New Roman"/>
          <w:noProof/>
          <w:color w:val="767171"/>
          <w:spacing w:val="20"/>
          <w:lang w:val="es-ES"/>
        </w:rPr>
        <w:t>13</w:t>
      </w:r>
      <w:r w:rsidRPr="00AA704E">
        <w:rPr>
          <w:rFonts w:ascii="Times New Roman" w:eastAsia="Calibri" w:hAnsi="Times New Roman"/>
          <w:noProof/>
          <w:color w:val="767171"/>
          <w:spacing w:val="20"/>
          <w:lang w:val="es-ES"/>
        </w:rPr>
        <w:t>% y el Cacao 2.</w:t>
      </w:r>
      <w:r w:rsidR="00C938B9" w:rsidRPr="00AA704E">
        <w:rPr>
          <w:rFonts w:ascii="Times New Roman" w:eastAsia="Calibri" w:hAnsi="Times New Roman"/>
          <w:noProof/>
          <w:color w:val="767171"/>
          <w:spacing w:val="20"/>
          <w:lang w:val="es-ES"/>
        </w:rPr>
        <w:t>66</w:t>
      </w:r>
      <w:r w:rsidRPr="00AA704E">
        <w:rPr>
          <w:rFonts w:ascii="Times New Roman" w:eastAsia="Calibri" w:hAnsi="Times New Roman"/>
          <w:noProof/>
          <w:color w:val="767171"/>
          <w:spacing w:val="20"/>
          <w:lang w:val="es-ES"/>
        </w:rPr>
        <w:t>%.</w:t>
      </w:r>
    </w:p>
    <w:p w14:paraId="07F99726" w14:textId="77777777" w:rsidR="0006380C" w:rsidRPr="00AA704E" w:rsidRDefault="0006380C" w:rsidP="0083176B">
      <w:pPr>
        <w:spacing w:line="360" w:lineRule="auto"/>
        <w:jc w:val="both"/>
        <w:rPr>
          <w:rFonts w:ascii="Times New Roman" w:hAnsi="Times New Roman"/>
          <w:color w:val="767171"/>
          <w:lang w:val="es-MX"/>
        </w:rPr>
      </w:pPr>
    </w:p>
    <w:p w14:paraId="0DD4634B" w14:textId="5D0D0969"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las exportaciones otros regímenes (según destino económico) se concentra el 9</w:t>
      </w:r>
      <w:r w:rsidR="00C938B9" w:rsidRPr="00AA704E">
        <w:rPr>
          <w:rFonts w:ascii="Times New Roman" w:eastAsia="Calibri" w:hAnsi="Times New Roman"/>
          <w:noProof/>
          <w:color w:val="767171"/>
          <w:spacing w:val="20"/>
          <w:lang w:val="es-ES"/>
        </w:rPr>
        <w:t>2</w:t>
      </w:r>
      <w:r w:rsidRPr="00AA704E">
        <w:rPr>
          <w:rFonts w:ascii="Times New Roman" w:eastAsia="Calibri" w:hAnsi="Times New Roman"/>
          <w:noProof/>
          <w:color w:val="767171"/>
          <w:spacing w:val="20"/>
          <w:lang w:val="es-ES"/>
        </w:rPr>
        <w:t>.9</w:t>
      </w:r>
      <w:r w:rsidR="00C938B9" w:rsidRPr="00AA704E">
        <w:rPr>
          <w:rFonts w:ascii="Times New Roman" w:eastAsia="Calibri" w:hAnsi="Times New Roman"/>
          <w:noProof/>
          <w:color w:val="767171"/>
          <w:spacing w:val="20"/>
          <w:lang w:val="es-ES"/>
        </w:rPr>
        <w:t>3</w:t>
      </w:r>
      <w:r w:rsidRPr="00AA704E">
        <w:rPr>
          <w:rFonts w:ascii="Times New Roman" w:eastAsia="Calibri" w:hAnsi="Times New Roman"/>
          <w:noProof/>
          <w:color w:val="767171"/>
          <w:spacing w:val="20"/>
          <w:lang w:val="es-ES"/>
        </w:rPr>
        <w:t xml:space="preserve">% de las mismas y se destacan de nuestro sector las Frutas y Frutos comestibles </w:t>
      </w:r>
      <w:r w:rsidR="00C938B9" w:rsidRPr="00AA704E">
        <w:rPr>
          <w:rFonts w:ascii="Times New Roman" w:eastAsia="Calibri" w:hAnsi="Times New Roman"/>
          <w:noProof/>
          <w:color w:val="767171"/>
          <w:spacing w:val="20"/>
          <w:lang w:val="es-ES"/>
        </w:rPr>
        <w:t>22</w:t>
      </w:r>
      <w:r w:rsidRPr="00AA704E">
        <w:rPr>
          <w:rFonts w:ascii="Times New Roman" w:eastAsia="Calibri" w:hAnsi="Times New Roman"/>
          <w:noProof/>
          <w:color w:val="767171"/>
          <w:spacing w:val="20"/>
          <w:lang w:val="es-ES"/>
        </w:rPr>
        <w:t>.</w:t>
      </w:r>
      <w:r w:rsidR="00C938B9" w:rsidRPr="00AA704E">
        <w:rPr>
          <w:rFonts w:ascii="Times New Roman" w:eastAsia="Calibri" w:hAnsi="Times New Roman"/>
          <w:noProof/>
          <w:color w:val="767171"/>
          <w:spacing w:val="20"/>
          <w:lang w:val="es-ES"/>
        </w:rPr>
        <w:t>52</w:t>
      </w:r>
      <w:r w:rsidRPr="00AA704E">
        <w:rPr>
          <w:rFonts w:ascii="Times New Roman" w:eastAsia="Calibri" w:hAnsi="Times New Roman"/>
          <w:noProof/>
          <w:color w:val="767171"/>
          <w:spacing w:val="20"/>
          <w:lang w:val="es-ES"/>
        </w:rPr>
        <w:t>%.</w:t>
      </w:r>
    </w:p>
    <w:bookmarkEnd w:id="59"/>
    <w:p w14:paraId="3408CAA2" w14:textId="77777777" w:rsidR="0006380C" w:rsidRPr="00AA704E" w:rsidRDefault="0006380C" w:rsidP="0083176B">
      <w:pPr>
        <w:spacing w:line="360" w:lineRule="auto"/>
        <w:jc w:val="both"/>
        <w:rPr>
          <w:rFonts w:ascii="Times New Roman" w:eastAsia="Calibri" w:hAnsi="Times New Roman"/>
          <w:noProof/>
          <w:color w:val="767171"/>
          <w:spacing w:val="20"/>
          <w:lang w:val="es-ES"/>
        </w:rPr>
      </w:pPr>
    </w:p>
    <w:p w14:paraId="04930A0F" w14:textId="424227D3"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En el marco de la política de sanidad e inocuidad agroalimentaria, se dispuso la adquisición de vacunas necesarias para ampliar y fortalecer </w:t>
      </w:r>
      <w:r w:rsidR="00A80415" w:rsidRPr="00AA704E">
        <w:rPr>
          <w:rFonts w:ascii="Times New Roman" w:eastAsia="Calibri" w:hAnsi="Times New Roman"/>
          <w:noProof/>
          <w:color w:val="767171"/>
          <w:spacing w:val="20"/>
          <w:lang w:val="es-ES"/>
        </w:rPr>
        <w:t xml:space="preserve">el </w:t>
      </w:r>
      <w:r w:rsidRPr="00AA704E">
        <w:rPr>
          <w:rFonts w:ascii="Times New Roman" w:eastAsia="Calibri" w:hAnsi="Times New Roman"/>
          <w:noProof/>
          <w:color w:val="767171"/>
          <w:spacing w:val="20"/>
          <w:lang w:val="es-ES"/>
        </w:rPr>
        <w:t>programa de prevención, control y erradicación de enfermedades pecuarias.</w:t>
      </w:r>
    </w:p>
    <w:p w14:paraId="17F58B30" w14:textId="77777777" w:rsidR="00E26EA4" w:rsidRPr="00AA704E" w:rsidRDefault="00E26EA4" w:rsidP="0083176B">
      <w:pPr>
        <w:spacing w:line="360" w:lineRule="auto"/>
        <w:jc w:val="both"/>
        <w:rPr>
          <w:rFonts w:ascii="Times New Roman" w:eastAsia="Calibri" w:hAnsi="Times New Roman"/>
          <w:noProof/>
          <w:color w:val="767171"/>
          <w:spacing w:val="20"/>
          <w:lang w:val="es-ES"/>
        </w:rPr>
      </w:pPr>
    </w:p>
    <w:p w14:paraId="55044A16" w14:textId="15B61469" w:rsidR="0006380C"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Asimismo,</w:t>
      </w:r>
      <w:r w:rsidR="0066236C" w:rsidRPr="00AA704E">
        <w:rPr>
          <w:rFonts w:ascii="Times New Roman" w:eastAsia="Calibri" w:hAnsi="Times New Roman"/>
          <w:noProof/>
          <w:color w:val="767171"/>
          <w:spacing w:val="20"/>
          <w:lang w:val="es-ES"/>
        </w:rPr>
        <w:t xml:space="preserve"> </w:t>
      </w:r>
      <w:r w:rsidR="00374E3D" w:rsidRPr="00AA704E">
        <w:rPr>
          <w:rFonts w:ascii="Times New Roman" w:eastAsia="Calibri" w:hAnsi="Times New Roman"/>
          <w:noProof/>
          <w:color w:val="767171"/>
          <w:spacing w:val="20"/>
          <w:lang w:val="es-ES"/>
        </w:rPr>
        <w:t>e</w:t>
      </w:r>
      <w:r w:rsidR="0066236C" w:rsidRPr="00AA704E">
        <w:rPr>
          <w:rFonts w:ascii="Times New Roman" w:eastAsia="Calibri" w:hAnsi="Times New Roman"/>
          <w:noProof/>
          <w:color w:val="767171"/>
          <w:spacing w:val="20"/>
          <w:lang w:val="es-ES"/>
        </w:rPr>
        <w:t>n la Rep</w:t>
      </w:r>
      <w:r w:rsidR="00374E3D" w:rsidRPr="00AA704E">
        <w:rPr>
          <w:rFonts w:ascii="Times New Roman" w:eastAsia="Calibri" w:hAnsi="Times New Roman"/>
          <w:noProof/>
          <w:color w:val="767171"/>
          <w:spacing w:val="20"/>
          <w:lang w:val="es-ES"/>
        </w:rPr>
        <w:t>ú</w:t>
      </w:r>
      <w:r w:rsidR="0066236C" w:rsidRPr="00AA704E">
        <w:rPr>
          <w:rFonts w:ascii="Times New Roman" w:eastAsia="Calibri" w:hAnsi="Times New Roman"/>
          <w:noProof/>
          <w:color w:val="767171"/>
          <w:spacing w:val="20"/>
          <w:lang w:val="es-ES"/>
        </w:rPr>
        <w:t>blica Dominicana gracias al Sr. Presidente Luis Abinader y el equipo agropecuario del Ministerio de Agricultura, con el apoyo de la Dirección General de Ganadería y Organismos internaciones como el USDA/APHIS, OIRSA, han logrado conformar un equipo unido de brigadas con el objetivo de erradicar la PPA en la Rep</w:t>
      </w:r>
      <w:r w:rsidR="00374E3D" w:rsidRPr="00AA704E">
        <w:rPr>
          <w:rFonts w:ascii="Times New Roman" w:eastAsia="Calibri" w:hAnsi="Times New Roman"/>
          <w:noProof/>
          <w:color w:val="767171"/>
          <w:spacing w:val="20"/>
          <w:lang w:val="es-ES"/>
        </w:rPr>
        <w:t>ú</w:t>
      </w:r>
      <w:r w:rsidR="0066236C" w:rsidRPr="00AA704E">
        <w:rPr>
          <w:rFonts w:ascii="Times New Roman" w:eastAsia="Calibri" w:hAnsi="Times New Roman"/>
          <w:noProof/>
          <w:color w:val="767171"/>
          <w:spacing w:val="20"/>
          <w:lang w:val="es-ES"/>
        </w:rPr>
        <w:t>blica Dominicana.</w:t>
      </w:r>
    </w:p>
    <w:p w14:paraId="7563153D" w14:textId="77777777" w:rsidR="0006380C" w:rsidRPr="00AA704E" w:rsidRDefault="0006380C" w:rsidP="0083176B">
      <w:pPr>
        <w:spacing w:line="360" w:lineRule="auto"/>
        <w:jc w:val="both"/>
        <w:rPr>
          <w:rFonts w:ascii="Times New Roman" w:eastAsia="Calibri" w:hAnsi="Times New Roman"/>
          <w:noProof/>
          <w:color w:val="767171"/>
          <w:spacing w:val="20"/>
          <w:lang w:val="es-ES"/>
        </w:rPr>
      </w:pPr>
    </w:p>
    <w:p w14:paraId="4E914A38" w14:textId="028AE9E2" w:rsidR="0066236C" w:rsidRPr="00AA704E" w:rsidRDefault="0066236C"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A través de los equipos donados por el Departamento de Agricultura de los Estados Unidos de América (USDA), y del apoyo del Gobierno Dominicano </w:t>
      </w:r>
      <w:r w:rsidR="00FF43F2" w:rsidRPr="00AA704E">
        <w:rPr>
          <w:rFonts w:ascii="Times New Roman" w:eastAsia="Calibri" w:hAnsi="Times New Roman"/>
          <w:noProof/>
          <w:color w:val="767171"/>
          <w:spacing w:val="20"/>
          <w:lang w:val="es-ES"/>
        </w:rPr>
        <w:t>por mediación d</w:t>
      </w:r>
      <w:r w:rsidR="002F02E4" w:rsidRPr="00AA704E">
        <w:rPr>
          <w:rFonts w:ascii="Times New Roman" w:eastAsia="Calibri" w:hAnsi="Times New Roman"/>
          <w:noProof/>
          <w:color w:val="767171"/>
          <w:spacing w:val="20"/>
          <w:lang w:val="es-ES"/>
        </w:rPr>
        <w:t>e</w:t>
      </w:r>
      <w:r w:rsidRPr="00AA704E">
        <w:rPr>
          <w:rFonts w:ascii="Times New Roman" w:eastAsia="Calibri" w:hAnsi="Times New Roman"/>
          <w:noProof/>
          <w:color w:val="767171"/>
          <w:spacing w:val="20"/>
          <w:lang w:val="es-ES"/>
        </w:rPr>
        <w:t>l Ministerio de Agricultura, se amplió la cantidad de análisis y extracción de muestras sin contaminación, cuyos resultados son reportados en menos de 48 horas, lo que permitió una intervención y control oportuno de los focos de contagio detectados a causa de la Peste Porcina Africana (PPA).</w:t>
      </w:r>
    </w:p>
    <w:p w14:paraId="76588738" w14:textId="77777777" w:rsidR="00C977B6" w:rsidRPr="00AA704E" w:rsidRDefault="0066236C" w:rsidP="0083176B">
      <w:pPr>
        <w:pStyle w:val="Sinespaciado"/>
        <w:spacing w:line="360" w:lineRule="auto"/>
        <w:jc w:val="both"/>
        <w:rPr>
          <w:rFonts w:ascii="Times New Roman" w:eastAsia="Calibri" w:hAnsi="Times New Roman"/>
          <w:noProof/>
          <w:color w:val="767171"/>
          <w:spacing w:val="20"/>
          <w:szCs w:val="24"/>
          <w:lang w:val="es-ES"/>
        </w:rPr>
      </w:pPr>
      <w:r w:rsidRPr="00AA704E">
        <w:rPr>
          <w:rFonts w:ascii="Times New Roman" w:eastAsia="Calibri" w:hAnsi="Times New Roman"/>
          <w:noProof/>
          <w:color w:val="767171"/>
          <w:spacing w:val="20"/>
          <w:szCs w:val="24"/>
          <w:lang w:val="es-ES"/>
        </w:rPr>
        <w:t>La primera notificación oficial en esta etapa fue realizada el 28 de Julio 2021 y publicada por la OIE el 29 de Julio en el Sistema de Información Mundial de Sanidad Animal (WAHIS, ingles).</w:t>
      </w:r>
    </w:p>
    <w:p w14:paraId="5CEC8E85" w14:textId="612054A6" w:rsidR="00BC27CA" w:rsidRPr="00AA704E" w:rsidRDefault="0066236C" w:rsidP="0083176B">
      <w:pPr>
        <w:pStyle w:val="Sinespaciado"/>
        <w:spacing w:line="360" w:lineRule="auto"/>
        <w:jc w:val="both"/>
        <w:rPr>
          <w:rFonts w:ascii="Times New Roman" w:eastAsia="Calibri" w:hAnsi="Times New Roman"/>
          <w:noProof/>
          <w:color w:val="767171"/>
          <w:spacing w:val="20"/>
          <w:szCs w:val="24"/>
          <w:lang w:val="es-ES"/>
        </w:rPr>
      </w:pPr>
      <w:r w:rsidRPr="00AA704E">
        <w:rPr>
          <w:rFonts w:ascii="Times New Roman" w:eastAsia="Calibri" w:hAnsi="Times New Roman"/>
          <w:noProof/>
          <w:color w:val="767171"/>
          <w:spacing w:val="20"/>
          <w:szCs w:val="24"/>
          <w:lang w:val="es-ES"/>
        </w:rPr>
        <w:lastRenderedPageBreak/>
        <w:br/>
        <w:t>Hasta noviembre 2022 se han tomado 45,596</w:t>
      </w:r>
      <w:r w:rsidR="00B035AB" w:rsidRPr="00AA704E">
        <w:rPr>
          <w:rFonts w:ascii="Times New Roman" w:eastAsia="Calibri" w:hAnsi="Times New Roman"/>
          <w:noProof/>
          <w:color w:val="767171"/>
          <w:spacing w:val="20"/>
          <w:szCs w:val="24"/>
          <w:lang w:val="es-ES"/>
        </w:rPr>
        <w:t xml:space="preserve"> muestras</w:t>
      </w:r>
      <w:r w:rsidRPr="00AA704E">
        <w:rPr>
          <w:rFonts w:ascii="Times New Roman" w:eastAsia="Calibri" w:hAnsi="Times New Roman"/>
          <w:noProof/>
          <w:color w:val="767171"/>
          <w:spacing w:val="20"/>
          <w:szCs w:val="24"/>
          <w:lang w:val="es-ES"/>
        </w:rPr>
        <w:t xml:space="preserve">, beneficiando </w:t>
      </w:r>
      <w:r w:rsidR="004C4159" w:rsidRPr="00AA704E">
        <w:rPr>
          <w:rFonts w:ascii="Times New Roman" w:eastAsia="Calibri" w:hAnsi="Times New Roman"/>
          <w:noProof/>
          <w:color w:val="767171"/>
          <w:spacing w:val="20"/>
          <w:szCs w:val="24"/>
          <w:lang w:val="es-ES"/>
        </w:rPr>
        <w:t>a 7,275</w:t>
      </w:r>
      <w:r w:rsidRPr="00AA704E">
        <w:rPr>
          <w:rFonts w:ascii="Times New Roman" w:eastAsia="Calibri" w:hAnsi="Times New Roman"/>
          <w:noProof/>
          <w:color w:val="767171"/>
          <w:spacing w:val="20"/>
          <w:szCs w:val="24"/>
          <w:lang w:val="es-ES"/>
        </w:rPr>
        <w:t xml:space="preserve"> productores</w:t>
      </w:r>
      <w:r w:rsidR="00BC27CA" w:rsidRPr="00AA704E">
        <w:rPr>
          <w:rFonts w:ascii="Times New Roman" w:eastAsia="Calibri" w:hAnsi="Times New Roman"/>
          <w:noProof/>
          <w:color w:val="767171"/>
          <w:spacing w:val="20"/>
          <w:szCs w:val="24"/>
          <w:lang w:val="es-ES"/>
        </w:rPr>
        <w:t>, durante el periodo julio 2021</w:t>
      </w:r>
      <w:r w:rsidR="008B1BBD" w:rsidRPr="00AA704E">
        <w:rPr>
          <w:rFonts w:ascii="Times New Roman" w:eastAsia="Calibri" w:hAnsi="Times New Roman"/>
          <w:noProof/>
          <w:color w:val="767171"/>
          <w:spacing w:val="20"/>
          <w:szCs w:val="24"/>
          <w:lang w:val="es-ES"/>
        </w:rPr>
        <w:t xml:space="preserve"> hasta </w:t>
      </w:r>
      <w:r w:rsidR="00BC27CA" w:rsidRPr="00AA704E">
        <w:rPr>
          <w:rFonts w:ascii="Times New Roman" w:eastAsia="Calibri" w:hAnsi="Times New Roman"/>
          <w:noProof/>
          <w:color w:val="767171"/>
          <w:spacing w:val="20"/>
          <w:szCs w:val="24"/>
          <w:lang w:val="es-ES"/>
        </w:rPr>
        <w:t>noviembre</w:t>
      </w:r>
      <w:r w:rsidR="00B035AB" w:rsidRPr="00AA704E">
        <w:rPr>
          <w:rFonts w:ascii="Times New Roman" w:eastAsia="Calibri" w:hAnsi="Times New Roman"/>
          <w:noProof/>
          <w:color w:val="767171"/>
          <w:spacing w:val="20"/>
          <w:szCs w:val="24"/>
          <w:lang w:val="es-ES"/>
        </w:rPr>
        <w:t xml:space="preserve"> 2022</w:t>
      </w:r>
      <w:r w:rsidR="003B4AD5" w:rsidRPr="00AA704E">
        <w:rPr>
          <w:rFonts w:ascii="Times New Roman" w:eastAsia="Calibri" w:hAnsi="Times New Roman"/>
          <w:noProof/>
          <w:color w:val="767171"/>
          <w:spacing w:val="20"/>
          <w:szCs w:val="24"/>
          <w:lang w:val="es-ES"/>
        </w:rPr>
        <w:t>.</w:t>
      </w:r>
    </w:p>
    <w:p w14:paraId="35782EB9" w14:textId="0B523AED" w:rsidR="0066236C" w:rsidRPr="00AA704E" w:rsidRDefault="0066236C" w:rsidP="00D01AFB">
      <w:pPr>
        <w:spacing w:line="360" w:lineRule="auto"/>
        <w:jc w:val="center"/>
        <w:rPr>
          <w:rFonts w:ascii="Times New Roman" w:eastAsia="Calibri" w:hAnsi="Times New Roman"/>
          <w:noProof/>
          <w:color w:val="767171"/>
          <w:spacing w:val="20"/>
          <w:lang w:val="es-ES"/>
        </w:rPr>
      </w:pPr>
    </w:p>
    <w:p w14:paraId="3E417042" w14:textId="142CCB3C" w:rsidR="00653B88" w:rsidRPr="00AA704E" w:rsidRDefault="00A920DE" w:rsidP="00D01AFB">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 xml:space="preserve">Compensaciones </w:t>
      </w:r>
      <w:r w:rsidR="00400AB4" w:rsidRPr="00AA704E">
        <w:rPr>
          <w:rFonts w:ascii="Times New Roman" w:eastAsia="Calibri" w:hAnsi="Times New Roman"/>
          <w:b/>
          <w:bCs/>
          <w:noProof/>
          <w:color w:val="767171"/>
          <w:spacing w:val="20"/>
          <w:lang w:val="es-ES"/>
        </w:rPr>
        <w:t>a</w:t>
      </w:r>
      <w:r w:rsidRPr="00AA704E">
        <w:rPr>
          <w:rFonts w:ascii="Times New Roman" w:eastAsia="Calibri" w:hAnsi="Times New Roman"/>
          <w:b/>
          <w:bCs/>
          <w:noProof/>
          <w:color w:val="767171"/>
          <w:spacing w:val="20"/>
          <w:lang w:val="es-ES"/>
        </w:rPr>
        <w:t xml:space="preserve"> </w:t>
      </w:r>
      <w:r w:rsidR="00400AB4" w:rsidRPr="00AA704E">
        <w:rPr>
          <w:rFonts w:ascii="Times New Roman" w:eastAsia="Calibri" w:hAnsi="Times New Roman"/>
          <w:b/>
          <w:bCs/>
          <w:noProof/>
          <w:color w:val="767171"/>
          <w:spacing w:val="20"/>
          <w:lang w:val="es-ES"/>
        </w:rPr>
        <w:t>l</w:t>
      </w:r>
      <w:r w:rsidRPr="00AA704E">
        <w:rPr>
          <w:rFonts w:ascii="Times New Roman" w:eastAsia="Calibri" w:hAnsi="Times New Roman"/>
          <w:b/>
          <w:bCs/>
          <w:noProof/>
          <w:color w:val="767171"/>
          <w:spacing w:val="20"/>
          <w:lang w:val="es-ES"/>
        </w:rPr>
        <w:t>os Productores Afectados</w:t>
      </w:r>
    </w:p>
    <w:p w14:paraId="342FB2F8" w14:textId="5787DEDC" w:rsidR="00653B88" w:rsidRPr="00AA704E" w:rsidRDefault="00A920D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Cada productor afectado es compensado como medida de apoyo a sus pérdidas. Desde el principio hasta el mes de octubre 2022 se manejó vía acuerdo MARD y BA donde se ha compensado 4,483 productores desde granjas comerciales y granjas traspatio pagando el sacrificio de 173,405 unidades de cerdos,  en las siguientes provincias</w:t>
      </w:r>
      <w:r w:rsidR="00FE2C89"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w:t>
      </w:r>
    </w:p>
    <w:p w14:paraId="3B6B468D" w14:textId="294DFFC9" w:rsidR="00A920DE" w:rsidRPr="00AA704E" w:rsidRDefault="00A920D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Cotui, Bonao, La Vega, San Francisco, Moca, Salcedo, Santiago, Dajabon, Rio San Juan, Nagua, Hato Mayor, Monte Plata, San Jos</w:t>
      </w:r>
      <w:r w:rsidR="002C6DD0" w:rsidRPr="00AA704E">
        <w:rPr>
          <w:rFonts w:ascii="Times New Roman" w:eastAsia="Calibri" w:hAnsi="Times New Roman"/>
          <w:noProof/>
          <w:color w:val="767171"/>
          <w:spacing w:val="20"/>
          <w:lang w:val="es-ES"/>
        </w:rPr>
        <w:t>é</w:t>
      </w:r>
      <w:r w:rsidRPr="00AA704E">
        <w:rPr>
          <w:rFonts w:ascii="Times New Roman" w:eastAsia="Calibri" w:hAnsi="Times New Roman"/>
          <w:noProof/>
          <w:color w:val="767171"/>
          <w:spacing w:val="20"/>
          <w:lang w:val="es-ES"/>
        </w:rPr>
        <w:t xml:space="preserve"> De Ocoa, San Juan De La Maguana, Santo Domingo, Higuey, San Cristobal, Higuey, Barahora, Bani, Azua, Valverde Mao, Constanza,</w:t>
      </w:r>
      <w:r w:rsidR="003C77A0" w:rsidRPr="00AA704E">
        <w:rPr>
          <w:rFonts w:ascii="Times New Roman" w:eastAsia="Calibri" w:hAnsi="Times New Roman"/>
          <w:noProof/>
          <w:color w:val="767171"/>
          <w:spacing w:val="20"/>
          <w:lang w:val="es-ES"/>
        </w:rPr>
        <w:t xml:space="preserve">Villa Riva, </w:t>
      </w:r>
      <w:r w:rsidRPr="00AA704E">
        <w:rPr>
          <w:rFonts w:ascii="Times New Roman" w:eastAsia="Calibri" w:hAnsi="Times New Roman"/>
          <w:noProof/>
          <w:color w:val="767171"/>
          <w:spacing w:val="20"/>
          <w:lang w:val="es-ES"/>
        </w:rPr>
        <w:t>Saman</w:t>
      </w:r>
      <w:r w:rsidR="002C6DD0" w:rsidRPr="00AA704E">
        <w:rPr>
          <w:rFonts w:ascii="Times New Roman" w:eastAsia="Calibri" w:hAnsi="Times New Roman"/>
          <w:noProof/>
          <w:color w:val="767171"/>
          <w:spacing w:val="20"/>
          <w:lang w:val="es-ES"/>
        </w:rPr>
        <w:t>á</w:t>
      </w:r>
      <w:r w:rsidR="003C77A0" w:rsidRPr="00AA704E">
        <w:rPr>
          <w:rFonts w:ascii="Times New Roman" w:eastAsia="Calibri" w:hAnsi="Times New Roman"/>
          <w:noProof/>
          <w:color w:val="767171"/>
          <w:spacing w:val="20"/>
          <w:lang w:val="es-ES"/>
        </w:rPr>
        <w:t xml:space="preserve">, entre otras provincias. </w:t>
      </w:r>
    </w:p>
    <w:p w14:paraId="7BC2CB34" w14:textId="7AFA9242" w:rsidR="003C77A0" w:rsidRPr="00AA704E" w:rsidRDefault="003C77A0" w:rsidP="005568D9">
      <w:pPr>
        <w:spacing w:line="360" w:lineRule="auto"/>
        <w:ind w:firstLine="720"/>
        <w:rPr>
          <w:rFonts w:ascii="Times New Roman" w:eastAsia="Calibri" w:hAnsi="Times New Roman"/>
          <w:noProof/>
          <w:color w:val="767171"/>
          <w:spacing w:val="20"/>
          <w:lang w:val="es-ES"/>
        </w:rPr>
      </w:pPr>
    </w:p>
    <w:p w14:paraId="6EB95FE0" w14:textId="0961D110" w:rsidR="003C77A0" w:rsidRPr="00AA704E" w:rsidRDefault="00D90050"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Igualmente, los </w:t>
      </w:r>
      <w:r w:rsidR="003C77A0" w:rsidRPr="00AA704E">
        <w:rPr>
          <w:rFonts w:ascii="Times New Roman" w:eastAsia="Calibri" w:hAnsi="Times New Roman"/>
          <w:noProof/>
          <w:color w:val="767171"/>
          <w:spacing w:val="20"/>
          <w:lang w:val="es-ES"/>
        </w:rPr>
        <w:t xml:space="preserve">4,258 pequeños y medianos productores han sido afectados, pero gracias al apoyo al productor dominicano ya han sido compensados por el Banco Agrícola de la República Dominicana. </w:t>
      </w:r>
    </w:p>
    <w:p w14:paraId="7CE600FC" w14:textId="1EC0BFC8" w:rsidR="00875CEE" w:rsidRPr="00AA704E" w:rsidRDefault="00875CEE" w:rsidP="00D01AFB">
      <w:pPr>
        <w:spacing w:line="360" w:lineRule="auto"/>
        <w:jc w:val="center"/>
        <w:rPr>
          <w:rFonts w:ascii="Times New Roman" w:eastAsia="Calibri" w:hAnsi="Times New Roman"/>
          <w:noProof/>
          <w:color w:val="767171"/>
          <w:spacing w:val="20"/>
          <w:lang w:val="es-ES"/>
        </w:rPr>
      </w:pPr>
    </w:p>
    <w:p w14:paraId="0EC9A7EF" w14:textId="3F38C7DB" w:rsidR="007F5144" w:rsidRPr="00AA704E" w:rsidRDefault="00E26EA4" w:rsidP="00D01AFB">
      <w:pPr>
        <w:pStyle w:val="Subttulo"/>
        <w:spacing w:line="480" w:lineRule="auto"/>
        <w:rPr>
          <w:rFonts w:ascii="Times New Roman" w:hAnsi="Times New Roman"/>
          <w:b/>
          <w:bCs/>
          <w:noProof/>
          <w:color w:val="767171"/>
          <w:lang w:val="es-ES"/>
        </w:rPr>
      </w:pPr>
      <w:bookmarkStart w:id="60" w:name="_Toc122008220"/>
      <w:r w:rsidRPr="00AA704E">
        <w:rPr>
          <w:rFonts w:ascii="Times New Roman" w:hAnsi="Times New Roman"/>
          <w:b/>
          <w:bCs/>
          <w:noProof/>
          <w:color w:val="767171"/>
          <w:lang w:val="es-ES"/>
        </w:rPr>
        <w:t>Apoyar la comercialización de los productos agropecuarios del país</w:t>
      </w:r>
      <w:bookmarkEnd w:id="60"/>
    </w:p>
    <w:p w14:paraId="6A0656D0" w14:textId="77777777" w:rsidR="00226544" w:rsidRPr="00AA704E" w:rsidRDefault="00226544" w:rsidP="00226544">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Ministerio de Agricultura está comprometida con la gestión digital de los procesos y la evolución acelerada que afecta los servicios que ofrece a técnicos, productores y exportadores en la gestión de permisos de importación y exportación.  Los Departamentos de Sanidad, Inocuidad y Tecnología garantizan las tramitaciones en Ventanilla Única de comercio Exterior (VUCE) atendiendo las solicitudes, incluso, hasta en 5 minutos de manera eficiente y oportuna.</w:t>
      </w:r>
    </w:p>
    <w:p w14:paraId="103D5C95" w14:textId="77777777" w:rsidR="00226544" w:rsidRPr="00AA704E" w:rsidRDefault="00226544" w:rsidP="00226544">
      <w:pPr>
        <w:spacing w:line="360" w:lineRule="auto"/>
        <w:jc w:val="both"/>
        <w:rPr>
          <w:rFonts w:ascii="Times New Roman" w:eastAsia="Calibri" w:hAnsi="Times New Roman"/>
          <w:noProof/>
          <w:color w:val="767171"/>
          <w:spacing w:val="20"/>
          <w:lang w:val="es-ES"/>
        </w:rPr>
      </w:pPr>
    </w:p>
    <w:p w14:paraId="1D156CA4" w14:textId="77777777" w:rsidR="00226544" w:rsidRPr="00AA704E" w:rsidRDefault="00226544" w:rsidP="00226544">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 xml:space="preserve">Hemos establecido acuerdos con los Estados Unidos, Argentina y otros países que han facilitado las transacciones con certificados electrónicos y la certificación fitosanitaria electrónica (ePhyto), en lugar de certificados de papel, especializando e integrando un personal calificado en sistemas de aprobaciones de trámites para solicitudes de autorización de productos vegetales de importación y exportación; lo que permite mejorar la seguridad y transparencia de las comunicaciones oficiales entre los países, reducción de costos, ampliación de flujos comerciales, mayor acceso de vegetales y otros productos agrícolas. </w:t>
      </w:r>
    </w:p>
    <w:p w14:paraId="59F57F02" w14:textId="77777777" w:rsidR="00226544" w:rsidRPr="00AA704E" w:rsidRDefault="00226544" w:rsidP="00226544">
      <w:pPr>
        <w:spacing w:line="360" w:lineRule="auto"/>
        <w:jc w:val="both"/>
        <w:rPr>
          <w:rFonts w:ascii="Times New Roman" w:eastAsia="Calibri" w:hAnsi="Times New Roman"/>
          <w:b/>
          <w:bCs/>
          <w:noProof/>
          <w:color w:val="767171"/>
          <w:spacing w:val="20"/>
          <w:lang w:val="es-ES"/>
        </w:rPr>
      </w:pPr>
    </w:p>
    <w:p w14:paraId="3A1648BE" w14:textId="77777777" w:rsidR="00226544" w:rsidRPr="00AA704E" w:rsidRDefault="00226544" w:rsidP="00226544">
      <w:pPr>
        <w:spacing w:line="360" w:lineRule="auto"/>
        <w:jc w:val="both"/>
        <w:rPr>
          <w:rFonts w:ascii="Times New Roman" w:eastAsia="Calibri" w:hAnsi="Times New Roman"/>
          <w:b/>
          <w:bCs/>
          <w:noProof/>
          <w:color w:val="767171"/>
          <w:spacing w:val="20"/>
          <w:lang w:val="es-ES"/>
        </w:rPr>
      </w:pPr>
    </w:p>
    <w:p w14:paraId="0057EB8A" w14:textId="77777777" w:rsidR="00226544" w:rsidRPr="00AA704E" w:rsidRDefault="00226544" w:rsidP="00226544">
      <w:pPr>
        <w:rPr>
          <w:rFonts w:ascii="Times New Roman" w:hAnsi="Times New Roman"/>
          <w:color w:val="767171"/>
          <w:lang w:val="es-ES"/>
        </w:rPr>
      </w:pPr>
    </w:p>
    <w:p w14:paraId="7B38F818" w14:textId="77777777" w:rsidR="00C0166E" w:rsidRPr="00AA704E" w:rsidRDefault="002A2E6D"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el año 2022, el INESPRE benefició a la ciudadanía por medio de tres (3) canales de comercialización: los Mercados de Productores, las Bodegas Móviles y las Ferias Agropecuarias. Asimismo, cabe resaltar, la puesta en marcha del programa especial "Aliméntate con INESPRE", el cual inició en marzo del año 2022, a través de la alianza con la Dirección General de Proyectos Estratégicos y Especiales (PROPEEP), con el propósito de colocar en los supermercados a nivel nacional los jueves de cada semana un combo con productos de la canasta básica a precio del INESPRE</w:t>
      </w:r>
      <w:r w:rsidR="00F9320A"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por un valor de RD$1,000.00 (mil pesos 00/100).</w:t>
      </w:r>
    </w:p>
    <w:p w14:paraId="3B86577B" w14:textId="77777777" w:rsidR="00C0166E" w:rsidRPr="00AA704E" w:rsidRDefault="00C0166E" w:rsidP="0083176B">
      <w:pPr>
        <w:spacing w:line="360" w:lineRule="auto"/>
        <w:jc w:val="both"/>
        <w:rPr>
          <w:rFonts w:ascii="Times New Roman" w:eastAsia="Calibri" w:hAnsi="Times New Roman"/>
          <w:noProof/>
          <w:color w:val="767171"/>
          <w:spacing w:val="20"/>
          <w:lang w:val="es-ES"/>
        </w:rPr>
      </w:pPr>
    </w:p>
    <w:p w14:paraId="7B304C4F" w14:textId="2BD6EC24" w:rsidR="00860FEA" w:rsidRPr="00AA704E" w:rsidRDefault="002A2E6D"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 Adicional a esto, atendiendo los requerimientos de la población, en julio del mismo año, se añade a la venta un nuevo combo por el valor </w:t>
      </w:r>
      <w:r w:rsidR="004738E5" w:rsidRPr="00AA704E">
        <w:rPr>
          <w:rFonts w:ascii="Times New Roman" w:eastAsia="Calibri" w:hAnsi="Times New Roman"/>
          <w:noProof/>
          <w:color w:val="767171"/>
          <w:spacing w:val="20"/>
          <w:lang w:val="es-ES"/>
        </w:rPr>
        <w:t>de RD</w:t>
      </w:r>
      <w:r w:rsidRPr="00AA704E">
        <w:rPr>
          <w:rFonts w:ascii="Times New Roman" w:eastAsia="Calibri" w:hAnsi="Times New Roman"/>
          <w:noProof/>
          <w:color w:val="767171"/>
          <w:spacing w:val="20"/>
          <w:lang w:val="es-ES"/>
        </w:rPr>
        <w:t>$500.00 (quinientos pesos 00/100).</w:t>
      </w:r>
      <w:r w:rsidR="000E0957" w:rsidRPr="00AA704E">
        <w:rPr>
          <w:rFonts w:ascii="Times New Roman" w:eastAsia="Calibri" w:hAnsi="Times New Roman"/>
          <w:noProof/>
          <w:color w:val="767171"/>
          <w:spacing w:val="20"/>
          <w:lang w:val="es-ES"/>
        </w:rPr>
        <w:t xml:space="preserve"> </w:t>
      </w:r>
    </w:p>
    <w:p w14:paraId="4A00D64D" w14:textId="3551BDD8" w:rsidR="00DD2AE9" w:rsidRPr="00AA704E" w:rsidRDefault="00DD2AE9" w:rsidP="0083176B">
      <w:pPr>
        <w:spacing w:line="360" w:lineRule="auto"/>
        <w:jc w:val="both"/>
        <w:rPr>
          <w:rFonts w:ascii="Times New Roman" w:eastAsia="Calibri" w:hAnsi="Times New Roman"/>
          <w:noProof/>
          <w:color w:val="767171"/>
          <w:spacing w:val="20"/>
          <w:lang w:val="es-ES"/>
        </w:rPr>
      </w:pPr>
    </w:p>
    <w:p w14:paraId="25AFEB68" w14:textId="7430F691" w:rsidR="00860FEA" w:rsidRPr="00AA704E" w:rsidRDefault="00860FEA"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Se han llevado a cabo un total de 3,763 Mercados de Productores en 31 provincias del país, superando en un 164% la meta anual, la cual estaba programada con 2,300 Mercados de Productores, para así, beneficiar a un total de 5,268,200 ciudadanos. </w:t>
      </w:r>
    </w:p>
    <w:p w14:paraId="6A3D8CDC" w14:textId="77777777" w:rsidR="00FA2702" w:rsidRPr="00AA704E" w:rsidRDefault="00FA2702" w:rsidP="0083176B">
      <w:pPr>
        <w:spacing w:line="360" w:lineRule="auto"/>
        <w:jc w:val="both"/>
        <w:rPr>
          <w:rFonts w:ascii="Times New Roman" w:eastAsia="Calibri" w:hAnsi="Times New Roman"/>
          <w:noProof/>
          <w:color w:val="767171"/>
          <w:spacing w:val="20"/>
          <w:lang w:val="es-ES"/>
        </w:rPr>
      </w:pPr>
    </w:p>
    <w:p w14:paraId="68E6C374" w14:textId="59E43EDA" w:rsidR="00860FEA" w:rsidRPr="00AA704E" w:rsidRDefault="00860FEA"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 xml:space="preserve">En el caso de las Bodegas Móviles, </w:t>
      </w:r>
      <w:r w:rsidR="009E2218" w:rsidRPr="00AA704E">
        <w:rPr>
          <w:rFonts w:ascii="Times New Roman" w:eastAsia="Calibri" w:hAnsi="Times New Roman"/>
          <w:noProof/>
          <w:color w:val="767171"/>
          <w:spacing w:val="20"/>
          <w:lang w:val="es-ES"/>
        </w:rPr>
        <w:t xml:space="preserve">un total de 1,822,006 ciudadanos se beneficiaro con la realización </w:t>
      </w:r>
      <w:r w:rsidRPr="00AA704E">
        <w:rPr>
          <w:rFonts w:ascii="Times New Roman" w:eastAsia="Calibri" w:hAnsi="Times New Roman"/>
          <w:noProof/>
          <w:color w:val="767171"/>
          <w:spacing w:val="20"/>
          <w:lang w:val="es-ES"/>
        </w:rPr>
        <w:t xml:space="preserve"> total de 5,459 bodegas en 32 provincias del país, alcanzando un 273%, lo que supera la meta del año la cual era de 2,000</w:t>
      </w:r>
      <w:r w:rsidR="009E2218" w:rsidRPr="00AA704E">
        <w:rPr>
          <w:rFonts w:ascii="Times New Roman" w:eastAsia="Calibri" w:hAnsi="Times New Roman"/>
          <w:noProof/>
          <w:color w:val="767171"/>
          <w:spacing w:val="20"/>
          <w:lang w:val="es-ES"/>
        </w:rPr>
        <w:t>.</w:t>
      </w:r>
    </w:p>
    <w:p w14:paraId="7A8BEFF1" w14:textId="77777777" w:rsidR="00C072F7" w:rsidRPr="00AA704E" w:rsidRDefault="00C072F7" w:rsidP="0083176B">
      <w:pPr>
        <w:spacing w:line="360" w:lineRule="auto"/>
        <w:jc w:val="both"/>
        <w:rPr>
          <w:rFonts w:ascii="Times New Roman" w:eastAsia="Calibri" w:hAnsi="Times New Roman"/>
          <w:noProof/>
          <w:color w:val="767171"/>
          <w:spacing w:val="20"/>
          <w:lang w:val="es-ES"/>
        </w:rPr>
      </w:pPr>
    </w:p>
    <w:p w14:paraId="6B4268EC" w14:textId="2B18B2CB" w:rsidR="006122DF" w:rsidRPr="00AA704E" w:rsidRDefault="006122DF"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INESPRE tenía como meta poblacional para este año abastecer a un total de 3,920,000 ciudadanos a través de los programas Bodegas Móviles y Mercados de Productores, sin embargo, se culminaron beneficiando 10,391,206 ciudadanos debido a la recepción de fondos extrapresupuestarios con los cuales el INESPRE, además de realizar una mayor cantidad de Mercados de Productores y Bodegas Móviles, puso en marcha la ejecución de Ferias Agropecuarias y participó en otras con la finalidad de suplir la alta demanda poblacional. Adicionalmente, mediante la puesta en marcha del programa especial Aliméntate con INESPRE, se beneficiaron 5,688,072 personas que adquirieron sus combos a través de los supermercados y cadenas participantes.</w:t>
      </w:r>
    </w:p>
    <w:p w14:paraId="6D8FD821" w14:textId="77777777" w:rsidR="00C072F7" w:rsidRPr="00AA704E" w:rsidRDefault="00C072F7" w:rsidP="0083176B">
      <w:pPr>
        <w:spacing w:line="360" w:lineRule="auto"/>
        <w:jc w:val="both"/>
        <w:rPr>
          <w:rFonts w:ascii="Times New Roman" w:eastAsia="Calibri" w:hAnsi="Times New Roman"/>
          <w:noProof/>
          <w:color w:val="767171"/>
          <w:spacing w:val="20"/>
          <w:lang w:val="es-ES"/>
        </w:rPr>
      </w:pPr>
    </w:p>
    <w:p w14:paraId="015B2FD2" w14:textId="2D2FE213" w:rsidR="0083176B" w:rsidRPr="00AA704E" w:rsidRDefault="00451DFC" w:rsidP="00C977B6">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Asciende a 3,600 en todo el año 2022 a nivel regional e</w:t>
      </w:r>
      <w:r w:rsidR="006122DF" w:rsidRPr="00AA704E">
        <w:rPr>
          <w:rFonts w:ascii="Times New Roman" w:eastAsia="Calibri" w:hAnsi="Times New Roman"/>
          <w:noProof/>
          <w:color w:val="767171"/>
          <w:spacing w:val="20"/>
          <w:lang w:val="es-ES"/>
        </w:rPr>
        <w:t xml:space="preserve">l total de los productores beneficiados por la venta de productos agropecuarios </w:t>
      </w:r>
      <w:r w:rsidRPr="00AA704E">
        <w:rPr>
          <w:rFonts w:ascii="Times New Roman" w:eastAsia="Calibri" w:hAnsi="Times New Roman"/>
          <w:noProof/>
          <w:color w:val="767171"/>
          <w:spacing w:val="20"/>
          <w:lang w:val="es-ES"/>
        </w:rPr>
        <w:t>.</w:t>
      </w:r>
    </w:p>
    <w:p w14:paraId="2100C21B" w14:textId="77777777" w:rsidR="00451DFC" w:rsidRPr="00AA704E" w:rsidRDefault="00451DFC" w:rsidP="00C977B6">
      <w:pPr>
        <w:spacing w:line="360" w:lineRule="auto"/>
        <w:jc w:val="both"/>
        <w:rPr>
          <w:rFonts w:ascii="Times New Roman" w:eastAsia="Calibri" w:hAnsi="Times New Roman"/>
          <w:b/>
          <w:bCs/>
          <w:noProof/>
          <w:color w:val="767171"/>
          <w:spacing w:val="20"/>
          <w:lang w:val="es-ES"/>
        </w:rPr>
      </w:pPr>
    </w:p>
    <w:p w14:paraId="13005FEB" w14:textId="22463E2B" w:rsidR="00C072F7" w:rsidRPr="00AA704E" w:rsidRDefault="00E26EA4" w:rsidP="00D01AFB">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El Proyecto La Cruz de Manzanillo</w:t>
      </w:r>
    </w:p>
    <w:p w14:paraId="43BF63B6" w14:textId="61D3DE9F" w:rsidR="00943390" w:rsidRPr="00AA704E" w:rsidRDefault="00265CD8"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El Proyecto la Cruz Manzanillo </w:t>
      </w:r>
      <w:r w:rsidR="00E10371" w:rsidRPr="00AA704E">
        <w:rPr>
          <w:rFonts w:ascii="Times New Roman" w:eastAsia="Calibri" w:hAnsi="Times New Roman"/>
          <w:noProof/>
          <w:color w:val="767171"/>
          <w:spacing w:val="20"/>
          <w:lang w:val="es-ES"/>
        </w:rPr>
        <w:t>alcanzó</w:t>
      </w:r>
      <w:r w:rsidRPr="00AA704E">
        <w:rPr>
          <w:rFonts w:ascii="Times New Roman" w:eastAsia="Calibri" w:hAnsi="Times New Roman"/>
          <w:noProof/>
          <w:color w:val="767171"/>
          <w:spacing w:val="20"/>
          <w:lang w:val="es-ES"/>
        </w:rPr>
        <w:t xml:space="preserve"> un total de 5,863.65 de tareas de tierra sembradas, con una producción de banano de 3,960 tareas</w:t>
      </w:r>
      <w:r w:rsidR="00E10371"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exhibiendo una alta calidad en los rubros para la exportación</w:t>
      </w:r>
      <w:r w:rsidR="00E10371"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como banano orgánico, logrando en el mes de octubre la ratificación de la certificación orgánica de nuestro banano</w:t>
      </w:r>
      <w:r w:rsidR="00A11916" w:rsidRPr="00AA704E">
        <w:rPr>
          <w:rFonts w:ascii="Times New Roman" w:eastAsia="Calibri" w:hAnsi="Times New Roman"/>
          <w:noProof/>
          <w:color w:val="767171"/>
          <w:spacing w:val="20"/>
          <w:lang w:val="es-ES"/>
        </w:rPr>
        <w:t>.</w:t>
      </w:r>
    </w:p>
    <w:p w14:paraId="3FEFC7D4" w14:textId="77777777" w:rsidR="00A11916" w:rsidRPr="00AA704E" w:rsidRDefault="00A11916" w:rsidP="0083176B">
      <w:pPr>
        <w:spacing w:line="360" w:lineRule="auto"/>
        <w:jc w:val="both"/>
        <w:rPr>
          <w:rFonts w:ascii="Times New Roman" w:eastAsia="Calibri" w:hAnsi="Times New Roman"/>
          <w:noProof/>
          <w:color w:val="767171"/>
          <w:spacing w:val="20"/>
          <w:lang w:val="es-ES"/>
        </w:rPr>
      </w:pPr>
    </w:p>
    <w:p w14:paraId="57D3516C" w14:textId="2D7F5E7F" w:rsidR="00265CD8" w:rsidRPr="00AA704E" w:rsidRDefault="00265CD8"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 La producción de banano se concentra en las provincias noroccidentales de Valverde y Montecristi</w:t>
      </w:r>
      <w:r w:rsidR="002F5B55"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siendo el proyecto </w:t>
      </w:r>
      <w:r w:rsidR="002F5B55" w:rsidRPr="00AA704E">
        <w:rPr>
          <w:rFonts w:ascii="Times New Roman" w:eastAsia="Calibri" w:hAnsi="Times New Roman"/>
          <w:noProof/>
          <w:color w:val="767171"/>
          <w:spacing w:val="20"/>
          <w:lang w:val="es-ES"/>
        </w:rPr>
        <w:t>L</w:t>
      </w:r>
      <w:r w:rsidRPr="00AA704E">
        <w:rPr>
          <w:rFonts w:ascii="Times New Roman" w:eastAsia="Calibri" w:hAnsi="Times New Roman"/>
          <w:noProof/>
          <w:color w:val="767171"/>
          <w:spacing w:val="20"/>
          <w:lang w:val="es-ES"/>
        </w:rPr>
        <w:t xml:space="preserve">a </w:t>
      </w:r>
      <w:r w:rsidR="002F5B55" w:rsidRPr="00AA704E">
        <w:rPr>
          <w:rFonts w:ascii="Times New Roman" w:eastAsia="Calibri" w:hAnsi="Times New Roman"/>
          <w:noProof/>
          <w:color w:val="767171"/>
          <w:spacing w:val="20"/>
          <w:lang w:val="es-ES"/>
        </w:rPr>
        <w:t>C</w:t>
      </w:r>
      <w:r w:rsidRPr="00AA704E">
        <w:rPr>
          <w:rFonts w:ascii="Times New Roman" w:eastAsia="Calibri" w:hAnsi="Times New Roman"/>
          <w:noProof/>
          <w:color w:val="767171"/>
          <w:spacing w:val="20"/>
          <w:lang w:val="es-ES"/>
        </w:rPr>
        <w:t>ruz</w:t>
      </w:r>
      <w:r w:rsidR="002D0BF8"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parte importante de ese sector. La venta de este rubro al mercado local present</w:t>
      </w:r>
      <w:r w:rsidR="002D0BF8" w:rsidRPr="00AA704E">
        <w:rPr>
          <w:rFonts w:ascii="Times New Roman" w:eastAsia="Calibri" w:hAnsi="Times New Roman"/>
          <w:noProof/>
          <w:color w:val="767171"/>
          <w:spacing w:val="20"/>
          <w:lang w:val="es-ES"/>
        </w:rPr>
        <w:t>ó</w:t>
      </w:r>
      <w:r w:rsidRPr="00AA704E">
        <w:rPr>
          <w:rFonts w:ascii="Times New Roman" w:eastAsia="Calibri" w:hAnsi="Times New Roman"/>
          <w:noProof/>
          <w:color w:val="767171"/>
          <w:spacing w:val="20"/>
          <w:lang w:val="es-ES"/>
        </w:rPr>
        <w:t xml:space="preserve"> unos ingresos de </w:t>
      </w:r>
      <w:r w:rsidRPr="00AA704E">
        <w:rPr>
          <w:rFonts w:ascii="Times New Roman" w:eastAsia="Calibri" w:hAnsi="Times New Roman"/>
          <w:noProof/>
          <w:color w:val="767171"/>
          <w:spacing w:val="20"/>
          <w:lang w:val="es-ES"/>
        </w:rPr>
        <w:lastRenderedPageBreak/>
        <w:t>RD$ 5,812,548.07</w:t>
      </w:r>
      <w:r w:rsidR="00DB7DB8"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con una proyección de venta en los meses de noviembre y diciembre 2022</w:t>
      </w:r>
      <w:r w:rsidR="00BE5E87" w:rsidRPr="00AA704E">
        <w:rPr>
          <w:rFonts w:ascii="Times New Roman" w:eastAsia="Calibri" w:hAnsi="Times New Roman"/>
          <w:noProof/>
          <w:color w:val="767171"/>
          <w:spacing w:val="20"/>
          <w:lang w:val="es-ES"/>
        </w:rPr>
        <w:t>.</w:t>
      </w:r>
    </w:p>
    <w:p w14:paraId="55929919" w14:textId="2EBDC1E3" w:rsidR="00E26EA4" w:rsidRPr="00AA704E" w:rsidRDefault="00E26EA4" w:rsidP="0083176B">
      <w:pPr>
        <w:spacing w:line="360" w:lineRule="auto"/>
        <w:jc w:val="both"/>
        <w:rPr>
          <w:rFonts w:ascii="Times New Roman" w:hAnsi="Times New Roman"/>
          <w:color w:val="767171"/>
          <w:highlight w:val="yellow"/>
          <w:lang w:val="es-MX"/>
        </w:rPr>
      </w:pPr>
    </w:p>
    <w:p w14:paraId="4725A31C" w14:textId="77777777" w:rsidR="00265CD8" w:rsidRPr="00AA704E" w:rsidRDefault="00265CD8" w:rsidP="0083176B">
      <w:pPr>
        <w:spacing w:line="360" w:lineRule="auto"/>
        <w:jc w:val="both"/>
        <w:rPr>
          <w:rFonts w:ascii="Times New Roman" w:hAnsi="Times New Roman"/>
          <w:color w:val="767171"/>
          <w:sz w:val="8"/>
          <w:szCs w:val="8"/>
          <w:highlight w:val="yellow"/>
          <w:lang w:val="es-MX"/>
        </w:rPr>
      </w:pPr>
    </w:p>
    <w:p w14:paraId="7C34F010" w14:textId="05BD339C" w:rsidR="00283A79" w:rsidRPr="00AA704E" w:rsidRDefault="00050FD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En estos últimos meses </w:t>
      </w:r>
      <w:r w:rsidR="008D1D06" w:rsidRPr="00AA704E">
        <w:rPr>
          <w:rFonts w:ascii="Times New Roman" w:eastAsia="Calibri" w:hAnsi="Times New Roman"/>
          <w:noProof/>
          <w:color w:val="767171"/>
          <w:spacing w:val="20"/>
          <w:lang w:val="es-ES"/>
        </w:rPr>
        <w:t>se</w:t>
      </w:r>
      <w:r w:rsidRPr="00AA704E">
        <w:rPr>
          <w:rFonts w:ascii="Times New Roman" w:eastAsia="Calibri" w:hAnsi="Times New Roman"/>
          <w:noProof/>
          <w:color w:val="767171"/>
          <w:spacing w:val="20"/>
          <w:lang w:val="es-ES"/>
        </w:rPr>
        <w:t xml:space="preserve"> asumido la responsabilidad de realizar donaciones de los cultivos que se producen el proyecto la Cruz, logra</w:t>
      </w:r>
      <w:r w:rsidR="00A91BB0" w:rsidRPr="00AA704E">
        <w:rPr>
          <w:rFonts w:ascii="Times New Roman" w:eastAsia="Calibri" w:hAnsi="Times New Roman"/>
          <w:noProof/>
          <w:color w:val="767171"/>
          <w:spacing w:val="20"/>
          <w:lang w:val="es-ES"/>
        </w:rPr>
        <w:t xml:space="preserve">do </w:t>
      </w:r>
      <w:r w:rsidRPr="00AA704E">
        <w:rPr>
          <w:rFonts w:ascii="Times New Roman" w:eastAsia="Calibri" w:hAnsi="Times New Roman"/>
          <w:noProof/>
          <w:color w:val="767171"/>
          <w:spacing w:val="20"/>
          <w:lang w:val="es-ES"/>
        </w:rPr>
        <w:t>brindar una mano amiga a las comunidades más vulnerables</w:t>
      </w:r>
      <w:r w:rsidR="00943390" w:rsidRPr="00AA704E">
        <w:rPr>
          <w:rFonts w:ascii="Times New Roman" w:eastAsia="Calibri" w:hAnsi="Times New Roman"/>
          <w:noProof/>
          <w:color w:val="767171"/>
          <w:spacing w:val="20"/>
          <w:lang w:val="es-ES"/>
        </w:rPr>
        <w:t>,</w:t>
      </w:r>
      <w:r w:rsidR="00A91BB0" w:rsidRPr="00AA704E">
        <w:rPr>
          <w:rFonts w:ascii="Times New Roman" w:eastAsia="Calibri" w:hAnsi="Times New Roman"/>
          <w:noProof/>
          <w:color w:val="767171"/>
          <w:spacing w:val="20"/>
          <w:lang w:val="es-ES"/>
        </w:rPr>
        <w:t xml:space="preserve"> y </w:t>
      </w:r>
      <w:r w:rsidRPr="00AA704E">
        <w:rPr>
          <w:rFonts w:ascii="Times New Roman" w:eastAsia="Calibri" w:hAnsi="Times New Roman"/>
          <w:noProof/>
          <w:color w:val="767171"/>
          <w:spacing w:val="20"/>
          <w:lang w:val="es-ES"/>
        </w:rPr>
        <w:t xml:space="preserve"> haciendo llegar </w:t>
      </w:r>
      <w:r w:rsidR="00943390" w:rsidRPr="00AA704E">
        <w:rPr>
          <w:rFonts w:ascii="Times New Roman" w:eastAsia="Calibri" w:hAnsi="Times New Roman"/>
          <w:noProof/>
          <w:color w:val="767171"/>
          <w:spacing w:val="20"/>
          <w:lang w:val="es-ES"/>
        </w:rPr>
        <w:t>mayor cantidad</w:t>
      </w:r>
      <w:r w:rsidRPr="00AA704E">
        <w:rPr>
          <w:rFonts w:ascii="Times New Roman" w:eastAsia="Calibri" w:hAnsi="Times New Roman"/>
          <w:noProof/>
          <w:color w:val="767171"/>
          <w:spacing w:val="20"/>
          <w:lang w:val="es-ES"/>
        </w:rPr>
        <w:t xml:space="preserve"> de banano</w:t>
      </w:r>
      <w:r w:rsidR="00943390" w:rsidRPr="00AA704E">
        <w:rPr>
          <w:rFonts w:ascii="Times New Roman" w:eastAsia="Calibri" w:hAnsi="Times New Roman"/>
          <w:noProof/>
          <w:color w:val="767171"/>
          <w:spacing w:val="20"/>
          <w:lang w:val="es-ES"/>
        </w:rPr>
        <w:t>s</w:t>
      </w:r>
      <w:r w:rsidRPr="00AA704E">
        <w:rPr>
          <w:rFonts w:ascii="Times New Roman" w:eastAsia="Calibri" w:hAnsi="Times New Roman"/>
          <w:noProof/>
          <w:color w:val="767171"/>
          <w:spacing w:val="20"/>
          <w:lang w:val="es-ES"/>
        </w:rPr>
        <w:t xml:space="preserve"> y plátano</w:t>
      </w:r>
      <w:r w:rsidR="00943390" w:rsidRPr="00AA704E">
        <w:rPr>
          <w:rFonts w:ascii="Times New Roman" w:eastAsia="Calibri" w:hAnsi="Times New Roman"/>
          <w:noProof/>
          <w:color w:val="767171"/>
          <w:spacing w:val="20"/>
          <w:lang w:val="es-ES"/>
        </w:rPr>
        <w:t>s</w:t>
      </w:r>
      <w:r w:rsidRPr="00AA704E">
        <w:rPr>
          <w:rFonts w:ascii="Times New Roman" w:eastAsia="Calibri" w:hAnsi="Times New Roman"/>
          <w:noProof/>
          <w:color w:val="767171"/>
          <w:spacing w:val="20"/>
          <w:lang w:val="es-ES"/>
        </w:rPr>
        <w:t xml:space="preserve">, a toda la provincia de Montecristi, </w:t>
      </w:r>
      <w:r w:rsidR="00943390" w:rsidRPr="00AA704E">
        <w:rPr>
          <w:rFonts w:ascii="Times New Roman" w:eastAsia="Calibri" w:hAnsi="Times New Roman"/>
          <w:noProof/>
          <w:color w:val="767171"/>
          <w:spacing w:val="20"/>
          <w:lang w:val="es-ES"/>
        </w:rPr>
        <w:t>la cual, según la</w:t>
      </w:r>
      <w:r w:rsidRPr="00AA704E">
        <w:rPr>
          <w:rFonts w:ascii="Times New Roman" w:eastAsia="Calibri" w:hAnsi="Times New Roman"/>
          <w:noProof/>
          <w:color w:val="767171"/>
          <w:spacing w:val="20"/>
          <w:lang w:val="es-ES"/>
        </w:rPr>
        <w:t xml:space="preserve"> oficina nacional de estadística (ONE), cuenta una población de 109,607</w:t>
      </w:r>
      <w:r w:rsidR="000D0FD0" w:rsidRPr="00AA704E">
        <w:rPr>
          <w:rFonts w:ascii="Times New Roman" w:eastAsia="Calibri" w:hAnsi="Times New Roman"/>
          <w:noProof/>
          <w:color w:val="767171"/>
          <w:spacing w:val="20"/>
          <w:lang w:val="es-ES"/>
        </w:rPr>
        <w:t xml:space="preserve"> h</w:t>
      </w:r>
      <w:r w:rsidRPr="00AA704E">
        <w:rPr>
          <w:rFonts w:ascii="Times New Roman" w:eastAsia="Calibri" w:hAnsi="Times New Roman"/>
          <w:noProof/>
          <w:color w:val="767171"/>
          <w:spacing w:val="20"/>
          <w:lang w:val="es-ES"/>
        </w:rPr>
        <w:t>abitantes, teniendo en lo urbano una población total de 58,224 y una población rural de 51,383</w:t>
      </w:r>
      <w:r w:rsidR="006B45D3"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impactando con estos planes a unas 16, 000 familias.</w:t>
      </w:r>
    </w:p>
    <w:p w14:paraId="354D5F17" w14:textId="20ADEC99" w:rsidR="00050FD2" w:rsidRPr="00AA704E" w:rsidRDefault="00050FD2" w:rsidP="0083176B">
      <w:pPr>
        <w:spacing w:line="360" w:lineRule="auto"/>
        <w:jc w:val="both"/>
        <w:rPr>
          <w:rFonts w:ascii="Times New Roman" w:eastAsia="Calibri" w:hAnsi="Times New Roman"/>
          <w:noProof/>
          <w:color w:val="767171"/>
          <w:spacing w:val="20"/>
          <w:lang w:val="es-ES"/>
        </w:rPr>
      </w:pPr>
    </w:p>
    <w:p w14:paraId="33A38CD3" w14:textId="40C3F8C2" w:rsidR="00E26EA4" w:rsidRPr="00AA704E" w:rsidRDefault="00050FD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Hasta la fecha se han donado más de 32,000 fundas de banano con un peso aproximado de 25 libras cada una, </w:t>
      </w:r>
      <w:r w:rsidR="00D35B19" w:rsidRPr="00AA704E">
        <w:rPr>
          <w:rFonts w:ascii="Times New Roman" w:eastAsia="Calibri" w:hAnsi="Times New Roman"/>
          <w:noProof/>
          <w:color w:val="767171"/>
          <w:spacing w:val="20"/>
          <w:lang w:val="es-ES"/>
        </w:rPr>
        <w:t>p</w:t>
      </w:r>
      <w:r w:rsidRPr="00AA704E">
        <w:rPr>
          <w:rFonts w:ascii="Times New Roman" w:eastAsia="Calibri" w:hAnsi="Times New Roman"/>
          <w:noProof/>
          <w:color w:val="767171"/>
          <w:spacing w:val="20"/>
          <w:lang w:val="es-ES"/>
        </w:rPr>
        <w:t xml:space="preserve">ero este proyecto no se ha quedado solo en ese nivel, </w:t>
      </w:r>
      <w:r w:rsidR="00D35B19" w:rsidRPr="00AA704E">
        <w:rPr>
          <w:rFonts w:ascii="Times New Roman" w:eastAsia="Calibri" w:hAnsi="Times New Roman"/>
          <w:noProof/>
          <w:color w:val="767171"/>
          <w:spacing w:val="20"/>
          <w:lang w:val="es-ES"/>
        </w:rPr>
        <w:t>se ha</w:t>
      </w:r>
      <w:r w:rsidRPr="00AA704E">
        <w:rPr>
          <w:rFonts w:ascii="Times New Roman" w:eastAsia="Calibri" w:hAnsi="Times New Roman"/>
          <w:noProof/>
          <w:color w:val="767171"/>
          <w:spacing w:val="20"/>
          <w:lang w:val="es-ES"/>
        </w:rPr>
        <w:t xml:space="preserve"> realizado donaciones al </w:t>
      </w:r>
      <w:r w:rsidR="00D35B19" w:rsidRPr="00AA704E">
        <w:rPr>
          <w:rFonts w:ascii="Times New Roman" w:eastAsia="Calibri" w:hAnsi="Times New Roman"/>
          <w:noProof/>
          <w:color w:val="767171"/>
          <w:spacing w:val="20"/>
          <w:lang w:val="es-ES"/>
        </w:rPr>
        <w:t>e</w:t>
      </w:r>
      <w:r w:rsidR="00E95473" w:rsidRPr="00AA704E">
        <w:rPr>
          <w:rFonts w:ascii="Times New Roman" w:eastAsia="Calibri" w:hAnsi="Times New Roman"/>
          <w:noProof/>
          <w:color w:val="767171"/>
          <w:spacing w:val="20"/>
          <w:lang w:val="es-ES"/>
        </w:rPr>
        <w:t>jército</w:t>
      </w:r>
      <w:r w:rsidRPr="00AA704E">
        <w:rPr>
          <w:rFonts w:ascii="Times New Roman" w:eastAsia="Calibri" w:hAnsi="Times New Roman"/>
          <w:noProof/>
          <w:color w:val="767171"/>
          <w:spacing w:val="20"/>
          <w:lang w:val="es-ES"/>
        </w:rPr>
        <w:t xml:space="preserve"> </w:t>
      </w:r>
      <w:r w:rsidR="00D35B19" w:rsidRPr="00AA704E">
        <w:rPr>
          <w:rFonts w:ascii="Times New Roman" w:eastAsia="Calibri" w:hAnsi="Times New Roman"/>
          <w:noProof/>
          <w:color w:val="767171"/>
          <w:spacing w:val="20"/>
          <w:lang w:val="es-ES"/>
        </w:rPr>
        <w:t>n</w:t>
      </w:r>
      <w:r w:rsidRPr="00AA704E">
        <w:rPr>
          <w:rFonts w:ascii="Times New Roman" w:eastAsia="Calibri" w:hAnsi="Times New Roman"/>
          <w:noProof/>
          <w:color w:val="767171"/>
          <w:spacing w:val="20"/>
          <w:lang w:val="es-ES"/>
        </w:rPr>
        <w:t>acional, a los centros de CONANI, al campamento de seguridad de la frontera, actividades ligadas al deporte, salud en la región y la población en general</w:t>
      </w:r>
      <w:r w:rsidR="00943390"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entre otro. </w:t>
      </w:r>
      <w:r w:rsidR="005F57BC" w:rsidRPr="00AA704E">
        <w:rPr>
          <w:rFonts w:ascii="Times New Roman" w:eastAsia="Calibri" w:hAnsi="Times New Roman"/>
          <w:noProof/>
          <w:color w:val="767171"/>
          <w:spacing w:val="20"/>
          <w:lang w:val="es-ES"/>
        </w:rPr>
        <w:t>El monto para contabilizar</w:t>
      </w:r>
      <w:r w:rsidRPr="00AA704E">
        <w:rPr>
          <w:rFonts w:ascii="Times New Roman" w:eastAsia="Calibri" w:hAnsi="Times New Roman"/>
          <w:noProof/>
          <w:color w:val="767171"/>
          <w:spacing w:val="20"/>
          <w:lang w:val="es-ES"/>
        </w:rPr>
        <w:t xml:space="preserve"> de donaciones asciende a los RD$ 2,285,037.37</w:t>
      </w:r>
      <w:r w:rsidR="00250FD6" w:rsidRPr="00AA704E">
        <w:rPr>
          <w:rFonts w:ascii="Times New Roman" w:eastAsia="Calibri" w:hAnsi="Times New Roman"/>
          <w:noProof/>
          <w:color w:val="767171"/>
          <w:spacing w:val="20"/>
          <w:lang w:val="es-ES"/>
        </w:rPr>
        <w:t>.</w:t>
      </w:r>
    </w:p>
    <w:p w14:paraId="392AF568" w14:textId="77777777" w:rsidR="00F147EA" w:rsidRPr="00AA704E" w:rsidRDefault="00F147EA" w:rsidP="0083176B">
      <w:pPr>
        <w:spacing w:line="360" w:lineRule="auto"/>
        <w:jc w:val="both"/>
        <w:rPr>
          <w:rFonts w:ascii="Times New Roman" w:eastAsia="Calibri" w:hAnsi="Times New Roman"/>
          <w:noProof/>
          <w:color w:val="767171"/>
          <w:spacing w:val="20"/>
          <w:lang w:val="es-ES"/>
        </w:rPr>
      </w:pPr>
    </w:p>
    <w:p w14:paraId="1206709E" w14:textId="77777777" w:rsidR="00875CEE" w:rsidRPr="00AA704E" w:rsidRDefault="00875CEE" w:rsidP="0083176B">
      <w:pPr>
        <w:spacing w:line="360" w:lineRule="auto"/>
        <w:jc w:val="both"/>
        <w:rPr>
          <w:rFonts w:ascii="Times New Roman" w:eastAsia="Calibri" w:hAnsi="Times New Roman"/>
          <w:noProof/>
          <w:color w:val="767171"/>
          <w:spacing w:val="20"/>
          <w:lang w:val="es-ES"/>
        </w:rPr>
      </w:pPr>
    </w:p>
    <w:p w14:paraId="60D551F5" w14:textId="7BCBB7E8" w:rsidR="00876A57" w:rsidRPr="00AA704E" w:rsidRDefault="00876A57" w:rsidP="00D01AFB">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Mercados Dominicano de Abasto Agropecuario (MERCADOM)</w:t>
      </w:r>
    </w:p>
    <w:p w14:paraId="45D0B3A0" w14:textId="2FDDA580" w:rsidR="00B5137E" w:rsidRPr="00AA704E" w:rsidRDefault="00B5137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Dentro de las acciones más importantes</w:t>
      </w:r>
      <w:r w:rsidR="004E51F6" w:rsidRPr="00AA704E">
        <w:rPr>
          <w:rFonts w:ascii="Times New Roman" w:eastAsia="Calibri" w:hAnsi="Times New Roman"/>
          <w:noProof/>
          <w:color w:val="767171"/>
          <w:spacing w:val="20"/>
          <w:lang w:val="es-ES"/>
        </w:rPr>
        <w:t xml:space="preserve"> del Mercados Dominicanos de Abasto Agropecuario (MERCADOM), </w:t>
      </w:r>
      <w:r w:rsidRPr="00AA704E">
        <w:rPr>
          <w:rFonts w:ascii="Times New Roman" w:eastAsia="Calibri" w:hAnsi="Times New Roman"/>
          <w:noProof/>
          <w:color w:val="767171"/>
          <w:spacing w:val="20"/>
          <w:lang w:val="es-ES"/>
        </w:rPr>
        <w:t>podemos destacar las siguientes:</w:t>
      </w:r>
    </w:p>
    <w:p w14:paraId="0617C35B" w14:textId="77777777" w:rsidR="005277CA" w:rsidRPr="00AA704E" w:rsidRDefault="005277CA" w:rsidP="0083176B">
      <w:pPr>
        <w:spacing w:line="360" w:lineRule="auto"/>
        <w:jc w:val="both"/>
        <w:rPr>
          <w:rFonts w:ascii="Times New Roman" w:eastAsia="Calibri" w:hAnsi="Times New Roman"/>
          <w:noProof/>
          <w:color w:val="767171"/>
          <w:spacing w:val="20"/>
          <w:lang w:val="es-ES"/>
        </w:rPr>
      </w:pPr>
    </w:p>
    <w:p w14:paraId="7287E2E7" w14:textId="7E4B439A" w:rsidR="00B5137E" w:rsidRPr="00AA704E" w:rsidRDefault="00B5137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w:t>
      </w:r>
      <w:r w:rsidR="00875CEE"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Desarrollo educativo y normativo de productores del Merca Santo Domingo de la mano de International Executive Service Corps (IESC) y su iniciativa Trade Safe (TraSa) en la formación de buenas prácticas agropecuarias en 60 productores; con una cuota de 41 féminas en participación y certificación.</w:t>
      </w:r>
    </w:p>
    <w:p w14:paraId="286D756A" w14:textId="77777777" w:rsidR="001B279A" w:rsidRPr="00AA704E" w:rsidRDefault="001B279A" w:rsidP="0083176B">
      <w:pPr>
        <w:spacing w:line="360" w:lineRule="auto"/>
        <w:jc w:val="both"/>
        <w:rPr>
          <w:rFonts w:ascii="Times New Roman" w:eastAsia="Calibri" w:hAnsi="Times New Roman"/>
          <w:noProof/>
          <w:color w:val="767171"/>
          <w:spacing w:val="20"/>
          <w:lang w:val="es-ES"/>
        </w:rPr>
      </w:pPr>
    </w:p>
    <w:p w14:paraId="6218B9B1" w14:textId="0A3E30C3" w:rsidR="00B5137E" w:rsidRPr="00AA704E" w:rsidRDefault="00B5137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w:t>
      </w:r>
      <w:r w:rsidR="00875CEE"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Fortalecimiento en todos los parámetros de higiene e inocuidad en Merca Santo Domingo, beneficiando a un total de 216 empresas instaladas desarrollando actividades comerciales agropecuarias.</w:t>
      </w:r>
    </w:p>
    <w:p w14:paraId="3B985446" w14:textId="77777777" w:rsidR="001B279A" w:rsidRPr="00AA704E" w:rsidRDefault="001B279A" w:rsidP="0083176B">
      <w:pPr>
        <w:spacing w:line="360" w:lineRule="auto"/>
        <w:jc w:val="both"/>
        <w:rPr>
          <w:rFonts w:ascii="Times New Roman" w:eastAsia="Calibri" w:hAnsi="Times New Roman"/>
          <w:noProof/>
          <w:color w:val="767171"/>
          <w:spacing w:val="20"/>
          <w:lang w:val="es-ES"/>
        </w:rPr>
      </w:pPr>
    </w:p>
    <w:p w14:paraId="6998AC37" w14:textId="5DE5DD5D" w:rsidR="00B5137E" w:rsidRPr="00AA704E" w:rsidRDefault="00B5137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w:t>
      </w:r>
      <w:r w:rsidR="00875CEE"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Réplica de políticas de la Red Nacional Alimentaria en mercados no administrados por MERCADOM, iniciando en el mercado municipal del municipio de Canastica y el Mercado de Honduras.</w:t>
      </w:r>
    </w:p>
    <w:p w14:paraId="566A341E" w14:textId="77777777" w:rsidR="001B279A" w:rsidRPr="00AA704E" w:rsidRDefault="001B279A" w:rsidP="0083176B">
      <w:pPr>
        <w:spacing w:line="360" w:lineRule="auto"/>
        <w:jc w:val="both"/>
        <w:rPr>
          <w:rFonts w:ascii="Times New Roman" w:eastAsia="Calibri" w:hAnsi="Times New Roman"/>
          <w:noProof/>
          <w:color w:val="767171"/>
          <w:spacing w:val="20"/>
          <w:lang w:val="es-ES"/>
        </w:rPr>
      </w:pPr>
    </w:p>
    <w:p w14:paraId="2113AFEB" w14:textId="4C6F97AF" w:rsidR="00B5137E" w:rsidRPr="00AA704E" w:rsidRDefault="00B5137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w:t>
      </w:r>
      <w:r w:rsidR="00875CEE"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Actividad comercial en Merca Santo Domingo con una generación de 871 empleos directos con una cuota de genero de 45% de féminas.</w:t>
      </w:r>
    </w:p>
    <w:p w14:paraId="701AE0B3" w14:textId="77777777" w:rsidR="005F3A0E" w:rsidRPr="00AA704E" w:rsidRDefault="005F3A0E" w:rsidP="0083176B">
      <w:pPr>
        <w:spacing w:line="360" w:lineRule="auto"/>
        <w:jc w:val="both"/>
        <w:rPr>
          <w:rFonts w:ascii="Times New Roman" w:eastAsia="Calibri" w:hAnsi="Times New Roman"/>
          <w:noProof/>
          <w:color w:val="767171"/>
          <w:spacing w:val="20"/>
          <w:lang w:val="es-ES"/>
        </w:rPr>
      </w:pPr>
    </w:p>
    <w:p w14:paraId="649F753C" w14:textId="77777777" w:rsidR="005F3A0E" w:rsidRPr="00AA704E" w:rsidRDefault="005F3A0E" w:rsidP="0083176B">
      <w:pPr>
        <w:spacing w:line="360" w:lineRule="auto"/>
        <w:jc w:val="both"/>
        <w:rPr>
          <w:rFonts w:ascii="Times New Roman" w:eastAsia="Calibri" w:hAnsi="Times New Roman"/>
          <w:noProof/>
          <w:color w:val="767171"/>
          <w:spacing w:val="20"/>
          <w:lang w:val="es-ES"/>
        </w:rPr>
      </w:pPr>
    </w:p>
    <w:p w14:paraId="1C11C7E9" w14:textId="435E3BFD" w:rsidR="003D2DB1" w:rsidRPr="00AA704E" w:rsidRDefault="003D2DB1" w:rsidP="00D01AFB">
      <w:pPr>
        <w:spacing w:line="36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Consejo Nacional para la Reglamentación y Fomento de la Industria Lechera, CONALECHE</w:t>
      </w:r>
    </w:p>
    <w:p w14:paraId="01F6D69F" w14:textId="77777777" w:rsidR="003C7F6B" w:rsidRPr="00AA704E" w:rsidRDefault="003C7F6B" w:rsidP="0083176B">
      <w:pPr>
        <w:spacing w:line="360" w:lineRule="auto"/>
        <w:jc w:val="both"/>
        <w:rPr>
          <w:rFonts w:ascii="Times New Roman" w:eastAsia="Calibri" w:hAnsi="Times New Roman"/>
          <w:noProof/>
          <w:color w:val="767171"/>
          <w:spacing w:val="20"/>
          <w:sz w:val="8"/>
          <w:szCs w:val="8"/>
          <w:lang w:val="es-ES"/>
        </w:rPr>
      </w:pPr>
    </w:p>
    <w:p w14:paraId="3AD18C02" w14:textId="522B21D8" w:rsidR="00273246" w:rsidRPr="00AA704E" w:rsidRDefault="00441D7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 través</w:t>
      </w:r>
      <w:r w:rsidR="004A798F" w:rsidRPr="00AA704E">
        <w:rPr>
          <w:rFonts w:ascii="Times New Roman" w:eastAsia="Calibri" w:hAnsi="Times New Roman"/>
          <w:noProof/>
          <w:color w:val="767171"/>
          <w:spacing w:val="20"/>
          <w:lang w:val="es-ES"/>
        </w:rPr>
        <w:t xml:space="preserve"> de CONALECHE, se ejecuta El Proyecto Ganadería Climáticamente Inteligente en la cuenca del Rio Yuna que ocupa las provincias de la Vega, Monseñor Noel, Duarte, Sánchez Ramírez, María Trinidad Sánchez, Espaillat, Samaná y Monte Plata.  Este proyecto tiene el objetivo de desarrollar una estrategia viable para la producción ganadera climáticamente inteligente.  El mismo cuenta con los recursos aportados por el Fondo Global para el Medio Ambiente, GEF, tiene la asistencia técnica de la FAO, y participan el Ministerio de Agricultura, Min. de Medio Ambiente, CONALECHE, DIGEGA y FEGACIBAO</w:t>
      </w:r>
      <w:r w:rsidR="00273246" w:rsidRPr="00AA704E">
        <w:rPr>
          <w:rFonts w:ascii="Times New Roman" w:eastAsia="Calibri" w:hAnsi="Times New Roman"/>
          <w:noProof/>
          <w:color w:val="767171"/>
          <w:spacing w:val="20"/>
          <w:lang w:val="es-ES"/>
        </w:rPr>
        <w:t>.</w:t>
      </w:r>
    </w:p>
    <w:p w14:paraId="5BBE4E2F" w14:textId="2ECA3E70" w:rsidR="005F3A0E" w:rsidRPr="00AA704E" w:rsidRDefault="005F3A0E" w:rsidP="0083176B">
      <w:pPr>
        <w:spacing w:line="360" w:lineRule="auto"/>
        <w:jc w:val="both"/>
        <w:rPr>
          <w:rFonts w:ascii="Times New Roman" w:eastAsia="Calibri" w:hAnsi="Times New Roman"/>
          <w:noProof/>
          <w:color w:val="767171"/>
          <w:spacing w:val="20"/>
          <w:lang w:val="es-ES"/>
        </w:rPr>
      </w:pPr>
    </w:p>
    <w:p w14:paraId="1FCA0E9B" w14:textId="259F0177" w:rsidR="005F3A0E" w:rsidRPr="00AA704E" w:rsidRDefault="005F3A0E" w:rsidP="0083176B">
      <w:pPr>
        <w:spacing w:line="360" w:lineRule="auto"/>
        <w:jc w:val="both"/>
        <w:rPr>
          <w:rFonts w:ascii="Times New Roman" w:eastAsia="Calibri" w:hAnsi="Times New Roman"/>
          <w:noProof/>
          <w:color w:val="767171"/>
          <w:spacing w:val="20"/>
          <w:lang w:val="es-ES"/>
        </w:rPr>
      </w:pPr>
    </w:p>
    <w:p w14:paraId="6007EBB3" w14:textId="77777777" w:rsidR="005F3A0E" w:rsidRPr="00AA704E" w:rsidRDefault="005F3A0E" w:rsidP="0083176B">
      <w:pPr>
        <w:spacing w:line="360" w:lineRule="auto"/>
        <w:jc w:val="both"/>
        <w:rPr>
          <w:rFonts w:ascii="Times New Roman" w:eastAsia="Calibri" w:hAnsi="Times New Roman"/>
          <w:noProof/>
          <w:color w:val="767171"/>
          <w:spacing w:val="20"/>
          <w:lang w:val="es-ES"/>
        </w:rPr>
      </w:pPr>
    </w:p>
    <w:p w14:paraId="3A1B82A4" w14:textId="25A93AD2" w:rsidR="005F3A0E" w:rsidRDefault="005F3A0E" w:rsidP="0083176B">
      <w:pPr>
        <w:spacing w:line="360" w:lineRule="auto"/>
        <w:jc w:val="both"/>
        <w:rPr>
          <w:rFonts w:ascii="Times New Roman" w:eastAsia="Calibri" w:hAnsi="Times New Roman"/>
          <w:noProof/>
          <w:color w:val="767171"/>
          <w:spacing w:val="20"/>
          <w:lang w:val="es-ES"/>
        </w:rPr>
      </w:pPr>
    </w:p>
    <w:p w14:paraId="68424D7F" w14:textId="52A3FEB7" w:rsidR="004B4618" w:rsidRDefault="004B4618" w:rsidP="0083176B">
      <w:pPr>
        <w:spacing w:line="360" w:lineRule="auto"/>
        <w:jc w:val="both"/>
        <w:rPr>
          <w:rFonts w:ascii="Times New Roman" w:eastAsia="Calibri" w:hAnsi="Times New Roman"/>
          <w:noProof/>
          <w:color w:val="767171"/>
          <w:spacing w:val="20"/>
          <w:lang w:val="es-ES"/>
        </w:rPr>
      </w:pPr>
    </w:p>
    <w:p w14:paraId="786F9CCD" w14:textId="6CDF5B02" w:rsidR="004B4618" w:rsidRDefault="004B4618" w:rsidP="0083176B">
      <w:pPr>
        <w:spacing w:line="360" w:lineRule="auto"/>
        <w:jc w:val="both"/>
        <w:rPr>
          <w:rFonts w:ascii="Times New Roman" w:eastAsia="Calibri" w:hAnsi="Times New Roman"/>
          <w:noProof/>
          <w:color w:val="767171"/>
          <w:spacing w:val="20"/>
          <w:lang w:val="es-ES"/>
        </w:rPr>
      </w:pPr>
    </w:p>
    <w:p w14:paraId="4FB3435A" w14:textId="77777777" w:rsidR="004B4618" w:rsidRPr="00AA704E" w:rsidRDefault="004B4618" w:rsidP="0083176B">
      <w:pPr>
        <w:spacing w:line="360" w:lineRule="auto"/>
        <w:jc w:val="both"/>
        <w:rPr>
          <w:rFonts w:ascii="Times New Roman" w:eastAsia="Calibri" w:hAnsi="Times New Roman"/>
          <w:noProof/>
          <w:color w:val="767171"/>
          <w:spacing w:val="20"/>
          <w:lang w:val="es-ES"/>
        </w:rPr>
      </w:pPr>
    </w:p>
    <w:p w14:paraId="027DA617" w14:textId="4EDA688E" w:rsidR="00322C4D" w:rsidRPr="00AA704E" w:rsidRDefault="004A798F"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  </w:t>
      </w:r>
    </w:p>
    <w:p w14:paraId="51868FCB" w14:textId="1F023A7C" w:rsidR="004A798F" w:rsidRPr="00AA704E" w:rsidRDefault="004A798F" w:rsidP="00D01AFB">
      <w:pPr>
        <w:spacing w:line="360" w:lineRule="auto"/>
        <w:jc w:val="center"/>
        <w:rPr>
          <w:rFonts w:ascii="Times New Roman" w:eastAsia="Calibri" w:hAnsi="Times New Roman"/>
          <w:b/>
          <w:color w:val="767171"/>
          <w:lang w:val="es-DO"/>
        </w:rPr>
      </w:pPr>
      <w:r w:rsidRPr="00AA704E">
        <w:rPr>
          <w:rFonts w:ascii="Times New Roman" w:eastAsia="Calibri" w:hAnsi="Times New Roman"/>
          <w:b/>
          <w:color w:val="767171"/>
          <w:lang w:val="es-DO"/>
        </w:rPr>
        <w:lastRenderedPageBreak/>
        <w:t xml:space="preserve">Resumen de los Principales Logros de </w:t>
      </w:r>
      <w:proofErr w:type="spellStart"/>
      <w:r w:rsidRPr="00AA704E">
        <w:rPr>
          <w:rFonts w:ascii="Times New Roman" w:eastAsia="Calibri" w:hAnsi="Times New Roman"/>
          <w:b/>
          <w:color w:val="767171"/>
          <w:lang w:val="es-DO"/>
        </w:rPr>
        <w:t>Ganaclima</w:t>
      </w:r>
      <w:proofErr w:type="spellEnd"/>
      <w:r w:rsidRPr="00AA704E">
        <w:rPr>
          <w:rFonts w:ascii="Times New Roman" w:eastAsia="Calibri" w:hAnsi="Times New Roman"/>
          <w:b/>
          <w:color w:val="767171"/>
          <w:lang w:val="es-DO"/>
        </w:rPr>
        <w:t>-RD</w:t>
      </w:r>
    </w:p>
    <w:p w14:paraId="3247348A" w14:textId="77777777" w:rsidR="004A798F" w:rsidRPr="00AA704E" w:rsidRDefault="004A798F" w:rsidP="0083176B">
      <w:pPr>
        <w:spacing w:line="360" w:lineRule="auto"/>
        <w:jc w:val="center"/>
        <w:rPr>
          <w:rFonts w:ascii="Times New Roman" w:eastAsia="Calibri" w:hAnsi="Times New Roman"/>
          <w:color w:val="767171"/>
          <w:lang w:val="es-DO"/>
        </w:rPr>
      </w:pPr>
      <w:r w:rsidRPr="00AA704E">
        <w:rPr>
          <w:rFonts w:ascii="Times New Roman" w:eastAsia="Calibri" w:hAnsi="Times New Roman"/>
          <w:noProof/>
          <w:color w:val="767171"/>
        </w:rPr>
        <w:drawing>
          <wp:inline distT="0" distB="0" distL="0" distR="0" wp14:anchorId="5C134D1A" wp14:editId="0B0D1C25">
            <wp:extent cx="4905375" cy="2667000"/>
            <wp:effectExtent l="0" t="0" r="9525" b="0"/>
            <wp:docPr id="417" name="Google Shape;417;p43"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417" name="Google Shape;417;p43" descr="Tabla&#10;&#10;Descripción generada automáticamente"/>
                    <pic:cNvPicPr preferRelativeResize="0"/>
                  </pic:nvPicPr>
                  <pic:blipFill rotWithShape="1">
                    <a:blip r:embed="rId22">
                      <a:alphaModFix/>
                    </a:blip>
                    <a:srcRect/>
                    <a:stretch/>
                  </pic:blipFill>
                  <pic:spPr>
                    <a:xfrm>
                      <a:off x="0" y="0"/>
                      <a:ext cx="4908934" cy="2668935"/>
                    </a:xfrm>
                    <a:prstGeom prst="rect">
                      <a:avLst/>
                    </a:prstGeom>
                    <a:noFill/>
                    <a:ln>
                      <a:noFill/>
                    </a:ln>
                  </pic:spPr>
                </pic:pic>
              </a:graphicData>
            </a:graphic>
          </wp:inline>
        </w:drawing>
      </w:r>
    </w:p>
    <w:p w14:paraId="280474B4" w14:textId="77777777" w:rsidR="00A62B46" w:rsidRPr="00AA704E" w:rsidRDefault="00A62B46" w:rsidP="0083176B">
      <w:pPr>
        <w:spacing w:line="360" w:lineRule="auto"/>
        <w:jc w:val="both"/>
        <w:rPr>
          <w:rFonts w:ascii="Times New Roman" w:eastAsia="Calibri" w:hAnsi="Times New Roman"/>
          <w:bCs/>
          <w:color w:val="767171"/>
          <w:lang w:val="es-DO"/>
        </w:rPr>
      </w:pPr>
    </w:p>
    <w:p w14:paraId="4796628D" w14:textId="1F99087F" w:rsidR="004A798F" w:rsidRPr="00AA704E" w:rsidRDefault="004A798F" w:rsidP="0083176B">
      <w:pPr>
        <w:spacing w:line="360" w:lineRule="auto"/>
        <w:jc w:val="both"/>
        <w:rPr>
          <w:rFonts w:ascii="Times New Roman" w:eastAsia="Calibri" w:hAnsi="Times New Roman"/>
          <w:noProof/>
          <w:color w:val="767171"/>
          <w:spacing w:val="20"/>
          <w:lang w:val="es-ES"/>
        </w:rPr>
      </w:pPr>
      <w:bookmarkStart w:id="61" w:name="_Hlk120803039"/>
      <w:r w:rsidRPr="00AA704E">
        <w:rPr>
          <w:rFonts w:ascii="Times New Roman" w:eastAsia="Calibri" w:hAnsi="Times New Roman"/>
          <w:noProof/>
          <w:color w:val="767171"/>
          <w:spacing w:val="20"/>
          <w:lang w:val="es-ES"/>
        </w:rPr>
        <w:t>También, en</w:t>
      </w:r>
      <w:r w:rsidR="00B06372" w:rsidRPr="00AA704E">
        <w:rPr>
          <w:rFonts w:ascii="Times New Roman" w:eastAsia="Calibri" w:hAnsi="Times New Roman"/>
          <w:noProof/>
          <w:color w:val="767171"/>
          <w:spacing w:val="20"/>
          <w:lang w:val="es-ES"/>
        </w:rPr>
        <w:t xml:space="preserve"> continuación al apoyo</w:t>
      </w:r>
      <w:r w:rsidRPr="00AA704E">
        <w:rPr>
          <w:rFonts w:ascii="Times New Roman" w:eastAsia="Calibri" w:hAnsi="Times New Roman"/>
          <w:noProof/>
          <w:color w:val="767171"/>
          <w:spacing w:val="20"/>
          <w:lang w:val="es-ES"/>
        </w:rPr>
        <w:t xml:space="preserve"> a los productores afectados por la sequía y fenómenos naturales, y contando con el aporte de 5 millones de pesos de parte de la Presidencia de la Republica y el Ministerio de Agricultura en 202</w:t>
      </w:r>
      <w:r w:rsidR="00674E89" w:rsidRPr="00AA704E">
        <w:rPr>
          <w:rFonts w:ascii="Times New Roman" w:eastAsia="Calibri" w:hAnsi="Times New Roman"/>
          <w:noProof/>
          <w:color w:val="767171"/>
          <w:spacing w:val="20"/>
          <w:lang w:val="es-ES"/>
        </w:rPr>
        <w:t>2</w:t>
      </w:r>
      <w:r w:rsidRPr="00AA704E">
        <w:rPr>
          <w:rFonts w:ascii="Times New Roman" w:eastAsia="Calibri" w:hAnsi="Times New Roman"/>
          <w:noProof/>
          <w:color w:val="767171"/>
          <w:spacing w:val="20"/>
          <w:lang w:val="es-ES"/>
        </w:rPr>
        <w:t>, se sigue aplicando un programa de ayuda de los productores afectados por la sequía</w:t>
      </w:r>
      <w:r w:rsidR="000D4829" w:rsidRPr="00AA704E">
        <w:rPr>
          <w:rFonts w:ascii="Times New Roman" w:eastAsia="Calibri" w:hAnsi="Times New Roman"/>
          <w:noProof/>
          <w:color w:val="767171"/>
          <w:spacing w:val="20"/>
          <w:lang w:val="es-ES"/>
        </w:rPr>
        <w:t xml:space="preserve">, </w:t>
      </w:r>
      <w:r w:rsidR="007A09BE" w:rsidRPr="00AA704E">
        <w:rPr>
          <w:rFonts w:ascii="Times New Roman" w:eastAsia="Calibri" w:hAnsi="Times New Roman"/>
          <w:noProof/>
          <w:color w:val="767171"/>
          <w:spacing w:val="20"/>
          <w:lang w:val="es-ES"/>
        </w:rPr>
        <w:t>con una ejecución para el</w:t>
      </w:r>
      <w:r w:rsidR="000D4829" w:rsidRPr="00AA704E">
        <w:rPr>
          <w:rFonts w:ascii="Times New Roman" w:eastAsia="Calibri" w:hAnsi="Times New Roman"/>
          <w:noProof/>
          <w:color w:val="767171"/>
          <w:spacing w:val="20"/>
          <w:lang w:val="es-ES"/>
        </w:rPr>
        <w:t xml:space="preserve"> periodo enero a diciembre del</w:t>
      </w:r>
      <w:r w:rsidR="007A09BE" w:rsidRPr="00AA704E">
        <w:rPr>
          <w:rFonts w:ascii="Times New Roman" w:eastAsia="Calibri" w:hAnsi="Times New Roman"/>
          <w:noProof/>
          <w:color w:val="767171"/>
          <w:spacing w:val="20"/>
          <w:lang w:val="es-ES"/>
        </w:rPr>
        <w:t xml:space="preserve"> año 2022 de</w:t>
      </w:r>
      <w:r w:rsidR="000D4829" w:rsidRPr="00AA704E">
        <w:rPr>
          <w:rFonts w:ascii="Times New Roman" w:eastAsia="Calibri" w:hAnsi="Times New Roman"/>
          <w:noProof/>
          <w:color w:val="767171"/>
          <w:spacing w:val="20"/>
          <w:lang w:val="es-ES"/>
        </w:rPr>
        <w:t>;</w:t>
      </w:r>
      <w:r w:rsidR="00B06372" w:rsidRPr="00AA704E">
        <w:rPr>
          <w:rFonts w:ascii="Times New Roman" w:eastAsia="Calibri" w:hAnsi="Times New Roman"/>
          <w:noProof/>
          <w:color w:val="767171"/>
          <w:spacing w:val="20"/>
          <w:lang w:val="es-ES"/>
        </w:rPr>
        <w:t xml:space="preserve"> </w:t>
      </w:r>
      <w:r w:rsidR="007A09BE" w:rsidRPr="00AA704E">
        <w:rPr>
          <w:rFonts w:ascii="Times New Roman" w:eastAsia="Calibri" w:hAnsi="Times New Roman"/>
          <w:noProof/>
          <w:color w:val="767171"/>
          <w:spacing w:val="20"/>
          <w:lang w:val="es-ES"/>
        </w:rPr>
        <w:t>37,728</w:t>
      </w:r>
      <w:r w:rsidRPr="00AA704E">
        <w:rPr>
          <w:rFonts w:ascii="Times New Roman" w:eastAsia="Calibri" w:hAnsi="Times New Roman"/>
          <w:noProof/>
          <w:color w:val="767171"/>
          <w:spacing w:val="20"/>
          <w:lang w:val="es-ES"/>
        </w:rPr>
        <w:t xml:space="preserve"> pacas de alimentos, la compra de campos de caña y otros apoyos puntuales a las asociaciones de ganaderos afectadas. </w:t>
      </w:r>
    </w:p>
    <w:p w14:paraId="5A64CB8A" w14:textId="77777777" w:rsidR="00FD1132" w:rsidRPr="00AA704E" w:rsidRDefault="00FD1132" w:rsidP="0083176B">
      <w:pPr>
        <w:spacing w:line="360" w:lineRule="auto"/>
        <w:jc w:val="both"/>
        <w:rPr>
          <w:rFonts w:ascii="Times New Roman" w:eastAsia="Calibri" w:hAnsi="Times New Roman"/>
          <w:noProof/>
          <w:color w:val="767171"/>
          <w:spacing w:val="20"/>
          <w:lang w:val="es-ES"/>
        </w:rPr>
      </w:pPr>
    </w:p>
    <w:bookmarkEnd w:id="61"/>
    <w:p w14:paraId="6F4F9BA7" w14:textId="5985CC87" w:rsidR="004A798F" w:rsidRPr="00AA704E" w:rsidRDefault="004A798F"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Por otro lado, en la región este los productores afectados por el paso del huracán Fiona recibieron la entrega de una primera partida de 3,000 rollos de alambres de púas y 20,000 planchas de zinc. También se entregó una segunda partida de 20,000 rollos de alambres de púas, con el fin de apoyar a los productores afectados por </w:t>
      </w:r>
      <w:r w:rsidR="00C65F7D" w:rsidRPr="00AA704E">
        <w:rPr>
          <w:rFonts w:ascii="Times New Roman" w:eastAsia="Calibri" w:hAnsi="Times New Roman"/>
          <w:noProof/>
          <w:color w:val="767171"/>
          <w:spacing w:val="20"/>
          <w:lang w:val="es-ES"/>
        </w:rPr>
        <w:t>Fiona</w:t>
      </w:r>
      <w:r w:rsidRPr="00AA704E">
        <w:rPr>
          <w:rFonts w:ascii="Times New Roman" w:eastAsia="Calibri" w:hAnsi="Times New Roman"/>
          <w:noProof/>
          <w:color w:val="767171"/>
          <w:spacing w:val="20"/>
          <w:lang w:val="es-ES"/>
        </w:rPr>
        <w:t xml:space="preserve">. </w:t>
      </w:r>
    </w:p>
    <w:p w14:paraId="5F35D1A0" w14:textId="2EB7CBE8" w:rsidR="006C70B0" w:rsidRPr="00AA704E" w:rsidRDefault="006C70B0" w:rsidP="0083176B">
      <w:pPr>
        <w:spacing w:line="360" w:lineRule="auto"/>
        <w:jc w:val="both"/>
        <w:rPr>
          <w:rFonts w:ascii="Times New Roman" w:eastAsia="Calibri" w:hAnsi="Times New Roman"/>
          <w:noProof/>
          <w:color w:val="767171"/>
          <w:spacing w:val="20"/>
          <w:lang w:val="es-ES"/>
        </w:rPr>
      </w:pPr>
    </w:p>
    <w:p w14:paraId="7AE85AE3" w14:textId="515B4524" w:rsidR="005F3F2F" w:rsidRPr="00AA704E" w:rsidRDefault="00CD1C24" w:rsidP="00D01AFB">
      <w:pPr>
        <w:spacing w:line="480" w:lineRule="auto"/>
        <w:jc w:val="center"/>
        <w:rPr>
          <w:rFonts w:ascii="Times New Roman" w:hAnsi="Times New Roman"/>
          <w:b/>
          <w:color w:val="767171"/>
          <w:lang w:val="es-ES"/>
        </w:rPr>
      </w:pPr>
      <w:r w:rsidRPr="00AA704E">
        <w:rPr>
          <w:rFonts w:ascii="Times New Roman" w:eastAsia="Calibri" w:hAnsi="Times New Roman"/>
          <w:b/>
          <w:color w:val="767171"/>
          <w:lang w:val="es-DO"/>
        </w:rPr>
        <w:t>Unidad Ejecutora de Pignoraciones (UEPI)</w:t>
      </w:r>
    </w:p>
    <w:p w14:paraId="5888C8CA" w14:textId="34B17B83" w:rsidR="00CD1C24" w:rsidRPr="00AA704E" w:rsidRDefault="00601A1F"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En este año 2022, la Unidad Ejecutora de Pignoraciones (UEPI), continua sirviendo de manera activa a través del Programa Nacional de Pignoraciones. </w:t>
      </w:r>
      <w:r w:rsidR="00CD1C24" w:rsidRPr="00AA704E">
        <w:rPr>
          <w:rFonts w:ascii="Times New Roman" w:eastAsia="Calibri" w:hAnsi="Times New Roman"/>
          <w:noProof/>
          <w:color w:val="767171"/>
          <w:spacing w:val="20"/>
          <w:lang w:val="es-ES"/>
        </w:rPr>
        <w:t xml:space="preserve">En el primer semestre del año 2022, El Programa Nacional </w:t>
      </w:r>
      <w:r w:rsidR="00CD1C24" w:rsidRPr="00AA704E">
        <w:rPr>
          <w:rFonts w:ascii="Times New Roman" w:eastAsia="Calibri" w:hAnsi="Times New Roman"/>
          <w:noProof/>
          <w:color w:val="767171"/>
          <w:spacing w:val="20"/>
          <w:lang w:val="es-ES"/>
        </w:rPr>
        <w:lastRenderedPageBreak/>
        <w:t>de Pignoración continúa manteniendo un rol muy importante en la producción nacional de los principales productos de nuestra canasta, logrando con esto la seguridad agroalimentaria de nuestra nación dominicana.</w:t>
      </w:r>
    </w:p>
    <w:p w14:paraId="34912DE5" w14:textId="77777777" w:rsidR="005F3F2F" w:rsidRPr="00AA704E" w:rsidRDefault="005F3F2F" w:rsidP="0083176B">
      <w:pPr>
        <w:spacing w:line="360" w:lineRule="auto"/>
        <w:jc w:val="both"/>
        <w:rPr>
          <w:rFonts w:ascii="Times New Roman" w:eastAsia="Calibri" w:hAnsi="Times New Roman"/>
          <w:noProof/>
          <w:color w:val="767171"/>
          <w:spacing w:val="20"/>
          <w:lang w:val="es-ES"/>
        </w:rPr>
      </w:pPr>
    </w:p>
    <w:p w14:paraId="128BD097" w14:textId="409A7CFD" w:rsidR="00CD1C24" w:rsidRPr="00AA704E" w:rsidRDefault="00CD1C2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De los 8 rubros que contiene el programa de pignoraciones actualmente en este 1er semestre del 2022 han pignorado en la UEPI los siguientes:</w:t>
      </w:r>
    </w:p>
    <w:p w14:paraId="18CDF737" w14:textId="77777777" w:rsidR="00CD1C24" w:rsidRPr="00AA704E" w:rsidRDefault="00CD1C24" w:rsidP="0083176B">
      <w:pPr>
        <w:pStyle w:val="NormalWeb"/>
        <w:numPr>
          <w:ilvl w:val="0"/>
          <w:numId w:val="33"/>
        </w:numPr>
        <w:spacing w:before="0" w:beforeAutospacing="0" w:after="160" w:afterAutospacing="0" w:line="276" w:lineRule="auto"/>
        <w:ind w:left="720"/>
        <w:jc w:val="both"/>
        <w:rPr>
          <w:rFonts w:ascii="Times New Roman" w:eastAsia="Calibri" w:hAnsi="Times New Roman"/>
          <w:noProof/>
          <w:color w:val="767171"/>
          <w:spacing w:val="20"/>
          <w:lang w:val="en-US" w:eastAsia="en-US"/>
        </w:rPr>
      </w:pPr>
      <w:r w:rsidRPr="00AA704E">
        <w:rPr>
          <w:rFonts w:ascii="Times New Roman" w:eastAsia="Calibri" w:hAnsi="Times New Roman"/>
          <w:noProof/>
          <w:color w:val="767171"/>
          <w:spacing w:val="20"/>
          <w:lang w:val="en-US" w:eastAsia="en-US"/>
        </w:rPr>
        <w:t>Arroz</w:t>
      </w:r>
    </w:p>
    <w:p w14:paraId="3091C1F6" w14:textId="26A7ED3E" w:rsidR="00CD1C24" w:rsidRPr="00AA704E" w:rsidRDefault="00CD1C24" w:rsidP="0083176B">
      <w:pPr>
        <w:pStyle w:val="NormalWeb"/>
        <w:numPr>
          <w:ilvl w:val="0"/>
          <w:numId w:val="33"/>
        </w:numPr>
        <w:spacing w:before="0" w:beforeAutospacing="0" w:after="160" w:afterAutospacing="0" w:line="276" w:lineRule="auto"/>
        <w:ind w:left="720"/>
        <w:jc w:val="both"/>
        <w:rPr>
          <w:rFonts w:ascii="Times New Roman" w:eastAsia="Calibri" w:hAnsi="Times New Roman"/>
          <w:noProof/>
          <w:color w:val="767171"/>
          <w:spacing w:val="20"/>
          <w:lang w:val="en-US" w:eastAsia="en-US"/>
        </w:rPr>
      </w:pPr>
      <w:r w:rsidRPr="00AA704E">
        <w:rPr>
          <w:rFonts w:ascii="Times New Roman" w:eastAsia="Calibri" w:hAnsi="Times New Roman"/>
          <w:noProof/>
          <w:color w:val="767171"/>
          <w:spacing w:val="20"/>
          <w:lang w:val="en-US" w:eastAsia="en-US"/>
        </w:rPr>
        <w:t>Habichuela</w:t>
      </w:r>
    </w:p>
    <w:p w14:paraId="174FF292" w14:textId="77777777" w:rsidR="008567CB" w:rsidRPr="00AA704E" w:rsidRDefault="008567CB" w:rsidP="0083176B">
      <w:pPr>
        <w:spacing w:line="276" w:lineRule="auto"/>
        <w:jc w:val="both"/>
        <w:rPr>
          <w:rFonts w:ascii="Times New Roman" w:eastAsia="Calibri" w:hAnsi="Times New Roman"/>
          <w:noProof/>
          <w:color w:val="767171"/>
          <w:spacing w:val="20"/>
        </w:rPr>
      </w:pPr>
    </w:p>
    <w:p w14:paraId="75C2339D" w14:textId="2B7D13CC" w:rsidR="00BD5366" w:rsidRPr="00AA704E" w:rsidRDefault="005F3F2F"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Esto ha seguido generando una gran participación de molineros y productores en el programa en el primer semestre de la pignoración del 2022. </w:t>
      </w:r>
      <w:r w:rsidR="00643397"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La cantidad de expedientes de arroz recibidos al 20 de junio</w:t>
      </w:r>
      <w:r w:rsidR="00BD5366" w:rsidRPr="00AA704E">
        <w:rPr>
          <w:rFonts w:ascii="Times New Roman" w:eastAsia="Calibri" w:hAnsi="Times New Roman"/>
          <w:noProof/>
          <w:color w:val="767171"/>
          <w:spacing w:val="20"/>
          <w:lang w:val="es-ES"/>
        </w:rPr>
        <w:t xml:space="preserve"> 2022</w:t>
      </w:r>
      <w:r w:rsidRPr="00AA704E">
        <w:rPr>
          <w:rFonts w:ascii="Times New Roman" w:eastAsia="Calibri" w:hAnsi="Times New Roman"/>
          <w:noProof/>
          <w:color w:val="767171"/>
          <w:spacing w:val="20"/>
          <w:lang w:val="es-ES"/>
        </w:rPr>
        <w:t xml:space="preserve"> son 507</w:t>
      </w:r>
      <w:r w:rsidR="00BD5366"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 xml:space="preserve"> logrando</w:t>
      </w:r>
      <w:r w:rsidR="00BD5366" w:rsidRPr="00AA704E">
        <w:rPr>
          <w:rFonts w:ascii="Times New Roman" w:eastAsia="Calibri" w:hAnsi="Times New Roman"/>
          <w:noProof/>
          <w:color w:val="767171"/>
          <w:spacing w:val="20"/>
          <w:lang w:val="es-ES"/>
        </w:rPr>
        <w:t xml:space="preserve"> una ejecucion de </w:t>
      </w:r>
      <w:r w:rsidRPr="00AA704E">
        <w:rPr>
          <w:rFonts w:ascii="Times New Roman" w:eastAsia="Calibri" w:hAnsi="Times New Roman"/>
          <w:noProof/>
          <w:color w:val="767171"/>
          <w:spacing w:val="20"/>
          <w:lang w:val="es-ES"/>
        </w:rPr>
        <w:t xml:space="preserve"> pignora</w:t>
      </w:r>
      <w:r w:rsidR="00BD5366" w:rsidRPr="00AA704E">
        <w:rPr>
          <w:rFonts w:ascii="Times New Roman" w:eastAsia="Calibri" w:hAnsi="Times New Roman"/>
          <w:noProof/>
          <w:color w:val="767171"/>
          <w:spacing w:val="20"/>
          <w:lang w:val="es-ES"/>
        </w:rPr>
        <w:t xml:space="preserve">ción de : </w:t>
      </w:r>
      <w:r w:rsidRPr="00AA704E">
        <w:rPr>
          <w:rFonts w:ascii="Times New Roman" w:eastAsia="Calibri" w:hAnsi="Times New Roman"/>
          <w:noProof/>
          <w:color w:val="767171"/>
          <w:spacing w:val="20"/>
          <w:lang w:val="es-ES"/>
        </w:rPr>
        <w:t xml:space="preserve"> 2,906,498</w:t>
      </w:r>
      <w:r w:rsidR="00BD5366" w:rsidRPr="00AA704E">
        <w:rPr>
          <w:rFonts w:ascii="Times New Roman" w:eastAsia="Calibri" w:hAnsi="Times New Roman"/>
          <w:noProof/>
          <w:color w:val="767171"/>
          <w:spacing w:val="20"/>
          <w:lang w:val="es-ES"/>
        </w:rPr>
        <w:t xml:space="preserve"> de f</w:t>
      </w:r>
      <w:r w:rsidRPr="00AA704E">
        <w:rPr>
          <w:rFonts w:ascii="Times New Roman" w:eastAsia="Calibri" w:hAnsi="Times New Roman"/>
          <w:noProof/>
          <w:color w:val="767171"/>
          <w:spacing w:val="20"/>
          <w:lang w:val="es-ES"/>
        </w:rPr>
        <w:t>anegas de arroz</w:t>
      </w:r>
      <w:r w:rsidR="00BD5366" w:rsidRPr="00AA704E">
        <w:rPr>
          <w:rFonts w:ascii="Times New Roman" w:eastAsia="Calibri" w:hAnsi="Times New Roman"/>
          <w:noProof/>
          <w:color w:val="767171"/>
          <w:spacing w:val="20"/>
          <w:lang w:val="es-ES"/>
        </w:rPr>
        <w:t>.</w:t>
      </w:r>
    </w:p>
    <w:p w14:paraId="7A2037F4" w14:textId="410F74EA" w:rsidR="006E5A8D" w:rsidRPr="00AA704E" w:rsidRDefault="006E5A8D" w:rsidP="0083176B">
      <w:pPr>
        <w:spacing w:line="360" w:lineRule="auto"/>
        <w:jc w:val="both"/>
        <w:rPr>
          <w:rFonts w:ascii="Times New Roman" w:eastAsia="Calibri" w:hAnsi="Times New Roman"/>
          <w:noProof/>
          <w:color w:val="767171"/>
          <w:spacing w:val="20"/>
          <w:lang w:val="es-ES"/>
        </w:rPr>
      </w:pPr>
    </w:p>
    <w:p w14:paraId="23481ECC" w14:textId="49102705" w:rsidR="006E5A8D" w:rsidRPr="00AA704E" w:rsidRDefault="006E5A8D"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lo concerniente al arroz, cabe resaltar, que se ha logrado grandes avances junto al ministro de Agricultura que encabeza la Comisión Nacional Arrocera (CONA), estos son:</w:t>
      </w:r>
    </w:p>
    <w:p w14:paraId="6906F1BC" w14:textId="4A74A498" w:rsidR="006E5A8D" w:rsidRPr="00AA704E" w:rsidRDefault="006E5A8D" w:rsidP="0083176B">
      <w:pPr>
        <w:spacing w:line="360" w:lineRule="auto"/>
        <w:jc w:val="both"/>
        <w:rPr>
          <w:rFonts w:ascii="Times New Roman" w:eastAsia="Calibri" w:hAnsi="Times New Roman"/>
          <w:noProof/>
          <w:color w:val="767171"/>
          <w:spacing w:val="20"/>
          <w:lang w:val="es-ES"/>
        </w:rPr>
      </w:pPr>
    </w:p>
    <w:p w14:paraId="327B3918" w14:textId="7CCF8509" w:rsidR="006E5A8D" w:rsidRPr="00AA704E" w:rsidRDefault="006E5A8D" w:rsidP="0083176B">
      <w:pPr>
        <w:pStyle w:val="Prrafodelista"/>
        <w:numPr>
          <w:ilvl w:val="0"/>
          <w:numId w:val="35"/>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Estabilización de los precios de compra a los productores logrando montos más justos, en esta pignoración 2022, la banda de precios de la fanega larga de 120 kg oscila entre RD$2,875.00 a RD$2,975.00 y la banda de precio para fanega corta de 100 kg oscila entre RD$2,395.00 a RD$ 2,480.00, con esta banda se evita pérdidas en el sector arrocero y un mayor nivel de ingresos de todos los productores.</w:t>
      </w:r>
    </w:p>
    <w:p w14:paraId="402FB81C" w14:textId="77777777" w:rsidR="006E5A8D" w:rsidRPr="00AA704E" w:rsidRDefault="006E5A8D" w:rsidP="0083176B">
      <w:pPr>
        <w:pStyle w:val="Prrafodelista"/>
        <w:spacing w:line="360" w:lineRule="auto"/>
        <w:jc w:val="both"/>
        <w:rPr>
          <w:rFonts w:ascii="Times New Roman" w:eastAsia="Calibri" w:hAnsi="Times New Roman"/>
          <w:noProof/>
          <w:color w:val="767171"/>
          <w:spacing w:val="20"/>
          <w:lang w:val="es-ES"/>
        </w:rPr>
      </w:pPr>
    </w:p>
    <w:p w14:paraId="16FD47FE" w14:textId="70FBE645" w:rsidR="006E5A8D" w:rsidRPr="00AA704E" w:rsidRDefault="006E5A8D" w:rsidP="0083176B">
      <w:pPr>
        <w:pStyle w:val="Prrafodelista"/>
        <w:numPr>
          <w:ilvl w:val="0"/>
          <w:numId w:val="35"/>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 La UEPI, toma como valor de pignoración el precio de RD$2,875.00 para fanega larga y RD$2,395.00 para fanega corta.</w:t>
      </w:r>
    </w:p>
    <w:p w14:paraId="2E2BE69E" w14:textId="77777777" w:rsidR="00EF2FB4" w:rsidRPr="00AA704E" w:rsidRDefault="00EF2FB4" w:rsidP="0083176B">
      <w:pPr>
        <w:pStyle w:val="Prrafodelista"/>
        <w:rPr>
          <w:rFonts w:ascii="Times New Roman" w:eastAsia="Calibri" w:hAnsi="Times New Roman"/>
          <w:noProof/>
          <w:color w:val="767171"/>
          <w:spacing w:val="20"/>
          <w:lang w:val="es-ES"/>
        </w:rPr>
      </w:pPr>
    </w:p>
    <w:p w14:paraId="4684E2E6" w14:textId="77777777" w:rsidR="00EF2FB4" w:rsidRPr="00AA704E" w:rsidRDefault="00EF2FB4" w:rsidP="0083176B">
      <w:pPr>
        <w:pStyle w:val="NormalWeb"/>
        <w:numPr>
          <w:ilvl w:val="0"/>
          <w:numId w:val="35"/>
        </w:numPr>
        <w:spacing w:before="0" w:beforeAutospacing="0" w:after="160" w:afterAutospacing="0" w:line="360" w:lineRule="auto"/>
        <w:jc w:val="both"/>
        <w:rPr>
          <w:rFonts w:ascii="Times New Roman" w:eastAsia="Calibri" w:hAnsi="Times New Roman"/>
          <w:noProof/>
          <w:color w:val="767171"/>
          <w:spacing w:val="20"/>
          <w:lang w:val="es-ES" w:eastAsia="en-US"/>
        </w:rPr>
      </w:pPr>
      <w:r w:rsidRPr="00AA704E">
        <w:rPr>
          <w:rFonts w:ascii="Times New Roman" w:eastAsia="Calibri" w:hAnsi="Times New Roman"/>
          <w:noProof/>
          <w:color w:val="767171"/>
          <w:spacing w:val="20"/>
          <w:lang w:val="es-ES" w:eastAsia="en-US"/>
        </w:rPr>
        <w:lastRenderedPageBreak/>
        <w:t xml:space="preserve">Progresos en la limpieza de las factorías, logrando crear conciencia sobre la seguridad alimentaria de la nación, esto es debido a las visitas realizadas por el director ejecutivo, juntos a los fiscalizadores de nuestra unidad.  </w:t>
      </w:r>
    </w:p>
    <w:p w14:paraId="7E174FBD" w14:textId="08D0D3A8" w:rsidR="00BD5366" w:rsidRPr="00AA704E" w:rsidRDefault="00493202" w:rsidP="0083176B">
      <w:pPr>
        <w:pStyle w:val="NormalWeb"/>
        <w:spacing w:before="0" w:beforeAutospacing="0" w:after="160" w:afterAutospacing="0" w:line="360" w:lineRule="auto"/>
        <w:ind w:left="720"/>
        <w:jc w:val="both"/>
        <w:rPr>
          <w:rFonts w:ascii="Times New Roman" w:eastAsia="Calibri" w:hAnsi="Times New Roman"/>
          <w:noProof/>
          <w:color w:val="767171"/>
          <w:spacing w:val="20"/>
          <w:lang w:val="es-ES" w:eastAsia="en-US"/>
        </w:rPr>
      </w:pPr>
      <w:r w:rsidRPr="00AA704E">
        <w:rPr>
          <w:rFonts w:ascii="Times New Roman" w:eastAsia="Calibri" w:hAnsi="Times New Roman"/>
          <w:noProof/>
          <w:color w:val="767171"/>
          <w:spacing w:val="20"/>
          <w:lang w:val="es-ES" w:eastAsia="en-US"/>
        </w:rPr>
        <w:t>En este semestre adicional al arroz, se han pignorado un rubros de mucha importancia para la canasta básica de los consumidores, que son; las habichuelas.</w:t>
      </w:r>
    </w:p>
    <w:p w14:paraId="4E54978B" w14:textId="77777777" w:rsidR="0083176B" w:rsidRPr="00AA704E" w:rsidRDefault="0083176B" w:rsidP="0083176B">
      <w:pPr>
        <w:pStyle w:val="NormalWeb"/>
        <w:spacing w:before="0" w:beforeAutospacing="0" w:after="160" w:afterAutospacing="0"/>
        <w:ind w:left="720"/>
        <w:jc w:val="both"/>
        <w:rPr>
          <w:rFonts w:ascii="Times New Roman" w:eastAsia="Calibri" w:hAnsi="Times New Roman"/>
          <w:noProof/>
          <w:color w:val="767171"/>
          <w:spacing w:val="20"/>
          <w:sz w:val="8"/>
          <w:szCs w:val="8"/>
          <w:lang w:val="es-ES" w:eastAsia="en-US"/>
        </w:rPr>
      </w:pPr>
    </w:p>
    <w:p w14:paraId="58B3F780" w14:textId="30DC7B47" w:rsidR="005F3F2F" w:rsidRPr="00AA704E" w:rsidRDefault="005F3F2F"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el caso de la Habichuela  a la fecha</w:t>
      </w:r>
      <w:r w:rsidR="00BD5366" w:rsidRPr="00AA704E">
        <w:rPr>
          <w:rFonts w:ascii="Times New Roman" w:eastAsia="Calibri" w:hAnsi="Times New Roman"/>
          <w:noProof/>
          <w:color w:val="767171"/>
          <w:spacing w:val="20"/>
          <w:lang w:val="es-ES"/>
        </w:rPr>
        <w:t xml:space="preserve">, se logro </w:t>
      </w:r>
      <w:r w:rsidRPr="00AA704E">
        <w:rPr>
          <w:rFonts w:ascii="Times New Roman" w:eastAsia="Calibri" w:hAnsi="Times New Roman"/>
          <w:noProof/>
          <w:color w:val="767171"/>
          <w:spacing w:val="20"/>
          <w:lang w:val="es-ES"/>
        </w:rPr>
        <w:t>pignora</w:t>
      </w:r>
      <w:r w:rsidR="00BD5366" w:rsidRPr="00AA704E">
        <w:rPr>
          <w:rFonts w:ascii="Times New Roman" w:eastAsia="Calibri" w:hAnsi="Times New Roman"/>
          <w:noProof/>
          <w:color w:val="767171"/>
          <w:spacing w:val="20"/>
          <w:lang w:val="es-ES"/>
        </w:rPr>
        <w:t>r</w:t>
      </w:r>
      <w:r w:rsidRPr="00AA704E">
        <w:rPr>
          <w:rFonts w:ascii="Times New Roman" w:eastAsia="Calibri" w:hAnsi="Times New Roman"/>
          <w:noProof/>
          <w:color w:val="767171"/>
          <w:spacing w:val="20"/>
          <w:lang w:val="es-ES"/>
        </w:rPr>
        <w:t xml:space="preserve"> 25,890 quintales</w:t>
      </w:r>
      <w:r w:rsidR="00BD5366"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Esto siguen demostrando la gran aceptación que una vez más ha tenido el Programa Nacional de Pignoración a pesar de los estragos causados por la Guerra entre Rusia y Ucrania.</w:t>
      </w:r>
    </w:p>
    <w:p w14:paraId="1572133C" w14:textId="5458A05D" w:rsidR="006E5A8D" w:rsidRPr="00AA704E" w:rsidRDefault="006E5A8D" w:rsidP="0083176B">
      <w:pPr>
        <w:spacing w:line="360" w:lineRule="auto"/>
        <w:jc w:val="both"/>
        <w:rPr>
          <w:rFonts w:ascii="Times New Roman" w:eastAsia="Calibri" w:hAnsi="Times New Roman"/>
          <w:noProof/>
          <w:color w:val="767171"/>
          <w:spacing w:val="20"/>
          <w:lang w:val="es-ES"/>
        </w:rPr>
      </w:pPr>
    </w:p>
    <w:p w14:paraId="6F8C968C" w14:textId="77A45116" w:rsidR="00054C22" w:rsidRPr="00AA704E" w:rsidRDefault="00054C22" w:rsidP="002F2A7D">
      <w:pPr>
        <w:jc w:val="center"/>
        <w:rPr>
          <w:rFonts w:ascii="Times New Roman" w:eastAsia="Calibri" w:hAnsi="Times New Roman"/>
          <w:noProof/>
          <w:color w:val="767171"/>
          <w:spacing w:val="20"/>
          <w:lang w:val="es-ES"/>
        </w:rPr>
      </w:pPr>
      <w:r w:rsidRPr="00AA704E">
        <w:rPr>
          <w:rFonts w:ascii="Times New Roman" w:eastAsia="Calibri" w:hAnsi="Times New Roman"/>
          <w:b/>
          <w:bCs/>
          <w:noProof/>
          <w:color w:val="767171"/>
          <w:spacing w:val="20"/>
          <w:lang w:val="es-ES"/>
        </w:rPr>
        <w:t>Consejo Dominicano de Pesca y Acuicultura ( CODOPESCA)</w:t>
      </w:r>
    </w:p>
    <w:p w14:paraId="687733A6" w14:textId="77777777" w:rsidR="00054C22" w:rsidRPr="00AA704E" w:rsidRDefault="00054C22" w:rsidP="0083176B">
      <w:pPr>
        <w:jc w:val="center"/>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w:t>
      </w:r>
    </w:p>
    <w:p w14:paraId="40054EEE" w14:textId="33AA43C3" w:rsidR="00054C22" w:rsidRPr="00AA704E" w:rsidRDefault="00054C2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Mediante el programa Pescadería de Mi Barrio se han puesto en funcionamiento 31 pescaderías en el Distrito Nacional y en la Provincia Santo Domingo, de las cuales en funcionamiento tenemos 2</w:t>
      </w:r>
      <w:r w:rsidR="00263F70" w:rsidRPr="00AA704E">
        <w:rPr>
          <w:rFonts w:ascii="Times New Roman" w:eastAsia="Calibri" w:hAnsi="Times New Roman"/>
          <w:noProof/>
          <w:color w:val="767171"/>
          <w:spacing w:val="20"/>
          <w:lang w:val="es-ES"/>
        </w:rPr>
        <w:t>7</w:t>
      </w:r>
      <w:r w:rsidRPr="00AA704E">
        <w:rPr>
          <w:rFonts w:ascii="Times New Roman" w:eastAsia="Calibri" w:hAnsi="Times New Roman"/>
          <w:noProof/>
          <w:color w:val="767171"/>
          <w:spacing w:val="20"/>
          <w:lang w:val="es-ES"/>
        </w:rPr>
        <w:t xml:space="preserve">, esto ha creado fuentes de trabajo principalmente para </w:t>
      </w:r>
      <w:r w:rsidR="00263F70" w:rsidRPr="00AA704E">
        <w:rPr>
          <w:rFonts w:ascii="Times New Roman" w:eastAsia="Calibri" w:hAnsi="Times New Roman"/>
          <w:noProof/>
          <w:color w:val="767171"/>
          <w:spacing w:val="20"/>
          <w:lang w:val="es-ES"/>
        </w:rPr>
        <w:t>a</w:t>
      </w:r>
      <w:r w:rsidRPr="00AA704E">
        <w:rPr>
          <w:rFonts w:ascii="Times New Roman" w:eastAsia="Calibri" w:hAnsi="Times New Roman"/>
          <w:noProof/>
          <w:color w:val="767171"/>
          <w:spacing w:val="20"/>
          <w:lang w:val="es-ES"/>
        </w:rPr>
        <w:t>mas de casa, quienes venden pescados frescos crudos y cocidos en los principales barrios, ayudando a llevar el sustento a hogares de escasos recursos</w:t>
      </w:r>
      <w:r w:rsidR="00263F70" w:rsidRPr="00AA704E">
        <w:rPr>
          <w:rFonts w:ascii="Times New Roman" w:eastAsia="Calibri" w:hAnsi="Times New Roman"/>
          <w:noProof/>
          <w:color w:val="767171"/>
          <w:spacing w:val="20"/>
          <w:lang w:val="es-ES"/>
        </w:rPr>
        <w:t>.</w:t>
      </w:r>
    </w:p>
    <w:p w14:paraId="40FB9945" w14:textId="77777777" w:rsidR="00584E5B" w:rsidRPr="00AA704E" w:rsidRDefault="00584E5B" w:rsidP="0083176B">
      <w:pPr>
        <w:spacing w:line="360" w:lineRule="auto"/>
        <w:jc w:val="both"/>
        <w:rPr>
          <w:rFonts w:ascii="Times New Roman" w:eastAsia="Calibri" w:hAnsi="Times New Roman"/>
          <w:noProof/>
          <w:color w:val="767171"/>
          <w:spacing w:val="20"/>
          <w:lang w:val="es-ES"/>
        </w:rPr>
      </w:pPr>
    </w:p>
    <w:p w14:paraId="14844C6B" w14:textId="77777777" w:rsidR="00643397" w:rsidRPr="00AA704E" w:rsidRDefault="00054C2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Para el año 2022 (hasta noviembre) se han colocado un total de 41,977 libras de pescados distribuidos entre las 27 pescaderías que se encuentran en funcionamiento. </w:t>
      </w:r>
    </w:p>
    <w:p w14:paraId="367F0835" w14:textId="77777777" w:rsidR="00643397" w:rsidRPr="00AA704E" w:rsidRDefault="00643397" w:rsidP="0083176B">
      <w:pPr>
        <w:spacing w:line="360" w:lineRule="auto"/>
        <w:jc w:val="both"/>
        <w:rPr>
          <w:rFonts w:ascii="Times New Roman" w:eastAsia="Calibri" w:hAnsi="Times New Roman"/>
          <w:noProof/>
          <w:color w:val="767171"/>
          <w:spacing w:val="20"/>
          <w:lang w:val="es-ES"/>
        </w:rPr>
      </w:pPr>
    </w:p>
    <w:p w14:paraId="26B1E252" w14:textId="32746623" w:rsidR="00054C22" w:rsidRPr="00AA704E" w:rsidRDefault="00054C2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Esto ha permitido generar economías de escala, ampliando y profundizando los canales de comercialización y distribución de pescados de agua dulce y salada en el gran Santo Domingo y contribuyendo a la comercialización de los productos de parte de los productores de las diferentes localidades.</w:t>
      </w:r>
    </w:p>
    <w:p w14:paraId="583FF518" w14:textId="185010BA" w:rsidR="00057550" w:rsidRPr="00AA704E" w:rsidRDefault="00054C22" w:rsidP="0083176B">
      <w:pPr>
        <w:spacing w:line="360" w:lineRule="auto"/>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w:t>
      </w:r>
    </w:p>
    <w:p w14:paraId="245E547E" w14:textId="701635D0" w:rsidR="00E26EA4" w:rsidRPr="00AA704E" w:rsidRDefault="00E26EA4" w:rsidP="00D01AFB">
      <w:pPr>
        <w:pStyle w:val="Subttulo"/>
        <w:rPr>
          <w:rFonts w:ascii="Times New Roman" w:hAnsi="Times New Roman"/>
          <w:b/>
          <w:bCs/>
          <w:noProof/>
          <w:color w:val="767171"/>
          <w:lang w:val="es-ES"/>
        </w:rPr>
      </w:pPr>
      <w:bookmarkStart w:id="62" w:name="_Toc122008221"/>
      <w:r w:rsidRPr="00AA704E">
        <w:rPr>
          <w:rFonts w:ascii="Times New Roman" w:hAnsi="Times New Roman"/>
          <w:b/>
          <w:bCs/>
          <w:noProof/>
          <w:color w:val="767171"/>
          <w:lang w:val="es-ES"/>
        </w:rPr>
        <w:lastRenderedPageBreak/>
        <w:t>Mejorar la disponibilidad de agua para el riego y la ganadería</w:t>
      </w:r>
      <w:bookmarkEnd w:id="62"/>
    </w:p>
    <w:p w14:paraId="74DBA7FE" w14:textId="77777777" w:rsidR="00302457" w:rsidRPr="00AA704E" w:rsidRDefault="00302457" w:rsidP="0083176B">
      <w:pPr>
        <w:spacing w:line="360" w:lineRule="auto"/>
        <w:ind w:hanging="720"/>
        <w:jc w:val="both"/>
        <w:rPr>
          <w:rFonts w:ascii="Times New Roman" w:hAnsi="Times New Roman"/>
          <w:color w:val="767171"/>
          <w:lang w:val="es-MX"/>
        </w:rPr>
      </w:pPr>
    </w:p>
    <w:p w14:paraId="638D66DB" w14:textId="75C7B0A6" w:rsidR="00FD1132" w:rsidRPr="00AA704E" w:rsidRDefault="00E26EA4" w:rsidP="00D01AFB">
      <w:pPr>
        <w:spacing w:line="480" w:lineRule="auto"/>
        <w:rPr>
          <w:rFonts w:ascii="Times New Roman" w:hAnsi="Times New Roman"/>
          <w:b/>
          <w:color w:val="767171"/>
          <w:lang w:val="es-MX"/>
        </w:rPr>
      </w:pPr>
      <w:r w:rsidRPr="00AA704E">
        <w:rPr>
          <w:rFonts w:ascii="Times New Roman" w:hAnsi="Times New Roman"/>
          <w:b/>
          <w:color w:val="767171"/>
          <w:lang w:val="es-MX"/>
        </w:rPr>
        <w:t>Lagunas construidas y reservorio</w:t>
      </w:r>
    </w:p>
    <w:p w14:paraId="6A6DE651" w14:textId="77777777" w:rsidR="00F56D52" w:rsidRPr="00AA704E" w:rsidRDefault="00F56D5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Para mejorar la disponibilidad de agua para riego y ganaderia se realizarón las siguientes actividades:</w:t>
      </w:r>
    </w:p>
    <w:p w14:paraId="45317453" w14:textId="77777777" w:rsidR="00F56D52" w:rsidRPr="00AA704E" w:rsidRDefault="00F56D52" w:rsidP="0083176B">
      <w:pPr>
        <w:spacing w:line="360" w:lineRule="auto"/>
        <w:jc w:val="both"/>
        <w:rPr>
          <w:rFonts w:ascii="Times New Roman" w:eastAsia="Calibri" w:hAnsi="Times New Roman"/>
          <w:noProof/>
          <w:color w:val="767171"/>
          <w:spacing w:val="20"/>
          <w:sz w:val="8"/>
          <w:szCs w:val="8"/>
          <w:lang w:val="es-ES"/>
        </w:rPr>
      </w:pPr>
    </w:p>
    <w:p w14:paraId="49E15210" w14:textId="15486142" w:rsidR="00E26EA4" w:rsidRPr="00AA704E" w:rsidRDefault="00F56D5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w:t>
      </w:r>
      <w:r w:rsidR="00E26EA4" w:rsidRPr="00AA704E">
        <w:rPr>
          <w:rFonts w:ascii="Times New Roman" w:eastAsia="Calibri" w:hAnsi="Times New Roman"/>
          <w:noProof/>
          <w:color w:val="767171"/>
          <w:spacing w:val="20"/>
          <w:lang w:val="es-ES"/>
        </w:rPr>
        <w:t>onstrucción de lagunas</w:t>
      </w:r>
      <w:r w:rsidRPr="00AA704E">
        <w:rPr>
          <w:rFonts w:ascii="Times New Roman" w:eastAsia="Calibri" w:hAnsi="Times New Roman"/>
          <w:noProof/>
          <w:color w:val="767171"/>
          <w:spacing w:val="20"/>
          <w:lang w:val="es-ES"/>
        </w:rPr>
        <w:t xml:space="preserve"> 75 </w:t>
      </w:r>
      <w:r w:rsidR="00E26EA4" w:rsidRPr="00AA704E">
        <w:rPr>
          <w:rFonts w:ascii="Times New Roman" w:eastAsia="Calibri" w:hAnsi="Times New Roman"/>
          <w:noProof/>
          <w:color w:val="767171"/>
          <w:spacing w:val="20"/>
          <w:lang w:val="es-ES"/>
        </w:rPr>
        <w:t xml:space="preserve"> y </w:t>
      </w:r>
      <w:r w:rsidRPr="00AA704E">
        <w:rPr>
          <w:rFonts w:ascii="Times New Roman" w:eastAsia="Calibri" w:hAnsi="Times New Roman"/>
          <w:noProof/>
          <w:color w:val="767171"/>
          <w:spacing w:val="20"/>
          <w:lang w:val="es-ES"/>
        </w:rPr>
        <w:t xml:space="preserve">10 </w:t>
      </w:r>
      <w:r w:rsidR="00E26EA4" w:rsidRPr="00AA704E">
        <w:rPr>
          <w:rFonts w:ascii="Times New Roman" w:eastAsia="Calibri" w:hAnsi="Times New Roman"/>
          <w:noProof/>
          <w:color w:val="767171"/>
          <w:spacing w:val="20"/>
          <w:lang w:val="es-ES"/>
        </w:rPr>
        <w:t>reservorio</w:t>
      </w:r>
      <w:r w:rsidRPr="00AA704E">
        <w:rPr>
          <w:rFonts w:ascii="Times New Roman" w:eastAsia="Calibri" w:hAnsi="Times New Roman"/>
          <w:noProof/>
          <w:color w:val="767171"/>
          <w:spacing w:val="20"/>
          <w:lang w:val="es-ES"/>
        </w:rPr>
        <w:t xml:space="preserve"> </w:t>
      </w:r>
      <w:r w:rsidR="00E26EA4" w:rsidRPr="00AA704E">
        <w:rPr>
          <w:rFonts w:ascii="Times New Roman" w:eastAsia="Calibri" w:hAnsi="Times New Roman"/>
          <w:noProof/>
          <w:color w:val="767171"/>
          <w:spacing w:val="20"/>
          <w:lang w:val="es-ES"/>
        </w:rPr>
        <w:t xml:space="preserve">,  beneficiando a </w:t>
      </w:r>
      <w:r w:rsidR="00D812FB" w:rsidRPr="00AA704E">
        <w:rPr>
          <w:rFonts w:ascii="Times New Roman" w:eastAsia="Calibri" w:hAnsi="Times New Roman"/>
          <w:noProof/>
          <w:color w:val="767171"/>
          <w:spacing w:val="20"/>
          <w:lang w:val="es-ES"/>
        </w:rPr>
        <w:t xml:space="preserve">780 productores y 20 comunidades. </w:t>
      </w:r>
      <w:r w:rsidR="00E26EA4" w:rsidRPr="00AA704E">
        <w:rPr>
          <w:rFonts w:ascii="Times New Roman" w:eastAsia="Calibri" w:hAnsi="Times New Roman"/>
          <w:noProof/>
          <w:color w:val="767171"/>
          <w:spacing w:val="20"/>
          <w:lang w:val="es-ES"/>
        </w:rPr>
        <w:t xml:space="preserve"> </w:t>
      </w:r>
    </w:p>
    <w:p w14:paraId="1F755B51" w14:textId="77777777" w:rsidR="00F56D52" w:rsidRPr="00AA704E" w:rsidRDefault="00F56D52" w:rsidP="0083176B">
      <w:pPr>
        <w:spacing w:line="360" w:lineRule="auto"/>
        <w:jc w:val="both"/>
        <w:rPr>
          <w:rFonts w:ascii="Times New Roman" w:eastAsia="Calibri" w:hAnsi="Times New Roman"/>
          <w:noProof/>
          <w:color w:val="767171"/>
          <w:spacing w:val="20"/>
          <w:lang w:val="es-ES"/>
        </w:rPr>
      </w:pPr>
    </w:p>
    <w:p w14:paraId="13D5D431" w14:textId="288155CF" w:rsidR="00302457" w:rsidRPr="00AA704E" w:rsidRDefault="002F5224" w:rsidP="001E7963">
      <w:pPr>
        <w:spacing w:line="360" w:lineRule="auto"/>
        <w:jc w:val="center"/>
        <w:rPr>
          <w:rFonts w:ascii="Times New Roman" w:hAnsi="Times New Roman"/>
          <w:color w:val="767171"/>
          <w:lang w:val="es-MX"/>
        </w:rPr>
      </w:pPr>
      <w:r w:rsidRPr="00AA704E">
        <w:rPr>
          <w:rFonts w:ascii="Times New Roman" w:hAnsi="Times New Roman"/>
          <w:noProof/>
          <w:color w:val="767171"/>
        </w:rPr>
        <w:drawing>
          <wp:inline distT="0" distB="0" distL="0" distR="0" wp14:anchorId="2E843D25" wp14:editId="2B2BB5A1">
            <wp:extent cx="4212077" cy="2509520"/>
            <wp:effectExtent l="0" t="0" r="17145" b="5080"/>
            <wp:docPr id="54" name="Gráfico 54">
              <a:extLst xmlns:a="http://schemas.openxmlformats.org/drawingml/2006/main">
                <a:ext uri="{FF2B5EF4-FFF2-40B4-BE49-F238E27FC236}">
                  <a16:creationId xmlns:a16="http://schemas.microsoft.com/office/drawing/2014/main" id="{00000000-0008-0000-01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F9FB607" w14:textId="77777777" w:rsidR="006C70B0" w:rsidRPr="00AA704E" w:rsidRDefault="006C70B0" w:rsidP="0083176B">
      <w:pPr>
        <w:spacing w:line="360" w:lineRule="auto"/>
        <w:jc w:val="both"/>
        <w:rPr>
          <w:rFonts w:ascii="Times New Roman" w:hAnsi="Times New Roman"/>
          <w:b/>
          <w:bCs/>
          <w:color w:val="767171"/>
          <w:lang w:val="es-MX"/>
        </w:rPr>
      </w:pPr>
    </w:p>
    <w:p w14:paraId="7B94202D" w14:textId="426ABBA3" w:rsidR="00F56D52" w:rsidRPr="00AA704E" w:rsidRDefault="00E26EA4" w:rsidP="002F2A7D">
      <w:pPr>
        <w:spacing w:line="480" w:lineRule="auto"/>
        <w:jc w:val="center"/>
        <w:rPr>
          <w:rFonts w:ascii="Times New Roman" w:hAnsi="Times New Roman"/>
          <w:b/>
          <w:bCs/>
          <w:color w:val="767171"/>
          <w:lang w:val="es-MX"/>
        </w:rPr>
      </w:pPr>
      <w:r w:rsidRPr="00AA704E">
        <w:rPr>
          <w:rFonts w:ascii="Times New Roman" w:hAnsi="Times New Roman"/>
          <w:b/>
          <w:bCs/>
          <w:color w:val="767171"/>
          <w:lang w:val="es-MX"/>
        </w:rPr>
        <w:t>Pozos construidos</w:t>
      </w:r>
    </w:p>
    <w:p w14:paraId="2B25A88D" w14:textId="0A6E9DBF" w:rsidR="00E26EA4"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Se construyeron un total de </w:t>
      </w:r>
      <w:r w:rsidR="007711E5" w:rsidRPr="00AA704E">
        <w:rPr>
          <w:rFonts w:ascii="Times New Roman" w:eastAsia="Calibri" w:hAnsi="Times New Roman"/>
          <w:noProof/>
          <w:color w:val="767171"/>
          <w:spacing w:val="20"/>
          <w:lang w:val="es-ES"/>
        </w:rPr>
        <w:t>472</w:t>
      </w:r>
      <w:r w:rsidRPr="00AA704E">
        <w:rPr>
          <w:rFonts w:ascii="Times New Roman" w:eastAsia="Calibri" w:hAnsi="Times New Roman"/>
          <w:noProof/>
          <w:color w:val="767171"/>
          <w:spacing w:val="20"/>
          <w:lang w:val="es-ES"/>
        </w:rPr>
        <w:t xml:space="preserve"> pozos</w:t>
      </w:r>
      <w:r w:rsidR="00D812FB" w:rsidRPr="00AA704E">
        <w:rPr>
          <w:rFonts w:ascii="Times New Roman" w:eastAsia="Calibri" w:hAnsi="Times New Roman"/>
          <w:noProof/>
          <w:color w:val="767171"/>
          <w:spacing w:val="20"/>
          <w:lang w:val="es-ES"/>
        </w:rPr>
        <w:t>, de una programación de 350 unidades para realizar, representado una ejecución de 134.86%, y</w:t>
      </w:r>
      <w:r w:rsidRPr="00AA704E">
        <w:rPr>
          <w:rFonts w:ascii="Times New Roman" w:eastAsia="Calibri" w:hAnsi="Times New Roman"/>
          <w:noProof/>
          <w:color w:val="767171"/>
          <w:spacing w:val="20"/>
          <w:lang w:val="es-ES"/>
        </w:rPr>
        <w:t xml:space="preserve"> beneficiando a</w:t>
      </w:r>
      <w:r w:rsidR="00D812FB"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w:t>
      </w:r>
      <w:r w:rsidR="00BB3AAE" w:rsidRPr="00AA704E">
        <w:rPr>
          <w:rFonts w:ascii="Times New Roman" w:eastAsia="Calibri" w:hAnsi="Times New Roman"/>
          <w:noProof/>
          <w:color w:val="767171"/>
          <w:spacing w:val="20"/>
          <w:lang w:val="es-ES"/>
        </w:rPr>
        <w:t>3</w:t>
      </w:r>
      <w:r w:rsidR="00D812FB" w:rsidRPr="00AA704E">
        <w:rPr>
          <w:rFonts w:ascii="Times New Roman" w:eastAsia="Calibri" w:hAnsi="Times New Roman"/>
          <w:noProof/>
          <w:color w:val="767171"/>
          <w:spacing w:val="20"/>
          <w:lang w:val="es-ES"/>
        </w:rPr>
        <w:t>99</w:t>
      </w:r>
      <w:r w:rsidR="00BB3AAE"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 xml:space="preserve">productores agropecuarios y </w:t>
      </w:r>
      <w:r w:rsidR="00BB3AAE" w:rsidRPr="00AA704E">
        <w:rPr>
          <w:rFonts w:ascii="Times New Roman" w:eastAsia="Calibri" w:hAnsi="Times New Roman"/>
          <w:noProof/>
          <w:color w:val="767171"/>
          <w:spacing w:val="20"/>
          <w:lang w:val="es-ES"/>
        </w:rPr>
        <w:t xml:space="preserve">73 </w:t>
      </w:r>
      <w:r w:rsidRPr="00AA704E">
        <w:rPr>
          <w:rFonts w:ascii="Times New Roman" w:eastAsia="Calibri" w:hAnsi="Times New Roman"/>
          <w:noProof/>
          <w:color w:val="767171"/>
          <w:spacing w:val="20"/>
          <w:lang w:val="es-ES"/>
        </w:rPr>
        <w:t>comunidades.</w:t>
      </w:r>
    </w:p>
    <w:p w14:paraId="687CC401" w14:textId="6340E51A" w:rsidR="0074774E" w:rsidRPr="00AA704E" w:rsidRDefault="0074774E" w:rsidP="0083176B">
      <w:pPr>
        <w:spacing w:line="360" w:lineRule="auto"/>
        <w:jc w:val="both"/>
        <w:rPr>
          <w:rFonts w:ascii="Times New Roman" w:hAnsi="Times New Roman"/>
          <w:b/>
          <w:bCs/>
          <w:color w:val="767171"/>
          <w:highlight w:val="yellow"/>
          <w:lang w:val="es-MX"/>
        </w:rPr>
      </w:pPr>
    </w:p>
    <w:p w14:paraId="1E5DAD8C" w14:textId="13AD22A7" w:rsidR="0074774E" w:rsidRPr="00AA704E" w:rsidRDefault="00DC10F1" w:rsidP="002F2A7D">
      <w:pPr>
        <w:spacing w:line="480" w:lineRule="auto"/>
        <w:jc w:val="center"/>
        <w:rPr>
          <w:rFonts w:ascii="Times New Roman" w:eastAsia="Calibri" w:hAnsi="Times New Roman"/>
          <w:noProof/>
          <w:color w:val="767171"/>
          <w:spacing w:val="20"/>
          <w:lang w:val="es-ES"/>
        </w:rPr>
      </w:pPr>
      <w:r w:rsidRPr="00AA704E">
        <w:rPr>
          <w:rFonts w:ascii="Times New Roman" w:eastAsia="Calibri" w:hAnsi="Times New Roman"/>
          <w:b/>
          <w:bCs/>
          <w:noProof/>
          <w:color w:val="767171"/>
          <w:spacing w:val="20"/>
          <w:lang w:val="es-ES"/>
        </w:rPr>
        <w:t>Dirección General de Ganadería (DIGEGA)</w:t>
      </w:r>
    </w:p>
    <w:p w14:paraId="0F3D8976" w14:textId="5C3839CD" w:rsidR="001D1E99" w:rsidRPr="00AA704E" w:rsidRDefault="001D1E99"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el ámbito de sanidad animal, los mayores esfuerzos institucionales estuvieron dedicados a la prevención y control de enfermedades de gran impacto económico como la Brucelosis y Tuberculosis Bovina, la Peste Porcina Clásica (PPC), Influenza Aviar y Enfermedad de Newcastle, entre otras.</w:t>
      </w:r>
    </w:p>
    <w:p w14:paraId="740E5A7E" w14:textId="77777777" w:rsidR="00A07C98" w:rsidRPr="00AA704E" w:rsidRDefault="00A07C98" w:rsidP="0083176B">
      <w:pPr>
        <w:spacing w:line="360" w:lineRule="auto"/>
        <w:jc w:val="both"/>
        <w:rPr>
          <w:rFonts w:ascii="Times New Roman" w:eastAsia="Calibri" w:hAnsi="Times New Roman"/>
          <w:noProof/>
          <w:color w:val="767171"/>
          <w:spacing w:val="20"/>
          <w:lang w:val="es-ES"/>
        </w:rPr>
      </w:pPr>
    </w:p>
    <w:p w14:paraId="36E8D7E2" w14:textId="421EA029" w:rsidR="001D1E99" w:rsidRPr="00AA704E" w:rsidRDefault="001D1E99"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En cifras, </w:t>
      </w:r>
      <w:r w:rsidR="00044203" w:rsidRPr="00AA704E">
        <w:rPr>
          <w:rFonts w:ascii="Times New Roman" w:eastAsia="Calibri" w:hAnsi="Times New Roman"/>
          <w:noProof/>
          <w:color w:val="767171"/>
          <w:spacing w:val="20"/>
          <w:lang w:val="es-ES"/>
        </w:rPr>
        <w:t xml:space="preserve">sepuede </w:t>
      </w:r>
      <w:r w:rsidRPr="00AA704E">
        <w:rPr>
          <w:rFonts w:ascii="Times New Roman" w:eastAsia="Calibri" w:hAnsi="Times New Roman"/>
          <w:noProof/>
          <w:color w:val="767171"/>
          <w:spacing w:val="20"/>
          <w:lang w:val="es-ES"/>
        </w:rPr>
        <w:t xml:space="preserve">destacar, la realización de 102,108 pruebas diagnósticas de Brucelosis </w:t>
      </w:r>
      <w:r w:rsidR="00562BFC" w:rsidRPr="00AA704E">
        <w:rPr>
          <w:rFonts w:ascii="Times New Roman" w:eastAsia="Calibri" w:hAnsi="Times New Roman"/>
          <w:noProof/>
          <w:color w:val="767171"/>
          <w:spacing w:val="20"/>
          <w:lang w:val="es-ES"/>
        </w:rPr>
        <w:t>Bovina</w:t>
      </w:r>
      <w:r w:rsidR="00B5054D"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acompañadas de la vacunación de 38,752 terneras contra dicha enfermedad; para la Tuberculosis </w:t>
      </w:r>
      <w:r w:rsidR="00B5054D" w:rsidRPr="00AA704E">
        <w:rPr>
          <w:rFonts w:ascii="Times New Roman" w:eastAsia="Calibri" w:hAnsi="Times New Roman"/>
          <w:noProof/>
          <w:color w:val="767171"/>
          <w:spacing w:val="20"/>
          <w:lang w:val="es-ES"/>
        </w:rPr>
        <w:t>B</w:t>
      </w:r>
      <w:r w:rsidRPr="00AA704E">
        <w:rPr>
          <w:rFonts w:ascii="Times New Roman" w:eastAsia="Calibri" w:hAnsi="Times New Roman"/>
          <w:noProof/>
          <w:color w:val="767171"/>
          <w:spacing w:val="20"/>
          <w:lang w:val="es-ES"/>
        </w:rPr>
        <w:t>ovina</w:t>
      </w:r>
      <w:r w:rsidR="00B5054D"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fueron realizadas 152,055 pruebas de diagnóstico, eliminando todos los animales reaccionantes.</w:t>
      </w:r>
    </w:p>
    <w:p w14:paraId="750D4634" w14:textId="77777777" w:rsidR="00B97E9E" w:rsidRPr="00AA704E" w:rsidRDefault="00B97E9E" w:rsidP="0083176B">
      <w:pPr>
        <w:spacing w:line="360" w:lineRule="auto"/>
        <w:jc w:val="both"/>
        <w:rPr>
          <w:rFonts w:ascii="Times New Roman" w:hAnsi="Times New Roman"/>
          <w:b/>
          <w:bCs/>
          <w:color w:val="767171"/>
          <w:lang w:val="es-MX"/>
        </w:rPr>
      </w:pPr>
    </w:p>
    <w:p w14:paraId="2E62FE8C" w14:textId="77777777" w:rsidR="00C977B6" w:rsidRPr="00AA704E" w:rsidRDefault="00C977B6">
      <w:pPr>
        <w:rPr>
          <w:rFonts w:ascii="Times New Roman" w:eastAsiaTheme="majorEastAsia" w:hAnsi="Times New Roman"/>
          <w:b/>
          <w:bCs/>
          <w:noProof/>
          <w:color w:val="767171"/>
          <w:lang w:val="es-ES"/>
        </w:rPr>
      </w:pPr>
      <w:bookmarkStart w:id="63" w:name="_Toc122008222"/>
      <w:r w:rsidRPr="00AA704E">
        <w:rPr>
          <w:rFonts w:ascii="Times New Roman" w:hAnsi="Times New Roman"/>
          <w:b/>
          <w:bCs/>
          <w:noProof/>
          <w:color w:val="767171"/>
          <w:lang w:val="es-ES"/>
        </w:rPr>
        <w:br w:type="page"/>
      </w:r>
    </w:p>
    <w:p w14:paraId="0E578C85" w14:textId="7F7E612D" w:rsidR="00E26EA4" w:rsidRPr="00AA704E" w:rsidRDefault="00E26EA4" w:rsidP="00D01AFB">
      <w:pPr>
        <w:pStyle w:val="Subttulo"/>
        <w:rPr>
          <w:rFonts w:ascii="Times New Roman" w:hAnsi="Times New Roman"/>
          <w:b/>
          <w:bCs/>
          <w:noProof/>
          <w:color w:val="767171"/>
          <w:lang w:val="es-ES"/>
        </w:rPr>
      </w:pPr>
      <w:r w:rsidRPr="00AA704E">
        <w:rPr>
          <w:rFonts w:ascii="Times New Roman" w:hAnsi="Times New Roman"/>
          <w:b/>
          <w:bCs/>
          <w:noProof/>
          <w:color w:val="767171"/>
          <w:lang w:val="es-ES"/>
        </w:rPr>
        <w:lastRenderedPageBreak/>
        <w:t>Proveer financiamiento a los productores agropecuarios y agroindustriales</w:t>
      </w:r>
      <w:bookmarkEnd w:id="63"/>
    </w:p>
    <w:p w14:paraId="434FB0A5" w14:textId="633878FE" w:rsidR="00596FD9" w:rsidRPr="00AA704E" w:rsidRDefault="00596FD9" w:rsidP="0083176B">
      <w:pPr>
        <w:spacing w:line="360" w:lineRule="auto"/>
        <w:jc w:val="both"/>
        <w:rPr>
          <w:rFonts w:ascii="Times New Roman" w:eastAsia="Calibri" w:hAnsi="Times New Roman"/>
          <w:noProof/>
          <w:color w:val="767171"/>
          <w:spacing w:val="20"/>
          <w:lang w:val="es-ES"/>
        </w:rPr>
      </w:pPr>
    </w:p>
    <w:p w14:paraId="2C8D94F3" w14:textId="77777777" w:rsidR="00596FD9" w:rsidRPr="00AA704E" w:rsidRDefault="00596FD9" w:rsidP="00596FD9">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financiamiento ha sido un elemento fundamental para el cambio, del 16 de agosto 2020 a la fecha, el Banco Agrícola otorgo préstamos por valor de 70,580 millones de pesos, beneficiando a 61,259 productores agropecuarios, cubriendo una superficie de 3,632,972 tareas.  Estos préstamos  se concedieron tasas bajas de 0% a 8% anual y periodos de gracias de uno a tres años.</w:t>
      </w:r>
    </w:p>
    <w:p w14:paraId="08868AF5" w14:textId="77777777" w:rsidR="00596FD9" w:rsidRPr="00AA704E" w:rsidRDefault="00596FD9" w:rsidP="0083176B">
      <w:pPr>
        <w:spacing w:line="360" w:lineRule="auto"/>
        <w:jc w:val="both"/>
        <w:rPr>
          <w:rFonts w:ascii="Times New Roman" w:eastAsia="Calibri" w:hAnsi="Times New Roman"/>
          <w:noProof/>
          <w:color w:val="767171"/>
          <w:spacing w:val="20"/>
          <w:lang w:val="es-ES"/>
        </w:rPr>
      </w:pPr>
    </w:p>
    <w:p w14:paraId="69B5A7F0" w14:textId="78F896EC" w:rsidR="00596FD9" w:rsidRPr="00AA704E" w:rsidRDefault="00E26EA4" w:rsidP="002F2A7D">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Banco Agrícola de la República Dominicana (BAGRÍCOLA)</w:t>
      </w:r>
      <w:bookmarkStart w:id="64" w:name="_Toc118873306"/>
      <w:bookmarkStart w:id="65" w:name="_Toc118873314"/>
      <w:bookmarkStart w:id="66" w:name="_Toc119070027"/>
      <w:bookmarkStart w:id="67" w:name="_Toc119070162"/>
      <w:bookmarkStart w:id="68" w:name="_Toc119070374"/>
    </w:p>
    <w:p w14:paraId="1C4107DD" w14:textId="6F130266" w:rsidR="008B607A" w:rsidRPr="00AA704E" w:rsidRDefault="008B607A"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Durante el año 2022, el Banco Agrícola de la República Dominica continúo generando facilidades crediticias tanto en apoyo a los pequeños y medianos productores a nivel nacional, así como también al sector agroindustrial y comercial; logrando con su accionar el fortalecimiento y la sostenibilidad del Sector Agropecuario en general, lo que representa un gran impacto económico para el país. </w:t>
      </w:r>
    </w:p>
    <w:p w14:paraId="5D00A72D" w14:textId="77777777" w:rsidR="001A65F5" w:rsidRPr="00AA704E" w:rsidRDefault="001A65F5" w:rsidP="0083176B">
      <w:pPr>
        <w:spacing w:line="360" w:lineRule="auto"/>
        <w:jc w:val="both"/>
        <w:rPr>
          <w:rFonts w:ascii="Times New Roman" w:eastAsia="Calibri" w:hAnsi="Times New Roman"/>
          <w:b/>
          <w:bCs/>
          <w:noProof/>
          <w:color w:val="767171"/>
          <w:spacing w:val="20"/>
          <w:lang w:val="es-ES"/>
        </w:rPr>
      </w:pPr>
    </w:p>
    <w:p w14:paraId="2E11E942" w14:textId="32F1322F" w:rsidR="00A07C98" w:rsidRPr="00AA704E" w:rsidRDefault="00EA4665" w:rsidP="002F2A7D">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Programa Especial Tasa 0%</w:t>
      </w:r>
      <w:bookmarkEnd w:id="64"/>
      <w:bookmarkEnd w:id="65"/>
      <w:bookmarkEnd w:id="66"/>
      <w:bookmarkEnd w:id="67"/>
      <w:bookmarkEnd w:id="68"/>
    </w:p>
    <w:p w14:paraId="198C5E4C" w14:textId="3E11BDE7" w:rsidR="000B669D" w:rsidRPr="00AA704E" w:rsidRDefault="00EA4665"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Con la reinversión de los fondos recuperados de los financiamientos del programa tasa 0%, ejecutando</w:t>
      </w:r>
      <w:r w:rsidR="008C069F" w:rsidRPr="00AA704E">
        <w:rPr>
          <w:rFonts w:ascii="Times New Roman" w:eastAsia="Calibri" w:hAnsi="Times New Roman"/>
          <w:noProof/>
          <w:color w:val="767171"/>
          <w:spacing w:val="20"/>
          <w:lang w:val="es-ES"/>
        </w:rPr>
        <w:t>se</w:t>
      </w:r>
      <w:r w:rsidRPr="00AA704E">
        <w:rPr>
          <w:rFonts w:ascii="Times New Roman" w:eastAsia="Calibri" w:hAnsi="Times New Roman"/>
          <w:noProof/>
          <w:color w:val="767171"/>
          <w:spacing w:val="20"/>
          <w:lang w:val="es-ES"/>
        </w:rPr>
        <w:t xml:space="preserve"> desde octubre 2020</w:t>
      </w:r>
      <w:r w:rsidR="00A07C98"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se han otorgado 10,824 préstamos, beneficiando a unos 11,993 productores, con un monto formalizado de RD$9,358.8 millones</w:t>
      </w:r>
      <w:r w:rsidR="00621105"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cubriendo una superficie de 991,363 tareas, de los que se desembolsar</w:t>
      </w:r>
      <w:r w:rsidR="00621105" w:rsidRPr="00AA704E">
        <w:rPr>
          <w:rFonts w:ascii="Times New Roman" w:eastAsia="Calibri" w:hAnsi="Times New Roman"/>
          <w:noProof/>
          <w:color w:val="767171"/>
          <w:spacing w:val="20"/>
          <w:lang w:val="es-ES"/>
        </w:rPr>
        <w:t>ó</w:t>
      </w:r>
      <w:r w:rsidRPr="00AA704E">
        <w:rPr>
          <w:rFonts w:ascii="Times New Roman" w:eastAsia="Calibri" w:hAnsi="Times New Roman"/>
          <w:noProof/>
          <w:color w:val="767171"/>
          <w:spacing w:val="20"/>
          <w:lang w:val="es-ES"/>
        </w:rPr>
        <w:t>n unos RD$9,012.5 millones y se realizó una cobranza de RD$4,178.4 millones.</w:t>
      </w:r>
    </w:p>
    <w:p w14:paraId="378B172B" w14:textId="77777777" w:rsidR="008C538B" w:rsidRPr="00AA704E" w:rsidRDefault="008C538B" w:rsidP="0083176B">
      <w:pPr>
        <w:spacing w:line="360" w:lineRule="auto"/>
        <w:jc w:val="both"/>
        <w:rPr>
          <w:rFonts w:ascii="Times New Roman" w:eastAsia="Calibri" w:hAnsi="Times New Roman"/>
          <w:noProof/>
          <w:color w:val="767171"/>
          <w:spacing w:val="20"/>
          <w:lang w:val="es-ES"/>
        </w:rPr>
      </w:pPr>
    </w:p>
    <w:p w14:paraId="6E049333" w14:textId="579AF76E" w:rsidR="008C538B" w:rsidRPr="00AA704E" w:rsidRDefault="008C538B"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Al subsector agrícola se le otorgar</w:t>
      </w:r>
      <w:r w:rsidR="00E90289" w:rsidRPr="00AA704E">
        <w:rPr>
          <w:rFonts w:ascii="Times New Roman" w:eastAsia="Calibri" w:hAnsi="Times New Roman"/>
          <w:noProof/>
          <w:color w:val="767171"/>
          <w:spacing w:val="20"/>
          <w:lang w:val="es-ES"/>
        </w:rPr>
        <w:t>ó</w:t>
      </w:r>
      <w:r w:rsidRPr="00AA704E">
        <w:rPr>
          <w:rFonts w:ascii="Times New Roman" w:eastAsia="Calibri" w:hAnsi="Times New Roman"/>
          <w:noProof/>
          <w:color w:val="767171"/>
          <w:spacing w:val="20"/>
          <w:lang w:val="es-ES"/>
        </w:rPr>
        <w:t>n préstamos por un monto ascendente a RD$20,695.4 millones, a través del apoyo al fomento, mantenimiento, rehabilitación, comercialización y las pignoraciones</w:t>
      </w:r>
      <w:r w:rsidR="003C1963"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logrando</w:t>
      </w:r>
      <w:r w:rsidR="003C1963"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una participación 66.4%, respecto al monto total financiado; para una ejecución de 120.7%, respecto a los recursos programados</w:t>
      </w:r>
      <w:r w:rsidR="003C1963"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con una superficie cubierta de 1,513,068 de tareas. </w:t>
      </w:r>
    </w:p>
    <w:p w14:paraId="40900FC7" w14:textId="77777777" w:rsidR="008C538B" w:rsidRPr="00AA704E" w:rsidRDefault="008C538B" w:rsidP="0083176B">
      <w:pPr>
        <w:spacing w:line="360" w:lineRule="auto"/>
        <w:jc w:val="both"/>
        <w:rPr>
          <w:rFonts w:ascii="Times New Roman" w:eastAsia="Calibri" w:hAnsi="Times New Roman"/>
          <w:noProof/>
          <w:color w:val="767171"/>
          <w:spacing w:val="20"/>
          <w:lang w:val="es-ES"/>
        </w:rPr>
      </w:pPr>
    </w:p>
    <w:p w14:paraId="71BA0FB2" w14:textId="195CB831" w:rsidR="008C538B" w:rsidRPr="00AA704E" w:rsidRDefault="008C538B"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De acuerdo con los financiamientos a la producción agrícola, el arroz es el alimento más consumido por la población dominicana con un total de créditos formalizados de RD$9,033.6 millones, donde RD$4,240.3</w:t>
      </w:r>
      <w:r w:rsidR="00D75AA9"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fueron destinados al fomento RD$4,793.3 </w:t>
      </w:r>
      <w:r w:rsidR="00D75AA9" w:rsidRPr="00AA704E">
        <w:rPr>
          <w:rFonts w:ascii="Times New Roman" w:eastAsia="Calibri" w:hAnsi="Times New Roman"/>
          <w:noProof/>
          <w:color w:val="767171"/>
          <w:spacing w:val="20"/>
          <w:lang w:val="es-ES"/>
        </w:rPr>
        <w:t>para</w:t>
      </w:r>
      <w:r w:rsidRPr="00AA704E">
        <w:rPr>
          <w:rFonts w:ascii="Times New Roman" w:eastAsia="Calibri" w:hAnsi="Times New Roman"/>
          <w:noProof/>
          <w:color w:val="767171"/>
          <w:spacing w:val="20"/>
          <w:lang w:val="es-ES"/>
        </w:rPr>
        <w:t xml:space="preserve"> su comercialización.  </w:t>
      </w:r>
    </w:p>
    <w:p w14:paraId="09F907AB" w14:textId="77777777" w:rsidR="008C538B" w:rsidRPr="00AA704E" w:rsidRDefault="008C538B" w:rsidP="0083176B">
      <w:pPr>
        <w:spacing w:line="360" w:lineRule="auto"/>
        <w:jc w:val="both"/>
        <w:rPr>
          <w:rFonts w:ascii="Times New Roman" w:eastAsia="Calibri" w:hAnsi="Times New Roman"/>
          <w:noProof/>
          <w:color w:val="767171"/>
          <w:spacing w:val="20"/>
          <w:lang w:val="es-ES"/>
        </w:rPr>
      </w:pPr>
    </w:p>
    <w:p w14:paraId="56287DE1" w14:textId="6A1F1581" w:rsidR="0043470E" w:rsidRPr="00AA704E" w:rsidRDefault="008C538B"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Otros destinos agrícolas preponderantes en el financiamiento durante el año fueron: cacao, con un monto formalizado de RD$2,023.3 millones y una superficie de 150,718 tareas; el tabaco con RD$852.8 millones y superficie de 6,707 tareas; el plátano RD$624.0 millones con una superficie de 638,839 tareas; el aguacate RD$510.6 millones y 45,095 tareas; la papa con RD$350.3 millones y 12,602 tareas; el café con RD$313.9 millones y una superficie de 33,369 tareas; </w:t>
      </w:r>
    </w:p>
    <w:p w14:paraId="4588ED4D" w14:textId="77777777" w:rsidR="00643397" w:rsidRPr="00AA704E" w:rsidRDefault="00643397" w:rsidP="00643397">
      <w:pPr>
        <w:jc w:val="both"/>
        <w:rPr>
          <w:rFonts w:ascii="Times New Roman" w:eastAsia="Calibri" w:hAnsi="Times New Roman"/>
          <w:noProof/>
          <w:color w:val="767171"/>
          <w:spacing w:val="20"/>
          <w:lang w:val="es-ES"/>
        </w:rPr>
      </w:pPr>
    </w:p>
    <w:p w14:paraId="10BFDD7F" w14:textId="416DB0A8" w:rsidR="008C538B" w:rsidRPr="00AA704E" w:rsidRDefault="00AE128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w:t>
      </w:r>
      <w:r w:rsidR="008C538B" w:rsidRPr="00AA704E">
        <w:rPr>
          <w:rFonts w:ascii="Times New Roman" w:eastAsia="Calibri" w:hAnsi="Times New Roman"/>
          <w:noProof/>
          <w:color w:val="767171"/>
          <w:spacing w:val="20"/>
          <w:lang w:val="es-ES"/>
        </w:rPr>
        <w:t>l ajo con RD$311.6 millones y 3,233 tareas; el tomate con RD$281.7 millones y una superficie de 18,078 tareas; la cebolla, con unos RD$264.7 millones y 8,206 tareas; el ají con RD$255.1 millones y una superficie de 12,114 tareas; el guineo con  RD$239.3 millones, entre otros rubros.</w:t>
      </w:r>
    </w:p>
    <w:p w14:paraId="48635CEC" w14:textId="26F096D6" w:rsidR="0073703D" w:rsidRPr="00AA704E" w:rsidRDefault="0073703D" w:rsidP="0083176B">
      <w:pPr>
        <w:spacing w:line="360" w:lineRule="auto"/>
        <w:jc w:val="both"/>
        <w:rPr>
          <w:rFonts w:ascii="Times New Roman" w:eastAsia="Calibri" w:hAnsi="Times New Roman"/>
          <w:noProof/>
          <w:color w:val="767171"/>
          <w:spacing w:val="20"/>
          <w:lang w:val="es-ES"/>
        </w:rPr>
      </w:pPr>
    </w:p>
    <w:p w14:paraId="2BA11972" w14:textId="77777777" w:rsidR="008C538B" w:rsidRPr="00AA704E" w:rsidRDefault="008C538B"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Los préstamos financiados a la pecuaria conformados por los ganados bovinos, porcinos, fomento avícola, producción apícola entre otros, ascendieron a RD$5,516.0 millones, para una ejecución de un 122.8%, respecto a los recursos programados.  Los destinos pecuarios de mayor incidencia en el financiamiento en el año fueron: el ganado de carne con RD$1,004.4 millones, el ganado de doble propósito RD$951.5 millones, el ganado de leche con RD$299.9 millones. Para el fomento avícola se destinaron RD$1,632.4 millones y apícola RD$28.7 millones. </w:t>
      </w:r>
    </w:p>
    <w:p w14:paraId="5E59E8C1" w14:textId="77777777" w:rsidR="008C538B" w:rsidRPr="00AA704E" w:rsidRDefault="008C538B" w:rsidP="0083176B">
      <w:pPr>
        <w:spacing w:line="360" w:lineRule="auto"/>
        <w:jc w:val="both"/>
        <w:rPr>
          <w:rFonts w:ascii="Times New Roman" w:eastAsia="Calibri" w:hAnsi="Times New Roman"/>
          <w:noProof/>
          <w:color w:val="767171"/>
          <w:spacing w:val="20"/>
          <w:lang w:val="es-ES"/>
        </w:rPr>
      </w:pPr>
    </w:p>
    <w:p w14:paraId="3A4312C0" w14:textId="54671F8F" w:rsidR="008C538B" w:rsidRPr="00AA704E" w:rsidRDefault="008C538B"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Con el interés de continuar contribuyendo con la productividad a nivel del campo y de las zonas más vulnerables del país el Bagrícola continúa destinando préstamos a la agroindustria y las microempresas rurales y </w:t>
      </w:r>
      <w:r w:rsidRPr="00AA704E">
        <w:rPr>
          <w:rFonts w:ascii="Times New Roman" w:eastAsia="Calibri" w:hAnsi="Times New Roman"/>
          <w:noProof/>
          <w:color w:val="767171"/>
          <w:spacing w:val="20"/>
          <w:lang w:val="es-ES"/>
        </w:rPr>
        <w:lastRenderedPageBreak/>
        <w:t xml:space="preserve">comercio variado con el fin de seguir dinamizando la actividad económica y con esto impulsar la generación de empleos y mayores ingresos a nivel nacional.  </w:t>
      </w:r>
    </w:p>
    <w:p w14:paraId="03D175E9" w14:textId="77777777" w:rsidR="008C538B" w:rsidRPr="00AA704E" w:rsidRDefault="008C538B" w:rsidP="0083176B">
      <w:pPr>
        <w:spacing w:line="360" w:lineRule="auto"/>
        <w:jc w:val="both"/>
        <w:rPr>
          <w:rFonts w:ascii="Times New Roman" w:eastAsia="Calibri" w:hAnsi="Times New Roman"/>
          <w:noProof/>
          <w:color w:val="767171"/>
          <w:spacing w:val="20"/>
          <w:lang w:val="es-ES"/>
        </w:rPr>
      </w:pPr>
    </w:p>
    <w:p w14:paraId="35C15B81" w14:textId="5B439B67" w:rsidR="00A82A2D"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Asimismo</w:t>
      </w:r>
      <w:r w:rsidR="00E504F6" w:rsidRPr="00AA704E">
        <w:rPr>
          <w:rFonts w:ascii="Times New Roman" w:eastAsia="Calibri" w:hAnsi="Times New Roman"/>
          <w:noProof/>
          <w:color w:val="767171"/>
          <w:spacing w:val="20"/>
          <w:lang w:val="es-ES"/>
        </w:rPr>
        <w:t xml:space="preserve">, las estadísticas de las actividades crediticias del BAGRÍCOLA, por Regionales y Sucursales del banco, son las siguientes; </w:t>
      </w:r>
      <w:r w:rsidR="0005639F" w:rsidRPr="00AA704E">
        <w:rPr>
          <w:rFonts w:ascii="Times New Roman" w:eastAsia="Calibri" w:hAnsi="Times New Roman"/>
          <w:noProof/>
          <w:color w:val="767171"/>
          <w:spacing w:val="20"/>
          <w:lang w:val="es-ES"/>
        </w:rPr>
        <w:t>el total de préstamos por sucursales desde enero a octubre</w:t>
      </w:r>
      <w:r w:rsidR="000830D1" w:rsidRPr="00AA704E">
        <w:rPr>
          <w:rFonts w:ascii="Times New Roman" w:eastAsia="Calibri" w:hAnsi="Times New Roman"/>
          <w:noProof/>
          <w:color w:val="767171"/>
          <w:spacing w:val="20"/>
          <w:lang w:val="es-ES"/>
        </w:rPr>
        <w:t>, con proyecciones a noviembre y diciembre</w:t>
      </w:r>
      <w:r w:rsidR="0005639F" w:rsidRPr="00AA704E">
        <w:rPr>
          <w:rFonts w:ascii="Times New Roman" w:eastAsia="Calibri" w:hAnsi="Times New Roman"/>
          <w:noProof/>
          <w:color w:val="767171"/>
          <w:spacing w:val="20"/>
          <w:lang w:val="es-ES"/>
        </w:rPr>
        <w:t xml:space="preserve"> 2022</w:t>
      </w:r>
      <w:r w:rsidRPr="00AA704E">
        <w:rPr>
          <w:rFonts w:ascii="Times New Roman" w:eastAsia="Calibri" w:hAnsi="Times New Roman"/>
          <w:noProof/>
          <w:color w:val="767171"/>
          <w:spacing w:val="20"/>
          <w:lang w:val="es-ES"/>
        </w:rPr>
        <w:t xml:space="preserve">, el Banco Agrícola de la República Dominicana (BAGRÍCOLA), otorgó </w:t>
      </w:r>
      <w:r w:rsidR="000830D1" w:rsidRPr="00AA704E">
        <w:rPr>
          <w:rFonts w:ascii="Times New Roman" w:eastAsia="Calibri" w:hAnsi="Times New Roman"/>
          <w:noProof/>
          <w:color w:val="767171"/>
          <w:spacing w:val="20"/>
          <w:lang w:val="es-ES"/>
        </w:rPr>
        <w:t>28</w:t>
      </w:r>
      <w:r w:rsidRPr="00AA704E">
        <w:rPr>
          <w:rFonts w:ascii="Times New Roman" w:eastAsia="Calibri" w:hAnsi="Times New Roman"/>
          <w:noProof/>
          <w:color w:val="767171"/>
          <w:spacing w:val="20"/>
          <w:lang w:val="es-ES"/>
        </w:rPr>
        <w:t>,</w:t>
      </w:r>
      <w:r w:rsidR="000830D1" w:rsidRPr="00AA704E">
        <w:rPr>
          <w:rFonts w:ascii="Times New Roman" w:eastAsia="Calibri" w:hAnsi="Times New Roman"/>
          <w:noProof/>
          <w:color w:val="767171"/>
          <w:spacing w:val="20"/>
          <w:lang w:val="es-ES"/>
        </w:rPr>
        <w:t>105</w:t>
      </w:r>
      <w:r w:rsidRPr="00AA704E">
        <w:rPr>
          <w:rFonts w:ascii="Times New Roman" w:eastAsia="Calibri" w:hAnsi="Times New Roman"/>
          <w:noProof/>
          <w:color w:val="767171"/>
          <w:spacing w:val="20"/>
          <w:lang w:val="es-ES"/>
        </w:rPr>
        <w:t xml:space="preserve"> financiamientos a pequeños y medianos productores agropecuarios en el periodo desde </w:t>
      </w:r>
      <w:r w:rsidR="000830D1" w:rsidRPr="00AA704E">
        <w:rPr>
          <w:rFonts w:ascii="Times New Roman" w:eastAsia="Calibri" w:hAnsi="Times New Roman"/>
          <w:noProof/>
          <w:color w:val="767171"/>
          <w:spacing w:val="20"/>
          <w:lang w:val="es-ES"/>
        </w:rPr>
        <w:t>enero</w:t>
      </w:r>
      <w:r w:rsidRPr="00AA704E">
        <w:rPr>
          <w:rFonts w:ascii="Times New Roman" w:eastAsia="Calibri" w:hAnsi="Times New Roman"/>
          <w:noProof/>
          <w:color w:val="767171"/>
          <w:spacing w:val="20"/>
          <w:lang w:val="es-ES"/>
        </w:rPr>
        <w:t xml:space="preserve"> al </w:t>
      </w:r>
      <w:r w:rsidR="000830D1" w:rsidRPr="00AA704E">
        <w:rPr>
          <w:rFonts w:ascii="Times New Roman" w:eastAsia="Calibri" w:hAnsi="Times New Roman"/>
          <w:noProof/>
          <w:color w:val="767171"/>
          <w:spacing w:val="20"/>
          <w:lang w:val="es-ES"/>
        </w:rPr>
        <w:t>diciembre</w:t>
      </w:r>
      <w:r w:rsidRPr="00AA704E">
        <w:rPr>
          <w:rFonts w:ascii="Times New Roman" w:eastAsia="Calibri" w:hAnsi="Times New Roman"/>
          <w:noProof/>
          <w:color w:val="767171"/>
          <w:spacing w:val="20"/>
          <w:lang w:val="es-ES"/>
        </w:rPr>
        <w:t xml:space="preserve"> 2022. El monto de </w:t>
      </w:r>
      <w:r w:rsidR="00E504F6" w:rsidRPr="00AA704E">
        <w:rPr>
          <w:rFonts w:ascii="Times New Roman" w:eastAsia="Calibri" w:hAnsi="Times New Roman"/>
          <w:noProof/>
          <w:color w:val="767171"/>
          <w:spacing w:val="20"/>
          <w:lang w:val="es-ES"/>
        </w:rPr>
        <w:t>préstamos</w:t>
      </w:r>
      <w:r w:rsidRPr="00AA704E">
        <w:rPr>
          <w:rFonts w:ascii="Times New Roman" w:eastAsia="Calibri" w:hAnsi="Times New Roman"/>
          <w:noProof/>
          <w:color w:val="767171"/>
          <w:spacing w:val="20"/>
          <w:lang w:val="es-ES"/>
        </w:rPr>
        <w:t xml:space="preserve"> fue de RD$</w:t>
      </w:r>
      <w:r w:rsidR="000830D1" w:rsidRPr="00AA704E">
        <w:rPr>
          <w:rFonts w:ascii="Times New Roman" w:eastAsia="Calibri" w:hAnsi="Times New Roman"/>
          <w:noProof/>
          <w:color w:val="767171"/>
          <w:spacing w:val="20"/>
          <w:lang w:val="es-ES"/>
        </w:rPr>
        <w:t>32,107,947,414</w:t>
      </w:r>
      <w:r w:rsidRPr="00AA704E">
        <w:rPr>
          <w:rFonts w:ascii="Times New Roman" w:eastAsia="Calibri" w:hAnsi="Times New Roman"/>
          <w:noProof/>
          <w:color w:val="767171"/>
          <w:spacing w:val="20"/>
          <w:lang w:val="es-ES"/>
        </w:rPr>
        <w:t xml:space="preserve"> y el monto desembolsado fue de RD$</w:t>
      </w:r>
      <w:r w:rsidR="000830D1" w:rsidRPr="00AA704E">
        <w:rPr>
          <w:rFonts w:ascii="Times New Roman" w:eastAsia="Calibri" w:hAnsi="Times New Roman"/>
          <w:noProof/>
          <w:color w:val="767171"/>
          <w:spacing w:val="20"/>
          <w:lang w:val="es-ES"/>
        </w:rPr>
        <w:t>30</w:t>
      </w:r>
      <w:r w:rsidRPr="00AA704E">
        <w:rPr>
          <w:rFonts w:ascii="Times New Roman" w:eastAsia="Calibri" w:hAnsi="Times New Roman"/>
          <w:noProof/>
          <w:color w:val="767171"/>
          <w:spacing w:val="20"/>
          <w:lang w:val="es-ES"/>
        </w:rPr>
        <w:t>,</w:t>
      </w:r>
      <w:r w:rsidR="000830D1" w:rsidRPr="00AA704E">
        <w:rPr>
          <w:rFonts w:ascii="Times New Roman" w:eastAsia="Calibri" w:hAnsi="Times New Roman"/>
          <w:noProof/>
          <w:color w:val="767171"/>
          <w:spacing w:val="20"/>
          <w:lang w:val="es-ES"/>
        </w:rPr>
        <w:t>923,641,700</w:t>
      </w:r>
      <w:r w:rsidRPr="00AA704E">
        <w:rPr>
          <w:rFonts w:ascii="Times New Roman" w:eastAsia="Calibri" w:hAnsi="Times New Roman"/>
          <w:noProof/>
          <w:color w:val="767171"/>
          <w:spacing w:val="20"/>
          <w:lang w:val="es-ES"/>
        </w:rPr>
        <w:t xml:space="preserve">. Estos desembolsos agropecuarios cubrieron una superficie de </w:t>
      </w:r>
      <w:r w:rsidR="000830D1" w:rsidRPr="00AA704E">
        <w:rPr>
          <w:rFonts w:ascii="Times New Roman" w:eastAsia="Calibri" w:hAnsi="Times New Roman"/>
          <w:noProof/>
          <w:color w:val="767171"/>
          <w:spacing w:val="20"/>
          <w:lang w:val="es-ES"/>
        </w:rPr>
        <w:t>1,513,068</w:t>
      </w:r>
      <w:r w:rsidRPr="00AA704E">
        <w:rPr>
          <w:rFonts w:ascii="Times New Roman" w:eastAsia="Calibri" w:hAnsi="Times New Roman"/>
          <w:noProof/>
          <w:color w:val="767171"/>
          <w:spacing w:val="20"/>
          <w:lang w:val="es-ES"/>
        </w:rPr>
        <w:t xml:space="preserve"> tareas</w:t>
      </w:r>
      <w:r w:rsidR="00E504F6" w:rsidRPr="00AA704E">
        <w:rPr>
          <w:rFonts w:ascii="Times New Roman" w:eastAsia="Calibri" w:hAnsi="Times New Roman"/>
          <w:noProof/>
          <w:color w:val="767171"/>
          <w:spacing w:val="20"/>
          <w:lang w:val="es-ES"/>
        </w:rPr>
        <w:t xml:space="preserve">. </w:t>
      </w:r>
    </w:p>
    <w:p w14:paraId="140C7117" w14:textId="3C5B3228" w:rsidR="00FA2702" w:rsidRPr="00AA704E" w:rsidRDefault="00FA2702" w:rsidP="0083176B">
      <w:pPr>
        <w:spacing w:line="360" w:lineRule="auto"/>
        <w:jc w:val="both"/>
        <w:rPr>
          <w:rFonts w:ascii="Times New Roman" w:eastAsia="Calibri" w:hAnsi="Times New Roman"/>
          <w:noProof/>
          <w:color w:val="767171"/>
          <w:spacing w:val="20"/>
          <w:lang w:val="es-ES"/>
        </w:rPr>
      </w:pPr>
    </w:p>
    <w:p w14:paraId="2C5A2DB8" w14:textId="46016671" w:rsidR="00932AC8" w:rsidRPr="00AA704E" w:rsidRDefault="00000000" w:rsidP="002F2A7D">
      <w:pPr>
        <w:jc w:val="center"/>
        <w:rPr>
          <w:rFonts w:ascii="Times New Roman" w:eastAsia="Calibri" w:hAnsi="Times New Roman"/>
          <w:noProof/>
          <w:color w:val="767171"/>
          <w:spacing w:val="20"/>
          <w:lang w:val="es-ES"/>
        </w:rPr>
      </w:pPr>
      <w:hyperlink r:id="rId24" w:history="1">
        <w:r w:rsidR="00456626" w:rsidRPr="00AA704E">
          <w:rPr>
            <w:rFonts w:ascii="Times New Roman" w:eastAsia="Calibri" w:hAnsi="Times New Roman"/>
            <w:b/>
            <w:bCs/>
            <w:noProof/>
            <w:color w:val="767171"/>
            <w:spacing w:val="20"/>
            <w:lang w:val="es-ES"/>
          </w:rPr>
          <w:t>Instituto de Desarrollo y Crédito Cooperativo</w:t>
        </w:r>
      </w:hyperlink>
      <w:r w:rsidR="00456626" w:rsidRPr="00AA704E">
        <w:rPr>
          <w:rFonts w:ascii="Times New Roman" w:eastAsia="Calibri" w:hAnsi="Times New Roman"/>
          <w:b/>
          <w:bCs/>
          <w:noProof/>
          <w:color w:val="767171"/>
          <w:spacing w:val="20"/>
          <w:lang w:val="es-ES"/>
        </w:rPr>
        <w:t xml:space="preserve"> (</w:t>
      </w:r>
      <w:r w:rsidR="00932AC8" w:rsidRPr="00AA704E">
        <w:rPr>
          <w:rFonts w:ascii="Times New Roman" w:eastAsia="Calibri" w:hAnsi="Times New Roman"/>
          <w:b/>
          <w:bCs/>
          <w:noProof/>
          <w:color w:val="767171"/>
          <w:spacing w:val="20"/>
          <w:lang w:val="es-ES"/>
        </w:rPr>
        <w:t>IDECOOP</w:t>
      </w:r>
      <w:r w:rsidR="00456626" w:rsidRPr="00AA704E">
        <w:rPr>
          <w:rFonts w:ascii="Times New Roman" w:eastAsia="Calibri" w:hAnsi="Times New Roman"/>
          <w:b/>
          <w:bCs/>
          <w:noProof/>
          <w:color w:val="767171"/>
          <w:spacing w:val="20"/>
          <w:lang w:val="es-ES"/>
        </w:rPr>
        <w:t>)</w:t>
      </w:r>
    </w:p>
    <w:p w14:paraId="6443C222" w14:textId="77777777" w:rsidR="00920122" w:rsidRPr="00AA704E" w:rsidRDefault="00920122" w:rsidP="0083176B">
      <w:pPr>
        <w:spacing w:line="360" w:lineRule="auto"/>
        <w:jc w:val="both"/>
        <w:rPr>
          <w:rFonts w:ascii="Times New Roman" w:eastAsia="Calibri" w:hAnsi="Times New Roman"/>
          <w:noProof/>
          <w:color w:val="767171"/>
          <w:spacing w:val="20"/>
          <w:lang w:val="es-ES"/>
        </w:rPr>
      </w:pPr>
    </w:p>
    <w:p w14:paraId="3EA5BDC1" w14:textId="2C3FB570" w:rsidR="00920122" w:rsidRPr="00AA704E" w:rsidRDefault="0092012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A </w:t>
      </w:r>
      <w:r w:rsidR="00636BE6" w:rsidRPr="00AA704E">
        <w:rPr>
          <w:rFonts w:ascii="Times New Roman" w:eastAsia="Calibri" w:hAnsi="Times New Roman"/>
          <w:noProof/>
          <w:color w:val="767171"/>
          <w:spacing w:val="20"/>
          <w:lang w:val="es-ES"/>
        </w:rPr>
        <w:t>través</w:t>
      </w:r>
      <w:r w:rsidRPr="00AA704E">
        <w:rPr>
          <w:rFonts w:ascii="Times New Roman" w:eastAsia="Calibri" w:hAnsi="Times New Roman"/>
          <w:noProof/>
          <w:color w:val="767171"/>
          <w:spacing w:val="20"/>
          <w:lang w:val="es-ES"/>
        </w:rPr>
        <w:t xml:space="preserve"> de IDECOOP, se </w:t>
      </w:r>
      <w:r w:rsidR="00B501CA" w:rsidRPr="00AA704E">
        <w:rPr>
          <w:rFonts w:ascii="Times New Roman" w:eastAsia="Calibri" w:hAnsi="Times New Roman"/>
          <w:noProof/>
          <w:color w:val="767171"/>
          <w:spacing w:val="20"/>
          <w:lang w:val="es-ES"/>
        </w:rPr>
        <w:t>está</w:t>
      </w:r>
      <w:r w:rsidRPr="00AA704E">
        <w:rPr>
          <w:rFonts w:ascii="Times New Roman" w:eastAsia="Calibri" w:hAnsi="Times New Roman"/>
          <w:noProof/>
          <w:color w:val="767171"/>
          <w:spacing w:val="20"/>
          <w:lang w:val="es-ES"/>
        </w:rPr>
        <w:t xml:space="preserve"> desarrollando el proyecto de Pescadores de Pedernales</w:t>
      </w:r>
      <w:r w:rsidR="00A95F36" w:rsidRPr="00AA704E">
        <w:rPr>
          <w:rFonts w:ascii="Times New Roman" w:eastAsia="Calibri" w:hAnsi="Times New Roman"/>
          <w:noProof/>
          <w:color w:val="767171"/>
          <w:spacing w:val="20"/>
          <w:lang w:val="es-ES"/>
        </w:rPr>
        <w:t>, e</w:t>
      </w:r>
      <w:r w:rsidRPr="00AA704E">
        <w:rPr>
          <w:rFonts w:ascii="Times New Roman" w:eastAsia="Calibri" w:hAnsi="Times New Roman"/>
          <w:noProof/>
          <w:color w:val="767171"/>
          <w:spacing w:val="20"/>
          <w:lang w:val="es-ES"/>
        </w:rPr>
        <w:t>ste proyecto busca dinamizar a pasos agigantados la economía de la zona pesquera de Pedernales ha tenido avances significativos en materia de desarrollo y dinamismo cooperativo.</w:t>
      </w:r>
    </w:p>
    <w:p w14:paraId="1188E804" w14:textId="77777777" w:rsidR="00643397" w:rsidRPr="00AA704E" w:rsidRDefault="00643397" w:rsidP="0083176B">
      <w:pPr>
        <w:spacing w:line="360" w:lineRule="auto"/>
        <w:jc w:val="both"/>
        <w:rPr>
          <w:rFonts w:ascii="Times New Roman" w:eastAsia="Calibri" w:hAnsi="Times New Roman"/>
          <w:noProof/>
          <w:color w:val="767171"/>
          <w:spacing w:val="20"/>
          <w:lang w:val="es-ES"/>
        </w:rPr>
      </w:pPr>
    </w:p>
    <w:p w14:paraId="776D62E3" w14:textId="31046AFB" w:rsidR="00920122" w:rsidRPr="00AA704E" w:rsidRDefault="0092012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Esto se establece, gracias al esfuerzo conjunto de aquellas instituciones vinculadas al desarrollo y auge económico de la zona de Pedernales, como lo son el IAD, CODOPESCA, FEDA, Ministerio de Agricultura y demás instituciones relacionadas, que permiten un desarrollo preciso y oportuno de la metodología de trabajo. Hasta la fecha, podemos presentar</w:t>
      </w:r>
      <w:r w:rsidR="00673CBC" w:rsidRPr="00AA704E">
        <w:rPr>
          <w:rFonts w:ascii="Times New Roman" w:eastAsia="Calibri" w:hAnsi="Times New Roman"/>
          <w:noProof/>
          <w:color w:val="767171"/>
          <w:spacing w:val="20"/>
          <w:lang w:val="es-ES"/>
        </w:rPr>
        <w:t>.</w:t>
      </w:r>
    </w:p>
    <w:p w14:paraId="6ED46095" w14:textId="648A177B" w:rsidR="006F41E5" w:rsidRPr="00AA704E" w:rsidRDefault="006F41E5" w:rsidP="002F2A7D">
      <w:pPr>
        <w:spacing w:line="360" w:lineRule="auto"/>
        <w:jc w:val="center"/>
        <w:rPr>
          <w:rFonts w:ascii="Times New Roman" w:eastAsia="Calibri" w:hAnsi="Times New Roman"/>
          <w:b/>
          <w:bCs/>
          <w:noProof/>
          <w:color w:val="767171"/>
          <w:spacing w:val="20"/>
          <w:lang w:val="es-ES"/>
        </w:rPr>
      </w:pPr>
    </w:p>
    <w:p w14:paraId="4B24DBC2" w14:textId="4C39AA35" w:rsidR="006F41E5" w:rsidRPr="00AA704E" w:rsidRDefault="006F41E5" w:rsidP="002F2A7D">
      <w:pPr>
        <w:spacing w:line="480" w:lineRule="auto"/>
        <w:jc w:val="center"/>
        <w:rPr>
          <w:rFonts w:ascii="Times New Roman" w:eastAsia="Calibri" w:hAnsi="Times New Roman"/>
          <w:noProof/>
          <w:color w:val="767171"/>
          <w:spacing w:val="20"/>
          <w:lang w:val="es-ES"/>
        </w:rPr>
      </w:pPr>
      <w:r w:rsidRPr="00AA704E">
        <w:rPr>
          <w:rFonts w:ascii="Times New Roman" w:eastAsia="Calibri" w:hAnsi="Times New Roman"/>
          <w:b/>
          <w:bCs/>
          <w:noProof/>
          <w:color w:val="767171"/>
          <w:spacing w:val="20"/>
          <w:lang w:val="es-ES"/>
        </w:rPr>
        <w:t>Dirección General de Riesgos Agropecuarios, (DIGERA)</w:t>
      </w:r>
    </w:p>
    <w:p w14:paraId="1D481DB0" w14:textId="26208624" w:rsidR="006F41E5" w:rsidRPr="00AA704E" w:rsidRDefault="006F41E5"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Dentro de las gestiones realizadas en el año 2022, </w:t>
      </w:r>
      <w:r w:rsidR="00EA4303" w:rsidRPr="00AA704E">
        <w:rPr>
          <w:rFonts w:ascii="Times New Roman" w:eastAsia="Calibri" w:hAnsi="Times New Roman"/>
          <w:noProof/>
          <w:color w:val="767171"/>
          <w:spacing w:val="20"/>
          <w:lang w:val="es-ES"/>
        </w:rPr>
        <w:t xml:space="preserve">lograron gestionar </w:t>
      </w:r>
      <w:r w:rsidRPr="00AA704E">
        <w:rPr>
          <w:rFonts w:ascii="Times New Roman" w:eastAsia="Calibri" w:hAnsi="Times New Roman"/>
          <w:noProof/>
          <w:color w:val="767171"/>
          <w:spacing w:val="20"/>
          <w:lang w:val="es-ES"/>
        </w:rPr>
        <w:t xml:space="preserve">15,462 pólizas subsidiadas por un valor de RD$228,624,978.00, dándole cobertura a 12,768 productores los cuales sembraron un área de 1,289,789 tareas. Los </w:t>
      </w:r>
      <w:r w:rsidRPr="00AA704E">
        <w:rPr>
          <w:rFonts w:ascii="Times New Roman" w:eastAsia="Calibri" w:hAnsi="Times New Roman"/>
          <w:noProof/>
          <w:color w:val="767171"/>
          <w:spacing w:val="20"/>
          <w:lang w:val="es-ES"/>
        </w:rPr>
        <w:lastRenderedPageBreak/>
        <w:t>principales rubros asegurados y subsidiados fueron: arroz, banano, plátano, aguacate, cacao, invernaderos, café, papa, limón y cebolla.</w:t>
      </w:r>
    </w:p>
    <w:p w14:paraId="345518F2" w14:textId="77777777" w:rsidR="006F41E5" w:rsidRPr="00AA704E" w:rsidRDefault="006F41E5" w:rsidP="0083176B">
      <w:pPr>
        <w:spacing w:line="360" w:lineRule="auto"/>
        <w:jc w:val="both"/>
        <w:rPr>
          <w:rFonts w:ascii="Times New Roman" w:eastAsia="Calibri" w:hAnsi="Times New Roman"/>
          <w:noProof/>
          <w:color w:val="767171"/>
          <w:spacing w:val="20"/>
          <w:lang w:val="es-ES"/>
        </w:rPr>
      </w:pPr>
    </w:p>
    <w:p w14:paraId="3807AADE" w14:textId="454CEEEF" w:rsidR="006F41E5" w:rsidRPr="00AA704E" w:rsidRDefault="006F41E5"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Confirmando el valor de realizar el seguro agropecuario y la importancia del apoyo estatal con el subsidio a través de la </w:t>
      </w:r>
      <w:r w:rsidR="009E15E7" w:rsidRPr="00AA704E">
        <w:rPr>
          <w:rFonts w:ascii="Times New Roman" w:eastAsia="Calibri" w:hAnsi="Times New Roman"/>
          <w:noProof/>
          <w:color w:val="767171"/>
          <w:spacing w:val="20"/>
          <w:lang w:val="es-ES"/>
        </w:rPr>
        <w:t>DIGERA, la</w:t>
      </w:r>
      <w:r w:rsidRPr="00AA704E">
        <w:rPr>
          <w:rFonts w:ascii="Times New Roman" w:eastAsia="Calibri" w:hAnsi="Times New Roman"/>
          <w:noProof/>
          <w:color w:val="767171"/>
          <w:spacing w:val="20"/>
          <w:lang w:val="es-ES"/>
        </w:rPr>
        <w:t xml:space="preserve"> compañía aseguradora que actualmente cubre este tipo de riesgo, ha pagado la suma de RD$344,035,326.80 por concepto de reclamaciones producto del siniestro provocado por la tormenta Fiona, beneficiando a 1,341 productores</w:t>
      </w:r>
      <w:r w:rsidR="009E15E7" w:rsidRPr="00AA704E">
        <w:rPr>
          <w:rFonts w:ascii="Times New Roman" w:eastAsia="Calibri" w:hAnsi="Times New Roman"/>
          <w:noProof/>
          <w:color w:val="767171"/>
          <w:spacing w:val="20"/>
          <w:lang w:val="es-ES"/>
        </w:rPr>
        <w:t>.</w:t>
      </w:r>
    </w:p>
    <w:p w14:paraId="6A30AA3C" w14:textId="77777777" w:rsidR="009E15E7" w:rsidRPr="00AA704E" w:rsidRDefault="009E15E7" w:rsidP="0083176B">
      <w:pPr>
        <w:spacing w:line="360" w:lineRule="auto"/>
        <w:jc w:val="both"/>
        <w:rPr>
          <w:rFonts w:ascii="Times New Roman" w:eastAsia="Calibri" w:hAnsi="Times New Roman"/>
          <w:noProof/>
          <w:color w:val="767171"/>
          <w:spacing w:val="20"/>
          <w:lang w:val="es-ES"/>
        </w:rPr>
      </w:pPr>
    </w:p>
    <w:p w14:paraId="702594CB" w14:textId="77777777" w:rsidR="007F5B30" w:rsidRPr="00AA704E" w:rsidRDefault="009C0C00"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Participamos como exponentes con éxito en 4 Ferias Regionales (AGROPESUR, en Barahona, AGROPENORTE, en San Francisco de Macoris, Merkagro en el Parque Los Molinos del km 13 de la autopista Las Américas y AGROPELINEA, en Mao); y en la Feria Agropecuaria Nacional, en la Ciudad Ganadera, con un de los mejores Stand. </w:t>
      </w:r>
    </w:p>
    <w:p w14:paraId="22BB392B" w14:textId="77777777" w:rsidR="007F5B30" w:rsidRPr="00AA704E" w:rsidRDefault="007F5B30" w:rsidP="0083176B">
      <w:pPr>
        <w:spacing w:line="360" w:lineRule="auto"/>
        <w:jc w:val="both"/>
        <w:rPr>
          <w:rFonts w:ascii="Times New Roman" w:eastAsia="Calibri" w:hAnsi="Times New Roman"/>
          <w:noProof/>
          <w:color w:val="767171"/>
          <w:spacing w:val="20"/>
          <w:lang w:val="es-ES"/>
        </w:rPr>
      </w:pPr>
    </w:p>
    <w:p w14:paraId="7D639116" w14:textId="6CCA2A07" w:rsidR="009C0C00" w:rsidRPr="00AA704E" w:rsidRDefault="009C0C00"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nuestras participaciones tuvimos la oportunidad de promover la institución, fomentar el uso del uso agropecuario, brindar asesorías y servicios múltiples a más 3000 productores, capacitando a 300 técnicos y productores</w:t>
      </w:r>
      <w:r w:rsidR="004C745D"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w:t>
      </w:r>
    </w:p>
    <w:p w14:paraId="2D02954F" w14:textId="47C42338" w:rsidR="004C745D" w:rsidRPr="00AA704E" w:rsidRDefault="004C745D" w:rsidP="0083176B">
      <w:pPr>
        <w:spacing w:line="360" w:lineRule="auto"/>
        <w:jc w:val="both"/>
        <w:rPr>
          <w:rFonts w:ascii="Times New Roman" w:eastAsia="Calibri" w:hAnsi="Times New Roman"/>
          <w:noProof/>
          <w:color w:val="767171"/>
          <w:spacing w:val="20"/>
          <w:lang w:val="es-ES"/>
        </w:rPr>
      </w:pPr>
    </w:p>
    <w:p w14:paraId="00543D87" w14:textId="4BADAAB0" w:rsidR="004C745D" w:rsidRPr="00AA704E" w:rsidRDefault="004C745D" w:rsidP="002F2A7D">
      <w:pPr>
        <w:spacing w:line="480" w:lineRule="auto"/>
        <w:jc w:val="center"/>
        <w:rPr>
          <w:rFonts w:ascii="Times New Roman" w:eastAsia="Calibri" w:hAnsi="Times New Roman"/>
          <w:noProof/>
          <w:color w:val="767171"/>
          <w:spacing w:val="20"/>
          <w:lang w:val="es-ES"/>
        </w:rPr>
      </w:pPr>
      <w:r w:rsidRPr="00AA704E">
        <w:rPr>
          <w:rFonts w:ascii="Times New Roman" w:eastAsia="Calibri" w:hAnsi="Times New Roman"/>
          <w:b/>
          <w:bCs/>
          <w:noProof/>
          <w:color w:val="767171"/>
          <w:spacing w:val="20"/>
          <w:lang w:val="es-ES"/>
        </w:rPr>
        <w:t>Fondo Especial para el Desarrollo Agropecuario (FEDA)</w:t>
      </w:r>
    </w:p>
    <w:p w14:paraId="5C0976D6" w14:textId="77777777" w:rsidR="00402446" w:rsidRPr="00AA704E" w:rsidRDefault="004C745D"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En el año 2022, el Fondo Especial para el Desarrollo Agropecuario (FEDA) ejecutó acciones alineadas con las políticas y estrategias trazadas por el Gobierno Central para apoyar el desarrollo del Sector Agropecuario en todo el territorio nacional. </w:t>
      </w:r>
    </w:p>
    <w:p w14:paraId="6F01C960" w14:textId="77777777" w:rsidR="00402446" w:rsidRPr="00AA704E" w:rsidRDefault="00402446" w:rsidP="0083176B">
      <w:pPr>
        <w:spacing w:line="360" w:lineRule="auto"/>
        <w:jc w:val="both"/>
        <w:rPr>
          <w:rFonts w:ascii="Times New Roman" w:eastAsia="Calibri" w:hAnsi="Times New Roman"/>
          <w:noProof/>
          <w:color w:val="767171"/>
          <w:spacing w:val="20"/>
          <w:lang w:val="es-ES"/>
        </w:rPr>
      </w:pPr>
    </w:p>
    <w:p w14:paraId="02CF2006" w14:textId="329760BC" w:rsidR="004C745D" w:rsidRPr="00AA704E" w:rsidRDefault="004C745D"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Entre las principales actividades ejecutadas, contempladas en el Plan Operativo Anual (POA) 2022, se destacan las siguientes:</w:t>
      </w:r>
    </w:p>
    <w:p w14:paraId="4A024038" w14:textId="77777777" w:rsidR="004C745D" w:rsidRPr="00AA704E" w:rsidRDefault="004C745D" w:rsidP="0083176B">
      <w:pPr>
        <w:spacing w:line="360" w:lineRule="auto"/>
        <w:jc w:val="both"/>
        <w:rPr>
          <w:rFonts w:ascii="Times New Roman" w:eastAsia="Calibri" w:hAnsi="Times New Roman"/>
          <w:noProof/>
          <w:color w:val="767171"/>
          <w:spacing w:val="20"/>
          <w:lang w:val="es-ES"/>
        </w:rPr>
      </w:pPr>
    </w:p>
    <w:p w14:paraId="5B1FDF7F" w14:textId="4367FE19" w:rsidR="004C745D" w:rsidRPr="00AA704E" w:rsidRDefault="004C745D"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 xml:space="preserve">A traves del FEDA se ha procesados 24 expedientes, con sus presupuestos detallados y tablas de amortización, para ser sometidos. Dichos expedientes corresponden a 24 organizaciones, que solicitan financiamiento por un monto de RD$139.85 millones para beneficiar directamente a 957 productores y productoras. </w:t>
      </w:r>
    </w:p>
    <w:p w14:paraId="078BCFF0" w14:textId="77777777" w:rsidR="00FA2702" w:rsidRPr="00AA704E" w:rsidRDefault="00FA2702" w:rsidP="0083176B">
      <w:pPr>
        <w:spacing w:line="360" w:lineRule="auto"/>
        <w:jc w:val="both"/>
        <w:rPr>
          <w:rFonts w:ascii="Times New Roman" w:eastAsia="Calibri" w:hAnsi="Times New Roman"/>
          <w:noProof/>
          <w:color w:val="767171"/>
          <w:spacing w:val="20"/>
          <w:lang w:val="es-ES"/>
        </w:rPr>
      </w:pPr>
    </w:p>
    <w:p w14:paraId="0A922E05" w14:textId="77777777" w:rsidR="004C745D" w:rsidRPr="00AA704E" w:rsidRDefault="004C745D" w:rsidP="0083176B">
      <w:pPr>
        <w:spacing w:line="360" w:lineRule="auto"/>
        <w:jc w:val="both"/>
        <w:rPr>
          <w:rFonts w:ascii="Times New Roman" w:eastAsia="Calibri" w:hAnsi="Times New Roman"/>
          <w:noProof/>
          <w:color w:val="767171"/>
          <w:spacing w:val="20"/>
          <w:lang w:val="es-ES"/>
        </w:rPr>
      </w:pPr>
    </w:p>
    <w:p w14:paraId="7B7EAA25" w14:textId="7FFD9A02" w:rsidR="004C745D" w:rsidRPr="00AA704E" w:rsidRDefault="004C745D"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materia de capacitación, el FEDA a través del Departamento de Evaluación a Proyectos de Desarrollo Agropecuario y la División de Capacitación Agropecuaria, ejecutó un amplio programa de capacitación, realizando doscientas noventa y nueve (299) actividades de entrenamiento a productores/as agropecuarios/as</w:t>
      </w:r>
      <w:r w:rsidR="00402446"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en técnicas relacionadas con manejos y cuidados culturales en plantaciones de coco, de mango, horticultura, crianza de tilapias, </w:t>
      </w:r>
    </w:p>
    <w:p w14:paraId="6ED88904" w14:textId="77777777" w:rsidR="00C46CF2" w:rsidRPr="00AA704E" w:rsidRDefault="004C745D"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manejo de granjas ovicaprinas, administración de granjas agrícolas y pecuarias, consume lo nuestro, entre otras</w:t>
      </w:r>
      <w:r w:rsidR="00C46CF2" w:rsidRPr="00AA704E">
        <w:rPr>
          <w:rFonts w:ascii="Times New Roman" w:eastAsia="Calibri" w:hAnsi="Times New Roman"/>
          <w:noProof/>
          <w:color w:val="767171"/>
          <w:spacing w:val="20"/>
          <w:lang w:val="es-ES"/>
        </w:rPr>
        <w:t xml:space="preserve">. </w:t>
      </w:r>
    </w:p>
    <w:p w14:paraId="106AFF67" w14:textId="77777777" w:rsidR="00C46CF2" w:rsidRPr="00AA704E" w:rsidRDefault="00C46CF2" w:rsidP="0083176B">
      <w:pPr>
        <w:spacing w:line="360" w:lineRule="auto"/>
        <w:jc w:val="both"/>
        <w:rPr>
          <w:rFonts w:ascii="Times New Roman" w:eastAsia="Calibri" w:hAnsi="Times New Roman"/>
          <w:noProof/>
          <w:color w:val="767171"/>
          <w:spacing w:val="20"/>
          <w:lang w:val="es-ES"/>
        </w:rPr>
      </w:pPr>
    </w:p>
    <w:p w14:paraId="4533597D" w14:textId="235E09A1" w:rsidR="004C745D" w:rsidRPr="00AA704E" w:rsidRDefault="00C46CF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Beneficiando a</w:t>
      </w:r>
      <w:r w:rsidR="004C745D" w:rsidRPr="00AA704E">
        <w:rPr>
          <w:rFonts w:ascii="Times New Roman" w:eastAsia="Calibri" w:hAnsi="Times New Roman"/>
          <w:noProof/>
          <w:color w:val="767171"/>
          <w:spacing w:val="20"/>
          <w:lang w:val="es-ES"/>
        </w:rPr>
        <w:t xml:space="preserve"> quince mil ochocientos sesenta y tres (15,863)</w:t>
      </w:r>
      <w:r w:rsidRPr="00AA704E">
        <w:rPr>
          <w:rFonts w:ascii="Times New Roman" w:eastAsia="Calibri" w:hAnsi="Times New Roman"/>
          <w:noProof/>
          <w:color w:val="767171"/>
          <w:spacing w:val="20"/>
          <w:lang w:val="es-ES"/>
        </w:rPr>
        <w:t xml:space="preserve"> personas, a traves de</w:t>
      </w:r>
      <w:r w:rsidR="004C745D" w:rsidRPr="00AA704E">
        <w:rPr>
          <w:rFonts w:ascii="Times New Roman" w:eastAsia="Calibri" w:hAnsi="Times New Roman"/>
          <w:noProof/>
          <w:color w:val="767171"/>
          <w:spacing w:val="20"/>
          <w:lang w:val="es-ES"/>
        </w:rPr>
        <w:t xml:space="preserve"> de los programas y proyectos del FEDA. </w:t>
      </w:r>
    </w:p>
    <w:p w14:paraId="64FEA937" w14:textId="77777777" w:rsidR="004C745D" w:rsidRPr="00AA704E" w:rsidRDefault="004C745D" w:rsidP="0083176B">
      <w:pPr>
        <w:spacing w:line="360" w:lineRule="auto"/>
        <w:jc w:val="both"/>
        <w:rPr>
          <w:rFonts w:ascii="Times New Roman" w:eastAsia="Calibri" w:hAnsi="Times New Roman"/>
          <w:noProof/>
          <w:color w:val="767171"/>
          <w:spacing w:val="20"/>
          <w:lang w:val="es-ES"/>
        </w:rPr>
      </w:pPr>
    </w:p>
    <w:p w14:paraId="75DA9E53" w14:textId="77777777" w:rsidR="004B52B3" w:rsidRPr="00AA704E" w:rsidRDefault="004C745D"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FEDA, a través del Departamento de Seguimiento a Proyectos de Desarrollo Agropecuario, aprobó cuatrocientos noventa y uno (491) proyectos con financiamientos reembolsable y no reembolsable, desembolsando un monto total de RD$ 241, 868,590.77, beneficiando a 4,034 productores agropecuarios.</w:t>
      </w:r>
    </w:p>
    <w:p w14:paraId="0739615E" w14:textId="77777777" w:rsidR="004B52B3" w:rsidRPr="00AA704E" w:rsidRDefault="004B52B3" w:rsidP="0083176B">
      <w:pPr>
        <w:spacing w:line="360" w:lineRule="auto"/>
        <w:jc w:val="both"/>
        <w:rPr>
          <w:rFonts w:ascii="Times New Roman" w:eastAsia="Calibri" w:hAnsi="Times New Roman"/>
          <w:noProof/>
          <w:color w:val="767171"/>
          <w:spacing w:val="20"/>
          <w:lang w:val="es-ES"/>
        </w:rPr>
      </w:pPr>
    </w:p>
    <w:p w14:paraId="2BBBD932" w14:textId="15A31D93" w:rsidR="004C745D" w:rsidRPr="00AA704E" w:rsidRDefault="008F29C3"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Asimismo, de</w:t>
      </w:r>
      <w:r w:rsidR="004C745D" w:rsidRPr="00AA704E">
        <w:rPr>
          <w:rFonts w:ascii="Times New Roman" w:eastAsia="Calibri" w:hAnsi="Times New Roman"/>
          <w:noProof/>
          <w:color w:val="767171"/>
          <w:spacing w:val="20"/>
          <w:lang w:val="es-ES"/>
        </w:rPr>
        <w:t xml:space="preserve"> los 491 proyectos, se </w:t>
      </w:r>
      <w:r w:rsidRPr="00AA704E">
        <w:rPr>
          <w:rFonts w:ascii="Times New Roman" w:eastAsia="Calibri" w:hAnsi="Times New Roman"/>
          <w:noProof/>
          <w:color w:val="767171"/>
          <w:spacing w:val="20"/>
          <w:lang w:val="es-ES"/>
        </w:rPr>
        <w:t xml:space="preserve">han </w:t>
      </w:r>
      <w:r w:rsidR="004C745D" w:rsidRPr="00AA704E">
        <w:rPr>
          <w:rFonts w:ascii="Times New Roman" w:eastAsia="Calibri" w:hAnsi="Times New Roman"/>
          <w:noProof/>
          <w:color w:val="767171"/>
          <w:spacing w:val="20"/>
          <w:lang w:val="es-ES"/>
        </w:rPr>
        <w:t>beneficia</w:t>
      </w:r>
      <w:r w:rsidRPr="00AA704E">
        <w:rPr>
          <w:rFonts w:ascii="Times New Roman" w:eastAsia="Calibri" w:hAnsi="Times New Roman"/>
          <w:noProof/>
          <w:color w:val="767171"/>
          <w:spacing w:val="20"/>
          <w:lang w:val="es-ES"/>
        </w:rPr>
        <w:t>do</w:t>
      </w:r>
      <w:r w:rsidR="004C745D" w:rsidRPr="00AA704E">
        <w:rPr>
          <w:rFonts w:ascii="Times New Roman" w:eastAsia="Calibri" w:hAnsi="Times New Roman"/>
          <w:noProof/>
          <w:color w:val="767171"/>
          <w:spacing w:val="20"/>
          <w:lang w:val="es-ES"/>
        </w:rPr>
        <w:t xml:space="preserve"> 450 productores Ovinocaprino de las provincias Azua, Pedernales y Montecristi.</w:t>
      </w:r>
    </w:p>
    <w:p w14:paraId="5E288269" w14:textId="77777777" w:rsidR="004C745D" w:rsidRPr="00AA704E" w:rsidRDefault="004C745D" w:rsidP="0083176B">
      <w:pPr>
        <w:spacing w:line="360" w:lineRule="auto"/>
        <w:jc w:val="both"/>
        <w:rPr>
          <w:rFonts w:ascii="Times New Roman" w:eastAsia="Calibri" w:hAnsi="Times New Roman"/>
          <w:noProof/>
          <w:color w:val="767171"/>
          <w:spacing w:val="20"/>
          <w:lang w:val="es-ES"/>
        </w:rPr>
      </w:pPr>
    </w:p>
    <w:p w14:paraId="70551300" w14:textId="19B4EF46" w:rsidR="004C745D" w:rsidRPr="00AA704E" w:rsidRDefault="004C745D"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El Departamento de Crédito ha recuperado, a través de su División de Recuperación un monto total de RD$50, 898,754.29, registrando su pico más alto en marzo y noviembre con un monto superior a los RD8.0 millones.</w:t>
      </w:r>
    </w:p>
    <w:p w14:paraId="3F4292B0" w14:textId="26CC1CCC" w:rsidR="00643397" w:rsidRPr="00AA704E" w:rsidRDefault="00643397" w:rsidP="00C977B6">
      <w:pPr>
        <w:rPr>
          <w:rFonts w:ascii="Times New Roman" w:eastAsia="Calibri" w:hAnsi="Times New Roman"/>
          <w:noProof/>
          <w:color w:val="767171"/>
          <w:spacing w:val="20"/>
          <w:sz w:val="6"/>
          <w:szCs w:val="6"/>
          <w:lang w:val="es-ES"/>
        </w:rPr>
      </w:pPr>
    </w:p>
    <w:p w14:paraId="457193CC" w14:textId="77777777" w:rsidR="00752898" w:rsidRPr="00AA704E" w:rsidRDefault="00752898" w:rsidP="002F2A7D">
      <w:pPr>
        <w:spacing w:line="360" w:lineRule="auto"/>
        <w:jc w:val="center"/>
        <w:rPr>
          <w:rFonts w:ascii="Times New Roman" w:eastAsia="Calibri" w:hAnsi="Times New Roman"/>
          <w:noProof/>
          <w:color w:val="767171"/>
          <w:spacing w:val="20"/>
          <w:lang w:val="es-ES"/>
        </w:rPr>
      </w:pPr>
    </w:p>
    <w:p w14:paraId="1ACFE01E" w14:textId="3A02AD17" w:rsidR="00E26EA4" w:rsidRPr="00AA704E" w:rsidRDefault="00E26EA4" w:rsidP="002F2A7D">
      <w:pPr>
        <w:pStyle w:val="Subttulo"/>
        <w:spacing w:line="480" w:lineRule="auto"/>
        <w:rPr>
          <w:rFonts w:ascii="Times New Roman" w:eastAsia="Calibri" w:hAnsi="Times New Roman"/>
          <w:noProof/>
          <w:color w:val="767171"/>
          <w:spacing w:val="20"/>
          <w:lang w:val="es-ES"/>
        </w:rPr>
      </w:pPr>
      <w:bookmarkStart w:id="69" w:name="_Toc122008223"/>
      <w:r w:rsidRPr="00AA704E">
        <w:rPr>
          <w:rFonts w:ascii="Times New Roman" w:hAnsi="Times New Roman"/>
          <w:b/>
          <w:bCs/>
          <w:noProof/>
          <w:color w:val="767171"/>
          <w:lang w:val="es-ES"/>
        </w:rPr>
        <w:t>Construir y rehabilitar los caminos en las comunidades rurales</w:t>
      </w:r>
      <w:bookmarkEnd w:id="69"/>
    </w:p>
    <w:p w14:paraId="330694D9" w14:textId="313FD6C5" w:rsidR="006742E2" w:rsidRPr="00AA704E" w:rsidRDefault="00E26EA4" w:rsidP="00643397">
      <w:pPr>
        <w:spacing w:line="48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Obras de Infraestructura de Apoyo a la Producción Agropecuaria</w:t>
      </w:r>
      <w:r w:rsidR="00E92906" w:rsidRPr="00AA704E">
        <w:rPr>
          <w:rFonts w:ascii="Times New Roman" w:eastAsia="Calibri" w:hAnsi="Times New Roman"/>
          <w:noProof/>
          <w:color w:val="767171"/>
          <w:spacing w:val="20"/>
          <w:lang w:val="es-ES"/>
        </w:rPr>
        <w:t>.</w:t>
      </w:r>
    </w:p>
    <w:p w14:paraId="1E89120A" w14:textId="038CEC62" w:rsidR="006742E2" w:rsidRPr="00AA704E" w:rsidRDefault="006742E2" w:rsidP="0083176B">
      <w:pPr>
        <w:spacing w:line="360" w:lineRule="auto"/>
        <w:jc w:val="both"/>
        <w:rPr>
          <w:rFonts w:ascii="Times New Roman" w:eastAsia="Calibri" w:hAnsi="Times New Roman"/>
          <w:noProof/>
          <w:color w:val="767171"/>
          <w:spacing w:val="20"/>
          <w:lang w:val="es-ES"/>
        </w:rPr>
      </w:pPr>
      <w:bookmarkStart w:id="70" w:name="_Hlk121390240"/>
      <w:r w:rsidRPr="00AA704E">
        <w:rPr>
          <w:rFonts w:ascii="Times New Roman" w:eastAsia="Calibri" w:hAnsi="Times New Roman"/>
          <w:noProof/>
          <w:color w:val="767171"/>
          <w:spacing w:val="20"/>
          <w:lang w:val="es-ES"/>
        </w:rPr>
        <w:t>La mejoría de esta</w:t>
      </w:r>
      <w:r w:rsidR="00E92906" w:rsidRPr="00AA704E">
        <w:rPr>
          <w:rFonts w:ascii="Times New Roman" w:eastAsia="Calibri" w:hAnsi="Times New Roman"/>
          <w:noProof/>
          <w:color w:val="767171"/>
          <w:spacing w:val="20"/>
          <w:lang w:val="es-ES"/>
        </w:rPr>
        <w:t>s</w:t>
      </w:r>
      <w:r w:rsidRPr="00AA704E">
        <w:rPr>
          <w:rFonts w:ascii="Times New Roman" w:eastAsia="Calibri" w:hAnsi="Times New Roman"/>
          <w:noProof/>
          <w:color w:val="767171"/>
          <w:spacing w:val="20"/>
          <w:lang w:val="es-ES"/>
        </w:rPr>
        <w:t xml:space="preserve"> infraestructura</w:t>
      </w:r>
      <w:r w:rsidR="00E92906" w:rsidRPr="00AA704E">
        <w:rPr>
          <w:rFonts w:ascii="Times New Roman" w:eastAsia="Calibri" w:hAnsi="Times New Roman"/>
          <w:noProof/>
          <w:color w:val="767171"/>
          <w:spacing w:val="20"/>
          <w:lang w:val="es-ES"/>
        </w:rPr>
        <w:t>s</w:t>
      </w:r>
      <w:r w:rsidRPr="00AA704E">
        <w:rPr>
          <w:rFonts w:ascii="Times New Roman" w:eastAsia="Calibri" w:hAnsi="Times New Roman"/>
          <w:noProof/>
          <w:color w:val="767171"/>
          <w:spacing w:val="20"/>
          <w:lang w:val="es-ES"/>
        </w:rPr>
        <w:t xml:space="preserve"> </w:t>
      </w:r>
      <w:r w:rsidR="00462788" w:rsidRPr="00AA704E">
        <w:rPr>
          <w:rFonts w:ascii="Times New Roman" w:eastAsia="Calibri" w:hAnsi="Times New Roman"/>
          <w:noProof/>
          <w:color w:val="767171"/>
          <w:spacing w:val="20"/>
          <w:lang w:val="es-ES"/>
        </w:rPr>
        <w:t xml:space="preserve">Rurales </w:t>
      </w:r>
      <w:r w:rsidRPr="00AA704E">
        <w:rPr>
          <w:rFonts w:ascii="Times New Roman" w:eastAsia="Calibri" w:hAnsi="Times New Roman"/>
          <w:noProof/>
          <w:color w:val="767171"/>
          <w:spacing w:val="20"/>
          <w:lang w:val="es-ES"/>
        </w:rPr>
        <w:t>agrega</w:t>
      </w:r>
      <w:r w:rsidR="00E92906" w:rsidRPr="00AA704E">
        <w:rPr>
          <w:rFonts w:ascii="Times New Roman" w:eastAsia="Calibri" w:hAnsi="Times New Roman"/>
          <w:noProof/>
          <w:color w:val="767171"/>
          <w:spacing w:val="20"/>
          <w:lang w:val="es-ES"/>
        </w:rPr>
        <w:t>n</w:t>
      </w:r>
      <w:r w:rsidRPr="00AA704E">
        <w:rPr>
          <w:rFonts w:ascii="Times New Roman" w:eastAsia="Calibri" w:hAnsi="Times New Roman"/>
          <w:noProof/>
          <w:color w:val="767171"/>
          <w:spacing w:val="20"/>
          <w:lang w:val="es-ES"/>
        </w:rPr>
        <w:t xml:space="preserve"> valor</w:t>
      </w:r>
      <w:r w:rsidR="00E92906" w:rsidRPr="00AA704E">
        <w:rPr>
          <w:rFonts w:ascii="Times New Roman" w:eastAsia="Calibri" w:hAnsi="Times New Roman"/>
          <w:noProof/>
          <w:color w:val="767171"/>
          <w:spacing w:val="20"/>
          <w:lang w:val="es-ES"/>
        </w:rPr>
        <w:t>es</w:t>
      </w:r>
      <w:r w:rsidRPr="00AA704E">
        <w:rPr>
          <w:rFonts w:ascii="Times New Roman" w:eastAsia="Calibri" w:hAnsi="Times New Roman"/>
          <w:noProof/>
          <w:color w:val="767171"/>
          <w:spacing w:val="20"/>
          <w:lang w:val="es-ES"/>
        </w:rPr>
        <w:t xml:space="preserve"> a los predios agropecuarios. De igual forma, ayuda a </w:t>
      </w:r>
      <w:r w:rsidR="00E92906" w:rsidRPr="00AA704E">
        <w:rPr>
          <w:rFonts w:ascii="Times New Roman" w:eastAsia="Calibri" w:hAnsi="Times New Roman"/>
          <w:noProof/>
          <w:color w:val="767171"/>
          <w:spacing w:val="20"/>
          <w:lang w:val="es-ES"/>
        </w:rPr>
        <w:t>disminuir</w:t>
      </w:r>
      <w:r w:rsidRPr="00AA704E">
        <w:rPr>
          <w:rFonts w:ascii="Times New Roman" w:eastAsia="Calibri" w:hAnsi="Times New Roman"/>
          <w:noProof/>
          <w:color w:val="767171"/>
          <w:spacing w:val="20"/>
          <w:lang w:val="es-ES"/>
        </w:rPr>
        <w:t xml:space="preserve"> los costos de transporte y de producción, facilitando el transporte de mercancía desde los predios agropecuario </w:t>
      </w:r>
      <w:r w:rsidR="00E92906" w:rsidRPr="00AA704E">
        <w:rPr>
          <w:rFonts w:ascii="Times New Roman" w:eastAsia="Calibri" w:hAnsi="Times New Roman"/>
          <w:noProof/>
          <w:color w:val="767171"/>
          <w:spacing w:val="20"/>
          <w:lang w:val="es-ES"/>
        </w:rPr>
        <w:t>hasta</w:t>
      </w:r>
      <w:r w:rsidRPr="00AA704E">
        <w:rPr>
          <w:rFonts w:ascii="Times New Roman" w:eastAsia="Calibri" w:hAnsi="Times New Roman"/>
          <w:noProof/>
          <w:color w:val="767171"/>
          <w:spacing w:val="20"/>
          <w:lang w:val="es-ES"/>
        </w:rPr>
        <w:t xml:space="preserve"> los mercados.</w:t>
      </w:r>
    </w:p>
    <w:bookmarkEnd w:id="70"/>
    <w:p w14:paraId="2CD86727" w14:textId="77777777" w:rsidR="00752898" w:rsidRPr="00AA704E" w:rsidRDefault="00752898" w:rsidP="0083176B">
      <w:pPr>
        <w:spacing w:line="360" w:lineRule="auto"/>
        <w:jc w:val="both"/>
        <w:rPr>
          <w:rFonts w:ascii="Times New Roman" w:eastAsia="Calibri" w:hAnsi="Times New Roman"/>
          <w:noProof/>
          <w:color w:val="767171"/>
          <w:spacing w:val="20"/>
          <w:lang w:val="es-ES"/>
        </w:rPr>
      </w:pPr>
    </w:p>
    <w:p w14:paraId="6F70466D" w14:textId="77777777" w:rsidR="00B121DD" w:rsidRPr="00AA704E" w:rsidRDefault="00764FF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En tal sentido, </w:t>
      </w:r>
      <w:r w:rsidR="007318F2" w:rsidRPr="00AA704E">
        <w:rPr>
          <w:rFonts w:ascii="Times New Roman" w:eastAsia="Calibri" w:hAnsi="Times New Roman"/>
          <w:noProof/>
          <w:color w:val="767171"/>
          <w:spacing w:val="20"/>
          <w:lang w:val="es-ES"/>
        </w:rPr>
        <w:t>en este año entre el Instituto Agrario Dominicano y el Ministerio de Agricultura, han logrado al cierre de año 2022</w:t>
      </w:r>
      <w:r w:rsidR="00B121DD" w:rsidRPr="00AA704E">
        <w:rPr>
          <w:rFonts w:ascii="Times New Roman" w:eastAsia="Calibri" w:hAnsi="Times New Roman"/>
          <w:noProof/>
          <w:color w:val="767171"/>
          <w:spacing w:val="20"/>
          <w:lang w:val="es-ES"/>
        </w:rPr>
        <w:t>,</w:t>
      </w:r>
      <w:r w:rsidR="007318F2" w:rsidRPr="00AA704E">
        <w:rPr>
          <w:rFonts w:ascii="Times New Roman" w:eastAsia="Calibri" w:hAnsi="Times New Roman"/>
          <w:noProof/>
          <w:color w:val="767171"/>
          <w:spacing w:val="20"/>
          <w:lang w:val="es-ES"/>
        </w:rPr>
        <w:t xml:space="preserve"> unos 2,796 kms, de una programación de 1,250 kms, para un superávit de 223.70% de ejecución física, logrando un impacto a unas 500 comunidades, y más de 12,000 productores agropecuarios e</w:t>
      </w:r>
      <w:r w:rsidR="00385887" w:rsidRPr="00AA704E">
        <w:rPr>
          <w:rFonts w:ascii="Times New Roman" w:eastAsia="Calibri" w:hAnsi="Times New Roman"/>
          <w:noProof/>
          <w:color w:val="767171"/>
          <w:spacing w:val="20"/>
          <w:lang w:val="es-ES"/>
        </w:rPr>
        <w:t>n</w:t>
      </w:r>
      <w:r w:rsidR="00FE1E8C" w:rsidRPr="00AA704E">
        <w:rPr>
          <w:rFonts w:ascii="Times New Roman" w:eastAsia="Calibri" w:hAnsi="Times New Roman"/>
          <w:noProof/>
          <w:color w:val="767171"/>
          <w:spacing w:val="20"/>
          <w:lang w:val="es-ES"/>
        </w:rPr>
        <w:t xml:space="preserve"> las siguientes provincias</w:t>
      </w:r>
      <w:r w:rsidR="00B121DD" w:rsidRPr="00AA704E">
        <w:rPr>
          <w:rFonts w:ascii="Times New Roman" w:eastAsia="Calibri" w:hAnsi="Times New Roman"/>
          <w:noProof/>
          <w:color w:val="767171"/>
          <w:spacing w:val="20"/>
          <w:lang w:val="es-ES"/>
        </w:rPr>
        <w:t>:</w:t>
      </w:r>
    </w:p>
    <w:p w14:paraId="4DE82824" w14:textId="3881F545" w:rsidR="00FE1E8C" w:rsidRPr="00AA704E" w:rsidRDefault="00932AC8"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Valverde, Mao, Santiago, Monseñor Nouel,</w:t>
      </w:r>
      <w:r w:rsidR="00B121DD"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Puerto</w:t>
      </w:r>
      <w:r w:rsidR="006E38A1"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Plata,</w:t>
      </w:r>
      <w:r w:rsidR="00B121DD"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Hermanas Mirabal, Sabaneta, Santiago R</w:t>
      </w:r>
      <w:r w:rsidR="00B121DD" w:rsidRPr="00AA704E">
        <w:rPr>
          <w:rFonts w:ascii="Times New Roman" w:eastAsia="Calibri" w:hAnsi="Times New Roman"/>
          <w:noProof/>
          <w:color w:val="767171"/>
          <w:spacing w:val="20"/>
          <w:lang w:val="es-ES"/>
        </w:rPr>
        <w:t>o</w:t>
      </w:r>
      <w:r w:rsidRPr="00AA704E">
        <w:rPr>
          <w:rFonts w:ascii="Times New Roman" w:eastAsia="Calibri" w:hAnsi="Times New Roman"/>
          <w:noProof/>
          <w:color w:val="767171"/>
          <w:spacing w:val="20"/>
          <w:lang w:val="es-ES"/>
        </w:rPr>
        <w:t>dr</w:t>
      </w:r>
      <w:r w:rsidR="00B121DD" w:rsidRPr="00AA704E">
        <w:rPr>
          <w:rFonts w:ascii="Times New Roman" w:eastAsia="Calibri" w:hAnsi="Times New Roman"/>
          <w:noProof/>
          <w:color w:val="767171"/>
          <w:spacing w:val="20"/>
          <w:lang w:val="es-ES"/>
        </w:rPr>
        <w:t>í</w:t>
      </w:r>
      <w:r w:rsidRPr="00AA704E">
        <w:rPr>
          <w:rFonts w:ascii="Times New Roman" w:eastAsia="Calibri" w:hAnsi="Times New Roman"/>
          <w:noProof/>
          <w:color w:val="767171"/>
          <w:spacing w:val="20"/>
          <w:lang w:val="es-ES"/>
        </w:rPr>
        <w:t xml:space="preserve">guez, Montecristi,  San Jose De Ocoa, Espaillat, La Vega, San Cristobal, San Juan, Hato Mayor Del Rey, La Altagracia y Duarte. </w:t>
      </w:r>
    </w:p>
    <w:p w14:paraId="42F603B8" w14:textId="77777777" w:rsidR="0016080A" w:rsidRPr="00AA704E" w:rsidRDefault="0016080A" w:rsidP="0083176B">
      <w:pPr>
        <w:spacing w:line="360" w:lineRule="auto"/>
        <w:jc w:val="both"/>
        <w:rPr>
          <w:rFonts w:ascii="Times New Roman" w:eastAsia="Calibri" w:hAnsi="Times New Roman"/>
          <w:noProof/>
          <w:color w:val="767171"/>
          <w:spacing w:val="20"/>
          <w:lang w:val="es-ES"/>
        </w:rPr>
      </w:pPr>
    </w:p>
    <w:p w14:paraId="7D11A7EB" w14:textId="791F1F5A" w:rsidR="00AF6ECE" w:rsidRPr="00AA704E" w:rsidRDefault="0016080A" w:rsidP="002F2A7D">
      <w:pPr>
        <w:spacing w:line="480" w:lineRule="auto"/>
        <w:jc w:val="center"/>
        <w:rPr>
          <w:rFonts w:ascii="Times New Roman" w:eastAsia="Calibri" w:hAnsi="Times New Roman"/>
          <w:noProof/>
          <w:color w:val="767171"/>
          <w:spacing w:val="20"/>
          <w:lang w:val="es-ES"/>
        </w:rPr>
      </w:pPr>
      <w:r w:rsidRPr="00AA704E">
        <w:rPr>
          <w:rFonts w:ascii="Times New Roman" w:eastAsia="Calibri" w:hAnsi="Times New Roman"/>
          <w:b/>
          <w:bCs/>
          <w:noProof/>
          <w:color w:val="767171"/>
          <w:spacing w:val="20"/>
          <w:lang w:val="es-ES"/>
        </w:rPr>
        <w:t>Instituto Agrario Dominicano (IAD)</w:t>
      </w:r>
    </w:p>
    <w:p w14:paraId="6A1258AC" w14:textId="2484D8BC" w:rsidR="0016080A" w:rsidRPr="00AA704E" w:rsidRDefault="00AA480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 traves de</w:t>
      </w:r>
      <w:r w:rsidR="0016080A" w:rsidRPr="00AA704E">
        <w:rPr>
          <w:rFonts w:ascii="Times New Roman" w:eastAsia="Calibri" w:hAnsi="Times New Roman"/>
          <w:noProof/>
          <w:color w:val="767171"/>
          <w:spacing w:val="20"/>
          <w:lang w:val="es-ES"/>
        </w:rPr>
        <w:t>l Instituto Agrario Dominicano (IAD), sostenido en el apoyo financiero ofrecido por el Gobierno Central durante el período enero a octubre del año 2022, desarrolló un conjunto de actividades para promover y apoyar la producción en los Asentamientos Campesinos de la Reforma Agraria, entre las cuales</w:t>
      </w:r>
      <w:r w:rsidR="0085320F" w:rsidRPr="00AA704E">
        <w:rPr>
          <w:rFonts w:ascii="Times New Roman" w:eastAsia="Calibri" w:hAnsi="Times New Roman"/>
          <w:noProof/>
          <w:color w:val="767171"/>
          <w:spacing w:val="20"/>
          <w:lang w:val="es-ES"/>
        </w:rPr>
        <w:t>,</w:t>
      </w:r>
      <w:r w:rsidR="0016080A" w:rsidRPr="00AA704E">
        <w:rPr>
          <w:rFonts w:ascii="Times New Roman" w:eastAsia="Calibri" w:hAnsi="Times New Roman"/>
          <w:noProof/>
          <w:color w:val="767171"/>
          <w:spacing w:val="20"/>
          <w:lang w:val="es-ES"/>
        </w:rPr>
        <w:t xml:space="preserve"> citamos las siguientes:</w:t>
      </w:r>
    </w:p>
    <w:p w14:paraId="177B65B6" w14:textId="73F9C08B" w:rsidR="001A1E9A" w:rsidRPr="00AA704E" w:rsidRDefault="001A1E9A" w:rsidP="0083176B">
      <w:pPr>
        <w:spacing w:line="360" w:lineRule="auto"/>
        <w:jc w:val="both"/>
        <w:rPr>
          <w:rFonts w:ascii="Times New Roman" w:eastAsia="Calibri" w:hAnsi="Times New Roman"/>
          <w:noProof/>
          <w:color w:val="767171"/>
          <w:spacing w:val="20"/>
          <w:lang w:val="es-ES"/>
        </w:rPr>
      </w:pPr>
    </w:p>
    <w:p w14:paraId="4F5C94FF" w14:textId="77777777" w:rsidR="001A1E9A" w:rsidRPr="00AA704E" w:rsidRDefault="001A1E9A" w:rsidP="0083176B">
      <w:pPr>
        <w:spacing w:line="360" w:lineRule="auto"/>
        <w:jc w:val="both"/>
        <w:rPr>
          <w:rFonts w:ascii="Times New Roman" w:eastAsia="Calibri" w:hAnsi="Times New Roman"/>
          <w:noProof/>
          <w:color w:val="767171"/>
          <w:spacing w:val="20"/>
          <w:lang w:val="es-ES"/>
        </w:rPr>
      </w:pPr>
    </w:p>
    <w:p w14:paraId="49F92DE3" w14:textId="776231E8" w:rsidR="000F108C" w:rsidRPr="00AA704E" w:rsidRDefault="000F108C" w:rsidP="0083176B">
      <w:pPr>
        <w:spacing w:line="360" w:lineRule="auto"/>
        <w:jc w:val="both"/>
        <w:rPr>
          <w:rFonts w:ascii="Times New Roman" w:eastAsia="Calibri" w:hAnsi="Times New Roman"/>
          <w:noProof/>
          <w:color w:val="767171"/>
          <w:spacing w:val="20"/>
          <w:lang w:val="es-ES"/>
        </w:rPr>
      </w:pPr>
    </w:p>
    <w:p w14:paraId="048F1849" w14:textId="13B72CB1" w:rsidR="00DE19FB" w:rsidRPr="00AA704E" w:rsidRDefault="0016080A" w:rsidP="002F2A7D">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lastRenderedPageBreak/>
        <w:t>Titulación Definitiva</w:t>
      </w:r>
    </w:p>
    <w:p w14:paraId="01E27AE1" w14:textId="245A3E23" w:rsidR="0016080A" w:rsidRPr="00AA704E" w:rsidRDefault="0016080A"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El IAD, en coordinación con la Comisión Permanente de Titulación de Tierras del Estado, trabajó activamente en la dotación de </w:t>
      </w:r>
      <w:r w:rsidR="0085320F" w:rsidRPr="00AA704E">
        <w:rPr>
          <w:rFonts w:ascii="Times New Roman" w:eastAsia="Calibri" w:hAnsi="Times New Roman"/>
          <w:noProof/>
          <w:color w:val="767171"/>
          <w:spacing w:val="20"/>
          <w:lang w:val="es-ES"/>
        </w:rPr>
        <w:t>t</w:t>
      </w:r>
      <w:r w:rsidRPr="00AA704E">
        <w:rPr>
          <w:rFonts w:ascii="Times New Roman" w:eastAsia="Calibri" w:hAnsi="Times New Roman"/>
          <w:noProof/>
          <w:color w:val="767171"/>
          <w:spacing w:val="20"/>
          <w:lang w:val="es-ES"/>
        </w:rPr>
        <w:t xml:space="preserve">ítulos </w:t>
      </w:r>
      <w:r w:rsidR="0085320F" w:rsidRPr="00AA704E">
        <w:rPr>
          <w:rFonts w:ascii="Times New Roman" w:eastAsia="Calibri" w:hAnsi="Times New Roman"/>
          <w:noProof/>
          <w:color w:val="767171"/>
          <w:spacing w:val="20"/>
          <w:lang w:val="es-ES"/>
        </w:rPr>
        <w:t>d</w:t>
      </w:r>
      <w:r w:rsidRPr="00AA704E">
        <w:rPr>
          <w:rFonts w:ascii="Times New Roman" w:eastAsia="Calibri" w:hAnsi="Times New Roman"/>
          <w:noProof/>
          <w:color w:val="767171"/>
          <w:spacing w:val="20"/>
          <w:lang w:val="es-ES"/>
        </w:rPr>
        <w:t xml:space="preserve">efinitivos a parceleros de </w:t>
      </w:r>
      <w:r w:rsidR="0085320F" w:rsidRPr="00AA704E">
        <w:rPr>
          <w:rFonts w:ascii="Times New Roman" w:eastAsia="Calibri" w:hAnsi="Times New Roman"/>
          <w:noProof/>
          <w:color w:val="767171"/>
          <w:spacing w:val="20"/>
          <w:lang w:val="es-ES"/>
        </w:rPr>
        <w:t>reforma agraria</w:t>
      </w:r>
      <w:r w:rsidRPr="00AA704E">
        <w:rPr>
          <w:rFonts w:ascii="Times New Roman" w:eastAsia="Calibri" w:hAnsi="Times New Roman"/>
          <w:noProof/>
          <w:color w:val="767171"/>
          <w:spacing w:val="20"/>
          <w:lang w:val="es-ES"/>
        </w:rPr>
        <w:t>, logrando la entrega de 17,302 títulos definitivos de propiedad</w:t>
      </w:r>
      <w:r w:rsidR="00C558AF"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en una superficie de 39,620.74 tareas, que beneficiar</w:t>
      </w:r>
      <w:r w:rsidR="00C558AF" w:rsidRPr="00AA704E">
        <w:rPr>
          <w:rFonts w:ascii="Times New Roman" w:eastAsia="Calibri" w:hAnsi="Times New Roman"/>
          <w:noProof/>
          <w:color w:val="767171"/>
          <w:spacing w:val="20"/>
          <w:lang w:val="es-ES"/>
        </w:rPr>
        <w:t>ó</w:t>
      </w:r>
      <w:r w:rsidRPr="00AA704E">
        <w:rPr>
          <w:rFonts w:ascii="Times New Roman" w:eastAsia="Calibri" w:hAnsi="Times New Roman"/>
          <w:noProof/>
          <w:color w:val="767171"/>
          <w:spacing w:val="20"/>
          <w:lang w:val="es-ES"/>
        </w:rPr>
        <w:t>n a igual cantidad de familias de las provincias</w:t>
      </w:r>
      <w:r w:rsidR="00C558AF"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Azua, Barahona, Elías Piña, La Altagracia, Hato Mayor, San Cristóbal, Santiago, Sánchez Ramirez, Santo Domingo, Monte Plata y Monte Cristi.</w:t>
      </w:r>
    </w:p>
    <w:p w14:paraId="75BDEAB9" w14:textId="77777777" w:rsidR="00143CAE" w:rsidRPr="00AA704E" w:rsidRDefault="00143CAE" w:rsidP="0083176B">
      <w:pPr>
        <w:spacing w:line="360" w:lineRule="auto"/>
        <w:jc w:val="both"/>
        <w:rPr>
          <w:rFonts w:ascii="Times New Roman" w:eastAsia="Calibri" w:hAnsi="Times New Roman"/>
          <w:noProof/>
          <w:color w:val="767171"/>
          <w:spacing w:val="20"/>
          <w:lang w:val="es-ES"/>
        </w:rPr>
      </w:pPr>
    </w:p>
    <w:p w14:paraId="760C3F5A" w14:textId="2DCCE842" w:rsidR="00C977B6" w:rsidRPr="00AA704E" w:rsidRDefault="00C977B6">
      <w:pPr>
        <w:rPr>
          <w:rFonts w:ascii="Times New Roman" w:eastAsia="Calibri" w:hAnsi="Times New Roman"/>
          <w:b/>
          <w:bCs/>
          <w:noProof/>
          <w:color w:val="767171"/>
          <w:spacing w:val="20"/>
          <w:lang w:val="es-ES"/>
        </w:rPr>
      </w:pPr>
    </w:p>
    <w:p w14:paraId="162423EF" w14:textId="7F799313" w:rsidR="00DE19FB" w:rsidRPr="00AA704E" w:rsidRDefault="0016080A" w:rsidP="002F2A7D">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Distribución de Tierras</w:t>
      </w:r>
    </w:p>
    <w:p w14:paraId="13199FC5" w14:textId="25C04DD4" w:rsidR="0016080A" w:rsidRPr="00AA704E" w:rsidRDefault="0019276B"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Igualmente, f</w:t>
      </w:r>
      <w:r w:rsidR="0016080A" w:rsidRPr="00AA704E">
        <w:rPr>
          <w:rFonts w:ascii="Times New Roman" w:eastAsia="Calibri" w:hAnsi="Times New Roman"/>
          <w:noProof/>
          <w:color w:val="767171"/>
          <w:spacing w:val="20"/>
          <w:lang w:val="es-ES"/>
        </w:rPr>
        <w:t>ueron realizados tres (3) nuevos asentamientos campesinos, en los cuales</w:t>
      </w:r>
      <w:r w:rsidRPr="00AA704E">
        <w:rPr>
          <w:rFonts w:ascii="Times New Roman" w:eastAsia="Calibri" w:hAnsi="Times New Roman"/>
          <w:noProof/>
          <w:color w:val="767171"/>
          <w:spacing w:val="20"/>
          <w:lang w:val="es-ES"/>
        </w:rPr>
        <w:t>,</w:t>
      </w:r>
      <w:r w:rsidR="0016080A" w:rsidRPr="00AA704E">
        <w:rPr>
          <w:rFonts w:ascii="Times New Roman" w:eastAsia="Calibri" w:hAnsi="Times New Roman"/>
          <w:noProof/>
          <w:color w:val="767171"/>
          <w:spacing w:val="20"/>
          <w:lang w:val="es-ES"/>
        </w:rPr>
        <w:t xml:space="preserve"> se distribuyó una superficie de 14,203 </w:t>
      </w:r>
      <w:r w:rsidRPr="00AA704E">
        <w:rPr>
          <w:rFonts w:ascii="Times New Roman" w:eastAsia="Calibri" w:hAnsi="Times New Roman"/>
          <w:noProof/>
          <w:color w:val="767171"/>
          <w:spacing w:val="20"/>
          <w:lang w:val="es-ES"/>
        </w:rPr>
        <w:t>t</w:t>
      </w:r>
      <w:r w:rsidR="0016080A" w:rsidRPr="00AA704E">
        <w:rPr>
          <w:rFonts w:ascii="Times New Roman" w:eastAsia="Calibri" w:hAnsi="Times New Roman"/>
          <w:noProof/>
          <w:color w:val="767171"/>
          <w:spacing w:val="20"/>
          <w:lang w:val="es-ES"/>
        </w:rPr>
        <w:t>areas</w:t>
      </w:r>
      <w:r w:rsidRPr="00AA704E">
        <w:rPr>
          <w:rFonts w:ascii="Times New Roman" w:eastAsia="Calibri" w:hAnsi="Times New Roman"/>
          <w:noProof/>
          <w:color w:val="767171"/>
          <w:spacing w:val="20"/>
          <w:lang w:val="es-ES"/>
        </w:rPr>
        <w:t>,</w:t>
      </w:r>
      <w:r w:rsidR="0016080A"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beneficiando</w:t>
      </w:r>
      <w:r w:rsidR="0016080A" w:rsidRPr="00AA704E">
        <w:rPr>
          <w:rFonts w:ascii="Times New Roman" w:eastAsia="Calibri" w:hAnsi="Times New Roman"/>
          <w:noProof/>
          <w:color w:val="767171"/>
          <w:spacing w:val="20"/>
          <w:lang w:val="es-ES"/>
        </w:rPr>
        <w:t xml:space="preserve"> a 595 familias con una carga familiar de 3, 272 personas.  Estos asentamientos pertenecen a la Oficina regional de Barahona.</w:t>
      </w:r>
    </w:p>
    <w:p w14:paraId="59130F13" w14:textId="77777777" w:rsidR="0016080A" w:rsidRPr="00AA704E" w:rsidRDefault="0016080A"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 </w:t>
      </w:r>
    </w:p>
    <w:p w14:paraId="12C03F5C" w14:textId="28F6FBDA" w:rsidR="000F108C" w:rsidRPr="00AA704E" w:rsidRDefault="0016080A"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Además, se realizó la entrega de 3,517 títulos de asignación provisional a igual número de parceleros</w:t>
      </w:r>
      <w:r w:rsidR="007615D2" w:rsidRPr="00AA704E">
        <w:rPr>
          <w:rFonts w:ascii="Times New Roman" w:eastAsia="Calibri" w:hAnsi="Times New Roman"/>
          <w:noProof/>
          <w:color w:val="767171"/>
          <w:spacing w:val="20"/>
          <w:lang w:val="es-ES"/>
        </w:rPr>
        <w:t xml:space="preserve"> y parceleras, </w:t>
      </w:r>
      <w:r w:rsidRPr="00AA704E">
        <w:rPr>
          <w:rFonts w:ascii="Times New Roman" w:eastAsia="Calibri" w:hAnsi="Times New Roman"/>
          <w:noProof/>
          <w:color w:val="767171"/>
          <w:spacing w:val="20"/>
          <w:lang w:val="es-ES"/>
        </w:rPr>
        <w:t>en 13 de las 14 oficinas regionales de la Institución, donde se destac</w:t>
      </w:r>
      <w:r w:rsidR="004E164D" w:rsidRPr="00AA704E">
        <w:rPr>
          <w:rFonts w:ascii="Times New Roman" w:eastAsia="Calibri" w:hAnsi="Times New Roman"/>
          <w:noProof/>
          <w:color w:val="767171"/>
          <w:spacing w:val="20"/>
          <w:lang w:val="es-ES"/>
        </w:rPr>
        <w:t>á</w:t>
      </w:r>
      <w:r w:rsidRPr="00AA704E">
        <w:rPr>
          <w:rFonts w:ascii="Times New Roman" w:eastAsia="Calibri" w:hAnsi="Times New Roman"/>
          <w:noProof/>
          <w:color w:val="767171"/>
          <w:spacing w:val="20"/>
          <w:lang w:val="es-ES"/>
        </w:rPr>
        <w:t>n</w:t>
      </w:r>
      <w:r w:rsidR="004E164D"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1,038 títulos en la Oficina Regional No. 7</w:t>
      </w:r>
      <w:r w:rsidR="004E164D"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San Juan, 807 títulos Oficina Regional No.6</w:t>
      </w:r>
      <w:r w:rsidR="004E164D"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Barahona, 596 títulos en la Oficina Regional No.12</w:t>
      </w:r>
      <w:r w:rsidR="004E164D"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L</w:t>
      </w:r>
      <w:r w:rsidR="004E164D" w:rsidRPr="00AA704E">
        <w:rPr>
          <w:rFonts w:ascii="Times New Roman" w:eastAsia="Calibri" w:hAnsi="Times New Roman"/>
          <w:noProof/>
          <w:color w:val="767171"/>
          <w:spacing w:val="20"/>
          <w:lang w:val="es-ES"/>
        </w:rPr>
        <w:t>a</w:t>
      </w:r>
      <w:r w:rsidRPr="00AA704E">
        <w:rPr>
          <w:rFonts w:ascii="Times New Roman" w:eastAsia="Calibri" w:hAnsi="Times New Roman"/>
          <w:noProof/>
          <w:color w:val="767171"/>
          <w:spacing w:val="20"/>
          <w:lang w:val="es-ES"/>
        </w:rPr>
        <w:t xml:space="preserve"> Vega , 283 títulos en la Oficina Regional No.8</w:t>
      </w:r>
      <w:r w:rsidR="004E164D"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Mao Valverde</w:t>
      </w:r>
      <w:r w:rsidR="004E164D"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203 títulos en la Oficina Regional No.13</w:t>
      </w:r>
      <w:r w:rsidR="004E164D"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Monte  Plata  y</w:t>
      </w:r>
      <w:r w:rsidR="004E164D"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 xml:space="preserve"> 191 títulos en la Oficina Regional No. 14</w:t>
      </w:r>
      <w:r w:rsidR="004E164D"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Monte Cristi,  con una superficie total de 47,855.65 tareas.</w:t>
      </w:r>
    </w:p>
    <w:p w14:paraId="2628A5CD" w14:textId="006D6784" w:rsidR="001A1E9A" w:rsidRPr="00AA704E" w:rsidRDefault="001A1E9A" w:rsidP="0083176B">
      <w:pPr>
        <w:spacing w:line="360" w:lineRule="auto"/>
        <w:jc w:val="both"/>
        <w:rPr>
          <w:rFonts w:ascii="Times New Roman" w:eastAsia="Calibri" w:hAnsi="Times New Roman"/>
          <w:noProof/>
          <w:color w:val="767171"/>
          <w:spacing w:val="20"/>
          <w:lang w:val="es-ES"/>
        </w:rPr>
      </w:pPr>
    </w:p>
    <w:p w14:paraId="0028F5B8" w14:textId="3E674140" w:rsidR="001A1E9A" w:rsidRPr="00AA704E" w:rsidRDefault="001A1E9A" w:rsidP="0083176B">
      <w:pPr>
        <w:spacing w:line="360" w:lineRule="auto"/>
        <w:jc w:val="both"/>
        <w:rPr>
          <w:rFonts w:ascii="Times New Roman" w:eastAsia="Calibri" w:hAnsi="Times New Roman"/>
          <w:noProof/>
          <w:color w:val="767171"/>
          <w:spacing w:val="20"/>
          <w:lang w:val="es-ES"/>
        </w:rPr>
      </w:pPr>
    </w:p>
    <w:p w14:paraId="1A3F1C70" w14:textId="0232BD26" w:rsidR="001A1E9A" w:rsidRPr="00AA704E" w:rsidRDefault="001A1E9A" w:rsidP="0083176B">
      <w:pPr>
        <w:spacing w:line="360" w:lineRule="auto"/>
        <w:jc w:val="both"/>
        <w:rPr>
          <w:rFonts w:ascii="Times New Roman" w:eastAsia="Calibri" w:hAnsi="Times New Roman"/>
          <w:noProof/>
          <w:color w:val="767171"/>
          <w:spacing w:val="20"/>
          <w:lang w:val="es-ES"/>
        </w:rPr>
      </w:pPr>
    </w:p>
    <w:p w14:paraId="6F8F00B7" w14:textId="5C1B693D" w:rsidR="001A1E9A" w:rsidRPr="00AA704E" w:rsidRDefault="001A1E9A" w:rsidP="0083176B">
      <w:pPr>
        <w:spacing w:line="360" w:lineRule="auto"/>
        <w:jc w:val="both"/>
        <w:rPr>
          <w:rFonts w:ascii="Times New Roman" w:eastAsia="Calibri" w:hAnsi="Times New Roman"/>
          <w:noProof/>
          <w:color w:val="767171"/>
          <w:spacing w:val="20"/>
          <w:lang w:val="es-ES"/>
        </w:rPr>
      </w:pPr>
    </w:p>
    <w:p w14:paraId="22A12433" w14:textId="1AF6869B" w:rsidR="001A1E9A" w:rsidRPr="00AA704E" w:rsidRDefault="001A1E9A" w:rsidP="0083176B">
      <w:pPr>
        <w:spacing w:line="360" w:lineRule="auto"/>
        <w:jc w:val="both"/>
        <w:rPr>
          <w:rFonts w:ascii="Times New Roman" w:eastAsia="Calibri" w:hAnsi="Times New Roman"/>
          <w:noProof/>
          <w:color w:val="767171"/>
          <w:spacing w:val="20"/>
          <w:lang w:val="es-ES"/>
        </w:rPr>
      </w:pPr>
    </w:p>
    <w:p w14:paraId="7E96A61F" w14:textId="77777777" w:rsidR="001A1E9A" w:rsidRPr="00AA704E" w:rsidRDefault="001A1E9A" w:rsidP="0083176B">
      <w:pPr>
        <w:spacing w:line="360" w:lineRule="auto"/>
        <w:jc w:val="both"/>
        <w:rPr>
          <w:rFonts w:ascii="Times New Roman" w:eastAsia="Calibri" w:hAnsi="Times New Roman"/>
          <w:noProof/>
          <w:color w:val="767171"/>
          <w:spacing w:val="20"/>
          <w:lang w:val="es-ES"/>
        </w:rPr>
      </w:pPr>
    </w:p>
    <w:p w14:paraId="21D150DB" w14:textId="77777777" w:rsidR="002176FC" w:rsidRPr="00AA704E" w:rsidRDefault="002176FC" w:rsidP="0083176B">
      <w:pPr>
        <w:spacing w:line="360" w:lineRule="auto"/>
        <w:jc w:val="both"/>
        <w:rPr>
          <w:rFonts w:ascii="Times New Roman" w:eastAsia="Calibri" w:hAnsi="Times New Roman"/>
          <w:noProof/>
          <w:color w:val="767171"/>
          <w:spacing w:val="20"/>
          <w:lang w:val="es-ES"/>
        </w:rPr>
      </w:pPr>
    </w:p>
    <w:p w14:paraId="210B1E6C" w14:textId="6EE7CB49" w:rsidR="00446017" w:rsidRPr="00AA704E" w:rsidRDefault="00E26EA4" w:rsidP="002F2A7D">
      <w:pPr>
        <w:pStyle w:val="Subttulo"/>
        <w:spacing w:line="480" w:lineRule="auto"/>
        <w:rPr>
          <w:rFonts w:ascii="Times New Roman" w:eastAsia="Calibri" w:hAnsi="Times New Roman"/>
          <w:b/>
          <w:bCs/>
          <w:noProof/>
          <w:color w:val="767171"/>
          <w:spacing w:val="20"/>
          <w:lang w:val="es-ES"/>
        </w:rPr>
      </w:pPr>
      <w:bookmarkStart w:id="71" w:name="_Toc122008224"/>
      <w:r w:rsidRPr="00AA704E">
        <w:rPr>
          <w:rFonts w:ascii="Times New Roman" w:hAnsi="Times New Roman"/>
          <w:b/>
          <w:bCs/>
          <w:noProof/>
          <w:color w:val="767171"/>
          <w:lang w:val="es-ES"/>
        </w:rPr>
        <w:lastRenderedPageBreak/>
        <w:t>Capacitar a técnicos y productores en las mejores prácticas de producción</w:t>
      </w:r>
      <w:bookmarkEnd w:id="71"/>
    </w:p>
    <w:p w14:paraId="23399342" w14:textId="0A0354FA" w:rsidR="00297330" w:rsidRPr="00AA704E" w:rsidRDefault="00297330"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 través de las actividades de capacitación se busca dotar, tanto al personal técnico como a los productores</w:t>
      </w:r>
      <w:r w:rsidR="00E54F2E" w:rsidRPr="00AA704E">
        <w:rPr>
          <w:rFonts w:ascii="Times New Roman" w:eastAsia="Calibri" w:hAnsi="Times New Roman"/>
          <w:noProof/>
          <w:color w:val="767171"/>
          <w:spacing w:val="20"/>
          <w:lang w:val="es-ES"/>
        </w:rPr>
        <w:t xml:space="preserve"> y productor</w:t>
      </w:r>
      <w:r w:rsidRPr="00AA704E">
        <w:rPr>
          <w:rFonts w:ascii="Times New Roman" w:eastAsia="Calibri" w:hAnsi="Times New Roman"/>
          <w:noProof/>
          <w:color w:val="767171"/>
          <w:spacing w:val="20"/>
          <w:lang w:val="es-ES"/>
        </w:rPr>
        <w:t xml:space="preserve">as, de los conocimientos, habilidades y destrezas en temas puntuales relacionados </w:t>
      </w:r>
      <w:r w:rsidR="00E54F2E" w:rsidRPr="00AA704E">
        <w:rPr>
          <w:rFonts w:ascii="Times New Roman" w:eastAsia="Calibri" w:hAnsi="Times New Roman"/>
          <w:noProof/>
          <w:color w:val="767171"/>
          <w:spacing w:val="20"/>
          <w:lang w:val="es-ES"/>
        </w:rPr>
        <w:t xml:space="preserve">a las actividades agripecuarias. </w:t>
      </w:r>
    </w:p>
    <w:p w14:paraId="0C7E0154" w14:textId="77777777" w:rsidR="00C95AC9" w:rsidRPr="00AA704E" w:rsidRDefault="00C95AC9" w:rsidP="0083176B">
      <w:pPr>
        <w:spacing w:line="360" w:lineRule="auto"/>
        <w:jc w:val="both"/>
        <w:rPr>
          <w:rFonts w:ascii="Times New Roman" w:eastAsia="Calibri" w:hAnsi="Times New Roman"/>
          <w:noProof/>
          <w:color w:val="767171"/>
          <w:spacing w:val="20"/>
          <w:lang w:val="es-ES"/>
        </w:rPr>
      </w:pPr>
    </w:p>
    <w:p w14:paraId="2D225942" w14:textId="5189BF34" w:rsidR="00E54F2E" w:rsidRPr="00AA704E" w:rsidRDefault="003B07BB"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Durante el año 2022, </w:t>
      </w:r>
      <w:r w:rsidR="00E54449" w:rsidRPr="00AA704E">
        <w:rPr>
          <w:rFonts w:ascii="Times New Roman" w:eastAsia="Calibri" w:hAnsi="Times New Roman"/>
          <w:noProof/>
          <w:color w:val="767171"/>
          <w:spacing w:val="20"/>
          <w:lang w:val="es-ES"/>
        </w:rPr>
        <w:t xml:space="preserve">se programo </w:t>
      </w:r>
      <w:r w:rsidR="00C95AC9" w:rsidRPr="00AA704E">
        <w:rPr>
          <w:rFonts w:ascii="Times New Roman" w:eastAsia="Calibri" w:hAnsi="Times New Roman"/>
          <w:noProof/>
          <w:color w:val="767171"/>
          <w:spacing w:val="20"/>
          <w:lang w:val="es-ES"/>
        </w:rPr>
        <w:t xml:space="preserve">capacitar a 43,690 productores y técnicos, </w:t>
      </w:r>
      <w:r w:rsidR="00E54449" w:rsidRPr="00AA704E">
        <w:rPr>
          <w:rFonts w:ascii="Times New Roman" w:eastAsia="Calibri" w:hAnsi="Times New Roman"/>
          <w:noProof/>
          <w:color w:val="767171"/>
          <w:spacing w:val="20"/>
          <w:lang w:val="es-ES"/>
        </w:rPr>
        <w:t>logrando un resulado de</w:t>
      </w:r>
      <w:r w:rsidR="00C95AC9" w:rsidRPr="00AA704E">
        <w:rPr>
          <w:rFonts w:ascii="Times New Roman" w:eastAsia="Calibri" w:hAnsi="Times New Roman"/>
          <w:noProof/>
          <w:color w:val="767171"/>
          <w:spacing w:val="20"/>
          <w:lang w:val="es-ES"/>
        </w:rPr>
        <w:t xml:space="preserve"> 99,458, </w:t>
      </w:r>
      <w:r w:rsidR="00E54449" w:rsidRPr="00AA704E">
        <w:rPr>
          <w:rFonts w:ascii="Times New Roman" w:eastAsia="Calibri" w:hAnsi="Times New Roman"/>
          <w:noProof/>
          <w:color w:val="767171"/>
          <w:spacing w:val="20"/>
          <w:lang w:val="es-ES"/>
        </w:rPr>
        <w:t>para un superavit de</w:t>
      </w:r>
      <w:r w:rsidR="00C95AC9" w:rsidRPr="00AA704E">
        <w:rPr>
          <w:rFonts w:ascii="Times New Roman" w:eastAsia="Calibri" w:hAnsi="Times New Roman"/>
          <w:noProof/>
          <w:color w:val="767171"/>
          <w:spacing w:val="20"/>
          <w:lang w:val="es-ES"/>
        </w:rPr>
        <w:t xml:space="preserve"> 227.64% de la ejecución</w:t>
      </w:r>
      <w:r w:rsidR="00E54449" w:rsidRPr="00AA704E">
        <w:rPr>
          <w:rFonts w:ascii="Times New Roman" w:eastAsia="Calibri" w:hAnsi="Times New Roman"/>
          <w:noProof/>
          <w:color w:val="767171"/>
          <w:spacing w:val="20"/>
          <w:lang w:val="es-ES"/>
        </w:rPr>
        <w:t xml:space="preserve"> programada</w:t>
      </w:r>
      <w:r w:rsidR="00C95AC9" w:rsidRPr="00AA704E">
        <w:rPr>
          <w:rFonts w:ascii="Times New Roman" w:eastAsia="Calibri" w:hAnsi="Times New Roman"/>
          <w:noProof/>
          <w:color w:val="767171"/>
          <w:spacing w:val="20"/>
          <w:lang w:val="es-ES"/>
        </w:rPr>
        <w:t xml:space="preserve">, </w:t>
      </w:r>
      <w:r w:rsidR="00E54449" w:rsidRPr="00AA704E">
        <w:rPr>
          <w:rFonts w:ascii="Times New Roman" w:eastAsia="Calibri" w:hAnsi="Times New Roman"/>
          <w:noProof/>
          <w:color w:val="767171"/>
          <w:spacing w:val="20"/>
          <w:lang w:val="es-ES"/>
        </w:rPr>
        <w:t>favoreciendo</w:t>
      </w:r>
      <w:r w:rsidR="00C95AC9" w:rsidRPr="00AA704E">
        <w:rPr>
          <w:rFonts w:ascii="Times New Roman" w:eastAsia="Calibri" w:hAnsi="Times New Roman"/>
          <w:noProof/>
          <w:color w:val="767171"/>
          <w:spacing w:val="20"/>
          <w:lang w:val="es-ES"/>
        </w:rPr>
        <w:t xml:space="preserve"> a 353,305 productores y técnicos a nivel</w:t>
      </w:r>
      <w:r w:rsidR="00E54449" w:rsidRPr="00AA704E">
        <w:rPr>
          <w:rFonts w:ascii="Times New Roman" w:eastAsia="Calibri" w:hAnsi="Times New Roman"/>
          <w:noProof/>
          <w:color w:val="767171"/>
          <w:spacing w:val="20"/>
          <w:lang w:val="es-ES"/>
        </w:rPr>
        <w:t xml:space="preserve"> de las</w:t>
      </w:r>
      <w:r w:rsidR="00C95AC9" w:rsidRPr="00AA704E">
        <w:rPr>
          <w:rFonts w:ascii="Times New Roman" w:eastAsia="Calibri" w:hAnsi="Times New Roman"/>
          <w:noProof/>
          <w:color w:val="767171"/>
          <w:spacing w:val="20"/>
          <w:lang w:val="es-ES"/>
        </w:rPr>
        <w:t xml:space="preserve"> regional</w:t>
      </w:r>
      <w:r w:rsidR="00E54449" w:rsidRPr="00AA704E">
        <w:rPr>
          <w:rFonts w:ascii="Times New Roman" w:eastAsia="Calibri" w:hAnsi="Times New Roman"/>
          <w:noProof/>
          <w:color w:val="767171"/>
          <w:spacing w:val="20"/>
          <w:lang w:val="es-ES"/>
        </w:rPr>
        <w:t>es agropecuarias</w:t>
      </w:r>
      <w:r w:rsidR="00C95AC9" w:rsidRPr="00AA704E">
        <w:rPr>
          <w:rFonts w:ascii="Times New Roman" w:eastAsia="Calibri" w:hAnsi="Times New Roman"/>
          <w:noProof/>
          <w:color w:val="767171"/>
          <w:spacing w:val="20"/>
          <w:lang w:val="es-ES"/>
        </w:rPr>
        <w:t xml:space="preserve">. </w:t>
      </w:r>
      <w:r w:rsidR="00AC520B" w:rsidRPr="00AA704E">
        <w:rPr>
          <w:rFonts w:ascii="Times New Roman" w:eastAsia="Calibri" w:hAnsi="Times New Roman"/>
          <w:noProof/>
          <w:color w:val="767171"/>
          <w:spacing w:val="20"/>
          <w:lang w:val="es-ES"/>
        </w:rPr>
        <w:t xml:space="preserve">Las instituciones sectoriales que </w:t>
      </w:r>
      <w:r w:rsidR="001F537A" w:rsidRPr="00AA704E">
        <w:rPr>
          <w:rFonts w:ascii="Times New Roman" w:eastAsia="Calibri" w:hAnsi="Times New Roman"/>
          <w:noProof/>
          <w:color w:val="767171"/>
          <w:spacing w:val="20"/>
          <w:lang w:val="es-ES"/>
        </w:rPr>
        <w:t xml:space="preserve">inciden </w:t>
      </w:r>
      <w:r w:rsidR="00AC520B" w:rsidRPr="00AA704E">
        <w:rPr>
          <w:rFonts w:ascii="Times New Roman" w:eastAsia="Calibri" w:hAnsi="Times New Roman"/>
          <w:noProof/>
          <w:color w:val="767171"/>
          <w:spacing w:val="20"/>
          <w:lang w:val="es-ES"/>
        </w:rPr>
        <w:t>con el Ministerio de Agricultura para esta actividad son</w:t>
      </w:r>
      <w:r w:rsidR="001F537A" w:rsidRPr="00AA704E">
        <w:rPr>
          <w:rFonts w:ascii="Times New Roman" w:eastAsia="Calibri" w:hAnsi="Times New Roman"/>
          <w:noProof/>
          <w:color w:val="767171"/>
          <w:spacing w:val="20"/>
          <w:lang w:val="es-ES"/>
        </w:rPr>
        <w:t>:</w:t>
      </w:r>
      <w:r w:rsidR="00AC520B" w:rsidRPr="00AA704E">
        <w:rPr>
          <w:rFonts w:ascii="Times New Roman" w:eastAsia="Calibri" w:hAnsi="Times New Roman"/>
          <w:noProof/>
          <w:color w:val="767171"/>
          <w:spacing w:val="20"/>
          <w:lang w:val="es-ES"/>
        </w:rPr>
        <w:t xml:space="preserve"> Instituto Agrario Dominicano, INTABACO e </w:t>
      </w:r>
      <w:r w:rsidR="0040292D" w:rsidRPr="00AA704E">
        <w:rPr>
          <w:rFonts w:ascii="Times New Roman" w:eastAsia="Calibri" w:hAnsi="Times New Roman"/>
          <w:noProof/>
          <w:color w:val="767171"/>
          <w:spacing w:val="20"/>
          <w:lang w:val="es-ES"/>
        </w:rPr>
        <w:t>Instituto Dominicano del Café</w:t>
      </w:r>
      <w:r w:rsidR="00AC520B" w:rsidRPr="00AA704E">
        <w:rPr>
          <w:rFonts w:ascii="Times New Roman" w:eastAsia="Calibri" w:hAnsi="Times New Roman"/>
          <w:noProof/>
          <w:color w:val="767171"/>
          <w:spacing w:val="20"/>
          <w:lang w:val="es-ES"/>
        </w:rPr>
        <w:t xml:space="preserve">.  </w:t>
      </w:r>
    </w:p>
    <w:p w14:paraId="1D2E8E1D" w14:textId="746FEDD7" w:rsidR="00C977B6" w:rsidRPr="00AA704E" w:rsidRDefault="00C977B6">
      <w:pPr>
        <w:rPr>
          <w:rFonts w:ascii="Times New Roman" w:eastAsia="Calibri" w:hAnsi="Times New Roman"/>
          <w:b/>
          <w:bCs/>
          <w:noProof/>
          <w:color w:val="767171"/>
          <w:spacing w:val="20"/>
          <w:lang w:val="es-ES"/>
        </w:rPr>
      </w:pPr>
    </w:p>
    <w:p w14:paraId="761D091D" w14:textId="4EE75ED9" w:rsidR="00446017" w:rsidRPr="00AA704E" w:rsidRDefault="00A21404" w:rsidP="002F2A7D">
      <w:pPr>
        <w:spacing w:line="480" w:lineRule="auto"/>
        <w:jc w:val="center"/>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Asistencia Técnica</w:t>
      </w:r>
    </w:p>
    <w:p w14:paraId="43922FB5" w14:textId="60EEF1C4" w:rsidR="00A21404" w:rsidRPr="00AA704E" w:rsidRDefault="00A2140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En el año 2022, fue programado asistir a 347,333 productores, obteniendo un incremento de capacitación de 464,181, </w:t>
      </w:r>
      <w:r w:rsidR="00DD1845" w:rsidRPr="00AA704E">
        <w:rPr>
          <w:rFonts w:ascii="Times New Roman" w:eastAsia="Calibri" w:hAnsi="Times New Roman"/>
          <w:noProof/>
          <w:color w:val="767171"/>
          <w:spacing w:val="20"/>
          <w:lang w:val="es-ES"/>
        </w:rPr>
        <w:t xml:space="preserve">lo que </w:t>
      </w:r>
      <w:r w:rsidRPr="00AA704E">
        <w:rPr>
          <w:rFonts w:ascii="Times New Roman" w:eastAsia="Calibri" w:hAnsi="Times New Roman"/>
          <w:noProof/>
          <w:color w:val="767171"/>
          <w:spacing w:val="20"/>
          <w:lang w:val="es-ES"/>
        </w:rPr>
        <w:t xml:space="preserve">representa un 133.64% de la ejecución, </w:t>
      </w:r>
      <w:r w:rsidR="00DD1845" w:rsidRPr="00AA704E">
        <w:rPr>
          <w:rFonts w:ascii="Times New Roman" w:eastAsia="Calibri" w:hAnsi="Times New Roman"/>
          <w:noProof/>
          <w:color w:val="767171"/>
          <w:spacing w:val="20"/>
          <w:lang w:val="es-ES"/>
        </w:rPr>
        <w:t>para un total de</w:t>
      </w:r>
      <w:r w:rsidRPr="00AA704E">
        <w:rPr>
          <w:rFonts w:ascii="Times New Roman" w:eastAsia="Calibri" w:hAnsi="Times New Roman"/>
          <w:noProof/>
          <w:color w:val="767171"/>
          <w:spacing w:val="20"/>
          <w:lang w:val="es-ES"/>
        </w:rPr>
        <w:t xml:space="preserve"> 577,234 productores asistido</w:t>
      </w:r>
      <w:r w:rsidR="00DD1845" w:rsidRPr="00AA704E">
        <w:rPr>
          <w:rFonts w:ascii="Times New Roman" w:eastAsia="Calibri" w:hAnsi="Times New Roman"/>
          <w:noProof/>
          <w:color w:val="767171"/>
          <w:spacing w:val="20"/>
          <w:lang w:val="es-ES"/>
        </w:rPr>
        <w:t>s</w:t>
      </w:r>
      <w:r w:rsidRPr="00AA704E">
        <w:rPr>
          <w:rFonts w:ascii="Times New Roman" w:eastAsia="Calibri" w:hAnsi="Times New Roman"/>
          <w:noProof/>
          <w:color w:val="767171"/>
          <w:spacing w:val="20"/>
          <w:lang w:val="es-ES"/>
        </w:rPr>
        <w:t xml:space="preserve"> a nivel regional.  </w:t>
      </w:r>
      <w:r w:rsidR="00DD1845" w:rsidRPr="00AA704E">
        <w:rPr>
          <w:rFonts w:ascii="Times New Roman" w:eastAsia="Calibri" w:hAnsi="Times New Roman"/>
          <w:noProof/>
          <w:color w:val="767171"/>
          <w:spacing w:val="20"/>
          <w:lang w:val="es-ES"/>
        </w:rPr>
        <w:t>L</w:t>
      </w:r>
      <w:r w:rsidRPr="00AA704E">
        <w:rPr>
          <w:rFonts w:ascii="Times New Roman" w:eastAsia="Calibri" w:hAnsi="Times New Roman"/>
          <w:noProof/>
          <w:color w:val="767171"/>
          <w:spacing w:val="20"/>
          <w:lang w:val="es-ES"/>
        </w:rPr>
        <w:t>as instituciones</w:t>
      </w:r>
      <w:r w:rsidR="00DD1845" w:rsidRPr="00AA704E">
        <w:rPr>
          <w:rFonts w:ascii="Times New Roman" w:eastAsia="Calibri" w:hAnsi="Times New Roman"/>
          <w:noProof/>
          <w:color w:val="767171"/>
          <w:spacing w:val="20"/>
          <w:lang w:val="es-ES"/>
        </w:rPr>
        <w:t xml:space="preserve"> que contribuyen son</w:t>
      </w:r>
      <w:r w:rsidRPr="00AA704E">
        <w:rPr>
          <w:rFonts w:ascii="Times New Roman" w:eastAsia="Calibri" w:hAnsi="Times New Roman"/>
          <w:noProof/>
          <w:color w:val="767171"/>
          <w:spacing w:val="20"/>
          <w:lang w:val="es-ES"/>
        </w:rPr>
        <w:t>: Ministerio de Agricultura, Instituto Agrario Dominicano, Instituto Dominicano del Café</w:t>
      </w:r>
      <w:r w:rsidR="00770E68" w:rsidRPr="00AA704E">
        <w:rPr>
          <w:rFonts w:ascii="Times New Roman" w:eastAsia="Calibri" w:hAnsi="Times New Roman"/>
          <w:noProof/>
          <w:color w:val="767171"/>
          <w:spacing w:val="20"/>
          <w:lang w:val="es-ES"/>
        </w:rPr>
        <w:t xml:space="preserve"> e INTABACO</w:t>
      </w:r>
      <w:r w:rsidRPr="00AA704E">
        <w:rPr>
          <w:rFonts w:ascii="Times New Roman" w:eastAsia="Calibri" w:hAnsi="Times New Roman"/>
          <w:noProof/>
          <w:color w:val="767171"/>
          <w:spacing w:val="20"/>
          <w:lang w:val="es-ES"/>
        </w:rPr>
        <w:t xml:space="preserve">.   </w:t>
      </w:r>
    </w:p>
    <w:p w14:paraId="7CBD3C89" w14:textId="77777777" w:rsidR="00590F92" w:rsidRPr="00AA704E" w:rsidRDefault="00590F92" w:rsidP="0083176B">
      <w:pPr>
        <w:spacing w:line="360" w:lineRule="auto"/>
        <w:jc w:val="both"/>
        <w:rPr>
          <w:rFonts w:ascii="Times New Roman" w:eastAsia="Calibri" w:hAnsi="Times New Roman"/>
          <w:noProof/>
          <w:color w:val="767171"/>
          <w:spacing w:val="20"/>
          <w:lang w:val="es-ES"/>
        </w:rPr>
      </w:pPr>
    </w:p>
    <w:p w14:paraId="7B60B67B" w14:textId="47C7B4DF" w:rsidR="00A21404" w:rsidRPr="00AA704E" w:rsidRDefault="00A21404" w:rsidP="00643397">
      <w:pPr>
        <w:spacing w:line="360" w:lineRule="auto"/>
        <w:jc w:val="center"/>
        <w:rPr>
          <w:rFonts w:ascii="Times New Roman" w:eastAsia="Calibri" w:hAnsi="Times New Roman"/>
          <w:noProof/>
          <w:color w:val="767171"/>
          <w:spacing w:val="20"/>
        </w:rPr>
      </w:pPr>
      <w:r w:rsidRPr="00AA704E">
        <w:rPr>
          <w:rFonts w:ascii="Times New Roman" w:eastAsia="Calibri" w:hAnsi="Times New Roman"/>
          <w:noProof/>
          <w:color w:val="767171"/>
          <w:spacing w:val="20"/>
        </w:rPr>
        <w:drawing>
          <wp:inline distT="0" distB="0" distL="0" distR="0" wp14:anchorId="5372A9AD" wp14:editId="7B129564">
            <wp:extent cx="4933950" cy="2347595"/>
            <wp:effectExtent l="0" t="0" r="0" b="14605"/>
            <wp:docPr id="55" name="Gráfico 55">
              <a:extLst xmlns:a="http://schemas.openxmlformats.org/drawingml/2006/main">
                <a:ext uri="{FF2B5EF4-FFF2-40B4-BE49-F238E27FC236}">
                  <a16:creationId xmlns:a16="http://schemas.microsoft.com/office/drawing/2014/main" id="{00000000-0008-0000-01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95EA30C" w14:textId="77777777" w:rsidR="001A1E9A" w:rsidRPr="00AA704E" w:rsidRDefault="001A1E9A" w:rsidP="001A1E9A">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Cabe resaltar la formación de 25 profesionales en agricultura 4.0 para apoyar los productores de la región sur y suroeste del país y la capacitación de miles de productores a través de las escuelas campesinas agropecuarias, con el apoyo del IICA, la FAO, la JAD, el CEDAF y otras organizaciones sin fines de lucro nacional e internacional.</w:t>
      </w:r>
    </w:p>
    <w:p w14:paraId="1EA1EDFD" w14:textId="77777777" w:rsidR="001A1E9A" w:rsidRPr="00AA704E" w:rsidRDefault="001A1E9A" w:rsidP="001A1E9A">
      <w:pPr>
        <w:spacing w:line="360" w:lineRule="auto"/>
        <w:jc w:val="both"/>
        <w:rPr>
          <w:rFonts w:ascii="Times New Roman" w:eastAsia="Calibri" w:hAnsi="Times New Roman"/>
          <w:noProof/>
          <w:color w:val="767171"/>
          <w:spacing w:val="20"/>
          <w:lang w:val="es-ES"/>
        </w:rPr>
      </w:pPr>
    </w:p>
    <w:p w14:paraId="4533B93C" w14:textId="77777777" w:rsidR="001A1E9A" w:rsidRPr="00AA704E" w:rsidRDefault="001A1E9A" w:rsidP="001A1E9A">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En el Ministerio de Agricultura nos enfocamos en innovación agropecuaria con la adopción de tecnologías. En este 2022 se reportan alrededor de 4,000 mil productores agropecuarios, a nivel nacional, recibieron cursos y talleres en temas de producción de cultivos; y con una inversión de RD$8,494,134.99 en el apoyo y fortalecimiento de dieciséis (16) micro-emprendimientos productivos rurales en las provincias de Barahona y Pedernales, beneficiando a un total de 3,643 personas, donde 1,624 corresponden al sexo femenino, para un 45%; y 2,019 personas corresponden al sexo masculino, para un 55%. </w:t>
      </w:r>
    </w:p>
    <w:p w14:paraId="6C5600B8" w14:textId="77777777" w:rsidR="001A1E9A" w:rsidRPr="00AA704E" w:rsidRDefault="001A1E9A" w:rsidP="001A1E9A">
      <w:pPr>
        <w:spacing w:line="360" w:lineRule="auto"/>
        <w:jc w:val="both"/>
        <w:rPr>
          <w:rFonts w:ascii="Times New Roman" w:eastAsia="Calibri" w:hAnsi="Times New Roman"/>
          <w:noProof/>
          <w:color w:val="767171"/>
          <w:spacing w:val="20"/>
          <w:lang w:val="es-ES"/>
        </w:rPr>
      </w:pPr>
    </w:p>
    <w:p w14:paraId="3A668F73" w14:textId="77777777" w:rsidR="001A1E9A" w:rsidRPr="00AA704E" w:rsidRDefault="001A1E9A" w:rsidP="001A1E9A">
      <w:pPr>
        <w:spacing w:line="360" w:lineRule="auto"/>
        <w:jc w:val="both"/>
        <w:rPr>
          <w:rFonts w:ascii="Times New Roman" w:eastAsia="Calibri" w:hAnsi="Times New Roman"/>
          <w:noProof/>
          <w:color w:val="767171"/>
          <w:spacing w:val="20"/>
          <w:lang w:val="es-ES"/>
        </w:rPr>
      </w:pPr>
    </w:p>
    <w:p w14:paraId="0B9A0B51" w14:textId="77777777" w:rsidR="001A1E9A" w:rsidRPr="00AA704E" w:rsidRDefault="001A1E9A" w:rsidP="001A1E9A">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desarrollo y validación de nuevas tecnologías agropecuarias es fundamental para lograr competitividad y rentabilidad. En este sentido se han invirtieron más de 600 millones de pesos para mejorar la productividad del arroz, las habichuelas, musáceas, frutales, ganado de carne, leche y de doble propósito, raíces y tubérculos, Café, Tabaco, técnicas para el manejo integrado de plagas y producción orgánica de alimentos.  Para lo cual, se hizo a través del IDIAF, INTABACO, INDOCAFE, BIOARROZ, BIOVEGA, CEBIORA e INUVA.</w:t>
      </w:r>
    </w:p>
    <w:p w14:paraId="2BBF4047" w14:textId="77777777" w:rsidR="00291F0E" w:rsidRPr="00AA704E" w:rsidRDefault="00291F0E" w:rsidP="0083176B">
      <w:pPr>
        <w:spacing w:line="360" w:lineRule="auto"/>
        <w:jc w:val="both"/>
        <w:rPr>
          <w:rFonts w:ascii="Times New Roman" w:eastAsia="Calibri" w:hAnsi="Times New Roman"/>
          <w:noProof/>
          <w:color w:val="767171"/>
          <w:spacing w:val="20"/>
        </w:rPr>
      </w:pPr>
    </w:p>
    <w:p w14:paraId="1E722435" w14:textId="294FA9DA" w:rsidR="00CA3A62" w:rsidRPr="00AA704E" w:rsidRDefault="006F361C" w:rsidP="002F2A7D">
      <w:pPr>
        <w:spacing w:line="480" w:lineRule="auto"/>
        <w:jc w:val="center"/>
        <w:rPr>
          <w:rFonts w:ascii="Times New Roman" w:eastAsia="Calibri" w:hAnsi="Times New Roman"/>
          <w:noProof/>
          <w:color w:val="767171"/>
          <w:spacing w:val="20"/>
          <w:lang w:val="es-ES"/>
        </w:rPr>
      </w:pPr>
      <w:r w:rsidRPr="00AA704E">
        <w:rPr>
          <w:rFonts w:ascii="Times New Roman" w:eastAsia="Calibri" w:hAnsi="Times New Roman"/>
          <w:b/>
          <w:bCs/>
          <w:noProof/>
          <w:color w:val="767171"/>
          <w:spacing w:val="20"/>
          <w:lang w:val="es-ES"/>
        </w:rPr>
        <w:t>Agroindustria y Mercadeo</w:t>
      </w:r>
    </w:p>
    <w:p w14:paraId="499DA3A9" w14:textId="55126DB7" w:rsidR="00C70DD9" w:rsidRPr="00AA704E" w:rsidRDefault="006F361C"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Durante el período enero- octubre 2022, el nivel</w:t>
      </w:r>
      <w:r w:rsidR="00C70DD9" w:rsidRPr="00AA704E">
        <w:rPr>
          <w:rFonts w:ascii="Times New Roman" w:eastAsia="Calibri" w:hAnsi="Times New Roman"/>
          <w:noProof/>
          <w:color w:val="767171"/>
          <w:spacing w:val="20"/>
          <w:lang w:val="es-ES"/>
        </w:rPr>
        <w:t xml:space="preserve"> más alto</w:t>
      </w:r>
      <w:r w:rsidRPr="00AA704E">
        <w:rPr>
          <w:rFonts w:ascii="Times New Roman" w:eastAsia="Calibri" w:hAnsi="Times New Roman"/>
          <w:noProof/>
          <w:color w:val="767171"/>
          <w:spacing w:val="20"/>
          <w:lang w:val="es-ES"/>
        </w:rPr>
        <w:t xml:space="preserve"> de comercialización de los productos agropecuarios en el Mercado Nacional</w:t>
      </w:r>
      <w:r w:rsidR="00C70DD9" w:rsidRPr="00AA704E">
        <w:rPr>
          <w:rFonts w:ascii="Times New Roman" w:eastAsia="Calibri" w:hAnsi="Times New Roman"/>
          <w:noProof/>
          <w:color w:val="767171"/>
          <w:spacing w:val="20"/>
          <w:lang w:val="es-ES"/>
        </w:rPr>
        <w:t xml:space="preserve"> fue un 35% </w:t>
      </w:r>
      <w:r w:rsidRPr="00AA704E">
        <w:rPr>
          <w:rFonts w:ascii="Times New Roman" w:eastAsia="Calibri" w:hAnsi="Times New Roman"/>
          <w:noProof/>
          <w:color w:val="767171"/>
          <w:spacing w:val="20"/>
          <w:lang w:val="es-ES"/>
        </w:rPr>
        <w:t xml:space="preserve"> y el más bajo de un 10%. </w:t>
      </w:r>
    </w:p>
    <w:p w14:paraId="6EA4191F" w14:textId="77777777" w:rsidR="00C70DD9" w:rsidRPr="00AA704E" w:rsidRDefault="00C70DD9" w:rsidP="0083176B">
      <w:pPr>
        <w:spacing w:line="360" w:lineRule="auto"/>
        <w:jc w:val="both"/>
        <w:rPr>
          <w:rFonts w:ascii="Times New Roman" w:eastAsia="Calibri" w:hAnsi="Times New Roman"/>
          <w:noProof/>
          <w:color w:val="767171"/>
          <w:spacing w:val="20"/>
          <w:lang w:val="es-ES"/>
        </w:rPr>
      </w:pPr>
    </w:p>
    <w:p w14:paraId="6A0D6C18" w14:textId="6452EC21" w:rsidR="006F361C" w:rsidRPr="00AA704E" w:rsidRDefault="006F361C"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 xml:space="preserve">En el mercado de exportación el nivel más alto fue de un 52.19% y el más bajo un 10.26%. </w:t>
      </w:r>
    </w:p>
    <w:p w14:paraId="5C39A9FE" w14:textId="77777777" w:rsidR="00BF4A73" w:rsidRPr="00AA704E" w:rsidRDefault="00BF4A73" w:rsidP="0083176B">
      <w:pPr>
        <w:spacing w:line="360" w:lineRule="auto"/>
        <w:jc w:val="both"/>
        <w:rPr>
          <w:rFonts w:ascii="Times New Roman" w:eastAsia="Calibri" w:hAnsi="Times New Roman"/>
          <w:noProof/>
          <w:color w:val="767171"/>
          <w:spacing w:val="20"/>
          <w:lang w:val="es-ES"/>
        </w:rPr>
      </w:pPr>
    </w:p>
    <w:p w14:paraId="7055D2C6" w14:textId="77777777" w:rsidR="00D42C8A" w:rsidRPr="00AA704E" w:rsidRDefault="00D42C8A" w:rsidP="0083176B">
      <w:pPr>
        <w:spacing w:line="360" w:lineRule="auto"/>
        <w:jc w:val="both"/>
        <w:rPr>
          <w:rFonts w:ascii="Times New Roman" w:hAnsi="Times New Roman"/>
          <w:color w:val="767171"/>
          <w:sz w:val="2"/>
          <w:szCs w:val="2"/>
          <w:highlight w:val="yellow"/>
          <w:lang w:val="es-MX"/>
        </w:rPr>
      </w:pPr>
    </w:p>
    <w:p w14:paraId="1A524A8E" w14:textId="7033EC0E" w:rsidR="007A792F" w:rsidRPr="00AA704E" w:rsidRDefault="00E26EA4" w:rsidP="00D01AFB">
      <w:pPr>
        <w:spacing w:line="480" w:lineRule="auto"/>
        <w:jc w:val="center"/>
        <w:rPr>
          <w:rFonts w:ascii="Times New Roman" w:hAnsi="Times New Roman"/>
          <w:color w:val="767171"/>
          <w:highlight w:val="yellow"/>
          <w:lang w:val="es-MX"/>
        </w:rPr>
      </w:pPr>
      <w:r w:rsidRPr="00AA704E">
        <w:rPr>
          <w:rFonts w:ascii="Times New Roman" w:hAnsi="Times New Roman"/>
          <w:b/>
          <w:bCs/>
          <w:color w:val="767171"/>
          <w:lang w:val="es-MX"/>
        </w:rPr>
        <w:t>Instituto Dominicano del Café (INDOCAFE)</w:t>
      </w:r>
    </w:p>
    <w:p w14:paraId="61C9451A" w14:textId="744B727A" w:rsidR="002F6027" w:rsidRPr="00AA704E" w:rsidRDefault="0094026C" w:rsidP="0083176B">
      <w:pPr>
        <w:spacing w:line="360" w:lineRule="auto"/>
        <w:jc w:val="both"/>
        <w:rPr>
          <w:rFonts w:ascii="Times New Roman" w:hAnsi="Times New Roman"/>
          <w:color w:val="767171"/>
          <w:lang w:val="es-DO"/>
        </w:rPr>
      </w:pPr>
      <w:r w:rsidRPr="00AA704E">
        <w:rPr>
          <w:rFonts w:ascii="Times New Roman" w:hAnsi="Times New Roman"/>
          <w:color w:val="767171"/>
          <w:lang w:val="es-DO"/>
        </w:rPr>
        <w:t xml:space="preserve">INDOCAFE, con el apoyo del gobierno central lleva a cabo el “Plan de Reconversión de la Caficultura Nacional”. Una iniciativa Público-Privada que en principio tiene como zonas de influencia a cuatro zonas piloto: </w:t>
      </w:r>
      <w:proofErr w:type="spellStart"/>
      <w:r w:rsidRPr="00AA704E">
        <w:rPr>
          <w:rFonts w:ascii="Times New Roman" w:hAnsi="Times New Roman"/>
          <w:color w:val="767171"/>
          <w:lang w:val="es-DO"/>
        </w:rPr>
        <w:t>Chene</w:t>
      </w:r>
      <w:proofErr w:type="spellEnd"/>
      <w:r w:rsidRPr="00AA704E">
        <w:rPr>
          <w:rFonts w:ascii="Times New Roman" w:hAnsi="Times New Roman"/>
          <w:color w:val="767171"/>
          <w:lang w:val="es-DO"/>
        </w:rPr>
        <w:t xml:space="preserve"> en Barahona, Peralta de Azua, Paradero de Valverde Mao y </w:t>
      </w:r>
      <w:proofErr w:type="spellStart"/>
      <w:r w:rsidRPr="00AA704E">
        <w:rPr>
          <w:rFonts w:ascii="Times New Roman" w:hAnsi="Times New Roman"/>
          <w:color w:val="767171"/>
          <w:lang w:val="es-DO"/>
        </w:rPr>
        <w:t>Juncalito</w:t>
      </w:r>
      <w:proofErr w:type="spellEnd"/>
      <w:r w:rsidRPr="00AA704E">
        <w:rPr>
          <w:rFonts w:ascii="Times New Roman" w:hAnsi="Times New Roman"/>
          <w:color w:val="767171"/>
          <w:lang w:val="es-DO"/>
        </w:rPr>
        <w:t xml:space="preserve"> de la provincia de Santiago de los Caballeros. La misma pretende beneficiar 1,995 familias a lo largo de su desarrollo</w:t>
      </w:r>
      <w:r w:rsidR="000235A7" w:rsidRPr="00AA704E">
        <w:rPr>
          <w:rFonts w:ascii="Times New Roman" w:hAnsi="Times New Roman"/>
          <w:color w:val="767171"/>
          <w:lang w:val="es-DO"/>
        </w:rPr>
        <w:t>.</w:t>
      </w:r>
    </w:p>
    <w:p w14:paraId="65ACB15D" w14:textId="77777777" w:rsidR="003F3B35" w:rsidRPr="00AA704E" w:rsidRDefault="003F3B35" w:rsidP="0083176B">
      <w:pPr>
        <w:spacing w:line="360" w:lineRule="auto"/>
        <w:jc w:val="both"/>
        <w:rPr>
          <w:rFonts w:ascii="Times New Roman" w:hAnsi="Times New Roman"/>
          <w:color w:val="767171"/>
          <w:lang w:val="es-DO"/>
        </w:rPr>
      </w:pPr>
    </w:p>
    <w:p w14:paraId="2D87CF6F" w14:textId="5D741FB4" w:rsidR="0057024F" w:rsidRPr="00AA704E" w:rsidRDefault="0057024F" w:rsidP="0083176B">
      <w:pPr>
        <w:spacing w:line="360" w:lineRule="auto"/>
        <w:jc w:val="both"/>
        <w:rPr>
          <w:rFonts w:ascii="Times New Roman" w:hAnsi="Times New Roman"/>
          <w:color w:val="767171"/>
          <w:lang w:val="es-DO"/>
        </w:rPr>
      </w:pPr>
      <w:r w:rsidRPr="00AA704E">
        <w:rPr>
          <w:rFonts w:ascii="Times New Roman" w:hAnsi="Times New Roman"/>
          <w:color w:val="767171"/>
          <w:lang w:val="es-DO"/>
        </w:rPr>
        <w:t xml:space="preserve">Asimismo, como parte de las actividades se desarrollan cuatro proyectos piloto ubicados en: </w:t>
      </w:r>
      <w:proofErr w:type="spellStart"/>
      <w:r w:rsidRPr="00AA704E">
        <w:rPr>
          <w:rFonts w:ascii="Times New Roman" w:hAnsi="Times New Roman"/>
          <w:color w:val="767171"/>
          <w:lang w:val="es-DO"/>
        </w:rPr>
        <w:t>Chene</w:t>
      </w:r>
      <w:proofErr w:type="spellEnd"/>
      <w:r w:rsidRPr="00AA704E">
        <w:rPr>
          <w:rFonts w:ascii="Times New Roman" w:hAnsi="Times New Roman"/>
          <w:color w:val="767171"/>
          <w:lang w:val="es-DO"/>
        </w:rPr>
        <w:t xml:space="preserve">, Barahona; Peralta de Azua, Paradero de Mao y </w:t>
      </w:r>
      <w:proofErr w:type="spellStart"/>
      <w:r w:rsidRPr="00AA704E">
        <w:rPr>
          <w:rFonts w:ascii="Times New Roman" w:hAnsi="Times New Roman"/>
          <w:color w:val="767171"/>
          <w:lang w:val="es-DO"/>
        </w:rPr>
        <w:t>Juncalito</w:t>
      </w:r>
      <w:proofErr w:type="spellEnd"/>
      <w:r w:rsidRPr="00AA704E">
        <w:rPr>
          <w:rFonts w:ascii="Times New Roman" w:hAnsi="Times New Roman"/>
          <w:color w:val="767171"/>
          <w:lang w:val="es-DO"/>
        </w:rPr>
        <w:t xml:space="preserve"> de Santiago de los Caballeros; con ellos se benefician a 1,478 familias de productores cafetaleros en igual número de comunidades, con una inversión inicial de Sesenta y Cinco Millones de Pesos (RD$65,000,000) en una alianza Público-privada, entre INDOCAFE, Ministerio de Agricultura, Industria Banileja (</w:t>
      </w:r>
      <w:proofErr w:type="spellStart"/>
      <w:r w:rsidRPr="00AA704E">
        <w:rPr>
          <w:rFonts w:ascii="Times New Roman" w:hAnsi="Times New Roman"/>
          <w:color w:val="767171"/>
          <w:lang w:val="es-DO"/>
        </w:rPr>
        <w:t>Induban</w:t>
      </w:r>
      <w:proofErr w:type="spellEnd"/>
      <w:r w:rsidRPr="00AA704E">
        <w:rPr>
          <w:rFonts w:ascii="Times New Roman" w:hAnsi="Times New Roman"/>
          <w:color w:val="767171"/>
          <w:lang w:val="es-DO"/>
        </w:rPr>
        <w:t xml:space="preserve">) y el </w:t>
      </w:r>
      <w:proofErr w:type="spellStart"/>
      <w:r w:rsidRPr="00AA704E">
        <w:rPr>
          <w:rFonts w:ascii="Times New Roman" w:hAnsi="Times New Roman"/>
          <w:color w:val="767171"/>
          <w:lang w:val="es-DO"/>
        </w:rPr>
        <w:t>Icafé</w:t>
      </w:r>
      <w:proofErr w:type="spellEnd"/>
      <w:r w:rsidRPr="00AA704E">
        <w:rPr>
          <w:rFonts w:ascii="Times New Roman" w:hAnsi="Times New Roman"/>
          <w:color w:val="767171"/>
          <w:lang w:val="es-DO"/>
        </w:rPr>
        <w:t xml:space="preserve"> de Costa Rica, para mejorar la calidad de vida e implantar fincas  modelo, que sirvan de base al desarrollo del Plan de Reconversión de la caficultura nacional bajo un esquema productivo de alta tecnología.  </w:t>
      </w:r>
    </w:p>
    <w:p w14:paraId="444AD657" w14:textId="77777777" w:rsidR="009E046D" w:rsidRPr="00AA704E" w:rsidRDefault="009E046D" w:rsidP="00D01AFB">
      <w:pPr>
        <w:spacing w:line="480" w:lineRule="auto"/>
        <w:jc w:val="center"/>
        <w:rPr>
          <w:rFonts w:ascii="Times New Roman" w:hAnsi="Times New Roman"/>
          <w:b/>
          <w:bCs/>
          <w:color w:val="767171"/>
          <w:lang w:val="es-MX"/>
        </w:rPr>
      </w:pPr>
    </w:p>
    <w:p w14:paraId="251B1EB5" w14:textId="12F3C974" w:rsidR="003F3B35" w:rsidRPr="00AA704E" w:rsidRDefault="00E26EA4" w:rsidP="00D01AFB">
      <w:pPr>
        <w:spacing w:line="480" w:lineRule="auto"/>
        <w:jc w:val="center"/>
        <w:rPr>
          <w:rFonts w:ascii="Times New Roman" w:hAnsi="Times New Roman"/>
          <w:b/>
          <w:bCs/>
          <w:color w:val="767171"/>
          <w:lang w:val="es-MX"/>
        </w:rPr>
      </w:pPr>
      <w:r w:rsidRPr="00AA704E">
        <w:rPr>
          <w:rFonts w:ascii="Times New Roman" w:hAnsi="Times New Roman"/>
          <w:b/>
          <w:bCs/>
          <w:color w:val="767171"/>
          <w:lang w:val="es-MX"/>
        </w:rPr>
        <w:t>Dirección del Arroz “Bio-Arroz”</w:t>
      </w:r>
    </w:p>
    <w:p w14:paraId="41D4D70A" w14:textId="53B13166" w:rsidR="00E57298" w:rsidRPr="00AA704E" w:rsidRDefault="00E26EA4" w:rsidP="0083176B">
      <w:pPr>
        <w:spacing w:line="360" w:lineRule="auto"/>
        <w:jc w:val="both"/>
        <w:rPr>
          <w:rFonts w:ascii="Times New Roman" w:hAnsi="Times New Roman"/>
          <w:color w:val="767171"/>
          <w:lang w:val="es-MX"/>
        </w:rPr>
      </w:pPr>
      <w:r w:rsidRPr="00AA704E">
        <w:rPr>
          <w:rFonts w:ascii="Times New Roman" w:hAnsi="Times New Roman"/>
          <w:color w:val="767171"/>
          <w:lang w:val="es-MX"/>
        </w:rPr>
        <w:t xml:space="preserve">Dentro de los principales </w:t>
      </w:r>
      <w:r w:rsidR="00EA3C78" w:rsidRPr="00AA704E">
        <w:rPr>
          <w:rFonts w:ascii="Times New Roman" w:hAnsi="Times New Roman"/>
          <w:color w:val="767171"/>
          <w:lang w:val="es-MX"/>
        </w:rPr>
        <w:t>avances</w:t>
      </w:r>
      <w:r w:rsidRPr="00AA704E">
        <w:rPr>
          <w:rFonts w:ascii="Times New Roman" w:hAnsi="Times New Roman"/>
          <w:color w:val="767171"/>
          <w:lang w:val="es-MX"/>
        </w:rPr>
        <w:t xml:space="preserve"> de Bio-Arroz </w:t>
      </w:r>
      <w:r w:rsidR="00EA3C78" w:rsidRPr="00AA704E">
        <w:rPr>
          <w:rFonts w:ascii="Times New Roman" w:hAnsi="Times New Roman"/>
          <w:color w:val="767171"/>
          <w:lang w:val="es-MX"/>
        </w:rPr>
        <w:t xml:space="preserve">este año 2022, </w:t>
      </w:r>
      <w:r w:rsidRPr="00AA704E">
        <w:rPr>
          <w:rFonts w:ascii="Times New Roman" w:hAnsi="Times New Roman"/>
          <w:color w:val="767171"/>
          <w:lang w:val="es-MX"/>
        </w:rPr>
        <w:t>cabe destacar los siguientes:</w:t>
      </w:r>
    </w:p>
    <w:p w14:paraId="40822B1F" w14:textId="77777777" w:rsidR="00643397" w:rsidRPr="00AA704E" w:rsidRDefault="00643397" w:rsidP="00643397">
      <w:pPr>
        <w:pStyle w:val="Prrafodelista"/>
        <w:ind w:left="0"/>
        <w:jc w:val="both"/>
        <w:rPr>
          <w:rFonts w:ascii="Times New Roman" w:hAnsi="Times New Roman"/>
          <w:bCs/>
          <w:color w:val="767171"/>
          <w:lang w:val="es-ES"/>
        </w:rPr>
      </w:pPr>
    </w:p>
    <w:p w14:paraId="2F87513B" w14:textId="2D841E11" w:rsidR="00EA3C78" w:rsidRPr="00AA704E" w:rsidRDefault="00EA3C78" w:rsidP="00643397">
      <w:pPr>
        <w:pStyle w:val="Prrafodelista"/>
        <w:numPr>
          <w:ilvl w:val="0"/>
          <w:numId w:val="27"/>
        </w:numPr>
        <w:spacing w:line="360" w:lineRule="auto"/>
        <w:jc w:val="both"/>
        <w:rPr>
          <w:rFonts w:ascii="Times New Roman" w:hAnsi="Times New Roman"/>
          <w:bCs/>
          <w:color w:val="767171"/>
          <w:lang w:val="es-ES"/>
        </w:rPr>
      </w:pPr>
      <w:r w:rsidRPr="00AA704E">
        <w:rPr>
          <w:rFonts w:ascii="Times New Roman" w:hAnsi="Times New Roman"/>
          <w:bCs/>
          <w:color w:val="767171"/>
          <w:lang w:val="es-ES"/>
        </w:rPr>
        <w:t>En este año 2022 las siembras de las variedades públicas cubrieron un 74.09% de área total de arroz en el país, cuando se inició con el proyecto Bio-Arroz en el 2015 la participación de las variedades públicas era solamente del 7% a nivel nacional.</w:t>
      </w:r>
    </w:p>
    <w:p w14:paraId="48F7BDD7" w14:textId="77777777" w:rsidR="00EA2A6F" w:rsidRPr="00AA704E" w:rsidRDefault="00EA2A6F" w:rsidP="00643397">
      <w:pPr>
        <w:pStyle w:val="Prrafodelista"/>
        <w:jc w:val="both"/>
        <w:rPr>
          <w:rFonts w:ascii="Times New Roman" w:hAnsi="Times New Roman"/>
          <w:bCs/>
          <w:color w:val="767171"/>
          <w:lang w:val="es-ES"/>
        </w:rPr>
      </w:pPr>
    </w:p>
    <w:p w14:paraId="6CC9C396" w14:textId="29A03B7F" w:rsidR="00A272D1" w:rsidRPr="00AA704E" w:rsidRDefault="00EA3C78" w:rsidP="00643397">
      <w:pPr>
        <w:pStyle w:val="Prrafodelista"/>
        <w:numPr>
          <w:ilvl w:val="0"/>
          <w:numId w:val="27"/>
        </w:numPr>
        <w:spacing w:line="360" w:lineRule="auto"/>
        <w:jc w:val="both"/>
        <w:rPr>
          <w:rFonts w:ascii="Times New Roman" w:hAnsi="Times New Roman"/>
          <w:bCs/>
          <w:color w:val="767171"/>
          <w:lang w:val="es-ES"/>
        </w:rPr>
      </w:pPr>
      <w:r w:rsidRPr="00AA704E">
        <w:rPr>
          <w:rFonts w:ascii="Times New Roman" w:hAnsi="Times New Roman"/>
          <w:bCs/>
          <w:color w:val="767171"/>
          <w:lang w:val="es-ES"/>
        </w:rPr>
        <w:t>La variedad LRC Juma 69-20 cubrió el 60% y el restante la variedad Juma 68-18 y el incremento de la producción del arroz en este año 2022 en gran parte se debió a la productividad de ambas variedades.</w:t>
      </w:r>
    </w:p>
    <w:p w14:paraId="38EAF45C" w14:textId="3649D225" w:rsidR="00C977B6" w:rsidRPr="00AA704E" w:rsidRDefault="00C977B6">
      <w:pPr>
        <w:rPr>
          <w:rFonts w:ascii="Times New Roman" w:hAnsi="Times New Roman"/>
          <w:b/>
          <w:color w:val="767171"/>
          <w:lang w:val="es-ES"/>
        </w:rPr>
      </w:pPr>
      <w:r w:rsidRPr="00AA704E">
        <w:rPr>
          <w:rFonts w:ascii="Times New Roman" w:hAnsi="Times New Roman"/>
          <w:b/>
          <w:color w:val="767171"/>
          <w:lang w:val="es-ES"/>
        </w:rPr>
        <w:br w:type="page"/>
      </w:r>
    </w:p>
    <w:p w14:paraId="2063CC7E" w14:textId="77777777" w:rsidR="00D01AFB" w:rsidRPr="00AA704E" w:rsidRDefault="00D01AFB" w:rsidP="0083176B">
      <w:pPr>
        <w:spacing w:line="360" w:lineRule="auto"/>
        <w:jc w:val="both"/>
        <w:rPr>
          <w:rFonts w:ascii="Times New Roman" w:hAnsi="Times New Roman"/>
          <w:bCs/>
          <w:color w:val="767171"/>
          <w:lang w:val="es-ES"/>
        </w:rPr>
      </w:pPr>
    </w:p>
    <w:p w14:paraId="2C58AC19" w14:textId="15D4D108" w:rsidR="00047D0B" w:rsidRPr="00AA704E" w:rsidRDefault="00047D0B" w:rsidP="0083176B">
      <w:pPr>
        <w:spacing w:line="360" w:lineRule="auto"/>
        <w:jc w:val="both"/>
        <w:rPr>
          <w:rFonts w:ascii="Times New Roman" w:hAnsi="Times New Roman"/>
          <w:bCs/>
          <w:color w:val="767171"/>
          <w:lang w:val="es-ES"/>
        </w:rPr>
      </w:pPr>
      <w:r w:rsidRPr="00AA704E">
        <w:rPr>
          <w:rFonts w:ascii="Times New Roman" w:hAnsi="Times New Roman"/>
          <w:bCs/>
          <w:color w:val="767171"/>
          <w:lang w:val="es-ES"/>
        </w:rPr>
        <w:t>La División de Operaciones es la encargada de todo lo relativo a la producción de semillas básicas en las tres estaciones, es decir Juma, Bonao; Esperanza, Mao y El Pozo, Nagua. Además, se encarga del procesamiento de las semillas de arroz.</w:t>
      </w:r>
    </w:p>
    <w:p w14:paraId="30135713" w14:textId="77777777" w:rsidR="003E0FE6" w:rsidRPr="00AA704E" w:rsidRDefault="003E0FE6" w:rsidP="0083176B">
      <w:pPr>
        <w:spacing w:line="360" w:lineRule="auto"/>
        <w:jc w:val="both"/>
        <w:rPr>
          <w:rFonts w:ascii="Times New Roman" w:hAnsi="Times New Roman"/>
          <w:bCs/>
          <w:color w:val="767171"/>
          <w:lang w:val="es-ES"/>
        </w:rPr>
      </w:pPr>
    </w:p>
    <w:tbl>
      <w:tblPr>
        <w:tblW w:w="8240" w:type="dxa"/>
        <w:jc w:val="center"/>
        <w:tblCellMar>
          <w:left w:w="70" w:type="dxa"/>
          <w:right w:w="70" w:type="dxa"/>
        </w:tblCellMar>
        <w:tblLook w:val="04A0" w:firstRow="1" w:lastRow="0" w:firstColumn="1" w:lastColumn="0" w:noHBand="0" w:noVBand="1"/>
      </w:tblPr>
      <w:tblGrid>
        <w:gridCol w:w="1615"/>
        <w:gridCol w:w="1531"/>
        <w:gridCol w:w="1540"/>
        <w:gridCol w:w="2054"/>
        <w:gridCol w:w="1518"/>
      </w:tblGrid>
      <w:tr w:rsidR="00AA704E" w:rsidRPr="00AA704E" w14:paraId="4BF91F65" w14:textId="77777777" w:rsidTr="00643397">
        <w:trPr>
          <w:trHeight w:val="315"/>
          <w:jc w:val="center"/>
        </w:trPr>
        <w:tc>
          <w:tcPr>
            <w:tcW w:w="8240" w:type="dxa"/>
            <w:gridSpan w:val="5"/>
            <w:tcBorders>
              <w:top w:val="single" w:sz="8" w:space="0" w:color="auto"/>
              <w:left w:val="single" w:sz="8" w:space="0" w:color="auto"/>
              <w:bottom w:val="single" w:sz="8" w:space="0" w:color="auto"/>
              <w:right w:val="single" w:sz="8" w:space="0" w:color="000000"/>
            </w:tcBorders>
            <w:shd w:val="clear" w:color="000000" w:fill="142F62"/>
            <w:noWrap/>
            <w:vAlign w:val="center"/>
            <w:hideMark/>
          </w:tcPr>
          <w:p w14:paraId="702EBC42" w14:textId="77777777" w:rsidR="002B004A" w:rsidRPr="00AA704E" w:rsidRDefault="002B004A"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Informe Siembra Cosecha Y Producción Enero-</w:t>
            </w:r>
            <w:proofErr w:type="gramStart"/>
            <w:r w:rsidRPr="00AA704E">
              <w:rPr>
                <w:rFonts w:ascii="Times New Roman" w:eastAsia="Times New Roman" w:hAnsi="Times New Roman"/>
                <w:b/>
                <w:bCs/>
                <w:color w:val="767171"/>
                <w:sz w:val="20"/>
                <w:szCs w:val="20"/>
                <w:lang w:val="es-DO" w:eastAsia="es-DO"/>
              </w:rPr>
              <w:t>Octubre</w:t>
            </w:r>
            <w:proofErr w:type="gramEnd"/>
            <w:r w:rsidRPr="00AA704E">
              <w:rPr>
                <w:rFonts w:ascii="Times New Roman" w:eastAsia="Times New Roman" w:hAnsi="Times New Roman"/>
                <w:b/>
                <w:bCs/>
                <w:color w:val="767171"/>
                <w:sz w:val="20"/>
                <w:szCs w:val="20"/>
                <w:lang w:val="es-DO" w:eastAsia="es-DO"/>
              </w:rPr>
              <w:t xml:space="preserve"> 2022</w:t>
            </w:r>
          </w:p>
        </w:tc>
      </w:tr>
      <w:tr w:rsidR="00AA704E" w:rsidRPr="00AA704E" w14:paraId="54723D0B" w14:textId="77777777" w:rsidTr="00643397">
        <w:trPr>
          <w:trHeight w:val="525"/>
          <w:jc w:val="center"/>
        </w:trPr>
        <w:tc>
          <w:tcPr>
            <w:tcW w:w="1615" w:type="dxa"/>
            <w:tcBorders>
              <w:top w:val="nil"/>
              <w:left w:val="single" w:sz="8" w:space="0" w:color="auto"/>
              <w:bottom w:val="single" w:sz="8" w:space="0" w:color="auto"/>
              <w:right w:val="single" w:sz="8" w:space="0" w:color="auto"/>
            </w:tcBorders>
            <w:shd w:val="clear" w:color="000000" w:fill="142F62"/>
            <w:vAlign w:val="center"/>
            <w:hideMark/>
          </w:tcPr>
          <w:p w14:paraId="2F36436E" w14:textId="77777777" w:rsidR="002B004A" w:rsidRPr="00AA704E" w:rsidRDefault="002B004A"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eastAsia="es-DO"/>
              </w:rPr>
              <w:t>ÁREA EN TAREAS</w:t>
            </w:r>
          </w:p>
        </w:tc>
        <w:tc>
          <w:tcPr>
            <w:tcW w:w="1531" w:type="dxa"/>
            <w:tcBorders>
              <w:top w:val="nil"/>
              <w:left w:val="nil"/>
              <w:bottom w:val="single" w:sz="8" w:space="0" w:color="auto"/>
              <w:right w:val="single" w:sz="8" w:space="0" w:color="auto"/>
            </w:tcBorders>
            <w:shd w:val="clear" w:color="000000" w:fill="142F62"/>
            <w:vAlign w:val="center"/>
            <w:hideMark/>
          </w:tcPr>
          <w:p w14:paraId="4FC58F5A" w14:textId="77777777" w:rsidR="002B004A" w:rsidRPr="00AA704E" w:rsidRDefault="002B004A"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eastAsia="es-DO"/>
              </w:rPr>
              <w:t>VARIEDAD</w:t>
            </w:r>
          </w:p>
        </w:tc>
        <w:tc>
          <w:tcPr>
            <w:tcW w:w="1540" w:type="dxa"/>
            <w:tcBorders>
              <w:top w:val="nil"/>
              <w:left w:val="nil"/>
              <w:bottom w:val="single" w:sz="8" w:space="0" w:color="auto"/>
              <w:right w:val="single" w:sz="8" w:space="0" w:color="auto"/>
            </w:tcBorders>
            <w:shd w:val="clear" w:color="000000" w:fill="142F62"/>
            <w:vAlign w:val="center"/>
            <w:hideMark/>
          </w:tcPr>
          <w:p w14:paraId="691958F8" w14:textId="77777777" w:rsidR="002B004A" w:rsidRPr="00AA704E" w:rsidRDefault="002B004A"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eastAsia="es-DO"/>
              </w:rPr>
              <w:t>CATEGORÍA</w:t>
            </w:r>
          </w:p>
        </w:tc>
        <w:tc>
          <w:tcPr>
            <w:tcW w:w="2054" w:type="dxa"/>
            <w:tcBorders>
              <w:top w:val="nil"/>
              <w:left w:val="nil"/>
              <w:bottom w:val="single" w:sz="8" w:space="0" w:color="auto"/>
              <w:right w:val="single" w:sz="8" w:space="0" w:color="auto"/>
            </w:tcBorders>
            <w:shd w:val="clear" w:color="000000" w:fill="142F62"/>
            <w:vAlign w:val="center"/>
            <w:hideMark/>
          </w:tcPr>
          <w:p w14:paraId="0C7703CE" w14:textId="77777777" w:rsidR="002B004A" w:rsidRPr="00AA704E" w:rsidRDefault="002B004A"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eastAsia="es-DO"/>
              </w:rPr>
              <w:t>PRODUCCIÓN EN SACOS</w:t>
            </w:r>
          </w:p>
        </w:tc>
        <w:tc>
          <w:tcPr>
            <w:tcW w:w="1500" w:type="dxa"/>
            <w:tcBorders>
              <w:top w:val="nil"/>
              <w:left w:val="nil"/>
              <w:bottom w:val="single" w:sz="8" w:space="0" w:color="auto"/>
              <w:right w:val="single" w:sz="8" w:space="0" w:color="auto"/>
            </w:tcBorders>
            <w:shd w:val="clear" w:color="000000" w:fill="142F62"/>
            <w:vAlign w:val="center"/>
            <w:hideMark/>
          </w:tcPr>
          <w:p w14:paraId="4CD9A3EB" w14:textId="77777777" w:rsidR="002B004A" w:rsidRPr="00AA704E" w:rsidRDefault="002B004A"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eastAsia="es-DO"/>
              </w:rPr>
              <w:t>PRODUCCIÓN EN QQ</w:t>
            </w:r>
          </w:p>
        </w:tc>
      </w:tr>
      <w:tr w:rsidR="00AA704E" w:rsidRPr="00AA704E" w14:paraId="2EA21E82" w14:textId="77777777" w:rsidTr="00643397">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14:paraId="3D9CC48F"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424</w:t>
            </w:r>
          </w:p>
        </w:tc>
        <w:tc>
          <w:tcPr>
            <w:tcW w:w="1531" w:type="dxa"/>
            <w:tcBorders>
              <w:top w:val="nil"/>
              <w:left w:val="nil"/>
              <w:bottom w:val="single" w:sz="8" w:space="0" w:color="auto"/>
              <w:right w:val="single" w:sz="8" w:space="0" w:color="auto"/>
            </w:tcBorders>
            <w:shd w:val="clear" w:color="auto" w:fill="auto"/>
            <w:noWrap/>
            <w:vAlign w:val="center"/>
            <w:hideMark/>
          </w:tcPr>
          <w:p w14:paraId="422D7B90"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LRC JUMA 69-20</w:t>
            </w:r>
          </w:p>
        </w:tc>
        <w:tc>
          <w:tcPr>
            <w:tcW w:w="1540" w:type="dxa"/>
            <w:tcBorders>
              <w:top w:val="nil"/>
              <w:left w:val="nil"/>
              <w:bottom w:val="single" w:sz="8" w:space="0" w:color="auto"/>
              <w:right w:val="single" w:sz="8" w:space="0" w:color="auto"/>
            </w:tcBorders>
            <w:shd w:val="clear" w:color="auto" w:fill="auto"/>
            <w:noWrap/>
            <w:vAlign w:val="center"/>
            <w:hideMark/>
          </w:tcPr>
          <w:p w14:paraId="65EA2671"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BÁSICA</w:t>
            </w:r>
          </w:p>
        </w:tc>
        <w:tc>
          <w:tcPr>
            <w:tcW w:w="2054" w:type="dxa"/>
            <w:tcBorders>
              <w:top w:val="nil"/>
              <w:left w:val="nil"/>
              <w:bottom w:val="single" w:sz="8" w:space="0" w:color="auto"/>
              <w:right w:val="single" w:sz="8" w:space="0" w:color="auto"/>
            </w:tcBorders>
            <w:shd w:val="clear" w:color="auto" w:fill="auto"/>
            <w:noWrap/>
            <w:vAlign w:val="center"/>
            <w:hideMark/>
          </w:tcPr>
          <w:p w14:paraId="62D1A2CD"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1,643</w:t>
            </w:r>
          </w:p>
        </w:tc>
        <w:tc>
          <w:tcPr>
            <w:tcW w:w="1500" w:type="dxa"/>
            <w:tcBorders>
              <w:top w:val="nil"/>
              <w:left w:val="nil"/>
              <w:bottom w:val="single" w:sz="8" w:space="0" w:color="auto"/>
              <w:right w:val="single" w:sz="8" w:space="0" w:color="auto"/>
            </w:tcBorders>
            <w:shd w:val="clear" w:color="auto" w:fill="auto"/>
            <w:noWrap/>
            <w:vAlign w:val="center"/>
            <w:hideMark/>
          </w:tcPr>
          <w:p w14:paraId="1F5F85F1"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2,875</w:t>
            </w:r>
          </w:p>
        </w:tc>
      </w:tr>
      <w:tr w:rsidR="00AA704E" w:rsidRPr="00AA704E" w14:paraId="0C682D90" w14:textId="77777777" w:rsidTr="00643397">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14:paraId="1C791E4C"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4</w:t>
            </w:r>
          </w:p>
        </w:tc>
        <w:tc>
          <w:tcPr>
            <w:tcW w:w="1531" w:type="dxa"/>
            <w:tcBorders>
              <w:top w:val="nil"/>
              <w:left w:val="nil"/>
              <w:bottom w:val="single" w:sz="8" w:space="0" w:color="auto"/>
              <w:right w:val="single" w:sz="8" w:space="0" w:color="auto"/>
            </w:tcBorders>
            <w:shd w:val="clear" w:color="auto" w:fill="auto"/>
            <w:noWrap/>
            <w:vAlign w:val="center"/>
            <w:hideMark/>
          </w:tcPr>
          <w:p w14:paraId="6D8BFE82"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LRC JUMA 69-20</w:t>
            </w:r>
          </w:p>
        </w:tc>
        <w:tc>
          <w:tcPr>
            <w:tcW w:w="1540" w:type="dxa"/>
            <w:tcBorders>
              <w:top w:val="nil"/>
              <w:left w:val="nil"/>
              <w:bottom w:val="single" w:sz="8" w:space="0" w:color="auto"/>
              <w:right w:val="single" w:sz="8" w:space="0" w:color="auto"/>
            </w:tcBorders>
            <w:shd w:val="clear" w:color="auto" w:fill="auto"/>
            <w:noWrap/>
            <w:vAlign w:val="center"/>
            <w:hideMark/>
          </w:tcPr>
          <w:p w14:paraId="2EAFA435"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GENÉTICA</w:t>
            </w:r>
          </w:p>
        </w:tc>
        <w:tc>
          <w:tcPr>
            <w:tcW w:w="2054" w:type="dxa"/>
            <w:tcBorders>
              <w:top w:val="nil"/>
              <w:left w:val="nil"/>
              <w:bottom w:val="single" w:sz="8" w:space="0" w:color="auto"/>
              <w:right w:val="single" w:sz="8" w:space="0" w:color="auto"/>
            </w:tcBorders>
            <w:shd w:val="clear" w:color="auto" w:fill="auto"/>
            <w:noWrap/>
            <w:vAlign w:val="center"/>
            <w:hideMark/>
          </w:tcPr>
          <w:p w14:paraId="233B5D26"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10</w:t>
            </w:r>
          </w:p>
        </w:tc>
        <w:tc>
          <w:tcPr>
            <w:tcW w:w="1500" w:type="dxa"/>
            <w:tcBorders>
              <w:top w:val="nil"/>
              <w:left w:val="nil"/>
              <w:bottom w:val="single" w:sz="8" w:space="0" w:color="auto"/>
              <w:right w:val="single" w:sz="8" w:space="0" w:color="auto"/>
            </w:tcBorders>
            <w:shd w:val="clear" w:color="auto" w:fill="auto"/>
            <w:noWrap/>
            <w:vAlign w:val="center"/>
            <w:hideMark/>
          </w:tcPr>
          <w:p w14:paraId="377130C1"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16</w:t>
            </w:r>
          </w:p>
        </w:tc>
      </w:tr>
      <w:tr w:rsidR="00AA704E" w:rsidRPr="00AA704E" w14:paraId="2C895BA6" w14:textId="77777777" w:rsidTr="00643397">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14:paraId="13A8B1CD"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184</w:t>
            </w:r>
          </w:p>
        </w:tc>
        <w:tc>
          <w:tcPr>
            <w:tcW w:w="1531" w:type="dxa"/>
            <w:tcBorders>
              <w:top w:val="nil"/>
              <w:left w:val="nil"/>
              <w:bottom w:val="single" w:sz="8" w:space="0" w:color="auto"/>
              <w:right w:val="single" w:sz="8" w:space="0" w:color="auto"/>
            </w:tcBorders>
            <w:shd w:val="clear" w:color="auto" w:fill="auto"/>
            <w:noWrap/>
            <w:vAlign w:val="center"/>
            <w:hideMark/>
          </w:tcPr>
          <w:p w14:paraId="49B9B9B3"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JUMA 68-18</w:t>
            </w:r>
          </w:p>
        </w:tc>
        <w:tc>
          <w:tcPr>
            <w:tcW w:w="1540" w:type="dxa"/>
            <w:tcBorders>
              <w:top w:val="nil"/>
              <w:left w:val="nil"/>
              <w:bottom w:val="single" w:sz="8" w:space="0" w:color="auto"/>
              <w:right w:val="single" w:sz="8" w:space="0" w:color="auto"/>
            </w:tcBorders>
            <w:shd w:val="clear" w:color="auto" w:fill="auto"/>
            <w:noWrap/>
            <w:vAlign w:val="center"/>
            <w:hideMark/>
          </w:tcPr>
          <w:p w14:paraId="7515D2A7"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BÁSICA</w:t>
            </w:r>
          </w:p>
        </w:tc>
        <w:tc>
          <w:tcPr>
            <w:tcW w:w="2054" w:type="dxa"/>
            <w:tcBorders>
              <w:top w:val="nil"/>
              <w:left w:val="nil"/>
              <w:bottom w:val="single" w:sz="8" w:space="0" w:color="auto"/>
              <w:right w:val="single" w:sz="8" w:space="0" w:color="auto"/>
            </w:tcBorders>
            <w:shd w:val="clear" w:color="auto" w:fill="auto"/>
            <w:noWrap/>
            <w:vAlign w:val="center"/>
            <w:hideMark/>
          </w:tcPr>
          <w:p w14:paraId="613F4D92"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806</w:t>
            </w:r>
          </w:p>
        </w:tc>
        <w:tc>
          <w:tcPr>
            <w:tcW w:w="1500" w:type="dxa"/>
            <w:tcBorders>
              <w:top w:val="nil"/>
              <w:left w:val="nil"/>
              <w:bottom w:val="single" w:sz="8" w:space="0" w:color="auto"/>
              <w:right w:val="single" w:sz="8" w:space="0" w:color="auto"/>
            </w:tcBorders>
            <w:shd w:val="clear" w:color="auto" w:fill="auto"/>
            <w:noWrap/>
            <w:vAlign w:val="center"/>
            <w:hideMark/>
          </w:tcPr>
          <w:p w14:paraId="548FD273"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1,375</w:t>
            </w:r>
          </w:p>
        </w:tc>
      </w:tr>
      <w:tr w:rsidR="00AA704E" w:rsidRPr="00AA704E" w14:paraId="3CB7F691" w14:textId="77777777" w:rsidTr="00643397">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14:paraId="2C8DA8ED"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5</w:t>
            </w:r>
          </w:p>
        </w:tc>
        <w:tc>
          <w:tcPr>
            <w:tcW w:w="1531" w:type="dxa"/>
            <w:tcBorders>
              <w:top w:val="nil"/>
              <w:left w:val="nil"/>
              <w:bottom w:val="single" w:sz="8" w:space="0" w:color="auto"/>
              <w:right w:val="single" w:sz="8" w:space="0" w:color="auto"/>
            </w:tcBorders>
            <w:shd w:val="clear" w:color="auto" w:fill="auto"/>
            <w:noWrap/>
            <w:vAlign w:val="center"/>
            <w:hideMark/>
          </w:tcPr>
          <w:p w14:paraId="519659B9"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JUMA 68-18</w:t>
            </w:r>
          </w:p>
        </w:tc>
        <w:tc>
          <w:tcPr>
            <w:tcW w:w="1540" w:type="dxa"/>
            <w:tcBorders>
              <w:top w:val="nil"/>
              <w:left w:val="nil"/>
              <w:bottom w:val="single" w:sz="8" w:space="0" w:color="auto"/>
              <w:right w:val="single" w:sz="8" w:space="0" w:color="auto"/>
            </w:tcBorders>
            <w:shd w:val="clear" w:color="auto" w:fill="auto"/>
            <w:noWrap/>
            <w:vAlign w:val="center"/>
            <w:hideMark/>
          </w:tcPr>
          <w:p w14:paraId="0FFCEEF1"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GENÉTICA</w:t>
            </w:r>
          </w:p>
        </w:tc>
        <w:tc>
          <w:tcPr>
            <w:tcW w:w="2054" w:type="dxa"/>
            <w:tcBorders>
              <w:top w:val="nil"/>
              <w:left w:val="nil"/>
              <w:bottom w:val="single" w:sz="8" w:space="0" w:color="auto"/>
              <w:right w:val="single" w:sz="8" w:space="0" w:color="auto"/>
            </w:tcBorders>
            <w:shd w:val="clear" w:color="auto" w:fill="auto"/>
            <w:noWrap/>
            <w:vAlign w:val="center"/>
            <w:hideMark/>
          </w:tcPr>
          <w:p w14:paraId="75675A21"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15</w:t>
            </w:r>
          </w:p>
        </w:tc>
        <w:tc>
          <w:tcPr>
            <w:tcW w:w="1500" w:type="dxa"/>
            <w:tcBorders>
              <w:top w:val="nil"/>
              <w:left w:val="nil"/>
              <w:bottom w:val="single" w:sz="8" w:space="0" w:color="auto"/>
              <w:right w:val="single" w:sz="8" w:space="0" w:color="auto"/>
            </w:tcBorders>
            <w:shd w:val="clear" w:color="auto" w:fill="auto"/>
            <w:noWrap/>
            <w:vAlign w:val="center"/>
            <w:hideMark/>
          </w:tcPr>
          <w:p w14:paraId="18F9A83D"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25</w:t>
            </w:r>
          </w:p>
        </w:tc>
      </w:tr>
      <w:tr w:rsidR="00AA704E" w:rsidRPr="00AA704E" w14:paraId="35454EA2" w14:textId="77777777" w:rsidTr="00643397">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14:paraId="787ADA4F"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106</w:t>
            </w:r>
          </w:p>
        </w:tc>
        <w:tc>
          <w:tcPr>
            <w:tcW w:w="1531" w:type="dxa"/>
            <w:tcBorders>
              <w:top w:val="nil"/>
              <w:left w:val="nil"/>
              <w:bottom w:val="single" w:sz="8" w:space="0" w:color="auto"/>
              <w:right w:val="single" w:sz="8" w:space="0" w:color="auto"/>
            </w:tcBorders>
            <w:shd w:val="clear" w:color="auto" w:fill="auto"/>
            <w:noWrap/>
            <w:vAlign w:val="center"/>
            <w:hideMark/>
          </w:tcPr>
          <w:p w14:paraId="1C160D66"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LRC JUMA 70-22</w:t>
            </w:r>
          </w:p>
        </w:tc>
        <w:tc>
          <w:tcPr>
            <w:tcW w:w="1540" w:type="dxa"/>
            <w:tcBorders>
              <w:top w:val="nil"/>
              <w:left w:val="nil"/>
              <w:bottom w:val="single" w:sz="8" w:space="0" w:color="auto"/>
              <w:right w:val="single" w:sz="8" w:space="0" w:color="auto"/>
            </w:tcBorders>
            <w:shd w:val="clear" w:color="auto" w:fill="auto"/>
            <w:noWrap/>
            <w:vAlign w:val="center"/>
            <w:hideMark/>
          </w:tcPr>
          <w:p w14:paraId="150CCFE8"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BÁSICA</w:t>
            </w:r>
          </w:p>
        </w:tc>
        <w:tc>
          <w:tcPr>
            <w:tcW w:w="2054" w:type="dxa"/>
            <w:tcBorders>
              <w:top w:val="nil"/>
              <w:left w:val="nil"/>
              <w:bottom w:val="single" w:sz="8" w:space="0" w:color="auto"/>
              <w:right w:val="single" w:sz="8" w:space="0" w:color="auto"/>
            </w:tcBorders>
            <w:shd w:val="clear" w:color="auto" w:fill="auto"/>
            <w:noWrap/>
            <w:vAlign w:val="center"/>
            <w:hideMark/>
          </w:tcPr>
          <w:p w14:paraId="2790C68F"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510</w:t>
            </w:r>
          </w:p>
        </w:tc>
        <w:tc>
          <w:tcPr>
            <w:tcW w:w="1500" w:type="dxa"/>
            <w:tcBorders>
              <w:top w:val="nil"/>
              <w:left w:val="nil"/>
              <w:bottom w:val="single" w:sz="8" w:space="0" w:color="auto"/>
              <w:right w:val="single" w:sz="8" w:space="0" w:color="auto"/>
            </w:tcBorders>
            <w:shd w:val="clear" w:color="auto" w:fill="auto"/>
            <w:noWrap/>
            <w:vAlign w:val="center"/>
            <w:hideMark/>
          </w:tcPr>
          <w:p w14:paraId="781E162A"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870</w:t>
            </w:r>
          </w:p>
        </w:tc>
      </w:tr>
      <w:tr w:rsidR="00AA704E" w:rsidRPr="00AA704E" w14:paraId="0A2CDF6E" w14:textId="77777777" w:rsidTr="00643397">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14:paraId="3EE65C9E"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3</w:t>
            </w:r>
          </w:p>
        </w:tc>
        <w:tc>
          <w:tcPr>
            <w:tcW w:w="1531" w:type="dxa"/>
            <w:tcBorders>
              <w:top w:val="nil"/>
              <w:left w:val="nil"/>
              <w:bottom w:val="single" w:sz="8" w:space="0" w:color="auto"/>
              <w:right w:val="single" w:sz="8" w:space="0" w:color="auto"/>
            </w:tcBorders>
            <w:shd w:val="clear" w:color="auto" w:fill="auto"/>
            <w:noWrap/>
            <w:vAlign w:val="center"/>
            <w:hideMark/>
          </w:tcPr>
          <w:p w14:paraId="267BE2FB"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LRC JUMA 70-22</w:t>
            </w:r>
          </w:p>
        </w:tc>
        <w:tc>
          <w:tcPr>
            <w:tcW w:w="1540" w:type="dxa"/>
            <w:tcBorders>
              <w:top w:val="nil"/>
              <w:left w:val="nil"/>
              <w:bottom w:val="single" w:sz="8" w:space="0" w:color="auto"/>
              <w:right w:val="single" w:sz="8" w:space="0" w:color="auto"/>
            </w:tcBorders>
            <w:shd w:val="clear" w:color="auto" w:fill="auto"/>
            <w:noWrap/>
            <w:vAlign w:val="center"/>
            <w:hideMark/>
          </w:tcPr>
          <w:p w14:paraId="79BF78E4"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GENÉTICA</w:t>
            </w:r>
          </w:p>
        </w:tc>
        <w:tc>
          <w:tcPr>
            <w:tcW w:w="2054" w:type="dxa"/>
            <w:tcBorders>
              <w:top w:val="nil"/>
              <w:left w:val="nil"/>
              <w:bottom w:val="single" w:sz="8" w:space="0" w:color="auto"/>
              <w:right w:val="single" w:sz="8" w:space="0" w:color="auto"/>
            </w:tcBorders>
            <w:shd w:val="clear" w:color="auto" w:fill="auto"/>
            <w:noWrap/>
            <w:vAlign w:val="center"/>
            <w:hideMark/>
          </w:tcPr>
          <w:p w14:paraId="418DCE7F"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10</w:t>
            </w:r>
          </w:p>
        </w:tc>
        <w:tc>
          <w:tcPr>
            <w:tcW w:w="1500" w:type="dxa"/>
            <w:tcBorders>
              <w:top w:val="nil"/>
              <w:left w:val="nil"/>
              <w:bottom w:val="single" w:sz="8" w:space="0" w:color="auto"/>
              <w:right w:val="single" w:sz="8" w:space="0" w:color="auto"/>
            </w:tcBorders>
            <w:shd w:val="clear" w:color="auto" w:fill="auto"/>
            <w:noWrap/>
            <w:vAlign w:val="center"/>
            <w:hideMark/>
          </w:tcPr>
          <w:p w14:paraId="7837A7CA"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16</w:t>
            </w:r>
          </w:p>
        </w:tc>
      </w:tr>
      <w:tr w:rsidR="00AA704E" w:rsidRPr="00AA704E" w14:paraId="3173A9BE" w14:textId="77777777" w:rsidTr="00643397">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14:paraId="768439ED"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20</w:t>
            </w:r>
          </w:p>
        </w:tc>
        <w:tc>
          <w:tcPr>
            <w:tcW w:w="1531" w:type="dxa"/>
            <w:tcBorders>
              <w:top w:val="nil"/>
              <w:left w:val="nil"/>
              <w:bottom w:val="single" w:sz="8" w:space="0" w:color="auto"/>
              <w:right w:val="single" w:sz="8" w:space="0" w:color="auto"/>
            </w:tcBorders>
            <w:shd w:val="clear" w:color="auto" w:fill="auto"/>
            <w:noWrap/>
            <w:vAlign w:val="center"/>
            <w:hideMark/>
          </w:tcPr>
          <w:p w14:paraId="49AF376D"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JUMA 67-642</w:t>
            </w:r>
          </w:p>
        </w:tc>
        <w:tc>
          <w:tcPr>
            <w:tcW w:w="1540" w:type="dxa"/>
            <w:tcBorders>
              <w:top w:val="nil"/>
              <w:left w:val="nil"/>
              <w:bottom w:val="single" w:sz="8" w:space="0" w:color="auto"/>
              <w:right w:val="single" w:sz="8" w:space="0" w:color="auto"/>
            </w:tcBorders>
            <w:shd w:val="clear" w:color="auto" w:fill="auto"/>
            <w:noWrap/>
            <w:vAlign w:val="center"/>
            <w:hideMark/>
          </w:tcPr>
          <w:p w14:paraId="61EE3407"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BÁSICA</w:t>
            </w:r>
          </w:p>
        </w:tc>
        <w:tc>
          <w:tcPr>
            <w:tcW w:w="2054" w:type="dxa"/>
            <w:tcBorders>
              <w:top w:val="nil"/>
              <w:left w:val="nil"/>
              <w:bottom w:val="single" w:sz="8" w:space="0" w:color="auto"/>
              <w:right w:val="single" w:sz="8" w:space="0" w:color="auto"/>
            </w:tcBorders>
            <w:shd w:val="clear" w:color="auto" w:fill="auto"/>
            <w:noWrap/>
            <w:vAlign w:val="center"/>
            <w:hideMark/>
          </w:tcPr>
          <w:p w14:paraId="0A4ECBCF"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82</w:t>
            </w:r>
          </w:p>
        </w:tc>
        <w:tc>
          <w:tcPr>
            <w:tcW w:w="1500" w:type="dxa"/>
            <w:tcBorders>
              <w:top w:val="nil"/>
              <w:left w:val="nil"/>
              <w:bottom w:val="single" w:sz="8" w:space="0" w:color="auto"/>
              <w:right w:val="single" w:sz="8" w:space="0" w:color="auto"/>
            </w:tcBorders>
            <w:shd w:val="clear" w:color="auto" w:fill="auto"/>
            <w:noWrap/>
            <w:vAlign w:val="center"/>
            <w:hideMark/>
          </w:tcPr>
          <w:p w14:paraId="0BED80D2" w14:textId="77777777" w:rsidR="002B004A" w:rsidRPr="00721E19" w:rsidRDefault="002B004A" w:rsidP="0083176B">
            <w:pPr>
              <w:jc w:val="center"/>
              <w:rPr>
                <w:rFonts w:ascii="Times New Roman" w:eastAsia="Times New Roman" w:hAnsi="Times New Roman"/>
                <w:color w:val="767171"/>
                <w:sz w:val="18"/>
                <w:szCs w:val="18"/>
                <w:lang w:val="es-DO" w:eastAsia="es-DO"/>
              </w:rPr>
            </w:pPr>
            <w:r w:rsidRPr="00721E19">
              <w:rPr>
                <w:rFonts w:ascii="Times New Roman" w:eastAsia="Times New Roman" w:hAnsi="Times New Roman"/>
                <w:color w:val="767171"/>
                <w:sz w:val="18"/>
                <w:szCs w:val="18"/>
                <w:lang w:eastAsia="es-DO"/>
              </w:rPr>
              <w:t>140</w:t>
            </w:r>
          </w:p>
        </w:tc>
      </w:tr>
      <w:tr w:rsidR="00AA704E" w:rsidRPr="00AA704E" w14:paraId="6D51CA37" w14:textId="77777777" w:rsidTr="00643397">
        <w:trPr>
          <w:trHeight w:val="315"/>
          <w:jc w:val="center"/>
        </w:trPr>
        <w:tc>
          <w:tcPr>
            <w:tcW w:w="1615" w:type="dxa"/>
            <w:tcBorders>
              <w:top w:val="nil"/>
              <w:left w:val="single" w:sz="8" w:space="0" w:color="auto"/>
              <w:bottom w:val="single" w:sz="8" w:space="0" w:color="auto"/>
              <w:right w:val="single" w:sz="8" w:space="0" w:color="auto"/>
            </w:tcBorders>
            <w:shd w:val="clear" w:color="auto" w:fill="auto"/>
            <w:noWrap/>
            <w:vAlign w:val="center"/>
            <w:hideMark/>
          </w:tcPr>
          <w:p w14:paraId="3D43B35E" w14:textId="77777777" w:rsidR="002B004A" w:rsidRPr="00721E19" w:rsidRDefault="002B004A" w:rsidP="0083176B">
            <w:pPr>
              <w:jc w:val="center"/>
              <w:rPr>
                <w:rFonts w:ascii="Times New Roman" w:eastAsia="Times New Roman" w:hAnsi="Times New Roman"/>
                <w:b/>
                <w:bCs/>
                <w:color w:val="767171"/>
                <w:sz w:val="18"/>
                <w:szCs w:val="18"/>
                <w:lang w:val="es-DO" w:eastAsia="es-DO"/>
              </w:rPr>
            </w:pPr>
            <w:r w:rsidRPr="00721E19">
              <w:rPr>
                <w:rFonts w:ascii="Times New Roman" w:eastAsia="Times New Roman" w:hAnsi="Times New Roman"/>
                <w:b/>
                <w:bCs/>
                <w:color w:val="767171"/>
                <w:sz w:val="18"/>
                <w:szCs w:val="18"/>
                <w:lang w:eastAsia="es-DO"/>
              </w:rPr>
              <w:t>746</w:t>
            </w:r>
          </w:p>
        </w:tc>
        <w:tc>
          <w:tcPr>
            <w:tcW w:w="1531" w:type="dxa"/>
            <w:tcBorders>
              <w:top w:val="nil"/>
              <w:left w:val="nil"/>
              <w:bottom w:val="single" w:sz="8" w:space="0" w:color="auto"/>
              <w:right w:val="single" w:sz="8" w:space="0" w:color="auto"/>
            </w:tcBorders>
            <w:shd w:val="clear" w:color="auto" w:fill="auto"/>
            <w:noWrap/>
            <w:vAlign w:val="bottom"/>
            <w:hideMark/>
          </w:tcPr>
          <w:p w14:paraId="6944F2B7" w14:textId="77777777" w:rsidR="002B004A" w:rsidRPr="00721E19" w:rsidRDefault="002B004A" w:rsidP="0083176B">
            <w:pPr>
              <w:jc w:val="center"/>
              <w:rPr>
                <w:rFonts w:ascii="Times New Roman" w:eastAsia="Times New Roman" w:hAnsi="Times New Roman"/>
                <w:b/>
                <w:bCs/>
                <w:color w:val="767171"/>
                <w:sz w:val="18"/>
                <w:szCs w:val="18"/>
                <w:lang w:val="es-DO" w:eastAsia="es-DO"/>
              </w:rPr>
            </w:pPr>
            <w:r w:rsidRPr="00721E19">
              <w:rPr>
                <w:rFonts w:ascii="Times New Roman" w:eastAsia="Times New Roman" w:hAnsi="Times New Roman"/>
                <w:b/>
                <w:bCs/>
                <w:color w:val="767171"/>
                <w:sz w:val="18"/>
                <w:szCs w:val="18"/>
                <w:lang w:val="es-DO" w:eastAsia="es-DO"/>
              </w:rPr>
              <w:t> </w:t>
            </w:r>
          </w:p>
        </w:tc>
        <w:tc>
          <w:tcPr>
            <w:tcW w:w="1540" w:type="dxa"/>
            <w:tcBorders>
              <w:top w:val="nil"/>
              <w:left w:val="nil"/>
              <w:bottom w:val="single" w:sz="8" w:space="0" w:color="auto"/>
              <w:right w:val="single" w:sz="8" w:space="0" w:color="auto"/>
            </w:tcBorders>
            <w:shd w:val="clear" w:color="auto" w:fill="auto"/>
            <w:noWrap/>
            <w:vAlign w:val="bottom"/>
            <w:hideMark/>
          </w:tcPr>
          <w:p w14:paraId="152040F5" w14:textId="77777777" w:rsidR="002B004A" w:rsidRPr="00721E19" w:rsidRDefault="002B004A" w:rsidP="0083176B">
            <w:pPr>
              <w:jc w:val="center"/>
              <w:rPr>
                <w:rFonts w:ascii="Times New Roman" w:eastAsia="Times New Roman" w:hAnsi="Times New Roman"/>
                <w:b/>
                <w:bCs/>
                <w:color w:val="767171"/>
                <w:sz w:val="18"/>
                <w:szCs w:val="18"/>
                <w:lang w:val="es-DO" w:eastAsia="es-DO"/>
              </w:rPr>
            </w:pPr>
            <w:r w:rsidRPr="00721E19">
              <w:rPr>
                <w:rFonts w:ascii="Times New Roman" w:eastAsia="Times New Roman" w:hAnsi="Times New Roman"/>
                <w:b/>
                <w:bCs/>
                <w:color w:val="767171"/>
                <w:sz w:val="18"/>
                <w:szCs w:val="18"/>
                <w:lang w:val="es-DO" w:eastAsia="es-DO"/>
              </w:rPr>
              <w:t> </w:t>
            </w:r>
          </w:p>
        </w:tc>
        <w:tc>
          <w:tcPr>
            <w:tcW w:w="2054" w:type="dxa"/>
            <w:tcBorders>
              <w:top w:val="nil"/>
              <w:left w:val="nil"/>
              <w:bottom w:val="single" w:sz="8" w:space="0" w:color="auto"/>
              <w:right w:val="single" w:sz="8" w:space="0" w:color="auto"/>
            </w:tcBorders>
            <w:shd w:val="clear" w:color="auto" w:fill="auto"/>
            <w:noWrap/>
            <w:vAlign w:val="center"/>
            <w:hideMark/>
          </w:tcPr>
          <w:p w14:paraId="1168AEC1" w14:textId="77777777" w:rsidR="002B004A" w:rsidRPr="00721E19" w:rsidRDefault="002B004A" w:rsidP="0083176B">
            <w:pPr>
              <w:jc w:val="center"/>
              <w:rPr>
                <w:rFonts w:ascii="Times New Roman" w:eastAsia="Times New Roman" w:hAnsi="Times New Roman"/>
                <w:b/>
                <w:bCs/>
                <w:color w:val="767171"/>
                <w:sz w:val="18"/>
                <w:szCs w:val="18"/>
                <w:lang w:val="es-DO" w:eastAsia="es-DO"/>
              </w:rPr>
            </w:pPr>
            <w:r w:rsidRPr="00721E19">
              <w:rPr>
                <w:rFonts w:ascii="Times New Roman" w:eastAsia="Times New Roman" w:hAnsi="Times New Roman"/>
                <w:b/>
                <w:bCs/>
                <w:color w:val="767171"/>
                <w:sz w:val="18"/>
                <w:szCs w:val="18"/>
                <w:lang w:eastAsia="es-DO"/>
              </w:rPr>
              <w:t>3,075</w:t>
            </w:r>
          </w:p>
        </w:tc>
        <w:tc>
          <w:tcPr>
            <w:tcW w:w="1500" w:type="dxa"/>
            <w:tcBorders>
              <w:top w:val="nil"/>
              <w:left w:val="nil"/>
              <w:bottom w:val="single" w:sz="8" w:space="0" w:color="auto"/>
              <w:right w:val="single" w:sz="8" w:space="0" w:color="auto"/>
            </w:tcBorders>
            <w:shd w:val="clear" w:color="auto" w:fill="auto"/>
            <w:noWrap/>
            <w:vAlign w:val="center"/>
            <w:hideMark/>
          </w:tcPr>
          <w:p w14:paraId="7804DAFB" w14:textId="77777777" w:rsidR="002B004A" w:rsidRPr="00721E19" w:rsidRDefault="002B004A" w:rsidP="0083176B">
            <w:pPr>
              <w:jc w:val="center"/>
              <w:rPr>
                <w:rFonts w:ascii="Times New Roman" w:eastAsia="Times New Roman" w:hAnsi="Times New Roman"/>
                <w:b/>
                <w:bCs/>
                <w:color w:val="767171"/>
                <w:sz w:val="18"/>
                <w:szCs w:val="18"/>
                <w:lang w:val="es-DO" w:eastAsia="es-DO"/>
              </w:rPr>
            </w:pPr>
            <w:r w:rsidRPr="00721E19">
              <w:rPr>
                <w:rFonts w:ascii="Times New Roman" w:eastAsia="Times New Roman" w:hAnsi="Times New Roman"/>
                <w:b/>
                <w:bCs/>
                <w:color w:val="767171"/>
                <w:sz w:val="18"/>
                <w:szCs w:val="18"/>
                <w:lang w:eastAsia="es-DO"/>
              </w:rPr>
              <w:t>5,317</w:t>
            </w:r>
          </w:p>
        </w:tc>
      </w:tr>
    </w:tbl>
    <w:p w14:paraId="2876DB6B" w14:textId="77777777" w:rsidR="00721E19" w:rsidRDefault="00721E19" w:rsidP="0083176B">
      <w:pPr>
        <w:spacing w:line="360" w:lineRule="auto"/>
        <w:jc w:val="both"/>
        <w:rPr>
          <w:rFonts w:ascii="Times New Roman" w:eastAsia="Calibri" w:hAnsi="Times New Roman"/>
          <w:noProof/>
          <w:color w:val="767171"/>
          <w:spacing w:val="20"/>
          <w:lang w:val="es-ES"/>
        </w:rPr>
      </w:pPr>
    </w:p>
    <w:p w14:paraId="22202829" w14:textId="3EC50C54" w:rsidR="00FC21C2" w:rsidRPr="00AA704E" w:rsidRDefault="00575D56"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Asimismo, l</w:t>
      </w:r>
      <w:r w:rsidR="00047D0B" w:rsidRPr="00AA704E">
        <w:rPr>
          <w:rFonts w:ascii="Times New Roman" w:eastAsia="Calibri" w:hAnsi="Times New Roman"/>
          <w:noProof/>
          <w:color w:val="767171"/>
          <w:spacing w:val="20"/>
          <w:lang w:val="es-ES"/>
        </w:rPr>
        <w:t>as ratas son unas de las plagas más dañinas en los cultivos de arroz a nivel mundial, en Bio-Arroz mantenemos un programa de apoyo a la producción, el cual se basa en la fabricación de carnadas para el control de dicha plaga, es totalmente gratuito y se entrega a través de las Direcciones Regionales a todas las zonas arroceras del país.</w:t>
      </w:r>
      <w:r w:rsidR="00637DCB" w:rsidRPr="00AA704E">
        <w:rPr>
          <w:rFonts w:ascii="Times New Roman" w:eastAsia="Calibri" w:hAnsi="Times New Roman"/>
          <w:noProof/>
          <w:color w:val="767171"/>
          <w:spacing w:val="20"/>
          <w:lang w:val="es-ES"/>
        </w:rPr>
        <w:t xml:space="preserve"> </w:t>
      </w:r>
      <w:r w:rsidR="00047D0B" w:rsidRPr="00AA704E">
        <w:rPr>
          <w:rFonts w:ascii="Times New Roman" w:eastAsia="Calibri" w:hAnsi="Times New Roman"/>
          <w:noProof/>
          <w:color w:val="767171"/>
          <w:spacing w:val="20"/>
          <w:lang w:val="es-ES"/>
        </w:rPr>
        <w:t>Entre los meses de enero a octubre se han entregado un total de 2,262,000 carnadas con un peso de 10 gramos la unidad</w:t>
      </w:r>
      <w:r w:rsidR="00BB2FED" w:rsidRPr="00AA704E">
        <w:rPr>
          <w:rFonts w:ascii="Times New Roman" w:eastAsia="Calibri" w:hAnsi="Times New Roman"/>
          <w:noProof/>
          <w:color w:val="767171"/>
          <w:spacing w:val="20"/>
          <w:lang w:val="es-ES"/>
        </w:rPr>
        <w:t>.</w:t>
      </w:r>
      <w:bookmarkStart w:id="72" w:name="_Toc91494737"/>
    </w:p>
    <w:p w14:paraId="65D5C69F" w14:textId="0638039A" w:rsidR="00703C7B" w:rsidRPr="00AA704E" w:rsidRDefault="00703C7B" w:rsidP="0083176B">
      <w:pPr>
        <w:spacing w:line="360" w:lineRule="auto"/>
        <w:jc w:val="both"/>
        <w:rPr>
          <w:rFonts w:ascii="Times New Roman" w:eastAsia="Calibri" w:hAnsi="Times New Roman"/>
          <w:noProof/>
          <w:color w:val="767171"/>
          <w:spacing w:val="20"/>
          <w:lang w:val="es-ES"/>
        </w:rPr>
      </w:pPr>
    </w:p>
    <w:p w14:paraId="2DEECC71" w14:textId="546A220F" w:rsidR="00703C7B" w:rsidRPr="00AA704E" w:rsidRDefault="00703C7B" w:rsidP="0083176B">
      <w:pPr>
        <w:spacing w:line="360" w:lineRule="auto"/>
        <w:jc w:val="both"/>
        <w:rPr>
          <w:rFonts w:ascii="Times New Roman" w:eastAsia="Calibri" w:hAnsi="Times New Roman"/>
          <w:noProof/>
          <w:color w:val="767171"/>
          <w:spacing w:val="20"/>
          <w:lang w:val="es-ES"/>
        </w:rPr>
      </w:pPr>
    </w:p>
    <w:p w14:paraId="029C755C" w14:textId="77777777" w:rsidR="006A73E1" w:rsidRPr="00AA704E" w:rsidRDefault="006A73E1" w:rsidP="006A73E1">
      <w:pPr>
        <w:spacing w:line="360" w:lineRule="auto"/>
        <w:jc w:val="both"/>
        <w:rPr>
          <w:rFonts w:ascii="Times New Roman" w:eastAsia="Calibri" w:hAnsi="Times New Roman"/>
          <w:noProof/>
          <w:color w:val="767171"/>
          <w:spacing w:val="20"/>
          <w:lang w:val="es-ES"/>
        </w:rPr>
      </w:pPr>
    </w:p>
    <w:p w14:paraId="3A756807" w14:textId="2FA8B42C" w:rsidR="000F108C" w:rsidRPr="00AA704E" w:rsidRDefault="006A73E1"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Es importante destacar, que todas estas políticas, programas y proyectos, surgen del consenso generado en el Gabinete Agropecuario presidido por el Presidente de la República, con la dirección ejecutiva del Ministro de Agricultura, y atendiendo las sugerencias y demandas de las diferentes asociaciones de productores, comerciantes, proveedores de insumos y servicios y consumidores. </w:t>
      </w:r>
    </w:p>
    <w:p w14:paraId="09C30CD2" w14:textId="77777777" w:rsidR="00703C7B" w:rsidRPr="00AA704E" w:rsidRDefault="00703C7B" w:rsidP="0083176B">
      <w:pPr>
        <w:spacing w:line="360" w:lineRule="auto"/>
        <w:jc w:val="both"/>
        <w:rPr>
          <w:rFonts w:ascii="Times New Roman" w:eastAsia="Calibri" w:hAnsi="Times New Roman"/>
          <w:noProof/>
          <w:color w:val="767171"/>
          <w:spacing w:val="20"/>
          <w:lang w:val="es-ES"/>
        </w:rPr>
      </w:pPr>
    </w:p>
    <w:p w14:paraId="6F777D19" w14:textId="07058CF5" w:rsidR="00E26EA4" w:rsidRPr="00AA704E" w:rsidRDefault="00E26EA4" w:rsidP="0083176B">
      <w:pPr>
        <w:pStyle w:val="Ttulo1"/>
        <w:spacing w:line="360" w:lineRule="auto"/>
        <w:jc w:val="center"/>
        <w:rPr>
          <w:rFonts w:ascii="Times New Roman" w:eastAsiaTheme="minorEastAsia" w:hAnsi="Times New Roman" w:cs="Times New Roman"/>
          <w:b w:val="0"/>
          <w:bCs w:val="0"/>
          <w:color w:val="767171"/>
          <w:sz w:val="28"/>
          <w:szCs w:val="28"/>
          <w:lang w:val="es-MX"/>
        </w:rPr>
      </w:pPr>
      <w:bookmarkStart w:id="73" w:name="_Toc122008225"/>
      <w:r w:rsidRPr="00AA704E">
        <w:rPr>
          <w:rFonts w:ascii="Times New Roman" w:eastAsiaTheme="minorEastAsia" w:hAnsi="Times New Roman" w:cs="Times New Roman"/>
          <w:color w:val="767171"/>
          <w:sz w:val="28"/>
          <w:szCs w:val="28"/>
          <w:lang w:val="es-MX"/>
        </w:rPr>
        <w:t>IV</w:t>
      </w:r>
      <w:r w:rsidR="00CF378E" w:rsidRPr="00AA704E">
        <w:rPr>
          <w:rFonts w:ascii="Times New Roman" w:eastAsiaTheme="minorEastAsia" w:hAnsi="Times New Roman" w:cs="Times New Roman"/>
          <w:color w:val="767171"/>
          <w:sz w:val="28"/>
          <w:szCs w:val="28"/>
          <w:lang w:val="es-MX"/>
        </w:rPr>
        <w:t>. RESULTADOS ÁREAS TRANSVERSALES Y DE APOYO</w:t>
      </w:r>
      <w:bookmarkEnd w:id="72"/>
      <w:bookmarkEnd w:id="73"/>
    </w:p>
    <w:p w14:paraId="56072523" w14:textId="797AE71D" w:rsidR="00E26EA4" w:rsidRPr="00AA704E" w:rsidRDefault="00E26EA4" w:rsidP="0083176B">
      <w:pPr>
        <w:spacing w:line="360" w:lineRule="auto"/>
        <w:jc w:val="center"/>
        <w:rPr>
          <w:rFonts w:ascii="Times New Roman" w:hAnsi="Times New Roman"/>
          <w:color w:val="767171"/>
          <w:lang w:val="es-MX"/>
        </w:rPr>
      </w:pPr>
      <w:r w:rsidRPr="00AA704E">
        <w:rPr>
          <w:rFonts w:ascii="Times New Roman" w:hAnsi="Times New Roman"/>
          <w:noProof/>
          <w:color w:val="767171"/>
        </w:rPr>
        <w:drawing>
          <wp:inline distT="0" distB="0" distL="0" distR="0" wp14:anchorId="43498B56" wp14:editId="5BC0BFAD">
            <wp:extent cx="2334854" cy="45719"/>
            <wp:effectExtent l="0" t="0" r="0" b="0"/>
            <wp:docPr id="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V="1">
                      <a:off x="0" y="0"/>
                      <a:ext cx="3488738" cy="68313"/>
                    </a:xfrm>
                    <a:prstGeom prst="rect">
                      <a:avLst/>
                    </a:prstGeom>
                    <a:noFill/>
                    <a:ln>
                      <a:noFill/>
                    </a:ln>
                  </pic:spPr>
                </pic:pic>
              </a:graphicData>
            </a:graphic>
          </wp:inline>
        </w:drawing>
      </w:r>
    </w:p>
    <w:p w14:paraId="7B0130C7" w14:textId="77777777" w:rsidR="00014997" w:rsidRPr="00AA704E" w:rsidRDefault="00014997" w:rsidP="0083176B">
      <w:pPr>
        <w:spacing w:line="360" w:lineRule="auto"/>
        <w:jc w:val="center"/>
        <w:rPr>
          <w:rFonts w:ascii="Times New Roman" w:hAnsi="Times New Roman"/>
          <w:color w:val="767171"/>
          <w:lang w:val="es-MX"/>
        </w:rPr>
      </w:pPr>
    </w:p>
    <w:p w14:paraId="4975FD4B" w14:textId="7614D0E0" w:rsidR="009C21D5" w:rsidRPr="00AA704E" w:rsidRDefault="00E26EA4" w:rsidP="00D01AFB">
      <w:pPr>
        <w:pStyle w:val="Ttulo2"/>
        <w:numPr>
          <w:ilvl w:val="1"/>
          <w:numId w:val="13"/>
        </w:numPr>
        <w:spacing w:line="480" w:lineRule="auto"/>
        <w:ind w:left="0"/>
        <w:jc w:val="center"/>
        <w:rPr>
          <w:rFonts w:ascii="Times New Roman" w:hAnsi="Times New Roman" w:cs="Times New Roman"/>
          <w:i w:val="0"/>
          <w:iCs w:val="0"/>
          <w:color w:val="767171"/>
          <w:lang w:val="es-MX"/>
        </w:rPr>
      </w:pPr>
      <w:bookmarkStart w:id="74" w:name="_Toc91494738"/>
      <w:bookmarkStart w:id="75" w:name="_Toc122008226"/>
      <w:r w:rsidRPr="00AA704E">
        <w:rPr>
          <w:rFonts w:ascii="Times New Roman" w:eastAsiaTheme="minorEastAsia" w:hAnsi="Times New Roman" w:cs="Times New Roman"/>
          <w:i w:val="0"/>
          <w:iCs w:val="0"/>
          <w:color w:val="767171"/>
          <w:szCs w:val="24"/>
          <w:lang w:val="es-MX"/>
        </w:rPr>
        <w:t>Desempeño del Área Administrativa y Financiera</w:t>
      </w:r>
      <w:bookmarkEnd w:id="74"/>
      <w:bookmarkEnd w:id="75"/>
    </w:p>
    <w:p w14:paraId="06A5242E" w14:textId="0A9AA3F4" w:rsidR="00746ACE" w:rsidRPr="00AA704E" w:rsidRDefault="00746AC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El resultado del IGP para este año 2022, logramos el alcance de 78% de una ponderación de un 100%, teniendo una brecha pendiente de alcance para el 4to trimestre de 22%. </w:t>
      </w:r>
    </w:p>
    <w:p w14:paraId="699076EB" w14:textId="77777777" w:rsidR="00532877" w:rsidRPr="00AA704E" w:rsidRDefault="00532877" w:rsidP="0083176B">
      <w:pPr>
        <w:spacing w:line="360" w:lineRule="auto"/>
        <w:jc w:val="both"/>
        <w:rPr>
          <w:rFonts w:ascii="Times New Roman" w:eastAsia="Calibri" w:hAnsi="Times New Roman"/>
          <w:noProof/>
          <w:color w:val="767171"/>
          <w:spacing w:val="20"/>
          <w:lang w:val="es-ES"/>
        </w:rPr>
      </w:pPr>
    </w:p>
    <w:p w14:paraId="5AF6887A" w14:textId="3EDE916E" w:rsidR="00746ACE" w:rsidRPr="00AA704E" w:rsidRDefault="00746ACE" w:rsidP="00643397">
      <w:pPr>
        <w:spacing w:line="360" w:lineRule="auto"/>
        <w:jc w:val="center"/>
        <w:rPr>
          <w:rFonts w:ascii="Times New Roman" w:hAnsi="Times New Roman"/>
          <w:color w:val="767171"/>
          <w:lang w:val="es-MX"/>
        </w:rPr>
      </w:pPr>
      <w:r w:rsidRPr="00AA704E">
        <w:rPr>
          <w:rFonts w:ascii="Times New Roman" w:hAnsi="Times New Roman"/>
          <w:noProof/>
          <w:color w:val="767171"/>
        </w:rPr>
        <w:drawing>
          <wp:inline distT="0" distB="0" distL="0" distR="0" wp14:anchorId="7B7DEC05" wp14:editId="261C1479">
            <wp:extent cx="5328920" cy="5045439"/>
            <wp:effectExtent l="0" t="0" r="508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7501" cy="5072500"/>
                    </a:xfrm>
                    <a:prstGeom prst="rect">
                      <a:avLst/>
                    </a:prstGeom>
                    <a:noFill/>
                    <a:ln>
                      <a:noFill/>
                    </a:ln>
                  </pic:spPr>
                </pic:pic>
              </a:graphicData>
            </a:graphic>
          </wp:inline>
        </w:drawing>
      </w:r>
    </w:p>
    <w:p w14:paraId="66E5B5A6" w14:textId="77777777" w:rsidR="00746ACE" w:rsidRPr="00AA704E" w:rsidRDefault="00746ACE" w:rsidP="0083176B">
      <w:pPr>
        <w:spacing w:line="360" w:lineRule="auto"/>
        <w:jc w:val="both"/>
        <w:rPr>
          <w:rFonts w:ascii="Times New Roman" w:hAnsi="Times New Roman"/>
          <w:color w:val="767171"/>
          <w:lang w:val="es-MX"/>
        </w:rPr>
      </w:pPr>
    </w:p>
    <w:p w14:paraId="63616D13" w14:textId="7CDF3395" w:rsidR="009063D2" w:rsidRPr="00AA704E" w:rsidRDefault="00746AC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Asimismo, con relación a</w:t>
      </w:r>
      <w:r w:rsidR="009063D2" w:rsidRPr="00AA704E">
        <w:rPr>
          <w:rFonts w:ascii="Times New Roman" w:eastAsia="Calibri" w:hAnsi="Times New Roman"/>
          <w:noProof/>
          <w:color w:val="767171"/>
          <w:spacing w:val="20"/>
          <w:lang w:val="es-ES"/>
        </w:rPr>
        <w:t>l semestre Enero-Diciembre/2022, el Presupuesto asignado para el Capítulo 0210-Ministerio de Agricultura, con un monto ascendente durante el año RD$10,028,928,211.55, el cual</w:t>
      </w:r>
      <w:r w:rsidR="00DE3BE2">
        <w:rPr>
          <w:rFonts w:ascii="Times New Roman" w:eastAsia="Calibri" w:hAnsi="Times New Roman"/>
          <w:noProof/>
          <w:color w:val="767171"/>
          <w:spacing w:val="20"/>
          <w:lang w:val="es-ES"/>
        </w:rPr>
        <w:t>,</w:t>
      </w:r>
      <w:r w:rsidR="009063D2" w:rsidRPr="00AA704E">
        <w:rPr>
          <w:rFonts w:ascii="Times New Roman" w:eastAsia="Calibri" w:hAnsi="Times New Roman"/>
          <w:noProof/>
          <w:color w:val="767171"/>
          <w:spacing w:val="20"/>
          <w:lang w:val="es-ES"/>
        </w:rPr>
        <w:t xml:space="preserve"> está distribuido de la siguiente manera:</w:t>
      </w:r>
    </w:p>
    <w:p w14:paraId="2BA24F31" w14:textId="77777777" w:rsidR="009063D2" w:rsidRPr="00AA704E" w:rsidRDefault="009063D2" w:rsidP="0083176B">
      <w:pPr>
        <w:spacing w:line="360" w:lineRule="auto"/>
        <w:rPr>
          <w:rFonts w:ascii="Times New Roman" w:eastAsia="Calibri" w:hAnsi="Times New Roman"/>
          <w:noProof/>
          <w:color w:val="767171"/>
          <w:spacing w:val="20"/>
          <w:lang w:val="es-ES"/>
        </w:rPr>
      </w:pPr>
    </w:p>
    <w:p w14:paraId="0CC4C3C0" w14:textId="77777777" w:rsidR="009063D2" w:rsidRPr="00AA704E" w:rsidRDefault="009063D2"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Del Presupuesto inicial 2022, RD$15,171,800,381.00, corresponde al fondo 100-General de la nación, RD$455,967,950.00 para Fondos Especiales y RD$1,597,706,500.00, de Recursos Externos (Préstamos y Donaciones).</w:t>
      </w:r>
    </w:p>
    <w:p w14:paraId="73965205" w14:textId="77777777" w:rsidR="009063D2" w:rsidRPr="00AA704E" w:rsidRDefault="009063D2" w:rsidP="00D01AFB">
      <w:pPr>
        <w:spacing w:line="360" w:lineRule="auto"/>
        <w:jc w:val="center"/>
        <w:rPr>
          <w:rFonts w:ascii="Times New Roman" w:eastAsia="Calibri" w:hAnsi="Times New Roman"/>
          <w:noProof/>
          <w:color w:val="767171"/>
          <w:spacing w:val="20"/>
          <w:lang w:val="es-ES"/>
        </w:rPr>
      </w:pPr>
    </w:p>
    <w:p w14:paraId="63F449F0" w14:textId="1729F432" w:rsidR="009063D2" w:rsidRPr="00AA704E" w:rsidRDefault="00F0440D" w:rsidP="00D01AFB">
      <w:pPr>
        <w:spacing w:line="480" w:lineRule="auto"/>
        <w:jc w:val="center"/>
        <w:rPr>
          <w:rFonts w:ascii="Times New Roman" w:eastAsia="Calibri" w:hAnsi="Times New Roman"/>
          <w:noProof/>
          <w:color w:val="767171"/>
          <w:spacing w:val="20"/>
          <w:lang w:val="es-ES"/>
        </w:rPr>
      </w:pPr>
      <w:r w:rsidRPr="00AA704E">
        <w:rPr>
          <w:rFonts w:ascii="Times New Roman" w:eastAsia="Calibri" w:hAnsi="Times New Roman"/>
          <w:b/>
          <w:bCs/>
          <w:noProof/>
          <w:color w:val="767171"/>
          <w:spacing w:val="20"/>
          <w:lang w:val="es-ES"/>
        </w:rPr>
        <w:t>Diagnósticos</w:t>
      </w:r>
      <w:r w:rsidR="009063D2" w:rsidRPr="00AA704E">
        <w:rPr>
          <w:rFonts w:ascii="Times New Roman" w:eastAsia="Calibri" w:hAnsi="Times New Roman"/>
          <w:b/>
          <w:bCs/>
          <w:noProof/>
          <w:color w:val="767171"/>
          <w:spacing w:val="20"/>
          <w:lang w:val="es-ES"/>
        </w:rPr>
        <w:t xml:space="preserve"> de </w:t>
      </w:r>
      <w:r w:rsidR="009C73B4" w:rsidRPr="00AA704E">
        <w:rPr>
          <w:rFonts w:ascii="Times New Roman" w:eastAsia="Calibri" w:hAnsi="Times New Roman"/>
          <w:b/>
          <w:bCs/>
          <w:noProof/>
          <w:color w:val="767171"/>
          <w:spacing w:val="20"/>
          <w:lang w:val="es-ES"/>
        </w:rPr>
        <w:t>Distribución</w:t>
      </w:r>
      <w:r w:rsidR="009063D2" w:rsidRPr="00AA704E">
        <w:rPr>
          <w:rFonts w:ascii="Times New Roman" w:eastAsia="Calibri" w:hAnsi="Times New Roman"/>
          <w:b/>
          <w:bCs/>
          <w:noProof/>
          <w:color w:val="767171"/>
          <w:spacing w:val="20"/>
          <w:lang w:val="es-ES"/>
        </w:rPr>
        <w:t xml:space="preserve"> por Fuentes y Sector</w:t>
      </w:r>
    </w:p>
    <w:p w14:paraId="2DC56158" w14:textId="19CAD604" w:rsidR="009063D2" w:rsidRPr="00AA704E" w:rsidRDefault="009063D2" w:rsidP="00643397">
      <w:pPr>
        <w:spacing w:line="360" w:lineRule="auto"/>
        <w:ind w:left="36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•La fuente interna o Fondo 100-General están distribuidas como se detallan a continuación: RD$10,476,665,279.00 para el Ministerio de Agricultura RD$9,925,602,300.00, para el resto del Sector Agropecuario, estos valores no incluyen Dirección General de Ganadería, (DIGERA)</w:t>
      </w:r>
      <w:r w:rsidR="00DE3BE2">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OTCA   ni   Tecnificación de Riego.</w:t>
      </w:r>
    </w:p>
    <w:p w14:paraId="083428B1" w14:textId="77777777" w:rsidR="009063D2" w:rsidRPr="00AA704E" w:rsidRDefault="009063D2" w:rsidP="00643397">
      <w:pPr>
        <w:ind w:left="360"/>
        <w:jc w:val="both"/>
        <w:rPr>
          <w:rFonts w:ascii="Times New Roman" w:eastAsia="Calibri" w:hAnsi="Times New Roman"/>
          <w:noProof/>
          <w:color w:val="767171"/>
          <w:spacing w:val="20"/>
          <w:lang w:val="es-ES"/>
        </w:rPr>
      </w:pPr>
    </w:p>
    <w:p w14:paraId="5409B8DC" w14:textId="7F5B68DB" w:rsidR="009063D2" w:rsidRPr="00AA704E" w:rsidRDefault="009063D2" w:rsidP="00643397">
      <w:pPr>
        <w:spacing w:line="360" w:lineRule="auto"/>
        <w:ind w:left="36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•Los Recursos Externos provenientes de diferentes fuentes de financiamientos destinadas de la sigte manera: </w:t>
      </w:r>
    </w:p>
    <w:p w14:paraId="1405B05C" w14:textId="77777777" w:rsidR="009063D2" w:rsidRPr="00AA704E" w:rsidRDefault="009063D2" w:rsidP="00643397">
      <w:pPr>
        <w:ind w:left="360"/>
        <w:jc w:val="both"/>
        <w:rPr>
          <w:rFonts w:ascii="Times New Roman" w:eastAsia="Calibri" w:hAnsi="Times New Roman"/>
          <w:noProof/>
          <w:color w:val="767171"/>
          <w:spacing w:val="20"/>
          <w:lang w:val="es-ES"/>
        </w:rPr>
      </w:pPr>
    </w:p>
    <w:p w14:paraId="394B6422" w14:textId="70D2842E" w:rsidR="009063D2" w:rsidRPr="00AA704E" w:rsidRDefault="009063D2" w:rsidP="00643397">
      <w:pPr>
        <w:spacing w:line="360" w:lineRule="auto"/>
        <w:ind w:left="36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•RD$54,715,100.00, para proyectos de Recursos Externos manejados por el Ministerio de Agricultura.</w:t>
      </w:r>
    </w:p>
    <w:p w14:paraId="1C4D345C" w14:textId="77777777" w:rsidR="009063D2" w:rsidRPr="00AA704E" w:rsidRDefault="009063D2" w:rsidP="00643397">
      <w:pPr>
        <w:ind w:left="360"/>
        <w:jc w:val="both"/>
        <w:rPr>
          <w:rFonts w:ascii="Times New Roman" w:eastAsia="Calibri" w:hAnsi="Times New Roman"/>
          <w:noProof/>
          <w:color w:val="767171"/>
          <w:spacing w:val="20"/>
          <w:lang w:val="es-ES"/>
        </w:rPr>
      </w:pPr>
    </w:p>
    <w:p w14:paraId="58DE7640" w14:textId="5EFCFD6A" w:rsidR="009063D2" w:rsidRPr="00AA704E" w:rsidRDefault="009063D2" w:rsidP="00643397">
      <w:pPr>
        <w:spacing w:line="360" w:lineRule="auto"/>
        <w:ind w:left="36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•Recursos Provenientes del Fondo 6027-Programa de Agroforestería y Gestión Integral de los Recursos Naturales, RD$198,100,000.00 asignados al Plan Sierra.</w:t>
      </w:r>
    </w:p>
    <w:p w14:paraId="696B645E" w14:textId="77777777" w:rsidR="009063D2" w:rsidRPr="00AA704E" w:rsidRDefault="009063D2" w:rsidP="00643397">
      <w:pPr>
        <w:ind w:left="360"/>
        <w:jc w:val="both"/>
        <w:rPr>
          <w:rFonts w:ascii="Times New Roman" w:eastAsia="Calibri" w:hAnsi="Times New Roman"/>
          <w:noProof/>
          <w:color w:val="767171"/>
          <w:spacing w:val="20"/>
          <w:lang w:val="es-ES"/>
        </w:rPr>
      </w:pPr>
    </w:p>
    <w:p w14:paraId="57F6524C" w14:textId="2A92A3C6" w:rsidR="009063D2" w:rsidRPr="00AA704E" w:rsidRDefault="009063D2" w:rsidP="00643397">
      <w:pPr>
        <w:spacing w:line="360" w:lineRule="auto"/>
        <w:ind w:left="36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Presupuesto financiado por Fondos Especiales, se dividen con los   siguientes destinos:</w:t>
      </w:r>
    </w:p>
    <w:p w14:paraId="1FC019E2" w14:textId="77777777" w:rsidR="009063D2" w:rsidRPr="00AA704E" w:rsidRDefault="009063D2" w:rsidP="00643397">
      <w:pPr>
        <w:ind w:left="360"/>
        <w:jc w:val="both"/>
        <w:rPr>
          <w:rFonts w:ascii="Times New Roman" w:eastAsia="Calibri" w:hAnsi="Times New Roman"/>
          <w:noProof/>
          <w:color w:val="767171"/>
          <w:spacing w:val="20"/>
          <w:lang w:val="es-ES"/>
        </w:rPr>
      </w:pPr>
    </w:p>
    <w:p w14:paraId="27ADB8A3" w14:textId="0B25EFE1" w:rsidR="009063D2" w:rsidRPr="00AA704E" w:rsidRDefault="009063D2" w:rsidP="00643397">
      <w:pPr>
        <w:spacing w:line="360" w:lineRule="auto"/>
        <w:ind w:left="36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 xml:space="preserve">• Fondo 1972-Instituto Nacional del Tabaco, RD$335,967,950.00 y el Fondo 1973-Consejo Nacional de la Industria Lechera (CONALECHE) </w:t>
      </w:r>
      <w:r w:rsidR="005D0369" w:rsidRPr="00AA704E">
        <w:rPr>
          <w:rFonts w:ascii="Times New Roman" w:eastAsia="Calibri" w:hAnsi="Times New Roman"/>
          <w:noProof/>
          <w:color w:val="767171"/>
          <w:spacing w:val="20"/>
          <w:lang w:val="es-ES"/>
        </w:rPr>
        <w:t>con RD</w:t>
      </w:r>
      <w:r w:rsidRPr="00AA704E">
        <w:rPr>
          <w:rFonts w:ascii="Times New Roman" w:eastAsia="Calibri" w:hAnsi="Times New Roman"/>
          <w:noProof/>
          <w:color w:val="767171"/>
          <w:spacing w:val="20"/>
          <w:lang w:val="es-ES"/>
        </w:rPr>
        <w:t>$221,000,000.00.</w:t>
      </w:r>
    </w:p>
    <w:p w14:paraId="497035F9" w14:textId="77777777" w:rsidR="00643397" w:rsidRPr="00AA704E" w:rsidRDefault="00643397" w:rsidP="00643397">
      <w:pPr>
        <w:spacing w:line="360" w:lineRule="auto"/>
        <w:ind w:left="360"/>
        <w:jc w:val="both"/>
        <w:rPr>
          <w:rFonts w:ascii="Times New Roman" w:eastAsia="Calibri" w:hAnsi="Times New Roman"/>
          <w:noProof/>
          <w:color w:val="767171"/>
          <w:spacing w:val="20"/>
          <w:lang w:val="es-ES"/>
        </w:rPr>
      </w:pPr>
    </w:p>
    <w:p w14:paraId="2CBCC4F1" w14:textId="158106BC" w:rsidR="0042216E" w:rsidRDefault="0042216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La Ejecución Presupuestaria al 31 de diciembre/2022, según cuadro de ejecución consolidada el capítulo 0210-Ministerio de Agricultura, presenta una ejecución RD$26,537,391,744.36, lo que representa un 0.96% del Presupuesto General asignado al Sector Agropecuario.</w:t>
      </w:r>
    </w:p>
    <w:p w14:paraId="11EC2561" w14:textId="77777777" w:rsidR="00DE3BE2" w:rsidRPr="00AA704E" w:rsidRDefault="00DE3BE2" w:rsidP="0083176B">
      <w:pPr>
        <w:spacing w:line="360" w:lineRule="auto"/>
        <w:jc w:val="both"/>
        <w:rPr>
          <w:rFonts w:ascii="Times New Roman" w:eastAsia="Calibri" w:hAnsi="Times New Roman"/>
          <w:noProof/>
          <w:color w:val="767171"/>
          <w:spacing w:val="20"/>
          <w:lang w:val="es-ES"/>
        </w:rPr>
      </w:pPr>
    </w:p>
    <w:p w14:paraId="78DB541C" w14:textId="77777777" w:rsidR="0042216E" w:rsidRPr="00AA704E" w:rsidRDefault="0042216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De este nivel de ejecución el Ministerio de Agricultura, como entidad rectora del sector agropecuario ha ejecutado RD$10,068,464,223.92, incluyendo los proyectos de inversión que se ejecutaron en el Ministerio, como son:</w:t>
      </w:r>
    </w:p>
    <w:p w14:paraId="7A66F98C" w14:textId="77777777" w:rsidR="0042216E" w:rsidRPr="00AA704E" w:rsidRDefault="0042216E" w:rsidP="00643397">
      <w:pPr>
        <w:jc w:val="both"/>
        <w:rPr>
          <w:rFonts w:ascii="Times New Roman" w:eastAsia="Calibri" w:hAnsi="Times New Roman"/>
          <w:noProof/>
          <w:color w:val="767171"/>
          <w:spacing w:val="20"/>
          <w:lang w:val="es-ES"/>
        </w:rPr>
      </w:pPr>
    </w:p>
    <w:p w14:paraId="5B8071C9" w14:textId="77777777" w:rsidR="0042216E" w:rsidRPr="00AA704E" w:rsidRDefault="0042216E" w:rsidP="00643397">
      <w:pPr>
        <w:numPr>
          <w:ilvl w:val="0"/>
          <w:numId w:val="22"/>
        </w:numPr>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Proyecto de Recuperación de la Cuenca Jamao y Veragua.</w:t>
      </w:r>
    </w:p>
    <w:p w14:paraId="699A04A8" w14:textId="77777777" w:rsidR="0042216E" w:rsidRPr="00AA704E" w:rsidRDefault="0042216E" w:rsidP="00643397">
      <w:pPr>
        <w:spacing w:line="360" w:lineRule="auto"/>
        <w:ind w:left="720"/>
        <w:jc w:val="both"/>
        <w:rPr>
          <w:rFonts w:ascii="Times New Roman" w:eastAsia="Calibri" w:hAnsi="Times New Roman"/>
          <w:noProof/>
          <w:color w:val="767171"/>
          <w:spacing w:val="20"/>
          <w:lang w:val="es-ES"/>
        </w:rPr>
      </w:pPr>
    </w:p>
    <w:p w14:paraId="54B19CA9" w14:textId="77777777" w:rsidR="0042216E" w:rsidRPr="00AA704E" w:rsidRDefault="0042216E" w:rsidP="00643397">
      <w:pPr>
        <w:numPr>
          <w:ilvl w:val="0"/>
          <w:numId w:val="22"/>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Construcción de Cámara Térmica para la producción de material de siembra de plátanos de alta calidad en la Rep. Dominicana.  </w:t>
      </w:r>
    </w:p>
    <w:p w14:paraId="3CD3F45C" w14:textId="77777777" w:rsidR="0042216E" w:rsidRPr="00AA704E" w:rsidRDefault="0042216E" w:rsidP="00643397">
      <w:pPr>
        <w:ind w:left="720"/>
        <w:contextualSpacing/>
        <w:jc w:val="both"/>
        <w:rPr>
          <w:rFonts w:ascii="Times New Roman" w:eastAsia="Calibri" w:hAnsi="Times New Roman"/>
          <w:noProof/>
          <w:color w:val="767171"/>
          <w:spacing w:val="20"/>
          <w:lang w:val="es-ES"/>
        </w:rPr>
      </w:pPr>
    </w:p>
    <w:p w14:paraId="2A5235A8" w14:textId="77777777" w:rsidR="0042216E" w:rsidRPr="00AA704E" w:rsidRDefault="0042216E" w:rsidP="00643397">
      <w:pPr>
        <w:numPr>
          <w:ilvl w:val="0"/>
          <w:numId w:val="22"/>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Fortalecimiento de la Prevención de la Tuberculosis y Trazabilidad Bovina.</w:t>
      </w:r>
    </w:p>
    <w:p w14:paraId="2EE12568" w14:textId="77777777" w:rsidR="0042216E" w:rsidRPr="00AA704E" w:rsidRDefault="0042216E" w:rsidP="00643397">
      <w:pPr>
        <w:ind w:left="720"/>
        <w:contextualSpacing/>
        <w:jc w:val="both"/>
        <w:rPr>
          <w:rFonts w:ascii="Times New Roman" w:eastAsia="Calibri" w:hAnsi="Times New Roman"/>
          <w:noProof/>
          <w:color w:val="767171"/>
          <w:spacing w:val="20"/>
          <w:lang w:val="es-ES"/>
        </w:rPr>
      </w:pPr>
    </w:p>
    <w:p w14:paraId="0E64C32D" w14:textId="77777777" w:rsidR="0042216E" w:rsidRPr="00AA704E" w:rsidRDefault="0042216E" w:rsidP="00643397">
      <w:pPr>
        <w:numPr>
          <w:ilvl w:val="0"/>
          <w:numId w:val="22"/>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Reconstrucción de 44 kms. De caminos en la Provincia de Puerto Plata.  </w:t>
      </w:r>
    </w:p>
    <w:p w14:paraId="0466BDB0" w14:textId="77777777" w:rsidR="0042216E" w:rsidRPr="00AA704E" w:rsidRDefault="0042216E" w:rsidP="00643397">
      <w:pPr>
        <w:jc w:val="both"/>
        <w:rPr>
          <w:rFonts w:ascii="Times New Roman" w:eastAsia="Calibri" w:hAnsi="Times New Roman"/>
          <w:noProof/>
          <w:color w:val="767171"/>
          <w:spacing w:val="20"/>
          <w:lang w:val="es-ES"/>
        </w:rPr>
      </w:pPr>
    </w:p>
    <w:p w14:paraId="7487B704" w14:textId="77777777" w:rsidR="0042216E" w:rsidRPr="00AA704E" w:rsidRDefault="0042216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Dentro de la Ejecución Presupuestaria del Ministerio, los objetos que presentan mayor movimiento son:</w:t>
      </w:r>
    </w:p>
    <w:p w14:paraId="1585097E" w14:textId="77777777" w:rsidR="0042216E" w:rsidRPr="00AA704E" w:rsidRDefault="0042216E" w:rsidP="0083176B">
      <w:pPr>
        <w:spacing w:line="360" w:lineRule="auto"/>
        <w:jc w:val="both"/>
        <w:rPr>
          <w:rFonts w:ascii="Times New Roman" w:eastAsia="Calibri" w:hAnsi="Times New Roman"/>
          <w:noProof/>
          <w:color w:val="767171"/>
          <w:spacing w:val="20"/>
          <w:lang w:val="es-ES"/>
        </w:rPr>
      </w:pPr>
    </w:p>
    <w:p w14:paraId="2BC9F620" w14:textId="77777777" w:rsidR="0042216E" w:rsidRPr="00AA704E" w:rsidRDefault="0042216E" w:rsidP="00643397">
      <w:pPr>
        <w:numPr>
          <w:ilvl w:val="0"/>
          <w:numId w:val="23"/>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Objeto 1- Servicios Personales:   con una ejecución de RD$4,236,953,064.33</w:t>
      </w:r>
    </w:p>
    <w:p w14:paraId="7DF3EACF" w14:textId="77777777" w:rsidR="0042216E" w:rsidRPr="00AA704E" w:rsidRDefault="0042216E" w:rsidP="00643397">
      <w:pPr>
        <w:ind w:left="630"/>
        <w:jc w:val="both"/>
        <w:rPr>
          <w:rFonts w:ascii="Times New Roman" w:eastAsia="Calibri" w:hAnsi="Times New Roman"/>
          <w:noProof/>
          <w:color w:val="767171"/>
          <w:spacing w:val="20"/>
          <w:lang w:val="es-ES"/>
        </w:rPr>
      </w:pPr>
    </w:p>
    <w:p w14:paraId="11840874" w14:textId="77777777" w:rsidR="0042216E" w:rsidRPr="00AA704E" w:rsidRDefault="0042216E" w:rsidP="00643397">
      <w:pPr>
        <w:numPr>
          <w:ilvl w:val="0"/>
          <w:numId w:val="23"/>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Objeto 2- Servicios no Personales: con RD$846,701,989.83</w:t>
      </w:r>
    </w:p>
    <w:p w14:paraId="11450A5B" w14:textId="77777777" w:rsidR="0042216E" w:rsidRPr="00AA704E" w:rsidRDefault="0042216E" w:rsidP="00643397">
      <w:pPr>
        <w:ind w:left="630"/>
        <w:contextualSpacing/>
        <w:jc w:val="both"/>
        <w:rPr>
          <w:rFonts w:ascii="Times New Roman" w:eastAsia="Calibri" w:hAnsi="Times New Roman"/>
          <w:noProof/>
          <w:color w:val="767171"/>
          <w:spacing w:val="20"/>
          <w:lang w:val="es-ES"/>
        </w:rPr>
      </w:pPr>
    </w:p>
    <w:p w14:paraId="20AB1216" w14:textId="77777777" w:rsidR="0042216E" w:rsidRPr="00AA704E" w:rsidRDefault="0042216E" w:rsidP="00643397">
      <w:pPr>
        <w:numPr>
          <w:ilvl w:val="0"/>
          <w:numId w:val="23"/>
        </w:numPr>
        <w:spacing w:line="360" w:lineRule="auto"/>
        <w:ind w:left="630"/>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Objeto 3-Materiales y Suministros:  con RD$384,197,727.08</w:t>
      </w:r>
    </w:p>
    <w:p w14:paraId="5DE1A557" w14:textId="77777777" w:rsidR="0042216E" w:rsidRPr="00AA704E" w:rsidRDefault="0042216E" w:rsidP="00643397">
      <w:pPr>
        <w:ind w:left="630"/>
        <w:contextualSpacing/>
        <w:jc w:val="both"/>
        <w:rPr>
          <w:rFonts w:ascii="Times New Roman" w:eastAsia="Calibri" w:hAnsi="Times New Roman"/>
          <w:noProof/>
          <w:color w:val="767171"/>
          <w:spacing w:val="20"/>
          <w:lang w:val="es-ES"/>
        </w:rPr>
      </w:pPr>
    </w:p>
    <w:p w14:paraId="3490E228" w14:textId="77777777" w:rsidR="0042216E" w:rsidRPr="00AA704E" w:rsidRDefault="0042216E" w:rsidP="00643397">
      <w:pPr>
        <w:numPr>
          <w:ilvl w:val="0"/>
          <w:numId w:val="23"/>
        </w:numPr>
        <w:spacing w:line="360" w:lineRule="auto"/>
        <w:ind w:left="630"/>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Objeto 6 y 7 Activos no Financiero: con RD$1,887,644,565.07</w:t>
      </w:r>
    </w:p>
    <w:p w14:paraId="3540F36C" w14:textId="77777777" w:rsidR="0042216E" w:rsidRPr="00AA704E" w:rsidRDefault="0042216E" w:rsidP="00643397">
      <w:pPr>
        <w:ind w:left="630"/>
        <w:contextualSpacing/>
        <w:jc w:val="both"/>
        <w:rPr>
          <w:rFonts w:ascii="Times New Roman" w:eastAsia="Calibri" w:hAnsi="Times New Roman"/>
          <w:noProof/>
          <w:color w:val="767171"/>
          <w:spacing w:val="20"/>
          <w:lang w:val="es-ES"/>
        </w:rPr>
      </w:pPr>
    </w:p>
    <w:p w14:paraId="17C73660" w14:textId="77777777" w:rsidR="0042216E" w:rsidRPr="00AA704E" w:rsidRDefault="0042216E" w:rsidP="00643397">
      <w:pPr>
        <w:numPr>
          <w:ilvl w:val="0"/>
          <w:numId w:val="23"/>
        </w:numPr>
        <w:spacing w:line="360" w:lineRule="auto"/>
        <w:ind w:left="630"/>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Objeto 4-Transferencias corrientes: con RD$2,521,260,644.61</w:t>
      </w:r>
    </w:p>
    <w:p w14:paraId="507DC6EF" w14:textId="77777777" w:rsidR="0042216E" w:rsidRPr="00AA704E" w:rsidRDefault="0042216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 </w:t>
      </w:r>
    </w:p>
    <w:p w14:paraId="5CF3EADC" w14:textId="4CB36C08" w:rsidR="009C21D5" w:rsidRPr="00AA704E" w:rsidRDefault="009C21D5"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Cabe destacar que durante el periodo Enero-Diciembre/2022, </w:t>
      </w:r>
      <w:r w:rsidR="002C6E7E">
        <w:rPr>
          <w:rFonts w:ascii="Times New Roman" w:eastAsia="Calibri" w:hAnsi="Times New Roman"/>
          <w:noProof/>
          <w:color w:val="767171"/>
          <w:spacing w:val="20"/>
          <w:lang w:val="es-ES"/>
        </w:rPr>
        <w:t>se</w:t>
      </w:r>
      <w:r w:rsidRPr="00AA704E">
        <w:rPr>
          <w:rFonts w:ascii="Times New Roman" w:eastAsia="Calibri" w:hAnsi="Times New Roman"/>
          <w:noProof/>
          <w:color w:val="767171"/>
          <w:spacing w:val="20"/>
          <w:lang w:val="es-ES"/>
        </w:rPr>
        <w:t xml:space="preserve"> asignó el monto de RD$1,838,033,218.43 (Mil Ochocientos Treinta y Ocho Millones Treinta y Tres Mil Doscientos Dieciocho Pesos con 00/100) para subsidio y suministro de fertilizantes granulados de diferente variedad, con la finalidad de atenuar el costo de producción y reducir el impacto de precios en los principales rubros de la canasta familiar.</w:t>
      </w:r>
    </w:p>
    <w:p w14:paraId="1485EE70" w14:textId="77777777" w:rsidR="009C21D5" w:rsidRPr="00AA704E" w:rsidRDefault="009C21D5" w:rsidP="0083176B">
      <w:pPr>
        <w:spacing w:line="360" w:lineRule="auto"/>
        <w:jc w:val="both"/>
        <w:rPr>
          <w:rFonts w:ascii="Times New Roman" w:eastAsia="Calibri" w:hAnsi="Times New Roman"/>
          <w:noProof/>
          <w:color w:val="767171"/>
          <w:spacing w:val="20"/>
          <w:lang w:val="es-ES"/>
        </w:rPr>
      </w:pPr>
    </w:p>
    <w:p w14:paraId="71190378" w14:textId="54C310AF" w:rsidR="009C21D5" w:rsidRPr="00AA704E" w:rsidRDefault="009C21D5"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Para la fiebre porcina africana, ha asignado el valor de RD$550,000,000.00 (Quinientos   Cincuenta Millones de pesos con 00/100) para dar apoyo a productores de cerdos afectados por la misma.  Asignó RD$42,000,000.00 (Cuarenta y dos Millones de </w:t>
      </w:r>
      <w:r w:rsidR="009363CD" w:rsidRPr="00AA704E">
        <w:rPr>
          <w:rFonts w:ascii="Times New Roman" w:eastAsia="Calibri" w:hAnsi="Times New Roman"/>
          <w:noProof/>
          <w:color w:val="767171"/>
          <w:spacing w:val="20"/>
          <w:lang w:val="es-ES"/>
        </w:rPr>
        <w:t>pesos</w:t>
      </w:r>
      <w:r w:rsidRPr="00AA704E">
        <w:rPr>
          <w:rFonts w:ascii="Times New Roman" w:eastAsia="Calibri" w:hAnsi="Times New Roman"/>
          <w:noProof/>
          <w:color w:val="767171"/>
          <w:spacing w:val="20"/>
          <w:lang w:val="es-ES"/>
        </w:rPr>
        <w:t xml:space="preserve"> Con 00), para pago a productores de huevos, así como RD$340,000,000.00, (Trescientos Cuarenta Millones de </w:t>
      </w:r>
      <w:r w:rsidR="001B66C2" w:rsidRPr="00AA704E">
        <w:rPr>
          <w:rFonts w:ascii="Times New Roman" w:eastAsia="Calibri" w:hAnsi="Times New Roman"/>
          <w:noProof/>
          <w:color w:val="767171"/>
          <w:spacing w:val="20"/>
          <w:lang w:val="es-ES"/>
        </w:rPr>
        <w:t>pesos</w:t>
      </w:r>
      <w:r w:rsidRPr="00AA704E">
        <w:rPr>
          <w:rFonts w:ascii="Times New Roman" w:eastAsia="Calibri" w:hAnsi="Times New Roman"/>
          <w:noProof/>
          <w:color w:val="767171"/>
          <w:spacing w:val="20"/>
          <w:lang w:val="es-ES"/>
        </w:rPr>
        <w:t xml:space="preserve"> Con 00/100), a productores de habichuelas.</w:t>
      </w:r>
    </w:p>
    <w:p w14:paraId="67A7090E" w14:textId="77777777" w:rsidR="009C21D5" w:rsidRPr="00AA704E" w:rsidRDefault="009C21D5" w:rsidP="0083176B">
      <w:pPr>
        <w:spacing w:line="360" w:lineRule="auto"/>
        <w:jc w:val="both"/>
        <w:rPr>
          <w:rFonts w:ascii="Times New Roman" w:eastAsia="Calibri" w:hAnsi="Times New Roman"/>
          <w:noProof/>
          <w:color w:val="767171"/>
          <w:spacing w:val="20"/>
          <w:lang w:val="es-ES"/>
        </w:rPr>
      </w:pPr>
    </w:p>
    <w:p w14:paraId="0E133EAC" w14:textId="7ACDB427" w:rsidR="009C21D5" w:rsidRDefault="009C21D5"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este mismo año</w:t>
      </w:r>
      <w:r w:rsidR="00F6143D">
        <w:rPr>
          <w:rFonts w:ascii="Times New Roman" w:eastAsia="Calibri" w:hAnsi="Times New Roman"/>
          <w:noProof/>
          <w:color w:val="767171"/>
          <w:spacing w:val="20"/>
          <w:lang w:val="es-ES"/>
        </w:rPr>
        <w:t xml:space="preserve"> se</w:t>
      </w:r>
      <w:r w:rsidRPr="00AA704E">
        <w:rPr>
          <w:rFonts w:ascii="Times New Roman" w:eastAsia="Calibri" w:hAnsi="Times New Roman"/>
          <w:noProof/>
          <w:color w:val="767171"/>
          <w:spacing w:val="20"/>
          <w:lang w:val="es-ES"/>
        </w:rPr>
        <w:t xml:space="preserve"> asignó a la Unidad Ejecutora de Pignoración (UEPI) el monto de RD$ 450,000,000.00 (Cuatrocientos Cincuenta Millones de pesos con 00/100) con el propósito de adoptar alternativas (rubro arroz), dirigidas a velar por la seguridad alimentaria del pueblo dominicano y RD$25,000,000.00 (Veinticinco Millones de </w:t>
      </w:r>
      <w:r w:rsidR="001B66C2" w:rsidRPr="00AA704E">
        <w:rPr>
          <w:rFonts w:ascii="Times New Roman" w:eastAsia="Calibri" w:hAnsi="Times New Roman"/>
          <w:noProof/>
          <w:color w:val="767171"/>
          <w:spacing w:val="20"/>
          <w:lang w:val="es-ES"/>
        </w:rPr>
        <w:t>pesos</w:t>
      </w:r>
      <w:r w:rsidRPr="00AA704E">
        <w:rPr>
          <w:rFonts w:ascii="Times New Roman" w:eastAsia="Calibri" w:hAnsi="Times New Roman"/>
          <w:noProof/>
          <w:color w:val="767171"/>
          <w:spacing w:val="20"/>
          <w:lang w:val="es-ES"/>
        </w:rPr>
        <w:t xml:space="preserve"> con 00/100) para dar apoyo al programa Semillas Certificadas con la finalidad de continuar mejorando la calidad y productividad del arroz. </w:t>
      </w:r>
    </w:p>
    <w:p w14:paraId="40852FC8" w14:textId="77777777" w:rsidR="00F6143D" w:rsidRPr="00AA704E" w:rsidRDefault="00F6143D" w:rsidP="0083176B">
      <w:pPr>
        <w:spacing w:line="360" w:lineRule="auto"/>
        <w:jc w:val="both"/>
        <w:rPr>
          <w:rFonts w:ascii="Times New Roman" w:eastAsia="Calibri" w:hAnsi="Times New Roman"/>
          <w:noProof/>
          <w:color w:val="767171"/>
          <w:spacing w:val="20"/>
          <w:lang w:val="es-ES"/>
        </w:rPr>
      </w:pPr>
    </w:p>
    <w:p w14:paraId="32C9A91E" w14:textId="77777777" w:rsidR="009C21D5" w:rsidRPr="00AA704E" w:rsidRDefault="009C21D5"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En el mismo orden, asigno el valor de RD$65,963,363.55 (Sesenta y Cinco Millones Novecientos Sesenta y Tres Mil Trescientos Sesenta y Tres Pesos con 55/100) al Instituto Dominicano del Café (INDOCAFE) para la </w:t>
      </w:r>
      <w:r w:rsidRPr="00AA704E">
        <w:rPr>
          <w:rFonts w:ascii="Times New Roman" w:eastAsia="Calibri" w:hAnsi="Times New Roman"/>
          <w:noProof/>
          <w:color w:val="767171"/>
          <w:spacing w:val="20"/>
          <w:lang w:val="es-ES"/>
        </w:rPr>
        <w:lastRenderedPageBreak/>
        <w:t xml:space="preserve">recuperación de la caficultura, ejecutado en las provincias de Barahona, Azua, Santiago y Valverde Mao. </w:t>
      </w:r>
    </w:p>
    <w:p w14:paraId="7D69AD79" w14:textId="77777777" w:rsidR="009C21D5" w:rsidRPr="00AA704E" w:rsidRDefault="009C21D5" w:rsidP="0083176B">
      <w:pPr>
        <w:spacing w:line="360" w:lineRule="auto"/>
        <w:jc w:val="both"/>
        <w:rPr>
          <w:rFonts w:ascii="Times New Roman" w:eastAsia="Calibri" w:hAnsi="Times New Roman"/>
          <w:noProof/>
          <w:color w:val="767171"/>
          <w:spacing w:val="20"/>
          <w:lang w:val="es-ES"/>
        </w:rPr>
      </w:pPr>
    </w:p>
    <w:p w14:paraId="5A310965" w14:textId="5CC6907A" w:rsidR="009C21D5" w:rsidRPr="00AA704E" w:rsidRDefault="009C21D5"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Se apropió al Instituto de Estabilización de Precios (INESPRE) el monto de RD$60, 000,000.00 (Sesenta Millones de </w:t>
      </w:r>
      <w:r w:rsidR="001B66C2" w:rsidRPr="00AA704E">
        <w:rPr>
          <w:rFonts w:ascii="Times New Roman" w:eastAsia="Calibri" w:hAnsi="Times New Roman"/>
          <w:noProof/>
          <w:color w:val="767171"/>
          <w:spacing w:val="20"/>
          <w:lang w:val="es-ES"/>
        </w:rPr>
        <w:t>pesos</w:t>
      </w:r>
      <w:r w:rsidRPr="00AA704E">
        <w:rPr>
          <w:rFonts w:ascii="Times New Roman" w:eastAsia="Calibri" w:hAnsi="Times New Roman"/>
          <w:noProof/>
          <w:color w:val="767171"/>
          <w:spacing w:val="20"/>
          <w:lang w:val="es-ES"/>
        </w:rPr>
        <w:t xml:space="preserve"> con 00/100) para la adquisición de aceite para ser comercializado a través de dicha institución. </w:t>
      </w:r>
    </w:p>
    <w:p w14:paraId="26424D12" w14:textId="77777777" w:rsidR="009C21D5" w:rsidRPr="00AA704E" w:rsidRDefault="009C21D5" w:rsidP="0083176B">
      <w:pPr>
        <w:spacing w:line="360" w:lineRule="auto"/>
        <w:jc w:val="both"/>
        <w:rPr>
          <w:rFonts w:ascii="Times New Roman" w:eastAsia="Calibri" w:hAnsi="Times New Roman"/>
          <w:noProof/>
          <w:color w:val="767171"/>
          <w:spacing w:val="20"/>
          <w:lang w:val="es-ES"/>
        </w:rPr>
      </w:pPr>
    </w:p>
    <w:p w14:paraId="368B158E" w14:textId="2A9FD733" w:rsidR="009C21D5" w:rsidRPr="00AA704E" w:rsidRDefault="009C21D5"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Por otra parte, al </w:t>
      </w:r>
      <w:r w:rsidR="001B66C2" w:rsidRPr="00AA704E">
        <w:rPr>
          <w:rFonts w:ascii="Times New Roman" w:eastAsia="Calibri" w:hAnsi="Times New Roman"/>
          <w:noProof/>
          <w:color w:val="767171"/>
          <w:spacing w:val="20"/>
          <w:lang w:val="es-ES"/>
        </w:rPr>
        <w:t>INESPRE</w:t>
      </w:r>
      <w:r w:rsidRPr="00AA704E">
        <w:rPr>
          <w:rFonts w:ascii="Times New Roman" w:eastAsia="Calibri" w:hAnsi="Times New Roman"/>
          <w:noProof/>
          <w:color w:val="767171"/>
          <w:spacing w:val="20"/>
          <w:lang w:val="es-ES"/>
        </w:rPr>
        <w:t xml:space="preserve"> se le asignó el valor de RD$426,000,000.00 (Cuatrocientos Veintiséis Millones de Pesos Con 00/100), para subsidio comercialización supermercados, RD$100,000,000.00 (Cien Millones de Pesos Con 00/100), para comercialización de Plátanos, en bodegas móviles RD$120,000,000.00 (Ciento Veinte Millones de Pesos Con 00/100),  para ventas de pollo, así como RD$20,000,000.00, (Veinte Millones de Pesos Con 00/100), para bananos todos para la ejecución de Mercados de Productores, bodegas móviles y fijas a nivel nacional, para satisfacer necesidades de las personas de más bajos recursos del país.</w:t>
      </w:r>
    </w:p>
    <w:p w14:paraId="10C6BF82" w14:textId="77777777" w:rsidR="009C21D5" w:rsidRPr="00AA704E" w:rsidRDefault="009C21D5" w:rsidP="0083176B">
      <w:pPr>
        <w:spacing w:line="360" w:lineRule="auto"/>
        <w:jc w:val="both"/>
        <w:rPr>
          <w:rFonts w:ascii="Times New Roman" w:eastAsia="Calibri" w:hAnsi="Times New Roman"/>
          <w:noProof/>
          <w:color w:val="767171"/>
          <w:spacing w:val="20"/>
          <w:lang w:val="es-ES"/>
        </w:rPr>
      </w:pPr>
    </w:p>
    <w:p w14:paraId="33AD8650" w14:textId="3EAC9725" w:rsidR="009C21D5" w:rsidRPr="00AA704E" w:rsidRDefault="009C21D5"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Para el Plan Emergencia Huracán Fiona destinó a este Ministerio de </w:t>
      </w:r>
      <w:r w:rsidR="001B66C2" w:rsidRPr="00AA704E">
        <w:rPr>
          <w:rFonts w:ascii="Times New Roman" w:eastAsia="Calibri" w:hAnsi="Times New Roman"/>
          <w:noProof/>
          <w:color w:val="767171"/>
          <w:spacing w:val="20"/>
          <w:lang w:val="es-ES"/>
        </w:rPr>
        <w:t>Agricultura, junto</w:t>
      </w:r>
      <w:r w:rsidRPr="00AA704E">
        <w:rPr>
          <w:rFonts w:ascii="Times New Roman" w:eastAsia="Calibri" w:hAnsi="Times New Roman"/>
          <w:noProof/>
          <w:color w:val="767171"/>
          <w:spacing w:val="20"/>
          <w:lang w:val="es-ES"/>
        </w:rPr>
        <w:t xml:space="preserve"> </w:t>
      </w:r>
      <w:r w:rsidR="00A12CDA" w:rsidRPr="00AA704E">
        <w:rPr>
          <w:rFonts w:ascii="Times New Roman" w:eastAsia="Calibri" w:hAnsi="Times New Roman"/>
          <w:noProof/>
          <w:color w:val="767171"/>
          <w:spacing w:val="20"/>
          <w:lang w:val="es-ES"/>
        </w:rPr>
        <w:t>al Sector</w:t>
      </w:r>
      <w:r w:rsidRPr="00AA704E">
        <w:rPr>
          <w:rFonts w:ascii="Times New Roman" w:eastAsia="Calibri" w:hAnsi="Times New Roman"/>
          <w:noProof/>
          <w:color w:val="767171"/>
          <w:spacing w:val="20"/>
          <w:lang w:val="es-ES"/>
        </w:rPr>
        <w:t xml:space="preserve"> Agropecuario el monto de RD$5,905,000,000.00 (Cinco Mil Novecientos Cinco Millones de </w:t>
      </w:r>
      <w:r w:rsidR="00A12CDA" w:rsidRPr="00AA704E">
        <w:rPr>
          <w:rFonts w:ascii="Times New Roman" w:eastAsia="Calibri" w:hAnsi="Times New Roman"/>
          <w:noProof/>
          <w:color w:val="767171"/>
          <w:spacing w:val="20"/>
          <w:lang w:val="es-ES"/>
        </w:rPr>
        <w:t>pesos</w:t>
      </w:r>
      <w:r w:rsidRPr="00AA704E">
        <w:rPr>
          <w:rFonts w:ascii="Times New Roman" w:eastAsia="Calibri" w:hAnsi="Times New Roman"/>
          <w:noProof/>
          <w:color w:val="767171"/>
          <w:spacing w:val="20"/>
          <w:lang w:val="es-ES"/>
        </w:rPr>
        <w:t xml:space="preserve"> Con 00/100)</w:t>
      </w:r>
      <w:r w:rsidR="000F108C" w:rsidRPr="00AA704E">
        <w:rPr>
          <w:rFonts w:ascii="Times New Roman" w:eastAsia="Calibri" w:hAnsi="Times New Roman"/>
          <w:noProof/>
          <w:color w:val="767171"/>
          <w:spacing w:val="20"/>
          <w:lang w:val="es-ES"/>
        </w:rPr>
        <w:t>, p</w:t>
      </w:r>
      <w:r w:rsidRPr="00AA704E">
        <w:rPr>
          <w:rFonts w:ascii="Times New Roman" w:eastAsia="Calibri" w:hAnsi="Times New Roman"/>
          <w:noProof/>
          <w:color w:val="767171"/>
          <w:spacing w:val="20"/>
          <w:lang w:val="es-ES"/>
        </w:rPr>
        <w:t>ara cubrir diferentes necesidades de los daños ocasionados por dicho Huracán los cuales fueron divididos como se detalla a continuación:</w:t>
      </w:r>
    </w:p>
    <w:p w14:paraId="23068BB9" w14:textId="77777777" w:rsidR="009C21D5" w:rsidRPr="00AA704E" w:rsidRDefault="009C21D5" w:rsidP="0083176B">
      <w:pPr>
        <w:spacing w:line="360" w:lineRule="auto"/>
        <w:jc w:val="both"/>
        <w:rPr>
          <w:rFonts w:ascii="Times New Roman" w:eastAsia="Calibri" w:hAnsi="Times New Roman"/>
          <w:noProof/>
          <w:color w:val="767171"/>
          <w:spacing w:val="20"/>
          <w:lang w:val="es-ES"/>
        </w:rPr>
      </w:pPr>
    </w:p>
    <w:p w14:paraId="4D2AF7D2" w14:textId="5086EFFC" w:rsidR="009C21D5" w:rsidRDefault="009C21D5"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Ministerio de Agricultura 1,000,000,000.00 (Mil Millones de </w:t>
      </w:r>
      <w:r w:rsidR="001B66C2" w:rsidRPr="00AA704E">
        <w:rPr>
          <w:rFonts w:ascii="Times New Roman" w:eastAsia="Calibri" w:hAnsi="Times New Roman"/>
          <w:noProof/>
          <w:color w:val="767171"/>
          <w:spacing w:val="20"/>
          <w:lang w:val="es-ES"/>
        </w:rPr>
        <w:t>pesos</w:t>
      </w:r>
      <w:r w:rsidRPr="00AA704E">
        <w:rPr>
          <w:rFonts w:ascii="Times New Roman" w:eastAsia="Calibri" w:hAnsi="Times New Roman"/>
          <w:noProof/>
          <w:color w:val="767171"/>
          <w:spacing w:val="20"/>
          <w:lang w:val="es-ES"/>
        </w:rPr>
        <w:t xml:space="preserve"> Con 00/100), para cubrir compensación a productores afectados, indicando sea entregado (1,000), pesos por tareas afectadas a cada dueño de propiedad, designando el monto de hasta 300 tareas por productor y RD$1,240,000,000.00 (Mil Doscientos Cuarenta Millones de </w:t>
      </w:r>
      <w:r w:rsidR="00A12CDA" w:rsidRPr="00AA704E">
        <w:rPr>
          <w:rFonts w:ascii="Times New Roman" w:eastAsia="Calibri" w:hAnsi="Times New Roman"/>
          <w:noProof/>
          <w:color w:val="767171"/>
          <w:spacing w:val="20"/>
          <w:lang w:val="es-ES"/>
        </w:rPr>
        <w:t>pesos</w:t>
      </w:r>
      <w:r w:rsidRPr="00AA704E">
        <w:rPr>
          <w:rFonts w:ascii="Times New Roman" w:eastAsia="Calibri" w:hAnsi="Times New Roman"/>
          <w:noProof/>
          <w:color w:val="767171"/>
          <w:spacing w:val="20"/>
          <w:lang w:val="es-ES"/>
        </w:rPr>
        <w:t xml:space="preserve"> Con 00/100), para dar apoyo a través de diferentes rubros, como material de siembra, rehabilitación de caminos, preparación de tierra entre otros. </w:t>
      </w:r>
    </w:p>
    <w:p w14:paraId="63B178B3" w14:textId="77777777" w:rsidR="00F6143D" w:rsidRPr="00AA704E" w:rsidRDefault="00F6143D" w:rsidP="0083176B">
      <w:pPr>
        <w:spacing w:line="360" w:lineRule="auto"/>
        <w:jc w:val="both"/>
        <w:rPr>
          <w:rFonts w:ascii="Times New Roman" w:eastAsia="Calibri" w:hAnsi="Times New Roman"/>
          <w:noProof/>
          <w:color w:val="767171"/>
          <w:spacing w:val="20"/>
          <w:lang w:val="es-ES"/>
        </w:rPr>
      </w:pPr>
    </w:p>
    <w:p w14:paraId="72B5C44D" w14:textId="77777777" w:rsidR="00C6787F" w:rsidRPr="00AA704E" w:rsidRDefault="00C6787F" w:rsidP="0083176B">
      <w:pPr>
        <w:spacing w:line="360" w:lineRule="auto"/>
        <w:jc w:val="both"/>
        <w:rPr>
          <w:rFonts w:ascii="Times New Roman" w:eastAsia="Calibri" w:hAnsi="Times New Roman"/>
          <w:noProof/>
          <w:color w:val="767171"/>
          <w:spacing w:val="20"/>
          <w:lang w:val="es-ES"/>
        </w:rPr>
      </w:pPr>
    </w:p>
    <w:p w14:paraId="6BAC4EDD" w14:textId="145E01D9" w:rsidR="009C21D5" w:rsidRPr="00AA704E" w:rsidRDefault="009C21D5" w:rsidP="00643397">
      <w:pPr>
        <w:spacing w:line="360" w:lineRule="auto"/>
        <w:ind w:left="450" w:hanging="45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ab/>
        <w:t xml:space="preserve">Banco Agrícola de la Republica Dominicana, el valor de RD$2,500,000,000.00, (Dos Mil </w:t>
      </w:r>
      <w:r w:rsidR="00A12CDA" w:rsidRPr="00AA704E">
        <w:rPr>
          <w:rFonts w:ascii="Times New Roman" w:eastAsia="Calibri" w:hAnsi="Times New Roman"/>
          <w:noProof/>
          <w:color w:val="767171"/>
          <w:spacing w:val="20"/>
          <w:lang w:val="es-ES"/>
        </w:rPr>
        <w:t>Quinientos Millones</w:t>
      </w:r>
      <w:r w:rsidRPr="00AA704E">
        <w:rPr>
          <w:rFonts w:ascii="Times New Roman" w:eastAsia="Calibri" w:hAnsi="Times New Roman"/>
          <w:noProof/>
          <w:color w:val="767171"/>
          <w:spacing w:val="20"/>
          <w:lang w:val="es-ES"/>
        </w:rPr>
        <w:t xml:space="preserve"> de </w:t>
      </w:r>
      <w:r w:rsidR="00B42EB4" w:rsidRPr="00AA704E">
        <w:rPr>
          <w:rFonts w:ascii="Times New Roman" w:eastAsia="Calibri" w:hAnsi="Times New Roman"/>
          <w:noProof/>
          <w:color w:val="767171"/>
          <w:spacing w:val="20"/>
          <w:lang w:val="es-ES"/>
        </w:rPr>
        <w:t>pesos</w:t>
      </w:r>
      <w:r w:rsidRPr="00AA704E">
        <w:rPr>
          <w:rFonts w:ascii="Times New Roman" w:eastAsia="Calibri" w:hAnsi="Times New Roman"/>
          <w:noProof/>
          <w:color w:val="767171"/>
          <w:spacing w:val="20"/>
          <w:lang w:val="es-ES"/>
        </w:rPr>
        <w:t xml:space="preserve"> Con 00/100), para financiamiento a tasa 0% a productores, otorgamiento de nuevos créditos en condiciones especiales a productores afectados por el Huracán.</w:t>
      </w:r>
    </w:p>
    <w:p w14:paraId="4C5A6B59" w14:textId="77777777" w:rsidR="009C21D5" w:rsidRPr="00AA704E" w:rsidRDefault="009C21D5" w:rsidP="006A0AD9">
      <w:pPr>
        <w:jc w:val="both"/>
        <w:rPr>
          <w:rFonts w:ascii="Times New Roman" w:eastAsia="Calibri" w:hAnsi="Times New Roman"/>
          <w:noProof/>
          <w:color w:val="767171"/>
          <w:spacing w:val="20"/>
          <w:lang w:val="es-ES"/>
        </w:rPr>
      </w:pPr>
    </w:p>
    <w:p w14:paraId="6A808D82" w14:textId="429AEBAC" w:rsidR="009C21D5" w:rsidRPr="00AA704E" w:rsidRDefault="009C21D5" w:rsidP="00643397">
      <w:pPr>
        <w:spacing w:line="360" w:lineRule="auto"/>
        <w:ind w:left="450" w:hanging="45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ab/>
        <w:t>Dirección General de Riego Agropecuario (</w:t>
      </w:r>
      <w:r w:rsidR="00B42EB4" w:rsidRPr="00AA704E">
        <w:rPr>
          <w:rFonts w:ascii="Times New Roman" w:eastAsia="Calibri" w:hAnsi="Times New Roman"/>
          <w:noProof/>
          <w:color w:val="767171"/>
          <w:spacing w:val="20"/>
          <w:lang w:val="es-ES"/>
        </w:rPr>
        <w:t>DIGERA</w:t>
      </w:r>
      <w:r w:rsidRPr="00AA704E">
        <w:rPr>
          <w:rFonts w:ascii="Times New Roman" w:eastAsia="Calibri" w:hAnsi="Times New Roman"/>
          <w:noProof/>
          <w:color w:val="767171"/>
          <w:spacing w:val="20"/>
          <w:lang w:val="es-ES"/>
        </w:rPr>
        <w:t>), RD$300,000,000.00, (Trescientos Millones de Pesos Con 00/100), para dar apoyo a Aseguradora Agropecuaria Dominicana (</w:t>
      </w:r>
      <w:r w:rsidR="00B42EB4" w:rsidRPr="00AA704E">
        <w:rPr>
          <w:rFonts w:ascii="Times New Roman" w:eastAsia="Calibri" w:hAnsi="Times New Roman"/>
          <w:noProof/>
          <w:color w:val="767171"/>
          <w:spacing w:val="20"/>
          <w:lang w:val="es-ES"/>
        </w:rPr>
        <w:t>AGRODOSA</w:t>
      </w:r>
      <w:r w:rsidRPr="00AA704E">
        <w:rPr>
          <w:rFonts w:ascii="Times New Roman" w:eastAsia="Calibri" w:hAnsi="Times New Roman"/>
          <w:noProof/>
          <w:color w:val="767171"/>
          <w:spacing w:val="20"/>
          <w:lang w:val="es-ES"/>
        </w:rPr>
        <w:t>) y cumplir compromisos con productores afectados.</w:t>
      </w:r>
    </w:p>
    <w:p w14:paraId="006AA633" w14:textId="77777777" w:rsidR="009C21D5" w:rsidRPr="00AA704E" w:rsidRDefault="009C21D5" w:rsidP="00643397">
      <w:pPr>
        <w:spacing w:line="360" w:lineRule="auto"/>
        <w:ind w:left="450" w:hanging="45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ab/>
        <w:t xml:space="preserve">Instituto Estabilización de Precios (INESPRE), el valor RD$450,000,000.00 (Cuatrocientos Cincuenta Millones de Pesos Con 00/100), destinados para la compra de productos alimenticios y hacer frente a las necesidades de personas de escasos recursos afectados por Huracán Fiona. </w:t>
      </w:r>
    </w:p>
    <w:p w14:paraId="1676A8A1" w14:textId="4C3BD21B" w:rsidR="009C21D5" w:rsidRPr="00AA704E" w:rsidRDefault="009C21D5" w:rsidP="00643397">
      <w:pPr>
        <w:ind w:hanging="720"/>
        <w:jc w:val="both"/>
        <w:rPr>
          <w:rFonts w:ascii="Times New Roman" w:eastAsia="Calibri" w:hAnsi="Times New Roman"/>
          <w:noProof/>
          <w:color w:val="767171"/>
          <w:spacing w:val="20"/>
          <w:lang w:val="es-ES"/>
        </w:rPr>
      </w:pPr>
    </w:p>
    <w:p w14:paraId="612FE182" w14:textId="1A6BD310" w:rsidR="009C21D5" w:rsidRPr="00AA704E" w:rsidRDefault="009C21D5" w:rsidP="00643397">
      <w:pPr>
        <w:spacing w:line="360" w:lineRule="auto"/>
        <w:ind w:left="450" w:hanging="45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w:t>
      </w:r>
      <w:r w:rsidR="00643397" w:rsidRPr="00AA704E">
        <w:rPr>
          <w:rFonts w:ascii="Times New Roman" w:eastAsia="Calibri" w:hAnsi="Times New Roman"/>
          <w:noProof/>
          <w:color w:val="767171"/>
          <w:spacing w:val="20"/>
          <w:lang w:val="es-ES"/>
        </w:rPr>
        <w:tab/>
      </w:r>
      <w:r w:rsidRPr="00AA704E">
        <w:rPr>
          <w:rFonts w:ascii="Times New Roman" w:eastAsia="Calibri" w:hAnsi="Times New Roman"/>
          <w:noProof/>
          <w:color w:val="767171"/>
          <w:spacing w:val="20"/>
          <w:lang w:val="es-ES"/>
        </w:rPr>
        <w:t>Consejo Nacional de la Reglamentación Lechera (</w:t>
      </w:r>
      <w:r w:rsidR="00253D22" w:rsidRPr="00AA704E">
        <w:rPr>
          <w:rFonts w:ascii="Times New Roman" w:eastAsia="Calibri" w:hAnsi="Times New Roman"/>
          <w:noProof/>
          <w:color w:val="767171"/>
          <w:spacing w:val="20"/>
          <w:lang w:val="es-ES"/>
        </w:rPr>
        <w:t>CONALECHE</w:t>
      </w:r>
      <w:r w:rsidRPr="00AA704E">
        <w:rPr>
          <w:rFonts w:ascii="Times New Roman" w:eastAsia="Calibri" w:hAnsi="Times New Roman"/>
          <w:noProof/>
          <w:color w:val="767171"/>
          <w:spacing w:val="20"/>
          <w:lang w:val="es-ES"/>
        </w:rPr>
        <w:t xml:space="preserve">), monto de RD$200,000,000.00 (Doscientos Millones de </w:t>
      </w:r>
      <w:r w:rsidR="00253D22" w:rsidRPr="00AA704E">
        <w:rPr>
          <w:rFonts w:ascii="Times New Roman" w:eastAsia="Calibri" w:hAnsi="Times New Roman"/>
          <w:noProof/>
          <w:color w:val="767171"/>
          <w:spacing w:val="20"/>
          <w:lang w:val="es-ES"/>
        </w:rPr>
        <w:t>pesos</w:t>
      </w:r>
      <w:r w:rsidRPr="00AA704E">
        <w:rPr>
          <w:rFonts w:ascii="Times New Roman" w:eastAsia="Calibri" w:hAnsi="Times New Roman"/>
          <w:noProof/>
          <w:color w:val="767171"/>
          <w:spacing w:val="20"/>
          <w:lang w:val="es-ES"/>
        </w:rPr>
        <w:t xml:space="preserve"> Con 00/100), para el fortalecimiento en inversión, para resarcir los daños al subsector pecuario en zonas afectadas.</w:t>
      </w:r>
    </w:p>
    <w:p w14:paraId="04EB2656" w14:textId="77777777" w:rsidR="009C21D5" w:rsidRPr="00AA704E" w:rsidRDefault="009C21D5" w:rsidP="0083176B">
      <w:pPr>
        <w:spacing w:line="360" w:lineRule="auto"/>
        <w:jc w:val="both"/>
        <w:rPr>
          <w:rFonts w:ascii="Times New Roman" w:eastAsia="Calibri" w:hAnsi="Times New Roman"/>
          <w:noProof/>
          <w:color w:val="767171"/>
          <w:spacing w:val="20"/>
          <w:lang w:val="es-ES"/>
        </w:rPr>
      </w:pPr>
    </w:p>
    <w:p w14:paraId="4C2A74D4" w14:textId="25330B11" w:rsidR="009C21D5" w:rsidRPr="00AA704E" w:rsidRDefault="009C21D5" w:rsidP="00643397">
      <w:pPr>
        <w:spacing w:line="360" w:lineRule="auto"/>
        <w:ind w:left="450" w:hanging="45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w:t>
      </w:r>
      <w:r w:rsidR="00643397" w:rsidRPr="00AA704E">
        <w:rPr>
          <w:rFonts w:ascii="Times New Roman" w:eastAsia="Calibri" w:hAnsi="Times New Roman"/>
          <w:noProof/>
          <w:color w:val="767171"/>
          <w:spacing w:val="20"/>
          <w:lang w:val="es-ES"/>
        </w:rPr>
        <w:tab/>
      </w:r>
      <w:r w:rsidRPr="00AA704E">
        <w:rPr>
          <w:rFonts w:ascii="Times New Roman" w:eastAsia="Calibri" w:hAnsi="Times New Roman"/>
          <w:noProof/>
          <w:color w:val="767171"/>
          <w:spacing w:val="20"/>
          <w:lang w:val="es-ES"/>
        </w:rPr>
        <w:t xml:space="preserve">Fondo Especial para el Desarrollo Agropecuaria (FEDA), se le asignó el monto de RD$200,000,000.00 (Doscientos Millones </w:t>
      </w:r>
      <w:r w:rsidR="00253D22" w:rsidRPr="00AA704E">
        <w:rPr>
          <w:rFonts w:ascii="Times New Roman" w:eastAsia="Calibri" w:hAnsi="Times New Roman"/>
          <w:noProof/>
          <w:color w:val="767171"/>
          <w:spacing w:val="20"/>
          <w:lang w:val="es-ES"/>
        </w:rPr>
        <w:t xml:space="preserve">De Pesos </w:t>
      </w:r>
      <w:r w:rsidRPr="00AA704E">
        <w:rPr>
          <w:rFonts w:ascii="Times New Roman" w:eastAsia="Calibri" w:hAnsi="Times New Roman"/>
          <w:noProof/>
          <w:color w:val="767171"/>
          <w:spacing w:val="20"/>
          <w:lang w:val="es-ES"/>
        </w:rPr>
        <w:t>Con 00/100), para programas de recuperación y relanzamiento del sector agropecuario en las provincias afectadas por el efecto del Huracán.</w:t>
      </w:r>
    </w:p>
    <w:p w14:paraId="13D0BCB7" w14:textId="77777777" w:rsidR="009C21D5" w:rsidRPr="00AA704E" w:rsidRDefault="009C21D5" w:rsidP="0083176B">
      <w:pPr>
        <w:spacing w:line="360" w:lineRule="auto"/>
        <w:jc w:val="both"/>
        <w:rPr>
          <w:rFonts w:ascii="Times New Roman" w:eastAsia="Calibri" w:hAnsi="Times New Roman"/>
          <w:noProof/>
          <w:color w:val="767171"/>
          <w:spacing w:val="20"/>
          <w:lang w:val="es-ES"/>
        </w:rPr>
      </w:pPr>
    </w:p>
    <w:p w14:paraId="49E467D6" w14:textId="21494B1C" w:rsidR="009C21D5" w:rsidRPr="00AA704E" w:rsidRDefault="009C21D5" w:rsidP="00643397">
      <w:pPr>
        <w:spacing w:line="360" w:lineRule="auto"/>
        <w:ind w:left="450" w:hanging="45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w:t>
      </w:r>
      <w:r w:rsidR="00643397" w:rsidRPr="00AA704E">
        <w:rPr>
          <w:rFonts w:ascii="Times New Roman" w:eastAsia="Calibri" w:hAnsi="Times New Roman"/>
          <w:noProof/>
          <w:color w:val="767171"/>
          <w:spacing w:val="20"/>
          <w:lang w:val="es-ES"/>
        </w:rPr>
        <w:tab/>
      </w:r>
      <w:r w:rsidRPr="00AA704E">
        <w:rPr>
          <w:rFonts w:ascii="Times New Roman" w:eastAsia="Calibri" w:hAnsi="Times New Roman"/>
          <w:noProof/>
          <w:color w:val="767171"/>
          <w:spacing w:val="20"/>
          <w:lang w:val="es-ES"/>
        </w:rPr>
        <w:t>Instituto Dominicano del Café (</w:t>
      </w:r>
      <w:r w:rsidR="0022354F" w:rsidRPr="00AA704E">
        <w:rPr>
          <w:rFonts w:ascii="Times New Roman" w:eastAsia="Calibri" w:hAnsi="Times New Roman"/>
          <w:noProof/>
          <w:color w:val="767171"/>
          <w:spacing w:val="20"/>
          <w:lang w:val="es-ES"/>
        </w:rPr>
        <w:t>INDOCAFÉ</w:t>
      </w:r>
      <w:r w:rsidRPr="00AA704E">
        <w:rPr>
          <w:rFonts w:ascii="Times New Roman" w:eastAsia="Calibri" w:hAnsi="Times New Roman"/>
          <w:noProof/>
          <w:color w:val="767171"/>
          <w:spacing w:val="20"/>
          <w:lang w:val="es-ES"/>
        </w:rPr>
        <w:t xml:space="preserve">), por valor de RD$10,000,000.00 (Diez Millones de </w:t>
      </w:r>
      <w:r w:rsidR="00253D22" w:rsidRPr="00AA704E">
        <w:rPr>
          <w:rFonts w:ascii="Times New Roman" w:eastAsia="Calibri" w:hAnsi="Times New Roman"/>
          <w:noProof/>
          <w:color w:val="767171"/>
          <w:spacing w:val="20"/>
          <w:lang w:val="es-ES"/>
        </w:rPr>
        <w:t>pesos</w:t>
      </w:r>
      <w:r w:rsidRPr="00AA704E">
        <w:rPr>
          <w:rFonts w:ascii="Times New Roman" w:eastAsia="Calibri" w:hAnsi="Times New Roman"/>
          <w:noProof/>
          <w:color w:val="767171"/>
          <w:spacing w:val="20"/>
          <w:lang w:val="es-ES"/>
        </w:rPr>
        <w:t xml:space="preserve"> Con 00/100), para dar apoyo a productores por la recuperación zonas cafetaleras afectadas.</w:t>
      </w:r>
    </w:p>
    <w:p w14:paraId="5A704ECA" w14:textId="77777777" w:rsidR="009C21D5" w:rsidRPr="00AA704E" w:rsidRDefault="009C21D5" w:rsidP="0083176B">
      <w:pPr>
        <w:spacing w:line="360" w:lineRule="auto"/>
        <w:jc w:val="both"/>
        <w:rPr>
          <w:rFonts w:ascii="Times New Roman" w:eastAsia="Calibri" w:hAnsi="Times New Roman"/>
          <w:noProof/>
          <w:color w:val="767171"/>
          <w:spacing w:val="20"/>
          <w:lang w:val="es-ES"/>
        </w:rPr>
      </w:pPr>
    </w:p>
    <w:p w14:paraId="12F79A0C" w14:textId="5B8381DA" w:rsidR="009C21D5" w:rsidRPr="00AA704E" w:rsidRDefault="009C21D5" w:rsidP="00643397">
      <w:pPr>
        <w:spacing w:line="360" w:lineRule="auto"/>
        <w:ind w:left="450" w:hanging="45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w:t>
      </w:r>
      <w:r w:rsidR="00643397" w:rsidRPr="00AA704E">
        <w:rPr>
          <w:rFonts w:ascii="Times New Roman" w:eastAsia="Calibri" w:hAnsi="Times New Roman"/>
          <w:noProof/>
          <w:color w:val="767171"/>
          <w:spacing w:val="20"/>
          <w:lang w:val="es-ES"/>
        </w:rPr>
        <w:tab/>
      </w:r>
      <w:r w:rsidRPr="00AA704E">
        <w:rPr>
          <w:rFonts w:ascii="Times New Roman" w:eastAsia="Calibri" w:hAnsi="Times New Roman"/>
          <w:noProof/>
          <w:color w:val="767171"/>
          <w:spacing w:val="20"/>
          <w:lang w:val="es-ES"/>
        </w:rPr>
        <w:t>Consejo Dominicano de Pesca (</w:t>
      </w:r>
      <w:r w:rsidR="0022354F" w:rsidRPr="00AA704E">
        <w:rPr>
          <w:rFonts w:ascii="Times New Roman" w:eastAsia="Calibri" w:hAnsi="Times New Roman"/>
          <w:noProof/>
          <w:color w:val="767171"/>
          <w:spacing w:val="20"/>
          <w:lang w:val="es-ES"/>
        </w:rPr>
        <w:t>CODOPESCA</w:t>
      </w:r>
      <w:r w:rsidRPr="00AA704E">
        <w:rPr>
          <w:rFonts w:ascii="Times New Roman" w:eastAsia="Calibri" w:hAnsi="Times New Roman"/>
          <w:noProof/>
          <w:color w:val="767171"/>
          <w:spacing w:val="20"/>
          <w:lang w:val="es-ES"/>
        </w:rPr>
        <w:t>), (5,000,000.00), (Cinco Millones de Pesos Con 00/100), para la recuperación del sector pesquero acuícola, afectado por dicho Huracán.</w:t>
      </w:r>
    </w:p>
    <w:p w14:paraId="2FEA8C00" w14:textId="77777777" w:rsidR="00E26EA4" w:rsidRPr="00AA704E" w:rsidRDefault="00E26EA4" w:rsidP="00D01AFB">
      <w:pPr>
        <w:spacing w:line="360" w:lineRule="auto"/>
        <w:jc w:val="center"/>
        <w:rPr>
          <w:rFonts w:ascii="Times New Roman" w:eastAsia="Calibri" w:hAnsi="Times New Roman"/>
          <w:noProof/>
          <w:color w:val="767171"/>
          <w:spacing w:val="20"/>
          <w:lang w:val="es-ES"/>
        </w:rPr>
      </w:pPr>
    </w:p>
    <w:p w14:paraId="4AEDFAB1" w14:textId="6F0195DE" w:rsidR="00C3641A" w:rsidRPr="00AA704E" w:rsidRDefault="00DE0FBB" w:rsidP="00D01AFB">
      <w:pPr>
        <w:pStyle w:val="Ttulo2"/>
        <w:spacing w:line="480" w:lineRule="auto"/>
        <w:jc w:val="center"/>
        <w:rPr>
          <w:rFonts w:ascii="Times New Roman" w:eastAsia="Calibri" w:hAnsi="Times New Roman" w:cs="Times New Roman"/>
          <w:noProof/>
          <w:color w:val="767171"/>
          <w:spacing w:val="20"/>
          <w:lang w:val="es-ES"/>
        </w:rPr>
      </w:pPr>
      <w:bookmarkStart w:id="76" w:name="_Toc89948491"/>
      <w:bookmarkStart w:id="77" w:name="_Toc89950100"/>
      <w:bookmarkStart w:id="78" w:name="_Toc91494739"/>
      <w:bookmarkStart w:id="79" w:name="_Toc122008227"/>
      <w:r w:rsidRPr="00AA704E">
        <w:rPr>
          <w:rFonts w:ascii="Times New Roman" w:eastAsia="Calibri" w:hAnsi="Times New Roman" w:cs="Times New Roman"/>
          <w:i w:val="0"/>
          <w:iCs w:val="0"/>
          <w:noProof/>
          <w:color w:val="767171"/>
          <w:spacing w:val="20"/>
          <w:sz w:val="24"/>
          <w:szCs w:val="24"/>
          <w:lang w:val="es-ES"/>
        </w:rPr>
        <w:t>4.2 Desempeño</w:t>
      </w:r>
      <w:r w:rsidR="00E26EA4" w:rsidRPr="00AA704E">
        <w:rPr>
          <w:rFonts w:ascii="Times New Roman" w:eastAsia="Calibri" w:hAnsi="Times New Roman" w:cs="Times New Roman"/>
          <w:i w:val="0"/>
          <w:iCs w:val="0"/>
          <w:noProof/>
          <w:color w:val="767171"/>
          <w:spacing w:val="20"/>
          <w:sz w:val="24"/>
          <w:szCs w:val="24"/>
          <w:lang w:val="es-ES"/>
        </w:rPr>
        <w:t xml:space="preserve"> de los Recursos Humanos</w:t>
      </w:r>
      <w:bookmarkEnd w:id="76"/>
      <w:bookmarkEnd w:id="77"/>
      <w:bookmarkEnd w:id="78"/>
      <w:bookmarkEnd w:id="79"/>
    </w:p>
    <w:p w14:paraId="0E02A1D3" w14:textId="5DFFD7C6" w:rsidR="00C3641A" w:rsidRPr="00AA704E" w:rsidRDefault="00C3641A" w:rsidP="0083176B">
      <w:pPr>
        <w:pStyle w:val="Default"/>
        <w:shd w:val="clear" w:color="auto" w:fill="FFFFFF" w:themeFill="background1"/>
        <w:spacing w:line="360" w:lineRule="auto"/>
        <w:jc w:val="both"/>
        <w:rPr>
          <w:rFonts w:ascii="Times New Roman" w:eastAsia="Calibri" w:hAnsi="Times New Roman" w:cs="Times New Roman"/>
          <w:noProof/>
          <w:color w:val="767171"/>
          <w:spacing w:val="20"/>
          <w:sz w:val="24"/>
          <w:szCs w:val="24"/>
          <w:lang w:val="es-ES"/>
        </w:rPr>
      </w:pPr>
      <w:r w:rsidRPr="00AA704E">
        <w:rPr>
          <w:rFonts w:ascii="Times New Roman" w:eastAsia="Calibri" w:hAnsi="Times New Roman" w:cs="Times New Roman"/>
          <w:noProof/>
          <w:color w:val="767171"/>
          <w:spacing w:val="20"/>
          <w:sz w:val="24"/>
          <w:szCs w:val="24"/>
          <w:lang w:val="es-ES"/>
        </w:rPr>
        <w:t>El Ministerio de Administración Pública (MAP) como ente regulador del Sistema de Monitoreo de la Administración Pública. En término general podemos comentar que producto de las acciones tomadas para dar cumplimiento a los 25 indicadores que nos corresponden dentro del Sistema de Monitoreo de la Administración Pública (SISMAP), al mes de octubre del presente año tenemos una puntación en el Ranking equivalente a 83%</w:t>
      </w:r>
    </w:p>
    <w:p w14:paraId="2EC6BE60" w14:textId="230FF717" w:rsidR="006A1C9C" w:rsidRPr="00AA704E" w:rsidRDefault="00C3641A" w:rsidP="0083176B">
      <w:pPr>
        <w:shd w:val="clear" w:color="auto" w:fill="FFFFFF"/>
        <w:autoSpaceDE w:val="0"/>
        <w:autoSpaceDN w:val="0"/>
        <w:adjustRightInd w:val="0"/>
        <w:spacing w:after="12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La metodología de Evaluación del Desempeño por Resultados tiene como objetivo medir el desempeño de cada empleado en relación con las metas establecidas en sus Acuerdos de Desempeño, mismas que están basadas en la descripción de cargo del empleado y el POA del área a la cual pertenece.</w:t>
      </w:r>
    </w:p>
    <w:p w14:paraId="53429CC2" w14:textId="77777777" w:rsidR="00643397" w:rsidRPr="00AA704E" w:rsidRDefault="00643397" w:rsidP="00643397">
      <w:pPr>
        <w:shd w:val="clear" w:color="auto" w:fill="FFFFFF"/>
        <w:autoSpaceDE w:val="0"/>
        <w:autoSpaceDN w:val="0"/>
        <w:adjustRightInd w:val="0"/>
        <w:spacing w:after="120"/>
        <w:jc w:val="both"/>
        <w:rPr>
          <w:rFonts w:ascii="Times New Roman" w:eastAsia="Calibri" w:hAnsi="Times New Roman"/>
          <w:noProof/>
          <w:color w:val="767171"/>
          <w:spacing w:val="20"/>
          <w:lang w:val="es-ES"/>
        </w:rPr>
      </w:pPr>
    </w:p>
    <w:p w14:paraId="7E442FED" w14:textId="5ED52C06" w:rsidR="00C3641A" w:rsidRPr="00AA704E" w:rsidRDefault="00C3641A" w:rsidP="0083176B">
      <w:pPr>
        <w:shd w:val="clear" w:color="auto" w:fill="FFFFFF"/>
        <w:autoSpaceDE w:val="0"/>
        <w:autoSpaceDN w:val="0"/>
        <w:adjustRightInd w:val="0"/>
        <w:spacing w:after="12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el presente documento presentamos los resultados de la gestión de Evaluación de Desempeño Laboral correspondiente al año 202</w:t>
      </w:r>
      <w:r w:rsidR="00B730DC" w:rsidRPr="00AA704E">
        <w:rPr>
          <w:rFonts w:ascii="Times New Roman" w:eastAsia="Calibri" w:hAnsi="Times New Roman"/>
          <w:noProof/>
          <w:color w:val="767171"/>
          <w:spacing w:val="20"/>
          <w:lang w:val="es-ES"/>
        </w:rPr>
        <w:t>2</w:t>
      </w:r>
      <w:r w:rsidRPr="00AA704E">
        <w:rPr>
          <w:rFonts w:ascii="Times New Roman" w:eastAsia="Calibri" w:hAnsi="Times New Roman"/>
          <w:noProof/>
          <w:color w:val="767171"/>
          <w:spacing w:val="20"/>
          <w:lang w:val="es-ES"/>
        </w:rPr>
        <w:t xml:space="preserve"> y Semestre del 2022. Aquí encontraran una serie de datos recolectados en tablas, gráficas y análisis de los resultados del proceso llevado a cabo.</w:t>
      </w:r>
    </w:p>
    <w:p w14:paraId="23278959" w14:textId="77777777" w:rsidR="00643397" w:rsidRPr="00AA704E" w:rsidRDefault="00643397" w:rsidP="00643397">
      <w:pPr>
        <w:shd w:val="clear" w:color="auto" w:fill="FFFFFF"/>
        <w:autoSpaceDE w:val="0"/>
        <w:autoSpaceDN w:val="0"/>
        <w:adjustRightInd w:val="0"/>
        <w:spacing w:after="120"/>
        <w:jc w:val="both"/>
        <w:rPr>
          <w:rFonts w:ascii="Times New Roman" w:eastAsia="Calibri" w:hAnsi="Times New Roman"/>
          <w:noProof/>
          <w:color w:val="767171"/>
          <w:spacing w:val="20"/>
          <w:lang w:val="es-ES"/>
        </w:rPr>
      </w:pPr>
    </w:p>
    <w:p w14:paraId="18EFA1B8" w14:textId="119A96F0" w:rsidR="00C3641A" w:rsidRPr="00AA704E" w:rsidRDefault="00C3641A" w:rsidP="0083176B">
      <w:pPr>
        <w:shd w:val="clear" w:color="auto" w:fill="FFFFFF"/>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Culminado el proceso de evaluación del desempeño, tenemos la cantidad detallada de hombres y mujeres evaluados, así como también la cantidad de estos por grupos ocupacionales y sus respectivos porcentajes.</w:t>
      </w:r>
    </w:p>
    <w:p w14:paraId="729D2EBB" w14:textId="77777777" w:rsidR="00555386" w:rsidRPr="00AA704E" w:rsidRDefault="00555386" w:rsidP="0083176B">
      <w:pPr>
        <w:shd w:val="clear" w:color="auto" w:fill="FFFFFF"/>
        <w:spacing w:line="360" w:lineRule="auto"/>
        <w:contextualSpacing/>
        <w:jc w:val="both"/>
        <w:rPr>
          <w:rFonts w:ascii="Times New Roman" w:eastAsia="Calibri" w:hAnsi="Times New Roman"/>
          <w:noProof/>
          <w:color w:val="767171"/>
          <w:spacing w:val="20"/>
          <w:lang w:val="es-ES"/>
        </w:rPr>
      </w:pPr>
    </w:p>
    <w:tbl>
      <w:tblPr>
        <w:tblW w:w="7513" w:type="dxa"/>
        <w:jc w:val="center"/>
        <w:tblCellMar>
          <w:left w:w="70" w:type="dxa"/>
          <w:right w:w="70" w:type="dxa"/>
        </w:tblCellMar>
        <w:tblLook w:val="04A0" w:firstRow="1" w:lastRow="0" w:firstColumn="1" w:lastColumn="0" w:noHBand="0" w:noVBand="1"/>
      </w:tblPr>
      <w:tblGrid>
        <w:gridCol w:w="2977"/>
        <w:gridCol w:w="2410"/>
        <w:gridCol w:w="2126"/>
      </w:tblGrid>
      <w:tr w:rsidR="00AA704E" w:rsidRPr="00AA704E" w14:paraId="62DCC6BD" w14:textId="77777777" w:rsidTr="00643397">
        <w:trPr>
          <w:trHeight w:val="300"/>
          <w:jc w:val="center"/>
        </w:trPr>
        <w:tc>
          <w:tcPr>
            <w:tcW w:w="2977" w:type="dxa"/>
            <w:tcBorders>
              <w:top w:val="nil"/>
              <w:left w:val="nil"/>
              <w:bottom w:val="nil"/>
              <w:right w:val="nil"/>
            </w:tcBorders>
            <w:shd w:val="clear" w:color="000000" w:fill="142F62"/>
            <w:vAlign w:val="bottom"/>
            <w:hideMark/>
          </w:tcPr>
          <w:p w14:paraId="445330BF" w14:textId="77777777" w:rsidR="00211778" w:rsidRPr="00AA704E" w:rsidRDefault="00211778"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2410" w:type="dxa"/>
            <w:tcBorders>
              <w:top w:val="nil"/>
              <w:left w:val="nil"/>
              <w:bottom w:val="nil"/>
              <w:right w:val="nil"/>
            </w:tcBorders>
            <w:shd w:val="clear" w:color="000000" w:fill="142F62"/>
            <w:vAlign w:val="bottom"/>
            <w:hideMark/>
          </w:tcPr>
          <w:p w14:paraId="4681E435" w14:textId="77777777" w:rsidR="00211778" w:rsidRPr="00AA704E" w:rsidRDefault="00211778"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2126" w:type="dxa"/>
            <w:tcBorders>
              <w:top w:val="nil"/>
              <w:left w:val="nil"/>
              <w:bottom w:val="nil"/>
              <w:right w:val="nil"/>
            </w:tcBorders>
            <w:shd w:val="clear" w:color="000000" w:fill="142F62"/>
            <w:vAlign w:val="bottom"/>
            <w:hideMark/>
          </w:tcPr>
          <w:p w14:paraId="001C9069" w14:textId="77777777" w:rsidR="00211778" w:rsidRPr="00AA704E" w:rsidRDefault="00211778"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r>
      <w:tr w:rsidR="00AA704E" w:rsidRPr="00AA704E" w14:paraId="7D850FA4" w14:textId="77777777" w:rsidTr="00643397">
        <w:trPr>
          <w:trHeight w:val="300"/>
          <w:jc w:val="center"/>
        </w:trPr>
        <w:tc>
          <w:tcPr>
            <w:tcW w:w="2977" w:type="dxa"/>
            <w:tcBorders>
              <w:top w:val="nil"/>
              <w:left w:val="nil"/>
              <w:bottom w:val="nil"/>
              <w:right w:val="nil"/>
            </w:tcBorders>
            <w:shd w:val="clear" w:color="000000" w:fill="142F62"/>
            <w:vAlign w:val="bottom"/>
            <w:hideMark/>
          </w:tcPr>
          <w:p w14:paraId="4AC11C26" w14:textId="77777777" w:rsidR="00211778" w:rsidRPr="00AA704E" w:rsidRDefault="00211778"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Evaluados Por Sexo</w:t>
            </w:r>
          </w:p>
        </w:tc>
        <w:tc>
          <w:tcPr>
            <w:tcW w:w="2410" w:type="dxa"/>
            <w:tcBorders>
              <w:top w:val="nil"/>
              <w:left w:val="nil"/>
              <w:bottom w:val="nil"/>
              <w:right w:val="nil"/>
            </w:tcBorders>
            <w:shd w:val="clear" w:color="000000" w:fill="142F62"/>
            <w:vAlign w:val="bottom"/>
            <w:hideMark/>
          </w:tcPr>
          <w:p w14:paraId="6D61BDB6" w14:textId="77777777" w:rsidR="00211778" w:rsidRPr="00AA704E" w:rsidRDefault="00211778"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Cantidad</w:t>
            </w:r>
          </w:p>
        </w:tc>
        <w:tc>
          <w:tcPr>
            <w:tcW w:w="2126" w:type="dxa"/>
            <w:tcBorders>
              <w:top w:val="nil"/>
              <w:left w:val="nil"/>
              <w:bottom w:val="nil"/>
              <w:right w:val="nil"/>
            </w:tcBorders>
            <w:shd w:val="clear" w:color="000000" w:fill="142F62"/>
            <w:vAlign w:val="bottom"/>
            <w:hideMark/>
          </w:tcPr>
          <w:p w14:paraId="59B7DC23" w14:textId="77777777" w:rsidR="00211778" w:rsidRPr="00AA704E" w:rsidRDefault="00211778"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Porcentaje</w:t>
            </w:r>
          </w:p>
        </w:tc>
      </w:tr>
      <w:tr w:rsidR="00AA704E" w:rsidRPr="00AA704E" w14:paraId="790E5EE3" w14:textId="77777777" w:rsidTr="00643397">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5FA1D" w14:textId="77777777" w:rsidR="00211778" w:rsidRPr="00AA704E" w:rsidRDefault="00211778"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Mujeres</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04492E57" w14:textId="77777777" w:rsidR="00211778" w:rsidRPr="00AA704E" w:rsidRDefault="00211778"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1,619</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6836034" w14:textId="77777777" w:rsidR="00211778" w:rsidRPr="00AA704E" w:rsidRDefault="00211778"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35%</w:t>
            </w:r>
          </w:p>
        </w:tc>
      </w:tr>
      <w:tr w:rsidR="00AA704E" w:rsidRPr="00AA704E" w14:paraId="247378EA" w14:textId="77777777" w:rsidTr="00643397">
        <w:trPr>
          <w:trHeight w:val="300"/>
          <w:jc w:val="center"/>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375B2CEA" w14:textId="77777777" w:rsidR="00211778" w:rsidRPr="00AA704E" w:rsidRDefault="00211778"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Hombres</w:t>
            </w:r>
          </w:p>
        </w:tc>
        <w:tc>
          <w:tcPr>
            <w:tcW w:w="2410" w:type="dxa"/>
            <w:tcBorders>
              <w:top w:val="nil"/>
              <w:left w:val="nil"/>
              <w:bottom w:val="single" w:sz="4" w:space="0" w:color="auto"/>
              <w:right w:val="single" w:sz="4" w:space="0" w:color="auto"/>
            </w:tcBorders>
            <w:shd w:val="clear" w:color="auto" w:fill="auto"/>
            <w:noWrap/>
            <w:vAlign w:val="bottom"/>
            <w:hideMark/>
          </w:tcPr>
          <w:p w14:paraId="3FD6EFFD" w14:textId="77777777" w:rsidR="00211778" w:rsidRPr="00AA704E" w:rsidRDefault="00211778"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2,947</w:t>
            </w:r>
          </w:p>
        </w:tc>
        <w:tc>
          <w:tcPr>
            <w:tcW w:w="2126" w:type="dxa"/>
            <w:tcBorders>
              <w:top w:val="nil"/>
              <w:left w:val="nil"/>
              <w:bottom w:val="single" w:sz="4" w:space="0" w:color="auto"/>
              <w:right w:val="single" w:sz="4" w:space="0" w:color="auto"/>
            </w:tcBorders>
            <w:shd w:val="clear" w:color="auto" w:fill="auto"/>
            <w:noWrap/>
            <w:vAlign w:val="bottom"/>
            <w:hideMark/>
          </w:tcPr>
          <w:p w14:paraId="33C194BA" w14:textId="77777777" w:rsidR="00211778" w:rsidRPr="00AA704E" w:rsidRDefault="00211778"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65%</w:t>
            </w:r>
          </w:p>
        </w:tc>
      </w:tr>
      <w:tr w:rsidR="00211778" w:rsidRPr="00AA704E" w14:paraId="0603563B" w14:textId="77777777" w:rsidTr="00643397">
        <w:trPr>
          <w:trHeight w:val="300"/>
          <w:jc w:val="center"/>
        </w:trPr>
        <w:tc>
          <w:tcPr>
            <w:tcW w:w="2977" w:type="dxa"/>
            <w:tcBorders>
              <w:top w:val="nil"/>
              <w:left w:val="single" w:sz="4" w:space="0" w:color="auto"/>
              <w:bottom w:val="single" w:sz="4" w:space="0" w:color="auto"/>
              <w:right w:val="single" w:sz="4" w:space="0" w:color="auto"/>
            </w:tcBorders>
            <w:shd w:val="clear" w:color="auto" w:fill="auto"/>
            <w:noWrap/>
            <w:vAlign w:val="bottom"/>
            <w:hideMark/>
          </w:tcPr>
          <w:p w14:paraId="7CF27E93" w14:textId="77777777" w:rsidR="00211778" w:rsidRPr="00AA704E" w:rsidRDefault="00211778" w:rsidP="0083176B">
            <w:pPr>
              <w:jc w:val="center"/>
              <w:rPr>
                <w:rFonts w:ascii="Times New Roman" w:eastAsia="Times New Roman" w:hAnsi="Times New Roman"/>
                <w:b/>
                <w:bCs/>
                <w:color w:val="767171"/>
                <w:sz w:val="22"/>
                <w:szCs w:val="22"/>
                <w:lang w:val="es-DO" w:eastAsia="es-DO"/>
              </w:rPr>
            </w:pPr>
            <w:r w:rsidRPr="00AA704E">
              <w:rPr>
                <w:rFonts w:ascii="Times New Roman" w:eastAsia="Times New Roman" w:hAnsi="Times New Roman"/>
                <w:b/>
                <w:bCs/>
                <w:color w:val="767171"/>
                <w:sz w:val="22"/>
                <w:szCs w:val="22"/>
                <w:lang w:val="es-ES" w:eastAsia="es-DO"/>
              </w:rPr>
              <w:t>Total</w:t>
            </w:r>
          </w:p>
        </w:tc>
        <w:tc>
          <w:tcPr>
            <w:tcW w:w="2410" w:type="dxa"/>
            <w:tcBorders>
              <w:top w:val="nil"/>
              <w:left w:val="nil"/>
              <w:bottom w:val="single" w:sz="4" w:space="0" w:color="auto"/>
              <w:right w:val="single" w:sz="4" w:space="0" w:color="auto"/>
            </w:tcBorders>
            <w:shd w:val="clear" w:color="auto" w:fill="auto"/>
            <w:noWrap/>
            <w:vAlign w:val="bottom"/>
            <w:hideMark/>
          </w:tcPr>
          <w:p w14:paraId="7DEEB7DF" w14:textId="77777777" w:rsidR="00211778" w:rsidRPr="00AA704E" w:rsidRDefault="00211778" w:rsidP="0083176B">
            <w:pPr>
              <w:jc w:val="center"/>
              <w:rPr>
                <w:rFonts w:ascii="Times New Roman" w:eastAsia="Times New Roman" w:hAnsi="Times New Roman"/>
                <w:b/>
                <w:bCs/>
                <w:color w:val="767171"/>
                <w:sz w:val="22"/>
                <w:szCs w:val="22"/>
                <w:lang w:val="es-DO" w:eastAsia="es-DO"/>
              </w:rPr>
            </w:pPr>
            <w:r w:rsidRPr="00AA704E">
              <w:rPr>
                <w:rFonts w:ascii="Times New Roman" w:eastAsia="Times New Roman" w:hAnsi="Times New Roman"/>
                <w:b/>
                <w:bCs/>
                <w:color w:val="767171"/>
                <w:sz w:val="22"/>
                <w:szCs w:val="22"/>
                <w:lang w:val="es-ES" w:eastAsia="es-DO"/>
              </w:rPr>
              <w:t>4,567</w:t>
            </w:r>
          </w:p>
        </w:tc>
        <w:tc>
          <w:tcPr>
            <w:tcW w:w="2126" w:type="dxa"/>
            <w:tcBorders>
              <w:top w:val="nil"/>
              <w:left w:val="nil"/>
              <w:bottom w:val="single" w:sz="4" w:space="0" w:color="auto"/>
              <w:right w:val="single" w:sz="4" w:space="0" w:color="auto"/>
            </w:tcBorders>
            <w:shd w:val="clear" w:color="auto" w:fill="auto"/>
            <w:noWrap/>
            <w:vAlign w:val="bottom"/>
            <w:hideMark/>
          </w:tcPr>
          <w:p w14:paraId="4A10EA8F" w14:textId="77777777" w:rsidR="00211778" w:rsidRPr="00AA704E" w:rsidRDefault="00211778" w:rsidP="0083176B">
            <w:pPr>
              <w:jc w:val="center"/>
              <w:rPr>
                <w:rFonts w:ascii="Times New Roman" w:eastAsia="Times New Roman" w:hAnsi="Times New Roman"/>
                <w:b/>
                <w:bCs/>
                <w:color w:val="767171"/>
                <w:sz w:val="22"/>
                <w:szCs w:val="22"/>
                <w:lang w:val="es-DO" w:eastAsia="es-DO"/>
              </w:rPr>
            </w:pPr>
            <w:r w:rsidRPr="00AA704E">
              <w:rPr>
                <w:rFonts w:ascii="Times New Roman" w:eastAsia="Times New Roman" w:hAnsi="Times New Roman"/>
                <w:b/>
                <w:bCs/>
                <w:color w:val="767171"/>
                <w:sz w:val="22"/>
                <w:szCs w:val="22"/>
                <w:lang w:val="es-ES" w:eastAsia="es-DO"/>
              </w:rPr>
              <w:t>100%</w:t>
            </w:r>
          </w:p>
        </w:tc>
      </w:tr>
    </w:tbl>
    <w:p w14:paraId="45E371E7" w14:textId="41958EB9" w:rsidR="00211778" w:rsidRPr="00AA704E" w:rsidRDefault="00211778" w:rsidP="0083176B">
      <w:pPr>
        <w:shd w:val="clear" w:color="auto" w:fill="FFFFFF"/>
        <w:spacing w:line="360" w:lineRule="auto"/>
        <w:contextualSpacing/>
        <w:jc w:val="both"/>
        <w:rPr>
          <w:rFonts w:ascii="Times New Roman" w:eastAsia="Calibri" w:hAnsi="Times New Roman"/>
          <w:noProof/>
          <w:color w:val="767171"/>
          <w:spacing w:val="20"/>
        </w:rPr>
      </w:pPr>
    </w:p>
    <w:p w14:paraId="32946EBC" w14:textId="5C4BFFF1" w:rsidR="00275D72" w:rsidRPr="00AA704E" w:rsidRDefault="00275D72" w:rsidP="006A0AD9">
      <w:pPr>
        <w:shd w:val="clear" w:color="auto" w:fill="FFFFFF"/>
        <w:contextualSpacing/>
        <w:jc w:val="both"/>
        <w:rPr>
          <w:rFonts w:ascii="Times New Roman" w:eastAsia="Calibri" w:hAnsi="Times New Roman"/>
          <w:color w:val="767171"/>
          <w:lang w:val="es-ES"/>
        </w:rPr>
      </w:pPr>
    </w:p>
    <w:p w14:paraId="6AA6B9DB" w14:textId="193509B0" w:rsidR="00DD09D8" w:rsidRPr="00AA704E" w:rsidRDefault="00DD09D8" w:rsidP="006A0AD9">
      <w:pPr>
        <w:shd w:val="clear" w:color="auto" w:fill="FFFFFF"/>
        <w:contextualSpacing/>
        <w:jc w:val="both"/>
        <w:rPr>
          <w:rFonts w:ascii="Times New Roman" w:eastAsia="Calibri" w:hAnsi="Times New Roman"/>
          <w:color w:val="767171"/>
          <w:lang w:val="es-ES"/>
        </w:rPr>
      </w:pPr>
    </w:p>
    <w:p w14:paraId="22C15378" w14:textId="6DABF4B6" w:rsidR="00DD09D8" w:rsidRPr="00AA704E" w:rsidRDefault="00DD09D8" w:rsidP="006A0AD9">
      <w:pPr>
        <w:shd w:val="clear" w:color="auto" w:fill="FFFFFF"/>
        <w:contextualSpacing/>
        <w:jc w:val="both"/>
        <w:rPr>
          <w:rFonts w:ascii="Times New Roman" w:eastAsia="Calibri" w:hAnsi="Times New Roman"/>
          <w:color w:val="767171"/>
          <w:lang w:val="es-ES"/>
        </w:rPr>
      </w:pPr>
    </w:p>
    <w:p w14:paraId="78D7ED50" w14:textId="77777777" w:rsidR="00DD09D8" w:rsidRPr="00AA704E" w:rsidRDefault="00DD09D8" w:rsidP="006A0AD9">
      <w:pPr>
        <w:shd w:val="clear" w:color="auto" w:fill="FFFFFF"/>
        <w:contextualSpacing/>
        <w:jc w:val="both"/>
        <w:rPr>
          <w:rFonts w:ascii="Times New Roman" w:eastAsia="Calibri" w:hAnsi="Times New Roman"/>
          <w:color w:val="767171"/>
          <w:lang w:val="es-ES"/>
        </w:rPr>
      </w:pPr>
    </w:p>
    <w:tbl>
      <w:tblPr>
        <w:tblW w:w="7503" w:type="dxa"/>
        <w:jc w:val="center"/>
        <w:tblCellMar>
          <w:left w:w="70" w:type="dxa"/>
          <w:right w:w="70" w:type="dxa"/>
        </w:tblCellMar>
        <w:tblLook w:val="04A0" w:firstRow="1" w:lastRow="0" w:firstColumn="1" w:lastColumn="0" w:noHBand="0" w:noVBand="1"/>
      </w:tblPr>
      <w:tblGrid>
        <w:gridCol w:w="2967"/>
        <w:gridCol w:w="2410"/>
        <w:gridCol w:w="2126"/>
      </w:tblGrid>
      <w:tr w:rsidR="00AA704E" w:rsidRPr="00AA704E" w14:paraId="04CC0FB3" w14:textId="77777777" w:rsidTr="00643397">
        <w:trPr>
          <w:trHeight w:val="795"/>
          <w:jc w:val="center"/>
        </w:trPr>
        <w:tc>
          <w:tcPr>
            <w:tcW w:w="2967"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4F15EBE2" w14:textId="77777777" w:rsidR="00EC5BA3" w:rsidRPr="00AA704E" w:rsidRDefault="00EC5BA3"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Evaluados Por Grupo Ocupacional</w:t>
            </w:r>
          </w:p>
        </w:tc>
        <w:tc>
          <w:tcPr>
            <w:tcW w:w="2410" w:type="dxa"/>
            <w:tcBorders>
              <w:top w:val="single" w:sz="8" w:space="0" w:color="auto"/>
              <w:left w:val="nil"/>
              <w:bottom w:val="single" w:sz="8" w:space="0" w:color="auto"/>
              <w:right w:val="single" w:sz="8" w:space="0" w:color="auto"/>
            </w:tcBorders>
            <w:shd w:val="clear" w:color="000000" w:fill="142F62"/>
            <w:vAlign w:val="center"/>
            <w:hideMark/>
          </w:tcPr>
          <w:p w14:paraId="17071D63" w14:textId="77777777" w:rsidR="00EC5BA3" w:rsidRPr="00AA704E" w:rsidRDefault="00EC5BA3"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Cantidad</w:t>
            </w:r>
          </w:p>
        </w:tc>
        <w:tc>
          <w:tcPr>
            <w:tcW w:w="2126" w:type="dxa"/>
            <w:tcBorders>
              <w:top w:val="single" w:sz="8" w:space="0" w:color="auto"/>
              <w:left w:val="nil"/>
              <w:bottom w:val="single" w:sz="8" w:space="0" w:color="auto"/>
              <w:right w:val="single" w:sz="8" w:space="0" w:color="auto"/>
            </w:tcBorders>
            <w:shd w:val="clear" w:color="000000" w:fill="142F62"/>
            <w:vAlign w:val="center"/>
            <w:hideMark/>
          </w:tcPr>
          <w:p w14:paraId="06FF221B" w14:textId="77777777" w:rsidR="00EC5BA3" w:rsidRPr="00AA704E" w:rsidRDefault="00EC5BA3"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Porcentaje</w:t>
            </w:r>
          </w:p>
        </w:tc>
      </w:tr>
      <w:tr w:rsidR="00AA704E" w:rsidRPr="00AA704E" w14:paraId="7E55A310" w14:textId="77777777" w:rsidTr="00643397">
        <w:trPr>
          <w:trHeight w:val="795"/>
          <w:jc w:val="center"/>
        </w:trPr>
        <w:tc>
          <w:tcPr>
            <w:tcW w:w="2967" w:type="dxa"/>
            <w:tcBorders>
              <w:top w:val="nil"/>
              <w:left w:val="single" w:sz="8" w:space="0" w:color="auto"/>
              <w:bottom w:val="single" w:sz="8" w:space="0" w:color="auto"/>
              <w:right w:val="single" w:sz="8" w:space="0" w:color="auto"/>
            </w:tcBorders>
            <w:shd w:val="clear" w:color="000000" w:fill="FFFFFF"/>
            <w:vAlign w:val="center"/>
            <w:hideMark/>
          </w:tcPr>
          <w:p w14:paraId="2382E7BF"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Grupo I</w:t>
            </w:r>
          </w:p>
        </w:tc>
        <w:tc>
          <w:tcPr>
            <w:tcW w:w="2410" w:type="dxa"/>
            <w:tcBorders>
              <w:top w:val="nil"/>
              <w:left w:val="nil"/>
              <w:bottom w:val="single" w:sz="8" w:space="0" w:color="auto"/>
              <w:right w:val="single" w:sz="8" w:space="0" w:color="auto"/>
            </w:tcBorders>
            <w:shd w:val="clear" w:color="000000" w:fill="FFFFFF"/>
            <w:vAlign w:val="center"/>
            <w:hideMark/>
          </w:tcPr>
          <w:p w14:paraId="70015A2F"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1,015</w:t>
            </w:r>
          </w:p>
        </w:tc>
        <w:tc>
          <w:tcPr>
            <w:tcW w:w="2126" w:type="dxa"/>
            <w:tcBorders>
              <w:top w:val="nil"/>
              <w:left w:val="nil"/>
              <w:bottom w:val="single" w:sz="8" w:space="0" w:color="auto"/>
              <w:right w:val="single" w:sz="8" w:space="0" w:color="auto"/>
            </w:tcBorders>
            <w:shd w:val="clear" w:color="000000" w:fill="FFFFFF"/>
            <w:vAlign w:val="center"/>
            <w:hideMark/>
          </w:tcPr>
          <w:p w14:paraId="7EEDA811"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22%</w:t>
            </w:r>
          </w:p>
        </w:tc>
      </w:tr>
      <w:tr w:rsidR="00AA704E" w:rsidRPr="00AA704E" w14:paraId="0C3D174F" w14:textId="77777777" w:rsidTr="00643397">
        <w:trPr>
          <w:trHeight w:val="315"/>
          <w:jc w:val="center"/>
        </w:trPr>
        <w:tc>
          <w:tcPr>
            <w:tcW w:w="2967" w:type="dxa"/>
            <w:tcBorders>
              <w:top w:val="nil"/>
              <w:left w:val="single" w:sz="8" w:space="0" w:color="auto"/>
              <w:bottom w:val="single" w:sz="8" w:space="0" w:color="auto"/>
              <w:right w:val="single" w:sz="8" w:space="0" w:color="auto"/>
            </w:tcBorders>
            <w:shd w:val="clear" w:color="000000" w:fill="FFFFFF"/>
            <w:vAlign w:val="center"/>
            <w:hideMark/>
          </w:tcPr>
          <w:p w14:paraId="365D85A3"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Grupo II</w:t>
            </w:r>
          </w:p>
        </w:tc>
        <w:tc>
          <w:tcPr>
            <w:tcW w:w="2410" w:type="dxa"/>
            <w:tcBorders>
              <w:top w:val="nil"/>
              <w:left w:val="nil"/>
              <w:bottom w:val="single" w:sz="8" w:space="0" w:color="auto"/>
              <w:right w:val="single" w:sz="8" w:space="0" w:color="auto"/>
            </w:tcBorders>
            <w:shd w:val="clear" w:color="000000" w:fill="FFFFFF"/>
            <w:vAlign w:val="center"/>
            <w:hideMark/>
          </w:tcPr>
          <w:p w14:paraId="3CDC9C8D"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926</w:t>
            </w:r>
          </w:p>
        </w:tc>
        <w:tc>
          <w:tcPr>
            <w:tcW w:w="2126" w:type="dxa"/>
            <w:tcBorders>
              <w:top w:val="nil"/>
              <w:left w:val="nil"/>
              <w:bottom w:val="single" w:sz="8" w:space="0" w:color="auto"/>
              <w:right w:val="single" w:sz="8" w:space="0" w:color="auto"/>
            </w:tcBorders>
            <w:shd w:val="clear" w:color="000000" w:fill="FFFFFF"/>
            <w:vAlign w:val="center"/>
            <w:hideMark/>
          </w:tcPr>
          <w:p w14:paraId="766E9AFF"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20%</w:t>
            </w:r>
          </w:p>
        </w:tc>
      </w:tr>
      <w:tr w:rsidR="00AA704E" w:rsidRPr="00AA704E" w14:paraId="5C589B28" w14:textId="77777777" w:rsidTr="00643397">
        <w:trPr>
          <w:trHeight w:val="315"/>
          <w:jc w:val="center"/>
        </w:trPr>
        <w:tc>
          <w:tcPr>
            <w:tcW w:w="2967" w:type="dxa"/>
            <w:tcBorders>
              <w:top w:val="nil"/>
              <w:left w:val="single" w:sz="8" w:space="0" w:color="auto"/>
              <w:bottom w:val="single" w:sz="8" w:space="0" w:color="auto"/>
              <w:right w:val="single" w:sz="8" w:space="0" w:color="auto"/>
            </w:tcBorders>
            <w:shd w:val="clear" w:color="000000" w:fill="FFFFFF"/>
            <w:vAlign w:val="center"/>
            <w:hideMark/>
          </w:tcPr>
          <w:p w14:paraId="1EB3F01E"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Grupo III</w:t>
            </w:r>
          </w:p>
        </w:tc>
        <w:tc>
          <w:tcPr>
            <w:tcW w:w="2410" w:type="dxa"/>
            <w:tcBorders>
              <w:top w:val="nil"/>
              <w:left w:val="nil"/>
              <w:bottom w:val="single" w:sz="8" w:space="0" w:color="auto"/>
              <w:right w:val="single" w:sz="8" w:space="0" w:color="auto"/>
            </w:tcBorders>
            <w:shd w:val="clear" w:color="000000" w:fill="FFFFFF"/>
            <w:vAlign w:val="center"/>
            <w:hideMark/>
          </w:tcPr>
          <w:p w14:paraId="780F6E23"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132</w:t>
            </w:r>
          </w:p>
        </w:tc>
        <w:tc>
          <w:tcPr>
            <w:tcW w:w="2126" w:type="dxa"/>
            <w:tcBorders>
              <w:top w:val="nil"/>
              <w:left w:val="nil"/>
              <w:bottom w:val="single" w:sz="8" w:space="0" w:color="auto"/>
              <w:right w:val="single" w:sz="8" w:space="0" w:color="auto"/>
            </w:tcBorders>
            <w:shd w:val="clear" w:color="000000" w:fill="FFFFFF"/>
            <w:vAlign w:val="center"/>
            <w:hideMark/>
          </w:tcPr>
          <w:p w14:paraId="03011A3F"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3%</w:t>
            </w:r>
          </w:p>
        </w:tc>
      </w:tr>
      <w:tr w:rsidR="00AA704E" w:rsidRPr="00AA704E" w14:paraId="41ED4FAC" w14:textId="77777777" w:rsidTr="00643397">
        <w:trPr>
          <w:trHeight w:val="315"/>
          <w:jc w:val="center"/>
        </w:trPr>
        <w:tc>
          <w:tcPr>
            <w:tcW w:w="2967" w:type="dxa"/>
            <w:tcBorders>
              <w:top w:val="nil"/>
              <w:left w:val="single" w:sz="8" w:space="0" w:color="auto"/>
              <w:bottom w:val="single" w:sz="8" w:space="0" w:color="auto"/>
              <w:right w:val="single" w:sz="8" w:space="0" w:color="auto"/>
            </w:tcBorders>
            <w:shd w:val="clear" w:color="000000" w:fill="FFFFFF"/>
            <w:vAlign w:val="center"/>
            <w:hideMark/>
          </w:tcPr>
          <w:p w14:paraId="4E45372F"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Grupo IV</w:t>
            </w:r>
          </w:p>
        </w:tc>
        <w:tc>
          <w:tcPr>
            <w:tcW w:w="2410" w:type="dxa"/>
            <w:tcBorders>
              <w:top w:val="nil"/>
              <w:left w:val="nil"/>
              <w:bottom w:val="single" w:sz="8" w:space="0" w:color="auto"/>
              <w:right w:val="single" w:sz="8" w:space="0" w:color="auto"/>
            </w:tcBorders>
            <w:shd w:val="clear" w:color="000000" w:fill="FFFFFF"/>
            <w:vAlign w:val="center"/>
            <w:hideMark/>
          </w:tcPr>
          <w:p w14:paraId="5062D4E6"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1,790</w:t>
            </w:r>
          </w:p>
        </w:tc>
        <w:tc>
          <w:tcPr>
            <w:tcW w:w="2126" w:type="dxa"/>
            <w:tcBorders>
              <w:top w:val="nil"/>
              <w:left w:val="nil"/>
              <w:bottom w:val="single" w:sz="8" w:space="0" w:color="auto"/>
              <w:right w:val="single" w:sz="8" w:space="0" w:color="auto"/>
            </w:tcBorders>
            <w:shd w:val="clear" w:color="000000" w:fill="FFFFFF"/>
            <w:vAlign w:val="center"/>
            <w:hideMark/>
          </w:tcPr>
          <w:p w14:paraId="7A8E58B0"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40%</w:t>
            </w:r>
          </w:p>
        </w:tc>
      </w:tr>
      <w:tr w:rsidR="00AA704E" w:rsidRPr="00AA704E" w14:paraId="01A94FCD" w14:textId="77777777" w:rsidTr="00643397">
        <w:trPr>
          <w:trHeight w:val="315"/>
          <w:jc w:val="center"/>
        </w:trPr>
        <w:tc>
          <w:tcPr>
            <w:tcW w:w="2967" w:type="dxa"/>
            <w:tcBorders>
              <w:top w:val="nil"/>
              <w:left w:val="single" w:sz="8" w:space="0" w:color="auto"/>
              <w:bottom w:val="single" w:sz="8" w:space="0" w:color="auto"/>
              <w:right w:val="single" w:sz="8" w:space="0" w:color="auto"/>
            </w:tcBorders>
            <w:shd w:val="clear" w:color="000000" w:fill="FFFFFF"/>
            <w:vAlign w:val="center"/>
            <w:hideMark/>
          </w:tcPr>
          <w:p w14:paraId="48165D83"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Grupo V</w:t>
            </w:r>
          </w:p>
        </w:tc>
        <w:tc>
          <w:tcPr>
            <w:tcW w:w="2410" w:type="dxa"/>
            <w:tcBorders>
              <w:top w:val="nil"/>
              <w:left w:val="nil"/>
              <w:bottom w:val="single" w:sz="8" w:space="0" w:color="auto"/>
              <w:right w:val="single" w:sz="8" w:space="0" w:color="auto"/>
            </w:tcBorders>
            <w:shd w:val="clear" w:color="000000" w:fill="FFFFFF"/>
            <w:vAlign w:val="center"/>
            <w:hideMark/>
          </w:tcPr>
          <w:p w14:paraId="1D0E573D"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704</w:t>
            </w:r>
          </w:p>
        </w:tc>
        <w:tc>
          <w:tcPr>
            <w:tcW w:w="2126" w:type="dxa"/>
            <w:tcBorders>
              <w:top w:val="nil"/>
              <w:left w:val="nil"/>
              <w:bottom w:val="single" w:sz="8" w:space="0" w:color="auto"/>
              <w:right w:val="single" w:sz="8" w:space="0" w:color="auto"/>
            </w:tcBorders>
            <w:shd w:val="clear" w:color="000000" w:fill="FFFFFF"/>
            <w:vAlign w:val="center"/>
            <w:hideMark/>
          </w:tcPr>
          <w:p w14:paraId="4A35812C" w14:textId="77777777" w:rsidR="00EC5BA3" w:rsidRPr="00AA704E" w:rsidRDefault="00EC5BA3"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15%</w:t>
            </w:r>
          </w:p>
        </w:tc>
      </w:tr>
      <w:tr w:rsidR="00AA704E" w:rsidRPr="00AA704E" w14:paraId="7E0749F7" w14:textId="77777777" w:rsidTr="00643397">
        <w:trPr>
          <w:trHeight w:val="315"/>
          <w:jc w:val="center"/>
        </w:trPr>
        <w:tc>
          <w:tcPr>
            <w:tcW w:w="2967" w:type="dxa"/>
            <w:tcBorders>
              <w:top w:val="nil"/>
              <w:left w:val="single" w:sz="8" w:space="0" w:color="auto"/>
              <w:bottom w:val="single" w:sz="8" w:space="0" w:color="auto"/>
              <w:right w:val="single" w:sz="8" w:space="0" w:color="auto"/>
            </w:tcBorders>
            <w:shd w:val="clear" w:color="000000" w:fill="FFFFFF"/>
            <w:vAlign w:val="center"/>
            <w:hideMark/>
          </w:tcPr>
          <w:p w14:paraId="576724A4" w14:textId="77777777" w:rsidR="00EC5BA3" w:rsidRPr="00AA704E" w:rsidRDefault="00EC5BA3" w:rsidP="0083176B">
            <w:pPr>
              <w:jc w:val="center"/>
              <w:rPr>
                <w:rFonts w:ascii="Times New Roman" w:eastAsia="Times New Roman" w:hAnsi="Times New Roman"/>
                <w:b/>
                <w:bCs/>
                <w:color w:val="767171"/>
                <w:sz w:val="22"/>
                <w:szCs w:val="22"/>
                <w:lang w:val="es-DO" w:eastAsia="es-DO"/>
              </w:rPr>
            </w:pPr>
            <w:r w:rsidRPr="00AA704E">
              <w:rPr>
                <w:rFonts w:ascii="Times New Roman" w:eastAsia="Times New Roman" w:hAnsi="Times New Roman"/>
                <w:b/>
                <w:bCs/>
                <w:color w:val="767171"/>
                <w:sz w:val="22"/>
                <w:szCs w:val="22"/>
                <w:lang w:val="es-ES" w:eastAsia="es-DO"/>
              </w:rPr>
              <w:t>Total</w:t>
            </w:r>
          </w:p>
        </w:tc>
        <w:tc>
          <w:tcPr>
            <w:tcW w:w="2410" w:type="dxa"/>
            <w:tcBorders>
              <w:top w:val="nil"/>
              <w:left w:val="nil"/>
              <w:bottom w:val="single" w:sz="8" w:space="0" w:color="auto"/>
              <w:right w:val="single" w:sz="8" w:space="0" w:color="auto"/>
            </w:tcBorders>
            <w:shd w:val="clear" w:color="000000" w:fill="FFFFFF"/>
            <w:vAlign w:val="center"/>
            <w:hideMark/>
          </w:tcPr>
          <w:p w14:paraId="2AF59820" w14:textId="77777777" w:rsidR="00EC5BA3" w:rsidRPr="00AA704E" w:rsidRDefault="00EC5BA3" w:rsidP="0083176B">
            <w:pPr>
              <w:jc w:val="center"/>
              <w:rPr>
                <w:rFonts w:ascii="Times New Roman" w:eastAsia="Times New Roman" w:hAnsi="Times New Roman"/>
                <w:b/>
                <w:bCs/>
                <w:color w:val="767171"/>
                <w:sz w:val="22"/>
                <w:szCs w:val="22"/>
                <w:lang w:val="es-DO" w:eastAsia="es-DO"/>
              </w:rPr>
            </w:pPr>
            <w:r w:rsidRPr="00AA704E">
              <w:rPr>
                <w:rFonts w:ascii="Times New Roman" w:eastAsia="Times New Roman" w:hAnsi="Times New Roman"/>
                <w:b/>
                <w:bCs/>
                <w:color w:val="767171"/>
                <w:sz w:val="22"/>
                <w:szCs w:val="22"/>
                <w:lang w:val="es-ES" w:eastAsia="es-DO"/>
              </w:rPr>
              <w:t>4,567</w:t>
            </w:r>
          </w:p>
        </w:tc>
        <w:tc>
          <w:tcPr>
            <w:tcW w:w="2126" w:type="dxa"/>
            <w:tcBorders>
              <w:top w:val="nil"/>
              <w:left w:val="nil"/>
              <w:bottom w:val="single" w:sz="8" w:space="0" w:color="auto"/>
              <w:right w:val="single" w:sz="8" w:space="0" w:color="auto"/>
            </w:tcBorders>
            <w:shd w:val="clear" w:color="000000" w:fill="FFFFFF"/>
            <w:vAlign w:val="center"/>
            <w:hideMark/>
          </w:tcPr>
          <w:p w14:paraId="2AD9BBD3" w14:textId="77777777" w:rsidR="00EC5BA3" w:rsidRPr="00AA704E" w:rsidRDefault="00EC5BA3" w:rsidP="0083176B">
            <w:pPr>
              <w:jc w:val="center"/>
              <w:rPr>
                <w:rFonts w:ascii="Times New Roman" w:eastAsia="Times New Roman" w:hAnsi="Times New Roman"/>
                <w:b/>
                <w:bCs/>
                <w:color w:val="767171"/>
                <w:sz w:val="22"/>
                <w:szCs w:val="22"/>
                <w:lang w:val="es-DO" w:eastAsia="es-DO"/>
              </w:rPr>
            </w:pPr>
            <w:r w:rsidRPr="00AA704E">
              <w:rPr>
                <w:rFonts w:ascii="Times New Roman" w:eastAsia="Times New Roman" w:hAnsi="Times New Roman"/>
                <w:b/>
                <w:bCs/>
                <w:color w:val="767171"/>
                <w:sz w:val="22"/>
                <w:szCs w:val="22"/>
                <w:lang w:val="es-ES" w:eastAsia="es-DO"/>
              </w:rPr>
              <w:t>100%</w:t>
            </w:r>
          </w:p>
        </w:tc>
      </w:tr>
    </w:tbl>
    <w:p w14:paraId="692B4F99" w14:textId="3D998EA7" w:rsidR="00275D72" w:rsidRPr="00AA704E" w:rsidRDefault="00275D72" w:rsidP="0083176B">
      <w:pPr>
        <w:shd w:val="clear" w:color="auto" w:fill="FFFFFF"/>
        <w:spacing w:line="360" w:lineRule="auto"/>
        <w:contextualSpacing/>
        <w:jc w:val="both"/>
        <w:rPr>
          <w:rFonts w:ascii="Times New Roman" w:eastAsia="Calibri" w:hAnsi="Times New Roman"/>
          <w:color w:val="767171"/>
          <w:lang w:val="es-ES"/>
        </w:rPr>
      </w:pPr>
    </w:p>
    <w:p w14:paraId="47026FFD" w14:textId="77777777" w:rsidR="00275D72" w:rsidRPr="00AA704E" w:rsidRDefault="00275D72" w:rsidP="0083176B">
      <w:pPr>
        <w:shd w:val="clear" w:color="auto" w:fill="FFFFFF"/>
        <w:spacing w:line="360" w:lineRule="auto"/>
        <w:contextualSpacing/>
        <w:jc w:val="both"/>
        <w:rPr>
          <w:rFonts w:ascii="Times New Roman" w:eastAsia="Calibri" w:hAnsi="Times New Roman"/>
          <w:color w:val="767171"/>
          <w:lang w:val="es-ES"/>
        </w:rPr>
      </w:pPr>
    </w:p>
    <w:p w14:paraId="63316FAE" w14:textId="5AE6DF28" w:rsidR="00C3641A" w:rsidRPr="00AA704E" w:rsidRDefault="00C3641A" w:rsidP="0083176B">
      <w:pPr>
        <w:shd w:val="clear" w:color="auto" w:fill="FFFFFF"/>
        <w:spacing w:line="360" w:lineRule="auto"/>
        <w:contextualSpacing/>
        <w:jc w:val="both"/>
        <w:rPr>
          <w:rFonts w:ascii="Times New Roman" w:eastAsia="Calibri" w:hAnsi="Times New Roman"/>
          <w:color w:val="767171"/>
          <w:lang w:val="es-ES"/>
        </w:rPr>
      </w:pPr>
      <w:r w:rsidRPr="00AA704E">
        <w:rPr>
          <w:rFonts w:ascii="Times New Roman" w:eastAsia="Calibri" w:hAnsi="Times New Roman"/>
          <w:noProof/>
          <w:color w:val="767171"/>
          <w:spacing w:val="20"/>
          <w:lang w:val="es-ES"/>
        </w:rPr>
        <w:t>En la siguiente tabla podemos encontrar la cantidad de empleados evaluados según los grupos ocupacionales, clasificados en las diferentes categorías de desempeño: insatisfactorio, bajo rendimiento, promedio, superior al promedio y sobresaliente</w:t>
      </w:r>
      <w:r w:rsidRPr="00AA704E">
        <w:rPr>
          <w:rFonts w:ascii="Times New Roman" w:eastAsia="Calibri" w:hAnsi="Times New Roman"/>
          <w:color w:val="767171"/>
          <w:lang w:val="es-ES"/>
        </w:rPr>
        <w:t>.</w:t>
      </w:r>
    </w:p>
    <w:p w14:paraId="660BF1EC" w14:textId="734CD641" w:rsidR="00486208" w:rsidRPr="00AA704E" w:rsidRDefault="00486208" w:rsidP="0083176B">
      <w:pPr>
        <w:shd w:val="clear" w:color="auto" w:fill="FFFFFF"/>
        <w:spacing w:line="360" w:lineRule="auto"/>
        <w:contextualSpacing/>
        <w:jc w:val="both"/>
        <w:rPr>
          <w:rFonts w:ascii="Times New Roman" w:eastAsia="Calibri" w:hAnsi="Times New Roman"/>
          <w:color w:val="767171"/>
          <w:lang w:val="es-ES"/>
        </w:rPr>
      </w:pPr>
    </w:p>
    <w:tbl>
      <w:tblPr>
        <w:tblW w:w="8059" w:type="dxa"/>
        <w:tblCellMar>
          <w:left w:w="70" w:type="dxa"/>
          <w:right w:w="70" w:type="dxa"/>
        </w:tblCellMar>
        <w:tblLook w:val="04A0" w:firstRow="1" w:lastRow="0" w:firstColumn="1" w:lastColumn="0" w:noHBand="0" w:noVBand="1"/>
      </w:tblPr>
      <w:tblGrid>
        <w:gridCol w:w="1218"/>
        <w:gridCol w:w="1374"/>
        <w:gridCol w:w="1319"/>
        <w:gridCol w:w="1476"/>
        <w:gridCol w:w="1011"/>
        <w:gridCol w:w="1661"/>
      </w:tblGrid>
      <w:tr w:rsidR="00AA704E" w:rsidRPr="00AA704E" w14:paraId="118A8D71" w14:textId="77777777" w:rsidTr="00217EA4">
        <w:trPr>
          <w:trHeight w:val="544"/>
        </w:trPr>
        <w:tc>
          <w:tcPr>
            <w:tcW w:w="1203" w:type="dxa"/>
            <w:tcBorders>
              <w:top w:val="single" w:sz="8" w:space="0" w:color="auto"/>
              <w:left w:val="single" w:sz="8" w:space="0" w:color="auto"/>
              <w:bottom w:val="nil"/>
              <w:right w:val="single" w:sz="8" w:space="0" w:color="auto"/>
            </w:tcBorders>
            <w:shd w:val="clear" w:color="000000" w:fill="142F62"/>
            <w:vAlign w:val="center"/>
            <w:hideMark/>
          </w:tcPr>
          <w:p w14:paraId="1E980667"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Grupo Ocupacional</w:t>
            </w:r>
          </w:p>
        </w:tc>
        <w:tc>
          <w:tcPr>
            <w:tcW w:w="1312" w:type="dxa"/>
            <w:tcBorders>
              <w:top w:val="single" w:sz="8" w:space="0" w:color="auto"/>
              <w:left w:val="nil"/>
              <w:bottom w:val="nil"/>
              <w:right w:val="single" w:sz="8" w:space="0" w:color="auto"/>
            </w:tcBorders>
            <w:shd w:val="clear" w:color="000000" w:fill="142F62"/>
            <w:vAlign w:val="center"/>
            <w:hideMark/>
          </w:tcPr>
          <w:p w14:paraId="493A595C"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Insatisfactorio (35 o menos)</w:t>
            </w:r>
          </w:p>
        </w:tc>
        <w:tc>
          <w:tcPr>
            <w:tcW w:w="1325" w:type="dxa"/>
            <w:tcBorders>
              <w:top w:val="single" w:sz="8" w:space="0" w:color="auto"/>
              <w:left w:val="nil"/>
              <w:bottom w:val="nil"/>
              <w:right w:val="single" w:sz="8" w:space="0" w:color="auto"/>
            </w:tcBorders>
            <w:shd w:val="clear" w:color="000000" w:fill="142F62"/>
            <w:vAlign w:val="center"/>
            <w:hideMark/>
          </w:tcPr>
          <w:p w14:paraId="5E83043F"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Bajo Rendimiento (36 al 40)</w:t>
            </w:r>
          </w:p>
        </w:tc>
        <w:tc>
          <w:tcPr>
            <w:tcW w:w="1515" w:type="dxa"/>
            <w:tcBorders>
              <w:top w:val="single" w:sz="8" w:space="0" w:color="auto"/>
              <w:left w:val="nil"/>
              <w:bottom w:val="nil"/>
              <w:right w:val="single" w:sz="8" w:space="0" w:color="auto"/>
            </w:tcBorders>
            <w:shd w:val="clear" w:color="000000" w:fill="142F62"/>
            <w:vAlign w:val="center"/>
            <w:hideMark/>
          </w:tcPr>
          <w:p w14:paraId="6346DF51"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Promedio (41 al 46)</w:t>
            </w:r>
          </w:p>
        </w:tc>
        <w:tc>
          <w:tcPr>
            <w:tcW w:w="1014" w:type="dxa"/>
            <w:tcBorders>
              <w:top w:val="single" w:sz="8" w:space="0" w:color="auto"/>
              <w:left w:val="nil"/>
              <w:bottom w:val="nil"/>
              <w:right w:val="single" w:sz="8" w:space="0" w:color="auto"/>
            </w:tcBorders>
            <w:shd w:val="clear" w:color="000000" w:fill="142F62"/>
            <w:vAlign w:val="center"/>
            <w:hideMark/>
          </w:tcPr>
          <w:p w14:paraId="30F21EFD"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Superior al Promedio (47 al 52)</w:t>
            </w:r>
          </w:p>
        </w:tc>
        <w:tc>
          <w:tcPr>
            <w:tcW w:w="1690" w:type="dxa"/>
            <w:tcBorders>
              <w:top w:val="single" w:sz="8" w:space="0" w:color="auto"/>
              <w:left w:val="nil"/>
              <w:bottom w:val="nil"/>
              <w:right w:val="single" w:sz="8" w:space="0" w:color="auto"/>
            </w:tcBorders>
            <w:shd w:val="clear" w:color="000000" w:fill="142F62"/>
            <w:vAlign w:val="center"/>
            <w:hideMark/>
          </w:tcPr>
          <w:p w14:paraId="539B8D5A"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Sobresaliente</w:t>
            </w:r>
          </w:p>
        </w:tc>
      </w:tr>
      <w:tr w:rsidR="00AA704E" w:rsidRPr="00AA704E" w14:paraId="0C6250CD" w14:textId="77777777" w:rsidTr="00217EA4">
        <w:trPr>
          <w:trHeight w:val="224"/>
        </w:trPr>
        <w:tc>
          <w:tcPr>
            <w:tcW w:w="1203" w:type="dxa"/>
            <w:tcBorders>
              <w:top w:val="nil"/>
              <w:left w:val="single" w:sz="8" w:space="0" w:color="auto"/>
              <w:bottom w:val="single" w:sz="8" w:space="0" w:color="auto"/>
              <w:right w:val="single" w:sz="8" w:space="0" w:color="auto"/>
            </w:tcBorders>
            <w:shd w:val="clear" w:color="000000" w:fill="142F62"/>
            <w:vAlign w:val="center"/>
            <w:hideMark/>
          </w:tcPr>
          <w:p w14:paraId="0B60D011"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1312" w:type="dxa"/>
            <w:tcBorders>
              <w:top w:val="nil"/>
              <w:left w:val="nil"/>
              <w:bottom w:val="single" w:sz="8" w:space="0" w:color="auto"/>
              <w:right w:val="single" w:sz="8" w:space="0" w:color="auto"/>
            </w:tcBorders>
            <w:shd w:val="clear" w:color="000000" w:fill="142F62"/>
            <w:vAlign w:val="center"/>
            <w:hideMark/>
          </w:tcPr>
          <w:p w14:paraId="1C1ACF81"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1325" w:type="dxa"/>
            <w:tcBorders>
              <w:top w:val="nil"/>
              <w:left w:val="nil"/>
              <w:bottom w:val="single" w:sz="8" w:space="0" w:color="auto"/>
              <w:right w:val="single" w:sz="8" w:space="0" w:color="auto"/>
            </w:tcBorders>
            <w:shd w:val="clear" w:color="000000" w:fill="142F62"/>
            <w:vAlign w:val="center"/>
            <w:hideMark/>
          </w:tcPr>
          <w:p w14:paraId="4B974B99"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1515" w:type="dxa"/>
            <w:tcBorders>
              <w:top w:val="nil"/>
              <w:left w:val="nil"/>
              <w:bottom w:val="single" w:sz="8" w:space="0" w:color="auto"/>
              <w:right w:val="single" w:sz="8" w:space="0" w:color="auto"/>
            </w:tcBorders>
            <w:shd w:val="clear" w:color="000000" w:fill="142F62"/>
            <w:vAlign w:val="center"/>
            <w:hideMark/>
          </w:tcPr>
          <w:p w14:paraId="063C0E38"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1014" w:type="dxa"/>
            <w:tcBorders>
              <w:top w:val="nil"/>
              <w:left w:val="nil"/>
              <w:bottom w:val="single" w:sz="8" w:space="0" w:color="auto"/>
              <w:right w:val="single" w:sz="8" w:space="0" w:color="auto"/>
            </w:tcBorders>
            <w:shd w:val="clear" w:color="000000" w:fill="142F62"/>
            <w:vAlign w:val="center"/>
            <w:hideMark/>
          </w:tcPr>
          <w:p w14:paraId="48FA2175"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1690" w:type="dxa"/>
            <w:tcBorders>
              <w:top w:val="nil"/>
              <w:left w:val="nil"/>
              <w:bottom w:val="single" w:sz="8" w:space="0" w:color="auto"/>
              <w:right w:val="single" w:sz="8" w:space="0" w:color="auto"/>
            </w:tcBorders>
            <w:shd w:val="clear" w:color="000000" w:fill="142F62"/>
            <w:vAlign w:val="center"/>
            <w:hideMark/>
          </w:tcPr>
          <w:p w14:paraId="3EE2584D"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(53 al 55)</w:t>
            </w:r>
          </w:p>
        </w:tc>
      </w:tr>
      <w:tr w:rsidR="00AA704E" w:rsidRPr="00AA704E" w14:paraId="565699C5" w14:textId="77777777" w:rsidTr="00217EA4">
        <w:trPr>
          <w:trHeight w:val="224"/>
        </w:trPr>
        <w:tc>
          <w:tcPr>
            <w:tcW w:w="1203" w:type="dxa"/>
            <w:tcBorders>
              <w:top w:val="nil"/>
              <w:left w:val="single" w:sz="8" w:space="0" w:color="auto"/>
              <w:bottom w:val="single" w:sz="8" w:space="0" w:color="auto"/>
              <w:right w:val="single" w:sz="8" w:space="0" w:color="auto"/>
            </w:tcBorders>
            <w:shd w:val="clear" w:color="000000" w:fill="FFFFFF"/>
            <w:vAlign w:val="center"/>
            <w:hideMark/>
          </w:tcPr>
          <w:p w14:paraId="32C27F3F"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Grupo I</w:t>
            </w:r>
          </w:p>
        </w:tc>
        <w:tc>
          <w:tcPr>
            <w:tcW w:w="1312" w:type="dxa"/>
            <w:tcBorders>
              <w:top w:val="nil"/>
              <w:left w:val="nil"/>
              <w:bottom w:val="single" w:sz="8" w:space="0" w:color="auto"/>
              <w:right w:val="single" w:sz="8" w:space="0" w:color="auto"/>
            </w:tcBorders>
            <w:shd w:val="clear" w:color="000000" w:fill="FFFFFF"/>
            <w:vAlign w:val="center"/>
            <w:hideMark/>
          </w:tcPr>
          <w:p w14:paraId="6A986542"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3</w:t>
            </w:r>
          </w:p>
        </w:tc>
        <w:tc>
          <w:tcPr>
            <w:tcW w:w="1325" w:type="dxa"/>
            <w:tcBorders>
              <w:top w:val="nil"/>
              <w:left w:val="nil"/>
              <w:bottom w:val="single" w:sz="8" w:space="0" w:color="auto"/>
              <w:right w:val="single" w:sz="8" w:space="0" w:color="auto"/>
            </w:tcBorders>
            <w:shd w:val="clear" w:color="000000" w:fill="FFFFFF"/>
            <w:vAlign w:val="center"/>
            <w:hideMark/>
          </w:tcPr>
          <w:p w14:paraId="737178DA"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16</w:t>
            </w:r>
          </w:p>
        </w:tc>
        <w:tc>
          <w:tcPr>
            <w:tcW w:w="1515" w:type="dxa"/>
            <w:tcBorders>
              <w:top w:val="nil"/>
              <w:left w:val="nil"/>
              <w:bottom w:val="single" w:sz="8" w:space="0" w:color="auto"/>
              <w:right w:val="single" w:sz="8" w:space="0" w:color="auto"/>
            </w:tcBorders>
            <w:shd w:val="clear" w:color="000000" w:fill="FFFFFF"/>
            <w:vAlign w:val="center"/>
            <w:hideMark/>
          </w:tcPr>
          <w:p w14:paraId="63364844"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89</w:t>
            </w:r>
          </w:p>
        </w:tc>
        <w:tc>
          <w:tcPr>
            <w:tcW w:w="1014" w:type="dxa"/>
            <w:tcBorders>
              <w:top w:val="nil"/>
              <w:left w:val="nil"/>
              <w:bottom w:val="single" w:sz="8" w:space="0" w:color="auto"/>
              <w:right w:val="single" w:sz="8" w:space="0" w:color="auto"/>
            </w:tcBorders>
            <w:shd w:val="clear" w:color="000000" w:fill="FFFFFF"/>
            <w:vAlign w:val="center"/>
            <w:hideMark/>
          </w:tcPr>
          <w:p w14:paraId="347F4952"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575</w:t>
            </w:r>
          </w:p>
        </w:tc>
        <w:tc>
          <w:tcPr>
            <w:tcW w:w="1690" w:type="dxa"/>
            <w:tcBorders>
              <w:top w:val="nil"/>
              <w:left w:val="nil"/>
              <w:bottom w:val="single" w:sz="8" w:space="0" w:color="auto"/>
              <w:right w:val="single" w:sz="8" w:space="0" w:color="auto"/>
            </w:tcBorders>
            <w:shd w:val="clear" w:color="000000" w:fill="FFFFFF"/>
            <w:vAlign w:val="center"/>
            <w:hideMark/>
          </w:tcPr>
          <w:p w14:paraId="122CA8DB"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332</w:t>
            </w:r>
          </w:p>
        </w:tc>
      </w:tr>
      <w:tr w:rsidR="00AA704E" w:rsidRPr="00AA704E" w14:paraId="60BEC4F6" w14:textId="77777777" w:rsidTr="00217EA4">
        <w:trPr>
          <w:trHeight w:val="224"/>
        </w:trPr>
        <w:tc>
          <w:tcPr>
            <w:tcW w:w="1203" w:type="dxa"/>
            <w:tcBorders>
              <w:top w:val="nil"/>
              <w:left w:val="single" w:sz="8" w:space="0" w:color="auto"/>
              <w:bottom w:val="single" w:sz="8" w:space="0" w:color="auto"/>
              <w:right w:val="single" w:sz="8" w:space="0" w:color="auto"/>
            </w:tcBorders>
            <w:shd w:val="clear" w:color="000000" w:fill="FFFFFF"/>
            <w:vAlign w:val="center"/>
            <w:hideMark/>
          </w:tcPr>
          <w:p w14:paraId="53560DF5"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Grupo II</w:t>
            </w:r>
          </w:p>
        </w:tc>
        <w:tc>
          <w:tcPr>
            <w:tcW w:w="1312" w:type="dxa"/>
            <w:tcBorders>
              <w:top w:val="nil"/>
              <w:left w:val="nil"/>
              <w:bottom w:val="single" w:sz="8" w:space="0" w:color="auto"/>
              <w:right w:val="single" w:sz="8" w:space="0" w:color="auto"/>
            </w:tcBorders>
            <w:shd w:val="clear" w:color="000000" w:fill="FFFFFF"/>
            <w:vAlign w:val="center"/>
            <w:hideMark/>
          </w:tcPr>
          <w:p w14:paraId="27623F5B"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7</w:t>
            </w:r>
          </w:p>
        </w:tc>
        <w:tc>
          <w:tcPr>
            <w:tcW w:w="1325" w:type="dxa"/>
            <w:tcBorders>
              <w:top w:val="nil"/>
              <w:left w:val="nil"/>
              <w:bottom w:val="single" w:sz="8" w:space="0" w:color="auto"/>
              <w:right w:val="single" w:sz="8" w:space="0" w:color="auto"/>
            </w:tcBorders>
            <w:shd w:val="clear" w:color="000000" w:fill="FFFFFF"/>
            <w:vAlign w:val="center"/>
            <w:hideMark/>
          </w:tcPr>
          <w:p w14:paraId="7F25473E"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5</w:t>
            </w:r>
          </w:p>
        </w:tc>
        <w:tc>
          <w:tcPr>
            <w:tcW w:w="1515" w:type="dxa"/>
            <w:tcBorders>
              <w:top w:val="nil"/>
              <w:left w:val="nil"/>
              <w:bottom w:val="single" w:sz="8" w:space="0" w:color="auto"/>
              <w:right w:val="single" w:sz="8" w:space="0" w:color="auto"/>
            </w:tcBorders>
            <w:shd w:val="clear" w:color="000000" w:fill="FFFFFF"/>
            <w:vAlign w:val="center"/>
            <w:hideMark/>
          </w:tcPr>
          <w:p w14:paraId="542B16C6"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35</w:t>
            </w:r>
          </w:p>
        </w:tc>
        <w:tc>
          <w:tcPr>
            <w:tcW w:w="1014" w:type="dxa"/>
            <w:tcBorders>
              <w:top w:val="nil"/>
              <w:left w:val="nil"/>
              <w:bottom w:val="single" w:sz="8" w:space="0" w:color="auto"/>
              <w:right w:val="single" w:sz="8" w:space="0" w:color="auto"/>
            </w:tcBorders>
            <w:shd w:val="clear" w:color="000000" w:fill="FFFFFF"/>
            <w:vAlign w:val="center"/>
            <w:hideMark/>
          </w:tcPr>
          <w:p w14:paraId="14159082"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396</w:t>
            </w:r>
          </w:p>
        </w:tc>
        <w:tc>
          <w:tcPr>
            <w:tcW w:w="1690" w:type="dxa"/>
            <w:tcBorders>
              <w:top w:val="nil"/>
              <w:left w:val="nil"/>
              <w:bottom w:val="single" w:sz="8" w:space="0" w:color="auto"/>
              <w:right w:val="single" w:sz="8" w:space="0" w:color="auto"/>
            </w:tcBorders>
            <w:shd w:val="clear" w:color="000000" w:fill="FFFFFF"/>
            <w:vAlign w:val="center"/>
            <w:hideMark/>
          </w:tcPr>
          <w:p w14:paraId="1A559841"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483</w:t>
            </w:r>
          </w:p>
        </w:tc>
      </w:tr>
      <w:tr w:rsidR="00AA704E" w:rsidRPr="00AA704E" w14:paraId="5B4FD6BA" w14:textId="77777777" w:rsidTr="00217EA4">
        <w:trPr>
          <w:trHeight w:val="224"/>
        </w:trPr>
        <w:tc>
          <w:tcPr>
            <w:tcW w:w="1203" w:type="dxa"/>
            <w:tcBorders>
              <w:top w:val="nil"/>
              <w:left w:val="single" w:sz="8" w:space="0" w:color="auto"/>
              <w:bottom w:val="single" w:sz="8" w:space="0" w:color="auto"/>
              <w:right w:val="single" w:sz="8" w:space="0" w:color="auto"/>
            </w:tcBorders>
            <w:shd w:val="clear" w:color="000000" w:fill="FFFFFF"/>
            <w:vAlign w:val="center"/>
            <w:hideMark/>
          </w:tcPr>
          <w:p w14:paraId="1196F8EC"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Grupo III</w:t>
            </w:r>
          </w:p>
        </w:tc>
        <w:tc>
          <w:tcPr>
            <w:tcW w:w="1312" w:type="dxa"/>
            <w:tcBorders>
              <w:top w:val="nil"/>
              <w:left w:val="nil"/>
              <w:bottom w:val="single" w:sz="8" w:space="0" w:color="auto"/>
              <w:right w:val="single" w:sz="8" w:space="0" w:color="auto"/>
            </w:tcBorders>
            <w:shd w:val="clear" w:color="000000" w:fill="FFFFFF"/>
            <w:vAlign w:val="center"/>
            <w:hideMark/>
          </w:tcPr>
          <w:p w14:paraId="67D82A42"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w:t>
            </w:r>
          </w:p>
        </w:tc>
        <w:tc>
          <w:tcPr>
            <w:tcW w:w="1325" w:type="dxa"/>
            <w:tcBorders>
              <w:top w:val="nil"/>
              <w:left w:val="nil"/>
              <w:bottom w:val="single" w:sz="8" w:space="0" w:color="auto"/>
              <w:right w:val="single" w:sz="8" w:space="0" w:color="auto"/>
            </w:tcBorders>
            <w:shd w:val="clear" w:color="000000" w:fill="FFFFFF"/>
            <w:vAlign w:val="center"/>
            <w:hideMark/>
          </w:tcPr>
          <w:p w14:paraId="6ADA0C7A"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w:t>
            </w:r>
          </w:p>
        </w:tc>
        <w:tc>
          <w:tcPr>
            <w:tcW w:w="1515" w:type="dxa"/>
            <w:tcBorders>
              <w:top w:val="nil"/>
              <w:left w:val="nil"/>
              <w:bottom w:val="single" w:sz="8" w:space="0" w:color="auto"/>
              <w:right w:val="single" w:sz="8" w:space="0" w:color="auto"/>
            </w:tcBorders>
            <w:shd w:val="clear" w:color="000000" w:fill="FFFFFF"/>
            <w:vAlign w:val="center"/>
            <w:hideMark/>
          </w:tcPr>
          <w:p w14:paraId="4A1D90BE"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10</w:t>
            </w:r>
          </w:p>
        </w:tc>
        <w:tc>
          <w:tcPr>
            <w:tcW w:w="1014" w:type="dxa"/>
            <w:tcBorders>
              <w:top w:val="nil"/>
              <w:left w:val="nil"/>
              <w:bottom w:val="single" w:sz="8" w:space="0" w:color="auto"/>
              <w:right w:val="single" w:sz="8" w:space="0" w:color="auto"/>
            </w:tcBorders>
            <w:shd w:val="clear" w:color="000000" w:fill="FFFFFF"/>
            <w:vAlign w:val="center"/>
            <w:hideMark/>
          </w:tcPr>
          <w:p w14:paraId="6B469C91"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53</w:t>
            </w:r>
          </w:p>
        </w:tc>
        <w:tc>
          <w:tcPr>
            <w:tcW w:w="1690" w:type="dxa"/>
            <w:tcBorders>
              <w:top w:val="nil"/>
              <w:left w:val="nil"/>
              <w:bottom w:val="single" w:sz="8" w:space="0" w:color="auto"/>
              <w:right w:val="single" w:sz="8" w:space="0" w:color="auto"/>
            </w:tcBorders>
            <w:shd w:val="clear" w:color="000000" w:fill="FFFFFF"/>
            <w:vAlign w:val="center"/>
            <w:hideMark/>
          </w:tcPr>
          <w:p w14:paraId="0EF154D3"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69</w:t>
            </w:r>
          </w:p>
        </w:tc>
      </w:tr>
      <w:tr w:rsidR="00AA704E" w:rsidRPr="00AA704E" w14:paraId="2C94143E" w14:textId="77777777" w:rsidTr="00217EA4">
        <w:trPr>
          <w:trHeight w:val="224"/>
        </w:trPr>
        <w:tc>
          <w:tcPr>
            <w:tcW w:w="1203" w:type="dxa"/>
            <w:tcBorders>
              <w:top w:val="nil"/>
              <w:left w:val="single" w:sz="8" w:space="0" w:color="auto"/>
              <w:bottom w:val="single" w:sz="8" w:space="0" w:color="auto"/>
              <w:right w:val="single" w:sz="8" w:space="0" w:color="auto"/>
            </w:tcBorders>
            <w:shd w:val="clear" w:color="000000" w:fill="FFFFFF"/>
            <w:vAlign w:val="center"/>
            <w:hideMark/>
          </w:tcPr>
          <w:p w14:paraId="20ED80A1"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Grupo IV</w:t>
            </w:r>
          </w:p>
        </w:tc>
        <w:tc>
          <w:tcPr>
            <w:tcW w:w="1312" w:type="dxa"/>
            <w:tcBorders>
              <w:top w:val="nil"/>
              <w:left w:val="nil"/>
              <w:bottom w:val="single" w:sz="8" w:space="0" w:color="auto"/>
              <w:right w:val="single" w:sz="8" w:space="0" w:color="auto"/>
            </w:tcBorders>
            <w:shd w:val="clear" w:color="000000" w:fill="FFFFFF"/>
            <w:vAlign w:val="center"/>
            <w:hideMark/>
          </w:tcPr>
          <w:p w14:paraId="526C58E9"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2</w:t>
            </w:r>
          </w:p>
        </w:tc>
        <w:tc>
          <w:tcPr>
            <w:tcW w:w="1325" w:type="dxa"/>
            <w:tcBorders>
              <w:top w:val="nil"/>
              <w:left w:val="nil"/>
              <w:bottom w:val="single" w:sz="8" w:space="0" w:color="auto"/>
              <w:right w:val="single" w:sz="8" w:space="0" w:color="auto"/>
            </w:tcBorders>
            <w:shd w:val="clear" w:color="000000" w:fill="FFFFFF"/>
            <w:vAlign w:val="center"/>
            <w:hideMark/>
          </w:tcPr>
          <w:p w14:paraId="219BB3DE"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5</w:t>
            </w:r>
          </w:p>
        </w:tc>
        <w:tc>
          <w:tcPr>
            <w:tcW w:w="1515" w:type="dxa"/>
            <w:tcBorders>
              <w:top w:val="nil"/>
              <w:left w:val="nil"/>
              <w:bottom w:val="single" w:sz="8" w:space="0" w:color="auto"/>
              <w:right w:val="single" w:sz="8" w:space="0" w:color="auto"/>
            </w:tcBorders>
            <w:shd w:val="clear" w:color="000000" w:fill="FFFFFF"/>
            <w:vAlign w:val="center"/>
            <w:hideMark/>
          </w:tcPr>
          <w:p w14:paraId="6D502197"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77</w:t>
            </w:r>
          </w:p>
        </w:tc>
        <w:tc>
          <w:tcPr>
            <w:tcW w:w="1014" w:type="dxa"/>
            <w:tcBorders>
              <w:top w:val="nil"/>
              <w:left w:val="nil"/>
              <w:bottom w:val="single" w:sz="8" w:space="0" w:color="auto"/>
              <w:right w:val="single" w:sz="8" w:space="0" w:color="auto"/>
            </w:tcBorders>
            <w:shd w:val="clear" w:color="000000" w:fill="FFFFFF"/>
            <w:vAlign w:val="center"/>
            <w:hideMark/>
          </w:tcPr>
          <w:p w14:paraId="362584CF"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1,060</w:t>
            </w:r>
          </w:p>
        </w:tc>
        <w:tc>
          <w:tcPr>
            <w:tcW w:w="1690" w:type="dxa"/>
            <w:tcBorders>
              <w:top w:val="nil"/>
              <w:left w:val="nil"/>
              <w:bottom w:val="single" w:sz="8" w:space="0" w:color="auto"/>
              <w:right w:val="single" w:sz="8" w:space="0" w:color="auto"/>
            </w:tcBorders>
            <w:shd w:val="clear" w:color="000000" w:fill="FFFFFF"/>
            <w:vAlign w:val="center"/>
            <w:hideMark/>
          </w:tcPr>
          <w:p w14:paraId="5864C2DA" w14:textId="77777777" w:rsidR="00217EA4" w:rsidRPr="00AA704E" w:rsidRDefault="00217EA4"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646</w:t>
            </w:r>
          </w:p>
        </w:tc>
      </w:tr>
    </w:tbl>
    <w:p w14:paraId="17A59A22" w14:textId="4716C578" w:rsidR="00486208" w:rsidRPr="00AA704E" w:rsidRDefault="00486208" w:rsidP="0083176B">
      <w:pPr>
        <w:shd w:val="clear" w:color="auto" w:fill="FFFFFF"/>
        <w:spacing w:line="360" w:lineRule="auto"/>
        <w:contextualSpacing/>
        <w:jc w:val="both"/>
        <w:rPr>
          <w:rFonts w:ascii="Times New Roman" w:eastAsia="Calibri" w:hAnsi="Times New Roman"/>
          <w:color w:val="767171"/>
          <w:lang w:val="es-ES"/>
        </w:rPr>
      </w:pPr>
    </w:p>
    <w:tbl>
      <w:tblPr>
        <w:tblW w:w="8059" w:type="dxa"/>
        <w:tblCellMar>
          <w:left w:w="70" w:type="dxa"/>
          <w:right w:w="70" w:type="dxa"/>
        </w:tblCellMar>
        <w:tblLook w:val="04A0" w:firstRow="1" w:lastRow="0" w:firstColumn="1" w:lastColumn="0" w:noHBand="0" w:noVBand="1"/>
      </w:tblPr>
      <w:tblGrid>
        <w:gridCol w:w="1301"/>
        <w:gridCol w:w="1374"/>
        <w:gridCol w:w="1483"/>
        <w:gridCol w:w="1009"/>
        <w:gridCol w:w="1607"/>
        <w:gridCol w:w="1285"/>
      </w:tblGrid>
      <w:tr w:rsidR="00AA704E" w:rsidRPr="00AA704E" w14:paraId="65A3F616" w14:textId="77777777" w:rsidTr="006A0AD9">
        <w:trPr>
          <w:trHeight w:val="954"/>
        </w:trPr>
        <w:tc>
          <w:tcPr>
            <w:tcW w:w="1301" w:type="dxa"/>
            <w:tcBorders>
              <w:top w:val="single" w:sz="8" w:space="0" w:color="auto"/>
              <w:left w:val="single" w:sz="8" w:space="0" w:color="auto"/>
              <w:bottom w:val="nil"/>
              <w:right w:val="single" w:sz="8" w:space="0" w:color="auto"/>
            </w:tcBorders>
            <w:shd w:val="clear" w:color="000000" w:fill="142F62"/>
            <w:vAlign w:val="center"/>
            <w:hideMark/>
          </w:tcPr>
          <w:p w14:paraId="3CDB0A9F"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Grupo Ocupacional</w:t>
            </w:r>
          </w:p>
        </w:tc>
        <w:tc>
          <w:tcPr>
            <w:tcW w:w="1374" w:type="dxa"/>
            <w:tcBorders>
              <w:top w:val="single" w:sz="8" w:space="0" w:color="auto"/>
              <w:left w:val="nil"/>
              <w:bottom w:val="nil"/>
              <w:right w:val="single" w:sz="8" w:space="0" w:color="auto"/>
            </w:tcBorders>
            <w:shd w:val="clear" w:color="000000" w:fill="142F62"/>
            <w:vAlign w:val="center"/>
            <w:hideMark/>
          </w:tcPr>
          <w:p w14:paraId="3A3348C8"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Insatisfactorio (41 o menos)</w:t>
            </w:r>
          </w:p>
        </w:tc>
        <w:tc>
          <w:tcPr>
            <w:tcW w:w="1483" w:type="dxa"/>
            <w:tcBorders>
              <w:top w:val="single" w:sz="8" w:space="0" w:color="auto"/>
              <w:left w:val="nil"/>
              <w:bottom w:val="nil"/>
              <w:right w:val="single" w:sz="8" w:space="0" w:color="auto"/>
            </w:tcBorders>
            <w:shd w:val="clear" w:color="000000" w:fill="142F62"/>
            <w:vAlign w:val="center"/>
            <w:hideMark/>
          </w:tcPr>
          <w:p w14:paraId="5C7C0462"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Bajo Rendimiento (42 al 48)</w:t>
            </w:r>
          </w:p>
        </w:tc>
        <w:tc>
          <w:tcPr>
            <w:tcW w:w="1009" w:type="dxa"/>
            <w:tcBorders>
              <w:top w:val="single" w:sz="8" w:space="0" w:color="auto"/>
              <w:left w:val="nil"/>
              <w:bottom w:val="nil"/>
              <w:right w:val="single" w:sz="8" w:space="0" w:color="auto"/>
            </w:tcBorders>
            <w:shd w:val="clear" w:color="000000" w:fill="142F62"/>
            <w:vAlign w:val="center"/>
            <w:hideMark/>
          </w:tcPr>
          <w:p w14:paraId="1CC11ABD"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Promedio (49 al 54)</w:t>
            </w:r>
          </w:p>
        </w:tc>
        <w:tc>
          <w:tcPr>
            <w:tcW w:w="1607" w:type="dxa"/>
            <w:tcBorders>
              <w:top w:val="single" w:sz="8" w:space="0" w:color="auto"/>
              <w:left w:val="nil"/>
              <w:bottom w:val="nil"/>
              <w:right w:val="single" w:sz="8" w:space="0" w:color="auto"/>
            </w:tcBorders>
            <w:shd w:val="clear" w:color="000000" w:fill="142F62"/>
            <w:vAlign w:val="center"/>
            <w:hideMark/>
          </w:tcPr>
          <w:p w14:paraId="372B9728"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Superior al Promedio (55 Al 61)</w:t>
            </w:r>
          </w:p>
        </w:tc>
        <w:tc>
          <w:tcPr>
            <w:tcW w:w="1285" w:type="dxa"/>
            <w:tcBorders>
              <w:top w:val="single" w:sz="8" w:space="0" w:color="auto"/>
              <w:left w:val="nil"/>
              <w:bottom w:val="nil"/>
              <w:right w:val="single" w:sz="8" w:space="0" w:color="auto"/>
            </w:tcBorders>
            <w:shd w:val="clear" w:color="000000" w:fill="142F62"/>
            <w:vAlign w:val="center"/>
            <w:hideMark/>
          </w:tcPr>
          <w:p w14:paraId="1E52B2D9"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Sobresaliente</w:t>
            </w:r>
          </w:p>
        </w:tc>
      </w:tr>
      <w:tr w:rsidR="00AA704E" w:rsidRPr="00AA704E" w14:paraId="6828DC79" w14:textId="77777777" w:rsidTr="006A0AD9">
        <w:trPr>
          <w:trHeight w:val="95"/>
        </w:trPr>
        <w:tc>
          <w:tcPr>
            <w:tcW w:w="1301" w:type="dxa"/>
            <w:tcBorders>
              <w:top w:val="nil"/>
              <w:left w:val="single" w:sz="8" w:space="0" w:color="auto"/>
              <w:bottom w:val="single" w:sz="8" w:space="0" w:color="auto"/>
              <w:right w:val="single" w:sz="8" w:space="0" w:color="auto"/>
            </w:tcBorders>
            <w:shd w:val="clear" w:color="000000" w:fill="142F62"/>
            <w:vAlign w:val="center"/>
            <w:hideMark/>
          </w:tcPr>
          <w:p w14:paraId="5E24A03A"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1374" w:type="dxa"/>
            <w:tcBorders>
              <w:top w:val="nil"/>
              <w:left w:val="nil"/>
              <w:bottom w:val="single" w:sz="8" w:space="0" w:color="auto"/>
              <w:right w:val="single" w:sz="8" w:space="0" w:color="auto"/>
            </w:tcBorders>
            <w:shd w:val="clear" w:color="000000" w:fill="142F62"/>
            <w:vAlign w:val="center"/>
            <w:hideMark/>
          </w:tcPr>
          <w:p w14:paraId="3E23C309"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1483" w:type="dxa"/>
            <w:tcBorders>
              <w:top w:val="nil"/>
              <w:left w:val="nil"/>
              <w:bottom w:val="single" w:sz="8" w:space="0" w:color="auto"/>
              <w:right w:val="single" w:sz="8" w:space="0" w:color="auto"/>
            </w:tcBorders>
            <w:shd w:val="clear" w:color="000000" w:fill="142F62"/>
            <w:vAlign w:val="center"/>
            <w:hideMark/>
          </w:tcPr>
          <w:p w14:paraId="7CFE14AC"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1009" w:type="dxa"/>
            <w:tcBorders>
              <w:top w:val="nil"/>
              <w:left w:val="nil"/>
              <w:bottom w:val="single" w:sz="8" w:space="0" w:color="auto"/>
              <w:right w:val="single" w:sz="8" w:space="0" w:color="auto"/>
            </w:tcBorders>
            <w:shd w:val="clear" w:color="000000" w:fill="142F62"/>
            <w:vAlign w:val="center"/>
            <w:hideMark/>
          </w:tcPr>
          <w:p w14:paraId="3A6BF39C"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1607" w:type="dxa"/>
            <w:tcBorders>
              <w:top w:val="nil"/>
              <w:left w:val="nil"/>
              <w:bottom w:val="single" w:sz="8" w:space="0" w:color="auto"/>
              <w:right w:val="single" w:sz="8" w:space="0" w:color="auto"/>
            </w:tcBorders>
            <w:shd w:val="clear" w:color="000000" w:fill="142F62"/>
            <w:vAlign w:val="center"/>
            <w:hideMark/>
          </w:tcPr>
          <w:p w14:paraId="5A6D7B84"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1285" w:type="dxa"/>
            <w:tcBorders>
              <w:top w:val="nil"/>
              <w:left w:val="nil"/>
              <w:bottom w:val="single" w:sz="8" w:space="0" w:color="auto"/>
              <w:right w:val="single" w:sz="8" w:space="0" w:color="auto"/>
            </w:tcBorders>
            <w:shd w:val="clear" w:color="000000" w:fill="142F62"/>
            <w:vAlign w:val="center"/>
            <w:hideMark/>
          </w:tcPr>
          <w:p w14:paraId="35285A9C" w14:textId="77777777" w:rsidR="00217EA4" w:rsidRPr="00AA704E" w:rsidRDefault="00217EA4"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r>
      <w:tr w:rsidR="00AA704E" w:rsidRPr="00AA704E" w14:paraId="7831A1DB" w14:textId="77777777" w:rsidTr="006A0AD9">
        <w:trPr>
          <w:trHeight w:val="334"/>
        </w:trPr>
        <w:tc>
          <w:tcPr>
            <w:tcW w:w="1301" w:type="dxa"/>
            <w:tcBorders>
              <w:top w:val="nil"/>
              <w:left w:val="single" w:sz="8" w:space="0" w:color="auto"/>
              <w:bottom w:val="single" w:sz="8" w:space="0" w:color="auto"/>
              <w:right w:val="single" w:sz="8" w:space="0" w:color="auto"/>
            </w:tcBorders>
            <w:shd w:val="clear" w:color="000000" w:fill="FFFFFF"/>
            <w:vAlign w:val="center"/>
            <w:hideMark/>
          </w:tcPr>
          <w:p w14:paraId="029F0AF1" w14:textId="77777777" w:rsidR="00217EA4" w:rsidRPr="00AA704E" w:rsidRDefault="00217EA4" w:rsidP="0083176B">
            <w:pPr>
              <w:jc w:val="both"/>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Grupo V</w:t>
            </w:r>
          </w:p>
        </w:tc>
        <w:tc>
          <w:tcPr>
            <w:tcW w:w="1374" w:type="dxa"/>
            <w:tcBorders>
              <w:top w:val="nil"/>
              <w:left w:val="nil"/>
              <w:bottom w:val="single" w:sz="8" w:space="0" w:color="auto"/>
              <w:right w:val="single" w:sz="8" w:space="0" w:color="auto"/>
            </w:tcBorders>
            <w:shd w:val="clear" w:color="000000" w:fill="FFFFFF"/>
            <w:vAlign w:val="center"/>
            <w:hideMark/>
          </w:tcPr>
          <w:p w14:paraId="2A737221" w14:textId="77777777" w:rsidR="00217EA4" w:rsidRPr="00AA704E" w:rsidRDefault="00217EA4" w:rsidP="0083176B">
            <w:pPr>
              <w:jc w:val="both"/>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2</w:t>
            </w:r>
          </w:p>
        </w:tc>
        <w:tc>
          <w:tcPr>
            <w:tcW w:w="1483" w:type="dxa"/>
            <w:tcBorders>
              <w:top w:val="nil"/>
              <w:left w:val="nil"/>
              <w:bottom w:val="single" w:sz="8" w:space="0" w:color="auto"/>
              <w:right w:val="single" w:sz="8" w:space="0" w:color="auto"/>
            </w:tcBorders>
            <w:shd w:val="clear" w:color="000000" w:fill="FFFFFF"/>
            <w:vAlign w:val="center"/>
            <w:hideMark/>
          </w:tcPr>
          <w:p w14:paraId="29EE26C5" w14:textId="77777777" w:rsidR="00217EA4" w:rsidRPr="00AA704E" w:rsidRDefault="00217EA4" w:rsidP="0083176B">
            <w:pPr>
              <w:jc w:val="both"/>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13</w:t>
            </w:r>
          </w:p>
        </w:tc>
        <w:tc>
          <w:tcPr>
            <w:tcW w:w="1009" w:type="dxa"/>
            <w:tcBorders>
              <w:top w:val="nil"/>
              <w:left w:val="nil"/>
              <w:bottom w:val="single" w:sz="8" w:space="0" w:color="auto"/>
              <w:right w:val="single" w:sz="8" w:space="0" w:color="auto"/>
            </w:tcBorders>
            <w:shd w:val="clear" w:color="000000" w:fill="FFFFFF"/>
            <w:vAlign w:val="center"/>
            <w:hideMark/>
          </w:tcPr>
          <w:p w14:paraId="305228B0" w14:textId="77777777" w:rsidR="00217EA4" w:rsidRPr="00AA704E" w:rsidRDefault="00217EA4" w:rsidP="0083176B">
            <w:pPr>
              <w:jc w:val="both"/>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82</w:t>
            </w:r>
          </w:p>
        </w:tc>
        <w:tc>
          <w:tcPr>
            <w:tcW w:w="1607" w:type="dxa"/>
            <w:tcBorders>
              <w:top w:val="nil"/>
              <w:left w:val="nil"/>
              <w:bottom w:val="single" w:sz="8" w:space="0" w:color="auto"/>
              <w:right w:val="single" w:sz="8" w:space="0" w:color="auto"/>
            </w:tcBorders>
            <w:shd w:val="clear" w:color="000000" w:fill="FFFFFF"/>
            <w:vAlign w:val="center"/>
            <w:hideMark/>
          </w:tcPr>
          <w:p w14:paraId="5AEFA899" w14:textId="77777777" w:rsidR="00217EA4" w:rsidRPr="00AA704E" w:rsidRDefault="00217EA4" w:rsidP="0083176B">
            <w:pPr>
              <w:jc w:val="both"/>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224</w:t>
            </w:r>
          </w:p>
        </w:tc>
        <w:tc>
          <w:tcPr>
            <w:tcW w:w="1285" w:type="dxa"/>
            <w:tcBorders>
              <w:top w:val="nil"/>
              <w:left w:val="nil"/>
              <w:bottom w:val="single" w:sz="8" w:space="0" w:color="auto"/>
              <w:right w:val="single" w:sz="8" w:space="0" w:color="auto"/>
            </w:tcBorders>
            <w:shd w:val="clear" w:color="000000" w:fill="FFFFFF"/>
            <w:vAlign w:val="center"/>
            <w:hideMark/>
          </w:tcPr>
          <w:p w14:paraId="3723EC6B" w14:textId="77777777" w:rsidR="00217EA4" w:rsidRPr="00AA704E" w:rsidRDefault="00217EA4" w:rsidP="0083176B">
            <w:pPr>
              <w:jc w:val="both"/>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383</w:t>
            </w:r>
          </w:p>
        </w:tc>
      </w:tr>
    </w:tbl>
    <w:p w14:paraId="7A964F1B" w14:textId="4F4F2C58" w:rsidR="00C3641A" w:rsidRPr="00AA704E" w:rsidRDefault="00C3641A" w:rsidP="0083176B">
      <w:pPr>
        <w:shd w:val="clear" w:color="auto" w:fill="FFFFFF"/>
        <w:spacing w:line="360" w:lineRule="auto"/>
        <w:contextualSpacing/>
        <w:jc w:val="both"/>
        <w:rPr>
          <w:rFonts w:ascii="Times New Roman" w:eastAsia="Calibri" w:hAnsi="Times New Roman"/>
          <w:b/>
          <w:color w:val="767171"/>
          <w:sz w:val="28"/>
          <w:szCs w:val="28"/>
          <w:lang w:val="es-ES"/>
        </w:rPr>
      </w:pPr>
    </w:p>
    <w:p w14:paraId="704AD812" w14:textId="7ACBAE35" w:rsidR="005B63A9" w:rsidRPr="00AA704E" w:rsidRDefault="00C3641A" w:rsidP="0083176B">
      <w:pPr>
        <w:shd w:val="clear" w:color="auto" w:fill="FFFFFF"/>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Este proceso ha cumplido con su objetivo de evaluar el desempeño laboral de los empleados o colaboradores de este Ministerio, con un total de 4,567 evaluados.</w:t>
      </w:r>
    </w:p>
    <w:p w14:paraId="58482F8F" w14:textId="77777777" w:rsidR="005B63A9" w:rsidRPr="00AA704E" w:rsidRDefault="005B63A9" w:rsidP="0083176B">
      <w:pPr>
        <w:shd w:val="clear" w:color="auto" w:fill="FFFFFF"/>
        <w:spacing w:line="360" w:lineRule="auto"/>
        <w:contextualSpacing/>
        <w:jc w:val="both"/>
        <w:rPr>
          <w:rFonts w:ascii="Times New Roman" w:eastAsia="Calibri" w:hAnsi="Times New Roman"/>
          <w:noProof/>
          <w:color w:val="767171"/>
          <w:spacing w:val="20"/>
          <w:lang w:val="es-ES"/>
        </w:rPr>
      </w:pPr>
    </w:p>
    <w:p w14:paraId="2F770081" w14:textId="42C59D29" w:rsidR="00486208" w:rsidRPr="00AA704E" w:rsidRDefault="005B63A9" w:rsidP="0083176B">
      <w:pPr>
        <w:shd w:val="clear" w:color="auto" w:fill="FFFFFF"/>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La Dirección de Recursos Humanos, tiene la responsabilidad de hacer cada año un levantamiento de información con el propósito de identificar las necesidades cualitativas y cuantitativas de Recursos Humanos a corto, mediano y largo plazo en función a la línea estratégica de la Institución y en consideración a las unidades organizativas, en ese sentido tenemos como resultado lo siguiente:</w:t>
      </w:r>
    </w:p>
    <w:p w14:paraId="5F91CA99" w14:textId="77777777" w:rsidR="008936A8" w:rsidRPr="00AA704E" w:rsidRDefault="008936A8" w:rsidP="0083176B">
      <w:pPr>
        <w:shd w:val="clear" w:color="auto" w:fill="FFFFFF"/>
        <w:spacing w:line="360" w:lineRule="auto"/>
        <w:contextualSpacing/>
        <w:jc w:val="both"/>
        <w:rPr>
          <w:rFonts w:ascii="Times New Roman" w:eastAsia="Calibri" w:hAnsi="Times New Roman"/>
          <w:noProof/>
          <w:color w:val="767171"/>
          <w:spacing w:val="20"/>
          <w:lang w:val="es-ES"/>
        </w:rPr>
      </w:pPr>
    </w:p>
    <w:p w14:paraId="54F5653B" w14:textId="77777777" w:rsidR="00D156FE" w:rsidRPr="00AA704E" w:rsidRDefault="00D156FE" w:rsidP="0083176B">
      <w:pPr>
        <w:shd w:val="clear" w:color="auto" w:fill="FFFFFF"/>
        <w:spacing w:line="360" w:lineRule="auto"/>
        <w:contextualSpacing/>
        <w:jc w:val="both"/>
        <w:rPr>
          <w:rFonts w:ascii="Times New Roman" w:eastAsia="Calibri" w:hAnsi="Times New Roman"/>
          <w:noProof/>
          <w:color w:val="767171"/>
          <w:spacing w:val="20"/>
          <w:lang w:val="es-ES"/>
        </w:rPr>
      </w:pPr>
    </w:p>
    <w:p w14:paraId="121A2F20" w14:textId="77777777" w:rsidR="006A0AD9" w:rsidRPr="00AA704E" w:rsidRDefault="006A0AD9">
      <w:pPr>
        <w:rPr>
          <w:rFonts w:ascii="Times New Roman" w:eastAsia="Calibri" w:hAnsi="Times New Roman"/>
          <w:b/>
          <w:bCs/>
          <w:color w:val="767171"/>
          <w:lang w:val="es-ES"/>
        </w:rPr>
      </w:pPr>
      <w:r w:rsidRPr="00AA704E">
        <w:rPr>
          <w:rFonts w:ascii="Times New Roman" w:eastAsia="Calibri" w:hAnsi="Times New Roman"/>
          <w:b/>
          <w:bCs/>
          <w:color w:val="767171"/>
          <w:lang w:val="es-ES"/>
        </w:rPr>
        <w:br w:type="page"/>
      </w:r>
    </w:p>
    <w:p w14:paraId="0003B1F4" w14:textId="2EBFE0A7" w:rsidR="005B63A9" w:rsidRPr="00AA704E" w:rsidRDefault="005B63A9" w:rsidP="006A0AD9">
      <w:pPr>
        <w:shd w:val="clear" w:color="auto" w:fill="FFFFFF"/>
        <w:autoSpaceDE w:val="0"/>
        <w:autoSpaceDN w:val="0"/>
        <w:adjustRightInd w:val="0"/>
        <w:spacing w:after="120" w:line="480" w:lineRule="auto"/>
        <w:jc w:val="both"/>
        <w:rPr>
          <w:rFonts w:ascii="Times New Roman" w:eastAsia="Calibri" w:hAnsi="Times New Roman"/>
          <w:b/>
          <w:bCs/>
          <w:color w:val="767171"/>
          <w:lang w:val="es-ES"/>
        </w:rPr>
      </w:pPr>
      <w:r w:rsidRPr="00AA704E">
        <w:rPr>
          <w:rFonts w:ascii="Times New Roman" w:eastAsia="Calibri" w:hAnsi="Times New Roman"/>
          <w:b/>
          <w:bCs/>
          <w:color w:val="767171"/>
          <w:lang w:val="es-ES"/>
        </w:rPr>
        <w:lastRenderedPageBreak/>
        <w:t>Planificación de Recursos Humanos del año 2022</w:t>
      </w:r>
    </w:p>
    <w:tbl>
      <w:tblPr>
        <w:tblW w:w="8058" w:type="dxa"/>
        <w:jc w:val="center"/>
        <w:tblCellMar>
          <w:left w:w="70" w:type="dxa"/>
          <w:right w:w="70" w:type="dxa"/>
        </w:tblCellMar>
        <w:tblLook w:val="04A0" w:firstRow="1" w:lastRow="0" w:firstColumn="1" w:lastColumn="0" w:noHBand="0" w:noVBand="1"/>
      </w:tblPr>
      <w:tblGrid>
        <w:gridCol w:w="1814"/>
        <w:gridCol w:w="3355"/>
        <w:gridCol w:w="2889"/>
      </w:tblGrid>
      <w:tr w:rsidR="00AA704E" w:rsidRPr="00AA704E" w14:paraId="6F079A29" w14:textId="77777777" w:rsidTr="006A0AD9">
        <w:trPr>
          <w:trHeight w:val="243"/>
          <w:jc w:val="center"/>
        </w:trPr>
        <w:tc>
          <w:tcPr>
            <w:tcW w:w="1814" w:type="dxa"/>
            <w:tcBorders>
              <w:top w:val="single" w:sz="8" w:space="0" w:color="auto"/>
              <w:left w:val="single" w:sz="8" w:space="0" w:color="auto"/>
              <w:bottom w:val="nil"/>
              <w:right w:val="nil"/>
            </w:tcBorders>
            <w:shd w:val="clear" w:color="000000" w:fill="142F62"/>
            <w:vAlign w:val="center"/>
            <w:hideMark/>
          </w:tcPr>
          <w:p w14:paraId="11627845" w14:textId="77777777" w:rsidR="000F7BFB" w:rsidRPr="00AA704E" w:rsidRDefault="000F7BFB"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3355" w:type="dxa"/>
            <w:tcBorders>
              <w:top w:val="single" w:sz="8" w:space="0" w:color="auto"/>
              <w:left w:val="nil"/>
              <w:bottom w:val="nil"/>
              <w:right w:val="nil"/>
            </w:tcBorders>
            <w:shd w:val="clear" w:color="000000" w:fill="142F62"/>
            <w:vAlign w:val="center"/>
            <w:hideMark/>
          </w:tcPr>
          <w:p w14:paraId="09AC9AE7" w14:textId="77777777" w:rsidR="000F7BFB" w:rsidRPr="00AA704E" w:rsidRDefault="000F7BFB"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_tradnl" w:eastAsia="es-DO"/>
              </w:rPr>
              <w:t> </w:t>
            </w:r>
          </w:p>
        </w:tc>
        <w:tc>
          <w:tcPr>
            <w:tcW w:w="2889" w:type="dxa"/>
            <w:tcBorders>
              <w:top w:val="single" w:sz="8" w:space="0" w:color="auto"/>
              <w:left w:val="nil"/>
              <w:bottom w:val="nil"/>
              <w:right w:val="single" w:sz="8" w:space="0" w:color="auto"/>
            </w:tcBorders>
            <w:shd w:val="clear" w:color="000000" w:fill="142F62"/>
            <w:vAlign w:val="center"/>
            <w:hideMark/>
          </w:tcPr>
          <w:p w14:paraId="3DBF4D5C" w14:textId="77777777" w:rsidR="000F7BFB" w:rsidRPr="00AA704E" w:rsidRDefault="000F7BFB"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_tradnl" w:eastAsia="es-DO"/>
              </w:rPr>
              <w:t> </w:t>
            </w:r>
          </w:p>
        </w:tc>
      </w:tr>
      <w:tr w:rsidR="00AA704E" w:rsidRPr="00AA704E" w14:paraId="6A3F1BFE" w14:textId="77777777" w:rsidTr="006A0AD9">
        <w:trPr>
          <w:trHeight w:val="243"/>
          <w:jc w:val="center"/>
        </w:trPr>
        <w:tc>
          <w:tcPr>
            <w:tcW w:w="1814" w:type="dxa"/>
            <w:tcBorders>
              <w:top w:val="nil"/>
              <w:left w:val="single" w:sz="8" w:space="0" w:color="auto"/>
              <w:bottom w:val="nil"/>
              <w:right w:val="nil"/>
            </w:tcBorders>
            <w:shd w:val="clear" w:color="000000" w:fill="142F62"/>
            <w:vAlign w:val="center"/>
            <w:hideMark/>
          </w:tcPr>
          <w:p w14:paraId="11B20BA3" w14:textId="77777777" w:rsidR="000F7BFB" w:rsidRPr="00AA704E" w:rsidRDefault="000F7BFB"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3355" w:type="dxa"/>
            <w:tcBorders>
              <w:top w:val="nil"/>
              <w:left w:val="nil"/>
              <w:bottom w:val="nil"/>
              <w:right w:val="nil"/>
            </w:tcBorders>
            <w:shd w:val="clear" w:color="000000" w:fill="142F62"/>
            <w:vAlign w:val="center"/>
            <w:hideMark/>
          </w:tcPr>
          <w:p w14:paraId="76751FB0" w14:textId="77777777" w:rsidR="000F7BFB" w:rsidRPr="00AA704E" w:rsidRDefault="000F7BFB"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_tradnl" w:eastAsia="es-DO"/>
              </w:rPr>
              <w:t>FORMULARIO RESUMEN</w:t>
            </w:r>
          </w:p>
        </w:tc>
        <w:tc>
          <w:tcPr>
            <w:tcW w:w="2889" w:type="dxa"/>
            <w:tcBorders>
              <w:top w:val="nil"/>
              <w:left w:val="nil"/>
              <w:bottom w:val="nil"/>
              <w:right w:val="single" w:sz="8" w:space="0" w:color="auto"/>
            </w:tcBorders>
            <w:shd w:val="clear" w:color="000000" w:fill="142F62"/>
            <w:vAlign w:val="center"/>
            <w:hideMark/>
          </w:tcPr>
          <w:p w14:paraId="064D9AFA" w14:textId="77777777" w:rsidR="000F7BFB" w:rsidRPr="00AA704E" w:rsidRDefault="000F7BFB"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_tradnl" w:eastAsia="es-DO"/>
              </w:rPr>
              <w:t> </w:t>
            </w:r>
          </w:p>
        </w:tc>
      </w:tr>
      <w:tr w:rsidR="00AA704E" w:rsidRPr="00AA704E" w14:paraId="77399F44" w14:textId="77777777" w:rsidTr="006A0AD9">
        <w:trPr>
          <w:trHeight w:val="243"/>
          <w:jc w:val="center"/>
        </w:trPr>
        <w:tc>
          <w:tcPr>
            <w:tcW w:w="1814" w:type="dxa"/>
            <w:tcBorders>
              <w:top w:val="nil"/>
              <w:left w:val="single" w:sz="8" w:space="0" w:color="auto"/>
              <w:bottom w:val="nil"/>
              <w:right w:val="nil"/>
            </w:tcBorders>
            <w:shd w:val="clear" w:color="000000" w:fill="142F62"/>
            <w:vAlign w:val="center"/>
            <w:hideMark/>
          </w:tcPr>
          <w:p w14:paraId="1221E1CD" w14:textId="77777777" w:rsidR="000F7BFB" w:rsidRPr="00AA704E" w:rsidRDefault="000F7BFB"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3355" w:type="dxa"/>
            <w:tcBorders>
              <w:top w:val="nil"/>
              <w:left w:val="nil"/>
              <w:bottom w:val="nil"/>
              <w:right w:val="nil"/>
            </w:tcBorders>
            <w:shd w:val="clear" w:color="000000" w:fill="142F62"/>
            <w:vAlign w:val="center"/>
            <w:hideMark/>
          </w:tcPr>
          <w:p w14:paraId="38E038FC" w14:textId="77777777" w:rsidR="000F7BFB" w:rsidRPr="00AA704E" w:rsidRDefault="000F7BFB"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2889" w:type="dxa"/>
            <w:tcBorders>
              <w:top w:val="nil"/>
              <w:left w:val="nil"/>
              <w:bottom w:val="nil"/>
              <w:right w:val="single" w:sz="8" w:space="0" w:color="auto"/>
            </w:tcBorders>
            <w:shd w:val="clear" w:color="000000" w:fill="142F62"/>
            <w:vAlign w:val="center"/>
            <w:hideMark/>
          </w:tcPr>
          <w:p w14:paraId="0CF6E847" w14:textId="77777777" w:rsidR="000F7BFB" w:rsidRPr="00AA704E" w:rsidRDefault="000F7BFB"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_tradnl" w:eastAsia="es-DO"/>
              </w:rPr>
              <w:t>AÑO: 2022</w:t>
            </w:r>
          </w:p>
        </w:tc>
      </w:tr>
      <w:tr w:rsidR="00AA704E" w:rsidRPr="00AA704E" w14:paraId="0523CCB0" w14:textId="77777777" w:rsidTr="006A0AD9">
        <w:trPr>
          <w:trHeight w:val="255"/>
          <w:jc w:val="center"/>
        </w:trPr>
        <w:tc>
          <w:tcPr>
            <w:tcW w:w="1814" w:type="dxa"/>
            <w:tcBorders>
              <w:top w:val="nil"/>
              <w:left w:val="single" w:sz="8" w:space="0" w:color="auto"/>
              <w:bottom w:val="single" w:sz="8" w:space="0" w:color="auto"/>
              <w:right w:val="nil"/>
            </w:tcBorders>
            <w:shd w:val="clear" w:color="000000" w:fill="142F62"/>
            <w:vAlign w:val="center"/>
            <w:hideMark/>
          </w:tcPr>
          <w:p w14:paraId="789FEBBC" w14:textId="77777777" w:rsidR="000F7BFB" w:rsidRPr="00AA704E" w:rsidRDefault="000F7BFB"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c>
          <w:tcPr>
            <w:tcW w:w="3355" w:type="dxa"/>
            <w:tcBorders>
              <w:top w:val="nil"/>
              <w:left w:val="nil"/>
              <w:bottom w:val="single" w:sz="8" w:space="0" w:color="auto"/>
              <w:right w:val="nil"/>
            </w:tcBorders>
            <w:shd w:val="clear" w:color="000000" w:fill="142F62"/>
            <w:vAlign w:val="center"/>
            <w:hideMark/>
          </w:tcPr>
          <w:p w14:paraId="2A238B33" w14:textId="77777777" w:rsidR="000F7BFB" w:rsidRPr="00AA704E" w:rsidRDefault="000F7BFB"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MINISTERIO DE AGRICULTURA</w:t>
            </w:r>
          </w:p>
        </w:tc>
        <w:tc>
          <w:tcPr>
            <w:tcW w:w="2889" w:type="dxa"/>
            <w:tcBorders>
              <w:top w:val="nil"/>
              <w:left w:val="nil"/>
              <w:bottom w:val="single" w:sz="8" w:space="0" w:color="auto"/>
              <w:right w:val="single" w:sz="8" w:space="0" w:color="auto"/>
            </w:tcBorders>
            <w:shd w:val="clear" w:color="000000" w:fill="142F62"/>
            <w:vAlign w:val="center"/>
            <w:hideMark/>
          </w:tcPr>
          <w:p w14:paraId="309FFFC4" w14:textId="77777777" w:rsidR="000F7BFB" w:rsidRPr="00AA704E" w:rsidRDefault="000F7BFB"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DO" w:eastAsia="es-DO"/>
              </w:rPr>
              <w:t> </w:t>
            </w:r>
          </w:p>
        </w:tc>
      </w:tr>
      <w:tr w:rsidR="00AA704E" w:rsidRPr="00AA704E" w14:paraId="0036EA1D" w14:textId="77777777" w:rsidTr="006A0AD9">
        <w:trPr>
          <w:trHeight w:val="644"/>
          <w:jc w:val="center"/>
        </w:trPr>
        <w:tc>
          <w:tcPr>
            <w:tcW w:w="1814" w:type="dxa"/>
            <w:tcBorders>
              <w:top w:val="nil"/>
              <w:left w:val="single" w:sz="8" w:space="0" w:color="auto"/>
              <w:bottom w:val="single" w:sz="8" w:space="0" w:color="auto"/>
              <w:right w:val="single" w:sz="8" w:space="0" w:color="auto"/>
            </w:tcBorders>
            <w:shd w:val="clear" w:color="000000" w:fill="D0CECE"/>
            <w:noWrap/>
            <w:vAlign w:val="center"/>
            <w:hideMark/>
          </w:tcPr>
          <w:p w14:paraId="49701E2E" w14:textId="77777777" w:rsidR="000F7BFB" w:rsidRPr="00AA704E" w:rsidRDefault="000F7BFB" w:rsidP="0083176B">
            <w:pPr>
              <w:jc w:val="center"/>
              <w:rPr>
                <w:rFonts w:ascii="Times New Roman" w:eastAsia="Times New Roman" w:hAnsi="Times New Roman"/>
                <w:b/>
                <w:bCs/>
                <w:color w:val="767171"/>
                <w:sz w:val="22"/>
                <w:szCs w:val="22"/>
                <w:lang w:val="es-DO" w:eastAsia="es-DO"/>
              </w:rPr>
            </w:pPr>
            <w:r w:rsidRPr="00AA704E">
              <w:rPr>
                <w:rFonts w:ascii="Times New Roman" w:eastAsia="Times New Roman" w:hAnsi="Times New Roman"/>
                <w:b/>
                <w:bCs/>
                <w:color w:val="767171"/>
                <w:sz w:val="22"/>
                <w:szCs w:val="22"/>
                <w:lang w:val="es-ES" w:eastAsia="es-DO"/>
              </w:rPr>
              <w:t>Nombre de cuenta</w:t>
            </w:r>
          </w:p>
        </w:tc>
        <w:tc>
          <w:tcPr>
            <w:tcW w:w="3355" w:type="dxa"/>
            <w:tcBorders>
              <w:top w:val="nil"/>
              <w:left w:val="nil"/>
              <w:bottom w:val="single" w:sz="8" w:space="0" w:color="auto"/>
              <w:right w:val="single" w:sz="8" w:space="0" w:color="auto"/>
            </w:tcBorders>
            <w:shd w:val="clear" w:color="000000" w:fill="D0CECE"/>
            <w:noWrap/>
            <w:vAlign w:val="center"/>
            <w:hideMark/>
          </w:tcPr>
          <w:p w14:paraId="6D42A4EC" w14:textId="77777777" w:rsidR="000F7BFB" w:rsidRPr="00AA704E" w:rsidRDefault="000F7BFB" w:rsidP="0083176B">
            <w:pPr>
              <w:jc w:val="center"/>
              <w:rPr>
                <w:rFonts w:ascii="Times New Roman" w:eastAsia="Times New Roman" w:hAnsi="Times New Roman"/>
                <w:b/>
                <w:bCs/>
                <w:color w:val="767171"/>
                <w:sz w:val="22"/>
                <w:szCs w:val="22"/>
                <w:lang w:val="es-DO" w:eastAsia="es-DO"/>
              </w:rPr>
            </w:pPr>
            <w:proofErr w:type="gramStart"/>
            <w:r w:rsidRPr="00AA704E">
              <w:rPr>
                <w:rFonts w:ascii="Times New Roman" w:eastAsia="Times New Roman" w:hAnsi="Times New Roman"/>
                <w:b/>
                <w:bCs/>
                <w:color w:val="767171"/>
                <w:sz w:val="22"/>
                <w:szCs w:val="22"/>
                <w:lang w:val="es-ES" w:eastAsia="es-DO"/>
              </w:rPr>
              <w:t>Total</w:t>
            </w:r>
            <w:proofErr w:type="gramEnd"/>
            <w:r w:rsidRPr="00AA704E">
              <w:rPr>
                <w:rFonts w:ascii="Times New Roman" w:eastAsia="Times New Roman" w:hAnsi="Times New Roman"/>
                <w:b/>
                <w:bCs/>
                <w:color w:val="767171"/>
                <w:sz w:val="22"/>
                <w:szCs w:val="22"/>
                <w:lang w:val="es-ES" w:eastAsia="es-DO"/>
              </w:rPr>
              <w:t xml:space="preserve"> financiamiento por mes</w:t>
            </w:r>
          </w:p>
        </w:tc>
        <w:tc>
          <w:tcPr>
            <w:tcW w:w="2889" w:type="dxa"/>
            <w:tcBorders>
              <w:top w:val="nil"/>
              <w:left w:val="nil"/>
              <w:bottom w:val="single" w:sz="8" w:space="0" w:color="auto"/>
              <w:right w:val="single" w:sz="8" w:space="0" w:color="auto"/>
            </w:tcBorders>
            <w:shd w:val="clear" w:color="000000" w:fill="D0CECE"/>
            <w:noWrap/>
            <w:vAlign w:val="center"/>
            <w:hideMark/>
          </w:tcPr>
          <w:p w14:paraId="30BDE640" w14:textId="77777777" w:rsidR="000F7BFB" w:rsidRPr="00AA704E" w:rsidRDefault="000F7BFB" w:rsidP="0083176B">
            <w:pPr>
              <w:jc w:val="center"/>
              <w:rPr>
                <w:rFonts w:ascii="Times New Roman" w:eastAsia="Times New Roman" w:hAnsi="Times New Roman"/>
                <w:b/>
                <w:bCs/>
                <w:color w:val="767171"/>
                <w:sz w:val="22"/>
                <w:szCs w:val="22"/>
                <w:lang w:val="es-DO" w:eastAsia="es-DO"/>
              </w:rPr>
            </w:pPr>
            <w:proofErr w:type="gramStart"/>
            <w:r w:rsidRPr="00AA704E">
              <w:rPr>
                <w:rFonts w:ascii="Times New Roman" w:eastAsia="Times New Roman" w:hAnsi="Times New Roman"/>
                <w:b/>
                <w:bCs/>
                <w:color w:val="767171"/>
                <w:sz w:val="22"/>
                <w:szCs w:val="22"/>
                <w:lang w:val="es-ES" w:eastAsia="es-DO"/>
              </w:rPr>
              <w:t>Total</w:t>
            </w:r>
            <w:proofErr w:type="gramEnd"/>
            <w:r w:rsidRPr="00AA704E">
              <w:rPr>
                <w:rFonts w:ascii="Times New Roman" w:eastAsia="Times New Roman" w:hAnsi="Times New Roman"/>
                <w:b/>
                <w:bCs/>
                <w:color w:val="767171"/>
                <w:sz w:val="22"/>
                <w:szCs w:val="22"/>
                <w:lang w:val="es-ES" w:eastAsia="es-DO"/>
              </w:rPr>
              <w:t xml:space="preserve"> financiamiento por año</w:t>
            </w:r>
          </w:p>
        </w:tc>
      </w:tr>
      <w:tr w:rsidR="00AA704E" w:rsidRPr="00AA704E" w14:paraId="46792953" w14:textId="77777777" w:rsidTr="006A0AD9">
        <w:trPr>
          <w:trHeight w:val="644"/>
          <w:jc w:val="center"/>
        </w:trPr>
        <w:tc>
          <w:tcPr>
            <w:tcW w:w="1814" w:type="dxa"/>
            <w:tcBorders>
              <w:top w:val="nil"/>
              <w:left w:val="single" w:sz="8" w:space="0" w:color="auto"/>
              <w:bottom w:val="single" w:sz="8" w:space="0" w:color="auto"/>
              <w:right w:val="single" w:sz="8" w:space="0" w:color="auto"/>
            </w:tcBorders>
            <w:shd w:val="clear" w:color="auto" w:fill="auto"/>
            <w:vAlign w:val="center"/>
            <w:hideMark/>
          </w:tcPr>
          <w:p w14:paraId="55C00B3D"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Sueldos fijos</w:t>
            </w:r>
          </w:p>
        </w:tc>
        <w:tc>
          <w:tcPr>
            <w:tcW w:w="3355" w:type="dxa"/>
            <w:tcBorders>
              <w:top w:val="nil"/>
              <w:left w:val="nil"/>
              <w:bottom w:val="single" w:sz="8" w:space="0" w:color="auto"/>
              <w:right w:val="single" w:sz="8" w:space="0" w:color="auto"/>
            </w:tcBorders>
            <w:shd w:val="clear" w:color="auto" w:fill="auto"/>
            <w:noWrap/>
            <w:vAlign w:val="center"/>
            <w:hideMark/>
          </w:tcPr>
          <w:p w14:paraId="437BFF8C"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$198,231,882.50 </w:t>
            </w:r>
          </w:p>
        </w:tc>
        <w:tc>
          <w:tcPr>
            <w:tcW w:w="2889" w:type="dxa"/>
            <w:tcBorders>
              <w:top w:val="nil"/>
              <w:left w:val="nil"/>
              <w:bottom w:val="single" w:sz="8" w:space="0" w:color="auto"/>
              <w:right w:val="single" w:sz="8" w:space="0" w:color="auto"/>
            </w:tcBorders>
            <w:shd w:val="clear" w:color="auto" w:fill="auto"/>
            <w:noWrap/>
            <w:vAlign w:val="center"/>
            <w:hideMark/>
          </w:tcPr>
          <w:p w14:paraId="070784AA"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$2,378,782,590.00 </w:t>
            </w:r>
          </w:p>
        </w:tc>
      </w:tr>
      <w:tr w:rsidR="00AA704E" w:rsidRPr="00AA704E" w14:paraId="16F27089" w14:textId="77777777" w:rsidTr="006A0AD9">
        <w:trPr>
          <w:trHeight w:val="644"/>
          <w:jc w:val="center"/>
        </w:trPr>
        <w:tc>
          <w:tcPr>
            <w:tcW w:w="1814" w:type="dxa"/>
            <w:tcBorders>
              <w:top w:val="nil"/>
              <w:left w:val="single" w:sz="8" w:space="0" w:color="auto"/>
              <w:bottom w:val="single" w:sz="8" w:space="0" w:color="auto"/>
              <w:right w:val="single" w:sz="8" w:space="0" w:color="auto"/>
            </w:tcBorders>
            <w:shd w:val="clear" w:color="auto" w:fill="auto"/>
            <w:vAlign w:val="center"/>
            <w:hideMark/>
          </w:tcPr>
          <w:p w14:paraId="31333E81"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Sueldo personal temporal</w:t>
            </w:r>
          </w:p>
        </w:tc>
        <w:tc>
          <w:tcPr>
            <w:tcW w:w="3355" w:type="dxa"/>
            <w:tcBorders>
              <w:top w:val="nil"/>
              <w:left w:val="nil"/>
              <w:bottom w:val="single" w:sz="8" w:space="0" w:color="auto"/>
              <w:right w:val="single" w:sz="8" w:space="0" w:color="auto"/>
            </w:tcBorders>
            <w:shd w:val="clear" w:color="auto" w:fill="auto"/>
            <w:noWrap/>
            <w:vAlign w:val="center"/>
            <w:hideMark/>
          </w:tcPr>
          <w:p w14:paraId="15F19D2D"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$828,000.00 </w:t>
            </w:r>
          </w:p>
        </w:tc>
        <w:tc>
          <w:tcPr>
            <w:tcW w:w="2889" w:type="dxa"/>
            <w:tcBorders>
              <w:top w:val="nil"/>
              <w:left w:val="nil"/>
              <w:bottom w:val="single" w:sz="8" w:space="0" w:color="auto"/>
              <w:right w:val="single" w:sz="8" w:space="0" w:color="auto"/>
            </w:tcBorders>
            <w:shd w:val="clear" w:color="auto" w:fill="auto"/>
            <w:noWrap/>
            <w:vAlign w:val="center"/>
            <w:hideMark/>
          </w:tcPr>
          <w:p w14:paraId="712797AB"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$9,936,000.00 </w:t>
            </w:r>
          </w:p>
        </w:tc>
      </w:tr>
      <w:tr w:rsidR="00AA704E" w:rsidRPr="00AA704E" w14:paraId="10A24D59" w14:textId="77777777" w:rsidTr="006A0AD9">
        <w:trPr>
          <w:trHeight w:val="644"/>
          <w:jc w:val="center"/>
        </w:trPr>
        <w:tc>
          <w:tcPr>
            <w:tcW w:w="1814" w:type="dxa"/>
            <w:tcBorders>
              <w:top w:val="nil"/>
              <w:left w:val="single" w:sz="8" w:space="0" w:color="auto"/>
              <w:bottom w:val="single" w:sz="8" w:space="0" w:color="auto"/>
              <w:right w:val="single" w:sz="8" w:space="0" w:color="auto"/>
            </w:tcBorders>
            <w:shd w:val="clear" w:color="auto" w:fill="auto"/>
            <w:vAlign w:val="center"/>
            <w:hideMark/>
          </w:tcPr>
          <w:p w14:paraId="6DD40385"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Sueldos personal periodo probatorio</w:t>
            </w:r>
          </w:p>
        </w:tc>
        <w:tc>
          <w:tcPr>
            <w:tcW w:w="3355" w:type="dxa"/>
            <w:tcBorders>
              <w:top w:val="nil"/>
              <w:left w:val="nil"/>
              <w:bottom w:val="single" w:sz="8" w:space="0" w:color="auto"/>
              <w:right w:val="single" w:sz="8" w:space="0" w:color="auto"/>
            </w:tcBorders>
            <w:shd w:val="clear" w:color="auto" w:fill="auto"/>
            <w:noWrap/>
            <w:vAlign w:val="center"/>
            <w:hideMark/>
          </w:tcPr>
          <w:p w14:paraId="7997F7A7"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$1,075,000.00 </w:t>
            </w:r>
          </w:p>
        </w:tc>
        <w:tc>
          <w:tcPr>
            <w:tcW w:w="2889" w:type="dxa"/>
            <w:tcBorders>
              <w:top w:val="nil"/>
              <w:left w:val="nil"/>
              <w:bottom w:val="single" w:sz="8" w:space="0" w:color="auto"/>
              <w:right w:val="single" w:sz="8" w:space="0" w:color="auto"/>
            </w:tcBorders>
            <w:shd w:val="clear" w:color="auto" w:fill="auto"/>
            <w:noWrap/>
            <w:vAlign w:val="center"/>
            <w:hideMark/>
          </w:tcPr>
          <w:p w14:paraId="5604C910"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$12,900,000.00 </w:t>
            </w:r>
          </w:p>
        </w:tc>
      </w:tr>
      <w:tr w:rsidR="00AA704E" w:rsidRPr="00AA704E" w14:paraId="0FAF22D8" w14:textId="77777777" w:rsidTr="006A0AD9">
        <w:trPr>
          <w:trHeight w:val="644"/>
          <w:jc w:val="center"/>
        </w:trPr>
        <w:tc>
          <w:tcPr>
            <w:tcW w:w="1814" w:type="dxa"/>
            <w:tcBorders>
              <w:top w:val="nil"/>
              <w:left w:val="single" w:sz="8" w:space="0" w:color="auto"/>
              <w:bottom w:val="single" w:sz="8" w:space="0" w:color="auto"/>
              <w:right w:val="single" w:sz="8" w:space="0" w:color="auto"/>
            </w:tcBorders>
            <w:shd w:val="clear" w:color="auto" w:fill="auto"/>
            <w:vAlign w:val="center"/>
            <w:hideMark/>
          </w:tcPr>
          <w:p w14:paraId="3D7DFD57"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Sueldos personales de suplencias</w:t>
            </w:r>
          </w:p>
        </w:tc>
        <w:tc>
          <w:tcPr>
            <w:tcW w:w="3355" w:type="dxa"/>
            <w:tcBorders>
              <w:top w:val="nil"/>
              <w:left w:val="nil"/>
              <w:bottom w:val="single" w:sz="8" w:space="0" w:color="auto"/>
              <w:right w:val="single" w:sz="8" w:space="0" w:color="auto"/>
            </w:tcBorders>
            <w:shd w:val="clear" w:color="auto" w:fill="auto"/>
            <w:noWrap/>
            <w:vAlign w:val="center"/>
            <w:hideMark/>
          </w:tcPr>
          <w:p w14:paraId="256CBA50"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N/A</w:t>
            </w:r>
          </w:p>
        </w:tc>
        <w:tc>
          <w:tcPr>
            <w:tcW w:w="2889" w:type="dxa"/>
            <w:tcBorders>
              <w:top w:val="nil"/>
              <w:left w:val="nil"/>
              <w:bottom w:val="single" w:sz="8" w:space="0" w:color="auto"/>
              <w:right w:val="single" w:sz="8" w:space="0" w:color="auto"/>
            </w:tcBorders>
            <w:shd w:val="clear" w:color="auto" w:fill="auto"/>
            <w:noWrap/>
            <w:vAlign w:val="center"/>
            <w:hideMark/>
          </w:tcPr>
          <w:p w14:paraId="57346262"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N/A</w:t>
            </w:r>
          </w:p>
        </w:tc>
      </w:tr>
      <w:tr w:rsidR="00AA704E" w:rsidRPr="00AA704E" w14:paraId="6F2BF9FF" w14:textId="77777777" w:rsidTr="006A0AD9">
        <w:trPr>
          <w:trHeight w:val="644"/>
          <w:jc w:val="center"/>
        </w:trPr>
        <w:tc>
          <w:tcPr>
            <w:tcW w:w="1814" w:type="dxa"/>
            <w:tcBorders>
              <w:top w:val="nil"/>
              <w:left w:val="single" w:sz="8" w:space="0" w:color="auto"/>
              <w:bottom w:val="single" w:sz="8" w:space="0" w:color="auto"/>
              <w:right w:val="single" w:sz="8" w:space="0" w:color="auto"/>
            </w:tcBorders>
            <w:shd w:val="clear" w:color="auto" w:fill="auto"/>
            <w:vAlign w:val="center"/>
            <w:hideMark/>
          </w:tcPr>
          <w:p w14:paraId="4CD878C2"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Compensación por servicios de seguridad</w:t>
            </w:r>
          </w:p>
        </w:tc>
        <w:tc>
          <w:tcPr>
            <w:tcW w:w="3355" w:type="dxa"/>
            <w:tcBorders>
              <w:top w:val="nil"/>
              <w:left w:val="nil"/>
              <w:bottom w:val="single" w:sz="8" w:space="0" w:color="auto"/>
              <w:right w:val="single" w:sz="8" w:space="0" w:color="auto"/>
            </w:tcBorders>
            <w:shd w:val="clear" w:color="auto" w:fill="auto"/>
            <w:noWrap/>
            <w:vAlign w:val="center"/>
            <w:hideMark/>
          </w:tcPr>
          <w:p w14:paraId="279D7E79"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$975,858.83 </w:t>
            </w:r>
          </w:p>
        </w:tc>
        <w:tc>
          <w:tcPr>
            <w:tcW w:w="2889" w:type="dxa"/>
            <w:tcBorders>
              <w:top w:val="nil"/>
              <w:left w:val="nil"/>
              <w:bottom w:val="single" w:sz="8" w:space="0" w:color="auto"/>
              <w:right w:val="single" w:sz="8" w:space="0" w:color="auto"/>
            </w:tcBorders>
            <w:shd w:val="clear" w:color="auto" w:fill="auto"/>
            <w:noWrap/>
            <w:vAlign w:val="center"/>
            <w:hideMark/>
          </w:tcPr>
          <w:p w14:paraId="6009B32F"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$11,710,305.96 </w:t>
            </w:r>
          </w:p>
        </w:tc>
      </w:tr>
      <w:tr w:rsidR="00AA704E" w:rsidRPr="00AA704E" w14:paraId="2C060BE4" w14:textId="77777777" w:rsidTr="006A0AD9">
        <w:trPr>
          <w:trHeight w:val="644"/>
          <w:jc w:val="center"/>
        </w:trPr>
        <w:tc>
          <w:tcPr>
            <w:tcW w:w="1814" w:type="dxa"/>
            <w:tcBorders>
              <w:top w:val="nil"/>
              <w:left w:val="single" w:sz="8" w:space="0" w:color="auto"/>
              <w:bottom w:val="single" w:sz="8" w:space="0" w:color="auto"/>
              <w:right w:val="single" w:sz="8" w:space="0" w:color="auto"/>
            </w:tcBorders>
            <w:shd w:val="clear" w:color="auto" w:fill="auto"/>
            <w:vAlign w:val="center"/>
            <w:hideMark/>
          </w:tcPr>
          <w:p w14:paraId="0522A95F"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Salario de navidad</w:t>
            </w:r>
          </w:p>
        </w:tc>
        <w:tc>
          <w:tcPr>
            <w:tcW w:w="3355" w:type="dxa"/>
            <w:tcBorders>
              <w:top w:val="nil"/>
              <w:left w:val="nil"/>
              <w:bottom w:val="single" w:sz="8" w:space="0" w:color="auto"/>
              <w:right w:val="single" w:sz="8" w:space="0" w:color="auto"/>
            </w:tcBorders>
            <w:shd w:val="clear" w:color="auto" w:fill="auto"/>
            <w:noWrap/>
            <w:vAlign w:val="center"/>
            <w:hideMark/>
          </w:tcPr>
          <w:p w14:paraId="1DC84D33"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N/A</w:t>
            </w:r>
          </w:p>
        </w:tc>
        <w:tc>
          <w:tcPr>
            <w:tcW w:w="2889" w:type="dxa"/>
            <w:tcBorders>
              <w:top w:val="nil"/>
              <w:left w:val="nil"/>
              <w:bottom w:val="single" w:sz="8" w:space="0" w:color="auto"/>
              <w:right w:val="single" w:sz="8" w:space="0" w:color="auto"/>
            </w:tcBorders>
            <w:shd w:val="clear" w:color="auto" w:fill="auto"/>
            <w:noWrap/>
            <w:vAlign w:val="center"/>
            <w:hideMark/>
          </w:tcPr>
          <w:p w14:paraId="28464D09"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$198,231,882.50 </w:t>
            </w:r>
          </w:p>
        </w:tc>
      </w:tr>
      <w:tr w:rsidR="00AA704E" w:rsidRPr="00AA704E" w14:paraId="1C76B4C3" w14:textId="77777777" w:rsidTr="006A0AD9">
        <w:trPr>
          <w:trHeight w:val="644"/>
          <w:jc w:val="center"/>
        </w:trPr>
        <w:tc>
          <w:tcPr>
            <w:tcW w:w="1814" w:type="dxa"/>
            <w:tcBorders>
              <w:top w:val="nil"/>
              <w:left w:val="single" w:sz="8" w:space="0" w:color="auto"/>
              <w:bottom w:val="single" w:sz="8" w:space="0" w:color="auto"/>
              <w:right w:val="single" w:sz="8" w:space="0" w:color="auto"/>
            </w:tcBorders>
            <w:shd w:val="clear" w:color="auto" w:fill="auto"/>
            <w:vAlign w:val="center"/>
            <w:hideMark/>
          </w:tcPr>
          <w:p w14:paraId="7F02F773"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Indemnizaciones</w:t>
            </w:r>
          </w:p>
        </w:tc>
        <w:tc>
          <w:tcPr>
            <w:tcW w:w="3355" w:type="dxa"/>
            <w:tcBorders>
              <w:top w:val="nil"/>
              <w:left w:val="nil"/>
              <w:bottom w:val="single" w:sz="8" w:space="0" w:color="auto"/>
              <w:right w:val="single" w:sz="8" w:space="0" w:color="auto"/>
            </w:tcBorders>
            <w:shd w:val="clear" w:color="auto" w:fill="auto"/>
            <w:noWrap/>
            <w:vAlign w:val="center"/>
            <w:hideMark/>
          </w:tcPr>
          <w:p w14:paraId="2FDBFDE0"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N/A</w:t>
            </w:r>
          </w:p>
        </w:tc>
        <w:tc>
          <w:tcPr>
            <w:tcW w:w="2889" w:type="dxa"/>
            <w:tcBorders>
              <w:top w:val="nil"/>
              <w:left w:val="nil"/>
              <w:bottom w:val="single" w:sz="8" w:space="0" w:color="auto"/>
              <w:right w:val="single" w:sz="8" w:space="0" w:color="auto"/>
            </w:tcBorders>
            <w:shd w:val="clear" w:color="auto" w:fill="auto"/>
            <w:noWrap/>
            <w:vAlign w:val="center"/>
            <w:hideMark/>
          </w:tcPr>
          <w:p w14:paraId="25A74109"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$66,418,655.74 </w:t>
            </w:r>
          </w:p>
        </w:tc>
      </w:tr>
      <w:tr w:rsidR="00AA704E" w:rsidRPr="00AA704E" w14:paraId="693C67F2" w14:textId="77777777" w:rsidTr="006A0AD9">
        <w:trPr>
          <w:trHeight w:val="644"/>
          <w:jc w:val="center"/>
        </w:trPr>
        <w:tc>
          <w:tcPr>
            <w:tcW w:w="1814" w:type="dxa"/>
            <w:tcBorders>
              <w:top w:val="nil"/>
              <w:left w:val="single" w:sz="8" w:space="0" w:color="auto"/>
              <w:bottom w:val="single" w:sz="8" w:space="0" w:color="auto"/>
              <w:right w:val="single" w:sz="8" w:space="0" w:color="auto"/>
            </w:tcBorders>
            <w:shd w:val="clear" w:color="auto" w:fill="auto"/>
            <w:vAlign w:val="center"/>
            <w:hideMark/>
          </w:tcPr>
          <w:p w14:paraId="1101630D"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Bono por desempeño</w:t>
            </w:r>
          </w:p>
        </w:tc>
        <w:tc>
          <w:tcPr>
            <w:tcW w:w="3355" w:type="dxa"/>
            <w:tcBorders>
              <w:top w:val="nil"/>
              <w:left w:val="nil"/>
              <w:bottom w:val="single" w:sz="8" w:space="0" w:color="auto"/>
              <w:right w:val="single" w:sz="8" w:space="0" w:color="auto"/>
            </w:tcBorders>
            <w:shd w:val="clear" w:color="auto" w:fill="auto"/>
            <w:noWrap/>
            <w:vAlign w:val="center"/>
            <w:hideMark/>
          </w:tcPr>
          <w:p w14:paraId="7D41A4C3"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N/A</w:t>
            </w:r>
          </w:p>
        </w:tc>
        <w:tc>
          <w:tcPr>
            <w:tcW w:w="2889" w:type="dxa"/>
            <w:tcBorders>
              <w:top w:val="nil"/>
              <w:left w:val="nil"/>
              <w:bottom w:val="single" w:sz="8" w:space="0" w:color="auto"/>
              <w:right w:val="single" w:sz="8" w:space="0" w:color="auto"/>
            </w:tcBorders>
            <w:shd w:val="clear" w:color="auto" w:fill="auto"/>
            <w:noWrap/>
            <w:vAlign w:val="center"/>
            <w:hideMark/>
          </w:tcPr>
          <w:p w14:paraId="5A5AD223"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$65,000,000.00 </w:t>
            </w:r>
          </w:p>
        </w:tc>
      </w:tr>
      <w:tr w:rsidR="00AA704E" w:rsidRPr="00AA704E" w14:paraId="1C447933" w14:textId="77777777" w:rsidTr="006A0AD9">
        <w:trPr>
          <w:trHeight w:val="644"/>
          <w:jc w:val="center"/>
        </w:trPr>
        <w:tc>
          <w:tcPr>
            <w:tcW w:w="1814" w:type="dxa"/>
            <w:tcBorders>
              <w:top w:val="nil"/>
              <w:left w:val="single" w:sz="8" w:space="0" w:color="auto"/>
              <w:bottom w:val="single" w:sz="8" w:space="0" w:color="auto"/>
              <w:right w:val="single" w:sz="8" w:space="0" w:color="auto"/>
            </w:tcBorders>
            <w:shd w:val="clear" w:color="auto" w:fill="auto"/>
            <w:noWrap/>
            <w:vAlign w:val="center"/>
            <w:hideMark/>
          </w:tcPr>
          <w:p w14:paraId="4D6CA9F2"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Otros beneficios</w:t>
            </w:r>
          </w:p>
        </w:tc>
        <w:tc>
          <w:tcPr>
            <w:tcW w:w="3355" w:type="dxa"/>
            <w:tcBorders>
              <w:top w:val="nil"/>
              <w:left w:val="nil"/>
              <w:bottom w:val="single" w:sz="8" w:space="0" w:color="auto"/>
              <w:right w:val="single" w:sz="8" w:space="0" w:color="auto"/>
            </w:tcBorders>
            <w:shd w:val="clear" w:color="auto" w:fill="auto"/>
            <w:noWrap/>
            <w:vAlign w:val="center"/>
            <w:hideMark/>
          </w:tcPr>
          <w:p w14:paraId="5CC08C7E"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N/A</w:t>
            </w:r>
          </w:p>
        </w:tc>
        <w:tc>
          <w:tcPr>
            <w:tcW w:w="2889" w:type="dxa"/>
            <w:tcBorders>
              <w:top w:val="nil"/>
              <w:left w:val="nil"/>
              <w:bottom w:val="single" w:sz="8" w:space="0" w:color="auto"/>
              <w:right w:val="single" w:sz="8" w:space="0" w:color="auto"/>
            </w:tcBorders>
            <w:shd w:val="clear" w:color="auto" w:fill="auto"/>
            <w:noWrap/>
            <w:vAlign w:val="center"/>
            <w:hideMark/>
          </w:tcPr>
          <w:p w14:paraId="61DAA6F9"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N/A</w:t>
            </w:r>
          </w:p>
        </w:tc>
      </w:tr>
      <w:tr w:rsidR="00AA704E" w:rsidRPr="00AA704E" w14:paraId="5FAB312C" w14:textId="77777777" w:rsidTr="006A0AD9">
        <w:trPr>
          <w:trHeight w:val="644"/>
          <w:jc w:val="center"/>
        </w:trPr>
        <w:tc>
          <w:tcPr>
            <w:tcW w:w="1814" w:type="dxa"/>
            <w:tcBorders>
              <w:top w:val="nil"/>
              <w:left w:val="single" w:sz="8" w:space="0" w:color="auto"/>
              <w:bottom w:val="single" w:sz="8" w:space="0" w:color="auto"/>
              <w:right w:val="single" w:sz="8" w:space="0" w:color="auto"/>
            </w:tcBorders>
            <w:shd w:val="clear" w:color="auto" w:fill="auto"/>
            <w:noWrap/>
            <w:vAlign w:val="center"/>
            <w:hideMark/>
          </w:tcPr>
          <w:p w14:paraId="09EA4BBC"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Bono SISMAP</w:t>
            </w:r>
          </w:p>
        </w:tc>
        <w:tc>
          <w:tcPr>
            <w:tcW w:w="3355" w:type="dxa"/>
            <w:tcBorders>
              <w:top w:val="nil"/>
              <w:left w:val="nil"/>
              <w:bottom w:val="single" w:sz="8" w:space="0" w:color="auto"/>
              <w:right w:val="single" w:sz="8" w:space="0" w:color="auto"/>
            </w:tcBorders>
            <w:shd w:val="clear" w:color="auto" w:fill="auto"/>
            <w:noWrap/>
            <w:vAlign w:val="center"/>
            <w:hideMark/>
          </w:tcPr>
          <w:p w14:paraId="7C68133B"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N/A</w:t>
            </w:r>
          </w:p>
        </w:tc>
        <w:tc>
          <w:tcPr>
            <w:tcW w:w="2889" w:type="dxa"/>
            <w:tcBorders>
              <w:top w:val="nil"/>
              <w:left w:val="nil"/>
              <w:bottom w:val="single" w:sz="8" w:space="0" w:color="auto"/>
              <w:right w:val="single" w:sz="8" w:space="0" w:color="auto"/>
            </w:tcBorders>
            <w:shd w:val="clear" w:color="auto" w:fill="auto"/>
            <w:noWrap/>
            <w:vAlign w:val="center"/>
            <w:hideMark/>
          </w:tcPr>
          <w:p w14:paraId="3FB6B785"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$81,700,000.00 </w:t>
            </w:r>
          </w:p>
        </w:tc>
      </w:tr>
      <w:tr w:rsidR="00AA704E" w:rsidRPr="00AA704E" w14:paraId="256151CC" w14:textId="77777777" w:rsidTr="006A0AD9">
        <w:trPr>
          <w:trHeight w:val="644"/>
          <w:jc w:val="center"/>
        </w:trPr>
        <w:tc>
          <w:tcPr>
            <w:tcW w:w="1814" w:type="dxa"/>
            <w:tcBorders>
              <w:top w:val="nil"/>
              <w:left w:val="single" w:sz="8" w:space="0" w:color="auto"/>
              <w:bottom w:val="single" w:sz="8" w:space="0" w:color="auto"/>
              <w:right w:val="single" w:sz="8" w:space="0" w:color="auto"/>
            </w:tcBorders>
            <w:shd w:val="clear" w:color="auto" w:fill="auto"/>
            <w:noWrap/>
            <w:vAlign w:val="center"/>
            <w:hideMark/>
          </w:tcPr>
          <w:p w14:paraId="458A463E"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Capacitación</w:t>
            </w:r>
          </w:p>
        </w:tc>
        <w:tc>
          <w:tcPr>
            <w:tcW w:w="3355" w:type="dxa"/>
            <w:tcBorders>
              <w:top w:val="nil"/>
              <w:left w:val="nil"/>
              <w:bottom w:val="single" w:sz="8" w:space="0" w:color="auto"/>
              <w:right w:val="single" w:sz="8" w:space="0" w:color="auto"/>
            </w:tcBorders>
            <w:shd w:val="clear" w:color="auto" w:fill="auto"/>
            <w:noWrap/>
            <w:vAlign w:val="center"/>
            <w:hideMark/>
          </w:tcPr>
          <w:p w14:paraId="64B58985"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$81,005.00 </w:t>
            </w:r>
          </w:p>
        </w:tc>
        <w:tc>
          <w:tcPr>
            <w:tcW w:w="2889" w:type="dxa"/>
            <w:tcBorders>
              <w:top w:val="nil"/>
              <w:left w:val="nil"/>
              <w:bottom w:val="single" w:sz="8" w:space="0" w:color="auto"/>
              <w:right w:val="single" w:sz="8" w:space="0" w:color="auto"/>
            </w:tcBorders>
            <w:shd w:val="clear" w:color="auto" w:fill="auto"/>
            <w:noWrap/>
            <w:vAlign w:val="center"/>
            <w:hideMark/>
          </w:tcPr>
          <w:p w14:paraId="23699AB8" w14:textId="77777777" w:rsidR="000F7BFB" w:rsidRPr="00AA704E" w:rsidRDefault="000F7BFB" w:rsidP="0083176B">
            <w:pPr>
              <w:jc w:val="center"/>
              <w:rPr>
                <w:rFonts w:ascii="Times New Roman" w:eastAsia="Times New Roman" w:hAnsi="Times New Roman"/>
                <w:color w:val="767171"/>
                <w:sz w:val="22"/>
                <w:szCs w:val="22"/>
                <w:lang w:val="es-DO" w:eastAsia="es-DO"/>
              </w:rPr>
            </w:pPr>
            <w:r w:rsidRPr="00AA704E">
              <w:rPr>
                <w:rFonts w:ascii="Times New Roman" w:eastAsia="Times New Roman" w:hAnsi="Times New Roman"/>
                <w:color w:val="767171"/>
                <w:sz w:val="22"/>
                <w:szCs w:val="22"/>
                <w:lang w:val="es-ES" w:eastAsia="es-DO"/>
              </w:rPr>
              <w:t xml:space="preserve">$972,060.00 </w:t>
            </w:r>
          </w:p>
        </w:tc>
      </w:tr>
      <w:tr w:rsidR="000F7BFB" w:rsidRPr="00AA704E" w14:paraId="733A5119" w14:textId="77777777" w:rsidTr="006A0AD9">
        <w:trPr>
          <w:trHeight w:val="255"/>
          <w:jc w:val="center"/>
        </w:trPr>
        <w:tc>
          <w:tcPr>
            <w:tcW w:w="1814" w:type="dxa"/>
            <w:tcBorders>
              <w:top w:val="nil"/>
              <w:left w:val="single" w:sz="8" w:space="0" w:color="auto"/>
              <w:bottom w:val="single" w:sz="8" w:space="0" w:color="auto"/>
              <w:right w:val="single" w:sz="8" w:space="0" w:color="auto"/>
            </w:tcBorders>
            <w:shd w:val="clear" w:color="auto" w:fill="auto"/>
            <w:noWrap/>
            <w:vAlign w:val="center"/>
            <w:hideMark/>
          </w:tcPr>
          <w:p w14:paraId="218BC77E" w14:textId="77777777" w:rsidR="000F7BFB" w:rsidRPr="00AA704E" w:rsidRDefault="000F7BFB" w:rsidP="0083176B">
            <w:pPr>
              <w:jc w:val="center"/>
              <w:rPr>
                <w:rFonts w:ascii="Times New Roman" w:eastAsia="Times New Roman" w:hAnsi="Times New Roman"/>
                <w:b/>
                <w:bCs/>
                <w:color w:val="767171"/>
                <w:sz w:val="22"/>
                <w:szCs w:val="22"/>
                <w:lang w:val="es-DO" w:eastAsia="es-DO"/>
              </w:rPr>
            </w:pPr>
            <w:proofErr w:type="gramStart"/>
            <w:r w:rsidRPr="00AA704E">
              <w:rPr>
                <w:rFonts w:ascii="Times New Roman" w:eastAsia="Times New Roman" w:hAnsi="Times New Roman"/>
                <w:b/>
                <w:bCs/>
                <w:color w:val="767171"/>
                <w:sz w:val="22"/>
                <w:szCs w:val="22"/>
                <w:lang w:val="es-ES" w:eastAsia="es-DO"/>
              </w:rPr>
              <w:t>Total</w:t>
            </w:r>
            <w:proofErr w:type="gramEnd"/>
            <w:r w:rsidRPr="00AA704E">
              <w:rPr>
                <w:rFonts w:ascii="Times New Roman" w:eastAsia="Times New Roman" w:hAnsi="Times New Roman"/>
                <w:b/>
                <w:bCs/>
                <w:color w:val="767171"/>
                <w:sz w:val="22"/>
                <w:szCs w:val="22"/>
                <w:lang w:val="es-ES" w:eastAsia="es-DO"/>
              </w:rPr>
              <w:t xml:space="preserve"> General</w:t>
            </w:r>
          </w:p>
        </w:tc>
        <w:tc>
          <w:tcPr>
            <w:tcW w:w="3355" w:type="dxa"/>
            <w:tcBorders>
              <w:top w:val="nil"/>
              <w:left w:val="nil"/>
              <w:bottom w:val="single" w:sz="8" w:space="0" w:color="auto"/>
              <w:right w:val="single" w:sz="8" w:space="0" w:color="auto"/>
            </w:tcBorders>
            <w:shd w:val="clear" w:color="auto" w:fill="auto"/>
            <w:noWrap/>
            <w:vAlign w:val="center"/>
            <w:hideMark/>
          </w:tcPr>
          <w:p w14:paraId="0A70F216" w14:textId="77777777" w:rsidR="000F7BFB" w:rsidRPr="00AA704E" w:rsidRDefault="000F7BFB" w:rsidP="0083176B">
            <w:pPr>
              <w:jc w:val="center"/>
              <w:rPr>
                <w:rFonts w:ascii="Times New Roman" w:eastAsia="Times New Roman" w:hAnsi="Times New Roman"/>
                <w:b/>
                <w:bCs/>
                <w:color w:val="767171"/>
                <w:sz w:val="22"/>
                <w:szCs w:val="22"/>
                <w:lang w:val="es-DO" w:eastAsia="es-DO"/>
              </w:rPr>
            </w:pPr>
            <w:r w:rsidRPr="00AA704E">
              <w:rPr>
                <w:rFonts w:ascii="Times New Roman" w:eastAsia="Times New Roman" w:hAnsi="Times New Roman"/>
                <w:b/>
                <w:bCs/>
                <w:color w:val="767171"/>
                <w:sz w:val="22"/>
                <w:szCs w:val="22"/>
                <w:lang w:val="es-ES" w:eastAsia="es-DO"/>
              </w:rPr>
              <w:t>RD$201,191,746.33</w:t>
            </w:r>
          </w:p>
        </w:tc>
        <w:tc>
          <w:tcPr>
            <w:tcW w:w="2889" w:type="dxa"/>
            <w:tcBorders>
              <w:top w:val="nil"/>
              <w:left w:val="nil"/>
              <w:bottom w:val="single" w:sz="8" w:space="0" w:color="auto"/>
              <w:right w:val="single" w:sz="8" w:space="0" w:color="auto"/>
            </w:tcBorders>
            <w:shd w:val="clear" w:color="auto" w:fill="auto"/>
            <w:noWrap/>
            <w:vAlign w:val="center"/>
            <w:hideMark/>
          </w:tcPr>
          <w:p w14:paraId="2A03EA25" w14:textId="77777777" w:rsidR="000F7BFB" w:rsidRPr="00AA704E" w:rsidRDefault="000F7BFB" w:rsidP="0083176B">
            <w:pPr>
              <w:jc w:val="center"/>
              <w:rPr>
                <w:rFonts w:ascii="Times New Roman" w:eastAsia="Times New Roman" w:hAnsi="Times New Roman"/>
                <w:b/>
                <w:bCs/>
                <w:color w:val="767171"/>
                <w:sz w:val="22"/>
                <w:szCs w:val="22"/>
                <w:lang w:val="es-DO" w:eastAsia="es-DO"/>
              </w:rPr>
            </w:pPr>
            <w:r w:rsidRPr="00AA704E">
              <w:rPr>
                <w:rFonts w:ascii="Times New Roman" w:eastAsia="Times New Roman" w:hAnsi="Times New Roman"/>
                <w:b/>
                <w:bCs/>
                <w:color w:val="767171"/>
                <w:sz w:val="22"/>
                <w:szCs w:val="22"/>
                <w:lang w:val="es-ES" w:eastAsia="es-DO"/>
              </w:rPr>
              <w:t>RD$2,825,651,494.20</w:t>
            </w:r>
          </w:p>
        </w:tc>
      </w:tr>
    </w:tbl>
    <w:p w14:paraId="7CEFE6D0" w14:textId="1A76BAE4" w:rsidR="00C31FA8" w:rsidRPr="00AA704E" w:rsidRDefault="00C31FA8" w:rsidP="0083176B">
      <w:pPr>
        <w:shd w:val="clear" w:color="auto" w:fill="FFFFFF"/>
        <w:autoSpaceDE w:val="0"/>
        <w:autoSpaceDN w:val="0"/>
        <w:adjustRightInd w:val="0"/>
        <w:spacing w:after="120" w:line="360" w:lineRule="auto"/>
        <w:jc w:val="center"/>
        <w:rPr>
          <w:rFonts w:ascii="Times New Roman" w:eastAsia="Calibri" w:hAnsi="Times New Roman"/>
          <w:b/>
          <w:bCs/>
          <w:color w:val="767171"/>
          <w:sz w:val="22"/>
          <w:szCs w:val="22"/>
          <w:lang w:val="es-ES"/>
        </w:rPr>
      </w:pPr>
    </w:p>
    <w:p w14:paraId="57EC8415" w14:textId="77777777" w:rsidR="00C31FA8" w:rsidRPr="00AA704E" w:rsidRDefault="00C31FA8" w:rsidP="0083176B">
      <w:pPr>
        <w:shd w:val="clear" w:color="auto" w:fill="FFFFFF"/>
        <w:autoSpaceDE w:val="0"/>
        <w:autoSpaceDN w:val="0"/>
        <w:adjustRightInd w:val="0"/>
        <w:spacing w:after="120" w:line="360" w:lineRule="auto"/>
        <w:jc w:val="center"/>
        <w:rPr>
          <w:rFonts w:ascii="Times New Roman" w:eastAsia="Calibri" w:hAnsi="Times New Roman"/>
          <w:b/>
          <w:bCs/>
          <w:color w:val="767171"/>
          <w:sz w:val="22"/>
          <w:szCs w:val="22"/>
          <w:lang w:val="es-ES"/>
        </w:rPr>
      </w:pPr>
    </w:p>
    <w:p w14:paraId="59E30392" w14:textId="145AF2F0" w:rsidR="00DC0DAD" w:rsidRPr="00AA704E" w:rsidRDefault="00DC0DAD" w:rsidP="0083176B">
      <w:pPr>
        <w:autoSpaceDE w:val="0"/>
        <w:autoSpaceDN w:val="0"/>
        <w:adjustRightInd w:val="0"/>
        <w:spacing w:line="360" w:lineRule="auto"/>
        <w:jc w:val="both"/>
        <w:rPr>
          <w:rFonts w:ascii="Times New Roman" w:hAnsi="Times New Roman"/>
          <w:color w:val="767171"/>
          <w:lang w:val="es-MX"/>
        </w:rPr>
      </w:pPr>
    </w:p>
    <w:p w14:paraId="243F410A" w14:textId="29AEF2A7" w:rsidR="00D156FE" w:rsidRPr="00AA704E" w:rsidRDefault="00D156FE" w:rsidP="0083176B">
      <w:pPr>
        <w:autoSpaceDE w:val="0"/>
        <w:autoSpaceDN w:val="0"/>
        <w:adjustRightInd w:val="0"/>
        <w:spacing w:line="360" w:lineRule="auto"/>
        <w:jc w:val="both"/>
        <w:rPr>
          <w:rFonts w:ascii="Times New Roman" w:hAnsi="Times New Roman"/>
          <w:color w:val="767171"/>
          <w:lang w:val="es-MX"/>
        </w:rPr>
      </w:pPr>
    </w:p>
    <w:p w14:paraId="2C6BF724" w14:textId="77777777" w:rsidR="00844F75" w:rsidRPr="00AA704E" w:rsidRDefault="00844F75" w:rsidP="0083176B">
      <w:pPr>
        <w:autoSpaceDE w:val="0"/>
        <w:autoSpaceDN w:val="0"/>
        <w:adjustRightInd w:val="0"/>
        <w:spacing w:line="360" w:lineRule="auto"/>
        <w:jc w:val="both"/>
        <w:rPr>
          <w:rFonts w:ascii="Times New Roman" w:hAnsi="Times New Roman"/>
          <w:color w:val="767171"/>
          <w:lang w:val="es-MX"/>
        </w:rPr>
      </w:pPr>
    </w:p>
    <w:p w14:paraId="02F67120" w14:textId="79135F18" w:rsidR="00C003F6" w:rsidRPr="00AA704E" w:rsidRDefault="00E26EA4" w:rsidP="00D01AFB">
      <w:pPr>
        <w:pStyle w:val="Ttulo2"/>
        <w:spacing w:line="480" w:lineRule="auto"/>
        <w:jc w:val="center"/>
        <w:rPr>
          <w:rFonts w:ascii="Times New Roman" w:eastAsia="Calibri" w:hAnsi="Times New Roman" w:cs="Times New Roman"/>
          <w:noProof/>
          <w:color w:val="767171"/>
          <w:spacing w:val="20"/>
        </w:rPr>
      </w:pPr>
      <w:bookmarkStart w:id="80" w:name="_Toc91494740"/>
      <w:bookmarkStart w:id="81" w:name="_Toc122008228"/>
      <w:r w:rsidRPr="00AA704E">
        <w:rPr>
          <w:rFonts w:ascii="Times New Roman" w:eastAsiaTheme="minorEastAsia" w:hAnsi="Times New Roman" w:cs="Times New Roman"/>
          <w:i w:val="0"/>
          <w:iCs w:val="0"/>
          <w:color w:val="767171"/>
          <w:szCs w:val="24"/>
          <w:lang w:val="es-MX"/>
        </w:rPr>
        <w:lastRenderedPageBreak/>
        <w:t xml:space="preserve">4.3 </w:t>
      </w:r>
      <w:bookmarkStart w:id="82" w:name="_Toc89948492"/>
      <w:bookmarkStart w:id="83" w:name="_Toc89950101"/>
      <w:r w:rsidRPr="00AA704E">
        <w:rPr>
          <w:rFonts w:ascii="Times New Roman" w:eastAsia="Calibri" w:hAnsi="Times New Roman" w:cs="Times New Roman"/>
          <w:i w:val="0"/>
          <w:iCs w:val="0"/>
          <w:noProof/>
          <w:color w:val="767171"/>
          <w:spacing w:val="20"/>
          <w:sz w:val="24"/>
          <w:szCs w:val="24"/>
        </w:rPr>
        <w:t>Desempeño de los Procesos Jurídico</w:t>
      </w:r>
      <w:bookmarkEnd w:id="82"/>
      <w:bookmarkEnd w:id="83"/>
      <w:r w:rsidRPr="00AA704E">
        <w:rPr>
          <w:rFonts w:ascii="Times New Roman" w:eastAsia="Calibri" w:hAnsi="Times New Roman" w:cs="Times New Roman"/>
          <w:i w:val="0"/>
          <w:iCs w:val="0"/>
          <w:noProof/>
          <w:color w:val="767171"/>
          <w:spacing w:val="20"/>
          <w:sz w:val="24"/>
          <w:szCs w:val="24"/>
        </w:rPr>
        <w:t>s</w:t>
      </w:r>
      <w:bookmarkEnd w:id="80"/>
      <w:bookmarkEnd w:id="81"/>
    </w:p>
    <w:p w14:paraId="4EC96037" w14:textId="4C313398" w:rsidR="00F17783" w:rsidRPr="00AA704E" w:rsidRDefault="00F17783"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Inventario para el acuerdo entre el Ministerio de Agricultura, el Banco Agrícola y el Consejo Estatal del Azúcar (CEA)</w:t>
      </w:r>
      <w:r w:rsidR="00956C6E" w:rsidRPr="00AA704E">
        <w:rPr>
          <w:rFonts w:ascii="Times New Roman" w:eastAsia="Calibri" w:hAnsi="Times New Roman"/>
          <w:noProof/>
          <w:color w:val="767171"/>
          <w:spacing w:val="20"/>
          <w:lang w:val="es-ES"/>
        </w:rPr>
        <w:t>:</w:t>
      </w:r>
    </w:p>
    <w:p w14:paraId="16952A02" w14:textId="77777777" w:rsidR="00956C6E" w:rsidRPr="00AA704E" w:rsidRDefault="00956C6E" w:rsidP="006A0AD9">
      <w:pPr>
        <w:jc w:val="both"/>
        <w:rPr>
          <w:rFonts w:ascii="Times New Roman" w:eastAsia="Calibri" w:hAnsi="Times New Roman"/>
          <w:noProof/>
          <w:color w:val="767171"/>
          <w:spacing w:val="20"/>
          <w:lang w:val="es-ES"/>
        </w:rPr>
      </w:pPr>
    </w:p>
    <w:p w14:paraId="397B9923" w14:textId="77777777" w:rsidR="00F17783" w:rsidRPr="00AA704E" w:rsidRDefault="00F17783" w:rsidP="006A0AD9">
      <w:pPr>
        <w:pStyle w:val="Prrafodelista"/>
        <w:numPr>
          <w:ilvl w:val="0"/>
          <w:numId w:val="16"/>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Comunicación de fecha 9 de mayo de 2022, dirigida al Lic. Yohan Manuel López Diloné, Director del Departamento de Consultoría Jurídica, suscrito por la Licda. Ana Luz López Duran, Abogada, sobre informe de viaje al Almirante, San Pedro de Macorís. </w:t>
      </w:r>
    </w:p>
    <w:p w14:paraId="55AEA3D0" w14:textId="77777777" w:rsidR="00F17783" w:rsidRPr="00AA704E" w:rsidRDefault="00F17783" w:rsidP="006A0AD9">
      <w:pPr>
        <w:pStyle w:val="Prrafodelista"/>
        <w:ind w:left="630"/>
        <w:jc w:val="both"/>
        <w:rPr>
          <w:rFonts w:ascii="Times New Roman" w:eastAsia="Calibri" w:hAnsi="Times New Roman"/>
          <w:noProof/>
          <w:color w:val="767171"/>
          <w:spacing w:val="20"/>
          <w:lang w:val="es-ES"/>
        </w:rPr>
      </w:pPr>
    </w:p>
    <w:p w14:paraId="27CF4312" w14:textId="77777777" w:rsidR="00F17783" w:rsidRPr="00AA704E" w:rsidRDefault="00F17783" w:rsidP="006A0AD9">
      <w:pPr>
        <w:pStyle w:val="Prrafodelista"/>
        <w:numPr>
          <w:ilvl w:val="0"/>
          <w:numId w:val="16"/>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Comunicación de fecha 17 de mayo de 2022, dirigida al Lic. Yohan Manuel López Diloné, Director del Departamento de Consultoría Jurídica, suscrito por el Lic. Luis Cabrera Nivar, Abogado, sobre informe de viaje a la finca Almirante, provincia Hato Mayor.</w:t>
      </w:r>
    </w:p>
    <w:p w14:paraId="554CE194" w14:textId="77777777" w:rsidR="00F17783" w:rsidRPr="00AA704E" w:rsidRDefault="00F17783" w:rsidP="006A0AD9">
      <w:pPr>
        <w:pStyle w:val="Prrafodelista"/>
        <w:ind w:left="630"/>
        <w:jc w:val="both"/>
        <w:rPr>
          <w:rFonts w:ascii="Times New Roman" w:eastAsia="Calibri" w:hAnsi="Times New Roman"/>
          <w:noProof/>
          <w:color w:val="767171"/>
          <w:spacing w:val="20"/>
          <w:lang w:val="es-ES"/>
        </w:rPr>
      </w:pPr>
    </w:p>
    <w:p w14:paraId="0176D505" w14:textId="77777777" w:rsidR="00F17783" w:rsidRPr="00AA704E" w:rsidRDefault="00F17783" w:rsidP="006A0AD9">
      <w:pPr>
        <w:pStyle w:val="Prrafodelista"/>
        <w:numPr>
          <w:ilvl w:val="0"/>
          <w:numId w:val="16"/>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Comunicación de fecha 13 de junio de 2022, dirigida al Lic. Yohan Manuel López Diloné, Director del Departamento de Consultoría Jurídica, suscrito por la Licda. Ana Luz López Duran, Abogada, sobre informe de viaje a la finca Juan Jiménez, KM. 15, Hato Mayor. </w:t>
      </w:r>
    </w:p>
    <w:p w14:paraId="46D6C3A8" w14:textId="77777777" w:rsidR="00F17783" w:rsidRPr="00AA704E" w:rsidRDefault="00F17783" w:rsidP="006A0AD9">
      <w:pPr>
        <w:pStyle w:val="Prrafodelista"/>
        <w:ind w:left="630"/>
        <w:jc w:val="both"/>
        <w:rPr>
          <w:rFonts w:ascii="Times New Roman" w:eastAsia="Calibri" w:hAnsi="Times New Roman"/>
          <w:noProof/>
          <w:color w:val="767171"/>
          <w:spacing w:val="20"/>
          <w:lang w:val="es-ES"/>
        </w:rPr>
      </w:pPr>
    </w:p>
    <w:p w14:paraId="381CEFA1" w14:textId="77777777" w:rsidR="00F17783" w:rsidRPr="00AA704E" w:rsidRDefault="00F17783" w:rsidP="006A0AD9">
      <w:pPr>
        <w:pStyle w:val="Prrafodelista"/>
        <w:numPr>
          <w:ilvl w:val="0"/>
          <w:numId w:val="16"/>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Comunicación de fecha 15 de junio de 2022, dirigida al Lic. Yohan Manuel López Diloné, Director del Departamento de Consultoría Jurídica, suscrito por el Lic. Luis Felipe Cáceres Marte, Abogado, sobre informe de viaje a la finca BRUJUELAS, Provincia San Pedro de Macorís, Municipio del Llano. </w:t>
      </w:r>
    </w:p>
    <w:p w14:paraId="4921D27F" w14:textId="77777777" w:rsidR="00F17783" w:rsidRPr="00AA704E" w:rsidRDefault="00F17783" w:rsidP="006A0AD9">
      <w:pPr>
        <w:pStyle w:val="Prrafodelista"/>
        <w:ind w:left="630"/>
        <w:jc w:val="both"/>
        <w:rPr>
          <w:rFonts w:ascii="Times New Roman" w:eastAsia="Calibri" w:hAnsi="Times New Roman"/>
          <w:noProof/>
          <w:color w:val="767171"/>
          <w:spacing w:val="20"/>
          <w:lang w:val="es-ES"/>
        </w:rPr>
      </w:pPr>
    </w:p>
    <w:p w14:paraId="31953844" w14:textId="77777777" w:rsidR="00F17783" w:rsidRPr="00AA704E" w:rsidRDefault="00F17783" w:rsidP="006A0AD9">
      <w:pPr>
        <w:pStyle w:val="Prrafodelista"/>
        <w:numPr>
          <w:ilvl w:val="0"/>
          <w:numId w:val="16"/>
        </w:numPr>
        <w:spacing w:after="160"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Comunicación de fecha 22 de junio de 2022, dirigida al Lic. Yohan Manuel López Diloné, Director del Departamento de Consultoría Jurídica, suscrito por el Lic. Luis Cabrera Nivar, Abogado, sobre informe de viaje a la fiscalía de azua. </w:t>
      </w:r>
    </w:p>
    <w:p w14:paraId="449C5248" w14:textId="77777777" w:rsidR="00F17783" w:rsidRPr="00AA704E" w:rsidRDefault="00F17783" w:rsidP="0083176B">
      <w:pPr>
        <w:pStyle w:val="Prrafodelista"/>
        <w:spacing w:line="360" w:lineRule="auto"/>
        <w:ind w:left="0"/>
        <w:jc w:val="both"/>
        <w:rPr>
          <w:rFonts w:ascii="Times New Roman" w:eastAsia="Calibri" w:hAnsi="Times New Roman"/>
          <w:noProof/>
          <w:color w:val="767171"/>
          <w:spacing w:val="20"/>
          <w:lang w:val="es-ES"/>
        </w:rPr>
      </w:pPr>
    </w:p>
    <w:p w14:paraId="3C0D7C3B" w14:textId="77777777" w:rsidR="00F17783" w:rsidRPr="00AA704E" w:rsidRDefault="00F17783" w:rsidP="0083176B">
      <w:pPr>
        <w:pStyle w:val="Prrafodelista"/>
        <w:spacing w:line="360" w:lineRule="auto"/>
        <w:ind w:left="0"/>
        <w:jc w:val="both"/>
        <w:rPr>
          <w:rFonts w:ascii="Times New Roman" w:eastAsia="Calibri" w:hAnsi="Times New Roman"/>
          <w:noProof/>
          <w:color w:val="767171"/>
          <w:spacing w:val="20"/>
          <w:lang w:val="es-ES"/>
        </w:rPr>
      </w:pPr>
    </w:p>
    <w:p w14:paraId="6C63C8BC" w14:textId="77777777" w:rsidR="00F17783" w:rsidRPr="00AA704E" w:rsidRDefault="00F17783" w:rsidP="006A0AD9">
      <w:pPr>
        <w:pStyle w:val="Prrafodelista"/>
        <w:numPr>
          <w:ilvl w:val="0"/>
          <w:numId w:val="16"/>
        </w:numPr>
        <w:spacing w:after="16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Comunicación de fecha 28 de junio de 2022, dirigida al Lic. Yohan Manuel López Diloné, Director del Departamento de Consultoría Jurídica, suscrito por el Lic. Luis Cabrera Nivar, Abogado, sobre informe de viaje a la finca Brujuela, provincia San Pedro de Macorís.</w:t>
      </w:r>
    </w:p>
    <w:p w14:paraId="4B18C450" w14:textId="770F402F" w:rsidR="00F17783" w:rsidRPr="00AA704E" w:rsidRDefault="00F17783" w:rsidP="006A0AD9">
      <w:pPr>
        <w:pStyle w:val="Prrafodelista"/>
        <w:spacing w:line="360" w:lineRule="auto"/>
        <w:ind w:firstLine="135"/>
        <w:jc w:val="both"/>
        <w:rPr>
          <w:rFonts w:ascii="Times New Roman" w:eastAsia="Calibri" w:hAnsi="Times New Roman"/>
          <w:noProof/>
          <w:color w:val="767171"/>
          <w:spacing w:val="20"/>
          <w:lang w:val="es-ES"/>
        </w:rPr>
      </w:pPr>
    </w:p>
    <w:p w14:paraId="1030202F" w14:textId="77777777" w:rsidR="00F17783" w:rsidRPr="00AA704E" w:rsidRDefault="00F17783" w:rsidP="006A0AD9">
      <w:pPr>
        <w:pStyle w:val="Prrafodelista"/>
        <w:numPr>
          <w:ilvl w:val="0"/>
          <w:numId w:val="16"/>
        </w:numPr>
        <w:spacing w:after="16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Comunicación de fecha 30 de junio de 2022, dirigida al Lic. Yohan Manuel López Diloné, Director del Departamento de Consultoría Jurídica, suscrito por el Lic. Luis Cabrera Nivar, Abogado, sobre informe de viaje a la fiscalía de Margarín de fecha 22 de junio del año 2022 sin estampa.  </w:t>
      </w:r>
    </w:p>
    <w:p w14:paraId="51DDDB68" w14:textId="77777777" w:rsidR="00C3429A" w:rsidRPr="00AA704E" w:rsidRDefault="00C3429A" w:rsidP="0083176B">
      <w:pPr>
        <w:spacing w:line="360" w:lineRule="auto"/>
        <w:jc w:val="both"/>
        <w:rPr>
          <w:rFonts w:ascii="Times New Roman" w:eastAsia="Calibri" w:hAnsi="Times New Roman"/>
          <w:noProof/>
          <w:color w:val="767171"/>
          <w:spacing w:val="20"/>
          <w:sz w:val="14"/>
          <w:szCs w:val="14"/>
          <w:lang w:val="es-ES"/>
        </w:rPr>
      </w:pPr>
    </w:p>
    <w:p w14:paraId="450BED40" w14:textId="4B0B2FFC" w:rsidR="006E004E" w:rsidRPr="00AA704E" w:rsidRDefault="008909D6"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 Con relación a los c</w:t>
      </w:r>
      <w:r w:rsidR="006E004E" w:rsidRPr="00AA704E">
        <w:rPr>
          <w:rFonts w:ascii="Times New Roman" w:eastAsia="Calibri" w:hAnsi="Times New Roman"/>
          <w:noProof/>
          <w:color w:val="767171"/>
          <w:spacing w:val="20"/>
          <w:lang w:val="es-ES"/>
        </w:rPr>
        <w:t>onvenios</w:t>
      </w:r>
      <w:r w:rsidRPr="00AA704E">
        <w:rPr>
          <w:rFonts w:ascii="Times New Roman" w:eastAsia="Calibri" w:hAnsi="Times New Roman"/>
          <w:noProof/>
          <w:color w:val="767171"/>
          <w:spacing w:val="20"/>
          <w:lang w:val="es-ES"/>
        </w:rPr>
        <w:t xml:space="preserve"> realizado en el periodo</w:t>
      </w:r>
      <w:r w:rsidR="006E004E" w:rsidRPr="00AA704E">
        <w:rPr>
          <w:rFonts w:ascii="Times New Roman" w:eastAsia="Calibri" w:hAnsi="Times New Roman"/>
          <w:noProof/>
          <w:color w:val="767171"/>
          <w:spacing w:val="20"/>
          <w:lang w:val="es-ES"/>
        </w:rPr>
        <w:t xml:space="preserve"> </w:t>
      </w:r>
      <w:r w:rsidR="004A1299" w:rsidRPr="00AA704E">
        <w:rPr>
          <w:rFonts w:ascii="Times New Roman" w:eastAsia="Calibri" w:hAnsi="Times New Roman"/>
          <w:noProof/>
          <w:color w:val="767171"/>
          <w:spacing w:val="20"/>
          <w:lang w:val="es-ES"/>
        </w:rPr>
        <w:t>e</w:t>
      </w:r>
      <w:r w:rsidR="006E004E" w:rsidRPr="00AA704E">
        <w:rPr>
          <w:rFonts w:ascii="Times New Roman" w:eastAsia="Calibri" w:hAnsi="Times New Roman"/>
          <w:noProof/>
          <w:color w:val="767171"/>
          <w:spacing w:val="20"/>
          <w:lang w:val="es-ES"/>
        </w:rPr>
        <w:t xml:space="preserve">nero a </w:t>
      </w:r>
      <w:r w:rsidR="004A1299" w:rsidRPr="00AA704E">
        <w:rPr>
          <w:rFonts w:ascii="Times New Roman" w:eastAsia="Calibri" w:hAnsi="Times New Roman"/>
          <w:noProof/>
          <w:color w:val="767171"/>
          <w:spacing w:val="20"/>
          <w:lang w:val="es-ES"/>
        </w:rPr>
        <w:t>octubre</w:t>
      </w:r>
      <w:r w:rsidR="006E004E" w:rsidRPr="00AA704E">
        <w:rPr>
          <w:rFonts w:ascii="Times New Roman" w:eastAsia="Calibri" w:hAnsi="Times New Roman"/>
          <w:noProof/>
          <w:color w:val="767171"/>
          <w:spacing w:val="20"/>
          <w:lang w:val="es-ES"/>
        </w:rPr>
        <w:t xml:space="preserve"> 2022</w:t>
      </w:r>
      <w:r w:rsidRPr="00AA704E">
        <w:rPr>
          <w:rFonts w:ascii="Times New Roman" w:eastAsia="Calibri" w:hAnsi="Times New Roman"/>
          <w:noProof/>
          <w:color w:val="767171"/>
          <w:spacing w:val="20"/>
          <w:lang w:val="es-ES"/>
        </w:rPr>
        <w:t>, resaltamos los siguientes</w:t>
      </w:r>
      <w:r w:rsidR="006E004E" w:rsidRPr="00AA704E">
        <w:rPr>
          <w:rFonts w:ascii="Times New Roman" w:eastAsia="Calibri" w:hAnsi="Times New Roman"/>
          <w:noProof/>
          <w:color w:val="767171"/>
          <w:spacing w:val="20"/>
          <w:lang w:val="es-ES"/>
        </w:rPr>
        <w:t xml:space="preserve">: </w:t>
      </w:r>
    </w:p>
    <w:p w14:paraId="073CADB1" w14:textId="77777777" w:rsidR="008874EC" w:rsidRPr="00AA704E" w:rsidRDefault="008874EC" w:rsidP="0083176B">
      <w:pPr>
        <w:spacing w:line="360" w:lineRule="auto"/>
        <w:jc w:val="both"/>
        <w:rPr>
          <w:rFonts w:ascii="Times New Roman" w:eastAsia="Calibri" w:hAnsi="Times New Roman"/>
          <w:noProof/>
          <w:color w:val="767171"/>
          <w:spacing w:val="20"/>
          <w:sz w:val="12"/>
          <w:szCs w:val="12"/>
          <w:lang w:val="es-ES"/>
        </w:rPr>
      </w:pPr>
    </w:p>
    <w:p w14:paraId="759995ED"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Convenio de colaboración interinstitucional entre el Ministerio de agricultura y la Dirección General de Desarrollo de la Comunidad (DGDC).</w:t>
      </w:r>
    </w:p>
    <w:p w14:paraId="20199199"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Memorándum de entendimiento sobre el cultivo y elaboración de uvas con bodega anexa entre el Ministerio de Agricultura y la empresa El Mosto y la Cantina.</w:t>
      </w:r>
    </w:p>
    <w:p w14:paraId="0FF34EA9"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Carta compromiso para becada en el programa de maestría del CATIE.</w:t>
      </w:r>
    </w:p>
    <w:p w14:paraId="041D6617"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Acuerdo de extensión del periodo y alcance del subsidio y suministro de fertilizantes granulados a los agricultores productores de los rubros de la canasta básica de alimentos de origen nacional para la población dominicana, entre el ministerio de agricultura y las sociedades fertilizantes químicos dominicanos, S.A</w:t>
      </w:r>
    </w:p>
    <w:p w14:paraId="76E238C6"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Carta de intención entre el Ministerio de Agricultura y Puronilla para el desarrollo de una planta de freeze-dry.</w:t>
      </w:r>
    </w:p>
    <w:p w14:paraId="5FA8FB83"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Carta compromiso para beca del CATIE.</w:t>
      </w:r>
    </w:p>
    <w:p w14:paraId="70C5CCE5"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Carta compromiso para beca del CATIE. </w:t>
      </w:r>
    </w:p>
    <w:p w14:paraId="6F525424"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Carta compromiso para beca del CATIE.</w:t>
      </w:r>
    </w:p>
    <w:p w14:paraId="4472D919"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Carta compromiso para beca del CATIE.</w:t>
      </w:r>
    </w:p>
    <w:p w14:paraId="04FF5CD7"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Seis (6) acuerdos de préstamos a uso o comodato de motocicletas entre el Ministerio de Agricultura y técnicos de PRENAJAVE.</w:t>
      </w:r>
    </w:p>
    <w:p w14:paraId="539965E4"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Convenio de cooperación interinstitucional entre el Ministerio de Agricultura y el Ayuntamiento del Municipio de Santo Domingo Este.</w:t>
      </w:r>
    </w:p>
    <w:p w14:paraId="3EE6C81A"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Acuerdo para la multiplicación de semillas de la variedad LRC-JUMA 70-22.</w:t>
      </w:r>
    </w:p>
    <w:p w14:paraId="369752FB" w14:textId="77777777" w:rsidR="006E004E" w:rsidRPr="00AA704E" w:rsidRDefault="006E004E"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Memorándum de Entendimiento (MDE), Entre el Ministerio de Agricultura de la República Dominicana y National Cooperative Business Association CLUSA International (NCBA CLUSA), para la ejecución en conjunto del Proyecto Safe Agriculture/Food Export (SAFE), financiado por el Departamento de Agricultura de los EUA (USDA) a través de su Programa de Alimentos para el Progreso</w:t>
      </w:r>
    </w:p>
    <w:p w14:paraId="6657303D" w14:textId="77777777" w:rsidR="006E004E" w:rsidRPr="00AA704E" w:rsidRDefault="006E004E" w:rsidP="006A0AD9">
      <w:pPr>
        <w:spacing w:line="360" w:lineRule="auto"/>
        <w:ind w:left="720"/>
        <w:contextualSpacing/>
        <w:jc w:val="both"/>
        <w:rPr>
          <w:rFonts w:ascii="Times New Roman" w:eastAsia="Calibri" w:hAnsi="Times New Roman"/>
          <w:noProof/>
          <w:color w:val="767171"/>
          <w:spacing w:val="20"/>
          <w:sz w:val="10"/>
          <w:szCs w:val="10"/>
          <w:lang w:val="es-ES"/>
        </w:rPr>
      </w:pPr>
    </w:p>
    <w:p w14:paraId="1F72A635" w14:textId="5739B7F3" w:rsidR="00C003F6" w:rsidRPr="00AA704E" w:rsidRDefault="00C003F6" w:rsidP="006A0AD9">
      <w:pPr>
        <w:numPr>
          <w:ilvl w:val="0"/>
          <w:numId w:val="17"/>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Acuerdo de Extensión del período y Alcance del Subsidio y Suministro de Fertilizante Granulados a los Agricultores Productores de los Rubros de la Canasta Básica de Alimentos de Origen Nacional para la población </w:t>
      </w:r>
      <w:r w:rsidR="0070622C" w:rsidRPr="00AA704E">
        <w:rPr>
          <w:rFonts w:ascii="Times New Roman" w:eastAsia="Calibri" w:hAnsi="Times New Roman"/>
          <w:noProof/>
          <w:color w:val="767171"/>
          <w:spacing w:val="20"/>
          <w:lang w:val="es-ES"/>
        </w:rPr>
        <w:t>dominicana</w:t>
      </w:r>
      <w:r w:rsidRPr="00AA704E">
        <w:rPr>
          <w:rFonts w:ascii="Times New Roman" w:eastAsia="Calibri" w:hAnsi="Times New Roman"/>
          <w:noProof/>
          <w:color w:val="767171"/>
          <w:spacing w:val="20"/>
          <w:lang w:val="es-ES"/>
        </w:rPr>
        <w:t>, entre el Ministerio de Agricultura y los importadores de Abonos, de fecha 5 de julio del año 2022.</w:t>
      </w:r>
    </w:p>
    <w:p w14:paraId="0C5F0DC8" w14:textId="77777777" w:rsidR="00C003F6" w:rsidRPr="00AA704E" w:rsidRDefault="00C003F6" w:rsidP="006A0AD9">
      <w:pPr>
        <w:numPr>
          <w:ilvl w:val="0"/>
          <w:numId w:val="17"/>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Convenio de Ajo, entre el Ministerio de Agricultura y Casa Ysidro Quezada, de fecha 15 de julio de 2022.</w:t>
      </w:r>
    </w:p>
    <w:p w14:paraId="35A072EB" w14:textId="77777777" w:rsidR="00C003F6" w:rsidRPr="00AA704E" w:rsidRDefault="00C003F6" w:rsidP="006A0AD9">
      <w:pPr>
        <w:numPr>
          <w:ilvl w:val="0"/>
          <w:numId w:val="17"/>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Convenio de Ajo, entre el Ministerio de Agricultura y Grupo Orocovix S.R.L., de fecha 15 de julio de 2022.</w:t>
      </w:r>
    </w:p>
    <w:p w14:paraId="6765833A" w14:textId="0FE4ECDB" w:rsidR="00C003F6" w:rsidRPr="00AA704E" w:rsidRDefault="00C003F6" w:rsidP="006A0AD9">
      <w:pPr>
        <w:numPr>
          <w:ilvl w:val="0"/>
          <w:numId w:val="17"/>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 Convenio de Ajo, entre el Ministerio de Agricultura y el señor Juan Caba Vargas, de fecha 15 de julio de 2022.</w:t>
      </w:r>
    </w:p>
    <w:p w14:paraId="59AA3D8A" w14:textId="77777777" w:rsidR="008874EC" w:rsidRPr="00AA704E" w:rsidRDefault="008874EC" w:rsidP="006A0AD9">
      <w:pPr>
        <w:spacing w:line="360" w:lineRule="auto"/>
        <w:ind w:left="720"/>
        <w:contextualSpacing/>
        <w:jc w:val="both"/>
        <w:rPr>
          <w:rFonts w:ascii="Times New Roman" w:eastAsia="Calibri" w:hAnsi="Times New Roman"/>
          <w:noProof/>
          <w:color w:val="767171"/>
          <w:spacing w:val="20"/>
          <w:sz w:val="8"/>
          <w:szCs w:val="8"/>
          <w:lang w:val="es-ES"/>
        </w:rPr>
      </w:pPr>
    </w:p>
    <w:p w14:paraId="03316A94" w14:textId="77777777" w:rsidR="00C003F6" w:rsidRPr="00AA704E" w:rsidRDefault="00C003F6" w:rsidP="006A0AD9">
      <w:pPr>
        <w:numPr>
          <w:ilvl w:val="0"/>
          <w:numId w:val="18"/>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Acuerdo Interinstitucional entre el Ministerio de Industria y Comercio, Ministerio de Economia, Planificación y Desarrollo, Ministerio de Agricultura, Asociación Dominicana de Exportadores (ADOEXPO), para la ejecución del Programa “Fortaleciendo la capacidad exportadora de Productores Agrícolas y Agroindustriales </w:t>
      </w:r>
      <w:r w:rsidRPr="00AA704E">
        <w:rPr>
          <w:rFonts w:ascii="Times New Roman" w:eastAsia="Calibri" w:hAnsi="Times New Roman"/>
          <w:noProof/>
          <w:color w:val="767171"/>
          <w:spacing w:val="20"/>
          <w:lang w:val="es-ES"/>
        </w:rPr>
        <w:lastRenderedPageBreak/>
        <w:t>de la República Dominicana para mejorar las condiciones de participación en los mercados de la unión europea y el cariforo, de fecha 9 de agosto de 2022.</w:t>
      </w:r>
    </w:p>
    <w:p w14:paraId="19D2595A" w14:textId="77777777" w:rsidR="00C003F6" w:rsidRPr="00AA704E" w:rsidRDefault="00C003F6" w:rsidP="006A0AD9">
      <w:pPr>
        <w:spacing w:line="360" w:lineRule="auto"/>
        <w:ind w:left="720"/>
        <w:contextualSpacing/>
        <w:jc w:val="both"/>
        <w:rPr>
          <w:rFonts w:ascii="Times New Roman" w:eastAsia="Calibri" w:hAnsi="Times New Roman"/>
          <w:noProof/>
          <w:color w:val="767171"/>
          <w:spacing w:val="20"/>
          <w:sz w:val="2"/>
          <w:szCs w:val="2"/>
          <w:lang w:val="es-ES"/>
        </w:rPr>
      </w:pPr>
    </w:p>
    <w:p w14:paraId="35BAA445" w14:textId="43BB1450" w:rsidR="00C003F6" w:rsidRPr="00AA704E" w:rsidRDefault="00C003F6" w:rsidP="006A0AD9">
      <w:pPr>
        <w:numPr>
          <w:ilvl w:val="0"/>
          <w:numId w:val="18"/>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Acuerdo Marco de Colaboración interinstitucional entre el Ministerio de agricultura, Ministerio de Industria, Comercio, Mipymes, El Banco Agrícola y Pepsicola </w:t>
      </w:r>
      <w:r w:rsidR="007B1E79" w:rsidRPr="00AA704E">
        <w:rPr>
          <w:rFonts w:ascii="Times New Roman" w:eastAsia="Calibri" w:hAnsi="Times New Roman"/>
          <w:noProof/>
          <w:color w:val="767171"/>
          <w:spacing w:val="20"/>
          <w:lang w:val="es-ES"/>
        </w:rPr>
        <w:t>dominicana</w:t>
      </w:r>
      <w:r w:rsidRPr="00AA704E">
        <w:rPr>
          <w:rFonts w:ascii="Times New Roman" w:eastAsia="Calibri" w:hAnsi="Times New Roman"/>
          <w:noProof/>
          <w:color w:val="767171"/>
          <w:spacing w:val="20"/>
          <w:lang w:val="es-ES"/>
        </w:rPr>
        <w:t xml:space="preserve"> para incrementar la Producción Local de Papas en la República Dominicana para el Período 202</w:t>
      </w:r>
      <w:r w:rsidR="00970C77" w:rsidRPr="00AA704E">
        <w:rPr>
          <w:rFonts w:ascii="Times New Roman" w:eastAsia="Calibri" w:hAnsi="Times New Roman"/>
          <w:noProof/>
          <w:color w:val="767171"/>
          <w:spacing w:val="20"/>
          <w:lang w:val="es-ES"/>
        </w:rPr>
        <w:t>2</w:t>
      </w:r>
      <w:r w:rsidRPr="00AA704E">
        <w:rPr>
          <w:rFonts w:ascii="Times New Roman" w:eastAsia="Calibri" w:hAnsi="Times New Roman"/>
          <w:noProof/>
          <w:color w:val="767171"/>
          <w:spacing w:val="20"/>
          <w:lang w:val="es-ES"/>
        </w:rPr>
        <w:t>-2025, de fecha 26 de agosto de 2022.</w:t>
      </w:r>
    </w:p>
    <w:p w14:paraId="543CBBFD" w14:textId="77777777" w:rsidR="00C003F6" w:rsidRPr="00AA704E" w:rsidRDefault="00C003F6" w:rsidP="006A0AD9">
      <w:pPr>
        <w:spacing w:line="360" w:lineRule="auto"/>
        <w:ind w:left="720"/>
        <w:contextualSpacing/>
        <w:jc w:val="both"/>
        <w:rPr>
          <w:rFonts w:ascii="Times New Roman" w:eastAsia="Calibri" w:hAnsi="Times New Roman"/>
          <w:noProof/>
          <w:color w:val="767171"/>
          <w:spacing w:val="20"/>
          <w:sz w:val="2"/>
          <w:szCs w:val="2"/>
          <w:lang w:val="es-ES"/>
        </w:rPr>
      </w:pPr>
    </w:p>
    <w:p w14:paraId="3904B958" w14:textId="77777777" w:rsidR="00C003F6" w:rsidRPr="00AA704E" w:rsidRDefault="00C003F6" w:rsidP="006A0AD9">
      <w:pPr>
        <w:numPr>
          <w:ilvl w:val="0"/>
          <w:numId w:val="18"/>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Convenio para la Gestión de los Recursos Externos en cuenta única del Tesoro entre Tesorería Nacional y el Ministerio de Agricultura, de fecha 31 de agosto de 2022.</w:t>
      </w:r>
    </w:p>
    <w:p w14:paraId="17F10C01" w14:textId="77777777" w:rsidR="00C003F6" w:rsidRPr="00AA704E" w:rsidRDefault="00C003F6"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Reglamento Operativo Interno del Comité Directivo del Proyecto Agricultura Resiliente y Gestión Integrada de Recursos Hídricos, entre el Ministerio de Economia, Planificación y Desarrollo (MEPyD), el Ministerio de Agricultura (MA), el Ministerio de Medio Ambiente y Recursos Naturales (MIMARENA), el Gabinete del Agua, el Instituto Nacional de Recursos Hidraulicos (INDRHI) y el Instituto Nacional de Aguas Potables y Alcantarillados (INAPA), de fecha 06 de septiembre de 2022. </w:t>
      </w:r>
    </w:p>
    <w:p w14:paraId="15664B32" w14:textId="77777777" w:rsidR="00C003F6" w:rsidRPr="00AA704E" w:rsidRDefault="00C003F6" w:rsidP="006A0AD9">
      <w:pPr>
        <w:spacing w:line="360" w:lineRule="auto"/>
        <w:ind w:left="720"/>
        <w:contextualSpacing/>
        <w:jc w:val="both"/>
        <w:rPr>
          <w:rFonts w:ascii="Times New Roman" w:eastAsia="Calibri" w:hAnsi="Times New Roman"/>
          <w:noProof/>
          <w:color w:val="767171"/>
          <w:spacing w:val="20"/>
          <w:sz w:val="2"/>
          <w:szCs w:val="2"/>
          <w:lang w:val="es-ES"/>
        </w:rPr>
      </w:pPr>
    </w:p>
    <w:p w14:paraId="105F85EC" w14:textId="77777777" w:rsidR="00C003F6" w:rsidRPr="00AA704E" w:rsidRDefault="00C003F6"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Convenio de Cooperación y Colaboración Interinstitucional entre el Ministerio de Medio Ambiente y Recursos Naturales y el Ministerio de Agricultura, con el objeto de Desarrollar de manera conjunta y colaborativa las actividades del Proyecto de Trabajos para Levantamiento Hidrogeológico, exploración de los Recursos de Aguas Subterráneas disponibles, en parte del territorio de la República Dominicana, de fecha 5 de septiembre de 2022.</w:t>
      </w:r>
    </w:p>
    <w:p w14:paraId="3BA17086" w14:textId="77777777" w:rsidR="00C003F6" w:rsidRPr="00AA704E" w:rsidRDefault="00C003F6" w:rsidP="006A0AD9">
      <w:pPr>
        <w:spacing w:line="360" w:lineRule="auto"/>
        <w:ind w:left="720"/>
        <w:contextualSpacing/>
        <w:jc w:val="both"/>
        <w:rPr>
          <w:rFonts w:ascii="Times New Roman" w:eastAsia="Calibri" w:hAnsi="Times New Roman"/>
          <w:noProof/>
          <w:color w:val="767171"/>
          <w:spacing w:val="20"/>
          <w:sz w:val="8"/>
          <w:szCs w:val="8"/>
          <w:lang w:val="es-ES"/>
        </w:rPr>
      </w:pPr>
    </w:p>
    <w:p w14:paraId="3B668A97" w14:textId="295366BB" w:rsidR="00C003F6" w:rsidRPr="00AA704E" w:rsidRDefault="00C003F6" w:rsidP="006A0AD9">
      <w:pPr>
        <w:numPr>
          <w:ilvl w:val="0"/>
          <w:numId w:val="19"/>
        </w:num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Borrador Norma General que establece el procedimiento para la solicitud ante la DGII de medidas conservatorias y cautelares que bajo al amparo de la ley requieran los órganos y entes de la administración pública.</w:t>
      </w:r>
    </w:p>
    <w:p w14:paraId="40974DFF" w14:textId="36F7CEF3" w:rsidR="00E26EA4" w:rsidRPr="00AA704E" w:rsidRDefault="002B0EE2" w:rsidP="00D01AFB">
      <w:pPr>
        <w:pStyle w:val="Ttulo2"/>
        <w:numPr>
          <w:ilvl w:val="1"/>
          <w:numId w:val="4"/>
        </w:numPr>
        <w:tabs>
          <w:tab w:val="num" w:pos="360"/>
        </w:tabs>
        <w:ind w:left="0" w:firstLine="0"/>
        <w:jc w:val="center"/>
        <w:rPr>
          <w:rFonts w:ascii="Times New Roman" w:eastAsiaTheme="minorEastAsia" w:hAnsi="Times New Roman" w:cs="Times New Roman"/>
          <w:b w:val="0"/>
          <w:bCs w:val="0"/>
          <w:i w:val="0"/>
          <w:iCs w:val="0"/>
          <w:color w:val="767171"/>
          <w:szCs w:val="24"/>
          <w:lang w:val="es-MX"/>
        </w:rPr>
      </w:pPr>
      <w:bookmarkStart w:id="84" w:name="_Toc89948493"/>
      <w:bookmarkStart w:id="85" w:name="_Toc89950102"/>
      <w:bookmarkStart w:id="86" w:name="_Toc91494741"/>
      <w:bookmarkStart w:id="87" w:name="_Toc122008229"/>
      <w:r w:rsidRPr="00AA704E">
        <w:rPr>
          <w:rFonts w:ascii="Times New Roman" w:eastAsiaTheme="minorEastAsia" w:hAnsi="Times New Roman" w:cs="Times New Roman"/>
          <w:i w:val="0"/>
          <w:iCs w:val="0"/>
          <w:color w:val="767171"/>
          <w:szCs w:val="24"/>
          <w:lang w:val="es-MX"/>
        </w:rPr>
        <w:lastRenderedPageBreak/>
        <w:t xml:space="preserve"> </w:t>
      </w:r>
      <w:r w:rsidR="00E26EA4" w:rsidRPr="00AA704E">
        <w:rPr>
          <w:rFonts w:ascii="Times New Roman" w:eastAsiaTheme="minorEastAsia" w:hAnsi="Times New Roman" w:cs="Times New Roman"/>
          <w:i w:val="0"/>
          <w:iCs w:val="0"/>
          <w:color w:val="767171"/>
          <w:szCs w:val="24"/>
          <w:lang w:val="es-MX"/>
        </w:rPr>
        <w:t>Desempeño de la Tecnología</w:t>
      </w:r>
      <w:bookmarkEnd w:id="84"/>
      <w:bookmarkEnd w:id="85"/>
      <w:bookmarkEnd w:id="86"/>
      <w:bookmarkEnd w:id="87"/>
    </w:p>
    <w:p w14:paraId="4A64ED6C" w14:textId="6B0F37DE" w:rsidR="00624B9A" w:rsidRPr="00AA704E" w:rsidRDefault="00624B9A" w:rsidP="0083176B">
      <w:pPr>
        <w:shd w:val="clear" w:color="auto" w:fill="FFFFFF"/>
        <w:spacing w:before="100" w:beforeAutospacing="1" w:after="100" w:afterAutospacing="1"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materia de los avances de tecnología para el año 2022, h</w:t>
      </w:r>
      <w:r w:rsidR="003E0EB8" w:rsidRPr="00AA704E">
        <w:rPr>
          <w:rFonts w:ascii="Times New Roman" w:eastAsia="Calibri" w:hAnsi="Times New Roman"/>
          <w:noProof/>
          <w:color w:val="767171"/>
          <w:spacing w:val="20"/>
          <w:lang w:val="es-ES"/>
        </w:rPr>
        <w:t xml:space="preserve">emos renovado completamente el cableado </w:t>
      </w:r>
      <w:r w:rsidR="00E83907" w:rsidRPr="00AA704E">
        <w:rPr>
          <w:rFonts w:ascii="Times New Roman" w:eastAsia="Calibri" w:hAnsi="Times New Roman"/>
          <w:noProof/>
          <w:color w:val="767171"/>
          <w:spacing w:val="20"/>
          <w:lang w:val="es-ES"/>
        </w:rPr>
        <w:t>estructurado</w:t>
      </w:r>
      <w:r w:rsidR="003E0EB8" w:rsidRPr="00AA704E">
        <w:rPr>
          <w:rFonts w:ascii="Times New Roman" w:eastAsia="Calibri" w:hAnsi="Times New Roman"/>
          <w:noProof/>
          <w:color w:val="767171"/>
          <w:spacing w:val="20"/>
          <w:lang w:val="es-ES"/>
        </w:rPr>
        <w:t xml:space="preserve"> implementando fibra </w:t>
      </w:r>
      <w:r w:rsidR="00E83907" w:rsidRPr="00AA704E">
        <w:rPr>
          <w:rFonts w:ascii="Times New Roman" w:eastAsia="Calibri" w:hAnsi="Times New Roman"/>
          <w:noProof/>
          <w:color w:val="767171"/>
          <w:spacing w:val="20"/>
          <w:lang w:val="es-ES"/>
        </w:rPr>
        <w:t>óptica</w:t>
      </w:r>
      <w:r w:rsidR="003E0EB8" w:rsidRPr="00AA704E">
        <w:rPr>
          <w:rFonts w:ascii="Times New Roman" w:eastAsia="Calibri" w:hAnsi="Times New Roman"/>
          <w:noProof/>
          <w:color w:val="767171"/>
          <w:spacing w:val="20"/>
          <w:lang w:val="es-ES"/>
        </w:rPr>
        <w:t xml:space="preserve"> en toda la estructura de la sede central, </w:t>
      </w:r>
      <w:r w:rsidR="00E83907" w:rsidRPr="00AA704E">
        <w:rPr>
          <w:rFonts w:ascii="Times New Roman" w:eastAsia="Calibri" w:hAnsi="Times New Roman"/>
          <w:noProof/>
          <w:color w:val="767171"/>
          <w:spacing w:val="20"/>
          <w:lang w:val="es-ES"/>
        </w:rPr>
        <w:t>además</w:t>
      </w:r>
      <w:r w:rsidR="003E0EB8" w:rsidRPr="00AA704E">
        <w:rPr>
          <w:rFonts w:ascii="Times New Roman" w:eastAsia="Calibri" w:hAnsi="Times New Roman"/>
          <w:noProof/>
          <w:color w:val="767171"/>
          <w:spacing w:val="20"/>
          <w:lang w:val="es-ES"/>
        </w:rPr>
        <w:t xml:space="preserve"> de la </w:t>
      </w:r>
      <w:r w:rsidR="00E83907" w:rsidRPr="00AA704E">
        <w:rPr>
          <w:rFonts w:ascii="Times New Roman" w:eastAsia="Calibri" w:hAnsi="Times New Roman"/>
          <w:noProof/>
          <w:color w:val="767171"/>
          <w:spacing w:val="20"/>
          <w:lang w:val="es-ES"/>
        </w:rPr>
        <w:t>implementación</w:t>
      </w:r>
      <w:r w:rsidR="003E0EB8" w:rsidRPr="00AA704E">
        <w:rPr>
          <w:rFonts w:ascii="Times New Roman" w:eastAsia="Calibri" w:hAnsi="Times New Roman"/>
          <w:noProof/>
          <w:color w:val="767171"/>
          <w:spacing w:val="20"/>
          <w:lang w:val="es-ES"/>
        </w:rPr>
        <w:t xml:space="preserve"> de una nueva y moderna central </w:t>
      </w:r>
      <w:r w:rsidR="00E83907" w:rsidRPr="00AA704E">
        <w:rPr>
          <w:rFonts w:ascii="Times New Roman" w:eastAsia="Calibri" w:hAnsi="Times New Roman"/>
          <w:noProof/>
          <w:color w:val="767171"/>
          <w:spacing w:val="20"/>
          <w:lang w:val="es-ES"/>
        </w:rPr>
        <w:t>telefónica</w:t>
      </w:r>
      <w:r w:rsidR="003E0EB8" w:rsidRPr="00AA704E">
        <w:rPr>
          <w:rFonts w:ascii="Times New Roman" w:eastAsia="Calibri" w:hAnsi="Times New Roman"/>
          <w:noProof/>
          <w:color w:val="767171"/>
          <w:spacing w:val="20"/>
          <w:lang w:val="es-ES"/>
        </w:rPr>
        <w:t xml:space="preserve"> con voz sobre ip, la cual sustituye la anterior central adquirida por este </w:t>
      </w:r>
      <w:r w:rsidRPr="00AA704E">
        <w:rPr>
          <w:rFonts w:ascii="Times New Roman" w:eastAsia="Calibri" w:hAnsi="Times New Roman"/>
          <w:noProof/>
          <w:color w:val="767171"/>
          <w:spacing w:val="20"/>
          <w:lang w:val="es-ES"/>
        </w:rPr>
        <w:t>M</w:t>
      </w:r>
      <w:r w:rsidR="003E0EB8" w:rsidRPr="00AA704E">
        <w:rPr>
          <w:rFonts w:ascii="Times New Roman" w:eastAsia="Calibri" w:hAnsi="Times New Roman"/>
          <w:noProof/>
          <w:color w:val="767171"/>
          <w:spacing w:val="20"/>
          <w:lang w:val="es-ES"/>
        </w:rPr>
        <w:t>inisterio en el año 2000.</w:t>
      </w:r>
    </w:p>
    <w:p w14:paraId="74523CE0" w14:textId="2F6AE73A" w:rsidR="003E0EB8" w:rsidRPr="00AA704E" w:rsidRDefault="00624B9A" w:rsidP="0083176B">
      <w:pPr>
        <w:shd w:val="clear" w:color="auto" w:fill="FFFFFF"/>
        <w:spacing w:before="100" w:beforeAutospacing="1" w:after="100" w:afterAutospacing="1"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Así</w:t>
      </w:r>
      <w:r w:rsidR="003E0EB8" w:rsidRPr="00AA704E">
        <w:rPr>
          <w:rFonts w:ascii="Times New Roman" w:eastAsia="Calibri" w:hAnsi="Times New Roman"/>
          <w:noProof/>
          <w:color w:val="767171"/>
          <w:spacing w:val="20"/>
          <w:lang w:val="es-ES"/>
        </w:rPr>
        <w:t xml:space="preserve"> mismo</w:t>
      </w:r>
      <w:r w:rsidRPr="00AA704E">
        <w:rPr>
          <w:rFonts w:ascii="Times New Roman" w:eastAsia="Calibri" w:hAnsi="Times New Roman"/>
          <w:noProof/>
          <w:color w:val="767171"/>
          <w:spacing w:val="20"/>
          <w:lang w:val="es-ES"/>
        </w:rPr>
        <w:t>, logrando mejora y simplificación de trámites y proceso, según detalles a constitución:</w:t>
      </w:r>
    </w:p>
    <w:p w14:paraId="11F65EB4" w14:textId="77777777" w:rsidR="003E0EB8" w:rsidRPr="00AA704E" w:rsidRDefault="003E0EB8" w:rsidP="00C53DE1">
      <w:pPr>
        <w:pStyle w:val="Prrafodelista"/>
        <w:numPr>
          <w:ilvl w:val="0"/>
          <w:numId w:val="12"/>
        </w:numPr>
        <w:shd w:val="clear" w:color="auto" w:fill="FFFFFF"/>
        <w:spacing w:before="100" w:beforeAutospacing="1" w:after="100" w:afterAutospacing="1" w:line="360" w:lineRule="auto"/>
        <w:ind w:left="72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Se desarrolló la primera herramienta digital para el CENSO de establecimiento porcino OIRSA/PPA.</w:t>
      </w:r>
    </w:p>
    <w:p w14:paraId="339BE6A6" w14:textId="77777777" w:rsidR="003E0EB8" w:rsidRPr="00AA704E" w:rsidRDefault="003E0EB8" w:rsidP="00C53DE1">
      <w:pPr>
        <w:pStyle w:val="Prrafodelista"/>
        <w:numPr>
          <w:ilvl w:val="0"/>
          <w:numId w:val="12"/>
        </w:numPr>
        <w:shd w:val="clear" w:color="auto" w:fill="FFFFFF"/>
        <w:spacing w:before="100" w:beforeAutospacing="1" w:after="100" w:afterAutospacing="1" w:line="360" w:lineRule="auto"/>
        <w:ind w:left="72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Generamos estadísticas para el departamento de Extensión: visita a finca datos de siembra, precios de productos en fincas, productores (por genero), Fincas.</w:t>
      </w:r>
    </w:p>
    <w:p w14:paraId="7EEC3E2D" w14:textId="77777777" w:rsidR="003E0EB8" w:rsidRPr="00AA704E" w:rsidRDefault="003E0EB8" w:rsidP="00C53DE1">
      <w:pPr>
        <w:pStyle w:val="Prrafodelista"/>
        <w:numPr>
          <w:ilvl w:val="0"/>
          <w:numId w:val="12"/>
        </w:numPr>
        <w:shd w:val="clear" w:color="auto" w:fill="FFFFFF"/>
        <w:spacing w:before="100" w:beforeAutospacing="1" w:after="100" w:afterAutospacing="1" w:line="360" w:lineRule="auto"/>
        <w:ind w:left="72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Fue automatizado el Laboratorio Veterinario Central (LAVECEN).</w:t>
      </w:r>
    </w:p>
    <w:p w14:paraId="481A3650" w14:textId="277B3A43" w:rsidR="003E0EB8" w:rsidRPr="00AA704E" w:rsidRDefault="003E0EB8" w:rsidP="00C53DE1">
      <w:pPr>
        <w:pStyle w:val="Prrafodelista"/>
        <w:numPr>
          <w:ilvl w:val="0"/>
          <w:numId w:val="12"/>
        </w:numPr>
        <w:shd w:val="clear" w:color="auto" w:fill="FFFFFF"/>
        <w:spacing w:before="100" w:beforeAutospacing="1" w:after="100" w:afterAutospacing="1" w:line="360" w:lineRule="auto"/>
        <w:ind w:left="72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Interoperabilidad digital con las direcciones, institutos y laboratorios que proceden del Ministerio de Agricultura.</w:t>
      </w:r>
    </w:p>
    <w:p w14:paraId="30A27F8B" w14:textId="3D76F4A3" w:rsidR="003E0EB8" w:rsidRPr="00AA704E" w:rsidRDefault="003E0EB8" w:rsidP="00C53DE1">
      <w:pPr>
        <w:pStyle w:val="Prrafodelista"/>
        <w:numPr>
          <w:ilvl w:val="0"/>
          <w:numId w:val="12"/>
        </w:numPr>
        <w:shd w:val="clear" w:color="auto" w:fill="FFFFFF"/>
        <w:spacing w:before="100" w:beforeAutospacing="1" w:after="100" w:afterAutospacing="1" w:line="360" w:lineRule="auto"/>
        <w:ind w:left="72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Se implemento el intercambio de datos e información a través del Sistema Digital de Informacion Agropecuaria (SIDIAGRO).</w:t>
      </w:r>
    </w:p>
    <w:p w14:paraId="6503C139" w14:textId="1793F908" w:rsidR="003E0EB8" w:rsidRPr="00AA704E" w:rsidRDefault="003E0EB8" w:rsidP="00C53DE1">
      <w:pPr>
        <w:pStyle w:val="Prrafodelista"/>
        <w:numPr>
          <w:ilvl w:val="0"/>
          <w:numId w:val="12"/>
        </w:numPr>
        <w:shd w:val="clear" w:color="auto" w:fill="FFFFFF"/>
        <w:spacing w:before="100" w:beforeAutospacing="1" w:after="100" w:afterAutospacing="1" w:line="360" w:lineRule="auto"/>
        <w:ind w:left="72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cuanto a los precios, se formalizo el flujo de datos desde el Ministerio de Agricultura (levantamiento de precios: Economía Agropecuaria e INESPRE) con comité de implementación de la Ley 06-222, tasa cero (Aduanas, Ministerio de Agricultura, Industria y Comercio, La OTCA).</w:t>
      </w:r>
    </w:p>
    <w:p w14:paraId="5C189DB8" w14:textId="3BECE5C7" w:rsidR="003E0EB8" w:rsidRPr="00AA704E" w:rsidRDefault="003E0EB8" w:rsidP="00C53DE1">
      <w:pPr>
        <w:pStyle w:val="Prrafodelista"/>
        <w:numPr>
          <w:ilvl w:val="0"/>
          <w:numId w:val="12"/>
        </w:numPr>
        <w:shd w:val="clear" w:color="auto" w:fill="FFFFFF"/>
        <w:spacing w:before="100" w:beforeAutospacing="1" w:after="100" w:afterAutospacing="1" w:line="360" w:lineRule="auto"/>
        <w:ind w:left="72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PPA: Conexión del proceso de toma de muestra a nivel de campo realizado por los veterinarios de la Dirección General de Ganadería (DIGEGA), con </w:t>
      </w:r>
      <w:r w:rsidR="004039B1" w:rsidRPr="00AA704E">
        <w:rPr>
          <w:rFonts w:ascii="Times New Roman" w:eastAsia="Calibri" w:hAnsi="Times New Roman"/>
          <w:noProof/>
          <w:color w:val="767171"/>
          <w:spacing w:val="20"/>
          <w:lang w:val="es-ES"/>
        </w:rPr>
        <w:t>el Laboratorio</w:t>
      </w:r>
      <w:r w:rsidRPr="00AA704E">
        <w:rPr>
          <w:rFonts w:ascii="Times New Roman" w:eastAsia="Calibri" w:hAnsi="Times New Roman"/>
          <w:noProof/>
          <w:color w:val="767171"/>
          <w:spacing w:val="20"/>
          <w:lang w:val="es-ES"/>
        </w:rPr>
        <w:t xml:space="preserve"> Veterinario Central (LAVECEN) y la comisión de erradicación de la PPA.</w:t>
      </w:r>
    </w:p>
    <w:p w14:paraId="376778E8" w14:textId="109E69E2" w:rsidR="003E0EB8" w:rsidRPr="00AA704E" w:rsidRDefault="003E0EB8" w:rsidP="00C53DE1">
      <w:pPr>
        <w:pStyle w:val="Prrafodelista"/>
        <w:numPr>
          <w:ilvl w:val="0"/>
          <w:numId w:val="12"/>
        </w:numPr>
        <w:shd w:val="clear" w:color="auto" w:fill="FFFFFF"/>
        <w:spacing w:before="100" w:beforeAutospacing="1" w:after="100" w:afterAutospacing="1" w:line="360" w:lineRule="auto"/>
        <w:ind w:left="720"/>
        <w:jc w:val="both"/>
        <w:rPr>
          <w:rFonts w:ascii="Times New Roman" w:eastAsia="Calibri" w:hAnsi="Times New Roman"/>
          <w:noProof/>
          <w:color w:val="767171"/>
          <w:spacing w:val="20"/>
        </w:rPr>
      </w:pPr>
      <w:r w:rsidRPr="00AA704E">
        <w:rPr>
          <w:rFonts w:ascii="Times New Roman" w:eastAsia="Calibri" w:hAnsi="Times New Roman"/>
          <w:noProof/>
          <w:color w:val="767171"/>
          <w:spacing w:val="20"/>
          <w:lang w:val="es-ES"/>
        </w:rPr>
        <w:t xml:space="preserve">Interoperabilidad de la información entre el LAVECEN, DIGEGA y programa especial multisectorial para el fortalecimiento de la sanidad </w:t>
      </w:r>
      <w:r w:rsidRPr="00AA704E">
        <w:rPr>
          <w:rFonts w:ascii="Times New Roman" w:eastAsia="Calibri" w:hAnsi="Times New Roman"/>
          <w:noProof/>
          <w:color w:val="767171"/>
          <w:spacing w:val="20"/>
          <w:lang w:val="es-ES"/>
        </w:rPr>
        <w:lastRenderedPageBreak/>
        <w:t xml:space="preserve">productiva animal. </w:t>
      </w:r>
      <w:r w:rsidRPr="00AA704E">
        <w:rPr>
          <w:rFonts w:ascii="Times New Roman" w:eastAsia="Calibri" w:hAnsi="Times New Roman"/>
          <w:noProof/>
          <w:color w:val="767171"/>
          <w:spacing w:val="20"/>
        </w:rPr>
        <w:t>Peste porcina africana (PPA) a través de SIDIAGRO.</w:t>
      </w:r>
    </w:p>
    <w:p w14:paraId="2850BFA5" w14:textId="3CD4EDCA" w:rsidR="00941C1F" w:rsidRPr="00AA704E" w:rsidRDefault="00941C1F" w:rsidP="0083176B">
      <w:pPr>
        <w:pStyle w:val="Prrafodelista"/>
        <w:shd w:val="clear" w:color="auto" w:fill="FFFFFF"/>
        <w:spacing w:before="100" w:beforeAutospacing="1" w:after="100" w:afterAutospacing="1" w:line="360" w:lineRule="auto"/>
        <w:ind w:left="0"/>
        <w:jc w:val="both"/>
        <w:rPr>
          <w:rFonts w:ascii="Times New Roman" w:eastAsia="Calibri" w:hAnsi="Times New Roman"/>
          <w:noProof/>
          <w:color w:val="767171"/>
          <w:spacing w:val="20"/>
          <w:sz w:val="6"/>
          <w:szCs w:val="6"/>
        </w:rPr>
      </w:pPr>
    </w:p>
    <w:p w14:paraId="179626B0" w14:textId="4B381D5A" w:rsidR="003E0EB8" w:rsidRPr="00AA704E" w:rsidRDefault="003E0EB8" w:rsidP="0083176B">
      <w:pPr>
        <w:shd w:val="clear" w:color="auto" w:fill="FFFFFF"/>
        <w:spacing w:before="100" w:beforeAutospacing="1" w:after="100" w:afterAutospacing="1"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Uso de las TIC para la </w:t>
      </w:r>
      <w:r w:rsidR="00E62835" w:rsidRPr="00AA704E">
        <w:rPr>
          <w:rFonts w:ascii="Times New Roman" w:eastAsia="Calibri" w:hAnsi="Times New Roman"/>
          <w:noProof/>
          <w:color w:val="767171"/>
          <w:spacing w:val="20"/>
          <w:lang w:val="es-ES"/>
        </w:rPr>
        <w:t>simplificación</w:t>
      </w:r>
      <w:r w:rsidRPr="00AA704E">
        <w:rPr>
          <w:rFonts w:ascii="Times New Roman" w:eastAsia="Calibri" w:hAnsi="Times New Roman"/>
          <w:noProof/>
          <w:color w:val="767171"/>
          <w:spacing w:val="20"/>
          <w:lang w:val="es-ES"/>
        </w:rPr>
        <w:t xml:space="preserve"> de </w:t>
      </w:r>
      <w:r w:rsidR="00E62835" w:rsidRPr="00AA704E">
        <w:rPr>
          <w:rFonts w:ascii="Times New Roman" w:eastAsia="Calibri" w:hAnsi="Times New Roman"/>
          <w:noProof/>
          <w:color w:val="767171"/>
          <w:spacing w:val="20"/>
          <w:lang w:val="es-ES"/>
        </w:rPr>
        <w:t>trámites</w:t>
      </w:r>
      <w:r w:rsidRPr="00AA704E">
        <w:rPr>
          <w:rFonts w:ascii="Times New Roman" w:eastAsia="Calibri" w:hAnsi="Times New Roman"/>
          <w:noProof/>
          <w:color w:val="767171"/>
          <w:spacing w:val="20"/>
          <w:lang w:val="es-ES"/>
        </w:rPr>
        <w:t xml:space="preserve"> y mejorar procesos.</w:t>
      </w:r>
    </w:p>
    <w:p w14:paraId="7656EF92" w14:textId="3032FBBF" w:rsidR="003E0EB8" w:rsidRPr="00AA704E" w:rsidRDefault="003E0EB8" w:rsidP="0083176B">
      <w:pPr>
        <w:shd w:val="clear" w:color="auto" w:fill="FFFFFF"/>
        <w:spacing w:before="100" w:beforeAutospacing="1" w:after="100" w:afterAutospacing="1"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La dirección TIC desarrolló para ser utilizado en el Programa Burocracia Cero recientemente lanzado por el presidente Luis Abinader, el servicio de vigilancia Fitosanitaria para el monitoreo de plagas.</w:t>
      </w:r>
    </w:p>
    <w:p w14:paraId="0031B8BE" w14:textId="54C03B0F" w:rsidR="003E0EB8" w:rsidRPr="00AA704E" w:rsidRDefault="00E82872" w:rsidP="0083176B">
      <w:pPr>
        <w:shd w:val="clear" w:color="auto" w:fill="FFFFFF"/>
        <w:spacing w:before="100" w:beforeAutospacing="1" w:after="100" w:afterAutospacing="1"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Así</w:t>
      </w:r>
      <w:r w:rsidR="003E0EB8" w:rsidRPr="00AA704E">
        <w:rPr>
          <w:rFonts w:ascii="Times New Roman" w:eastAsia="Calibri" w:hAnsi="Times New Roman"/>
          <w:noProof/>
          <w:color w:val="767171"/>
          <w:spacing w:val="20"/>
          <w:lang w:val="es-ES"/>
        </w:rPr>
        <w:t xml:space="preserve"> mismo</w:t>
      </w:r>
      <w:r w:rsidRPr="00AA704E">
        <w:rPr>
          <w:rFonts w:ascii="Times New Roman" w:eastAsia="Calibri" w:hAnsi="Times New Roman"/>
          <w:noProof/>
          <w:color w:val="767171"/>
          <w:spacing w:val="20"/>
          <w:lang w:val="es-ES"/>
        </w:rPr>
        <w:t>,</w:t>
      </w:r>
      <w:r w:rsidR="003E0EB8" w:rsidRPr="00AA704E">
        <w:rPr>
          <w:rFonts w:ascii="Times New Roman" w:eastAsia="Calibri" w:hAnsi="Times New Roman"/>
          <w:noProof/>
          <w:color w:val="767171"/>
          <w:spacing w:val="20"/>
          <w:lang w:val="es-ES"/>
        </w:rPr>
        <w:t xml:space="preserve"> la implementación del servicio de consulta de los límites máximos de residuos de plaguicidas, medicamentos veterinarios y contaminantes de la Republica Dominicana.</w:t>
      </w:r>
    </w:p>
    <w:p w14:paraId="0E88F884" w14:textId="2845CA96" w:rsidR="003E0EB8" w:rsidRPr="00AA704E" w:rsidRDefault="003E0EB8" w:rsidP="0083176B">
      <w:pPr>
        <w:shd w:val="clear" w:color="auto" w:fill="FFFFFF"/>
        <w:spacing w:before="100" w:beforeAutospacing="1" w:after="100" w:afterAutospacing="1" w:line="360" w:lineRule="auto"/>
        <w:jc w:val="both"/>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 xml:space="preserve">Certificaciones obtenidas; </w:t>
      </w:r>
      <w:r w:rsidR="006F3864" w:rsidRPr="00AA704E">
        <w:rPr>
          <w:rFonts w:ascii="Times New Roman" w:eastAsia="Calibri" w:hAnsi="Times New Roman"/>
          <w:b/>
          <w:bCs/>
          <w:noProof/>
          <w:color w:val="767171"/>
          <w:spacing w:val="20"/>
          <w:lang w:val="es-ES"/>
        </w:rPr>
        <w:t>Desempeño</w:t>
      </w:r>
      <w:r w:rsidRPr="00AA704E">
        <w:rPr>
          <w:rFonts w:ascii="Times New Roman" w:eastAsia="Calibri" w:hAnsi="Times New Roman"/>
          <w:b/>
          <w:bCs/>
          <w:noProof/>
          <w:color w:val="767171"/>
          <w:spacing w:val="20"/>
          <w:lang w:val="es-ES"/>
        </w:rPr>
        <w:t xml:space="preserve"> de la mesa de servicio; y proyectos de fortalecimiento del </w:t>
      </w:r>
      <w:r w:rsidR="006F3864" w:rsidRPr="00AA704E">
        <w:rPr>
          <w:rFonts w:ascii="Times New Roman" w:eastAsia="Calibri" w:hAnsi="Times New Roman"/>
          <w:b/>
          <w:bCs/>
          <w:noProof/>
          <w:color w:val="767171"/>
          <w:spacing w:val="20"/>
          <w:lang w:val="es-ES"/>
        </w:rPr>
        <w:t>área</w:t>
      </w:r>
      <w:r w:rsidRPr="00AA704E">
        <w:rPr>
          <w:rFonts w:ascii="Times New Roman" w:eastAsia="Calibri" w:hAnsi="Times New Roman"/>
          <w:b/>
          <w:bCs/>
          <w:noProof/>
          <w:color w:val="767171"/>
          <w:spacing w:val="20"/>
          <w:lang w:val="es-ES"/>
        </w:rPr>
        <w:t xml:space="preserve"> o las competencias del personal.</w:t>
      </w:r>
    </w:p>
    <w:p w14:paraId="525360E1" w14:textId="0FE92527" w:rsidR="003E0EB8" w:rsidRPr="00AA704E" w:rsidRDefault="003E0EB8" w:rsidP="0083176B">
      <w:pPr>
        <w:shd w:val="clear" w:color="auto" w:fill="FFFFFF"/>
        <w:spacing w:before="100" w:beforeAutospacing="1" w:after="100" w:afterAutospacing="1" w:line="360" w:lineRule="auto"/>
        <w:jc w:val="both"/>
        <w:rPr>
          <w:rFonts w:ascii="Times New Roman" w:eastAsia="Calibri" w:hAnsi="Times New Roman"/>
          <w:noProof/>
          <w:color w:val="767171"/>
          <w:spacing w:val="20"/>
          <w:lang w:val="es-ES"/>
        </w:rPr>
      </w:pPr>
      <w:r w:rsidRPr="00AA704E">
        <w:rPr>
          <w:rFonts w:ascii="Times New Roman" w:eastAsia="Times New Roman" w:hAnsi="Times New Roman"/>
          <w:color w:val="767171"/>
          <w:lang w:val="es-DO" w:eastAsia="es-ES_tradnl"/>
        </w:rPr>
        <w:t xml:space="preserve">La dirección de tecnología desarrolló en </w:t>
      </w:r>
      <w:r w:rsidR="00E62835" w:rsidRPr="00AA704E">
        <w:rPr>
          <w:rFonts w:ascii="Times New Roman" w:eastAsia="Times New Roman" w:hAnsi="Times New Roman"/>
          <w:color w:val="767171"/>
          <w:lang w:val="es-DO" w:eastAsia="es-ES_tradnl"/>
        </w:rPr>
        <w:t>la Oficina</w:t>
      </w:r>
      <w:r w:rsidRPr="00AA704E">
        <w:rPr>
          <w:rFonts w:ascii="Times New Roman" w:eastAsia="Times New Roman" w:hAnsi="Times New Roman"/>
          <w:color w:val="767171"/>
          <w:lang w:val="es-DO" w:eastAsia="es-ES_tradnl"/>
        </w:rPr>
        <w:t xml:space="preserve"> Sectorial Agropecuaria de la Mujer</w:t>
      </w:r>
      <w:r w:rsidR="006F3864" w:rsidRPr="00AA704E">
        <w:rPr>
          <w:rFonts w:ascii="Times New Roman" w:eastAsia="Times New Roman" w:hAnsi="Times New Roman"/>
          <w:color w:val="767171"/>
          <w:lang w:val="es-DO" w:eastAsia="es-ES_tradnl"/>
        </w:rPr>
        <w:t xml:space="preserve"> </w:t>
      </w:r>
      <w:r w:rsidR="006F3864" w:rsidRPr="00AA704E">
        <w:rPr>
          <w:rFonts w:ascii="Times New Roman" w:eastAsia="Calibri" w:hAnsi="Times New Roman"/>
          <w:noProof/>
          <w:color w:val="767171"/>
          <w:spacing w:val="20"/>
          <w:lang w:val="es-ES"/>
        </w:rPr>
        <w:t xml:space="preserve">realizo las siguientes participaciones como avance del TIC: </w:t>
      </w:r>
    </w:p>
    <w:p w14:paraId="63B868A9" w14:textId="77777777" w:rsidR="003E0EB8" w:rsidRPr="00AA704E" w:rsidRDefault="003E0EB8" w:rsidP="00C53DE1">
      <w:pPr>
        <w:numPr>
          <w:ilvl w:val="0"/>
          <w:numId w:val="11"/>
        </w:numPr>
        <w:shd w:val="clear" w:color="auto" w:fill="FFFFFF"/>
        <w:spacing w:before="100" w:beforeAutospacing="1" w:after="100" w:afterAutospacing="1"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Creación del portal de la oficina Sectorial Agropecuaria de la Mujer.</w:t>
      </w:r>
    </w:p>
    <w:p w14:paraId="3493FBD4" w14:textId="77777777" w:rsidR="003E0EB8" w:rsidRPr="00AA704E" w:rsidRDefault="003E0EB8" w:rsidP="00C53DE1">
      <w:pPr>
        <w:numPr>
          <w:ilvl w:val="0"/>
          <w:numId w:val="11"/>
        </w:numPr>
        <w:shd w:val="clear" w:color="auto" w:fill="FFFFFF"/>
        <w:spacing w:before="100" w:beforeAutospacing="1" w:after="100" w:afterAutospacing="1"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Apoyo en el pensamiento de la información levantada en el primer foro de la mujer Agropecuaria Dominicana.</w:t>
      </w:r>
    </w:p>
    <w:p w14:paraId="2C30C517" w14:textId="6231B80F" w:rsidR="003E0EB8" w:rsidRPr="00AA704E" w:rsidRDefault="003E0EB8" w:rsidP="00C53DE1">
      <w:pPr>
        <w:numPr>
          <w:ilvl w:val="0"/>
          <w:numId w:val="11"/>
        </w:numPr>
        <w:shd w:val="clear" w:color="auto" w:fill="FFFFFF"/>
        <w:spacing w:before="100" w:beforeAutospacing="1" w:after="100" w:afterAutospacing="1"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Charla a las participantes del foro sobre el impacto de la tecnología en la mujer </w:t>
      </w:r>
      <w:r w:rsidR="006F3864" w:rsidRPr="00AA704E">
        <w:rPr>
          <w:rFonts w:ascii="Times New Roman" w:eastAsia="Calibri" w:hAnsi="Times New Roman"/>
          <w:noProof/>
          <w:color w:val="767171"/>
          <w:spacing w:val="20"/>
          <w:lang w:val="es-ES"/>
        </w:rPr>
        <w:t>agropecuaria</w:t>
      </w:r>
      <w:r w:rsidRPr="00AA704E">
        <w:rPr>
          <w:rFonts w:ascii="Times New Roman" w:eastAsia="Calibri" w:hAnsi="Times New Roman"/>
          <w:noProof/>
          <w:color w:val="767171"/>
          <w:spacing w:val="20"/>
          <w:lang w:val="es-ES"/>
        </w:rPr>
        <w:t>.</w:t>
      </w:r>
    </w:p>
    <w:p w14:paraId="6605CB5C" w14:textId="77777777" w:rsidR="003E0EB8" w:rsidRPr="00AA704E" w:rsidRDefault="003E0EB8" w:rsidP="00C53DE1">
      <w:pPr>
        <w:numPr>
          <w:ilvl w:val="0"/>
          <w:numId w:val="11"/>
        </w:numPr>
        <w:shd w:val="clear" w:color="auto" w:fill="FFFFFF"/>
        <w:spacing w:before="100" w:beforeAutospacing="1" w:after="100" w:afterAutospacing="1"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Entrega de tabletas a las encargadas de la OSAM en todas las regionales.</w:t>
      </w:r>
    </w:p>
    <w:p w14:paraId="1F4A07EF" w14:textId="77777777" w:rsidR="00C53DE1" w:rsidRPr="00AA704E" w:rsidRDefault="00C53DE1">
      <w:pPr>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br w:type="page"/>
      </w:r>
    </w:p>
    <w:p w14:paraId="0757779F" w14:textId="53347A70" w:rsidR="003E0EB8" w:rsidRPr="00AA704E" w:rsidRDefault="00064F52" w:rsidP="0083176B">
      <w:pPr>
        <w:shd w:val="clear" w:color="auto" w:fill="FFFFFF"/>
        <w:spacing w:before="100" w:beforeAutospacing="1" w:after="100" w:afterAutospacing="1"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Así</w:t>
      </w:r>
      <w:r w:rsidR="003E0EB8" w:rsidRPr="00AA704E">
        <w:rPr>
          <w:rFonts w:ascii="Times New Roman" w:eastAsia="Calibri" w:hAnsi="Times New Roman"/>
          <w:noProof/>
          <w:color w:val="767171"/>
          <w:spacing w:val="20"/>
          <w:lang w:val="es-ES"/>
        </w:rPr>
        <w:t xml:space="preserve"> mismo impartimos una serie de capacitaciones sobre el uso de plataformas </w:t>
      </w:r>
      <w:r w:rsidRPr="00AA704E">
        <w:rPr>
          <w:rFonts w:ascii="Times New Roman" w:eastAsia="Calibri" w:hAnsi="Times New Roman"/>
          <w:noProof/>
          <w:color w:val="767171"/>
          <w:spacing w:val="20"/>
          <w:lang w:val="es-ES"/>
        </w:rPr>
        <w:t>tecnológicas</w:t>
      </w:r>
      <w:r w:rsidR="003E0EB8" w:rsidRPr="00AA704E">
        <w:rPr>
          <w:rFonts w:ascii="Times New Roman" w:eastAsia="Calibri" w:hAnsi="Times New Roman"/>
          <w:noProof/>
          <w:color w:val="767171"/>
          <w:spacing w:val="20"/>
          <w:lang w:val="es-ES"/>
        </w:rPr>
        <w:t>, llamado Por TIC Mujer.</w:t>
      </w:r>
    </w:p>
    <w:tbl>
      <w:tblPr>
        <w:tblW w:w="7230" w:type="dxa"/>
        <w:jc w:val="center"/>
        <w:tblCellMar>
          <w:left w:w="70" w:type="dxa"/>
          <w:right w:w="70" w:type="dxa"/>
        </w:tblCellMar>
        <w:tblLook w:val="04A0" w:firstRow="1" w:lastRow="0" w:firstColumn="1" w:lastColumn="0" w:noHBand="0" w:noVBand="1"/>
      </w:tblPr>
      <w:tblGrid>
        <w:gridCol w:w="4536"/>
        <w:gridCol w:w="2694"/>
      </w:tblGrid>
      <w:tr w:rsidR="00AA704E" w:rsidRPr="00AA704E" w14:paraId="3F7A1B2E" w14:textId="77777777" w:rsidTr="00C53DE1">
        <w:trPr>
          <w:trHeight w:val="300"/>
          <w:jc w:val="center"/>
        </w:trPr>
        <w:tc>
          <w:tcPr>
            <w:tcW w:w="4536" w:type="dxa"/>
            <w:tcBorders>
              <w:top w:val="single" w:sz="8" w:space="0" w:color="auto"/>
              <w:left w:val="nil"/>
              <w:bottom w:val="nil"/>
              <w:right w:val="single" w:sz="8" w:space="0" w:color="auto"/>
            </w:tcBorders>
            <w:shd w:val="clear" w:color="000000" w:fill="142F62"/>
            <w:vAlign w:val="center"/>
            <w:hideMark/>
          </w:tcPr>
          <w:p w14:paraId="304E098D" w14:textId="77777777" w:rsidR="00764018" w:rsidRPr="00AA704E" w:rsidRDefault="00764018"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_tradnl" w:eastAsia="es-DO"/>
              </w:rPr>
              <w:t>CAPACITACIÓN</w:t>
            </w:r>
          </w:p>
        </w:tc>
        <w:tc>
          <w:tcPr>
            <w:tcW w:w="2694" w:type="dxa"/>
            <w:tcBorders>
              <w:top w:val="single" w:sz="8" w:space="0" w:color="auto"/>
              <w:left w:val="nil"/>
              <w:bottom w:val="nil"/>
              <w:right w:val="single" w:sz="8" w:space="0" w:color="auto"/>
            </w:tcBorders>
            <w:shd w:val="clear" w:color="000000" w:fill="142F62"/>
            <w:vAlign w:val="center"/>
            <w:hideMark/>
          </w:tcPr>
          <w:p w14:paraId="3CD12B62" w14:textId="77777777" w:rsidR="00764018" w:rsidRPr="00AA704E" w:rsidRDefault="00764018" w:rsidP="0083176B">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_tradnl" w:eastAsia="es-DO"/>
              </w:rPr>
              <w:t>CANTIDAD DE MUJERES</w:t>
            </w:r>
          </w:p>
        </w:tc>
      </w:tr>
      <w:tr w:rsidR="00AA704E" w:rsidRPr="00AA704E" w14:paraId="5C87D9EB" w14:textId="77777777" w:rsidTr="00C53DE1">
        <w:trPr>
          <w:trHeight w:val="330"/>
          <w:jc w:val="center"/>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4A717F9D" w14:textId="77777777" w:rsidR="00764018" w:rsidRPr="00AA704E" w:rsidRDefault="00764018" w:rsidP="0083176B">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_tradnl" w:eastAsia="es-DO"/>
              </w:rPr>
              <w:t>Microsoft TO DO</w:t>
            </w:r>
          </w:p>
        </w:tc>
        <w:tc>
          <w:tcPr>
            <w:tcW w:w="2694" w:type="dxa"/>
            <w:tcBorders>
              <w:top w:val="nil"/>
              <w:left w:val="nil"/>
              <w:bottom w:val="single" w:sz="8" w:space="0" w:color="auto"/>
              <w:right w:val="single" w:sz="8" w:space="0" w:color="auto"/>
            </w:tcBorders>
            <w:shd w:val="clear" w:color="auto" w:fill="auto"/>
            <w:vAlign w:val="center"/>
            <w:hideMark/>
          </w:tcPr>
          <w:p w14:paraId="7F3983F2" w14:textId="77777777" w:rsidR="00764018" w:rsidRPr="00AA704E" w:rsidRDefault="00764018" w:rsidP="0083176B">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_tradnl" w:eastAsia="es-DO"/>
              </w:rPr>
              <w:t>29</w:t>
            </w:r>
          </w:p>
        </w:tc>
      </w:tr>
      <w:tr w:rsidR="00AA704E" w:rsidRPr="00AA704E" w14:paraId="033F59D6" w14:textId="77777777" w:rsidTr="00C53DE1">
        <w:trPr>
          <w:trHeight w:val="330"/>
          <w:jc w:val="center"/>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62BFE1B6" w14:textId="77777777" w:rsidR="00764018" w:rsidRPr="00AA704E" w:rsidRDefault="00764018" w:rsidP="0083176B">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_tradnl" w:eastAsia="es-DO"/>
              </w:rPr>
              <w:t>Inducción de SIDIAGRO</w:t>
            </w:r>
          </w:p>
        </w:tc>
        <w:tc>
          <w:tcPr>
            <w:tcW w:w="2694" w:type="dxa"/>
            <w:tcBorders>
              <w:top w:val="nil"/>
              <w:left w:val="nil"/>
              <w:bottom w:val="single" w:sz="8" w:space="0" w:color="auto"/>
              <w:right w:val="single" w:sz="8" w:space="0" w:color="auto"/>
            </w:tcBorders>
            <w:shd w:val="clear" w:color="auto" w:fill="auto"/>
            <w:vAlign w:val="center"/>
            <w:hideMark/>
          </w:tcPr>
          <w:p w14:paraId="7642FF0C" w14:textId="77777777" w:rsidR="00764018" w:rsidRPr="00AA704E" w:rsidRDefault="00764018" w:rsidP="0083176B">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_tradnl" w:eastAsia="es-DO"/>
              </w:rPr>
              <w:t>86</w:t>
            </w:r>
          </w:p>
        </w:tc>
      </w:tr>
      <w:tr w:rsidR="00AA704E" w:rsidRPr="00AA704E" w14:paraId="5B168F81" w14:textId="77777777" w:rsidTr="00C53DE1">
        <w:trPr>
          <w:trHeight w:val="645"/>
          <w:jc w:val="center"/>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30661E91" w14:textId="77777777" w:rsidR="00764018" w:rsidRPr="00AA704E" w:rsidRDefault="00764018" w:rsidP="0083176B">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_tradnl" w:eastAsia="es-DO"/>
              </w:rPr>
              <w:t>Control y Erradicación PPA SIDIAGRO</w:t>
            </w:r>
          </w:p>
        </w:tc>
        <w:tc>
          <w:tcPr>
            <w:tcW w:w="2694" w:type="dxa"/>
            <w:tcBorders>
              <w:top w:val="nil"/>
              <w:left w:val="nil"/>
              <w:bottom w:val="single" w:sz="8" w:space="0" w:color="auto"/>
              <w:right w:val="single" w:sz="8" w:space="0" w:color="auto"/>
            </w:tcBorders>
            <w:shd w:val="clear" w:color="auto" w:fill="auto"/>
            <w:vAlign w:val="center"/>
            <w:hideMark/>
          </w:tcPr>
          <w:p w14:paraId="58AF6084" w14:textId="77777777" w:rsidR="00764018" w:rsidRPr="00AA704E" w:rsidRDefault="00764018" w:rsidP="0083176B">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_tradnl" w:eastAsia="es-DO"/>
              </w:rPr>
              <w:t>6</w:t>
            </w:r>
          </w:p>
        </w:tc>
      </w:tr>
      <w:tr w:rsidR="00AA704E" w:rsidRPr="00AA704E" w14:paraId="0CE2B1AD" w14:textId="77777777" w:rsidTr="00C53DE1">
        <w:trPr>
          <w:trHeight w:val="645"/>
          <w:jc w:val="center"/>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0B8C22C1" w14:textId="77777777" w:rsidR="00764018" w:rsidRPr="00AA704E" w:rsidRDefault="00764018" w:rsidP="0083176B">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_tradnl" w:eastAsia="es-DO"/>
              </w:rPr>
              <w:t>SIDIAGRO Toma de muestra Regional</w:t>
            </w:r>
          </w:p>
        </w:tc>
        <w:tc>
          <w:tcPr>
            <w:tcW w:w="2694" w:type="dxa"/>
            <w:tcBorders>
              <w:top w:val="nil"/>
              <w:left w:val="nil"/>
              <w:bottom w:val="single" w:sz="8" w:space="0" w:color="auto"/>
              <w:right w:val="single" w:sz="8" w:space="0" w:color="auto"/>
            </w:tcBorders>
            <w:shd w:val="clear" w:color="auto" w:fill="auto"/>
            <w:vAlign w:val="center"/>
            <w:hideMark/>
          </w:tcPr>
          <w:p w14:paraId="1A1E0641" w14:textId="77777777" w:rsidR="00764018" w:rsidRPr="00AA704E" w:rsidRDefault="00764018" w:rsidP="0083176B">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_tradnl" w:eastAsia="es-DO"/>
              </w:rPr>
              <w:t>11</w:t>
            </w:r>
          </w:p>
        </w:tc>
      </w:tr>
      <w:tr w:rsidR="00AA704E" w:rsidRPr="00AA704E" w14:paraId="08C7016A" w14:textId="77777777" w:rsidTr="00C53DE1">
        <w:trPr>
          <w:trHeight w:val="645"/>
          <w:jc w:val="center"/>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6FC6E6F4" w14:textId="77777777" w:rsidR="00764018" w:rsidRPr="00AA704E" w:rsidRDefault="00764018" w:rsidP="0083176B">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_tradnl" w:eastAsia="es-DO"/>
              </w:rPr>
              <w:t>Entrenamiento SIDIAGRO-LAVECEN</w:t>
            </w:r>
          </w:p>
        </w:tc>
        <w:tc>
          <w:tcPr>
            <w:tcW w:w="2694" w:type="dxa"/>
            <w:tcBorders>
              <w:top w:val="nil"/>
              <w:left w:val="nil"/>
              <w:bottom w:val="single" w:sz="8" w:space="0" w:color="auto"/>
              <w:right w:val="single" w:sz="8" w:space="0" w:color="auto"/>
            </w:tcBorders>
            <w:shd w:val="clear" w:color="auto" w:fill="auto"/>
            <w:vAlign w:val="center"/>
            <w:hideMark/>
          </w:tcPr>
          <w:p w14:paraId="3C9705D1" w14:textId="77777777" w:rsidR="00764018" w:rsidRPr="00AA704E" w:rsidRDefault="00764018" w:rsidP="0083176B">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_tradnl" w:eastAsia="es-DO"/>
              </w:rPr>
              <w:t>9</w:t>
            </w:r>
          </w:p>
        </w:tc>
      </w:tr>
      <w:tr w:rsidR="00764018" w:rsidRPr="00AA704E" w14:paraId="4990B800" w14:textId="77777777" w:rsidTr="00C53DE1">
        <w:trPr>
          <w:trHeight w:val="330"/>
          <w:jc w:val="center"/>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558DF4DB" w14:textId="77777777" w:rsidR="00764018" w:rsidRPr="00AA704E" w:rsidRDefault="00764018" w:rsidP="0083176B">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_tradnl" w:eastAsia="es-DO"/>
              </w:rPr>
              <w:t>Microsoft Outlook</w:t>
            </w:r>
          </w:p>
        </w:tc>
        <w:tc>
          <w:tcPr>
            <w:tcW w:w="2694" w:type="dxa"/>
            <w:tcBorders>
              <w:top w:val="nil"/>
              <w:left w:val="nil"/>
              <w:bottom w:val="single" w:sz="8" w:space="0" w:color="auto"/>
              <w:right w:val="single" w:sz="8" w:space="0" w:color="auto"/>
            </w:tcBorders>
            <w:shd w:val="clear" w:color="auto" w:fill="auto"/>
            <w:vAlign w:val="center"/>
            <w:hideMark/>
          </w:tcPr>
          <w:p w14:paraId="41F75BFC" w14:textId="77777777" w:rsidR="00764018" w:rsidRPr="00AA704E" w:rsidRDefault="00764018" w:rsidP="0083176B">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_tradnl" w:eastAsia="es-DO"/>
              </w:rPr>
              <w:t>32</w:t>
            </w:r>
          </w:p>
        </w:tc>
      </w:tr>
    </w:tbl>
    <w:p w14:paraId="75FD64C8" w14:textId="77777777" w:rsidR="00C53DE1" w:rsidRPr="00AA704E" w:rsidRDefault="00C53DE1" w:rsidP="00C53DE1">
      <w:pPr>
        <w:shd w:val="clear" w:color="auto" w:fill="FFFFFF"/>
        <w:spacing w:before="100" w:beforeAutospacing="1" w:after="100" w:afterAutospacing="1"/>
        <w:jc w:val="both"/>
        <w:rPr>
          <w:rFonts w:ascii="Times New Roman" w:eastAsia="Times New Roman" w:hAnsi="Times New Roman"/>
          <w:b/>
          <w:bCs/>
          <w:color w:val="767171"/>
          <w:sz w:val="8"/>
          <w:szCs w:val="8"/>
          <w:lang w:val="es-DO" w:eastAsia="es-ES_tradnl"/>
        </w:rPr>
      </w:pPr>
    </w:p>
    <w:p w14:paraId="6B821A12" w14:textId="7A7502E8" w:rsidR="003E0EB8" w:rsidRPr="00AA704E" w:rsidRDefault="003E0EB8" w:rsidP="0083176B">
      <w:pPr>
        <w:shd w:val="clear" w:color="auto" w:fill="FFFFFF"/>
        <w:spacing w:before="100" w:beforeAutospacing="1" w:after="100" w:afterAutospacing="1" w:line="360" w:lineRule="auto"/>
        <w:jc w:val="both"/>
        <w:rPr>
          <w:rFonts w:ascii="Times New Roman" w:eastAsia="Times New Roman" w:hAnsi="Times New Roman"/>
          <w:b/>
          <w:bCs/>
          <w:color w:val="767171"/>
          <w:lang w:val="es-DO" w:eastAsia="es-ES_tradnl"/>
        </w:rPr>
      </w:pPr>
      <w:r w:rsidRPr="00AA704E">
        <w:rPr>
          <w:rFonts w:ascii="Times New Roman" w:eastAsia="Times New Roman" w:hAnsi="Times New Roman"/>
          <w:b/>
          <w:bCs/>
          <w:color w:val="767171"/>
          <w:lang w:val="es-DO" w:eastAsia="es-ES_tradnl"/>
        </w:rPr>
        <w:t xml:space="preserve">Resultados obtenidos en el </w:t>
      </w:r>
      <w:r w:rsidR="002F2B1F" w:rsidRPr="00AA704E">
        <w:rPr>
          <w:rFonts w:ascii="Times New Roman" w:eastAsia="Times New Roman" w:hAnsi="Times New Roman"/>
          <w:b/>
          <w:bCs/>
          <w:color w:val="767171"/>
          <w:lang w:val="es-DO" w:eastAsia="es-ES_tradnl"/>
        </w:rPr>
        <w:t>Indicé</w:t>
      </w:r>
      <w:r w:rsidRPr="00AA704E">
        <w:rPr>
          <w:rFonts w:ascii="Times New Roman" w:eastAsia="Times New Roman" w:hAnsi="Times New Roman"/>
          <w:b/>
          <w:bCs/>
          <w:color w:val="767171"/>
          <w:lang w:val="es-DO" w:eastAsia="es-ES_tradnl"/>
        </w:rPr>
        <w:t xml:space="preserve"> de Uso de TIC e </w:t>
      </w:r>
      <w:r w:rsidR="002F2B1F" w:rsidRPr="00AA704E">
        <w:rPr>
          <w:rFonts w:ascii="Times New Roman" w:eastAsia="Times New Roman" w:hAnsi="Times New Roman"/>
          <w:b/>
          <w:bCs/>
          <w:color w:val="767171"/>
          <w:lang w:val="es-DO" w:eastAsia="es-ES_tradnl"/>
        </w:rPr>
        <w:t>Implementación</w:t>
      </w:r>
      <w:r w:rsidRPr="00AA704E">
        <w:rPr>
          <w:rFonts w:ascii="Times New Roman" w:eastAsia="Times New Roman" w:hAnsi="Times New Roman"/>
          <w:b/>
          <w:bCs/>
          <w:color w:val="767171"/>
          <w:lang w:val="es-DO" w:eastAsia="es-ES_tradnl"/>
        </w:rPr>
        <w:t xml:space="preserve"> de Gobierno </w:t>
      </w:r>
      <w:r w:rsidR="002F2B1F" w:rsidRPr="00AA704E">
        <w:rPr>
          <w:rFonts w:ascii="Times New Roman" w:eastAsia="Times New Roman" w:hAnsi="Times New Roman"/>
          <w:b/>
          <w:bCs/>
          <w:color w:val="767171"/>
          <w:lang w:val="es-DO" w:eastAsia="es-ES_tradnl"/>
        </w:rPr>
        <w:t>Electrónico</w:t>
      </w:r>
      <w:r w:rsidRPr="00AA704E">
        <w:rPr>
          <w:rFonts w:ascii="Times New Roman" w:eastAsia="Times New Roman" w:hAnsi="Times New Roman"/>
          <w:b/>
          <w:bCs/>
          <w:color w:val="767171"/>
          <w:lang w:val="es-DO" w:eastAsia="es-ES_tradnl"/>
        </w:rPr>
        <w:t xml:space="preserve"> (</w:t>
      </w:r>
      <w:proofErr w:type="spellStart"/>
      <w:r w:rsidRPr="00AA704E">
        <w:rPr>
          <w:rFonts w:ascii="Times New Roman" w:eastAsia="Times New Roman" w:hAnsi="Times New Roman"/>
          <w:b/>
          <w:bCs/>
          <w:color w:val="767171"/>
          <w:lang w:val="es-DO" w:eastAsia="es-ES_tradnl"/>
        </w:rPr>
        <w:t>iTicge</w:t>
      </w:r>
      <w:proofErr w:type="spellEnd"/>
      <w:r w:rsidRPr="00AA704E">
        <w:rPr>
          <w:rFonts w:ascii="Times New Roman" w:eastAsia="Times New Roman" w:hAnsi="Times New Roman"/>
          <w:b/>
          <w:bCs/>
          <w:color w:val="767171"/>
          <w:lang w:val="es-DO" w:eastAsia="es-ES_tradnl"/>
        </w:rPr>
        <w:t xml:space="preserve">) durante el </w:t>
      </w:r>
      <w:proofErr w:type="spellStart"/>
      <w:r w:rsidRPr="00AA704E">
        <w:rPr>
          <w:rFonts w:ascii="Times New Roman" w:eastAsia="Times New Roman" w:hAnsi="Times New Roman"/>
          <w:b/>
          <w:bCs/>
          <w:color w:val="767171"/>
          <w:lang w:val="es-DO" w:eastAsia="es-ES_tradnl"/>
        </w:rPr>
        <w:t>año</w:t>
      </w:r>
      <w:proofErr w:type="spellEnd"/>
      <w:r w:rsidRPr="00AA704E">
        <w:rPr>
          <w:rFonts w:ascii="Times New Roman" w:eastAsia="Times New Roman" w:hAnsi="Times New Roman"/>
          <w:b/>
          <w:bCs/>
          <w:color w:val="767171"/>
          <w:lang w:val="es-DO" w:eastAsia="es-ES_tradnl"/>
        </w:rPr>
        <w:t xml:space="preserve"> y </w:t>
      </w:r>
      <w:r w:rsidR="002F2B1F" w:rsidRPr="00AA704E">
        <w:rPr>
          <w:rFonts w:ascii="Times New Roman" w:eastAsia="Times New Roman" w:hAnsi="Times New Roman"/>
          <w:b/>
          <w:bCs/>
          <w:color w:val="767171"/>
          <w:lang w:val="es-DO" w:eastAsia="es-ES_tradnl"/>
        </w:rPr>
        <w:t>justificación</w:t>
      </w:r>
      <w:r w:rsidRPr="00AA704E">
        <w:rPr>
          <w:rFonts w:ascii="Times New Roman" w:eastAsia="Times New Roman" w:hAnsi="Times New Roman"/>
          <w:b/>
          <w:bCs/>
          <w:color w:val="767171"/>
          <w:lang w:val="es-DO" w:eastAsia="es-ES_tradnl"/>
        </w:rPr>
        <w:t xml:space="preserve"> en caso de incumplimiento.</w:t>
      </w:r>
    </w:p>
    <w:p w14:paraId="6F229EC0" w14:textId="15103915" w:rsidR="00C53DE1" w:rsidRPr="00AA704E" w:rsidRDefault="003E0EB8" w:rsidP="00C53DE1">
      <w:pPr>
        <w:shd w:val="clear" w:color="auto" w:fill="FCFFF9"/>
        <w:spacing w:before="100" w:beforeAutospacing="1" w:after="100" w:afterAutospacing="1" w:line="360" w:lineRule="auto"/>
        <w:jc w:val="both"/>
        <w:rPr>
          <w:rFonts w:ascii="Times New Roman" w:eastAsia="Calibri" w:hAnsi="Times New Roman"/>
          <w:noProof/>
          <w:color w:val="767171"/>
          <w:spacing w:val="20"/>
          <w:sz w:val="2"/>
          <w:szCs w:val="2"/>
          <w:lang w:val="es-ES"/>
        </w:rPr>
      </w:pPr>
      <w:r w:rsidRPr="00AA704E">
        <w:rPr>
          <w:rFonts w:ascii="Times New Roman" w:eastAsia="Calibri" w:hAnsi="Times New Roman"/>
          <w:noProof/>
          <w:color w:val="767171"/>
          <w:spacing w:val="20"/>
          <w:lang w:val="es-ES"/>
        </w:rPr>
        <w:t xml:space="preserve">El ministerio de Agricultura obtuvo una puntuación en el 2022 de 71.96, disminuyendo puntualmente a la publicación pasada; esto resultado en medida por la revalorización y creación de nuevos </w:t>
      </w:r>
      <w:r w:rsidR="002F2B1F" w:rsidRPr="00AA704E">
        <w:rPr>
          <w:rFonts w:ascii="Times New Roman" w:eastAsia="Calibri" w:hAnsi="Times New Roman"/>
          <w:noProof/>
          <w:color w:val="767171"/>
          <w:spacing w:val="20"/>
          <w:lang w:val="es-ES"/>
        </w:rPr>
        <w:t>acápites</w:t>
      </w:r>
      <w:r w:rsidRPr="00AA704E">
        <w:rPr>
          <w:rFonts w:ascii="Times New Roman" w:eastAsia="Calibri" w:hAnsi="Times New Roman"/>
          <w:noProof/>
          <w:color w:val="767171"/>
          <w:spacing w:val="20"/>
          <w:lang w:val="es-ES"/>
        </w:rPr>
        <w:t xml:space="preserve"> creados por la Oficina </w:t>
      </w:r>
      <w:r w:rsidR="002F2B1F" w:rsidRPr="00AA704E">
        <w:rPr>
          <w:rFonts w:ascii="Times New Roman" w:eastAsia="Calibri" w:hAnsi="Times New Roman"/>
          <w:noProof/>
          <w:color w:val="767171"/>
          <w:spacing w:val="20"/>
          <w:lang w:val="es-ES"/>
        </w:rPr>
        <w:t>Gubernamental</w:t>
      </w:r>
      <w:r w:rsidRPr="00AA704E">
        <w:rPr>
          <w:rFonts w:ascii="Times New Roman" w:eastAsia="Calibri" w:hAnsi="Times New Roman"/>
          <w:noProof/>
          <w:color w:val="767171"/>
          <w:spacing w:val="20"/>
          <w:lang w:val="es-ES"/>
        </w:rPr>
        <w:t xml:space="preserve"> de </w:t>
      </w:r>
      <w:r w:rsidR="002F2B1F" w:rsidRPr="00AA704E">
        <w:rPr>
          <w:rFonts w:ascii="Times New Roman" w:eastAsia="Calibri" w:hAnsi="Times New Roman"/>
          <w:noProof/>
          <w:color w:val="767171"/>
          <w:spacing w:val="20"/>
          <w:lang w:val="es-ES"/>
        </w:rPr>
        <w:t>Tecnología</w:t>
      </w:r>
      <w:r w:rsidRPr="00AA704E">
        <w:rPr>
          <w:rFonts w:ascii="Times New Roman" w:eastAsia="Calibri" w:hAnsi="Times New Roman"/>
          <w:noProof/>
          <w:color w:val="767171"/>
          <w:spacing w:val="20"/>
          <w:lang w:val="es-ES"/>
        </w:rPr>
        <w:t xml:space="preserve"> de la </w:t>
      </w:r>
      <w:r w:rsidR="002F2B1F" w:rsidRPr="00AA704E">
        <w:rPr>
          <w:rFonts w:ascii="Times New Roman" w:eastAsia="Calibri" w:hAnsi="Times New Roman"/>
          <w:noProof/>
          <w:color w:val="767171"/>
          <w:spacing w:val="20"/>
          <w:lang w:val="es-ES"/>
        </w:rPr>
        <w:t>información</w:t>
      </w:r>
      <w:r w:rsidRPr="00AA704E">
        <w:rPr>
          <w:rFonts w:ascii="Times New Roman" w:eastAsia="Calibri" w:hAnsi="Times New Roman"/>
          <w:noProof/>
          <w:color w:val="767171"/>
          <w:spacing w:val="20"/>
          <w:lang w:val="es-ES"/>
        </w:rPr>
        <w:t xml:space="preserve"> (OGTIC).</w:t>
      </w:r>
    </w:p>
    <w:p w14:paraId="6DA7EAE3" w14:textId="60D853B4" w:rsidR="00E26EA4" w:rsidRPr="00AA704E" w:rsidRDefault="004512BC" w:rsidP="0083176B">
      <w:pPr>
        <w:pStyle w:val="Ttulo2"/>
        <w:numPr>
          <w:ilvl w:val="1"/>
          <w:numId w:val="4"/>
        </w:numPr>
        <w:tabs>
          <w:tab w:val="num" w:pos="360"/>
        </w:tabs>
        <w:spacing w:line="360" w:lineRule="auto"/>
        <w:ind w:left="0" w:firstLine="0"/>
        <w:jc w:val="both"/>
        <w:rPr>
          <w:rFonts w:ascii="Times New Roman" w:eastAsia="Calibri" w:hAnsi="Times New Roman" w:cs="Times New Roman"/>
          <w:i w:val="0"/>
          <w:iCs w:val="0"/>
          <w:noProof/>
          <w:color w:val="767171"/>
          <w:spacing w:val="20"/>
          <w:sz w:val="24"/>
          <w:szCs w:val="24"/>
          <w:lang w:val="es-ES"/>
        </w:rPr>
      </w:pPr>
      <w:bookmarkStart w:id="88" w:name="_Toc89948494"/>
      <w:bookmarkStart w:id="89" w:name="_Toc89950103"/>
      <w:bookmarkStart w:id="90" w:name="_Toc91494742"/>
      <w:r w:rsidRPr="00AA704E">
        <w:rPr>
          <w:rFonts w:ascii="Times New Roman" w:eastAsia="Calibri" w:hAnsi="Times New Roman" w:cs="Times New Roman"/>
          <w:i w:val="0"/>
          <w:iCs w:val="0"/>
          <w:noProof/>
          <w:color w:val="767171"/>
          <w:spacing w:val="20"/>
          <w:sz w:val="24"/>
          <w:szCs w:val="24"/>
          <w:lang w:val="es-ES"/>
        </w:rPr>
        <w:t xml:space="preserve"> </w:t>
      </w:r>
      <w:bookmarkStart w:id="91" w:name="_Toc122008230"/>
      <w:r w:rsidR="00E26EA4" w:rsidRPr="00AA704E">
        <w:rPr>
          <w:rFonts w:ascii="Times New Roman" w:eastAsia="Calibri" w:hAnsi="Times New Roman" w:cs="Times New Roman"/>
          <w:i w:val="0"/>
          <w:iCs w:val="0"/>
          <w:noProof/>
          <w:color w:val="767171"/>
          <w:spacing w:val="20"/>
          <w:sz w:val="24"/>
          <w:szCs w:val="24"/>
          <w:lang w:val="es-ES"/>
        </w:rPr>
        <w:t>Desempeño del Sistema de Planificación y Desarrollo Institucional</w:t>
      </w:r>
      <w:bookmarkEnd w:id="88"/>
      <w:bookmarkEnd w:id="89"/>
      <w:bookmarkEnd w:id="90"/>
      <w:bookmarkEnd w:id="91"/>
    </w:p>
    <w:p w14:paraId="2262F395" w14:textId="049F9DCA" w:rsidR="00A56797" w:rsidRPr="00AA704E" w:rsidRDefault="00B7494C" w:rsidP="00C53DE1">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Con relación al uso de buenas prácticas de dirección de proyecto, resultados de indicadores sobre desempeño de las oficinas de proyectos (PMO), resaltamos los proyectos de inversiones </w:t>
      </w:r>
      <w:r w:rsidR="00097EEA" w:rsidRPr="00AA704E">
        <w:rPr>
          <w:rFonts w:ascii="Times New Roman" w:eastAsia="Calibri" w:hAnsi="Times New Roman"/>
          <w:noProof/>
          <w:color w:val="767171"/>
          <w:spacing w:val="20"/>
          <w:lang w:val="es-ES"/>
        </w:rPr>
        <w:t>pública</w:t>
      </w:r>
      <w:r w:rsidRPr="00AA704E">
        <w:rPr>
          <w:rFonts w:ascii="Times New Roman" w:eastAsia="Calibri" w:hAnsi="Times New Roman"/>
          <w:noProof/>
          <w:color w:val="767171"/>
          <w:spacing w:val="20"/>
          <w:lang w:val="es-ES"/>
        </w:rPr>
        <w:t xml:space="preserve"> (UEPIP), dichas </w:t>
      </w:r>
      <w:r w:rsidR="0091171C" w:rsidRPr="00AA704E">
        <w:rPr>
          <w:rFonts w:ascii="Times New Roman" w:eastAsia="Calibri" w:hAnsi="Times New Roman"/>
          <w:noProof/>
          <w:color w:val="767171"/>
          <w:spacing w:val="20"/>
          <w:lang w:val="es-ES"/>
        </w:rPr>
        <w:t>ejecuciones</w:t>
      </w:r>
      <w:r w:rsidRPr="00AA704E">
        <w:rPr>
          <w:rFonts w:ascii="Times New Roman" w:eastAsia="Calibri" w:hAnsi="Times New Roman"/>
          <w:noProof/>
          <w:color w:val="767171"/>
          <w:spacing w:val="20"/>
          <w:lang w:val="es-ES"/>
        </w:rPr>
        <w:t xml:space="preserve"> han sido realizada desde enero a diciembre 2022, con proyecciones de noviembre y diciembre</w:t>
      </w:r>
      <w:r w:rsidR="0091171C" w:rsidRPr="00AA704E">
        <w:rPr>
          <w:rFonts w:ascii="Times New Roman" w:eastAsia="Calibri" w:hAnsi="Times New Roman"/>
          <w:noProof/>
          <w:color w:val="767171"/>
          <w:spacing w:val="20"/>
          <w:lang w:val="es-ES"/>
        </w:rPr>
        <w:t xml:space="preserve"> de cada uno de los proyectos</w:t>
      </w:r>
      <w:r w:rsidRPr="00AA704E">
        <w:rPr>
          <w:rFonts w:ascii="Times New Roman" w:eastAsia="Calibri" w:hAnsi="Times New Roman"/>
          <w:noProof/>
          <w:color w:val="767171"/>
          <w:spacing w:val="20"/>
          <w:lang w:val="es-ES"/>
        </w:rPr>
        <w:t>:</w:t>
      </w:r>
    </w:p>
    <w:p w14:paraId="74998E47" w14:textId="77777777" w:rsidR="00C53DE1" w:rsidRPr="00AA704E" w:rsidRDefault="0091171C" w:rsidP="00C53DE1">
      <w:pPr>
        <w:pStyle w:val="Prrafodelista"/>
        <w:numPr>
          <w:ilvl w:val="0"/>
          <w:numId w:val="20"/>
        </w:numPr>
        <w:spacing w:before="100" w:beforeAutospacing="1" w:after="100" w:afterAutospacing="1"/>
        <w:ind w:left="360"/>
        <w:jc w:val="both"/>
        <w:rPr>
          <w:rFonts w:ascii="Times New Roman" w:eastAsia="Calibri" w:hAnsi="Times New Roman"/>
          <w:noProof/>
          <w:color w:val="767171"/>
          <w:spacing w:val="20"/>
          <w:lang w:val="es-ES"/>
        </w:rPr>
      </w:pPr>
      <w:r w:rsidRPr="00AA704E">
        <w:rPr>
          <w:rFonts w:ascii="Times New Roman" w:eastAsia="Calibri" w:hAnsi="Times New Roman"/>
          <w:b/>
          <w:bCs/>
          <w:noProof/>
          <w:color w:val="767171"/>
          <w:spacing w:val="20"/>
          <w:lang w:val="es-ES"/>
        </w:rPr>
        <w:t xml:space="preserve">Reconstrucción de 44 km de Caminos Rurales en la Provincia de Puerto </w:t>
      </w:r>
    </w:p>
    <w:p w14:paraId="4F76336C" w14:textId="77777777" w:rsidR="00C53DE1" w:rsidRPr="00AA704E" w:rsidRDefault="00C53DE1" w:rsidP="00C53DE1">
      <w:pPr>
        <w:pStyle w:val="Prrafodelista"/>
        <w:spacing w:before="100" w:beforeAutospacing="1" w:after="100" w:afterAutospacing="1"/>
        <w:ind w:left="0"/>
        <w:jc w:val="both"/>
        <w:rPr>
          <w:rFonts w:ascii="Times New Roman" w:eastAsia="Calibri" w:hAnsi="Times New Roman"/>
          <w:noProof/>
          <w:color w:val="767171"/>
          <w:spacing w:val="20"/>
          <w:lang w:val="es-ES"/>
        </w:rPr>
      </w:pPr>
    </w:p>
    <w:p w14:paraId="2C2DC9FC" w14:textId="41F42D2F" w:rsidR="0091171C" w:rsidRPr="00AA704E" w:rsidRDefault="0091171C" w:rsidP="00C53DE1">
      <w:pPr>
        <w:pStyle w:val="Prrafodelista"/>
        <w:spacing w:before="100" w:beforeAutospacing="1" w:after="100" w:afterAutospacing="1" w:line="360" w:lineRule="auto"/>
        <w:ind w:left="0"/>
        <w:jc w:val="both"/>
        <w:rPr>
          <w:rFonts w:ascii="Times New Roman" w:eastAsia="Calibri" w:hAnsi="Times New Roman"/>
          <w:noProof/>
          <w:color w:val="767171"/>
          <w:spacing w:val="20"/>
          <w:lang w:val="es-ES"/>
        </w:rPr>
      </w:pPr>
      <w:r w:rsidRPr="00AA704E">
        <w:rPr>
          <w:rFonts w:ascii="Times New Roman" w:eastAsia="Calibri" w:hAnsi="Times New Roman"/>
          <w:b/>
          <w:bCs/>
          <w:noProof/>
          <w:color w:val="767171"/>
          <w:spacing w:val="20"/>
          <w:lang w:val="es-ES"/>
        </w:rPr>
        <w:t>Plata:</w:t>
      </w:r>
      <w:r w:rsidRPr="00AA704E">
        <w:rPr>
          <w:rFonts w:ascii="Times New Roman" w:eastAsia="Calibri" w:hAnsi="Times New Roman"/>
          <w:noProof/>
          <w:color w:val="767171"/>
          <w:spacing w:val="20"/>
          <w:lang w:val="es-ES"/>
        </w:rPr>
        <w:t xml:space="preserve"> Con una ejecución normal, en la provincia de puerto planta, en los municipios de; Vuelta Larga, El Burro y El Toro, Altamira, </w:t>
      </w:r>
      <w:r w:rsidR="00376501" w:rsidRPr="00AA704E">
        <w:rPr>
          <w:rFonts w:ascii="Times New Roman" w:eastAsia="Calibri" w:hAnsi="Times New Roman"/>
          <w:noProof/>
          <w:color w:val="767171"/>
          <w:spacing w:val="20"/>
          <w:lang w:val="es-ES"/>
        </w:rPr>
        <w:t>para</w:t>
      </w:r>
      <w:r w:rsidRPr="00AA704E">
        <w:rPr>
          <w:rFonts w:ascii="Times New Roman" w:eastAsia="Calibri" w:hAnsi="Times New Roman"/>
          <w:noProof/>
          <w:color w:val="767171"/>
          <w:spacing w:val="20"/>
          <w:lang w:val="es-ES"/>
        </w:rPr>
        <w:t xml:space="preserve"> una metafísica de 13 Km, y ejecutado al periodo de diciembre de este año de </w:t>
      </w:r>
      <w:r w:rsidRPr="00AA704E">
        <w:rPr>
          <w:rFonts w:ascii="Times New Roman" w:eastAsia="Calibri" w:hAnsi="Times New Roman"/>
          <w:noProof/>
          <w:color w:val="767171"/>
          <w:spacing w:val="20"/>
          <w:lang w:val="es-ES"/>
        </w:rPr>
        <w:lastRenderedPageBreak/>
        <w:t xml:space="preserve">13%, </w:t>
      </w:r>
      <w:r w:rsidR="00376501" w:rsidRPr="00AA704E">
        <w:rPr>
          <w:rFonts w:ascii="Times New Roman" w:eastAsia="Calibri" w:hAnsi="Times New Roman"/>
          <w:noProof/>
          <w:color w:val="767171"/>
          <w:spacing w:val="20"/>
          <w:lang w:val="es-ES"/>
        </w:rPr>
        <w:t xml:space="preserve">lo que representa </w:t>
      </w:r>
      <w:r w:rsidRPr="00AA704E">
        <w:rPr>
          <w:rFonts w:ascii="Times New Roman" w:eastAsia="Calibri" w:hAnsi="Times New Roman"/>
          <w:noProof/>
          <w:color w:val="767171"/>
          <w:spacing w:val="20"/>
          <w:lang w:val="es-ES"/>
        </w:rPr>
        <w:t xml:space="preserve">un </w:t>
      </w:r>
      <w:r w:rsidR="00A103CF" w:rsidRPr="00AA704E">
        <w:rPr>
          <w:rFonts w:ascii="Times New Roman" w:eastAsia="Calibri" w:hAnsi="Times New Roman"/>
          <w:noProof/>
          <w:color w:val="767171"/>
          <w:spacing w:val="20"/>
          <w:lang w:val="es-ES"/>
        </w:rPr>
        <w:t xml:space="preserve">avance de </w:t>
      </w:r>
      <w:r w:rsidR="00376501" w:rsidRPr="00AA704E">
        <w:rPr>
          <w:rFonts w:ascii="Times New Roman" w:eastAsia="Calibri" w:hAnsi="Times New Roman"/>
          <w:noProof/>
          <w:color w:val="767171"/>
          <w:spacing w:val="20"/>
          <w:lang w:val="es-ES"/>
        </w:rPr>
        <w:t xml:space="preserve">un </w:t>
      </w:r>
      <w:r w:rsidRPr="00AA704E">
        <w:rPr>
          <w:rFonts w:ascii="Times New Roman" w:eastAsia="Calibri" w:hAnsi="Times New Roman"/>
          <w:noProof/>
          <w:color w:val="767171"/>
          <w:spacing w:val="20"/>
          <w:lang w:val="es-ES"/>
        </w:rPr>
        <w:t xml:space="preserve">100%, </w:t>
      </w:r>
      <w:r w:rsidR="00F77BE8" w:rsidRPr="00AA704E">
        <w:rPr>
          <w:rFonts w:ascii="Times New Roman" w:eastAsia="Calibri" w:hAnsi="Times New Roman"/>
          <w:noProof/>
          <w:color w:val="767171"/>
          <w:spacing w:val="20"/>
          <w:lang w:val="es-ES"/>
        </w:rPr>
        <w:t>para un total de</w:t>
      </w:r>
      <w:r w:rsidRPr="00AA704E">
        <w:rPr>
          <w:rFonts w:ascii="Times New Roman" w:eastAsia="Calibri" w:hAnsi="Times New Roman"/>
          <w:noProof/>
          <w:color w:val="767171"/>
          <w:spacing w:val="20"/>
          <w:lang w:val="es-ES"/>
        </w:rPr>
        <w:t xml:space="preserve"> ejecución financiera de </w:t>
      </w:r>
      <w:r w:rsidR="00376501" w:rsidRPr="00AA704E">
        <w:rPr>
          <w:rFonts w:ascii="Times New Roman" w:eastAsia="Calibri" w:hAnsi="Times New Roman"/>
          <w:noProof/>
          <w:color w:val="767171"/>
          <w:spacing w:val="20"/>
          <w:lang w:val="es-ES"/>
        </w:rPr>
        <w:t>RD$</w:t>
      </w:r>
      <w:r w:rsidRPr="00AA704E">
        <w:rPr>
          <w:rFonts w:ascii="Times New Roman" w:eastAsia="Calibri" w:hAnsi="Times New Roman"/>
          <w:noProof/>
          <w:color w:val="767171"/>
          <w:spacing w:val="20"/>
          <w:lang w:val="es-ES"/>
        </w:rPr>
        <w:t>12,500,000.00</w:t>
      </w:r>
      <w:r w:rsidR="00F77BE8" w:rsidRPr="00AA704E">
        <w:rPr>
          <w:rFonts w:ascii="Times New Roman" w:eastAsia="Calibri" w:hAnsi="Times New Roman"/>
          <w:noProof/>
          <w:color w:val="767171"/>
          <w:spacing w:val="20"/>
          <w:lang w:val="es-ES"/>
        </w:rPr>
        <w:t xml:space="preserve"> </w:t>
      </w:r>
      <w:r w:rsidR="00376501" w:rsidRPr="00AA704E">
        <w:rPr>
          <w:rFonts w:ascii="Times New Roman" w:eastAsia="Calibri" w:hAnsi="Times New Roman"/>
          <w:noProof/>
          <w:color w:val="767171"/>
          <w:spacing w:val="20"/>
          <w:lang w:val="es-ES"/>
        </w:rPr>
        <w:t xml:space="preserve">en </w:t>
      </w:r>
      <w:r w:rsidR="00FA3517" w:rsidRPr="00AA704E">
        <w:rPr>
          <w:rFonts w:ascii="Times New Roman" w:eastAsia="Calibri" w:hAnsi="Times New Roman"/>
          <w:noProof/>
          <w:color w:val="767171"/>
          <w:spacing w:val="20"/>
          <w:lang w:val="es-ES"/>
        </w:rPr>
        <w:t>el periodo de enero a diciembre</w:t>
      </w:r>
      <w:r w:rsidR="00F77BE8" w:rsidRPr="00AA704E">
        <w:rPr>
          <w:rFonts w:ascii="Times New Roman" w:eastAsia="Calibri" w:hAnsi="Times New Roman"/>
          <w:noProof/>
          <w:color w:val="767171"/>
          <w:spacing w:val="20"/>
          <w:lang w:val="es-ES"/>
        </w:rPr>
        <w:t xml:space="preserve"> 2022</w:t>
      </w:r>
      <w:r w:rsidRPr="00AA704E">
        <w:rPr>
          <w:rFonts w:ascii="Times New Roman" w:eastAsia="Calibri" w:hAnsi="Times New Roman"/>
          <w:noProof/>
          <w:color w:val="767171"/>
          <w:spacing w:val="20"/>
          <w:lang w:val="es-ES"/>
        </w:rPr>
        <w:t>.</w:t>
      </w:r>
    </w:p>
    <w:p w14:paraId="33CE8D20" w14:textId="1608E330" w:rsidR="00186EAA" w:rsidRPr="00AA704E" w:rsidRDefault="00186EAA" w:rsidP="0083176B">
      <w:pPr>
        <w:pStyle w:val="Prrafodelista"/>
        <w:spacing w:before="100" w:beforeAutospacing="1" w:after="100" w:afterAutospacing="1" w:line="360" w:lineRule="auto"/>
        <w:ind w:left="0"/>
        <w:jc w:val="both"/>
        <w:rPr>
          <w:rFonts w:ascii="Times New Roman" w:eastAsia="Calibri" w:hAnsi="Times New Roman"/>
          <w:noProof/>
          <w:color w:val="767171"/>
          <w:spacing w:val="20"/>
          <w:lang w:val="es-ES"/>
        </w:rPr>
      </w:pPr>
    </w:p>
    <w:p w14:paraId="6E0064C1" w14:textId="4E360AF8" w:rsidR="00186EAA" w:rsidRPr="00AA704E" w:rsidRDefault="00186EAA" w:rsidP="0083176B">
      <w:pPr>
        <w:pStyle w:val="Prrafodelista"/>
        <w:spacing w:before="100" w:beforeAutospacing="1" w:after="100" w:afterAutospacing="1" w:line="360" w:lineRule="auto"/>
        <w:ind w:left="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Asimismo, en el componente de Supervisión de obras físicas, en la Supervisión del trabajo en la zona donde se estarán reconstruyendo los caminos se </w:t>
      </w:r>
      <w:r w:rsidR="00432042" w:rsidRPr="00AA704E">
        <w:rPr>
          <w:rFonts w:ascii="Times New Roman" w:eastAsia="Calibri" w:hAnsi="Times New Roman"/>
          <w:noProof/>
          <w:color w:val="767171"/>
          <w:spacing w:val="20"/>
          <w:lang w:val="es-ES"/>
        </w:rPr>
        <w:t>programó</w:t>
      </w:r>
      <w:r w:rsidRPr="00AA704E">
        <w:rPr>
          <w:rFonts w:ascii="Times New Roman" w:eastAsia="Calibri" w:hAnsi="Times New Roman"/>
          <w:noProof/>
          <w:color w:val="767171"/>
          <w:spacing w:val="20"/>
          <w:lang w:val="es-ES"/>
        </w:rPr>
        <w:t xml:space="preserve"> una mera de enero a diciembre 2022 de 15 unidades, logrando alcanzar 15 unidades, para un 100% del avance físico. </w:t>
      </w:r>
    </w:p>
    <w:p w14:paraId="375A7BF3" w14:textId="52AF45AA" w:rsidR="00A103CF" w:rsidRPr="00AA704E" w:rsidRDefault="00A103CF" w:rsidP="0083176B">
      <w:pPr>
        <w:pStyle w:val="Prrafodelista"/>
        <w:spacing w:before="100" w:beforeAutospacing="1" w:after="100" w:afterAutospacing="1" w:line="360" w:lineRule="auto"/>
        <w:ind w:left="0"/>
        <w:jc w:val="both"/>
        <w:rPr>
          <w:rFonts w:ascii="Times New Roman" w:eastAsia="Calibri" w:hAnsi="Times New Roman"/>
          <w:noProof/>
          <w:color w:val="767171"/>
          <w:spacing w:val="20"/>
          <w:lang w:val="es-ES"/>
        </w:rPr>
      </w:pPr>
    </w:p>
    <w:p w14:paraId="6B33FB51" w14:textId="685C6F35" w:rsidR="00866B2A" w:rsidRPr="00AA704E" w:rsidRDefault="00A103CF" w:rsidP="00C53DE1">
      <w:pPr>
        <w:pStyle w:val="Prrafodelista"/>
        <w:numPr>
          <w:ilvl w:val="0"/>
          <w:numId w:val="20"/>
        </w:numPr>
        <w:spacing w:before="100" w:beforeAutospacing="1" w:after="100" w:afterAutospacing="1" w:line="360" w:lineRule="auto"/>
        <w:ind w:left="270"/>
        <w:jc w:val="both"/>
        <w:rPr>
          <w:rFonts w:ascii="Times New Roman" w:eastAsia="Calibri" w:hAnsi="Times New Roman"/>
          <w:noProof/>
          <w:color w:val="767171"/>
          <w:spacing w:val="20"/>
          <w:lang w:val="es-ES"/>
        </w:rPr>
      </w:pPr>
      <w:r w:rsidRPr="00AA704E">
        <w:rPr>
          <w:rFonts w:ascii="Times New Roman" w:eastAsia="Calibri" w:hAnsi="Times New Roman"/>
          <w:b/>
          <w:bCs/>
          <w:noProof/>
          <w:color w:val="767171"/>
          <w:spacing w:val="20"/>
          <w:lang w:val="es-ES"/>
        </w:rPr>
        <w:t>Fortalecimiento de la Prevención y Control de la Tuberculosis, Brucelosis y Trazabilidad Bovina</w:t>
      </w:r>
      <w:r w:rsidR="00376501" w:rsidRPr="00AA704E">
        <w:rPr>
          <w:rFonts w:ascii="Times New Roman" w:eastAsia="Calibri" w:hAnsi="Times New Roman"/>
          <w:b/>
          <w:bCs/>
          <w:noProof/>
          <w:color w:val="767171"/>
          <w:spacing w:val="20"/>
          <w:lang w:val="es-ES"/>
        </w:rPr>
        <w:t>:</w:t>
      </w:r>
    </w:p>
    <w:p w14:paraId="3D2330E7" w14:textId="77777777" w:rsidR="00866B2A" w:rsidRPr="00AA704E" w:rsidRDefault="00866B2A" w:rsidP="00866B2A">
      <w:pPr>
        <w:pStyle w:val="Prrafodelista"/>
        <w:spacing w:before="100" w:beforeAutospacing="1" w:after="100" w:afterAutospacing="1" w:line="360" w:lineRule="auto"/>
        <w:ind w:left="270"/>
        <w:jc w:val="both"/>
        <w:rPr>
          <w:rFonts w:ascii="Times New Roman" w:eastAsia="Calibri" w:hAnsi="Times New Roman"/>
          <w:noProof/>
          <w:color w:val="767171"/>
          <w:spacing w:val="20"/>
          <w:lang w:val="es-ES"/>
        </w:rPr>
      </w:pPr>
    </w:p>
    <w:p w14:paraId="4179029F" w14:textId="65B4E906" w:rsidR="00A103CF" w:rsidRPr="00AA704E" w:rsidRDefault="00866B2A" w:rsidP="00462CA4">
      <w:pPr>
        <w:pStyle w:val="Prrafodelista"/>
        <w:spacing w:before="100" w:beforeAutospacing="1" w:after="100" w:afterAutospacing="1" w:line="360" w:lineRule="auto"/>
        <w:ind w:left="0"/>
        <w:jc w:val="both"/>
        <w:rPr>
          <w:rFonts w:ascii="Times New Roman" w:eastAsiaTheme="minorHAnsi" w:hAnsi="Times New Roman"/>
          <w:color w:val="767171"/>
          <w:spacing w:val="20"/>
          <w:lang w:val="es-MX"/>
        </w:rPr>
      </w:pPr>
      <w:r w:rsidRPr="00AA704E">
        <w:rPr>
          <w:rFonts w:ascii="Times New Roman" w:eastAsiaTheme="minorHAnsi" w:hAnsi="Times New Roman"/>
          <w:color w:val="767171"/>
          <w:spacing w:val="20"/>
          <w:lang w:val="es-MX"/>
        </w:rPr>
        <w:t>C</w:t>
      </w:r>
      <w:r w:rsidR="00CE5369" w:rsidRPr="00AA704E">
        <w:rPr>
          <w:rFonts w:ascii="Times New Roman" w:eastAsiaTheme="minorHAnsi" w:hAnsi="Times New Roman"/>
          <w:color w:val="767171"/>
          <w:spacing w:val="20"/>
          <w:lang w:val="es-MX"/>
        </w:rPr>
        <w:t xml:space="preserve">on un estado de vacunación normal, en el componente de Sanidad animal y vegetal (vacunación, prevención y control de epidemias), con una meta enero a diciembre 2022 de; 60,000 unidades de vacuna, logrando ejecutar 60,000 unidades de vacunas, </w:t>
      </w:r>
      <w:r w:rsidR="00FA3517" w:rsidRPr="00AA704E">
        <w:rPr>
          <w:rFonts w:ascii="Times New Roman" w:eastAsiaTheme="minorHAnsi" w:hAnsi="Times New Roman"/>
          <w:color w:val="767171"/>
          <w:spacing w:val="20"/>
          <w:lang w:val="es-MX"/>
        </w:rPr>
        <w:t>para un</w:t>
      </w:r>
      <w:r w:rsidR="00CE5369" w:rsidRPr="00AA704E">
        <w:rPr>
          <w:rFonts w:ascii="Times New Roman" w:eastAsiaTheme="minorHAnsi" w:hAnsi="Times New Roman"/>
          <w:color w:val="767171"/>
          <w:spacing w:val="20"/>
          <w:lang w:val="es-MX"/>
        </w:rPr>
        <w:t xml:space="preserve"> 100% de avance físico, </w:t>
      </w:r>
      <w:r w:rsidR="00FA3517" w:rsidRPr="00AA704E">
        <w:rPr>
          <w:rFonts w:ascii="Times New Roman" w:eastAsiaTheme="minorHAnsi" w:hAnsi="Times New Roman"/>
          <w:color w:val="767171"/>
          <w:spacing w:val="20"/>
          <w:lang w:val="es-MX"/>
        </w:rPr>
        <w:t>representando RD$6,977,070.20 en la ejecución financiera del año 2022</w:t>
      </w:r>
      <w:r w:rsidR="00F62364" w:rsidRPr="00AA704E">
        <w:rPr>
          <w:rFonts w:ascii="Times New Roman" w:eastAsiaTheme="minorHAnsi" w:hAnsi="Times New Roman"/>
          <w:color w:val="767171"/>
          <w:spacing w:val="20"/>
          <w:lang w:val="es-MX"/>
        </w:rPr>
        <w:t>.</w:t>
      </w:r>
    </w:p>
    <w:p w14:paraId="76677FD2" w14:textId="6585473E" w:rsidR="0091171C" w:rsidRPr="00AA704E" w:rsidRDefault="00F6236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Igualmente, como parte de este proyecto tenemos la </w:t>
      </w:r>
      <w:r w:rsidR="00B92C34" w:rsidRPr="00AA704E">
        <w:rPr>
          <w:rFonts w:ascii="Times New Roman" w:eastAsia="Calibri" w:hAnsi="Times New Roman"/>
          <w:noProof/>
          <w:color w:val="767171"/>
          <w:spacing w:val="20"/>
          <w:lang w:val="es-ES"/>
        </w:rPr>
        <w:t>distribución de 150</w:t>
      </w:r>
      <w:r w:rsidRPr="00AA704E">
        <w:rPr>
          <w:rFonts w:ascii="Times New Roman" w:eastAsia="Calibri" w:hAnsi="Times New Roman"/>
          <w:noProof/>
          <w:color w:val="767171"/>
          <w:spacing w:val="20"/>
          <w:lang w:val="es-ES"/>
        </w:rPr>
        <w:t xml:space="preserve"> kit para bovinos en toda la zona noroeste, con una ejecución</w:t>
      </w:r>
      <w:r w:rsidR="00B92C34" w:rsidRPr="00AA704E">
        <w:rPr>
          <w:rFonts w:ascii="Times New Roman" w:eastAsia="Calibri" w:hAnsi="Times New Roman"/>
          <w:noProof/>
          <w:color w:val="767171"/>
          <w:spacing w:val="20"/>
          <w:lang w:val="es-ES"/>
        </w:rPr>
        <w:t xml:space="preserve"> física</w:t>
      </w:r>
      <w:r w:rsidRPr="00AA704E">
        <w:rPr>
          <w:rFonts w:ascii="Times New Roman" w:eastAsia="Calibri" w:hAnsi="Times New Roman"/>
          <w:noProof/>
          <w:color w:val="767171"/>
          <w:spacing w:val="20"/>
          <w:lang w:val="es-ES"/>
        </w:rPr>
        <w:t xml:space="preserve"> de 150 unidades, logrando alcanzar el 100% de</w:t>
      </w:r>
      <w:r w:rsidR="00B92C34" w:rsidRPr="00AA704E">
        <w:rPr>
          <w:rFonts w:ascii="Times New Roman" w:eastAsia="Calibri" w:hAnsi="Times New Roman"/>
          <w:noProof/>
          <w:color w:val="767171"/>
          <w:spacing w:val="20"/>
          <w:lang w:val="es-ES"/>
        </w:rPr>
        <w:t xml:space="preserve"> la meta programada.</w:t>
      </w:r>
    </w:p>
    <w:p w14:paraId="2B10DF5E" w14:textId="77777777" w:rsidR="008C0263" w:rsidRPr="00AA704E" w:rsidRDefault="004D080B" w:rsidP="00C53DE1">
      <w:pPr>
        <w:pStyle w:val="Prrafodelista"/>
        <w:numPr>
          <w:ilvl w:val="0"/>
          <w:numId w:val="20"/>
        </w:numPr>
        <w:spacing w:before="100" w:beforeAutospacing="1" w:after="100" w:afterAutospacing="1" w:line="360" w:lineRule="auto"/>
        <w:ind w:left="270"/>
        <w:jc w:val="both"/>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 xml:space="preserve">Recuperación de los recursos naturales en las subcuencas de los ríos Jamao y Veragua: </w:t>
      </w:r>
    </w:p>
    <w:p w14:paraId="17C0B04B" w14:textId="24C0549F" w:rsidR="008C0263" w:rsidRPr="00AA704E" w:rsidRDefault="004D080B"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Como parte de los componentes de este proyecto, tenemos</w:t>
      </w:r>
      <w:r w:rsidR="008C0263"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w:t>
      </w:r>
    </w:p>
    <w:p w14:paraId="27B448AD" w14:textId="2C88F502" w:rsidR="008C0263" w:rsidRPr="00AA704E" w:rsidRDefault="004D080B" w:rsidP="00C53DE1">
      <w:pPr>
        <w:pStyle w:val="Prrafodelista"/>
        <w:numPr>
          <w:ilvl w:val="0"/>
          <w:numId w:val="21"/>
        </w:numPr>
        <w:spacing w:before="100" w:beforeAutospacing="1" w:after="100" w:afterAutospacing="1" w:line="360" w:lineRule="auto"/>
        <w:ind w:left="72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Establecimiento de plantaciones Agroforestales y Agrícola</w:t>
      </w:r>
      <w:r w:rsidR="008C0263" w:rsidRPr="00AA704E">
        <w:rPr>
          <w:rFonts w:ascii="Times New Roman" w:eastAsia="Calibri" w:hAnsi="Times New Roman"/>
          <w:noProof/>
          <w:color w:val="767171"/>
          <w:spacing w:val="20"/>
          <w:lang w:val="es-ES"/>
        </w:rPr>
        <w:t>s:</w:t>
      </w:r>
      <w:r w:rsidR="00C0461A" w:rsidRPr="00AA704E">
        <w:rPr>
          <w:rFonts w:ascii="Times New Roman" w:eastAsia="Calibri" w:hAnsi="Times New Roman"/>
          <w:noProof/>
          <w:color w:val="767171"/>
          <w:spacing w:val="20"/>
          <w:lang w:val="es-ES"/>
        </w:rPr>
        <w:t xml:space="preserve"> </w:t>
      </w:r>
      <w:r w:rsidR="008C0263" w:rsidRPr="00AA704E">
        <w:rPr>
          <w:rFonts w:ascii="Times New Roman" w:eastAsia="Calibri" w:hAnsi="Times New Roman"/>
          <w:noProof/>
          <w:color w:val="767171"/>
          <w:spacing w:val="20"/>
          <w:lang w:val="es-ES"/>
        </w:rPr>
        <w:t>Sembrado 5,400 tareas de diferentes productos agrícolas (cepas de plátano y guineos), plantas de café y cacao en las diferentes parcelas intervenidas por el proyecto de las provincias Espaillat y Hermanas Mirabal, con una programación de 5,700 tarea, representado un 95% del avance físico</w:t>
      </w:r>
      <w:r w:rsidR="009721D0" w:rsidRPr="00AA704E">
        <w:rPr>
          <w:rFonts w:ascii="Times New Roman" w:eastAsia="Calibri" w:hAnsi="Times New Roman"/>
          <w:noProof/>
          <w:color w:val="767171"/>
          <w:spacing w:val="20"/>
          <w:lang w:val="es-ES"/>
        </w:rPr>
        <w:t xml:space="preserve"> en el periodo de enero a diciembre 2022</w:t>
      </w:r>
      <w:r w:rsidR="008C0263" w:rsidRPr="00AA704E">
        <w:rPr>
          <w:rFonts w:ascii="Times New Roman" w:eastAsia="Calibri" w:hAnsi="Times New Roman"/>
          <w:noProof/>
          <w:color w:val="767171"/>
          <w:spacing w:val="20"/>
          <w:lang w:val="es-ES"/>
        </w:rPr>
        <w:t xml:space="preserve">. </w:t>
      </w:r>
    </w:p>
    <w:p w14:paraId="197D9EDB" w14:textId="0343F6BA" w:rsidR="009721D0" w:rsidRPr="00AA704E" w:rsidRDefault="009721D0" w:rsidP="00C53DE1">
      <w:pPr>
        <w:pStyle w:val="Prrafodelista"/>
        <w:spacing w:before="100" w:beforeAutospacing="1" w:after="100" w:afterAutospacing="1" w:line="360" w:lineRule="auto"/>
        <w:jc w:val="both"/>
        <w:rPr>
          <w:rFonts w:ascii="Times New Roman" w:eastAsiaTheme="minorHAnsi" w:hAnsi="Times New Roman"/>
          <w:color w:val="767171"/>
          <w:spacing w:val="20"/>
          <w:lang w:val="es-MX"/>
        </w:rPr>
      </w:pPr>
    </w:p>
    <w:p w14:paraId="615CF5C4" w14:textId="49A8599F" w:rsidR="009721D0" w:rsidRPr="00AA704E" w:rsidRDefault="006D3F8D" w:rsidP="00C53DE1">
      <w:pPr>
        <w:pStyle w:val="Prrafodelista"/>
        <w:numPr>
          <w:ilvl w:val="0"/>
          <w:numId w:val="21"/>
        </w:numPr>
        <w:spacing w:line="360" w:lineRule="auto"/>
        <w:ind w:left="72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Dentro de este mismo</w:t>
      </w:r>
      <w:r w:rsidR="009721D0" w:rsidRPr="00AA704E">
        <w:rPr>
          <w:rFonts w:ascii="Times New Roman" w:eastAsia="Calibri" w:hAnsi="Times New Roman"/>
          <w:noProof/>
          <w:color w:val="767171"/>
          <w:spacing w:val="20"/>
          <w:lang w:val="es-ES"/>
        </w:rPr>
        <w:t xml:space="preserve"> componente, también tenemos la distribución </w:t>
      </w:r>
      <w:r w:rsidRPr="00AA704E">
        <w:rPr>
          <w:rFonts w:ascii="Times New Roman" w:eastAsia="Calibri" w:hAnsi="Times New Roman"/>
          <w:noProof/>
          <w:color w:val="767171"/>
          <w:spacing w:val="20"/>
          <w:lang w:val="es-ES"/>
        </w:rPr>
        <w:t>de 9,500</w:t>
      </w:r>
      <w:r w:rsidR="009721D0" w:rsidRPr="00AA704E">
        <w:rPr>
          <w:rFonts w:ascii="Times New Roman" w:eastAsia="Calibri" w:hAnsi="Times New Roman"/>
          <w:noProof/>
          <w:color w:val="767171"/>
          <w:spacing w:val="20"/>
          <w:lang w:val="es-ES"/>
        </w:rPr>
        <w:t xml:space="preserve"> plantas de café y 20,200 plantas de cacao, 3,500 forestales</w:t>
      </w:r>
      <w:r w:rsidRPr="00AA704E">
        <w:rPr>
          <w:rFonts w:ascii="Times New Roman" w:eastAsia="Calibri" w:hAnsi="Times New Roman"/>
          <w:noProof/>
          <w:color w:val="767171"/>
          <w:spacing w:val="20"/>
          <w:lang w:val="es-ES"/>
        </w:rPr>
        <w:t>,</w:t>
      </w:r>
      <w:r w:rsidR="009721D0" w:rsidRPr="00AA704E">
        <w:rPr>
          <w:rFonts w:ascii="Times New Roman" w:eastAsia="Calibri" w:hAnsi="Times New Roman"/>
          <w:noProof/>
          <w:color w:val="767171"/>
          <w:spacing w:val="20"/>
          <w:lang w:val="es-ES"/>
        </w:rPr>
        <w:t xml:space="preserve"> entre los productores de la zona</w:t>
      </w:r>
      <w:r w:rsidRPr="00AA704E">
        <w:rPr>
          <w:rFonts w:ascii="Times New Roman" w:eastAsia="Calibri" w:hAnsi="Times New Roman"/>
          <w:noProof/>
          <w:color w:val="767171"/>
          <w:spacing w:val="20"/>
          <w:lang w:val="es-ES"/>
        </w:rPr>
        <w:t xml:space="preserve">, para un total de 33,000 unidades de plantas programada, logrando entregar 33,000 unidades de plantas, lo cual, representa el 100% del avance físico. </w:t>
      </w:r>
    </w:p>
    <w:p w14:paraId="073AECE2" w14:textId="450B01CB" w:rsidR="00F62364" w:rsidRPr="00AA704E" w:rsidRDefault="006D3F8D" w:rsidP="00C53DE1">
      <w:pPr>
        <w:spacing w:before="100" w:beforeAutospacing="1" w:after="100" w:afterAutospacing="1" w:line="360" w:lineRule="auto"/>
        <w:ind w:left="72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Igualmente, están los componentes de </w:t>
      </w:r>
      <w:r w:rsidR="004D080B" w:rsidRPr="00AA704E">
        <w:rPr>
          <w:rFonts w:ascii="Times New Roman" w:eastAsia="Calibri" w:hAnsi="Times New Roman"/>
          <w:noProof/>
          <w:color w:val="767171"/>
          <w:spacing w:val="20"/>
          <w:lang w:val="es-ES"/>
        </w:rPr>
        <w:t xml:space="preserve">Obras de infraestructura para plantaciones </w:t>
      </w:r>
      <w:r w:rsidRPr="00AA704E">
        <w:rPr>
          <w:rFonts w:ascii="Times New Roman" w:eastAsia="Calibri" w:hAnsi="Times New Roman"/>
          <w:noProof/>
          <w:color w:val="767171"/>
          <w:spacing w:val="20"/>
          <w:lang w:val="es-ES"/>
        </w:rPr>
        <w:t xml:space="preserve">agrícolas y </w:t>
      </w:r>
      <w:r w:rsidR="008C0263" w:rsidRPr="00AA704E">
        <w:rPr>
          <w:rFonts w:ascii="Times New Roman" w:eastAsia="Calibri" w:hAnsi="Times New Roman"/>
          <w:noProof/>
          <w:color w:val="767171"/>
          <w:spacing w:val="20"/>
          <w:lang w:val="es-ES"/>
        </w:rPr>
        <w:t xml:space="preserve">  Capacitación y asistencia técnica</w:t>
      </w:r>
      <w:r w:rsidRPr="00AA704E">
        <w:rPr>
          <w:rFonts w:ascii="Times New Roman" w:eastAsia="Calibri" w:hAnsi="Times New Roman"/>
          <w:noProof/>
          <w:color w:val="767171"/>
          <w:spacing w:val="20"/>
          <w:lang w:val="es-ES"/>
        </w:rPr>
        <w:t>,</w:t>
      </w:r>
      <w:r w:rsidR="00E20A15" w:rsidRPr="00AA704E">
        <w:rPr>
          <w:rFonts w:ascii="Times New Roman" w:eastAsia="Calibri" w:hAnsi="Times New Roman"/>
          <w:noProof/>
          <w:color w:val="767171"/>
          <w:spacing w:val="20"/>
          <w:lang w:val="es-ES"/>
        </w:rPr>
        <w:t xml:space="preserve"> las cuales</w:t>
      </w:r>
      <w:r w:rsidRPr="00AA704E">
        <w:rPr>
          <w:rFonts w:ascii="Times New Roman" w:eastAsia="Calibri" w:hAnsi="Times New Roman"/>
          <w:noProof/>
          <w:color w:val="767171"/>
          <w:spacing w:val="20"/>
          <w:lang w:val="es-ES"/>
        </w:rPr>
        <w:t xml:space="preserve">, </w:t>
      </w:r>
      <w:r w:rsidR="00E20A15" w:rsidRPr="00AA704E">
        <w:rPr>
          <w:rFonts w:ascii="Times New Roman" w:eastAsia="Calibri" w:hAnsi="Times New Roman"/>
          <w:noProof/>
          <w:color w:val="767171"/>
          <w:spacing w:val="20"/>
          <w:lang w:val="es-ES"/>
        </w:rPr>
        <w:t>se</w:t>
      </w:r>
      <w:r w:rsidRPr="00AA704E">
        <w:rPr>
          <w:rFonts w:ascii="Times New Roman" w:eastAsia="Calibri" w:hAnsi="Times New Roman"/>
          <w:noProof/>
          <w:color w:val="767171"/>
          <w:spacing w:val="20"/>
          <w:lang w:val="es-ES"/>
        </w:rPr>
        <w:t xml:space="preserve"> </w:t>
      </w:r>
      <w:r w:rsidR="00E20A15" w:rsidRPr="00AA704E">
        <w:rPr>
          <w:rFonts w:ascii="Times New Roman" w:eastAsia="Calibri" w:hAnsi="Times New Roman"/>
          <w:noProof/>
          <w:color w:val="767171"/>
          <w:spacing w:val="20"/>
          <w:lang w:val="es-ES"/>
        </w:rPr>
        <w:t>ejecutan</w:t>
      </w:r>
      <w:r w:rsidRPr="00AA704E">
        <w:rPr>
          <w:rFonts w:ascii="Times New Roman" w:eastAsia="Calibri" w:hAnsi="Times New Roman"/>
          <w:noProof/>
          <w:color w:val="767171"/>
          <w:spacing w:val="20"/>
          <w:lang w:val="es-ES"/>
        </w:rPr>
        <w:t xml:space="preserve"> en su estado normal. La ejecución financiera para el proyecto</w:t>
      </w:r>
      <w:r w:rsidR="00DD4E4B"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Recuperación de los recursos naturales en las subcuencas de los ríos Jamao y Veragu</w:t>
      </w:r>
      <w:r w:rsidR="00DD4E4B" w:rsidRPr="00AA704E">
        <w:rPr>
          <w:rFonts w:ascii="Times New Roman" w:eastAsia="Calibri" w:hAnsi="Times New Roman"/>
          <w:noProof/>
          <w:color w:val="767171"/>
          <w:spacing w:val="20"/>
          <w:lang w:val="es-ES"/>
        </w:rPr>
        <w:t xml:space="preserve">a, </w:t>
      </w:r>
      <w:r w:rsidR="00837B15" w:rsidRPr="00AA704E">
        <w:rPr>
          <w:rFonts w:ascii="Times New Roman" w:eastAsia="Calibri" w:hAnsi="Times New Roman"/>
          <w:noProof/>
          <w:color w:val="767171"/>
          <w:spacing w:val="20"/>
          <w:lang w:val="es-ES"/>
        </w:rPr>
        <w:t xml:space="preserve">representa los </w:t>
      </w:r>
      <w:r w:rsidR="00DD4E4B" w:rsidRPr="00AA704E">
        <w:rPr>
          <w:rFonts w:ascii="Times New Roman" w:eastAsia="Calibri" w:hAnsi="Times New Roman"/>
          <w:noProof/>
          <w:color w:val="767171"/>
          <w:spacing w:val="20"/>
          <w:lang w:val="es-ES"/>
        </w:rPr>
        <w:t>RD$35,919,289.73 pesos</w:t>
      </w:r>
      <w:r w:rsidR="00E20A15" w:rsidRPr="00AA704E">
        <w:rPr>
          <w:rFonts w:ascii="Times New Roman" w:eastAsia="Calibri" w:hAnsi="Times New Roman"/>
          <w:noProof/>
          <w:color w:val="767171"/>
          <w:spacing w:val="20"/>
          <w:lang w:val="es-ES"/>
        </w:rPr>
        <w:t>.</w:t>
      </w:r>
    </w:p>
    <w:p w14:paraId="68C89188" w14:textId="21BBC29D" w:rsidR="00E20A15" w:rsidRPr="00AA704E" w:rsidRDefault="00837B15" w:rsidP="0083176B">
      <w:pPr>
        <w:pStyle w:val="Prrafodelista"/>
        <w:numPr>
          <w:ilvl w:val="0"/>
          <w:numId w:val="20"/>
        </w:numPr>
        <w:spacing w:before="100" w:beforeAutospacing="1" w:after="100" w:afterAutospacing="1" w:line="360" w:lineRule="auto"/>
        <w:ind w:left="0"/>
        <w:jc w:val="both"/>
        <w:rPr>
          <w:rFonts w:ascii="Times New Roman" w:eastAsia="Calibri" w:hAnsi="Times New Roman"/>
          <w:b/>
          <w:bCs/>
          <w:noProof/>
          <w:color w:val="767171"/>
          <w:spacing w:val="20"/>
          <w:lang w:val="es-ES"/>
        </w:rPr>
      </w:pPr>
      <w:r w:rsidRPr="00AA704E">
        <w:rPr>
          <w:rFonts w:ascii="Times New Roman" w:eastAsia="Calibri" w:hAnsi="Times New Roman"/>
          <w:b/>
          <w:bCs/>
          <w:noProof/>
          <w:color w:val="767171"/>
          <w:spacing w:val="20"/>
          <w:lang w:val="es-ES"/>
        </w:rPr>
        <w:t>Construcción de Cámaras Térmicas para la producción de material de siembra de plátanos de alta calidad en la R.D.</w:t>
      </w:r>
    </w:p>
    <w:p w14:paraId="31755BBE" w14:textId="77777777" w:rsidR="00837B15" w:rsidRPr="00AA704E" w:rsidRDefault="00837B15" w:rsidP="0083176B">
      <w:pPr>
        <w:pStyle w:val="Prrafodelista"/>
        <w:spacing w:before="100" w:beforeAutospacing="1" w:after="100" w:afterAutospacing="1" w:line="360" w:lineRule="auto"/>
        <w:ind w:left="0"/>
        <w:jc w:val="both"/>
        <w:rPr>
          <w:rFonts w:ascii="Times New Roman" w:eastAsia="Calibri" w:hAnsi="Times New Roman"/>
          <w:noProof/>
          <w:color w:val="767171"/>
          <w:spacing w:val="20"/>
          <w:lang w:val="es-ES"/>
        </w:rPr>
      </w:pPr>
    </w:p>
    <w:p w14:paraId="57327EA8" w14:textId="77777777" w:rsidR="00135478" w:rsidRPr="00AA704E" w:rsidRDefault="00837B15" w:rsidP="0083176B">
      <w:pPr>
        <w:pStyle w:val="Prrafodelista"/>
        <w:spacing w:before="100" w:beforeAutospacing="1" w:after="100" w:afterAutospacing="1" w:line="360" w:lineRule="auto"/>
        <w:ind w:left="0"/>
        <w:jc w:val="both"/>
        <w:rPr>
          <w:rFonts w:ascii="Times New Roman" w:eastAsiaTheme="minorHAnsi" w:hAnsi="Times New Roman"/>
          <w:color w:val="767171"/>
          <w:spacing w:val="20"/>
          <w:lang w:val="es-MX"/>
        </w:rPr>
      </w:pPr>
      <w:r w:rsidRPr="00AA704E">
        <w:rPr>
          <w:rFonts w:ascii="Times New Roman" w:eastAsiaTheme="minorHAnsi" w:hAnsi="Times New Roman"/>
          <w:color w:val="767171"/>
          <w:spacing w:val="20"/>
          <w:lang w:val="es-MX"/>
        </w:rPr>
        <w:t>Este proyecto tiene incluido dos componentes que son; Construcción de Cámaras Térmicas y Viveros, y Capacitación, los cuales, ambos están realizándose en su ejecución normal, logrando un 100% del avance físico, según sus programaciones, representando RD$9,000,000 de la ejecución financiera en el año 2022.</w:t>
      </w:r>
    </w:p>
    <w:p w14:paraId="60BEA973" w14:textId="77777777" w:rsidR="00C53DE1" w:rsidRPr="00AA704E" w:rsidRDefault="00C53DE1" w:rsidP="00C53DE1">
      <w:pPr>
        <w:pStyle w:val="Prrafodelista"/>
        <w:spacing w:before="100" w:beforeAutospacing="1" w:after="100" w:afterAutospacing="1" w:line="360" w:lineRule="auto"/>
        <w:ind w:left="0"/>
        <w:jc w:val="both"/>
        <w:rPr>
          <w:rFonts w:ascii="Times New Roman" w:eastAsiaTheme="minorHAnsi" w:hAnsi="Times New Roman"/>
          <w:color w:val="767171"/>
          <w:spacing w:val="20"/>
          <w:lang w:val="es-MX"/>
        </w:rPr>
      </w:pPr>
    </w:p>
    <w:p w14:paraId="4BD91A77" w14:textId="2022590A" w:rsidR="00AF2CC5" w:rsidRPr="00AA704E" w:rsidRDefault="00924A73" w:rsidP="00C53DE1">
      <w:pPr>
        <w:pStyle w:val="Prrafodelista"/>
        <w:spacing w:before="100" w:beforeAutospacing="1" w:after="100" w:afterAutospacing="1" w:line="360" w:lineRule="auto"/>
        <w:ind w:left="0"/>
        <w:jc w:val="both"/>
        <w:rPr>
          <w:rFonts w:ascii="Times New Roman" w:eastAsiaTheme="minorHAnsi" w:hAnsi="Times New Roman"/>
          <w:color w:val="767171"/>
          <w:spacing w:val="20"/>
          <w:lang w:val="es-MX"/>
        </w:rPr>
      </w:pPr>
      <w:r w:rsidRPr="00AA704E">
        <w:rPr>
          <w:rFonts w:ascii="Times New Roman" w:eastAsiaTheme="minorHAnsi" w:hAnsi="Times New Roman"/>
          <w:color w:val="767171"/>
          <w:spacing w:val="20"/>
          <w:lang w:val="es-MX"/>
        </w:rPr>
        <w:t>El total de lo</w:t>
      </w:r>
      <w:r w:rsidR="000C07E5" w:rsidRPr="00AA704E">
        <w:rPr>
          <w:rFonts w:ascii="Times New Roman" w:eastAsiaTheme="minorHAnsi" w:hAnsi="Times New Roman"/>
          <w:color w:val="767171"/>
          <w:spacing w:val="20"/>
          <w:lang w:val="es-MX"/>
        </w:rPr>
        <w:t xml:space="preserve">s valores en pesos </w:t>
      </w:r>
      <w:r w:rsidRPr="00AA704E">
        <w:rPr>
          <w:rFonts w:ascii="Times New Roman" w:eastAsiaTheme="minorHAnsi" w:hAnsi="Times New Roman"/>
          <w:color w:val="767171"/>
          <w:spacing w:val="20"/>
          <w:lang w:val="es-MX"/>
        </w:rPr>
        <w:t>para los cuatros proyectos ejecutad</w:t>
      </w:r>
      <w:r w:rsidR="000C07E5" w:rsidRPr="00AA704E">
        <w:rPr>
          <w:rFonts w:ascii="Times New Roman" w:eastAsiaTheme="minorHAnsi" w:hAnsi="Times New Roman"/>
          <w:color w:val="767171"/>
          <w:spacing w:val="20"/>
          <w:lang w:val="es-MX"/>
        </w:rPr>
        <w:t>o en el periodo desde enero a diciembre del año 2022 es de RD$64,396,359.93</w:t>
      </w:r>
    </w:p>
    <w:p w14:paraId="3B56FB85" w14:textId="0A87B02F" w:rsidR="006B4CA2" w:rsidRPr="00AA704E" w:rsidRDefault="006B4CA2" w:rsidP="0083176B">
      <w:pPr>
        <w:spacing w:before="100" w:beforeAutospacing="1" w:after="100" w:afterAutospacing="1" w:line="360" w:lineRule="auto"/>
        <w:jc w:val="both"/>
        <w:rPr>
          <w:rFonts w:ascii="Times New Roman" w:eastAsiaTheme="minorHAnsi" w:hAnsi="Times New Roman"/>
          <w:color w:val="767171"/>
          <w:spacing w:val="20"/>
          <w:lang w:val="es-MX"/>
        </w:rPr>
      </w:pPr>
      <w:r w:rsidRPr="00AA704E">
        <w:rPr>
          <w:rFonts w:ascii="Times New Roman" w:eastAsiaTheme="minorHAnsi" w:hAnsi="Times New Roman"/>
          <w:color w:val="767171"/>
          <w:spacing w:val="20"/>
          <w:lang w:val="es-MX"/>
        </w:rPr>
        <w:t>En otro orden, como parte de los proyectos del Ministerio de Agricultura realizado a través de la Dirección de Ingeniería del MARD</w:t>
      </w:r>
      <w:r w:rsidR="00B82901" w:rsidRPr="00AA704E">
        <w:rPr>
          <w:rFonts w:ascii="Times New Roman" w:eastAsiaTheme="minorHAnsi" w:hAnsi="Times New Roman"/>
          <w:color w:val="767171"/>
          <w:spacing w:val="20"/>
          <w:lang w:val="es-MX"/>
        </w:rPr>
        <w:t xml:space="preserve">, citamos los siguientes proyectos: </w:t>
      </w:r>
    </w:p>
    <w:p w14:paraId="5437FDF9" w14:textId="71DE0FA5" w:rsidR="00A17DEA" w:rsidRPr="00AA704E" w:rsidRDefault="00B82901" w:rsidP="0083176B">
      <w:pPr>
        <w:spacing w:line="360" w:lineRule="auto"/>
        <w:jc w:val="both"/>
        <w:rPr>
          <w:rFonts w:ascii="Times New Roman" w:eastAsiaTheme="minorHAnsi" w:hAnsi="Times New Roman"/>
          <w:color w:val="767171"/>
          <w:spacing w:val="20"/>
          <w:lang w:val="es-MX"/>
        </w:rPr>
      </w:pPr>
      <w:r w:rsidRPr="00AA704E">
        <w:rPr>
          <w:rFonts w:ascii="Times New Roman" w:eastAsiaTheme="minorHAnsi" w:hAnsi="Times New Roman"/>
          <w:color w:val="767171"/>
          <w:spacing w:val="20"/>
          <w:lang w:val="es-MX"/>
        </w:rPr>
        <w:t>E</w:t>
      </w:r>
      <w:r w:rsidR="00A17DEA" w:rsidRPr="00AA704E">
        <w:rPr>
          <w:rFonts w:ascii="Times New Roman" w:eastAsiaTheme="minorHAnsi" w:hAnsi="Times New Roman"/>
          <w:color w:val="767171"/>
          <w:spacing w:val="20"/>
          <w:lang w:val="es-MX"/>
        </w:rPr>
        <w:t>n la actualidad están en proceso de ejecución tres (3) proyectos, el cual</w:t>
      </w:r>
      <w:r w:rsidR="00086372" w:rsidRPr="00AA704E">
        <w:rPr>
          <w:rFonts w:ascii="Times New Roman" w:eastAsiaTheme="minorHAnsi" w:hAnsi="Times New Roman"/>
          <w:color w:val="767171"/>
          <w:spacing w:val="20"/>
          <w:lang w:val="es-MX"/>
        </w:rPr>
        <w:t>,</w:t>
      </w:r>
      <w:r w:rsidR="00A17DEA" w:rsidRPr="00AA704E">
        <w:rPr>
          <w:rFonts w:ascii="Times New Roman" w:eastAsiaTheme="minorHAnsi" w:hAnsi="Times New Roman"/>
          <w:color w:val="767171"/>
          <w:spacing w:val="20"/>
          <w:lang w:val="es-MX"/>
        </w:rPr>
        <w:t xml:space="preserve"> representa una inversión de doscientos ochenta y dos millones quinientos </w:t>
      </w:r>
      <w:r w:rsidR="00A17DEA" w:rsidRPr="00AA704E">
        <w:rPr>
          <w:rFonts w:ascii="Times New Roman" w:eastAsiaTheme="minorHAnsi" w:hAnsi="Times New Roman"/>
          <w:color w:val="767171"/>
          <w:spacing w:val="20"/>
          <w:lang w:val="es-MX"/>
        </w:rPr>
        <w:lastRenderedPageBreak/>
        <w:t xml:space="preserve">veinte mil ciento cincuenta y cuatro pesos con cuarenta y cuatro centavos (RD$282,520,154.44). </w:t>
      </w:r>
    </w:p>
    <w:p w14:paraId="03171F97" w14:textId="0F0C4F24" w:rsidR="00A17DEA" w:rsidRPr="00AA704E" w:rsidRDefault="00A17DEA" w:rsidP="00C53DE1">
      <w:pPr>
        <w:pStyle w:val="Prrafodelista"/>
        <w:numPr>
          <w:ilvl w:val="0"/>
          <w:numId w:val="28"/>
        </w:numPr>
        <w:spacing w:before="100" w:beforeAutospacing="1" w:after="100" w:afterAutospacing="1" w:line="360" w:lineRule="auto"/>
        <w:ind w:left="540"/>
        <w:jc w:val="both"/>
        <w:rPr>
          <w:rFonts w:ascii="Times New Roman" w:eastAsiaTheme="minorHAnsi" w:hAnsi="Times New Roman"/>
          <w:color w:val="767171"/>
          <w:spacing w:val="20"/>
          <w:lang w:val="es-MX"/>
        </w:rPr>
      </w:pPr>
      <w:r w:rsidRPr="00AA704E">
        <w:rPr>
          <w:rFonts w:ascii="Times New Roman" w:eastAsiaTheme="minorHAnsi" w:hAnsi="Times New Roman"/>
          <w:color w:val="767171"/>
          <w:spacing w:val="20"/>
          <w:lang w:val="es-MX"/>
        </w:rPr>
        <w:t>Construcción Centro de Biotecnología y Reproducción Animal (CEBIORA). RD$203,039,451.23</w:t>
      </w:r>
      <w:r w:rsidR="00B74E2A" w:rsidRPr="00AA704E">
        <w:rPr>
          <w:rFonts w:ascii="Times New Roman" w:eastAsiaTheme="minorHAnsi" w:hAnsi="Times New Roman"/>
          <w:color w:val="767171"/>
          <w:spacing w:val="20"/>
          <w:lang w:val="es-MX"/>
        </w:rPr>
        <w:t>.</w:t>
      </w:r>
    </w:p>
    <w:p w14:paraId="29238713" w14:textId="6644CDA6" w:rsidR="00A17DEA" w:rsidRPr="00AA704E" w:rsidRDefault="00A17DEA" w:rsidP="00C53DE1">
      <w:pPr>
        <w:pStyle w:val="Prrafodelista"/>
        <w:numPr>
          <w:ilvl w:val="0"/>
          <w:numId w:val="28"/>
        </w:numPr>
        <w:spacing w:before="100" w:beforeAutospacing="1" w:after="100" w:afterAutospacing="1" w:line="360" w:lineRule="auto"/>
        <w:ind w:left="540"/>
        <w:jc w:val="both"/>
        <w:rPr>
          <w:rFonts w:ascii="Times New Roman" w:eastAsiaTheme="minorHAnsi" w:hAnsi="Times New Roman"/>
          <w:color w:val="767171"/>
          <w:spacing w:val="20"/>
          <w:lang w:val="es-MX"/>
        </w:rPr>
      </w:pPr>
      <w:r w:rsidRPr="00AA704E">
        <w:rPr>
          <w:rFonts w:ascii="Times New Roman" w:eastAsiaTheme="minorHAnsi" w:hAnsi="Times New Roman"/>
          <w:color w:val="767171"/>
          <w:spacing w:val="20"/>
          <w:lang w:val="es-MX"/>
        </w:rPr>
        <w:t>Remodelación de las Zonas agropecuarias en las Diferente Regionales del Ministerio de Agricultura. RD$62,500,003.00</w:t>
      </w:r>
      <w:r w:rsidR="00B74E2A" w:rsidRPr="00AA704E">
        <w:rPr>
          <w:rFonts w:ascii="Times New Roman" w:eastAsiaTheme="minorHAnsi" w:hAnsi="Times New Roman"/>
          <w:color w:val="767171"/>
          <w:spacing w:val="20"/>
          <w:lang w:val="es-MX"/>
        </w:rPr>
        <w:t>.</w:t>
      </w:r>
    </w:p>
    <w:p w14:paraId="5301A59E" w14:textId="789254A2" w:rsidR="00A17DEA" w:rsidRPr="00AA704E" w:rsidRDefault="00A17DEA" w:rsidP="00C53DE1">
      <w:pPr>
        <w:pStyle w:val="Prrafodelista"/>
        <w:numPr>
          <w:ilvl w:val="0"/>
          <w:numId w:val="28"/>
        </w:numPr>
        <w:spacing w:before="100" w:beforeAutospacing="1" w:after="100" w:afterAutospacing="1" w:line="360" w:lineRule="auto"/>
        <w:ind w:left="540"/>
        <w:jc w:val="both"/>
        <w:rPr>
          <w:rFonts w:ascii="Times New Roman" w:eastAsiaTheme="minorHAnsi" w:hAnsi="Times New Roman"/>
          <w:color w:val="767171"/>
          <w:spacing w:val="20"/>
          <w:lang w:val="es-MX"/>
        </w:rPr>
      </w:pPr>
      <w:r w:rsidRPr="00AA704E">
        <w:rPr>
          <w:rFonts w:ascii="Times New Roman" w:eastAsiaTheme="minorHAnsi" w:hAnsi="Times New Roman"/>
          <w:color w:val="767171"/>
          <w:spacing w:val="20"/>
          <w:lang w:val="es-MX"/>
        </w:rPr>
        <w:t>Construcción de Naves Térmicas en Diferente Regionales del Ministerio de Agricultura. RD$16,980,700.21</w:t>
      </w:r>
      <w:r w:rsidR="00B74E2A" w:rsidRPr="00AA704E">
        <w:rPr>
          <w:rFonts w:ascii="Times New Roman" w:eastAsiaTheme="minorHAnsi" w:hAnsi="Times New Roman"/>
          <w:color w:val="767171"/>
          <w:spacing w:val="20"/>
          <w:lang w:val="es-MX"/>
        </w:rPr>
        <w:t>.</w:t>
      </w:r>
    </w:p>
    <w:p w14:paraId="738357A5" w14:textId="46341A72" w:rsidR="00FA6BD5" w:rsidRPr="00AA704E" w:rsidRDefault="00FA6BD5" w:rsidP="0083176B">
      <w:pPr>
        <w:spacing w:line="360" w:lineRule="auto"/>
        <w:jc w:val="both"/>
        <w:rPr>
          <w:rFonts w:ascii="Times New Roman" w:eastAsiaTheme="minorHAnsi" w:hAnsi="Times New Roman"/>
          <w:color w:val="767171"/>
          <w:spacing w:val="20"/>
          <w:lang w:val="es-MX"/>
        </w:rPr>
      </w:pPr>
      <w:r w:rsidRPr="00AA704E">
        <w:rPr>
          <w:rFonts w:ascii="Times New Roman" w:eastAsiaTheme="minorHAnsi" w:hAnsi="Times New Roman"/>
          <w:color w:val="767171"/>
          <w:spacing w:val="20"/>
          <w:lang w:val="es-MX"/>
        </w:rPr>
        <w:t>Desde la Dirección de Ingeniería se le ha brindado soporte en la confección de planos, elaboración de presupuestos y fiscalización de proyectos al Instituto Dominicano de Investigaciones Agropecuarias y Forestales (IDIAF), Laboratorio Veterinario Central (LAVECEN) y al Proyecto de Transformación San Juan.  Entre los que se destaca:</w:t>
      </w:r>
    </w:p>
    <w:p w14:paraId="57E757A9" w14:textId="77777777" w:rsidR="00B74E2A" w:rsidRPr="00AA704E" w:rsidRDefault="00B74E2A" w:rsidP="0083176B">
      <w:pPr>
        <w:spacing w:line="360" w:lineRule="auto"/>
        <w:jc w:val="both"/>
        <w:rPr>
          <w:rFonts w:ascii="Times New Roman" w:eastAsiaTheme="minorHAnsi" w:hAnsi="Times New Roman"/>
          <w:color w:val="767171"/>
          <w:spacing w:val="20"/>
          <w:lang w:val="es-MX"/>
        </w:rPr>
      </w:pPr>
    </w:p>
    <w:p w14:paraId="10C64317" w14:textId="6017CFEA" w:rsidR="00FA6BD5" w:rsidRPr="00AA704E" w:rsidRDefault="00FA6BD5" w:rsidP="0083176B">
      <w:pPr>
        <w:numPr>
          <w:ilvl w:val="0"/>
          <w:numId w:val="14"/>
        </w:numPr>
        <w:spacing w:after="200" w:line="360" w:lineRule="auto"/>
        <w:ind w:left="0"/>
        <w:contextualSpacing/>
        <w:jc w:val="both"/>
        <w:rPr>
          <w:rFonts w:ascii="Times New Roman" w:eastAsiaTheme="minorHAnsi" w:hAnsi="Times New Roman"/>
          <w:b/>
          <w:bCs/>
          <w:color w:val="767171"/>
          <w:spacing w:val="20"/>
          <w:lang w:val="es-MX"/>
        </w:rPr>
      </w:pPr>
      <w:r w:rsidRPr="00AA704E">
        <w:rPr>
          <w:rFonts w:ascii="Times New Roman" w:eastAsiaTheme="minorHAnsi" w:hAnsi="Times New Roman"/>
          <w:b/>
          <w:bCs/>
          <w:color w:val="767171"/>
          <w:spacing w:val="20"/>
          <w:lang w:val="es-MX"/>
        </w:rPr>
        <w:t>Instituto Dominicano de Investigaciones Agropecuarias y Forestales (IDIAF)</w:t>
      </w:r>
      <w:r w:rsidR="00B74E2A" w:rsidRPr="00AA704E">
        <w:rPr>
          <w:rFonts w:ascii="Times New Roman" w:eastAsiaTheme="minorHAnsi" w:hAnsi="Times New Roman"/>
          <w:b/>
          <w:bCs/>
          <w:color w:val="767171"/>
          <w:spacing w:val="20"/>
          <w:lang w:val="es-MX"/>
        </w:rPr>
        <w:t>:</w:t>
      </w:r>
    </w:p>
    <w:p w14:paraId="2108945C" w14:textId="77777777" w:rsidR="00FA6BD5" w:rsidRPr="00AA704E" w:rsidRDefault="00FA6BD5" w:rsidP="0083176B">
      <w:pPr>
        <w:spacing w:after="200" w:line="360" w:lineRule="auto"/>
        <w:contextualSpacing/>
        <w:jc w:val="both"/>
        <w:rPr>
          <w:rFonts w:ascii="Times New Roman" w:eastAsiaTheme="minorHAnsi" w:hAnsi="Times New Roman"/>
          <w:color w:val="767171"/>
          <w:spacing w:val="20"/>
          <w:lang w:val="es-MX"/>
        </w:rPr>
      </w:pPr>
      <w:r w:rsidRPr="00AA704E">
        <w:rPr>
          <w:rFonts w:ascii="Times New Roman" w:eastAsiaTheme="minorHAnsi" w:hAnsi="Times New Roman"/>
          <w:color w:val="767171"/>
          <w:spacing w:val="20"/>
          <w:lang w:val="es-MX"/>
        </w:rPr>
        <w:t xml:space="preserve">Desde la Dirección de Ingeniería se le brindó apoyo en la supervisión técnica en los trabajos de readecuación del CENTA, ubicado en la provincia Azua; Así como en la confección de planos y elaboración de presupuesto para la readecuación del CENTA de Bani, provincia Peravia. </w:t>
      </w:r>
    </w:p>
    <w:p w14:paraId="61306071" w14:textId="611ADCD6" w:rsidR="00FA6BD5" w:rsidRPr="00AA704E" w:rsidRDefault="00FA6BD5" w:rsidP="00C53DE1">
      <w:pPr>
        <w:spacing w:after="200"/>
        <w:contextualSpacing/>
        <w:jc w:val="both"/>
        <w:rPr>
          <w:rFonts w:ascii="Times New Roman" w:eastAsiaTheme="minorHAnsi" w:hAnsi="Times New Roman"/>
          <w:b/>
          <w:bCs/>
          <w:color w:val="767171"/>
          <w:spacing w:val="20"/>
          <w:lang w:val="es-MX"/>
        </w:rPr>
      </w:pPr>
    </w:p>
    <w:p w14:paraId="17F0B2C8" w14:textId="0C902C89" w:rsidR="00FA6BD5" w:rsidRPr="00AA704E" w:rsidRDefault="00FA6BD5" w:rsidP="0083176B">
      <w:pPr>
        <w:numPr>
          <w:ilvl w:val="0"/>
          <w:numId w:val="14"/>
        </w:numPr>
        <w:spacing w:after="200" w:line="360" w:lineRule="auto"/>
        <w:ind w:left="0"/>
        <w:contextualSpacing/>
        <w:jc w:val="both"/>
        <w:rPr>
          <w:rFonts w:ascii="Times New Roman" w:eastAsiaTheme="minorHAnsi" w:hAnsi="Times New Roman"/>
          <w:b/>
          <w:bCs/>
          <w:color w:val="767171"/>
          <w:spacing w:val="20"/>
          <w:lang w:val="es-MX"/>
        </w:rPr>
      </w:pPr>
      <w:r w:rsidRPr="00AA704E">
        <w:rPr>
          <w:rFonts w:ascii="Times New Roman" w:eastAsiaTheme="minorHAnsi" w:hAnsi="Times New Roman"/>
          <w:b/>
          <w:bCs/>
          <w:color w:val="767171"/>
          <w:spacing w:val="20"/>
          <w:lang w:val="es-MX"/>
        </w:rPr>
        <w:t>Laboratorio Veterinario Central (LAVECEN)</w:t>
      </w:r>
      <w:r w:rsidR="00B74E2A" w:rsidRPr="00AA704E">
        <w:rPr>
          <w:rFonts w:ascii="Times New Roman" w:eastAsiaTheme="minorHAnsi" w:hAnsi="Times New Roman"/>
          <w:b/>
          <w:bCs/>
          <w:color w:val="767171"/>
          <w:spacing w:val="20"/>
          <w:lang w:val="es-MX"/>
        </w:rPr>
        <w:t>:</w:t>
      </w:r>
    </w:p>
    <w:p w14:paraId="0807736F" w14:textId="0A3004F3" w:rsidR="00FA6BD5" w:rsidRPr="00AA704E" w:rsidRDefault="00FA6BD5" w:rsidP="0083176B">
      <w:pPr>
        <w:spacing w:after="200" w:line="360" w:lineRule="auto"/>
        <w:contextualSpacing/>
        <w:jc w:val="both"/>
        <w:rPr>
          <w:rFonts w:ascii="Times New Roman" w:eastAsiaTheme="minorHAnsi" w:hAnsi="Times New Roman"/>
          <w:color w:val="767171"/>
          <w:spacing w:val="20"/>
          <w:lang w:val="es-MX"/>
        </w:rPr>
      </w:pPr>
      <w:r w:rsidRPr="00AA704E">
        <w:rPr>
          <w:rFonts w:ascii="Times New Roman" w:eastAsiaTheme="minorHAnsi" w:hAnsi="Times New Roman"/>
          <w:color w:val="767171"/>
          <w:spacing w:val="20"/>
          <w:lang w:val="es-MX"/>
        </w:rPr>
        <w:t>Desde la Dirección de Ingeniería se elaboraron los planos y presupuesto para la readecuación de los baños del Laboratorio Veterinario Central, así como, la supervisión técnica de los trabajos. Vale resaltar que los fondos para estos trabajos han sido aportados por OIRSA.</w:t>
      </w:r>
    </w:p>
    <w:p w14:paraId="43377C0F" w14:textId="77777777" w:rsidR="007C133D" w:rsidRPr="00AA704E" w:rsidRDefault="007C133D" w:rsidP="00C53DE1">
      <w:pPr>
        <w:spacing w:after="200"/>
        <w:contextualSpacing/>
        <w:jc w:val="both"/>
        <w:rPr>
          <w:rFonts w:ascii="Times New Roman" w:eastAsiaTheme="minorHAnsi" w:hAnsi="Times New Roman"/>
          <w:color w:val="767171"/>
          <w:spacing w:val="20"/>
          <w:lang w:val="es-MX"/>
        </w:rPr>
      </w:pPr>
    </w:p>
    <w:p w14:paraId="691802D1" w14:textId="257C2CA3" w:rsidR="00FA6BD5" w:rsidRPr="00AA704E" w:rsidRDefault="00FA6BD5" w:rsidP="0083176B">
      <w:pPr>
        <w:numPr>
          <w:ilvl w:val="0"/>
          <w:numId w:val="14"/>
        </w:numPr>
        <w:spacing w:after="200" w:line="360" w:lineRule="auto"/>
        <w:ind w:left="0"/>
        <w:contextualSpacing/>
        <w:jc w:val="both"/>
        <w:rPr>
          <w:rFonts w:ascii="Times New Roman" w:eastAsiaTheme="minorHAnsi" w:hAnsi="Times New Roman"/>
          <w:b/>
          <w:bCs/>
          <w:color w:val="767171"/>
          <w:spacing w:val="20"/>
          <w:lang w:val="es-MX"/>
        </w:rPr>
      </w:pPr>
      <w:r w:rsidRPr="00AA704E">
        <w:rPr>
          <w:rFonts w:ascii="Times New Roman" w:eastAsiaTheme="minorHAnsi" w:hAnsi="Times New Roman"/>
          <w:b/>
          <w:bCs/>
          <w:color w:val="767171"/>
          <w:spacing w:val="20"/>
          <w:lang w:val="es-MX"/>
        </w:rPr>
        <w:t xml:space="preserve">Proyecto de Transformación San </w:t>
      </w:r>
      <w:r w:rsidR="00B74E2A" w:rsidRPr="00AA704E">
        <w:rPr>
          <w:rFonts w:ascii="Times New Roman" w:eastAsiaTheme="minorHAnsi" w:hAnsi="Times New Roman"/>
          <w:b/>
          <w:bCs/>
          <w:color w:val="767171"/>
          <w:spacing w:val="20"/>
          <w:lang w:val="es-MX"/>
        </w:rPr>
        <w:t>Juan:</w:t>
      </w:r>
    </w:p>
    <w:p w14:paraId="5930F98B" w14:textId="77777777" w:rsidR="00FA6BD5" w:rsidRPr="00AA704E" w:rsidRDefault="00FA6BD5" w:rsidP="0083176B">
      <w:pPr>
        <w:spacing w:after="200" w:line="360" w:lineRule="auto"/>
        <w:contextualSpacing/>
        <w:jc w:val="both"/>
        <w:rPr>
          <w:rFonts w:ascii="Times New Roman" w:eastAsiaTheme="minorHAnsi" w:hAnsi="Times New Roman"/>
          <w:color w:val="767171"/>
          <w:spacing w:val="20"/>
          <w:lang w:val="es-MX"/>
        </w:rPr>
      </w:pPr>
      <w:r w:rsidRPr="00AA704E">
        <w:rPr>
          <w:rFonts w:ascii="Times New Roman" w:eastAsiaTheme="minorHAnsi" w:hAnsi="Times New Roman"/>
          <w:color w:val="767171"/>
          <w:spacing w:val="20"/>
          <w:lang w:val="es-MX"/>
        </w:rPr>
        <w:t xml:space="preserve">Desde la Dirección de Ingeniería se realizó la supervisión técnica y ejecución de los trabajos de habilitación de las oficinas del Proyecto </w:t>
      </w:r>
      <w:r w:rsidRPr="00AA704E">
        <w:rPr>
          <w:rFonts w:ascii="Times New Roman" w:eastAsiaTheme="minorHAnsi" w:hAnsi="Times New Roman"/>
          <w:color w:val="767171"/>
          <w:spacing w:val="20"/>
          <w:lang w:val="es-MX"/>
        </w:rPr>
        <w:lastRenderedPageBreak/>
        <w:t>Transformación San Juan. Así como, la sustitución de los equipos de climatización de los cuartos fríos de San Juan. Donde se están colocando (6) equipos de 7.5 toneladas, para alcanzar una temperatura de 10°C - 13°C.</w:t>
      </w:r>
    </w:p>
    <w:p w14:paraId="1BADE868" w14:textId="60513F4A" w:rsidR="00E26EA4" w:rsidRPr="00AA704E" w:rsidRDefault="00205227" w:rsidP="008F08AF">
      <w:pPr>
        <w:pStyle w:val="Ttulo2"/>
        <w:jc w:val="center"/>
        <w:rPr>
          <w:rFonts w:ascii="Times New Roman" w:hAnsi="Times New Roman" w:cs="Times New Roman"/>
          <w:b w:val="0"/>
          <w:bCs w:val="0"/>
          <w:i w:val="0"/>
          <w:iCs w:val="0"/>
          <w:color w:val="767171"/>
          <w:szCs w:val="24"/>
          <w:lang w:val="es-ES"/>
        </w:rPr>
      </w:pPr>
      <w:bookmarkStart w:id="92" w:name="_Toc89950104"/>
      <w:bookmarkStart w:id="93" w:name="_Toc91494743"/>
      <w:bookmarkStart w:id="94" w:name="_Toc122008231"/>
      <w:r w:rsidRPr="00AA704E">
        <w:rPr>
          <w:rFonts w:ascii="Times New Roman" w:hAnsi="Times New Roman" w:cs="Times New Roman"/>
          <w:i w:val="0"/>
          <w:iCs w:val="0"/>
          <w:color w:val="767171"/>
          <w:szCs w:val="24"/>
          <w:lang w:val="es-ES"/>
        </w:rPr>
        <w:t xml:space="preserve">a) </w:t>
      </w:r>
      <w:r w:rsidR="00E26EA4" w:rsidRPr="00AA704E">
        <w:rPr>
          <w:rFonts w:ascii="Times New Roman" w:hAnsi="Times New Roman" w:cs="Times New Roman"/>
          <w:i w:val="0"/>
          <w:iCs w:val="0"/>
          <w:color w:val="767171"/>
          <w:szCs w:val="24"/>
          <w:lang w:val="es-ES"/>
        </w:rPr>
        <w:t>Resultados de las Normas Básicas de Control Interno (NOBACI)</w:t>
      </w:r>
      <w:bookmarkEnd w:id="92"/>
      <w:bookmarkEnd w:id="93"/>
      <w:bookmarkEnd w:id="94"/>
    </w:p>
    <w:p w14:paraId="79B99B38" w14:textId="77777777" w:rsidR="00E26EA4" w:rsidRPr="00AA704E" w:rsidRDefault="00E26EA4" w:rsidP="00C53DE1">
      <w:pPr>
        <w:contextualSpacing/>
        <w:jc w:val="both"/>
        <w:rPr>
          <w:rFonts w:ascii="Times New Roman" w:hAnsi="Times New Roman"/>
          <w:color w:val="767171"/>
          <w:shd w:val="clear" w:color="auto" w:fill="FFFFFF"/>
          <w:lang w:val="es-ES"/>
        </w:rPr>
      </w:pPr>
    </w:p>
    <w:p w14:paraId="2898F2AC" w14:textId="46C3772E" w:rsidR="00C249E3" w:rsidRPr="00AA704E" w:rsidRDefault="00E26EA4"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último reporte correspondiente al año 202</w:t>
      </w:r>
      <w:r w:rsidR="00ED4898" w:rsidRPr="00AA704E">
        <w:rPr>
          <w:rFonts w:ascii="Times New Roman" w:eastAsia="Calibri" w:hAnsi="Times New Roman"/>
          <w:noProof/>
          <w:color w:val="767171"/>
          <w:spacing w:val="20"/>
          <w:lang w:val="es-ES"/>
        </w:rPr>
        <w:t>2</w:t>
      </w:r>
      <w:r w:rsidR="00D77BB0" w:rsidRPr="00AA704E">
        <w:rPr>
          <w:rFonts w:ascii="Times New Roman" w:eastAsia="Calibri" w:hAnsi="Times New Roman"/>
          <w:noProof/>
          <w:color w:val="767171"/>
          <w:spacing w:val="20"/>
          <w:lang w:val="es-ES"/>
        </w:rPr>
        <w:t xml:space="preserve"> </w:t>
      </w:r>
      <w:r w:rsidRPr="00AA704E">
        <w:rPr>
          <w:rFonts w:ascii="Times New Roman" w:eastAsia="Calibri" w:hAnsi="Times New Roman"/>
          <w:noProof/>
          <w:color w:val="767171"/>
          <w:spacing w:val="20"/>
          <w:lang w:val="es-ES"/>
        </w:rPr>
        <w:t>(</w:t>
      </w:r>
      <w:r w:rsidR="00ED4898" w:rsidRPr="00AA704E">
        <w:rPr>
          <w:rFonts w:ascii="Times New Roman" w:eastAsia="Calibri" w:hAnsi="Times New Roman"/>
          <w:noProof/>
          <w:color w:val="767171"/>
          <w:spacing w:val="20"/>
          <w:lang w:val="es-ES"/>
        </w:rPr>
        <w:t>enero</w:t>
      </w:r>
      <w:r w:rsidRPr="00AA704E">
        <w:rPr>
          <w:rFonts w:ascii="Times New Roman" w:eastAsia="Calibri" w:hAnsi="Times New Roman"/>
          <w:noProof/>
          <w:color w:val="767171"/>
          <w:spacing w:val="20"/>
          <w:lang w:val="es-ES"/>
        </w:rPr>
        <w:t>-</w:t>
      </w:r>
      <w:r w:rsidR="001665F4" w:rsidRPr="00AA704E">
        <w:rPr>
          <w:rFonts w:ascii="Times New Roman" w:eastAsia="Calibri" w:hAnsi="Times New Roman"/>
          <w:noProof/>
          <w:color w:val="767171"/>
          <w:spacing w:val="20"/>
          <w:lang w:val="es-ES"/>
        </w:rPr>
        <w:t>dici</w:t>
      </w:r>
      <w:r w:rsidRPr="00AA704E">
        <w:rPr>
          <w:rFonts w:ascii="Times New Roman" w:eastAsia="Calibri" w:hAnsi="Times New Roman"/>
          <w:noProof/>
          <w:color w:val="767171"/>
          <w:spacing w:val="20"/>
          <w:lang w:val="es-ES"/>
        </w:rPr>
        <w:t xml:space="preserve">embre) sitúa </w:t>
      </w:r>
      <w:r w:rsidR="00D77BB0" w:rsidRPr="00AA704E">
        <w:rPr>
          <w:rFonts w:ascii="Times New Roman" w:eastAsia="Calibri" w:hAnsi="Times New Roman"/>
          <w:noProof/>
          <w:color w:val="767171"/>
          <w:spacing w:val="20"/>
          <w:lang w:val="es-ES"/>
        </w:rPr>
        <w:t>el</w:t>
      </w:r>
      <w:r w:rsidRPr="00AA704E">
        <w:rPr>
          <w:rFonts w:ascii="Times New Roman" w:eastAsia="Calibri" w:hAnsi="Times New Roman"/>
          <w:noProof/>
          <w:color w:val="767171"/>
          <w:spacing w:val="20"/>
          <w:lang w:val="es-ES"/>
        </w:rPr>
        <w:t xml:space="preserve"> MARD en un nivel </w:t>
      </w:r>
      <w:r w:rsidR="00ED4898" w:rsidRPr="00AA704E">
        <w:rPr>
          <w:rFonts w:ascii="Times New Roman" w:eastAsia="Calibri" w:hAnsi="Times New Roman"/>
          <w:noProof/>
          <w:color w:val="767171"/>
          <w:spacing w:val="20"/>
          <w:lang w:val="es-ES"/>
        </w:rPr>
        <w:t>satisfactorio</w:t>
      </w:r>
      <w:r w:rsidRPr="00AA704E">
        <w:rPr>
          <w:rFonts w:ascii="Times New Roman" w:eastAsia="Calibri" w:hAnsi="Times New Roman"/>
          <w:noProof/>
          <w:color w:val="767171"/>
          <w:spacing w:val="20"/>
          <w:lang w:val="es-ES"/>
        </w:rPr>
        <w:t xml:space="preserve"> con </w:t>
      </w:r>
      <w:r w:rsidR="004B383F" w:rsidRPr="00AA704E">
        <w:rPr>
          <w:rFonts w:ascii="Times New Roman" w:eastAsia="Calibri" w:hAnsi="Times New Roman"/>
          <w:noProof/>
          <w:color w:val="767171"/>
          <w:spacing w:val="20"/>
          <w:lang w:val="es-ES"/>
        </w:rPr>
        <w:t>90.06</w:t>
      </w:r>
      <w:r w:rsidRPr="00AA704E">
        <w:rPr>
          <w:rFonts w:ascii="Times New Roman" w:eastAsia="Calibri" w:hAnsi="Times New Roman"/>
          <w:noProof/>
          <w:color w:val="767171"/>
          <w:spacing w:val="20"/>
          <w:lang w:val="es-ES"/>
        </w:rPr>
        <w:t>% por la Contraloría General de la República. E</w:t>
      </w:r>
      <w:r w:rsidR="00ED4898" w:rsidRPr="00AA704E">
        <w:rPr>
          <w:rFonts w:ascii="Times New Roman" w:eastAsia="Calibri" w:hAnsi="Times New Roman"/>
          <w:noProof/>
          <w:color w:val="767171"/>
          <w:spacing w:val="20"/>
          <w:lang w:val="es-ES"/>
        </w:rPr>
        <w:t>stá pendiente de algunas evaluaciones pendiente por realizar por</w:t>
      </w:r>
      <w:r w:rsidRPr="00AA704E">
        <w:rPr>
          <w:rFonts w:ascii="Times New Roman" w:eastAsia="Calibri" w:hAnsi="Times New Roman"/>
          <w:noProof/>
          <w:color w:val="767171"/>
          <w:spacing w:val="20"/>
          <w:lang w:val="es-ES"/>
        </w:rPr>
        <w:t xml:space="preserve"> parte de </w:t>
      </w:r>
      <w:r w:rsidR="00ED4898" w:rsidRPr="00AA704E">
        <w:rPr>
          <w:rFonts w:ascii="Times New Roman" w:eastAsia="Calibri" w:hAnsi="Times New Roman"/>
          <w:noProof/>
          <w:color w:val="767171"/>
          <w:spacing w:val="20"/>
          <w:lang w:val="es-ES"/>
        </w:rPr>
        <w:t>Contraloría General de la República</w:t>
      </w:r>
      <w:r w:rsidRPr="00AA704E">
        <w:rPr>
          <w:rFonts w:ascii="Times New Roman" w:eastAsia="Calibri" w:hAnsi="Times New Roman"/>
          <w:noProof/>
          <w:color w:val="767171"/>
          <w:spacing w:val="20"/>
          <w:lang w:val="es-ES"/>
        </w:rPr>
        <w:t xml:space="preserve">, que </w:t>
      </w:r>
      <w:r w:rsidR="00D77BB0" w:rsidRPr="00AA704E">
        <w:rPr>
          <w:rFonts w:ascii="Times New Roman" w:eastAsia="Calibri" w:hAnsi="Times New Roman"/>
          <w:noProof/>
          <w:color w:val="767171"/>
          <w:spacing w:val="20"/>
          <w:lang w:val="es-ES"/>
        </w:rPr>
        <w:t>el final de año será</w:t>
      </w:r>
      <w:r w:rsidRPr="00AA704E">
        <w:rPr>
          <w:rFonts w:ascii="Times New Roman" w:eastAsia="Calibri" w:hAnsi="Times New Roman"/>
          <w:noProof/>
          <w:color w:val="767171"/>
          <w:spacing w:val="20"/>
          <w:lang w:val="es-ES"/>
        </w:rPr>
        <w:t xml:space="preserve"> </w:t>
      </w:r>
      <w:r w:rsidR="00ED4898" w:rsidRPr="00AA704E">
        <w:rPr>
          <w:rFonts w:ascii="Times New Roman" w:eastAsia="Calibri" w:hAnsi="Times New Roman"/>
          <w:noProof/>
          <w:color w:val="767171"/>
          <w:spacing w:val="20"/>
          <w:lang w:val="es-ES"/>
        </w:rPr>
        <w:t xml:space="preserve">por encima de resultado </w:t>
      </w:r>
      <w:r w:rsidR="00C249E3" w:rsidRPr="00AA704E">
        <w:rPr>
          <w:rFonts w:ascii="Times New Roman" w:eastAsia="Calibri" w:hAnsi="Times New Roman"/>
          <w:noProof/>
          <w:color w:val="767171"/>
          <w:spacing w:val="20"/>
          <w:lang w:val="es-ES"/>
        </w:rPr>
        <w:t xml:space="preserve">indicado. </w:t>
      </w:r>
    </w:p>
    <w:p w14:paraId="2F651537" w14:textId="77777777" w:rsidR="00291EAB" w:rsidRPr="00AA704E" w:rsidRDefault="00291EAB" w:rsidP="0083176B">
      <w:pPr>
        <w:spacing w:line="360" w:lineRule="auto"/>
        <w:jc w:val="both"/>
        <w:rPr>
          <w:rFonts w:ascii="Times New Roman" w:eastAsia="Calibri" w:hAnsi="Times New Roman"/>
          <w:noProof/>
          <w:color w:val="767171"/>
          <w:spacing w:val="20"/>
          <w:lang w:val="es-ES"/>
        </w:rPr>
      </w:pPr>
    </w:p>
    <w:p w14:paraId="2296B979" w14:textId="77164AFC" w:rsidR="00F01397" w:rsidRPr="00AA704E" w:rsidRDefault="00F01397" w:rsidP="0083176B">
      <w:pPr>
        <w:spacing w:line="360" w:lineRule="auto"/>
        <w:jc w:val="both"/>
        <w:rPr>
          <w:rFonts w:ascii="Times New Roman" w:hAnsi="Times New Roman"/>
          <w:color w:val="767171"/>
          <w:lang w:val="es-MX"/>
        </w:rPr>
      </w:pPr>
    </w:p>
    <w:p w14:paraId="38572CBB" w14:textId="0C44E56A" w:rsidR="00E26EA4" w:rsidRPr="00AA704E" w:rsidRDefault="0069151D" w:rsidP="005C3131">
      <w:pPr>
        <w:pStyle w:val="Ttulo2"/>
        <w:spacing w:line="360" w:lineRule="auto"/>
        <w:jc w:val="center"/>
        <w:rPr>
          <w:rFonts w:ascii="Times New Roman" w:hAnsi="Times New Roman" w:cs="Times New Roman"/>
          <w:b w:val="0"/>
          <w:bCs w:val="0"/>
          <w:i w:val="0"/>
          <w:iCs w:val="0"/>
          <w:color w:val="767171"/>
          <w:szCs w:val="24"/>
          <w:lang w:val="es-ES"/>
        </w:rPr>
      </w:pPr>
      <w:bookmarkStart w:id="95" w:name="_Toc89950105"/>
      <w:bookmarkStart w:id="96" w:name="_Toc91494744"/>
      <w:bookmarkStart w:id="97" w:name="_Toc122008232"/>
      <w:r w:rsidRPr="00AA704E">
        <w:rPr>
          <w:rFonts w:ascii="Times New Roman" w:hAnsi="Times New Roman" w:cs="Times New Roman"/>
          <w:i w:val="0"/>
          <w:iCs w:val="0"/>
          <w:color w:val="767171"/>
          <w:szCs w:val="24"/>
          <w:lang w:val="es-ES"/>
        </w:rPr>
        <w:t xml:space="preserve">b) </w:t>
      </w:r>
      <w:r w:rsidR="00E26EA4" w:rsidRPr="00AA704E">
        <w:rPr>
          <w:rFonts w:ascii="Times New Roman" w:eastAsia="Calibri" w:hAnsi="Times New Roman" w:cs="Times New Roman"/>
          <w:i w:val="0"/>
          <w:iCs w:val="0"/>
          <w:noProof/>
          <w:color w:val="767171"/>
          <w:spacing w:val="20"/>
          <w:sz w:val="24"/>
          <w:szCs w:val="24"/>
          <w:lang w:val="es-ES"/>
        </w:rPr>
        <w:t>Resultados de Los Sistemas de Calidad</w:t>
      </w:r>
      <w:bookmarkEnd w:id="95"/>
      <w:bookmarkEnd w:id="96"/>
      <w:bookmarkEnd w:id="97"/>
    </w:p>
    <w:p w14:paraId="3D6EC31D" w14:textId="77777777" w:rsidR="00B5427A" w:rsidRPr="00AA704E" w:rsidRDefault="00B5427A" w:rsidP="0083176B">
      <w:pPr>
        <w:autoSpaceDE w:val="0"/>
        <w:autoSpaceDN w:val="0"/>
        <w:adjustRightInd w:val="0"/>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Ministerio de Agricultura trabajando en su sistema de calidad ha implementado una Metodología de Evaluación para el mejoramiento de la calidad en las Administraciones públicas, realizando la autoevaluación y diagnóstico en el Marco Común de Evaluación (CAF) cumpliendo con el decreto 211-10. Por consiguiente, en base a la implementación del Marco Común de Evaluacion (CAF), se ha desarrollado el Plan de Mejora Institucional en el cual se identificaron 10 áreas de mejora a priorizar y se trabajara en la realización de las acciones de mejora de las cuales hay que presentar el primer informe de seguimiento e implementación del Plan de Mejora Institucional al MAP.</w:t>
      </w:r>
    </w:p>
    <w:p w14:paraId="5D400FF7" w14:textId="77777777" w:rsidR="00B5427A" w:rsidRPr="00AA704E" w:rsidRDefault="00B5427A" w:rsidP="0083176B">
      <w:pPr>
        <w:autoSpaceDE w:val="0"/>
        <w:autoSpaceDN w:val="0"/>
        <w:adjustRightInd w:val="0"/>
        <w:spacing w:line="360" w:lineRule="auto"/>
        <w:jc w:val="both"/>
        <w:rPr>
          <w:rFonts w:ascii="Times New Roman" w:eastAsia="Calibri" w:hAnsi="Times New Roman"/>
          <w:noProof/>
          <w:color w:val="767171"/>
          <w:spacing w:val="20"/>
          <w:lang w:val="es-ES"/>
        </w:rPr>
      </w:pPr>
    </w:p>
    <w:p w14:paraId="7DB16E2A" w14:textId="51A04372" w:rsidR="00B5427A" w:rsidRPr="00AA704E" w:rsidRDefault="00B5427A" w:rsidP="0083176B">
      <w:pPr>
        <w:autoSpaceDE w:val="0"/>
        <w:autoSpaceDN w:val="0"/>
        <w:adjustRightInd w:val="0"/>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conclusión, el Ministerio de Agricultura cuenta con la implementación del Marco Común de Evaluacion (CAF), para su segundo semestre su resultado es 100% en el indicador CAF, del SISMAP, en cuanto al Plan de Mejora Institucional su resultado es de un 100% al contar con el segundo informe de avances de un 100% de cumplimiento de las acciones realizadas.</w:t>
      </w:r>
    </w:p>
    <w:p w14:paraId="0C485B29" w14:textId="4EDDF934" w:rsidR="005C3131" w:rsidRPr="00AA704E" w:rsidRDefault="005C3131" w:rsidP="0083176B">
      <w:pPr>
        <w:autoSpaceDE w:val="0"/>
        <w:autoSpaceDN w:val="0"/>
        <w:adjustRightInd w:val="0"/>
        <w:spacing w:line="360" w:lineRule="auto"/>
        <w:jc w:val="both"/>
        <w:rPr>
          <w:rFonts w:ascii="Times New Roman" w:eastAsia="Calibri" w:hAnsi="Times New Roman"/>
          <w:noProof/>
          <w:color w:val="767171"/>
          <w:spacing w:val="20"/>
          <w:lang w:val="es-ES"/>
        </w:rPr>
      </w:pPr>
    </w:p>
    <w:p w14:paraId="33569110" w14:textId="77777777" w:rsidR="00C56933" w:rsidRPr="00AA704E" w:rsidRDefault="00C56933" w:rsidP="0083176B">
      <w:pPr>
        <w:autoSpaceDE w:val="0"/>
        <w:autoSpaceDN w:val="0"/>
        <w:adjustRightInd w:val="0"/>
        <w:spacing w:line="360" w:lineRule="auto"/>
        <w:jc w:val="both"/>
        <w:rPr>
          <w:rFonts w:ascii="Times New Roman" w:eastAsia="Calibri" w:hAnsi="Times New Roman"/>
          <w:color w:val="767171"/>
          <w:lang w:val="es-ES"/>
        </w:rPr>
      </w:pPr>
    </w:p>
    <w:p w14:paraId="2F9BD212" w14:textId="3F45247B" w:rsidR="00E26EA4" w:rsidRPr="00AA704E" w:rsidRDefault="002A7681" w:rsidP="00353BE3">
      <w:pPr>
        <w:autoSpaceDE w:val="0"/>
        <w:autoSpaceDN w:val="0"/>
        <w:adjustRightInd w:val="0"/>
        <w:spacing w:line="360" w:lineRule="auto"/>
        <w:jc w:val="center"/>
        <w:rPr>
          <w:rFonts w:ascii="Times New Roman" w:hAnsi="Times New Roman"/>
          <w:b/>
          <w:bCs/>
          <w:color w:val="767171"/>
          <w:lang w:val="es-ES"/>
        </w:rPr>
      </w:pPr>
      <w:r w:rsidRPr="00AA704E">
        <w:rPr>
          <w:rFonts w:ascii="Times New Roman" w:hAnsi="Times New Roman"/>
          <w:b/>
          <w:bCs/>
          <w:color w:val="767171"/>
          <w:lang w:val="es-ES"/>
        </w:rPr>
        <w:t xml:space="preserve">c) </w:t>
      </w:r>
      <w:r w:rsidR="00E26EA4" w:rsidRPr="00AA704E">
        <w:rPr>
          <w:rFonts w:ascii="Times New Roman" w:hAnsi="Times New Roman"/>
          <w:b/>
          <w:bCs/>
          <w:color w:val="767171"/>
          <w:lang w:val="es-ES"/>
        </w:rPr>
        <w:t>Acciones para el Fortalecimiento Institucional</w:t>
      </w:r>
    </w:p>
    <w:p w14:paraId="60F6F275" w14:textId="77777777" w:rsidR="00B5427A" w:rsidRPr="00AA704E" w:rsidRDefault="00B5427A"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Se actualizo el mapa de proceso y fue cargado en la plataforma del SISMAP, estamos en espera de su aprobación por el MAP.</w:t>
      </w:r>
    </w:p>
    <w:p w14:paraId="7CC06345" w14:textId="77777777" w:rsidR="00B5427A" w:rsidRPr="00AA704E" w:rsidRDefault="00B5427A" w:rsidP="0083176B">
      <w:pPr>
        <w:autoSpaceDE w:val="0"/>
        <w:autoSpaceDN w:val="0"/>
        <w:adjustRightInd w:val="0"/>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Como parte del fortalecimiento institucional y en cumplimento del indicador estandarización de procesos del SISMAP se ha actualizado el Manual de Procesos Misionales el cual está en proceso de revisión del MAP y aprobación de su actualización.</w:t>
      </w:r>
    </w:p>
    <w:p w14:paraId="3A5D8C2A" w14:textId="77777777" w:rsidR="008936A8" w:rsidRPr="00AA704E" w:rsidRDefault="008936A8" w:rsidP="0083176B">
      <w:pPr>
        <w:autoSpaceDE w:val="0"/>
        <w:autoSpaceDN w:val="0"/>
        <w:adjustRightInd w:val="0"/>
        <w:spacing w:line="360" w:lineRule="auto"/>
        <w:jc w:val="both"/>
        <w:rPr>
          <w:rFonts w:ascii="Times New Roman" w:eastAsia="Calibri" w:hAnsi="Times New Roman"/>
          <w:noProof/>
          <w:color w:val="767171"/>
          <w:spacing w:val="20"/>
          <w:lang w:val="es-ES"/>
        </w:rPr>
      </w:pPr>
    </w:p>
    <w:p w14:paraId="3F000883" w14:textId="77777777" w:rsidR="00B5427A" w:rsidRPr="00AA704E" w:rsidRDefault="00B5427A" w:rsidP="0083176B">
      <w:pPr>
        <w:autoSpaceDE w:val="0"/>
        <w:autoSpaceDN w:val="0"/>
        <w:adjustRightInd w:val="0"/>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Los procesos documentados en el Manual de procedimientos Misionales son los siguientes:</w:t>
      </w:r>
    </w:p>
    <w:p w14:paraId="7F535770" w14:textId="77777777" w:rsidR="00B5427A" w:rsidRPr="00AA704E" w:rsidRDefault="00B5427A" w:rsidP="00C53DE1">
      <w:pPr>
        <w:autoSpaceDE w:val="0"/>
        <w:autoSpaceDN w:val="0"/>
        <w:adjustRightInd w:val="0"/>
        <w:jc w:val="both"/>
        <w:rPr>
          <w:rFonts w:ascii="Times New Roman" w:eastAsia="Calibri" w:hAnsi="Times New Roman"/>
          <w:noProof/>
          <w:color w:val="767171"/>
          <w:spacing w:val="20"/>
          <w:lang w:val="es-ES"/>
        </w:rPr>
      </w:pPr>
    </w:p>
    <w:p w14:paraId="3B4E5953" w14:textId="4473D8AC"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Procedimientos para asesoría técnica.</w:t>
      </w:r>
    </w:p>
    <w:p w14:paraId="47C5A5E2" w14:textId="23142565"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Procedimientos para permisos de importación.</w:t>
      </w:r>
    </w:p>
    <w:p w14:paraId="0479BC0D" w14:textId="1B2D0D43"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 para construcción y reconstrucción de caminos inter parcelarios.</w:t>
      </w:r>
    </w:p>
    <w:p w14:paraId="4D2FF63E" w14:textId="1F32B910"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Procedimiento para desarrollo rural.</w:t>
      </w:r>
    </w:p>
    <w:p w14:paraId="44069937" w14:textId="2ADC8311"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Procedimientos para distribución de semillas y material de siembra en regionales.</w:t>
      </w:r>
    </w:p>
    <w:p w14:paraId="4C30B403" w14:textId="6736700F"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 para distribución de semillas y material de siembra en sede central.</w:t>
      </w:r>
    </w:p>
    <w:p w14:paraId="0376B98D" w14:textId="78D1A0E1"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Procedimientos para gestión de equipos y maquinaria para preparación de tierra.</w:t>
      </w:r>
    </w:p>
    <w:p w14:paraId="7CB8FD42" w14:textId="66F0ADFD"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Procedimientos para registro y control de la agricultura orgánica.</w:t>
      </w:r>
    </w:p>
    <w:p w14:paraId="5FD8BF2A" w14:textId="1FF1AD3D"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Procedimientos para distribución de plantas frutales en cantidades mayores.</w:t>
      </w:r>
    </w:p>
    <w:p w14:paraId="192AA792" w14:textId="4458904F"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Procedimientos para distribución de plantas frutales en cantidades menores.</w:t>
      </w:r>
    </w:p>
    <w:p w14:paraId="146B4271" w14:textId="1A0C948E"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Procedimientos para la asistencia técnica y la capacitación agrícola.</w:t>
      </w:r>
    </w:p>
    <w:p w14:paraId="71E09794" w14:textId="2E7F4FF0"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Procedimientos para registro de empresas, representantes, distribuidoras, subdistribuidores y fumigadoras.</w:t>
      </w:r>
    </w:p>
    <w:p w14:paraId="50240140" w14:textId="2912697F" w:rsidR="00B5427A" w:rsidRPr="00AA704E" w:rsidRDefault="00BA21C0" w:rsidP="00C53DE1">
      <w:pPr>
        <w:numPr>
          <w:ilvl w:val="0"/>
          <w:numId w:val="9"/>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Procedimiento para registro nacional de plaguicidas.</w:t>
      </w:r>
    </w:p>
    <w:p w14:paraId="1050D117" w14:textId="13E97E93" w:rsidR="00B5427A" w:rsidRPr="00AA704E" w:rsidRDefault="00B5427A" w:rsidP="0083176B">
      <w:pPr>
        <w:autoSpaceDE w:val="0"/>
        <w:autoSpaceDN w:val="0"/>
        <w:adjustRightInd w:val="0"/>
        <w:spacing w:line="360" w:lineRule="auto"/>
        <w:jc w:val="both"/>
        <w:rPr>
          <w:rFonts w:ascii="Times New Roman" w:eastAsia="Calibri" w:hAnsi="Times New Roman"/>
          <w:noProof/>
          <w:color w:val="767171"/>
          <w:spacing w:val="20"/>
          <w:lang w:val="es-ES"/>
        </w:rPr>
      </w:pPr>
    </w:p>
    <w:p w14:paraId="077214DC" w14:textId="77777777" w:rsidR="00B5427A" w:rsidRPr="00AA704E" w:rsidRDefault="00B5427A" w:rsidP="0083176B">
      <w:pPr>
        <w:pStyle w:val="Prrafodelista"/>
        <w:spacing w:line="360" w:lineRule="auto"/>
        <w:ind w:left="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Además, hay que mencionar que, fortaleciendo nuestros procesos administrativos se ha desarrollado el levantamiento y actualización de los siguientes procedimientos:</w:t>
      </w:r>
    </w:p>
    <w:p w14:paraId="3E96E38F" w14:textId="77777777" w:rsidR="00B5427A" w:rsidRPr="00AA704E" w:rsidRDefault="00B5427A" w:rsidP="00C53DE1">
      <w:pPr>
        <w:jc w:val="both"/>
        <w:rPr>
          <w:rFonts w:ascii="Times New Roman" w:eastAsia="Calibri" w:hAnsi="Times New Roman"/>
          <w:noProof/>
          <w:color w:val="767171"/>
          <w:spacing w:val="20"/>
          <w:lang w:val="es-ES"/>
        </w:rPr>
      </w:pPr>
    </w:p>
    <w:p w14:paraId="3DA4C229" w14:textId="77777777" w:rsidR="00B5427A" w:rsidRPr="00AA704E" w:rsidRDefault="00B5427A" w:rsidP="00C53DE1">
      <w:pPr>
        <w:pStyle w:val="Prrafodelista"/>
        <w:numPr>
          <w:ilvl w:val="0"/>
          <w:numId w:val="14"/>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 de restricción de acceso a documentos, archivos de datos, base de datos y activos.</w:t>
      </w:r>
    </w:p>
    <w:p w14:paraId="74B9773B" w14:textId="77777777" w:rsidR="00B5427A" w:rsidRPr="00AA704E" w:rsidRDefault="00B5427A" w:rsidP="00C53DE1">
      <w:pPr>
        <w:pStyle w:val="Prrafodelista"/>
        <w:numPr>
          <w:ilvl w:val="0"/>
          <w:numId w:val="14"/>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 para controlar la adquisición, diseño, operación, desarrollo y mantenimiento de aplicaciones del sistema.</w:t>
      </w:r>
    </w:p>
    <w:p w14:paraId="0A20188F" w14:textId="77777777" w:rsidR="00B5427A" w:rsidRPr="00AA704E" w:rsidRDefault="00B5427A" w:rsidP="00C53DE1">
      <w:pPr>
        <w:pStyle w:val="Prrafodelista"/>
        <w:numPr>
          <w:ilvl w:val="0"/>
          <w:numId w:val="14"/>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 para la revisión periódica de los privilegios de los usuarios sobre los sistemas y controles de acceso a las aplicaciones y base de datos de las TIC.</w:t>
      </w:r>
    </w:p>
    <w:p w14:paraId="0C5ADED3" w14:textId="77777777" w:rsidR="00B5427A" w:rsidRPr="00AA704E" w:rsidRDefault="00B5427A" w:rsidP="00C53DE1">
      <w:pPr>
        <w:pStyle w:val="Prrafodelista"/>
        <w:numPr>
          <w:ilvl w:val="0"/>
          <w:numId w:val="14"/>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 para monitorear interrupciones potenciales o incidentes de intrusión maliciosa.</w:t>
      </w:r>
    </w:p>
    <w:p w14:paraId="1522F2F6" w14:textId="77777777" w:rsidR="00B5427A" w:rsidRPr="00AA704E" w:rsidRDefault="00B5427A" w:rsidP="00C53DE1">
      <w:pPr>
        <w:pStyle w:val="Prrafodelista"/>
        <w:numPr>
          <w:ilvl w:val="0"/>
          <w:numId w:val="14"/>
        </w:numPr>
        <w:spacing w:line="360" w:lineRule="auto"/>
        <w:jc w:val="both"/>
        <w:rPr>
          <w:rFonts w:ascii="Times New Roman" w:eastAsia="Calibri" w:hAnsi="Times New Roman"/>
          <w:noProof/>
          <w:color w:val="767171"/>
          <w:spacing w:val="20"/>
        </w:rPr>
      </w:pPr>
      <w:r w:rsidRPr="00AA704E">
        <w:rPr>
          <w:rFonts w:ascii="Times New Roman" w:eastAsia="Calibri" w:hAnsi="Times New Roman"/>
          <w:noProof/>
          <w:color w:val="767171"/>
          <w:spacing w:val="20"/>
        </w:rPr>
        <w:t>Procedimiento para respaldar informaciones.</w:t>
      </w:r>
    </w:p>
    <w:p w14:paraId="78CF8495" w14:textId="77777777" w:rsidR="00B5427A" w:rsidRPr="00AA704E" w:rsidRDefault="00B5427A" w:rsidP="00C53DE1">
      <w:pPr>
        <w:pStyle w:val="Prrafodelista"/>
        <w:numPr>
          <w:ilvl w:val="0"/>
          <w:numId w:val="14"/>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 para proyectos de inversión para los sistemas de información.</w:t>
      </w:r>
    </w:p>
    <w:p w14:paraId="4C1E3154" w14:textId="77777777" w:rsidR="00B5427A" w:rsidRPr="00AA704E" w:rsidRDefault="00B5427A" w:rsidP="00C53DE1">
      <w:pPr>
        <w:pStyle w:val="Prrafodelista"/>
        <w:numPr>
          <w:ilvl w:val="0"/>
          <w:numId w:val="14"/>
        </w:num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Procedimientos para capacitación y seguimiento de las normas básicas de control interno.</w:t>
      </w:r>
    </w:p>
    <w:p w14:paraId="3D573E41" w14:textId="77777777" w:rsidR="00B5427A" w:rsidRPr="00AA704E" w:rsidRDefault="00B5427A" w:rsidP="00C53DE1">
      <w:pPr>
        <w:pStyle w:val="Prrafodelista"/>
        <w:numPr>
          <w:ilvl w:val="0"/>
          <w:numId w:val="14"/>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Políticas y procedimiento para la formulación del plan operativo anual (poa) agropecuario.</w:t>
      </w:r>
    </w:p>
    <w:p w14:paraId="56FC1C2D" w14:textId="77777777" w:rsidR="00B5427A" w:rsidRPr="00AA704E" w:rsidRDefault="00B5427A" w:rsidP="00C53DE1">
      <w:pPr>
        <w:pStyle w:val="Prrafodelista"/>
        <w:numPr>
          <w:ilvl w:val="0"/>
          <w:numId w:val="14"/>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Políticas y procedimientos para liquidación de fondos en zonas, regionales, programas y proyectos.</w:t>
      </w:r>
    </w:p>
    <w:p w14:paraId="20D1DF03" w14:textId="77777777" w:rsidR="00B5427A" w:rsidRPr="00AA704E" w:rsidRDefault="00B5427A" w:rsidP="00C53DE1">
      <w:pPr>
        <w:pStyle w:val="Prrafodelista"/>
        <w:numPr>
          <w:ilvl w:val="0"/>
          <w:numId w:val="14"/>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Reposición de fondos operacionales a las zonas, regionales, programas y proyectos.</w:t>
      </w:r>
    </w:p>
    <w:p w14:paraId="2E6548D0" w14:textId="77777777" w:rsidR="00B5427A" w:rsidRPr="00AA704E" w:rsidRDefault="00B5427A" w:rsidP="00C53DE1">
      <w:pPr>
        <w:pStyle w:val="Prrafodelista"/>
        <w:numPr>
          <w:ilvl w:val="0"/>
          <w:numId w:val="14"/>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Revisión de Plan de Informes 2022.</w:t>
      </w:r>
    </w:p>
    <w:p w14:paraId="7EA71B6A" w14:textId="77777777" w:rsidR="00B5427A" w:rsidRPr="00AA704E" w:rsidRDefault="00B5427A" w:rsidP="00C53DE1">
      <w:pPr>
        <w:pStyle w:val="Prrafodelista"/>
        <w:numPr>
          <w:ilvl w:val="0"/>
          <w:numId w:val="14"/>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Política y procedimiento para la elaboración de informe de seguimiento y evaluación del plan operativo anual agropecuario.</w:t>
      </w:r>
    </w:p>
    <w:p w14:paraId="6BD3B920" w14:textId="07B348A3" w:rsidR="00B5427A" w:rsidRPr="00AA704E" w:rsidRDefault="00B5427A" w:rsidP="00C53DE1">
      <w:pPr>
        <w:pStyle w:val="Prrafodelista"/>
        <w:numPr>
          <w:ilvl w:val="0"/>
          <w:numId w:val="14"/>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Manejo de buzones de Quejas, Sugerencias y denuncias de los Servidores del Ministerio de Agricultura.</w:t>
      </w:r>
    </w:p>
    <w:p w14:paraId="0A5AB8F8" w14:textId="77777777" w:rsidR="00192F70" w:rsidRPr="00AA704E" w:rsidRDefault="00192F70" w:rsidP="0083176B">
      <w:pPr>
        <w:spacing w:line="360" w:lineRule="auto"/>
        <w:jc w:val="both"/>
        <w:rPr>
          <w:rFonts w:ascii="Times New Roman" w:eastAsia="Calibri" w:hAnsi="Times New Roman"/>
          <w:noProof/>
          <w:color w:val="767171"/>
          <w:spacing w:val="20"/>
          <w:lang w:val="es-ES"/>
        </w:rPr>
      </w:pPr>
    </w:p>
    <w:p w14:paraId="3471F823" w14:textId="5382E4F4" w:rsidR="00B5427A" w:rsidRPr="00AA704E" w:rsidRDefault="00B5427A"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También se trabajó con el proyecto de Burocracia 0 con la OGTIC en la implementación del sistema digital de la información agropecuaria (SIDIAGRO), con lo que buscamos facilitar el acceso de los servicios al ciudadano.</w:t>
      </w:r>
    </w:p>
    <w:p w14:paraId="5F964C31" w14:textId="77777777" w:rsidR="001237E4" w:rsidRPr="00AA704E" w:rsidRDefault="001237E4" w:rsidP="0083176B">
      <w:pPr>
        <w:spacing w:line="360" w:lineRule="auto"/>
        <w:jc w:val="both"/>
        <w:rPr>
          <w:rFonts w:ascii="Times New Roman" w:eastAsia="Calibri" w:hAnsi="Times New Roman"/>
          <w:noProof/>
          <w:color w:val="767171"/>
          <w:spacing w:val="20"/>
          <w:lang w:val="es-ES"/>
        </w:rPr>
      </w:pPr>
    </w:p>
    <w:p w14:paraId="134925C4" w14:textId="77777777" w:rsidR="00B5427A" w:rsidRPr="00AA704E" w:rsidRDefault="00B5427A"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Se realizaron reuniones con el director del departamento de sanidad vegetal y con el área de informática para la implementar el sistema de monitoreo SIDIAGRO, con esta plataforma se podrá monitorear presencia y ausencias de plagas en tiempo real y ya está colgado en la página del ministerio de agricultura, se realizaron varias reuniones virtuales por Microsoft Teams.</w:t>
      </w:r>
    </w:p>
    <w:p w14:paraId="1B145AF0" w14:textId="6A3E590D" w:rsidR="00141E8B" w:rsidRPr="00AA704E" w:rsidRDefault="00B5427A" w:rsidP="0083176B">
      <w:pPr>
        <w:autoSpaceDE w:val="0"/>
        <w:autoSpaceDN w:val="0"/>
        <w:adjustRightInd w:val="0"/>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Entonces podemos indicar que el Ministerio está implementando acciones de fortalecimiento institucional basado en la estandarización y documentación de sus procesos Misionales, administrativos y de apoyo, contando con una manual de Procedimientos Misionales y Manual General de Procedimientos de la Institución.</w:t>
      </w:r>
      <w:r w:rsidR="00EA769E" w:rsidRPr="00AA704E">
        <w:rPr>
          <w:rFonts w:ascii="Times New Roman" w:eastAsia="Calibri" w:hAnsi="Times New Roman"/>
          <w:noProof/>
          <w:color w:val="767171"/>
          <w:spacing w:val="20"/>
          <w:lang w:val="es-ES"/>
        </w:rPr>
        <w:t xml:space="preserve"> </w:t>
      </w:r>
      <w:r w:rsidR="001D4251" w:rsidRPr="00AA704E">
        <w:rPr>
          <w:rFonts w:ascii="Times New Roman" w:eastAsia="Calibri" w:hAnsi="Times New Roman"/>
          <w:noProof/>
          <w:color w:val="767171"/>
          <w:spacing w:val="20"/>
          <w:lang w:val="es-ES"/>
        </w:rPr>
        <w:t xml:space="preserve">Con relación al monitoreo del sistema de </w:t>
      </w:r>
      <w:r w:rsidR="00531F08" w:rsidRPr="00AA704E">
        <w:rPr>
          <w:rFonts w:ascii="Times New Roman" w:eastAsia="Calibri" w:hAnsi="Times New Roman"/>
          <w:noProof/>
          <w:color w:val="767171"/>
          <w:spacing w:val="20"/>
          <w:lang w:val="es-ES"/>
        </w:rPr>
        <w:t>Iniciativas Presidenciales (SIGOB)</w:t>
      </w:r>
      <w:r w:rsidR="001D4251" w:rsidRPr="00AA704E">
        <w:rPr>
          <w:rFonts w:ascii="Times New Roman" w:eastAsia="Calibri" w:hAnsi="Times New Roman"/>
          <w:noProof/>
          <w:color w:val="767171"/>
          <w:spacing w:val="20"/>
          <w:lang w:val="es-ES"/>
        </w:rPr>
        <w:t xml:space="preserve"> </w:t>
      </w:r>
      <w:r w:rsidR="00D2308F" w:rsidRPr="00AA704E">
        <w:rPr>
          <w:rFonts w:ascii="Times New Roman" w:eastAsia="Calibri" w:hAnsi="Times New Roman"/>
          <w:noProof/>
          <w:color w:val="767171"/>
          <w:spacing w:val="20"/>
          <w:lang w:val="es-ES"/>
        </w:rPr>
        <w:t xml:space="preserve">y como parte de la contención del conjunto de </w:t>
      </w:r>
      <w:r w:rsidR="00531F08" w:rsidRPr="00AA704E">
        <w:rPr>
          <w:rFonts w:ascii="Times New Roman" w:eastAsia="Calibri" w:hAnsi="Times New Roman"/>
          <w:noProof/>
          <w:color w:val="767171"/>
          <w:spacing w:val="20"/>
          <w:lang w:val="es-ES"/>
        </w:rPr>
        <w:t>hitos</w:t>
      </w:r>
      <w:r w:rsidR="00D2308F" w:rsidRPr="00AA704E">
        <w:rPr>
          <w:rFonts w:ascii="Times New Roman" w:eastAsia="Calibri" w:hAnsi="Times New Roman"/>
          <w:noProof/>
          <w:color w:val="767171"/>
          <w:spacing w:val="20"/>
          <w:lang w:val="es-ES"/>
        </w:rPr>
        <w:t>, gestionada bajo la máxima autoridad del Ministerio de agricultura, resaltamos los indicadores del MARD</w:t>
      </w:r>
    </w:p>
    <w:p w14:paraId="56EF40C6" w14:textId="3394D01C" w:rsidR="00D2308F" w:rsidRPr="00AA704E" w:rsidRDefault="00D2308F" w:rsidP="0083176B">
      <w:pPr>
        <w:autoSpaceDE w:val="0"/>
        <w:autoSpaceDN w:val="0"/>
        <w:adjustRightInd w:val="0"/>
        <w:spacing w:line="360" w:lineRule="auto"/>
        <w:jc w:val="both"/>
        <w:rPr>
          <w:rFonts w:ascii="Times New Roman" w:eastAsia="Calibri" w:hAnsi="Times New Roman"/>
          <w:noProof/>
          <w:color w:val="767171"/>
          <w:spacing w:val="20"/>
          <w:lang w:val="es-ES"/>
        </w:rPr>
      </w:pPr>
    </w:p>
    <w:p w14:paraId="04965A77" w14:textId="06C25920" w:rsidR="00D2308F" w:rsidRPr="00AA704E" w:rsidRDefault="00D2308F" w:rsidP="0083176B">
      <w:pPr>
        <w:autoSpaceDE w:val="0"/>
        <w:autoSpaceDN w:val="0"/>
        <w:adjustRightInd w:val="0"/>
        <w:spacing w:line="360" w:lineRule="auto"/>
        <w:jc w:val="both"/>
        <w:rPr>
          <w:rFonts w:ascii="Times New Roman" w:eastAsia="Calibri" w:hAnsi="Times New Roman"/>
          <w:noProof/>
          <w:color w:val="767171"/>
          <w:spacing w:val="20"/>
          <w:lang w:val="es-ES"/>
        </w:rPr>
      </w:pPr>
      <w:bookmarkStart w:id="98" w:name="_Hlk120100660"/>
      <w:r w:rsidRPr="00AA704E">
        <w:rPr>
          <w:rFonts w:ascii="Times New Roman" w:eastAsia="Calibri" w:hAnsi="Times New Roman"/>
          <w:noProof/>
          <w:color w:val="767171"/>
          <w:spacing w:val="20"/>
          <w:lang w:val="es-ES"/>
        </w:rPr>
        <w:t xml:space="preserve">El promedio de metas se encuentra en un 100 % teniendo un incremento de 9% durante el periodo de monitoreo y seguimiento. </w:t>
      </w:r>
      <w:r w:rsidR="00531F08" w:rsidRPr="00AA704E">
        <w:rPr>
          <w:rFonts w:ascii="Times New Roman" w:eastAsia="Calibri" w:hAnsi="Times New Roman"/>
          <w:noProof/>
          <w:color w:val="767171"/>
          <w:spacing w:val="20"/>
          <w:lang w:val="es-ES"/>
        </w:rPr>
        <w:t>h</w:t>
      </w:r>
      <w:r w:rsidRPr="00AA704E">
        <w:rPr>
          <w:rFonts w:ascii="Times New Roman" w:eastAsia="Calibri" w:hAnsi="Times New Roman"/>
          <w:noProof/>
          <w:color w:val="767171"/>
          <w:spacing w:val="20"/>
          <w:lang w:val="es-ES"/>
        </w:rPr>
        <w:t>asta fecha de octubre 2022.</w:t>
      </w:r>
    </w:p>
    <w:p w14:paraId="471A8876" w14:textId="77777777" w:rsidR="00192F70" w:rsidRPr="00AA704E" w:rsidRDefault="00192F70" w:rsidP="0083176B">
      <w:pPr>
        <w:autoSpaceDE w:val="0"/>
        <w:autoSpaceDN w:val="0"/>
        <w:adjustRightInd w:val="0"/>
        <w:spacing w:line="360" w:lineRule="auto"/>
        <w:jc w:val="both"/>
        <w:rPr>
          <w:rFonts w:ascii="Times New Roman" w:eastAsia="Calibri" w:hAnsi="Times New Roman"/>
          <w:noProof/>
          <w:color w:val="767171"/>
          <w:spacing w:val="20"/>
          <w:lang w:val="es-ES"/>
        </w:rPr>
      </w:pPr>
    </w:p>
    <w:p w14:paraId="3E330053" w14:textId="77777777" w:rsidR="00D2308F" w:rsidRPr="00AA704E" w:rsidRDefault="00D2308F" w:rsidP="0083176B">
      <w:pPr>
        <w:autoSpaceDE w:val="0"/>
        <w:autoSpaceDN w:val="0"/>
        <w:adjustRightInd w:val="0"/>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Los demás Indicadores del Sistema de Medición y Monitoreo de la Gestión Pública son: </w:t>
      </w:r>
    </w:p>
    <w:p w14:paraId="45A0335D" w14:textId="77777777" w:rsidR="00D2308F" w:rsidRPr="00AA704E" w:rsidRDefault="00D2308F" w:rsidP="0083176B">
      <w:pPr>
        <w:autoSpaceDE w:val="0"/>
        <w:autoSpaceDN w:val="0"/>
        <w:adjustRightInd w:val="0"/>
        <w:spacing w:line="360" w:lineRule="auto"/>
        <w:jc w:val="both"/>
        <w:rPr>
          <w:rFonts w:ascii="Times New Roman" w:eastAsia="Calibri" w:hAnsi="Times New Roman"/>
          <w:noProof/>
          <w:color w:val="767171"/>
          <w:spacing w:val="20"/>
          <w:lang w:val="es-ES"/>
        </w:rPr>
      </w:pPr>
    </w:p>
    <w:p w14:paraId="2DDF4E01" w14:textId="77777777" w:rsidR="00D2308F" w:rsidRPr="00AA704E" w:rsidRDefault="00D2308F" w:rsidP="00EA769E">
      <w:pPr>
        <w:numPr>
          <w:ilvl w:val="0"/>
          <w:numId w:val="10"/>
        </w:numPr>
        <w:autoSpaceDE w:val="0"/>
        <w:autoSpaceDN w:val="0"/>
        <w:adjustRightInd w:val="0"/>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El indicador de Obras al inicio en un 100% y hasta la fecha se encuentra en 100%. </w:t>
      </w:r>
    </w:p>
    <w:p w14:paraId="6AC04052" w14:textId="77777777" w:rsidR="00D2308F" w:rsidRPr="00AA704E" w:rsidRDefault="00D2308F" w:rsidP="00EA769E">
      <w:pPr>
        <w:autoSpaceDE w:val="0"/>
        <w:autoSpaceDN w:val="0"/>
        <w:adjustRightInd w:val="0"/>
        <w:ind w:left="630"/>
        <w:jc w:val="both"/>
        <w:rPr>
          <w:rFonts w:ascii="Times New Roman" w:eastAsia="Calibri" w:hAnsi="Times New Roman"/>
          <w:noProof/>
          <w:color w:val="767171"/>
          <w:spacing w:val="20"/>
          <w:lang w:val="es-ES"/>
        </w:rPr>
      </w:pPr>
    </w:p>
    <w:p w14:paraId="6C708053" w14:textId="77777777" w:rsidR="00D2308F" w:rsidRPr="00AA704E" w:rsidRDefault="00D2308F" w:rsidP="00EA769E">
      <w:pPr>
        <w:numPr>
          <w:ilvl w:val="0"/>
          <w:numId w:val="10"/>
        </w:numPr>
        <w:autoSpaceDE w:val="0"/>
        <w:autoSpaceDN w:val="0"/>
        <w:adjustRightInd w:val="0"/>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 xml:space="preserve">El indicador del SISMAP al inicio estaba en un 66% y hasta la fecha se encuentra en un 82.87% con incremento de un 16.87%. </w:t>
      </w:r>
    </w:p>
    <w:p w14:paraId="32F7D7A1" w14:textId="77777777" w:rsidR="00D2308F" w:rsidRPr="00AA704E" w:rsidRDefault="00D2308F" w:rsidP="00EA769E">
      <w:pPr>
        <w:autoSpaceDE w:val="0"/>
        <w:autoSpaceDN w:val="0"/>
        <w:adjustRightInd w:val="0"/>
        <w:ind w:left="630"/>
        <w:jc w:val="both"/>
        <w:rPr>
          <w:rFonts w:ascii="Times New Roman" w:eastAsia="Calibri" w:hAnsi="Times New Roman"/>
          <w:noProof/>
          <w:color w:val="767171"/>
          <w:spacing w:val="20"/>
          <w:lang w:val="es-ES"/>
        </w:rPr>
      </w:pPr>
    </w:p>
    <w:p w14:paraId="69180F7B" w14:textId="77777777" w:rsidR="00D2308F" w:rsidRPr="00AA704E" w:rsidRDefault="00D2308F" w:rsidP="00EA769E">
      <w:pPr>
        <w:numPr>
          <w:ilvl w:val="0"/>
          <w:numId w:val="10"/>
        </w:numPr>
        <w:autoSpaceDE w:val="0"/>
        <w:autoSpaceDN w:val="0"/>
        <w:adjustRightInd w:val="0"/>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indicador   ITICge al se encuentra en un 72%.</w:t>
      </w:r>
    </w:p>
    <w:p w14:paraId="5B16D346" w14:textId="77777777" w:rsidR="00D2308F" w:rsidRPr="00AA704E" w:rsidRDefault="00D2308F" w:rsidP="00EA769E">
      <w:pPr>
        <w:autoSpaceDE w:val="0"/>
        <w:autoSpaceDN w:val="0"/>
        <w:adjustRightInd w:val="0"/>
        <w:ind w:left="630"/>
        <w:jc w:val="both"/>
        <w:rPr>
          <w:rFonts w:ascii="Times New Roman" w:eastAsia="Calibri" w:hAnsi="Times New Roman"/>
          <w:noProof/>
          <w:color w:val="767171"/>
          <w:spacing w:val="20"/>
          <w:lang w:val="es-ES"/>
        </w:rPr>
      </w:pPr>
    </w:p>
    <w:p w14:paraId="15B40C5C" w14:textId="16766A6D" w:rsidR="00D2308F" w:rsidRPr="00AA704E" w:rsidRDefault="00D2308F" w:rsidP="00EA769E">
      <w:pPr>
        <w:numPr>
          <w:ilvl w:val="0"/>
          <w:numId w:val="10"/>
        </w:numPr>
        <w:autoSpaceDE w:val="0"/>
        <w:autoSpaceDN w:val="0"/>
        <w:adjustRightInd w:val="0"/>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El indicador NOBACI se encuentra en un 88% con un incremento de un 33%. </w:t>
      </w:r>
    </w:p>
    <w:p w14:paraId="374AD66D" w14:textId="77777777" w:rsidR="00D2308F" w:rsidRPr="00AA704E" w:rsidRDefault="00D2308F" w:rsidP="00EA769E">
      <w:pPr>
        <w:autoSpaceDE w:val="0"/>
        <w:autoSpaceDN w:val="0"/>
        <w:adjustRightInd w:val="0"/>
        <w:ind w:left="630"/>
        <w:jc w:val="both"/>
        <w:rPr>
          <w:rFonts w:ascii="Times New Roman" w:eastAsia="Calibri" w:hAnsi="Times New Roman"/>
          <w:noProof/>
          <w:color w:val="767171"/>
          <w:spacing w:val="20"/>
          <w:lang w:val="es-ES"/>
        </w:rPr>
      </w:pPr>
    </w:p>
    <w:p w14:paraId="4D10E57E" w14:textId="49BF5746" w:rsidR="00D2308F" w:rsidRPr="00AA704E" w:rsidRDefault="00D2308F" w:rsidP="00EA769E">
      <w:pPr>
        <w:numPr>
          <w:ilvl w:val="0"/>
          <w:numId w:val="10"/>
        </w:numPr>
        <w:autoSpaceDE w:val="0"/>
        <w:autoSpaceDN w:val="0"/>
        <w:adjustRightInd w:val="0"/>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indicador Cumplimiento Ley no. 200-04 está en un 81%</w:t>
      </w:r>
      <w:r w:rsidR="00531F08" w:rsidRPr="00AA704E">
        <w:rPr>
          <w:rFonts w:ascii="Times New Roman" w:eastAsia="Calibri" w:hAnsi="Times New Roman"/>
          <w:noProof/>
          <w:color w:val="767171"/>
          <w:spacing w:val="20"/>
          <w:lang w:val="es-ES"/>
        </w:rPr>
        <w:t>.</w:t>
      </w:r>
    </w:p>
    <w:p w14:paraId="4C83E5AE" w14:textId="77777777" w:rsidR="00531F08" w:rsidRPr="00AA704E" w:rsidRDefault="00531F08" w:rsidP="00EA769E">
      <w:pPr>
        <w:autoSpaceDE w:val="0"/>
        <w:autoSpaceDN w:val="0"/>
        <w:adjustRightInd w:val="0"/>
        <w:ind w:left="630"/>
        <w:jc w:val="both"/>
        <w:rPr>
          <w:rFonts w:ascii="Times New Roman" w:eastAsia="Calibri" w:hAnsi="Times New Roman"/>
          <w:noProof/>
          <w:color w:val="767171"/>
          <w:spacing w:val="20"/>
          <w:lang w:val="es-ES"/>
        </w:rPr>
      </w:pPr>
    </w:p>
    <w:p w14:paraId="1C410112" w14:textId="77777777" w:rsidR="00D2308F" w:rsidRPr="00AA704E" w:rsidRDefault="00D2308F" w:rsidP="00EA769E">
      <w:pPr>
        <w:numPr>
          <w:ilvl w:val="0"/>
          <w:numId w:val="10"/>
        </w:numPr>
        <w:autoSpaceDE w:val="0"/>
        <w:autoSpaceDN w:val="0"/>
        <w:adjustRightInd w:val="0"/>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El indicador del Índice Gestión presupuestaria se encuentra con un 70% </w:t>
      </w:r>
    </w:p>
    <w:p w14:paraId="04D2D168" w14:textId="77777777" w:rsidR="00D2308F" w:rsidRPr="00AA704E" w:rsidRDefault="00D2308F" w:rsidP="00EA769E">
      <w:pPr>
        <w:autoSpaceDE w:val="0"/>
        <w:autoSpaceDN w:val="0"/>
        <w:adjustRightInd w:val="0"/>
        <w:ind w:left="630"/>
        <w:jc w:val="both"/>
        <w:rPr>
          <w:rFonts w:ascii="Times New Roman" w:eastAsia="Calibri" w:hAnsi="Times New Roman"/>
          <w:noProof/>
          <w:color w:val="767171"/>
          <w:spacing w:val="20"/>
          <w:lang w:val="es-ES"/>
        </w:rPr>
      </w:pPr>
    </w:p>
    <w:p w14:paraId="26B8294C" w14:textId="0F90386C" w:rsidR="00D2308F" w:rsidRPr="00AA704E" w:rsidRDefault="00D2308F" w:rsidP="00EA769E">
      <w:pPr>
        <w:numPr>
          <w:ilvl w:val="0"/>
          <w:numId w:val="10"/>
        </w:numPr>
        <w:autoSpaceDE w:val="0"/>
        <w:autoSpaceDN w:val="0"/>
        <w:adjustRightInd w:val="0"/>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El indicador Contrataciones se encuentra en un 96%</w:t>
      </w:r>
      <w:r w:rsidR="00531F08" w:rsidRPr="00AA704E">
        <w:rPr>
          <w:rFonts w:ascii="Times New Roman" w:eastAsia="Calibri" w:hAnsi="Times New Roman"/>
          <w:noProof/>
          <w:color w:val="767171"/>
          <w:spacing w:val="20"/>
          <w:lang w:val="es-ES"/>
        </w:rPr>
        <w:t>.</w:t>
      </w:r>
    </w:p>
    <w:p w14:paraId="7C2E519B" w14:textId="77777777" w:rsidR="00D2308F" w:rsidRPr="00AA704E" w:rsidRDefault="00D2308F" w:rsidP="00EA769E">
      <w:pPr>
        <w:autoSpaceDE w:val="0"/>
        <w:autoSpaceDN w:val="0"/>
        <w:adjustRightInd w:val="0"/>
        <w:ind w:left="630"/>
        <w:jc w:val="both"/>
        <w:rPr>
          <w:rFonts w:ascii="Times New Roman" w:eastAsia="Calibri" w:hAnsi="Times New Roman"/>
          <w:noProof/>
          <w:color w:val="767171"/>
          <w:spacing w:val="20"/>
          <w:lang w:val="es-ES"/>
        </w:rPr>
      </w:pPr>
    </w:p>
    <w:p w14:paraId="17FDA7D1" w14:textId="77777777" w:rsidR="00D2308F" w:rsidRPr="00AA704E" w:rsidRDefault="00D2308F" w:rsidP="00EA769E">
      <w:pPr>
        <w:numPr>
          <w:ilvl w:val="0"/>
          <w:numId w:val="10"/>
        </w:numPr>
        <w:autoSpaceDE w:val="0"/>
        <w:autoSpaceDN w:val="0"/>
        <w:adjustRightInd w:val="0"/>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El indicador Transparencia Gubernamental al inicio se encontraba en un 89% y hasta la fecha se encuentra en un 89%. </w:t>
      </w:r>
    </w:p>
    <w:p w14:paraId="791BB4BF" w14:textId="77777777" w:rsidR="00D2308F" w:rsidRPr="00AA704E" w:rsidRDefault="00D2308F" w:rsidP="00EA769E">
      <w:pPr>
        <w:autoSpaceDE w:val="0"/>
        <w:autoSpaceDN w:val="0"/>
        <w:adjustRightInd w:val="0"/>
        <w:ind w:left="630"/>
        <w:jc w:val="both"/>
        <w:rPr>
          <w:rFonts w:ascii="Times New Roman" w:eastAsia="Calibri" w:hAnsi="Times New Roman"/>
          <w:noProof/>
          <w:color w:val="767171"/>
          <w:spacing w:val="20"/>
          <w:lang w:val="es-ES"/>
        </w:rPr>
      </w:pPr>
    </w:p>
    <w:p w14:paraId="36F1E997" w14:textId="2EF0BA46" w:rsidR="00D2308F" w:rsidRPr="00AA704E" w:rsidRDefault="00D2308F" w:rsidP="00EA769E">
      <w:pPr>
        <w:numPr>
          <w:ilvl w:val="0"/>
          <w:numId w:val="10"/>
        </w:numPr>
        <w:autoSpaceDE w:val="0"/>
        <w:autoSpaceDN w:val="0"/>
        <w:adjustRightInd w:val="0"/>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El indicador SISANOC al inicio estaba en un 82% y hasta la fecha se encuentra en un 89% teniendo un aumento de un 7%. </w:t>
      </w:r>
    </w:p>
    <w:p w14:paraId="57F27DB7" w14:textId="77777777" w:rsidR="00EA769E" w:rsidRPr="00AA704E" w:rsidRDefault="00EA769E" w:rsidP="00EA769E">
      <w:pPr>
        <w:pStyle w:val="Prrafodelista"/>
        <w:rPr>
          <w:rFonts w:ascii="Times New Roman" w:eastAsia="Calibri" w:hAnsi="Times New Roman"/>
          <w:noProof/>
          <w:color w:val="767171"/>
          <w:spacing w:val="20"/>
          <w:lang w:val="es-ES"/>
        </w:rPr>
      </w:pPr>
    </w:p>
    <w:p w14:paraId="6426D749" w14:textId="77777777" w:rsidR="00EA769E" w:rsidRPr="00AA704E" w:rsidRDefault="00EA769E" w:rsidP="00EA769E">
      <w:pPr>
        <w:autoSpaceDE w:val="0"/>
        <w:autoSpaceDN w:val="0"/>
        <w:adjustRightInd w:val="0"/>
        <w:ind w:left="630"/>
        <w:jc w:val="both"/>
        <w:rPr>
          <w:rFonts w:ascii="Times New Roman" w:eastAsia="Calibri" w:hAnsi="Times New Roman"/>
          <w:noProof/>
          <w:color w:val="767171"/>
          <w:spacing w:val="20"/>
          <w:lang w:val="es-ES"/>
        </w:rPr>
      </w:pPr>
    </w:p>
    <w:p w14:paraId="4D9A229E" w14:textId="77777777" w:rsidR="00EA769E" w:rsidRPr="00AA704E" w:rsidRDefault="00EA769E">
      <w:pPr>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br w:type="page"/>
      </w:r>
    </w:p>
    <w:p w14:paraId="4DB7515F" w14:textId="0CCDC8B9" w:rsidR="00D2308F" w:rsidRPr="00AA704E" w:rsidRDefault="00D2308F" w:rsidP="0083176B">
      <w:pPr>
        <w:autoSpaceDE w:val="0"/>
        <w:autoSpaceDN w:val="0"/>
        <w:adjustRightInd w:val="0"/>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 xml:space="preserve"> </w:t>
      </w:r>
      <w:bookmarkStart w:id="99" w:name="_Hlk118455879"/>
      <w:r w:rsidRPr="00AA704E">
        <w:rPr>
          <w:rFonts w:ascii="Times New Roman" w:eastAsia="Calibri" w:hAnsi="Times New Roman"/>
          <w:noProof/>
          <w:color w:val="767171"/>
          <w:spacing w:val="20"/>
          <w:lang w:val="es-ES"/>
        </w:rPr>
        <w:t>En conclusión, al inicio del año del 2022 el promedio simple se encontraba en un 80.50% y hasta la fecha se encuentra en un 84.23% obteniendo un crecimiento de un 3.74% y con el promedio ponderado al inicio con un 79.65% y hasta la fecha en un 84.44% obteniendo un crecimiento de un 4.79%.</w:t>
      </w:r>
    </w:p>
    <w:bookmarkEnd w:id="99"/>
    <w:p w14:paraId="7C366EAB" w14:textId="0167D0A1" w:rsidR="00857ADE" w:rsidRPr="00AA704E" w:rsidRDefault="00D2308F" w:rsidP="00EA769E">
      <w:pPr>
        <w:autoSpaceDE w:val="0"/>
        <w:autoSpaceDN w:val="0"/>
        <w:adjustRightInd w:val="0"/>
        <w:jc w:val="both"/>
        <w:rPr>
          <w:rFonts w:ascii="Times New Roman" w:eastAsia="Calibri" w:hAnsi="Times New Roman"/>
          <w:color w:val="767171"/>
          <w:lang w:val="es-ES"/>
        </w:rPr>
      </w:pPr>
      <w:r w:rsidRPr="00AA704E">
        <w:rPr>
          <w:rFonts w:ascii="Times New Roman" w:eastAsia="Calibri" w:hAnsi="Times New Roman"/>
          <w:noProof/>
          <w:color w:val="767171"/>
          <w:spacing w:val="20"/>
          <w:lang w:val="es-ES"/>
        </w:rPr>
        <w:t xml:space="preserve"> </w:t>
      </w:r>
      <w:bookmarkEnd w:id="98"/>
    </w:p>
    <w:p w14:paraId="295F1D90" w14:textId="413154F9" w:rsidR="00E26EA4" w:rsidRPr="00AA704E" w:rsidRDefault="00E26EA4" w:rsidP="00D01AFB">
      <w:pPr>
        <w:pStyle w:val="Ttulo2"/>
        <w:numPr>
          <w:ilvl w:val="1"/>
          <w:numId w:val="4"/>
        </w:numPr>
        <w:tabs>
          <w:tab w:val="num" w:pos="360"/>
        </w:tabs>
        <w:ind w:left="0" w:firstLine="0"/>
        <w:jc w:val="center"/>
        <w:rPr>
          <w:rFonts w:ascii="Times New Roman" w:hAnsi="Times New Roman" w:cs="Times New Roman"/>
          <w:i w:val="0"/>
          <w:iCs w:val="0"/>
          <w:color w:val="767171"/>
          <w:szCs w:val="24"/>
          <w:lang w:val="es-419"/>
        </w:rPr>
      </w:pPr>
      <w:bookmarkStart w:id="100" w:name="_Toc89948495"/>
      <w:bookmarkStart w:id="101" w:name="_Toc89950106"/>
      <w:bookmarkStart w:id="102" w:name="_Toc91494745"/>
      <w:bookmarkStart w:id="103" w:name="_Toc122008233"/>
      <w:r w:rsidRPr="00AA704E">
        <w:rPr>
          <w:rFonts w:ascii="Times New Roman" w:hAnsi="Times New Roman" w:cs="Times New Roman"/>
          <w:i w:val="0"/>
          <w:iCs w:val="0"/>
          <w:color w:val="767171"/>
          <w:szCs w:val="24"/>
          <w:lang w:val="es-419"/>
        </w:rPr>
        <w:t>Desempeño del Área de Comunicaciones</w:t>
      </w:r>
      <w:bookmarkEnd w:id="100"/>
      <w:bookmarkEnd w:id="101"/>
      <w:bookmarkEnd w:id="102"/>
      <w:bookmarkEnd w:id="103"/>
    </w:p>
    <w:p w14:paraId="6BC29BAD" w14:textId="77777777" w:rsidR="001F731D" w:rsidRPr="00AA704E" w:rsidRDefault="001F731D" w:rsidP="00EA769E">
      <w:pPr>
        <w:jc w:val="both"/>
        <w:rPr>
          <w:rFonts w:ascii="Times New Roman" w:eastAsia="Calibri" w:hAnsi="Times New Roman"/>
          <w:noProof/>
          <w:color w:val="767171"/>
          <w:spacing w:val="20"/>
          <w:lang w:val="es-419"/>
        </w:rPr>
      </w:pPr>
      <w:r w:rsidRPr="00AA704E">
        <w:rPr>
          <w:rFonts w:ascii="Times New Roman" w:eastAsia="Calibri" w:hAnsi="Times New Roman"/>
          <w:noProof/>
          <w:color w:val="767171"/>
          <w:spacing w:val="20"/>
          <w:lang w:val="es-419"/>
        </w:rPr>
        <w:t xml:space="preserve">                                                                    </w:t>
      </w:r>
    </w:p>
    <w:p w14:paraId="1B41D0E5" w14:textId="749FB5B1" w:rsidR="00543BC4" w:rsidRPr="00AA704E" w:rsidRDefault="00543BC4" w:rsidP="0083176B">
      <w:pPr>
        <w:pStyle w:val="m6761105281074841873gmail-msobodytext"/>
        <w:spacing w:beforeAutospacing="0" w:after="0" w:afterAutospacing="0" w:line="360" w:lineRule="auto"/>
        <w:jc w:val="both"/>
        <w:rPr>
          <w:rFonts w:ascii="Times New Roman" w:eastAsia="Calibri" w:hAnsi="Times New Roman" w:cs="Times New Roman"/>
          <w:noProof/>
          <w:color w:val="767171"/>
          <w:spacing w:val="20"/>
          <w:sz w:val="24"/>
          <w:szCs w:val="24"/>
          <w:lang w:val="es-ES" w:eastAsia="en-US"/>
        </w:rPr>
      </w:pPr>
      <w:r w:rsidRPr="00AA704E">
        <w:rPr>
          <w:rFonts w:ascii="Times New Roman" w:eastAsia="Calibri" w:hAnsi="Times New Roman" w:cs="Times New Roman"/>
          <w:noProof/>
          <w:color w:val="767171"/>
          <w:spacing w:val="20"/>
          <w:sz w:val="24"/>
          <w:szCs w:val="24"/>
          <w:lang w:val="es-ES" w:eastAsia="en-US"/>
        </w:rPr>
        <w:t xml:space="preserve">En el transcurso del año 2022 se continuó la ejecución de estrategias de difusión, publicidad institucional y ampliación de los contactos con representantes de medios de comunicación. </w:t>
      </w:r>
    </w:p>
    <w:p w14:paraId="2E0A41CF" w14:textId="77777777" w:rsidR="00ED7FE6" w:rsidRPr="00AA704E" w:rsidRDefault="00ED7FE6" w:rsidP="0083176B">
      <w:pPr>
        <w:pStyle w:val="m6761105281074841873gmail-msobodytext"/>
        <w:spacing w:beforeAutospacing="0" w:after="0" w:afterAutospacing="0" w:line="360" w:lineRule="auto"/>
        <w:jc w:val="both"/>
        <w:rPr>
          <w:rFonts w:ascii="Times New Roman" w:eastAsia="Calibri" w:hAnsi="Times New Roman" w:cs="Times New Roman"/>
          <w:noProof/>
          <w:color w:val="767171"/>
          <w:spacing w:val="20"/>
          <w:sz w:val="24"/>
          <w:szCs w:val="24"/>
          <w:lang w:val="es-ES" w:eastAsia="en-US"/>
        </w:rPr>
      </w:pPr>
    </w:p>
    <w:p w14:paraId="46F793C5" w14:textId="2B53B463" w:rsidR="00543BC4" w:rsidRPr="00AA704E" w:rsidRDefault="00543BC4" w:rsidP="0083176B">
      <w:pPr>
        <w:pStyle w:val="m6761105281074841873gmail-msobodytext"/>
        <w:spacing w:beforeAutospacing="0" w:after="0" w:afterAutospacing="0" w:line="360" w:lineRule="auto"/>
        <w:jc w:val="both"/>
        <w:rPr>
          <w:rFonts w:ascii="Times New Roman" w:eastAsia="Calibri" w:hAnsi="Times New Roman" w:cs="Times New Roman"/>
          <w:noProof/>
          <w:color w:val="767171"/>
          <w:spacing w:val="20"/>
          <w:sz w:val="24"/>
          <w:szCs w:val="24"/>
          <w:lang w:val="es-ES" w:eastAsia="en-US"/>
        </w:rPr>
      </w:pPr>
      <w:r w:rsidRPr="00AA704E">
        <w:rPr>
          <w:rFonts w:ascii="Times New Roman" w:eastAsia="Calibri" w:hAnsi="Times New Roman" w:cs="Times New Roman"/>
          <w:noProof/>
          <w:color w:val="767171"/>
          <w:spacing w:val="20"/>
          <w:sz w:val="24"/>
          <w:szCs w:val="24"/>
          <w:lang w:val="es-ES" w:eastAsia="en-US"/>
        </w:rPr>
        <w:t xml:space="preserve">Se cuenta con una base actualizada de datos con correos, números telefónicos de los responsables de coordinar los noticieros, periódicos y comentaristas. Alcanzando más de 6,500 publicaciones en periódicos impresos, digitales, y noticieros de TV de alcance nacional. </w:t>
      </w:r>
    </w:p>
    <w:p w14:paraId="453C051E" w14:textId="77777777" w:rsidR="00EA769E" w:rsidRPr="00AA704E" w:rsidRDefault="00EA769E" w:rsidP="00EA769E">
      <w:pPr>
        <w:pStyle w:val="m6761105281074841873gmail-msobodytext"/>
        <w:spacing w:beforeAutospacing="0" w:after="0" w:afterAutospacing="0"/>
        <w:jc w:val="both"/>
        <w:rPr>
          <w:rFonts w:ascii="Times New Roman" w:eastAsia="Calibri" w:hAnsi="Times New Roman" w:cs="Times New Roman"/>
          <w:noProof/>
          <w:color w:val="767171"/>
          <w:spacing w:val="20"/>
          <w:sz w:val="24"/>
          <w:szCs w:val="24"/>
          <w:lang w:val="es-ES" w:eastAsia="en-US"/>
        </w:rPr>
      </w:pPr>
    </w:p>
    <w:p w14:paraId="22ECB759" w14:textId="2A9D30DB" w:rsidR="00543BC4" w:rsidRPr="00AA704E" w:rsidRDefault="00543BC4" w:rsidP="0083176B">
      <w:pPr>
        <w:pStyle w:val="m6761105281074841873gmail-msobodytext"/>
        <w:spacing w:beforeAutospacing="0" w:after="0" w:afterAutospacing="0" w:line="360" w:lineRule="auto"/>
        <w:jc w:val="both"/>
        <w:rPr>
          <w:rFonts w:ascii="Times New Roman" w:eastAsia="Calibri" w:hAnsi="Times New Roman" w:cs="Times New Roman"/>
          <w:noProof/>
          <w:color w:val="767171"/>
          <w:spacing w:val="20"/>
          <w:sz w:val="24"/>
          <w:szCs w:val="24"/>
          <w:lang w:val="es-ES" w:eastAsia="en-US"/>
        </w:rPr>
      </w:pPr>
      <w:r w:rsidRPr="00AA704E">
        <w:rPr>
          <w:rFonts w:ascii="Times New Roman" w:eastAsia="Calibri" w:hAnsi="Times New Roman" w:cs="Times New Roman"/>
          <w:noProof/>
          <w:color w:val="767171"/>
          <w:spacing w:val="20"/>
          <w:sz w:val="24"/>
          <w:szCs w:val="24"/>
          <w:lang w:val="es-ES" w:eastAsia="en-US"/>
        </w:rPr>
        <w:t>Asimismo, se ha tenido menciones de carácter positivo en programas de radio, concientizando de esa manera, a los productores del campo, sobre la necesidad de mantener una rentabilidad con precios asequibles para el consumidor.</w:t>
      </w:r>
    </w:p>
    <w:p w14:paraId="6B681D0B" w14:textId="77777777" w:rsidR="00EA769E" w:rsidRPr="00AA704E" w:rsidRDefault="00EA769E" w:rsidP="00EA769E">
      <w:pPr>
        <w:pStyle w:val="m6761105281074841873gmail-msobodytext"/>
        <w:spacing w:beforeAutospacing="0" w:after="0" w:afterAutospacing="0"/>
        <w:jc w:val="both"/>
        <w:rPr>
          <w:rFonts w:ascii="Times New Roman" w:eastAsia="Calibri" w:hAnsi="Times New Roman" w:cs="Times New Roman"/>
          <w:noProof/>
          <w:color w:val="767171"/>
          <w:spacing w:val="20"/>
          <w:sz w:val="24"/>
          <w:szCs w:val="24"/>
          <w:lang w:val="es-ES" w:eastAsia="en-US"/>
        </w:rPr>
      </w:pPr>
    </w:p>
    <w:p w14:paraId="6E428F72" w14:textId="04A73371" w:rsidR="00543BC4" w:rsidRPr="00AA704E" w:rsidRDefault="00543BC4" w:rsidP="0083176B">
      <w:pPr>
        <w:pStyle w:val="m6761105281074841873gmail-msobodytext"/>
        <w:spacing w:beforeAutospacing="0" w:after="0" w:afterAutospacing="0" w:line="360" w:lineRule="auto"/>
        <w:jc w:val="both"/>
        <w:rPr>
          <w:rFonts w:ascii="Times New Roman" w:eastAsia="Calibri" w:hAnsi="Times New Roman" w:cs="Times New Roman"/>
          <w:noProof/>
          <w:color w:val="767171"/>
          <w:spacing w:val="20"/>
          <w:sz w:val="24"/>
          <w:szCs w:val="24"/>
          <w:lang w:val="es-ES" w:eastAsia="en-US"/>
        </w:rPr>
      </w:pPr>
      <w:r w:rsidRPr="00AA704E">
        <w:rPr>
          <w:rFonts w:ascii="Times New Roman" w:eastAsia="Calibri" w:hAnsi="Times New Roman" w:cs="Times New Roman"/>
          <w:noProof/>
          <w:color w:val="767171"/>
          <w:spacing w:val="20"/>
          <w:sz w:val="24"/>
          <w:szCs w:val="24"/>
          <w:lang w:val="es-ES" w:eastAsia="en-US"/>
        </w:rPr>
        <w:t>Además, varias campañas publicitarias se han llevado a cabo en el presente año, con motivos diversos. También, se han dejado posicionado los 7 grupos de WhatsApp creados, para mantener la comunicación e interactuar con los medios de todo el territorio.</w:t>
      </w:r>
    </w:p>
    <w:p w14:paraId="1D6D263B" w14:textId="77777777" w:rsidR="00C56933" w:rsidRPr="00AA704E" w:rsidRDefault="00C56933" w:rsidP="00EA769E">
      <w:pPr>
        <w:pStyle w:val="m6761105281074841873gmail-msobodytext"/>
        <w:spacing w:beforeAutospacing="0" w:after="0" w:afterAutospacing="0"/>
        <w:jc w:val="both"/>
        <w:rPr>
          <w:rFonts w:ascii="Times New Roman" w:eastAsia="Calibri" w:hAnsi="Times New Roman" w:cs="Times New Roman"/>
          <w:noProof/>
          <w:color w:val="767171"/>
          <w:spacing w:val="20"/>
          <w:sz w:val="24"/>
          <w:szCs w:val="24"/>
          <w:lang w:val="es-ES" w:eastAsia="en-US"/>
        </w:rPr>
      </w:pPr>
    </w:p>
    <w:p w14:paraId="0A85F883" w14:textId="40E7D054" w:rsidR="00543BC4" w:rsidRPr="00AA704E" w:rsidRDefault="00543BC4" w:rsidP="0083176B">
      <w:pPr>
        <w:pStyle w:val="m6761105281074841873gmail-msobodytext"/>
        <w:spacing w:beforeAutospacing="0" w:after="0" w:afterAutospacing="0" w:line="360" w:lineRule="auto"/>
        <w:jc w:val="both"/>
        <w:rPr>
          <w:rFonts w:ascii="Times New Roman" w:eastAsia="Calibri" w:hAnsi="Times New Roman" w:cs="Times New Roman"/>
          <w:noProof/>
          <w:color w:val="767171"/>
          <w:spacing w:val="20"/>
          <w:sz w:val="24"/>
          <w:szCs w:val="24"/>
          <w:lang w:val="es-ES" w:eastAsia="en-US"/>
        </w:rPr>
      </w:pPr>
      <w:r w:rsidRPr="00AA704E">
        <w:rPr>
          <w:rFonts w:ascii="Times New Roman" w:eastAsia="Calibri" w:hAnsi="Times New Roman" w:cs="Times New Roman"/>
          <w:noProof/>
          <w:color w:val="767171"/>
          <w:spacing w:val="20"/>
          <w:sz w:val="24"/>
          <w:szCs w:val="24"/>
          <w:lang w:val="es-ES" w:eastAsia="en-US"/>
        </w:rPr>
        <w:t>Se han publicado en periódicos nacionales 15 licitaciones de procesos legales de compras, así como dos mensajes en espacios pagados, sobre conmemoraciones alusivas a festejos del sector agropecuario.</w:t>
      </w:r>
    </w:p>
    <w:p w14:paraId="1830011B" w14:textId="77777777" w:rsidR="00C56933" w:rsidRPr="00AA704E" w:rsidRDefault="00C56933" w:rsidP="00EA769E">
      <w:pPr>
        <w:pStyle w:val="m6761105281074841873gmail-msobodytext"/>
        <w:spacing w:beforeAutospacing="0" w:after="0" w:afterAutospacing="0"/>
        <w:jc w:val="both"/>
        <w:rPr>
          <w:rFonts w:ascii="Times New Roman" w:eastAsia="Calibri" w:hAnsi="Times New Roman" w:cs="Times New Roman"/>
          <w:noProof/>
          <w:color w:val="767171"/>
          <w:spacing w:val="20"/>
          <w:sz w:val="14"/>
          <w:szCs w:val="14"/>
          <w:lang w:val="es-ES" w:eastAsia="en-US"/>
        </w:rPr>
      </w:pPr>
    </w:p>
    <w:p w14:paraId="509B62E0" w14:textId="3405843D" w:rsidR="00543BC4" w:rsidRPr="00AA704E" w:rsidRDefault="00543BC4" w:rsidP="0083176B">
      <w:pPr>
        <w:pStyle w:val="m6761105281074841873gmail-msobodytext"/>
        <w:spacing w:beforeAutospacing="0" w:after="0" w:afterAutospacing="0" w:line="360" w:lineRule="auto"/>
        <w:jc w:val="both"/>
        <w:rPr>
          <w:rFonts w:ascii="Times New Roman" w:eastAsia="Calibri" w:hAnsi="Times New Roman" w:cs="Times New Roman"/>
          <w:noProof/>
          <w:color w:val="767171"/>
          <w:spacing w:val="20"/>
          <w:sz w:val="24"/>
          <w:szCs w:val="24"/>
          <w:lang w:val="es-ES" w:eastAsia="en-US"/>
        </w:rPr>
      </w:pPr>
      <w:r w:rsidRPr="00AA704E">
        <w:rPr>
          <w:rFonts w:ascii="Times New Roman" w:eastAsia="Calibri" w:hAnsi="Times New Roman" w:cs="Times New Roman"/>
          <w:noProof/>
          <w:color w:val="767171"/>
          <w:spacing w:val="20"/>
          <w:sz w:val="24"/>
          <w:szCs w:val="24"/>
          <w:lang w:val="es-ES" w:eastAsia="en-US"/>
        </w:rPr>
        <w:t>Durante el 2022, se realizaron alrededor de 100 notas de prensas, así como la convocatoria a 20 ruedas de prensa, 150 videos con diversas actividades y 100 videos para ser exhibidos en el lobby de la institución.</w:t>
      </w:r>
    </w:p>
    <w:p w14:paraId="40180FD6" w14:textId="77777777" w:rsidR="00C56933" w:rsidRPr="00AA704E" w:rsidRDefault="00C56933" w:rsidP="0083176B">
      <w:pPr>
        <w:pStyle w:val="m6761105281074841873gmail-msobodytext"/>
        <w:spacing w:beforeAutospacing="0" w:after="0" w:afterAutospacing="0" w:line="360" w:lineRule="auto"/>
        <w:jc w:val="both"/>
        <w:rPr>
          <w:rFonts w:ascii="Times New Roman" w:eastAsia="Calibri" w:hAnsi="Times New Roman" w:cs="Times New Roman"/>
          <w:noProof/>
          <w:color w:val="767171"/>
          <w:spacing w:val="20"/>
          <w:sz w:val="24"/>
          <w:szCs w:val="24"/>
          <w:lang w:val="es-ES" w:eastAsia="en-US"/>
        </w:rPr>
      </w:pPr>
    </w:p>
    <w:p w14:paraId="1EB044B6" w14:textId="38E1CEA1" w:rsidR="00C56933" w:rsidRPr="00AA704E" w:rsidRDefault="00C56933" w:rsidP="0083176B">
      <w:pPr>
        <w:pStyle w:val="m6761105281074841873gmail-msobodytext"/>
        <w:spacing w:beforeAutospacing="0" w:after="0" w:afterAutospacing="0" w:line="360" w:lineRule="auto"/>
        <w:jc w:val="both"/>
        <w:rPr>
          <w:rFonts w:ascii="Times New Roman" w:eastAsia="Calibri" w:hAnsi="Times New Roman" w:cs="Times New Roman"/>
          <w:noProof/>
          <w:color w:val="767171"/>
          <w:spacing w:val="20"/>
          <w:sz w:val="24"/>
          <w:szCs w:val="24"/>
          <w:lang w:val="es-ES" w:eastAsia="en-US"/>
        </w:rPr>
      </w:pPr>
      <w:r w:rsidRPr="00AA704E">
        <w:rPr>
          <w:rFonts w:ascii="Times New Roman" w:eastAsia="Calibri" w:hAnsi="Times New Roman" w:cs="Times New Roman"/>
          <w:noProof/>
          <w:color w:val="767171"/>
          <w:spacing w:val="20"/>
          <w:sz w:val="24"/>
          <w:szCs w:val="24"/>
          <w:lang w:val="es-ES" w:eastAsia="en-US"/>
        </w:rPr>
        <w:t>Asimismo, podemos validar que nuestra página en Instagram tiene 42.6 mil seguidores, y más de 3,924 publicaciones</w:t>
      </w:r>
    </w:p>
    <w:p w14:paraId="49C0D978" w14:textId="77777777" w:rsidR="00194819" w:rsidRPr="00AA704E" w:rsidRDefault="00194819" w:rsidP="0083176B">
      <w:pPr>
        <w:pStyle w:val="m6761105281074841873gmail-msobodytext"/>
        <w:spacing w:beforeAutospacing="0" w:after="0" w:afterAutospacing="0" w:line="360" w:lineRule="auto"/>
        <w:jc w:val="both"/>
        <w:rPr>
          <w:rFonts w:ascii="Times New Roman" w:eastAsia="Calibri" w:hAnsi="Times New Roman" w:cs="Times New Roman"/>
          <w:noProof/>
          <w:color w:val="767171"/>
          <w:spacing w:val="20"/>
          <w:sz w:val="24"/>
          <w:szCs w:val="24"/>
          <w:lang w:val="es-ES" w:eastAsia="en-US"/>
        </w:rPr>
      </w:pPr>
    </w:p>
    <w:p w14:paraId="406F8035" w14:textId="30F61C42" w:rsidR="00C56933" w:rsidRPr="00AA704E" w:rsidRDefault="00C56933" w:rsidP="00EA769E">
      <w:pPr>
        <w:pStyle w:val="m6761105281074841873gmail-msobodytext"/>
        <w:spacing w:beforeAutospacing="0" w:after="0" w:afterAutospacing="0" w:line="360" w:lineRule="auto"/>
        <w:jc w:val="center"/>
        <w:rPr>
          <w:rFonts w:ascii="Times New Roman" w:hAnsi="Times New Roman" w:cs="Times New Roman"/>
          <w:color w:val="767171"/>
        </w:rPr>
      </w:pPr>
    </w:p>
    <w:p w14:paraId="44CFA2E7" w14:textId="397627EC" w:rsidR="00E26EA4" w:rsidRPr="00AA704E" w:rsidRDefault="00E26EA4" w:rsidP="0083176B">
      <w:pPr>
        <w:spacing w:line="360" w:lineRule="auto"/>
        <w:jc w:val="both"/>
        <w:rPr>
          <w:rFonts w:ascii="Times New Roman" w:hAnsi="Times New Roman"/>
          <w:color w:val="767171"/>
          <w:lang w:val="es-ES"/>
        </w:rPr>
      </w:pPr>
    </w:p>
    <w:p w14:paraId="04E6541E" w14:textId="1335AC0A" w:rsidR="008936A8" w:rsidRPr="00AA704E" w:rsidRDefault="008936A8" w:rsidP="0083176B">
      <w:pPr>
        <w:spacing w:line="360" w:lineRule="auto"/>
        <w:jc w:val="both"/>
        <w:rPr>
          <w:rFonts w:ascii="Times New Roman" w:hAnsi="Times New Roman"/>
          <w:color w:val="767171"/>
          <w:lang w:val="es-ES"/>
        </w:rPr>
      </w:pPr>
    </w:p>
    <w:p w14:paraId="0D15A466" w14:textId="12508957" w:rsidR="008936A8" w:rsidRPr="00AA704E" w:rsidRDefault="008936A8" w:rsidP="0083176B">
      <w:pPr>
        <w:spacing w:line="360" w:lineRule="auto"/>
        <w:jc w:val="both"/>
        <w:rPr>
          <w:rFonts w:ascii="Times New Roman" w:hAnsi="Times New Roman"/>
          <w:color w:val="767171"/>
          <w:lang w:val="es-ES"/>
        </w:rPr>
      </w:pPr>
    </w:p>
    <w:p w14:paraId="36B18F7F" w14:textId="54DABA27" w:rsidR="008936A8" w:rsidRPr="00AA704E" w:rsidRDefault="008936A8" w:rsidP="0083176B">
      <w:pPr>
        <w:spacing w:line="360" w:lineRule="auto"/>
        <w:jc w:val="both"/>
        <w:rPr>
          <w:rFonts w:ascii="Times New Roman" w:hAnsi="Times New Roman"/>
          <w:color w:val="767171"/>
          <w:lang w:val="es-ES"/>
        </w:rPr>
      </w:pPr>
    </w:p>
    <w:p w14:paraId="66243ACA" w14:textId="16F0424F" w:rsidR="008936A8" w:rsidRPr="00AA704E" w:rsidRDefault="008936A8" w:rsidP="0083176B">
      <w:pPr>
        <w:spacing w:line="360" w:lineRule="auto"/>
        <w:jc w:val="both"/>
        <w:rPr>
          <w:rFonts w:ascii="Times New Roman" w:hAnsi="Times New Roman"/>
          <w:color w:val="767171"/>
          <w:lang w:val="es-ES"/>
        </w:rPr>
      </w:pPr>
    </w:p>
    <w:p w14:paraId="1A2C8BE5" w14:textId="39FF96B3" w:rsidR="008936A8" w:rsidRPr="00AA704E" w:rsidRDefault="008936A8" w:rsidP="0083176B">
      <w:pPr>
        <w:spacing w:line="360" w:lineRule="auto"/>
        <w:jc w:val="both"/>
        <w:rPr>
          <w:rFonts w:ascii="Times New Roman" w:hAnsi="Times New Roman"/>
          <w:color w:val="767171"/>
          <w:lang w:val="es-ES"/>
        </w:rPr>
      </w:pPr>
    </w:p>
    <w:p w14:paraId="1D4527F2" w14:textId="011A3D5E" w:rsidR="008936A8" w:rsidRPr="00AA704E" w:rsidRDefault="008936A8" w:rsidP="0083176B">
      <w:pPr>
        <w:spacing w:line="360" w:lineRule="auto"/>
        <w:jc w:val="both"/>
        <w:rPr>
          <w:rFonts w:ascii="Times New Roman" w:hAnsi="Times New Roman"/>
          <w:color w:val="767171"/>
          <w:lang w:val="es-ES"/>
        </w:rPr>
      </w:pPr>
    </w:p>
    <w:p w14:paraId="66B0F971" w14:textId="2E5E4A08" w:rsidR="008936A8" w:rsidRPr="00AA704E" w:rsidRDefault="008936A8" w:rsidP="0083176B">
      <w:pPr>
        <w:spacing w:line="360" w:lineRule="auto"/>
        <w:jc w:val="both"/>
        <w:rPr>
          <w:rFonts w:ascii="Times New Roman" w:hAnsi="Times New Roman"/>
          <w:color w:val="767171"/>
          <w:lang w:val="es-ES"/>
        </w:rPr>
      </w:pPr>
    </w:p>
    <w:p w14:paraId="724ADC03" w14:textId="77777777" w:rsidR="008936A8" w:rsidRPr="00AA704E" w:rsidRDefault="008936A8" w:rsidP="0083176B">
      <w:pPr>
        <w:spacing w:line="360" w:lineRule="auto"/>
        <w:jc w:val="both"/>
        <w:rPr>
          <w:rFonts w:ascii="Times New Roman" w:hAnsi="Times New Roman"/>
          <w:color w:val="767171"/>
          <w:lang w:val="es-ES"/>
        </w:rPr>
      </w:pPr>
    </w:p>
    <w:p w14:paraId="6A55B266" w14:textId="77777777" w:rsidR="00E26EA4" w:rsidRPr="00AA704E" w:rsidRDefault="00E26EA4" w:rsidP="0083176B">
      <w:pPr>
        <w:spacing w:line="360" w:lineRule="auto"/>
        <w:jc w:val="both"/>
        <w:rPr>
          <w:rFonts w:ascii="Times New Roman" w:hAnsi="Times New Roman"/>
          <w:color w:val="767171"/>
          <w:lang w:val="es-ES"/>
        </w:rPr>
      </w:pPr>
    </w:p>
    <w:p w14:paraId="01EE52F2" w14:textId="77777777" w:rsidR="00EA769E" w:rsidRPr="00AA704E" w:rsidRDefault="00EA769E">
      <w:pPr>
        <w:rPr>
          <w:rFonts w:ascii="Times New Roman" w:eastAsiaTheme="majorEastAsia" w:hAnsi="Times New Roman"/>
          <w:b/>
          <w:bCs/>
          <w:color w:val="767171"/>
          <w:kern w:val="32"/>
          <w:lang w:val="es-ES"/>
        </w:rPr>
      </w:pPr>
      <w:bookmarkStart w:id="104" w:name="_Toc91494746"/>
      <w:r w:rsidRPr="00AA704E">
        <w:rPr>
          <w:rFonts w:ascii="Times New Roman" w:hAnsi="Times New Roman"/>
          <w:color w:val="767171"/>
          <w:lang w:val="es-ES"/>
        </w:rPr>
        <w:br w:type="page"/>
      </w:r>
    </w:p>
    <w:p w14:paraId="74A9F008" w14:textId="657984F3" w:rsidR="00E26EA4" w:rsidRPr="00AA704E" w:rsidRDefault="00E26EA4" w:rsidP="0083176B">
      <w:pPr>
        <w:pStyle w:val="Ttulo1"/>
        <w:spacing w:line="360" w:lineRule="auto"/>
        <w:jc w:val="center"/>
        <w:rPr>
          <w:rFonts w:ascii="Times New Roman" w:hAnsi="Times New Roman" w:cs="Times New Roman"/>
          <w:b w:val="0"/>
          <w:bCs w:val="0"/>
          <w:color w:val="767171"/>
          <w:sz w:val="24"/>
          <w:szCs w:val="24"/>
          <w:lang w:val="es-ES"/>
        </w:rPr>
      </w:pPr>
      <w:bookmarkStart w:id="105" w:name="_Toc122008234"/>
      <w:r w:rsidRPr="00AA704E">
        <w:rPr>
          <w:rFonts w:ascii="Times New Roman" w:hAnsi="Times New Roman" w:cs="Times New Roman"/>
          <w:color w:val="767171"/>
          <w:sz w:val="24"/>
          <w:szCs w:val="24"/>
          <w:lang w:val="es-ES"/>
        </w:rPr>
        <w:lastRenderedPageBreak/>
        <w:t>V</w:t>
      </w:r>
      <w:r w:rsidRPr="00AA704E">
        <w:rPr>
          <w:rFonts w:ascii="Times New Roman" w:hAnsi="Times New Roman" w:cs="Times New Roman"/>
          <w:color w:val="767171"/>
          <w:sz w:val="28"/>
          <w:szCs w:val="28"/>
          <w:lang w:val="es-ES"/>
        </w:rPr>
        <w:t xml:space="preserve">. </w:t>
      </w:r>
      <w:r w:rsidR="00736A40" w:rsidRPr="00AA704E">
        <w:rPr>
          <w:rFonts w:ascii="Times New Roman" w:hAnsi="Times New Roman" w:cs="Times New Roman"/>
          <w:color w:val="767171"/>
          <w:sz w:val="28"/>
          <w:szCs w:val="28"/>
          <w:lang w:val="es-ES"/>
        </w:rPr>
        <w:t>SERVICIO AL CIUDADANO Y TRANSPARENCIA INSTITUCIONAL</w:t>
      </w:r>
      <w:bookmarkEnd w:id="104"/>
      <w:bookmarkEnd w:id="105"/>
    </w:p>
    <w:p w14:paraId="366A6236" w14:textId="442669AD" w:rsidR="00E26EA4" w:rsidRPr="00AA704E" w:rsidRDefault="00E26EA4" w:rsidP="0083176B">
      <w:pPr>
        <w:spacing w:line="360" w:lineRule="auto"/>
        <w:jc w:val="center"/>
        <w:rPr>
          <w:rFonts w:ascii="Times New Roman" w:hAnsi="Times New Roman"/>
          <w:color w:val="767171"/>
        </w:rPr>
      </w:pPr>
      <w:r w:rsidRPr="00AA704E">
        <w:rPr>
          <w:rFonts w:ascii="Times New Roman" w:hAnsi="Times New Roman"/>
          <w:noProof/>
          <w:color w:val="767171"/>
        </w:rPr>
        <w:drawing>
          <wp:inline distT="0" distB="0" distL="0" distR="0" wp14:anchorId="19C0CFB8" wp14:editId="14ED8503">
            <wp:extent cx="2139255" cy="45719"/>
            <wp:effectExtent l="0" t="0" r="0" b="0"/>
            <wp:docPr id="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V="1">
                      <a:off x="0" y="0"/>
                      <a:ext cx="3103996" cy="66337"/>
                    </a:xfrm>
                    <a:prstGeom prst="rect">
                      <a:avLst/>
                    </a:prstGeom>
                    <a:noFill/>
                    <a:ln>
                      <a:noFill/>
                    </a:ln>
                  </pic:spPr>
                </pic:pic>
              </a:graphicData>
            </a:graphic>
          </wp:inline>
        </w:drawing>
      </w:r>
    </w:p>
    <w:p w14:paraId="10B0F7AE" w14:textId="77777777" w:rsidR="00736A40" w:rsidRPr="00AA704E" w:rsidRDefault="00736A40" w:rsidP="00EA769E">
      <w:pPr>
        <w:jc w:val="both"/>
        <w:rPr>
          <w:rFonts w:ascii="Times New Roman" w:hAnsi="Times New Roman"/>
          <w:color w:val="767171"/>
        </w:rPr>
      </w:pPr>
    </w:p>
    <w:p w14:paraId="6D21F30A" w14:textId="524D1311" w:rsidR="00E26EA4" w:rsidRPr="00AA704E" w:rsidRDefault="00E26EA4" w:rsidP="00D01AFB">
      <w:pPr>
        <w:pStyle w:val="Ttulo2"/>
        <w:numPr>
          <w:ilvl w:val="1"/>
          <w:numId w:val="23"/>
        </w:numPr>
        <w:spacing w:line="360" w:lineRule="auto"/>
        <w:ind w:left="270"/>
        <w:jc w:val="center"/>
        <w:rPr>
          <w:rFonts w:ascii="Times New Roman" w:hAnsi="Times New Roman" w:cs="Times New Roman"/>
          <w:i w:val="0"/>
          <w:iCs w:val="0"/>
          <w:color w:val="767171"/>
          <w:sz w:val="24"/>
          <w:szCs w:val="24"/>
          <w:lang w:val="es-ES"/>
        </w:rPr>
      </w:pPr>
      <w:bookmarkStart w:id="106" w:name="_Toc89948497"/>
      <w:bookmarkStart w:id="107" w:name="_Toc89950108"/>
      <w:bookmarkStart w:id="108" w:name="_Toc91494747"/>
      <w:bookmarkStart w:id="109" w:name="_Toc122008235"/>
      <w:r w:rsidRPr="00AA704E">
        <w:rPr>
          <w:rFonts w:ascii="Times New Roman" w:hAnsi="Times New Roman" w:cs="Times New Roman"/>
          <w:i w:val="0"/>
          <w:iCs w:val="0"/>
          <w:color w:val="767171"/>
          <w:sz w:val="24"/>
          <w:szCs w:val="24"/>
          <w:lang w:val="es-ES"/>
        </w:rPr>
        <w:t>Nivel de satisfacción con el servicio</w:t>
      </w:r>
      <w:bookmarkEnd w:id="106"/>
      <w:bookmarkEnd w:id="107"/>
      <w:bookmarkEnd w:id="108"/>
      <w:bookmarkEnd w:id="109"/>
    </w:p>
    <w:p w14:paraId="6222044B" w14:textId="77777777" w:rsidR="00736A40" w:rsidRPr="00AA704E" w:rsidRDefault="00736A40" w:rsidP="0083176B">
      <w:pPr>
        <w:pStyle w:val="Prrafodelista"/>
        <w:ind w:left="0"/>
        <w:jc w:val="both"/>
        <w:rPr>
          <w:rFonts w:ascii="Times New Roman" w:hAnsi="Times New Roman"/>
          <w:color w:val="767171"/>
          <w:lang w:val="es-ES"/>
        </w:rPr>
      </w:pPr>
    </w:p>
    <w:p w14:paraId="33A832D4" w14:textId="77777777" w:rsidR="000B3719" w:rsidRPr="00AA704E" w:rsidRDefault="000B3719" w:rsidP="0083176B">
      <w:pPr>
        <w:spacing w:line="360" w:lineRule="auto"/>
        <w:ind w:firstLine="142"/>
        <w:contextualSpacing/>
        <w:jc w:val="both"/>
        <w:rPr>
          <w:rFonts w:ascii="Times New Roman" w:eastAsia="Calibri" w:hAnsi="Times New Roman"/>
          <w:noProof/>
          <w:color w:val="767171"/>
          <w:spacing w:val="20"/>
          <w:lang w:val="es-ES"/>
        </w:rPr>
      </w:pPr>
      <w:bookmarkStart w:id="110" w:name="_Toc89948498"/>
      <w:bookmarkStart w:id="111" w:name="_Toc89950109"/>
      <w:bookmarkStart w:id="112" w:name="_Toc91494748"/>
      <w:r w:rsidRPr="00AA704E">
        <w:rPr>
          <w:rFonts w:ascii="Times New Roman" w:eastAsia="Calibri" w:hAnsi="Times New Roman"/>
          <w:noProof/>
          <w:color w:val="767171"/>
          <w:spacing w:val="20"/>
          <w:lang w:val="es-ES"/>
        </w:rPr>
        <w:t>Con relación a la satisfacción con el servicio le informamos que este departamento actualmente no tiene una encuesta que pueda medir esta variable. Sin embargo, en las evaluaciones realizadas por la Dirección General de Ética e Integridad Gubernamental (DIGEIG), a través del Portal Único de Transparencia (SAIP), se puede constatar la eficiencia de dicho servicio.</w:t>
      </w:r>
    </w:p>
    <w:p w14:paraId="56B2B4EC" w14:textId="77777777" w:rsidR="000B3719" w:rsidRPr="00AA704E" w:rsidRDefault="000B3719" w:rsidP="0083176B">
      <w:pPr>
        <w:spacing w:line="360" w:lineRule="auto"/>
        <w:ind w:firstLine="142"/>
        <w:contextualSpacing/>
        <w:jc w:val="both"/>
        <w:rPr>
          <w:rFonts w:ascii="Times New Roman" w:eastAsia="Calibri" w:hAnsi="Times New Roman"/>
          <w:noProof/>
          <w:color w:val="767171"/>
          <w:spacing w:val="20"/>
          <w:lang w:val="es-ES"/>
        </w:rPr>
      </w:pPr>
    </w:p>
    <w:p w14:paraId="20D3ADA2" w14:textId="0CC28E4F" w:rsidR="000B3719" w:rsidRPr="00AA704E" w:rsidRDefault="000B3719" w:rsidP="0083176B">
      <w:pPr>
        <w:spacing w:line="360" w:lineRule="auto"/>
        <w:ind w:firstLine="567"/>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ese sentido, en el período enero-octubre 2022, este departamento, a través del SAIP y comunicaciones, recibió un total de ciento catorce (114) solicitudes de información, de las cuales, se completaron ciento cinco (105) solicitudes exitosamente dentro de los plazos que contempla la Ley 200-04 de Libre Acceso a la Información Pública. De estas ciento cinco (105) solicitudes: sesenta y seis (66) se respondieron dentro del plazo de los 15 días hábiles, trece (13) solicitudes fueron remitidas a otras instituciones competentes para ser atendidas, en virtud del Artículo 16 del Reglamento 130-05, siete (7) solicitudes fueron rechazadas por no cumplir con lo establecido en el Artículo No. 7, en sus párrafos I, II y III de la Ley No. 200-04, cinco (5) fueron rechazadas por el mismo ciudadano, diecinueve (19) solicitudes fueron al plazo de la prórroga (de esas diecinueve faltan cinco por dar respuesta) y por último, tenemos cuatro (4) sin responder, dentro del plazo de los 15 días, para un total de nueve (9) en espera de respuesta.</w:t>
      </w:r>
    </w:p>
    <w:p w14:paraId="1EDA2473" w14:textId="31B508A6" w:rsidR="00183FB0" w:rsidRPr="00AA704E" w:rsidRDefault="00183FB0" w:rsidP="0083176B">
      <w:pPr>
        <w:spacing w:line="360" w:lineRule="auto"/>
        <w:ind w:firstLine="567"/>
        <w:contextualSpacing/>
        <w:jc w:val="both"/>
        <w:rPr>
          <w:rFonts w:ascii="Times New Roman" w:eastAsia="Calibri" w:hAnsi="Times New Roman"/>
          <w:noProof/>
          <w:color w:val="767171"/>
          <w:spacing w:val="20"/>
          <w:lang w:val="es-ES"/>
        </w:rPr>
      </w:pPr>
    </w:p>
    <w:p w14:paraId="09199CFA" w14:textId="77777777" w:rsidR="00183FB0" w:rsidRPr="00AA704E" w:rsidRDefault="00183FB0" w:rsidP="0083176B">
      <w:pPr>
        <w:spacing w:line="360" w:lineRule="auto"/>
        <w:ind w:firstLine="567"/>
        <w:contextualSpacing/>
        <w:jc w:val="both"/>
        <w:rPr>
          <w:rFonts w:ascii="Times New Roman" w:eastAsia="Calibri" w:hAnsi="Times New Roman"/>
          <w:noProof/>
          <w:color w:val="767171"/>
          <w:spacing w:val="20"/>
          <w:lang w:val="es-ES"/>
        </w:rPr>
      </w:pPr>
    </w:p>
    <w:p w14:paraId="2051B469" w14:textId="77777777" w:rsidR="00E26EA4" w:rsidRPr="00AA704E" w:rsidRDefault="00E26EA4" w:rsidP="00D01AFB">
      <w:pPr>
        <w:pStyle w:val="Ttulo2"/>
        <w:spacing w:line="360" w:lineRule="auto"/>
        <w:jc w:val="center"/>
        <w:rPr>
          <w:rFonts w:ascii="Times New Roman" w:hAnsi="Times New Roman" w:cs="Times New Roman"/>
          <w:i w:val="0"/>
          <w:iCs w:val="0"/>
          <w:color w:val="767171"/>
          <w:sz w:val="24"/>
          <w:szCs w:val="24"/>
          <w:lang w:val="es-ES"/>
        </w:rPr>
      </w:pPr>
      <w:bookmarkStart w:id="113" w:name="_Toc122008236"/>
      <w:r w:rsidRPr="00AA704E">
        <w:rPr>
          <w:rFonts w:ascii="Times New Roman" w:hAnsi="Times New Roman" w:cs="Times New Roman"/>
          <w:i w:val="0"/>
          <w:iCs w:val="0"/>
          <w:color w:val="767171"/>
          <w:sz w:val="24"/>
          <w:szCs w:val="24"/>
          <w:lang w:val="es-ES"/>
        </w:rPr>
        <w:lastRenderedPageBreak/>
        <w:t>5.2 Nivel de cumplimiento Acceso a la Información</w:t>
      </w:r>
      <w:bookmarkEnd w:id="110"/>
      <w:bookmarkEnd w:id="111"/>
      <w:bookmarkEnd w:id="112"/>
      <w:bookmarkEnd w:id="113"/>
    </w:p>
    <w:p w14:paraId="36A7E00A" w14:textId="77777777" w:rsidR="00183FB0" w:rsidRPr="00AA704E" w:rsidRDefault="00183FB0" w:rsidP="0083176B">
      <w:p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Este departamento debe cumplir en su totalidad con lo que establece la Ley No. 200-04 de Libre Acceso a la Información Pública y su reglamento de aplicación 130-05, ya que el Portal de Transparencia de este Ministerio es evaluado mensualmente por el Órgano Rector, la Dirección General de Ética e Integridad Gubernamental (DIGEIG), con las diferentes calificaciones obtenidas podemos decir que estamos dentro del rango de cumplimiento de la Ley.</w:t>
      </w:r>
    </w:p>
    <w:p w14:paraId="7982DA49" w14:textId="77777777" w:rsidR="00E26EA4" w:rsidRPr="00AA704E" w:rsidRDefault="00E26EA4" w:rsidP="00EA769E">
      <w:pPr>
        <w:jc w:val="both"/>
        <w:rPr>
          <w:rFonts w:ascii="Times New Roman" w:eastAsia="Calibri" w:hAnsi="Times New Roman"/>
          <w:noProof/>
          <w:color w:val="767171"/>
          <w:spacing w:val="20"/>
          <w:lang w:val="es-ES"/>
        </w:rPr>
      </w:pPr>
    </w:p>
    <w:p w14:paraId="2BFD20ED" w14:textId="77777777" w:rsidR="00E26EA4" w:rsidRPr="00AA704E" w:rsidRDefault="00E26EA4" w:rsidP="00D01AFB">
      <w:pPr>
        <w:pStyle w:val="Ttulo2"/>
        <w:spacing w:line="360" w:lineRule="auto"/>
        <w:jc w:val="center"/>
        <w:rPr>
          <w:rFonts w:ascii="Times New Roman" w:hAnsi="Times New Roman" w:cs="Times New Roman"/>
          <w:i w:val="0"/>
          <w:iCs w:val="0"/>
          <w:color w:val="767171"/>
          <w:sz w:val="24"/>
          <w:szCs w:val="24"/>
          <w:lang w:val="es-ES"/>
        </w:rPr>
      </w:pPr>
      <w:bookmarkStart w:id="114" w:name="_Toc89948499"/>
      <w:bookmarkStart w:id="115" w:name="_Toc89950110"/>
      <w:bookmarkStart w:id="116" w:name="_Toc91494749"/>
      <w:bookmarkStart w:id="117" w:name="_Toc122008237"/>
      <w:r w:rsidRPr="00AA704E">
        <w:rPr>
          <w:rFonts w:ascii="Times New Roman" w:hAnsi="Times New Roman" w:cs="Times New Roman"/>
          <w:i w:val="0"/>
          <w:iCs w:val="0"/>
          <w:color w:val="767171"/>
          <w:sz w:val="24"/>
          <w:szCs w:val="24"/>
          <w:lang w:val="es-ES"/>
        </w:rPr>
        <w:t>5.3 Resultado del Sistema de Quejas, Reclamos y Sugerencias</w:t>
      </w:r>
      <w:bookmarkEnd w:id="114"/>
      <w:bookmarkEnd w:id="115"/>
      <w:bookmarkEnd w:id="116"/>
      <w:bookmarkEnd w:id="117"/>
    </w:p>
    <w:p w14:paraId="0B34D5F6" w14:textId="4BD02038" w:rsidR="00183FB0" w:rsidRPr="00AA704E" w:rsidRDefault="00183FB0" w:rsidP="0083176B">
      <w:pPr>
        <w:spacing w:line="360" w:lineRule="auto"/>
        <w:contextualSpacing/>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En el período enero-octubre 2022, en el Sistema 311 de Atención Ciudadana se reportaron siete (7) quejas, cinco (5) reclamaciones y una (1) sugerencia. Las mismas fueron remitidas a los departamentos correspondientes para ser atendidas. En ese sentido, se les dio respuesta a los ciudadanos exitosamente dentro del plazo establecido.</w:t>
      </w:r>
    </w:p>
    <w:p w14:paraId="0A70EC1F" w14:textId="77777777" w:rsidR="00C8387B" w:rsidRPr="00AA704E" w:rsidRDefault="00C8387B" w:rsidP="0083176B">
      <w:pPr>
        <w:spacing w:line="360" w:lineRule="auto"/>
        <w:contextualSpacing/>
        <w:jc w:val="both"/>
        <w:rPr>
          <w:rFonts w:ascii="Times New Roman" w:eastAsia="Calibri" w:hAnsi="Times New Roman"/>
          <w:noProof/>
          <w:color w:val="767171"/>
          <w:spacing w:val="20"/>
          <w:sz w:val="4"/>
          <w:szCs w:val="4"/>
          <w:lang w:val="es-ES"/>
        </w:rPr>
      </w:pPr>
    </w:p>
    <w:p w14:paraId="51E68E2F" w14:textId="77777777" w:rsidR="00183FB0" w:rsidRPr="00AA704E" w:rsidRDefault="00183FB0" w:rsidP="0083176B">
      <w:pPr>
        <w:spacing w:line="360" w:lineRule="auto"/>
        <w:ind w:firstLine="142"/>
        <w:contextualSpacing/>
        <w:jc w:val="both"/>
        <w:rPr>
          <w:rFonts w:ascii="Times New Roman" w:hAnsi="Times New Roman"/>
          <w:color w:val="767171"/>
          <w:lang w:val="es-ES"/>
        </w:rPr>
      </w:pPr>
    </w:p>
    <w:tbl>
      <w:tblPr>
        <w:tblW w:w="7371" w:type="dxa"/>
        <w:jc w:val="center"/>
        <w:tblCellMar>
          <w:left w:w="70" w:type="dxa"/>
          <w:right w:w="70" w:type="dxa"/>
        </w:tblCellMar>
        <w:tblLook w:val="04A0" w:firstRow="1" w:lastRow="0" w:firstColumn="1" w:lastColumn="0" w:noHBand="0" w:noVBand="1"/>
      </w:tblPr>
      <w:tblGrid>
        <w:gridCol w:w="4395"/>
        <w:gridCol w:w="2976"/>
      </w:tblGrid>
      <w:tr w:rsidR="00AA704E" w:rsidRPr="00AA704E" w14:paraId="13991466" w14:textId="77777777" w:rsidTr="00EA769E">
        <w:trPr>
          <w:trHeight w:val="795"/>
          <w:jc w:val="center"/>
        </w:trPr>
        <w:tc>
          <w:tcPr>
            <w:tcW w:w="4395" w:type="dxa"/>
            <w:tcBorders>
              <w:top w:val="nil"/>
              <w:left w:val="nil"/>
              <w:bottom w:val="nil"/>
              <w:right w:val="single" w:sz="8" w:space="0" w:color="auto"/>
            </w:tcBorders>
            <w:shd w:val="clear" w:color="000000" w:fill="142F62"/>
            <w:vAlign w:val="center"/>
            <w:hideMark/>
          </w:tcPr>
          <w:p w14:paraId="430D43AA" w14:textId="77777777" w:rsidR="00D53870" w:rsidRPr="00AA704E" w:rsidRDefault="00D53870" w:rsidP="00EA769E">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Tipo</w:t>
            </w:r>
          </w:p>
        </w:tc>
        <w:tc>
          <w:tcPr>
            <w:tcW w:w="2976" w:type="dxa"/>
            <w:tcBorders>
              <w:top w:val="nil"/>
              <w:left w:val="nil"/>
              <w:bottom w:val="nil"/>
              <w:right w:val="single" w:sz="8" w:space="0" w:color="auto"/>
            </w:tcBorders>
            <w:shd w:val="clear" w:color="000000" w:fill="142F62"/>
            <w:vAlign w:val="center"/>
            <w:hideMark/>
          </w:tcPr>
          <w:p w14:paraId="6EE99F81" w14:textId="77777777" w:rsidR="00D53870" w:rsidRPr="00AA704E" w:rsidRDefault="00D53870" w:rsidP="00EA769E">
            <w:pPr>
              <w:jc w:val="center"/>
              <w:rPr>
                <w:rFonts w:ascii="Times New Roman" w:eastAsia="Times New Roman" w:hAnsi="Times New Roman"/>
                <w:b/>
                <w:bCs/>
                <w:color w:val="767171"/>
                <w:sz w:val="20"/>
                <w:szCs w:val="20"/>
                <w:lang w:val="es-DO" w:eastAsia="es-DO"/>
              </w:rPr>
            </w:pPr>
            <w:r w:rsidRPr="00AA704E">
              <w:rPr>
                <w:rFonts w:ascii="Times New Roman" w:eastAsia="Times New Roman" w:hAnsi="Times New Roman"/>
                <w:b/>
                <w:bCs/>
                <w:color w:val="767171"/>
                <w:sz w:val="20"/>
                <w:szCs w:val="20"/>
                <w:lang w:val="es-ES" w:eastAsia="es-DO"/>
              </w:rPr>
              <w:t>Caso</w:t>
            </w:r>
          </w:p>
        </w:tc>
      </w:tr>
      <w:tr w:rsidR="00AA704E" w:rsidRPr="00AA704E" w14:paraId="2FEC75EE" w14:textId="77777777" w:rsidTr="00EA769E">
        <w:trPr>
          <w:trHeight w:val="270"/>
          <w:jc w:val="center"/>
        </w:trPr>
        <w:tc>
          <w:tcPr>
            <w:tcW w:w="4395" w:type="dxa"/>
            <w:tcBorders>
              <w:top w:val="nil"/>
              <w:left w:val="single" w:sz="8" w:space="0" w:color="auto"/>
              <w:bottom w:val="nil"/>
              <w:right w:val="single" w:sz="8" w:space="0" w:color="auto"/>
            </w:tcBorders>
            <w:shd w:val="clear" w:color="000000" w:fill="FFFFFF"/>
            <w:vAlign w:val="center"/>
            <w:hideMark/>
          </w:tcPr>
          <w:p w14:paraId="72B03C55"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 w:eastAsia="es-DO"/>
              </w:rPr>
              <w:t> </w:t>
            </w:r>
          </w:p>
        </w:tc>
        <w:tc>
          <w:tcPr>
            <w:tcW w:w="2976" w:type="dxa"/>
            <w:tcBorders>
              <w:top w:val="nil"/>
              <w:left w:val="nil"/>
              <w:bottom w:val="nil"/>
              <w:right w:val="single" w:sz="8" w:space="0" w:color="auto"/>
            </w:tcBorders>
            <w:shd w:val="clear" w:color="000000" w:fill="FFFFFF"/>
            <w:vAlign w:val="center"/>
            <w:hideMark/>
          </w:tcPr>
          <w:p w14:paraId="6E077A51"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eastAsia="es-DO"/>
              </w:rPr>
              <w:t> </w:t>
            </w:r>
          </w:p>
        </w:tc>
      </w:tr>
      <w:tr w:rsidR="00AA704E" w:rsidRPr="00AA704E" w14:paraId="7CDBFA71" w14:textId="77777777" w:rsidTr="00EA769E">
        <w:trPr>
          <w:trHeight w:val="270"/>
          <w:jc w:val="center"/>
        </w:trPr>
        <w:tc>
          <w:tcPr>
            <w:tcW w:w="4395" w:type="dxa"/>
            <w:tcBorders>
              <w:top w:val="nil"/>
              <w:left w:val="single" w:sz="8" w:space="0" w:color="auto"/>
              <w:bottom w:val="single" w:sz="8" w:space="0" w:color="auto"/>
              <w:right w:val="single" w:sz="8" w:space="0" w:color="auto"/>
            </w:tcBorders>
            <w:shd w:val="clear" w:color="000000" w:fill="FFFFFF"/>
            <w:vAlign w:val="center"/>
            <w:hideMark/>
          </w:tcPr>
          <w:p w14:paraId="1D74F2B8"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 w:eastAsia="es-DO"/>
              </w:rPr>
              <w:t>Quejas</w:t>
            </w:r>
          </w:p>
        </w:tc>
        <w:tc>
          <w:tcPr>
            <w:tcW w:w="2976" w:type="dxa"/>
            <w:tcBorders>
              <w:top w:val="nil"/>
              <w:left w:val="nil"/>
              <w:bottom w:val="single" w:sz="8" w:space="0" w:color="auto"/>
              <w:right w:val="single" w:sz="8" w:space="0" w:color="auto"/>
            </w:tcBorders>
            <w:shd w:val="clear" w:color="000000" w:fill="FFFFFF"/>
            <w:vAlign w:val="center"/>
            <w:hideMark/>
          </w:tcPr>
          <w:p w14:paraId="2A904CB8"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eastAsia="es-DO"/>
              </w:rPr>
              <w:t>7</w:t>
            </w:r>
          </w:p>
        </w:tc>
      </w:tr>
      <w:tr w:rsidR="00AA704E" w:rsidRPr="00AA704E" w14:paraId="16DB987F" w14:textId="77777777" w:rsidTr="00EA769E">
        <w:trPr>
          <w:trHeight w:val="270"/>
          <w:jc w:val="center"/>
        </w:trPr>
        <w:tc>
          <w:tcPr>
            <w:tcW w:w="4395" w:type="dxa"/>
            <w:tcBorders>
              <w:top w:val="nil"/>
              <w:left w:val="single" w:sz="8" w:space="0" w:color="auto"/>
              <w:bottom w:val="nil"/>
              <w:right w:val="single" w:sz="8" w:space="0" w:color="auto"/>
            </w:tcBorders>
            <w:shd w:val="clear" w:color="000000" w:fill="FFFFFF"/>
            <w:vAlign w:val="center"/>
            <w:hideMark/>
          </w:tcPr>
          <w:p w14:paraId="1E23CBD2"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 w:eastAsia="es-DO"/>
              </w:rPr>
              <w:t> </w:t>
            </w:r>
          </w:p>
        </w:tc>
        <w:tc>
          <w:tcPr>
            <w:tcW w:w="2976" w:type="dxa"/>
            <w:tcBorders>
              <w:top w:val="nil"/>
              <w:left w:val="nil"/>
              <w:bottom w:val="nil"/>
              <w:right w:val="single" w:sz="8" w:space="0" w:color="auto"/>
            </w:tcBorders>
            <w:shd w:val="clear" w:color="000000" w:fill="FFFFFF"/>
            <w:vAlign w:val="center"/>
            <w:hideMark/>
          </w:tcPr>
          <w:p w14:paraId="5E4EFA0C"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eastAsia="es-DO"/>
              </w:rPr>
              <w:t> </w:t>
            </w:r>
          </w:p>
        </w:tc>
      </w:tr>
      <w:tr w:rsidR="00AA704E" w:rsidRPr="00AA704E" w14:paraId="41E273FD" w14:textId="77777777" w:rsidTr="00EA769E">
        <w:trPr>
          <w:trHeight w:val="270"/>
          <w:jc w:val="center"/>
        </w:trPr>
        <w:tc>
          <w:tcPr>
            <w:tcW w:w="4395" w:type="dxa"/>
            <w:tcBorders>
              <w:top w:val="nil"/>
              <w:left w:val="single" w:sz="8" w:space="0" w:color="auto"/>
              <w:bottom w:val="single" w:sz="8" w:space="0" w:color="auto"/>
              <w:right w:val="single" w:sz="8" w:space="0" w:color="auto"/>
            </w:tcBorders>
            <w:shd w:val="clear" w:color="000000" w:fill="FFFFFF"/>
            <w:vAlign w:val="center"/>
            <w:hideMark/>
          </w:tcPr>
          <w:p w14:paraId="0175F677"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 w:eastAsia="es-DO"/>
              </w:rPr>
              <w:t>Sugerencias</w:t>
            </w:r>
          </w:p>
        </w:tc>
        <w:tc>
          <w:tcPr>
            <w:tcW w:w="2976" w:type="dxa"/>
            <w:tcBorders>
              <w:top w:val="nil"/>
              <w:left w:val="nil"/>
              <w:bottom w:val="single" w:sz="8" w:space="0" w:color="auto"/>
              <w:right w:val="single" w:sz="8" w:space="0" w:color="auto"/>
            </w:tcBorders>
            <w:shd w:val="clear" w:color="000000" w:fill="FFFFFF"/>
            <w:vAlign w:val="center"/>
            <w:hideMark/>
          </w:tcPr>
          <w:p w14:paraId="257CDACB"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eastAsia="es-DO"/>
              </w:rPr>
              <w:t>1</w:t>
            </w:r>
          </w:p>
        </w:tc>
      </w:tr>
      <w:tr w:rsidR="00AA704E" w:rsidRPr="00AA704E" w14:paraId="2690C615" w14:textId="77777777" w:rsidTr="00EA769E">
        <w:trPr>
          <w:trHeight w:val="270"/>
          <w:jc w:val="center"/>
        </w:trPr>
        <w:tc>
          <w:tcPr>
            <w:tcW w:w="4395" w:type="dxa"/>
            <w:tcBorders>
              <w:top w:val="nil"/>
              <w:left w:val="single" w:sz="8" w:space="0" w:color="auto"/>
              <w:bottom w:val="nil"/>
              <w:right w:val="single" w:sz="8" w:space="0" w:color="auto"/>
            </w:tcBorders>
            <w:shd w:val="clear" w:color="000000" w:fill="FFFFFF"/>
            <w:vAlign w:val="center"/>
            <w:hideMark/>
          </w:tcPr>
          <w:p w14:paraId="278898E0"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 w:eastAsia="es-DO"/>
              </w:rPr>
              <w:t> </w:t>
            </w:r>
          </w:p>
        </w:tc>
        <w:tc>
          <w:tcPr>
            <w:tcW w:w="2976" w:type="dxa"/>
            <w:tcBorders>
              <w:top w:val="nil"/>
              <w:left w:val="nil"/>
              <w:bottom w:val="nil"/>
              <w:right w:val="single" w:sz="8" w:space="0" w:color="auto"/>
            </w:tcBorders>
            <w:shd w:val="clear" w:color="000000" w:fill="FFFFFF"/>
            <w:vAlign w:val="center"/>
            <w:hideMark/>
          </w:tcPr>
          <w:p w14:paraId="3E5D9102"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eastAsia="es-DO"/>
              </w:rPr>
              <w:t> </w:t>
            </w:r>
          </w:p>
        </w:tc>
      </w:tr>
      <w:tr w:rsidR="00AA704E" w:rsidRPr="00AA704E" w14:paraId="172540F0" w14:textId="77777777" w:rsidTr="00EA769E">
        <w:trPr>
          <w:trHeight w:val="270"/>
          <w:jc w:val="center"/>
        </w:trPr>
        <w:tc>
          <w:tcPr>
            <w:tcW w:w="4395" w:type="dxa"/>
            <w:tcBorders>
              <w:top w:val="nil"/>
              <w:left w:val="single" w:sz="8" w:space="0" w:color="auto"/>
              <w:bottom w:val="single" w:sz="8" w:space="0" w:color="auto"/>
              <w:right w:val="single" w:sz="8" w:space="0" w:color="auto"/>
            </w:tcBorders>
            <w:shd w:val="clear" w:color="000000" w:fill="FFFFFF"/>
            <w:vAlign w:val="center"/>
            <w:hideMark/>
          </w:tcPr>
          <w:p w14:paraId="1B0BCAA1"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 w:eastAsia="es-DO"/>
              </w:rPr>
              <w:t>Denuncias</w:t>
            </w:r>
          </w:p>
        </w:tc>
        <w:tc>
          <w:tcPr>
            <w:tcW w:w="2976" w:type="dxa"/>
            <w:tcBorders>
              <w:top w:val="nil"/>
              <w:left w:val="nil"/>
              <w:bottom w:val="single" w:sz="8" w:space="0" w:color="auto"/>
              <w:right w:val="single" w:sz="8" w:space="0" w:color="auto"/>
            </w:tcBorders>
            <w:shd w:val="clear" w:color="000000" w:fill="FFFFFF"/>
            <w:vAlign w:val="center"/>
            <w:hideMark/>
          </w:tcPr>
          <w:p w14:paraId="2E694267"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eastAsia="es-DO"/>
              </w:rPr>
              <w:t>-</w:t>
            </w:r>
          </w:p>
        </w:tc>
      </w:tr>
      <w:tr w:rsidR="00AA704E" w:rsidRPr="00AA704E" w14:paraId="079B659B" w14:textId="77777777" w:rsidTr="00EA769E">
        <w:trPr>
          <w:trHeight w:val="270"/>
          <w:jc w:val="center"/>
        </w:trPr>
        <w:tc>
          <w:tcPr>
            <w:tcW w:w="4395" w:type="dxa"/>
            <w:tcBorders>
              <w:top w:val="nil"/>
              <w:left w:val="single" w:sz="8" w:space="0" w:color="auto"/>
              <w:bottom w:val="nil"/>
              <w:right w:val="single" w:sz="8" w:space="0" w:color="auto"/>
            </w:tcBorders>
            <w:shd w:val="clear" w:color="auto" w:fill="auto"/>
            <w:vAlign w:val="center"/>
            <w:hideMark/>
          </w:tcPr>
          <w:p w14:paraId="0B38F0A9"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 w:eastAsia="es-DO"/>
              </w:rPr>
              <w:t> </w:t>
            </w:r>
          </w:p>
        </w:tc>
        <w:tc>
          <w:tcPr>
            <w:tcW w:w="2976" w:type="dxa"/>
            <w:tcBorders>
              <w:top w:val="nil"/>
              <w:left w:val="nil"/>
              <w:bottom w:val="nil"/>
              <w:right w:val="single" w:sz="8" w:space="0" w:color="auto"/>
            </w:tcBorders>
            <w:shd w:val="clear" w:color="auto" w:fill="auto"/>
            <w:vAlign w:val="center"/>
            <w:hideMark/>
          </w:tcPr>
          <w:p w14:paraId="22754316"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eastAsia="es-DO"/>
              </w:rPr>
              <w:t> </w:t>
            </w:r>
          </w:p>
        </w:tc>
      </w:tr>
      <w:tr w:rsidR="00D53870" w:rsidRPr="00AA704E" w14:paraId="56E2F4FA" w14:textId="77777777" w:rsidTr="00EA769E">
        <w:trPr>
          <w:trHeight w:val="270"/>
          <w:jc w:val="center"/>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6F95B124"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val="es-ES" w:eastAsia="es-DO"/>
              </w:rPr>
              <w:t>Reclamaciones</w:t>
            </w:r>
          </w:p>
        </w:tc>
        <w:tc>
          <w:tcPr>
            <w:tcW w:w="2976" w:type="dxa"/>
            <w:tcBorders>
              <w:top w:val="nil"/>
              <w:left w:val="nil"/>
              <w:bottom w:val="single" w:sz="8" w:space="0" w:color="auto"/>
              <w:right w:val="single" w:sz="8" w:space="0" w:color="auto"/>
            </w:tcBorders>
            <w:shd w:val="clear" w:color="auto" w:fill="auto"/>
            <w:vAlign w:val="center"/>
            <w:hideMark/>
          </w:tcPr>
          <w:p w14:paraId="5CB99701" w14:textId="77777777" w:rsidR="00D53870" w:rsidRPr="00AA704E" w:rsidRDefault="00D53870" w:rsidP="00EA769E">
            <w:pPr>
              <w:jc w:val="center"/>
              <w:rPr>
                <w:rFonts w:ascii="Times New Roman" w:eastAsia="Times New Roman" w:hAnsi="Times New Roman"/>
                <w:color w:val="767171"/>
                <w:lang w:val="es-DO" w:eastAsia="es-DO"/>
              </w:rPr>
            </w:pPr>
            <w:r w:rsidRPr="00AA704E">
              <w:rPr>
                <w:rFonts w:ascii="Times New Roman" w:eastAsia="Times New Roman" w:hAnsi="Times New Roman"/>
                <w:color w:val="767171"/>
                <w:lang w:eastAsia="es-DO"/>
              </w:rPr>
              <w:t>5</w:t>
            </w:r>
          </w:p>
        </w:tc>
      </w:tr>
    </w:tbl>
    <w:p w14:paraId="532E3802" w14:textId="64A543EA" w:rsidR="0044036D" w:rsidRPr="00AA704E" w:rsidRDefault="0044036D" w:rsidP="0083176B">
      <w:pPr>
        <w:spacing w:line="360" w:lineRule="auto"/>
        <w:jc w:val="both"/>
        <w:rPr>
          <w:rFonts w:ascii="Times New Roman" w:hAnsi="Times New Roman"/>
          <w:color w:val="767171"/>
        </w:rPr>
      </w:pPr>
    </w:p>
    <w:p w14:paraId="70A7579F" w14:textId="77777777" w:rsidR="00E26EA4" w:rsidRPr="00AA704E" w:rsidRDefault="00E26EA4" w:rsidP="00D01AFB">
      <w:pPr>
        <w:pStyle w:val="Ttulo2"/>
        <w:jc w:val="center"/>
        <w:rPr>
          <w:rFonts w:ascii="Times New Roman" w:hAnsi="Times New Roman" w:cs="Times New Roman"/>
          <w:b w:val="0"/>
          <w:bCs w:val="0"/>
          <w:i w:val="0"/>
          <w:iCs w:val="0"/>
          <w:color w:val="767171"/>
          <w:sz w:val="24"/>
          <w:szCs w:val="24"/>
          <w:lang w:val="es-ES"/>
        </w:rPr>
      </w:pPr>
      <w:bookmarkStart w:id="118" w:name="_Toc89948500"/>
      <w:bookmarkStart w:id="119" w:name="_Toc89950111"/>
      <w:bookmarkStart w:id="120" w:name="_Toc91494750"/>
      <w:bookmarkStart w:id="121" w:name="_Toc122008238"/>
      <w:r w:rsidRPr="00AA704E">
        <w:rPr>
          <w:rFonts w:ascii="Times New Roman" w:hAnsi="Times New Roman" w:cs="Times New Roman"/>
          <w:i w:val="0"/>
          <w:iCs w:val="0"/>
          <w:color w:val="767171"/>
          <w:sz w:val="24"/>
          <w:szCs w:val="24"/>
          <w:lang w:val="es-ES"/>
        </w:rPr>
        <w:t>5.4 Resultado de las Mediciones del Portal de Transparencia</w:t>
      </w:r>
      <w:bookmarkEnd w:id="118"/>
      <w:bookmarkEnd w:id="119"/>
      <w:bookmarkEnd w:id="120"/>
      <w:bookmarkEnd w:id="121"/>
    </w:p>
    <w:p w14:paraId="5ED9563C" w14:textId="057189F2" w:rsidR="00E26EA4" w:rsidRPr="00AA704E" w:rsidRDefault="00E26EA4" w:rsidP="00EA769E">
      <w:pPr>
        <w:jc w:val="both"/>
        <w:rPr>
          <w:rFonts w:ascii="Times New Roman" w:hAnsi="Times New Roman"/>
          <w:color w:val="767171"/>
          <w:lang w:val="es-ES"/>
        </w:rPr>
      </w:pPr>
    </w:p>
    <w:p w14:paraId="5A852199" w14:textId="6A7C8263" w:rsidR="00E126F8" w:rsidRPr="00AA704E" w:rsidRDefault="00E126F8" w:rsidP="0083176B">
      <w:pPr>
        <w:tabs>
          <w:tab w:val="left" w:pos="3270"/>
        </w:tabs>
        <w:spacing w:line="360" w:lineRule="auto"/>
        <w:contextualSpacing/>
        <w:jc w:val="both"/>
        <w:rPr>
          <w:rFonts w:ascii="Times New Roman" w:hAnsi="Times New Roman"/>
          <w:color w:val="767171"/>
          <w:lang w:val="es-ES"/>
        </w:rPr>
      </w:pPr>
      <w:r w:rsidRPr="00AA704E">
        <w:rPr>
          <w:rFonts w:ascii="Times New Roman" w:hAnsi="Times New Roman"/>
          <w:color w:val="767171"/>
          <w:lang w:val="es-ES"/>
        </w:rPr>
        <w:t xml:space="preserve">Durante el período enero-octubre la medición del Portal de Transparencia de este Ministerio, dando cumplimiento a la Ley 200-04, obtuvo las siguientes calificaciones: enero 82.5, febrero 78.1, marzo 83.7, abril 89.2, mayo 83.5, junio 87.0, julio 76.2 y agosto 84.2. Los meses septiembre y octubre se encuentra en proceso de evaluación. </w:t>
      </w:r>
    </w:p>
    <w:p w14:paraId="45A30753" w14:textId="77777777" w:rsidR="008308D1" w:rsidRPr="00AA704E" w:rsidRDefault="008308D1" w:rsidP="0083176B">
      <w:pPr>
        <w:tabs>
          <w:tab w:val="left" w:pos="3270"/>
        </w:tabs>
        <w:spacing w:line="360" w:lineRule="auto"/>
        <w:contextualSpacing/>
        <w:jc w:val="both"/>
        <w:rPr>
          <w:rFonts w:ascii="Times New Roman" w:hAnsi="Times New Roman"/>
          <w:color w:val="767171"/>
          <w:lang w:val="es-ES"/>
        </w:rPr>
      </w:pPr>
    </w:p>
    <w:p w14:paraId="52CE3627" w14:textId="349F5E35" w:rsidR="00E26EA4" w:rsidRPr="00AA704E" w:rsidRDefault="00E26EA4" w:rsidP="0083176B">
      <w:pPr>
        <w:pStyle w:val="Ttulo1"/>
        <w:spacing w:line="360" w:lineRule="auto"/>
        <w:jc w:val="center"/>
        <w:rPr>
          <w:rFonts w:ascii="Times New Roman" w:hAnsi="Times New Roman" w:cs="Times New Roman"/>
          <w:b w:val="0"/>
          <w:bCs w:val="0"/>
          <w:color w:val="767171"/>
          <w:sz w:val="28"/>
          <w:szCs w:val="28"/>
          <w:lang w:val="es-ES"/>
        </w:rPr>
      </w:pPr>
      <w:bookmarkStart w:id="122" w:name="_Toc91494752"/>
      <w:bookmarkStart w:id="123" w:name="_Toc122008239"/>
      <w:r w:rsidRPr="00AA704E">
        <w:rPr>
          <w:rFonts w:ascii="Times New Roman" w:hAnsi="Times New Roman" w:cs="Times New Roman"/>
          <w:color w:val="767171"/>
          <w:sz w:val="28"/>
          <w:szCs w:val="28"/>
          <w:lang w:val="es-ES"/>
        </w:rPr>
        <w:t>VI</w:t>
      </w:r>
      <w:r w:rsidR="00CA38F9" w:rsidRPr="00AA704E">
        <w:rPr>
          <w:rFonts w:ascii="Times New Roman" w:hAnsi="Times New Roman" w:cs="Times New Roman"/>
          <w:color w:val="767171"/>
          <w:sz w:val="28"/>
          <w:szCs w:val="28"/>
          <w:lang w:val="es-ES"/>
        </w:rPr>
        <w:t>. PROYECCIONES AL PRÓXIMO AÑO</w:t>
      </w:r>
      <w:bookmarkEnd w:id="122"/>
      <w:bookmarkEnd w:id="123"/>
    </w:p>
    <w:p w14:paraId="4C0067C2" w14:textId="77777777" w:rsidR="00E26EA4" w:rsidRPr="00AA704E" w:rsidRDefault="00E26EA4" w:rsidP="0083176B">
      <w:pPr>
        <w:spacing w:line="360" w:lineRule="auto"/>
        <w:jc w:val="center"/>
        <w:rPr>
          <w:rFonts w:ascii="Times New Roman" w:hAnsi="Times New Roman"/>
          <w:b/>
          <w:bCs/>
          <w:color w:val="767171"/>
          <w:sz w:val="28"/>
          <w:szCs w:val="28"/>
        </w:rPr>
      </w:pPr>
      <w:r w:rsidRPr="00AA704E">
        <w:rPr>
          <w:rFonts w:ascii="Times New Roman" w:hAnsi="Times New Roman"/>
          <w:b/>
          <w:bCs/>
          <w:noProof/>
          <w:color w:val="767171"/>
          <w:sz w:val="28"/>
          <w:szCs w:val="28"/>
        </w:rPr>
        <w:drawing>
          <wp:inline distT="0" distB="0" distL="0" distR="0" wp14:anchorId="77147C48" wp14:editId="0A74CE98">
            <wp:extent cx="2440168" cy="65405"/>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V="1">
                      <a:off x="0" y="0"/>
                      <a:ext cx="2761199" cy="74010"/>
                    </a:xfrm>
                    <a:prstGeom prst="rect">
                      <a:avLst/>
                    </a:prstGeom>
                    <a:noFill/>
                    <a:ln>
                      <a:noFill/>
                    </a:ln>
                  </pic:spPr>
                </pic:pic>
              </a:graphicData>
            </a:graphic>
          </wp:inline>
        </w:drawing>
      </w:r>
    </w:p>
    <w:p w14:paraId="7EAA073D" w14:textId="77777777" w:rsidR="00851AEB" w:rsidRPr="00AA704E" w:rsidRDefault="00851AEB" w:rsidP="0083176B">
      <w:pPr>
        <w:spacing w:line="360" w:lineRule="auto"/>
        <w:jc w:val="both"/>
        <w:rPr>
          <w:rFonts w:ascii="Times New Roman" w:hAnsi="Times New Roman"/>
          <w:b/>
          <w:color w:val="767171"/>
        </w:rPr>
      </w:pPr>
    </w:p>
    <w:p w14:paraId="6A8D6BB6" w14:textId="5903B7AB" w:rsidR="00630E5E" w:rsidRPr="00AA704E" w:rsidRDefault="00630E5E"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Políticas, Acciones, Programas y Proyectos contempladas en el Plan Operativo Anual (POA) Agropecuario 2023 del Ministerio de Agricultura: </w:t>
      </w:r>
    </w:p>
    <w:p w14:paraId="4E6A1EBA" w14:textId="77777777" w:rsidR="00630E5E" w:rsidRPr="00AA704E" w:rsidRDefault="00630E5E" w:rsidP="00EA769E">
      <w:pPr>
        <w:jc w:val="both"/>
        <w:rPr>
          <w:rFonts w:ascii="Times New Roman" w:eastAsia="Calibri" w:hAnsi="Times New Roman"/>
          <w:noProof/>
          <w:color w:val="767171"/>
          <w:spacing w:val="20"/>
          <w:lang w:val="es-ES"/>
        </w:rPr>
      </w:pPr>
    </w:p>
    <w:p w14:paraId="582997D7" w14:textId="1A5CE28E" w:rsidR="00630E5E" w:rsidRPr="00AA704E" w:rsidRDefault="00630E5E" w:rsidP="00C977B6">
      <w:pPr>
        <w:pStyle w:val="Prrafodelista"/>
        <w:numPr>
          <w:ilvl w:val="0"/>
          <w:numId w:val="15"/>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Rehabilitación y mantenimiento de infraestructuras rurales, tales como caminos rurales, lagunas, reservorios y pozos a nivel nacional</w:t>
      </w:r>
      <w:r w:rsidR="008308D1"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w:t>
      </w:r>
    </w:p>
    <w:p w14:paraId="4EB2FDE1" w14:textId="786C2E89" w:rsidR="00630E5E" w:rsidRPr="00AA704E" w:rsidRDefault="00630E5E" w:rsidP="00C977B6">
      <w:pPr>
        <w:pStyle w:val="Prrafodelista"/>
        <w:numPr>
          <w:ilvl w:val="0"/>
          <w:numId w:val="15"/>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Mecanización de terrenos para incrementar la producción de diversos cultivos agrícolas</w:t>
      </w:r>
      <w:r w:rsidR="008308D1" w:rsidRPr="00AA704E">
        <w:rPr>
          <w:rFonts w:ascii="Times New Roman" w:eastAsia="Calibri" w:hAnsi="Times New Roman"/>
          <w:noProof/>
          <w:color w:val="767171"/>
          <w:spacing w:val="20"/>
          <w:lang w:val="es-ES"/>
        </w:rPr>
        <w:t>.</w:t>
      </w:r>
    </w:p>
    <w:p w14:paraId="43C2745C" w14:textId="69422C83" w:rsidR="00630E5E" w:rsidRPr="00AA704E" w:rsidRDefault="00630E5E" w:rsidP="00C977B6">
      <w:pPr>
        <w:pStyle w:val="Prrafodelista"/>
        <w:numPr>
          <w:ilvl w:val="0"/>
          <w:numId w:val="15"/>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Asesoría técnica a las organizaciones agropecuarias, incluyendo a las mujeres y los jóvenes de las zonas rurales</w:t>
      </w:r>
      <w:r w:rsidR="008308D1" w:rsidRPr="00AA704E">
        <w:rPr>
          <w:rFonts w:ascii="Times New Roman" w:eastAsia="Calibri" w:hAnsi="Times New Roman"/>
          <w:noProof/>
          <w:color w:val="767171"/>
          <w:spacing w:val="20"/>
          <w:lang w:val="es-ES"/>
        </w:rPr>
        <w:t>.</w:t>
      </w:r>
    </w:p>
    <w:p w14:paraId="15F6BC2D" w14:textId="2AB2896A" w:rsidR="00630E5E" w:rsidRPr="00AA704E" w:rsidRDefault="00630E5E" w:rsidP="00C977B6">
      <w:pPr>
        <w:pStyle w:val="Prrafodelista"/>
        <w:numPr>
          <w:ilvl w:val="0"/>
          <w:numId w:val="15"/>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 xml:space="preserve">Aumentar la producción de plantas in vitro, a través de la innovación tecnológica </w:t>
      </w:r>
      <w:r w:rsidR="008308D1" w:rsidRPr="00AA704E">
        <w:rPr>
          <w:rFonts w:ascii="Times New Roman" w:eastAsia="Calibri" w:hAnsi="Times New Roman"/>
          <w:noProof/>
          <w:color w:val="767171"/>
          <w:spacing w:val="20"/>
          <w:lang w:val="es-ES"/>
        </w:rPr>
        <w:t>.</w:t>
      </w:r>
    </w:p>
    <w:p w14:paraId="359DBA27" w14:textId="1E4E6999" w:rsidR="00630E5E" w:rsidRPr="00AA704E" w:rsidRDefault="00630E5E" w:rsidP="00C977B6">
      <w:pPr>
        <w:pStyle w:val="Prrafodelista"/>
        <w:numPr>
          <w:ilvl w:val="0"/>
          <w:numId w:val="15"/>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Reforzamiento de los programas de inspección y control de la aplicación de Buenas Prácticas Agrícolas y Ganaderas</w:t>
      </w:r>
      <w:r w:rsidR="008308D1" w:rsidRPr="00AA704E">
        <w:rPr>
          <w:rFonts w:ascii="Times New Roman" w:eastAsia="Calibri" w:hAnsi="Times New Roman"/>
          <w:noProof/>
          <w:color w:val="767171"/>
          <w:spacing w:val="20"/>
          <w:lang w:val="es-ES"/>
        </w:rPr>
        <w:t>.</w:t>
      </w:r>
    </w:p>
    <w:p w14:paraId="7EFB3FA8" w14:textId="4135CE00" w:rsidR="00630E5E" w:rsidRPr="00AA704E" w:rsidRDefault="00630E5E" w:rsidP="00C977B6">
      <w:pPr>
        <w:pStyle w:val="Prrafodelista"/>
        <w:numPr>
          <w:ilvl w:val="0"/>
          <w:numId w:val="15"/>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Mejoramiento genético y reproductivo bovino, a través de la transferencia de embriones</w:t>
      </w:r>
      <w:r w:rsidR="008308D1" w:rsidRPr="00AA704E">
        <w:rPr>
          <w:rFonts w:ascii="Times New Roman" w:eastAsia="Calibri" w:hAnsi="Times New Roman"/>
          <w:noProof/>
          <w:color w:val="767171"/>
          <w:spacing w:val="20"/>
          <w:lang w:val="es-ES"/>
        </w:rPr>
        <w:t>.</w:t>
      </w:r>
    </w:p>
    <w:p w14:paraId="07C619E7" w14:textId="482CB16A" w:rsidR="00630E5E" w:rsidRPr="00AA704E" w:rsidRDefault="00630E5E" w:rsidP="00C977B6">
      <w:pPr>
        <w:pStyle w:val="Prrafodelista"/>
        <w:numPr>
          <w:ilvl w:val="0"/>
          <w:numId w:val="15"/>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Implementación de Programas de Monitoreo de Residuos y Contaminantes en alimentos frescos</w:t>
      </w:r>
      <w:r w:rsidR="008308D1" w:rsidRPr="00AA704E">
        <w:rPr>
          <w:rFonts w:ascii="Times New Roman" w:eastAsia="Calibri" w:hAnsi="Times New Roman"/>
          <w:noProof/>
          <w:color w:val="767171"/>
          <w:spacing w:val="20"/>
          <w:lang w:val="es-ES"/>
        </w:rPr>
        <w:t>.</w:t>
      </w:r>
    </w:p>
    <w:p w14:paraId="55DC6EC9" w14:textId="759EFA0F" w:rsidR="00630E5E" w:rsidRPr="00AA704E" w:rsidRDefault="00630E5E" w:rsidP="00C977B6">
      <w:pPr>
        <w:pStyle w:val="Prrafodelista"/>
        <w:numPr>
          <w:ilvl w:val="0"/>
          <w:numId w:val="15"/>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Ejecución del Programa Nacional de Certificaciones de Buenas Prácticas y de Manejo Agropecuario</w:t>
      </w:r>
      <w:r w:rsidR="008308D1" w:rsidRPr="00AA704E">
        <w:rPr>
          <w:rFonts w:ascii="Times New Roman" w:eastAsia="Calibri" w:hAnsi="Times New Roman"/>
          <w:noProof/>
          <w:color w:val="767171"/>
          <w:spacing w:val="20"/>
          <w:lang w:val="es-ES"/>
        </w:rPr>
        <w:t>.</w:t>
      </w:r>
    </w:p>
    <w:p w14:paraId="0492F3E2" w14:textId="6EEC0762" w:rsidR="00630E5E" w:rsidRPr="00AA704E" w:rsidRDefault="00630E5E" w:rsidP="00C977B6">
      <w:pPr>
        <w:pStyle w:val="Prrafodelista"/>
        <w:numPr>
          <w:ilvl w:val="0"/>
          <w:numId w:val="15"/>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Colocación de puntos de vigilancia fitosanitaria a nivel nacional</w:t>
      </w:r>
      <w:r w:rsidR="008308D1" w:rsidRPr="00AA704E">
        <w:rPr>
          <w:rFonts w:ascii="Times New Roman" w:eastAsia="Calibri" w:hAnsi="Times New Roman"/>
          <w:noProof/>
          <w:color w:val="767171"/>
          <w:spacing w:val="20"/>
          <w:lang w:val="es-ES"/>
        </w:rPr>
        <w:t>.</w:t>
      </w:r>
      <w:r w:rsidRPr="00AA704E">
        <w:rPr>
          <w:rFonts w:ascii="Times New Roman" w:eastAsia="Calibri" w:hAnsi="Times New Roman"/>
          <w:noProof/>
          <w:color w:val="767171"/>
          <w:spacing w:val="20"/>
          <w:lang w:val="es-ES"/>
        </w:rPr>
        <w:t xml:space="preserve"> </w:t>
      </w:r>
    </w:p>
    <w:p w14:paraId="14A2D6EF" w14:textId="2126C8CB" w:rsidR="00630E5E" w:rsidRPr="00AA704E" w:rsidRDefault="00630E5E" w:rsidP="00C977B6">
      <w:pPr>
        <w:pStyle w:val="Prrafodelista"/>
        <w:numPr>
          <w:ilvl w:val="0"/>
          <w:numId w:val="15"/>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Fortalecimiento del servicio de asistencia técnica y capacitación agropecuaria para garantizar la producción de todo tipo de cultivo a nivel nacional</w:t>
      </w:r>
      <w:r w:rsidR="008308D1" w:rsidRPr="00AA704E">
        <w:rPr>
          <w:rFonts w:ascii="Times New Roman" w:eastAsia="Calibri" w:hAnsi="Times New Roman"/>
          <w:noProof/>
          <w:color w:val="767171"/>
          <w:spacing w:val="20"/>
          <w:lang w:val="es-ES"/>
        </w:rPr>
        <w:t>.</w:t>
      </w:r>
    </w:p>
    <w:p w14:paraId="67F1D3CF" w14:textId="4B9A49C7" w:rsidR="008308D1" w:rsidRPr="00AA704E" w:rsidRDefault="008308D1" w:rsidP="008308D1">
      <w:pPr>
        <w:pStyle w:val="Prrafodelista"/>
        <w:spacing w:line="360" w:lineRule="auto"/>
        <w:ind w:left="630"/>
        <w:jc w:val="both"/>
        <w:rPr>
          <w:rFonts w:ascii="Times New Roman" w:eastAsia="Calibri" w:hAnsi="Times New Roman"/>
          <w:noProof/>
          <w:color w:val="767171"/>
          <w:spacing w:val="20"/>
          <w:lang w:val="es-ES"/>
        </w:rPr>
      </w:pPr>
    </w:p>
    <w:p w14:paraId="790D3939" w14:textId="77777777" w:rsidR="008308D1" w:rsidRPr="00AA704E" w:rsidRDefault="008308D1" w:rsidP="008308D1">
      <w:pPr>
        <w:pStyle w:val="Prrafodelista"/>
        <w:spacing w:line="360" w:lineRule="auto"/>
        <w:ind w:left="630"/>
        <w:jc w:val="both"/>
        <w:rPr>
          <w:rFonts w:ascii="Times New Roman" w:eastAsia="Calibri" w:hAnsi="Times New Roman"/>
          <w:noProof/>
          <w:color w:val="767171"/>
          <w:spacing w:val="20"/>
          <w:lang w:val="es-ES"/>
        </w:rPr>
      </w:pPr>
    </w:p>
    <w:p w14:paraId="461C3A48" w14:textId="0B59290F" w:rsidR="00630E5E" w:rsidRPr="00AA704E" w:rsidRDefault="00630E5E" w:rsidP="00C977B6">
      <w:pPr>
        <w:pStyle w:val="Prrafodelista"/>
        <w:numPr>
          <w:ilvl w:val="0"/>
          <w:numId w:val="15"/>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Canalización de crédito puntual para el fomento y diversificación de la producción agropecuaria y otras actividades de fortalecimiento y capacitación de los productores y técnicos agropecuarios para promover el empoderamiento de los territorios rurales</w:t>
      </w:r>
      <w:r w:rsidR="008308D1" w:rsidRPr="00AA704E">
        <w:rPr>
          <w:rFonts w:ascii="Times New Roman" w:eastAsia="Calibri" w:hAnsi="Times New Roman"/>
          <w:noProof/>
          <w:color w:val="767171"/>
          <w:spacing w:val="20"/>
          <w:lang w:val="es-ES"/>
        </w:rPr>
        <w:t>.</w:t>
      </w:r>
    </w:p>
    <w:p w14:paraId="43F4C37C" w14:textId="7688E6E8" w:rsidR="00630E5E" w:rsidRPr="00AA704E" w:rsidRDefault="00630E5E" w:rsidP="00C977B6">
      <w:pPr>
        <w:pStyle w:val="Prrafodelista"/>
        <w:numPr>
          <w:ilvl w:val="0"/>
          <w:numId w:val="15"/>
        </w:numPr>
        <w:spacing w:line="360" w:lineRule="auto"/>
        <w:ind w:left="630"/>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Coordinación interinstitucional para la implementación y ejecución de Políticas y Acciones dirigidas a la población rural</w:t>
      </w:r>
      <w:r w:rsidR="008308D1" w:rsidRPr="00AA704E">
        <w:rPr>
          <w:rFonts w:ascii="Times New Roman" w:eastAsia="Calibri" w:hAnsi="Times New Roman"/>
          <w:noProof/>
          <w:color w:val="767171"/>
          <w:spacing w:val="20"/>
          <w:lang w:val="es-ES"/>
        </w:rPr>
        <w:t>.</w:t>
      </w:r>
    </w:p>
    <w:p w14:paraId="5403D113" w14:textId="3178B8EB" w:rsidR="009526FA" w:rsidRPr="00AA704E" w:rsidRDefault="009526FA" w:rsidP="00C977B6">
      <w:pPr>
        <w:spacing w:line="360" w:lineRule="auto"/>
        <w:jc w:val="both"/>
        <w:rPr>
          <w:rFonts w:ascii="Times New Roman" w:eastAsia="Calibri" w:hAnsi="Times New Roman"/>
          <w:noProof/>
          <w:color w:val="767171"/>
          <w:spacing w:val="20"/>
          <w:lang w:val="es-ES"/>
        </w:rPr>
      </w:pPr>
    </w:p>
    <w:p w14:paraId="7F5AE23D" w14:textId="5CA63A51" w:rsidR="009526FA" w:rsidRPr="00AA704E" w:rsidRDefault="009526FA" w:rsidP="0083176B">
      <w:pPr>
        <w:spacing w:line="360" w:lineRule="auto"/>
        <w:jc w:val="both"/>
        <w:rPr>
          <w:rFonts w:ascii="Times New Roman" w:eastAsia="Calibri" w:hAnsi="Times New Roman"/>
          <w:noProof/>
          <w:color w:val="767171"/>
          <w:spacing w:val="20"/>
          <w:lang w:val="es-ES"/>
        </w:rPr>
      </w:pPr>
    </w:p>
    <w:p w14:paraId="70180E83" w14:textId="65F1B6AB" w:rsidR="009526FA" w:rsidRPr="00AA704E" w:rsidRDefault="009526FA" w:rsidP="0083176B">
      <w:pPr>
        <w:spacing w:line="360" w:lineRule="auto"/>
        <w:jc w:val="both"/>
        <w:rPr>
          <w:rFonts w:ascii="Times New Roman" w:eastAsia="Calibri" w:hAnsi="Times New Roman"/>
          <w:noProof/>
          <w:color w:val="767171"/>
          <w:spacing w:val="20"/>
          <w:lang w:val="es-ES"/>
        </w:rPr>
      </w:pPr>
    </w:p>
    <w:p w14:paraId="04F99A5D" w14:textId="622AC272" w:rsidR="009526FA" w:rsidRPr="00AA704E" w:rsidRDefault="009526FA" w:rsidP="0083176B">
      <w:pPr>
        <w:spacing w:line="360" w:lineRule="auto"/>
        <w:jc w:val="both"/>
        <w:rPr>
          <w:rFonts w:ascii="Times New Roman" w:eastAsia="Calibri" w:hAnsi="Times New Roman"/>
          <w:noProof/>
          <w:color w:val="767171"/>
          <w:spacing w:val="20"/>
          <w:lang w:val="es-ES"/>
        </w:rPr>
      </w:pPr>
    </w:p>
    <w:p w14:paraId="1D72709A" w14:textId="4A567313" w:rsidR="00580192" w:rsidRPr="00AA704E" w:rsidRDefault="00580192" w:rsidP="0083176B">
      <w:pPr>
        <w:spacing w:line="360" w:lineRule="auto"/>
        <w:jc w:val="both"/>
        <w:rPr>
          <w:rFonts w:ascii="Times New Roman" w:eastAsia="Calibri" w:hAnsi="Times New Roman"/>
          <w:noProof/>
          <w:color w:val="767171"/>
          <w:spacing w:val="20"/>
          <w:lang w:val="es-ES"/>
        </w:rPr>
      </w:pPr>
    </w:p>
    <w:p w14:paraId="71898368" w14:textId="43830F03" w:rsidR="00580192" w:rsidRPr="00AA704E" w:rsidRDefault="00580192" w:rsidP="0083176B">
      <w:pPr>
        <w:spacing w:line="360" w:lineRule="auto"/>
        <w:jc w:val="both"/>
        <w:rPr>
          <w:rFonts w:ascii="Times New Roman" w:eastAsia="Calibri" w:hAnsi="Times New Roman"/>
          <w:noProof/>
          <w:color w:val="767171"/>
          <w:spacing w:val="20"/>
          <w:lang w:val="es-ES"/>
        </w:rPr>
      </w:pPr>
    </w:p>
    <w:p w14:paraId="15E3C507" w14:textId="5E0A5656" w:rsidR="00580192" w:rsidRPr="00AA704E" w:rsidRDefault="00580192" w:rsidP="0083176B">
      <w:pPr>
        <w:spacing w:line="360" w:lineRule="auto"/>
        <w:jc w:val="both"/>
        <w:rPr>
          <w:rFonts w:ascii="Times New Roman" w:eastAsia="Calibri" w:hAnsi="Times New Roman"/>
          <w:noProof/>
          <w:color w:val="767171"/>
          <w:spacing w:val="20"/>
          <w:lang w:val="es-ES"/>
        </w:rPr>
      </w:pPr>
    </w:p>
    <w:p w14:paraId="462ADAA8" w14:textId="77777777" w:rsidR="0056172D" w:rsidRPr="00AA704E" w:rsidRDefault="0056172D" w:rsidP="0083176B">
      <w:pPr>
        <w:spacing w:line="360" w:lineRule="auto"/>
        <w:jc w:val="both"/>
        <w:rPr>
          <w:rFonts w:ascii="Times New Roman" w:eastAsia="Calibri" w:hAnsi="Times New Roman"/>
          <w:noProof/>
          <w:color w:val="767171"/>
          <w:spacing w:val="20"/>
          <w:lang w:val="es-ES"/>
        </w:rPr>
      </w:pPr>
    </w:p>
    <w:p w14:paraId="2AAAB3DF" w14:textId="71C331FF" w:rsidR="00226031" w:rsidRPr="00AA704E" w:rsidRDefault="00226031" w:rsidP="0083176B">
      <w:pPr>
        <w:spacing w:line="360" w:lineRule="auto"/>
        <w:jc w:val="both"/>
        <w:rPr>
          <w:rFonts w:ascii="Times New Roman" w:eastAsia="Calibri" w:hAnsi="Times New Roman"/>
          <w:noProof/>
          <w:color w:val="767171"/>
          <w:spacing w:val="20"/>
          <w:lang w:val="es-ES"/>
        </w:rPr>
      </w:pPr>
    </w:p>
    <w:p w14:paraId="58ED2E8F" w14:textId="6F8F204B" w:rsidR="00226031" w:rsidRPr="00AA704E" w:rsidRDefault="00226031" w:rsidP="0083176B">
      <w:pPr>
        <w:spacing w:line="360" w:lineRule="auto"/>
        <w:jc w:val="both"/>
        <w:rPr>
          <w:rFonts w:ascii="Times New Roman" w:eastAsia="Calibri" w:hAnsi="Times New Roman"/>
          <w:noProof/>
          <w:color w:val="767171"/>
          <w:spacing w:val="20"/>
          <w:lang w:val="es-ES"/>
        </w:rPr>
      </w:pPr>
    </w:p>
    <w:p w14:paraId="60D6C6F8" w14:textId="2A9BFD53" w:rsidR="00E92208" w:rsidRPr="00AA704E" w:rsidRDefault="00E92208" w:rsidP="0083176B">
      <w:pPr>
        <w:spacing w:line="360" w:lineRule="auto"/>
        <w:jc w:val="both"/>
        <w:rPr>
          <w:rFonts w:ascii="Times New Roman" w:eastAsia="Calibri" w:hAnsi="Times New Roman"/>
          <w:noProof/>
          <w:color w:val="767171"/>
          <w:spacing w:val="20"/>
          <w:lang w:val="es-ES"/>
        </w:rPr>
      </w:pPr>
    </w:p>
    <w:p w14:paraId="3D521BD7" w14:textId="1202D3E9" w:rsidR="00E92208" w:rsidRPr="00AA704E" w:rsidRDefault="00E92208" w:rsidP="0083176B">
      <w:pPr>
        <w:spacing w:line="360" w:lineRule="auto"/>
        <w:jc w:val="both"/>
        <w:rPr>
          <w:rFonts w:ascii="Times New Roman" w:eastAsia="Calibri" w:hAnsi="Times New Roman"/>
          <w:noProof/>
          <w:color w:val="767171"/>
          <w:spacing w:val="20"/>
          <w:lang w:val="es-ES"/>
        </w:rPr>
      </w:pPr>
    </w:p>
    <w:p w14:paraId="11884C17" w14:textId="34DBDBE8" w:rsidR="00E92208" w:rsidRPr="00AA704E" w:rsidRDefault="00E92208" w:rsidP="0083176B">
      <w:pPr>
        <w:spacing w:line="360" w:lineRule="auto"/>
        <w:jc w:val="both"/>
        <w:rPr>
          <w:rFonts w:ascii="Times New Roman" w:eastAsia="Calibri" w:hAnsi="Times New Roman"/>
          <w:noProof/>
          <w:color w:val="767171"/>
          <w:spacing w:val="20"/>
          <w:lang w:val="es-ES"/>
        </w:rPr>
      </w:pPr>
    </w:p>
    <w:p w14:paraId="71902D0B" w14:textId="431CF010" w:rsidR="00E92208" w:rsidRPr="00AA704E" w:rsidRDefault="00E92208" w:rsidP="0083176B">
      <w:pPr>
        <w:spacing w:line="360" w:lineRule="auto"/>
        <w:jc w:val="both"/>
        <w:rPr>
          <w:rFonts w:ascii="Times New Roman" w:eastAsia="Calibri" w:hAnsi="Times New Roman"/>
          <w:noProof/>
          <w:color w:val="767171"/>
          <w:spacing w:val="20"/>
          <w:lang w:val="es-ES"/>
        </w:rPr>
      </w:pPr>
    </w:p>
    <w:p w14:paraId="48327366" w14:textId="5281E4DF" w:rsidR="00E92208" w:rsidRPr="00AA704E" w:rsidRDefault="00E92208" w:rsidP="0083176B">
      <w:pPr>
        <w:spacing w:line="360" w:lineRule="auto"/>
        <w:jc w:val="both"/>
        <w:rPr>
          <w:rFonts w:ascii="Times New Roman" w:eastAsia="Calibri" w:hAnsi="Times New Roman"/>
          <w:noProof/>
          <w:color w:val="767171"/>
          <w:spacing w:val="20"/>
          <w:lang w:val="es-ES"/>
        </w:rPr>
      </w:pPr>
    </w:p>
    <w:p w14:paraId="5C363087" w14:textId="25F08C01" w:rsidR="00E92208" w:rsidRPr="00AA704E" w:rsidRDefault="00E92208" w:rsidP="0083176B">
      <w:pPr>
        <w:spacing w:line="360" w:lineRule="auto"/>
        <w:jc w:val="both"/>
        <w:rPr>
          <w:rFonts w:ascii="Times New Roman" w:eastAsia="Calibri" w:hAnsi="Times New Roman"/>
          <w:noProof/>
          <w:color w:val="767171"/>
          <w:spacing w:val="20"/>
          <w:lang w:val="es-ES"/>
        </w:rPr>
      </w:pPr>
    </w:p>
    <w:p w14:paraId="1837B77D" w14:textId="2C8707EF" w:rsidR="00E92208" w:rsidRPr="00AA704E" w:rsidRDefault="00E92208" w:rsidP="0083176B">
      <w:pPr>
        <w:spacing w:line="360" w:lineRule="auto"/>
        <w:jc w:val="both"/>
        <w:rPr>
          <w:rFonts w:ascii="Times New Roman" w:eastAsia="Calibri" w:hAnsi="Times New Roman"/>
          <w:noProof/>
          <w:color w:val="767171"/>
          <w:spacing w:val="20"/>
          <w:lang w:val="es-ES"/>
        </w:rPr>
      </w:pPr>
    </w:p>
    <w:p w14:paraId="53482747" w14:textId="1217A543" w:rsidR="00E92208" w:rsidRPr="00AA704E" w:rsidRDefault="00E92208" w:rsidP="0083176B">
      <w:pPr>
        <w:spacing w:line="360" w:lineRule="auto"/>
        <w:jc w:val="both"/>
        <w:rPr>
          <w:rFonts w:ascii="Times New Roman" w:eastAsia="Calibri" w:hAnsi="Times New Roman"/>
          <w:noProof/>
          <w:color w:val="767171"/>
          <w:spacing w:val="20"/>
          <w:lang w:val="es-ES"/>
        </w:rPr>
      </w:pPr>
    </w:p>
    <w:p w14:paraId="302BC658" w14:textId="1A64F0FE" w:rsidR="00E92208" w:rsidRPr="00AA704E" w:rsidRDefault="00E92208" w:rsidP="0083176B">
      <w:pPr>
        <w:spacing w:line="360" w:lineRule="auto"/>
        <w:jc w:val="both"/>
        <w:rPr>
          <w:rFonts w:ascii="Times New Roman" w:eastAsia="Calibri" w:hAnsi="Times New Roman"/>
          <w:noProof/>
          <w:color w:val="767171"/>
          <w:spacing w:val="20"/>
          <w:lang w:val="es-ES"/>
        </w:rPr>
      </w:pPr>
    </w:p>
    <w:p w14:paraId="2D7DFDA4" w14:textId="55784D5A" w:rsidR="00E92208" w:rsidRPr="00AA704E" w:rsidRDefault="00E92208" w:rsidP="0083176B">
      <w:pPr>
        <w:spacing w:line="360" w:lineRule="auto"/>
        <w:jc w:val="both"/>
        <w:rPr>
          <w:rFonts w:ascii="Times New Roman" w:eastAsia="Calibri" w:hAnsi="Times New Roman"/>
          <w:noProof/>
          <w:color w:val="767171"/>
          <w:spacing w:val="20"/>
          <w:lang w:val="es-ES"/>
        </w:rPr>
      </w:pPr>
    </w:p>
    <w:p w14:paraId="033C4832" w14:textId="3AAA591E" w:rsidR="00E92208" w:rsidRPr="00AA704E" w:rsidRDefault="00E92208" w:rsidP="0083176B">
      <w:pPr>
        <w:spacing w:line="360" w:lineRule="auto"/>
        <w:jc w:val="both"/>
        <w:rPr>
          <w:rFonts w:ascii="Times New Roman" w:eastAsia="Calibri" w:hAnsi="Times New Roman"/>
          <w:noProof/>
          <w:color w:val="767171"/>
          <w:spacing w:val="20"/>
          <w:lang w:val="es-ES"/>
        </w:rPr>
      </w:pPr>
    </w:p>
    <w:p w14:paraId="34299B29" w14:textId="3B323469" w:rsidR="00E92208" w:rsidRPr="00AA704E" w:rsidRDefault="00E92208" w:rsidP="0083176B">
      <w:pPr>
        <w:spacing w:line="360" w:lineRule="auto"/>
        <w:jc w:val="both"/>
        <w:rPr>
          <w:rFonts w:ascii="Times New Roman" w:eastAsia="Calibri" w:hAnsi="Times New Roman"/>
          <w:noProof/>
          <w:color w:val="767171"/>
          <w:spacing w:val="20"/>
          <w:lang w:val="es-ES"/>
        </w:rPr>
      </w:pPr>
    </w:p>
    <w:p w14:paraId="101162AF" w14:textId="06039271" w:rsidR="00E92208" w:rsidRPr="00AA704E" w:rsidRDefault="00E92208" w:rsidP="0083176B">
      <w:pPr>
        <w:spacing w:line="360" w:lineRule="auto"/>
        <w:jc w:val="both"/>
        <w:rPr>
          <w:rFonts w:ascii="Times New Roman" w:eastAsia="Calibri" w:hAnsi="Times New Roman"/>
          <w:noProof/>
          <w:color w:val="767171"/>
          <w:spacing w:val="20"/>
          <w:lang w:val="es-ES"/>
        </w:rPr>
      </w:pPr>
    </w:p>
    <w:p w14:paraId="5215BBBC" w14:textId="26D00E77" w:rsidR="00E92208" w:rsidRPr="00AA704E" w:rsidRDefault="00E92208" w:rsidP="0083176B">
      <w:pPr>
        <w:spacing w:line="360" w:lineRule="auto"/>
        <w:jc w:val="both"/>
        <w:rPr>
          <w:rFonts w:ascii="Times New Roman" w:eastAsia="Calibri" w:hAnsi="Times New Roman"/>
          <w:noProof/>
          <w:color w:val="767171"/>
          <w:spacing w:val="20"/>
          <w:lang w:val="es-ES"/>
        </w:rPr>
      </w:pPr>
    </w:p>
    <w:p w14:paraId="777D3C25" w14:textId="1A794810" w:rsidR="00E92208" w:rsidRPr="00AA704E" w:rsidRDefault="00E92208" w:rsidP="0083176B">
      <w:pPr>
        <w:spacing w:line="360" w:lineRule="auto"/>
        <w:jc w:val="both"/>
        <w:rPr>
          <w:rFonts w:ascii="Times New Roman" w:hAnsi="Times New Roman"/>
          <w:color w:val="767171"/>
          <w:lang w:val="es-ES"/>
        </w:rPr>
      </w:pPr>
    </w:p>
    <w:p w14:paraId="39CE4197" w14:textId="38B7050A" w:rsidR="00E92208" w:rsidRPr="00AA704E" w:rsidRDefault="00E92208" w:rsidP="0083176B">
      <w:pPr>
        <w:spacing w:line="360" w:lineRule="auto"/>
        <w:jc w:val="both"/>
        <w:rPr>
          <w:rFonts w:ascii="Times New Roman" w:hAnsi="Times New Roman"/>
          <w:color w:val="767171"/>
          <w:lang w:val="es-ES"/>
        </w:rPr>
      </w:pPr>
    </w:p>
    <w:p w14:paraId="60491989" w14:textId="77777777" w:rsidR="00E92208" w:rsidRPr="00AA704E" w:rsidRDefault="00E92208" w:rsidP="0083176B">
      <w:pPr>
        <w:spacing w:line="360" w:lineRule="auto"/>
        <w:jc w:val="both"/>
        <w:rPr>
          <w:rFonts w:ascii="Times New Roman" w:hAnsi="Times New Roman"/>
          <w:color w:val="767171"/>
          <w:lang w:val="es-ES"/>
        </w:rPr>
      </w:pPr>
    </w:p>
    <w:p w14:paraId="2D55EFB5" w14:textId="54D9B271" w:rsidR="00580192" w:rsidRPr="00AA704E" w:rsidRDefault="00580192" w:rsidP="0083176B">
      <w:pPr>
        <w:spacing w:line="360" w:lineRule="auto"/>
        <w:jc w:val="both"/>
        <w:rPr>
          <w:rFonts w:ascii="Times New Roman" w:hAnsi="Times New Roman"/>
          <w:color w:val="767171"/>
          <w:lang w:val="es-ES"/>
        </w:rPr>
      </w:pPr>
    </w:p>
    <w:p w14:paraId="3E9F8207" w14:textId="55ADC062" w:rsidR="00580192" w:rsidRPr="00AA704E" w:rsidRDefault="00580192" w:rsidP="0083176B">
      <w:pPr>
        <w:spacing w:line="360" w:lineRule="auto"/>
        <w:jc w:val="center"/>
        <w:rPr>
          <w:rFonts w:ascii="Times New Roman" w:hAnsi="Times New Roman"/>
          <w:color w:val="767171"/>
          <w:sz w:val="28"/>
          <w:szCs w:val="28"/>
          <w:lang w:val="es-ES"/>
        </w:rPr>
      </w:pPr>
    </w:p>
    <w:p w14:paraId="05BA47DF" w14:textId="5663E870" w:rsidR="00744A97" w:rsidRPr="00AA704E" w:rsidRDefault="00744A97" w:rsidP="0083176B">
      <w:pPr>
        <w:spacing w:line="360" w:lineRule="auto"/>
        <w:jc w:val="center"/>
        <w:rPr>
          <w:rFonts w:ascii="Times New Roman" w:hAnsi="Times New Roman"/>
          <w:color w:val="767171"/>
          <w:sz w:val="28"/>
          <w:szCs w:val="28"/>
          <w:lang w:val="es-ES"/>
        </w:rPr>
      </w:pPr>
    </w:p>
    <w:p w14:paraId="51D8F3E4" w14:textId="0B115E8D" w:rsidR="00744A97" w:rsidRPr="00AA704E" w:rsidRDefault="00744A97" w:rsidP="0083176B">
      <w:pPr>
        <w:spacing w:line="360" w:lineRule="auto"/>
        <w:jc w:val="center"/>
        <w:rPr>
          <w:rFonts w:ascii="Times New Roman" w:hAnsi="Times New Roman"/>
          <w:color w:val="767171"/>
          <w:sz w:val="28"/>
          <w:szCs w:val="28"/>
          <w:lang w:val="es-ES"/>
        </w:rPr>
      </w:pPr>
    </w:p>
    <w:p w14:paraId="34651034" w14:textId="242B7196" w:rsidR="00744A97" w:rsidRPr="00AA704E" w:rsidRDefault="00744A97" w:rsidP="0083176B">
      <w:pPr>
        <w:spacing w:line="360" w:lineRule="auto"/>
        <w:jc w:val="center"/>
        <w:rPr>
          <w:rFonts w:ascii="Times New Roman" w:hAnsi="Times New Roman"/>
          <w:color w:val="767171"/>
          <w:sz w:val="28"/>
          <w:szCs w:val="28"/>
          <w:lang w:val="es-ES"/>
        </w:rPr>
      </w:pPr>
    </w:p>
    <w:p w14:paraId="31B1410A" w14:textId="7818E349" w:rsidR="00744A97" w:rsidRPr="00AA704E" w:rsidRDefault="00744A97" w:rsidP="0083176B">
      <w:pPr>
        <w:spacing w:line="360" w:lineRule="auto"/>
        <w:jc w:val="center"/>
        <w:rPr>
          <w:rFonts w:ascii="Times New Roman" w:hAnsi="Times New Roman"/>
          <w:color w:val="767171"/>
          <w:sz w:val="28"/>
          <w:szCs w:val="28"/>
          <w:lang w:val="es-ES"/>
        </w:rPr>
      </w:pPr>
    </w:p>
    <w:p w14:paraId="6DD472BC" w14:textId="0A428305" w:rsidR="00744A97" w:rsidRPr="00AA704E" w:rsidRDefault="00744A97" w:rsidP="0083176B">
      <w:pPr>
        <w:spacing w:line="360" w:lineRule="auto"/>
        <w:jc w:val="center"/>
        <w:rPr>
          <w:rFonts w:ascii="Times New Roman" w:hAnsi="Times New Roman"/>
          <w:color w:val="767171"/>
          <w:sz w:val="28"/>
          <w:szCs w:val="28"/>
          <w:lang w:val="es-ES"/>
        </w:rPr>
      </w:pPr>
    </w:p>
    <w:p w14:paraId="2D722033" w14:textId="5711BE74" w:rsidR="00EA769E" w:rsidRPr="00AA704E" w:rsidRDefault="00EA769E" w:rsidP="0083176B">
      <w:pPr>
        <w:spacing w:line="360" w:lineRule="auto"/>
        <w:jc w:val="center"/>
        <w:rPr>
          <w:rFonts w:ascii="Times New Roman" w:hAnsi="Times New Roman"/>
          <w:color w:val="767171"/>
          <w:sz w:val="28"/>
          <w:szCs w:val="28"/>
          <w:lang w:val="es-ES"/>
        </w:rPr>
      </w:pPr>
    </w:p>
    <w:p w14:paraId="5EC45F46" w14:textId="77777777" w:rsidR="00D12CF1" w:rsidRPr="00AA704E" w:rsidRDefault="00D12CF1" w:rsidP="0083176B">
      <w:pPr>
        <w:spacing w:line="360" w:lineRule="auto"/>
        <w:jc w:val="center"/>
        <w:rPr>
          <w:rFonts w:ascii="Times New Roman" w:hAnsi="Times New Roman"/>
          <w:color w:val="767171"/>
          <w:sz w:val="28"/>
          <w:szCs w:val="28"/>
          <w:lang w:val="es-ES"/>
        </w:rPr>
      </w:pPr>
    </w:p>
    <w:p w14:paraId="6883A3CD" w14:textId="1D2FE304" w:rsidR="00580192" w:rsidRPr="00AA704E" w:rsidRDefault="00580192" w:rsidP="0083176B">
      <w:pPr>
        <w:spacing w:line="360" w:lineRule="auto"/>
        <w:jc w:val="center"/>
        <w:rPr>
          <w:rFonts w:ascii="Times New Roman" w:hAnsi="Times New Roman"/>
          <w:color w:val="767171"/>
          <w:sz w:val="28"/>
          <w:szCs w:val="28"/>
          <w:lang w:val="es-ES"/>
        </w:rPr>
      </w:pPr>
    </w:p>
    <w:p w14:paraId="33311E4E" w14:textId="68DCBD35" w:rsidR="00E26EA4" w:rsidRPr="00AA704E" w:rsidRDefault="00E26EA4" w:rsidP="0083176B">
      <w:pPr>
        <w:pStyle w:val="Ttulo1"/>
        <w:spacing w:line="360" w:lineRule="auto"/>
        <w:jc w:val="center"/>
        <w:rPr>
          <w:rFonts w:ascii="Times New Roman" w:hAnsi="Times New Roman" w:cs="Times New Roman"/>
          <w:b w:val="0"/>
          <w:bCs w:val="0"/>
          <w:color w:val="767171"/>
          <w:sz w:val="28"/>
          <w:szCs w:val="28"/>
        </w:rPr>
      </w:pPr>
      <w:bookmarkStart w:id="124" w:name="_Toc91494753"/>
      <w:bookmarkStart w:id="125" w:name="_Toc122008240"/>
      <w:r w:rsidRPr="00AA704E">
        <w:rPr>
          <w:rFonts w:ascii="Times New Roman" w:hAnsi="Times New Roman" w:cs="Times New Roman"/>
          <w:color w:val="767171"/>
          <w:sz w:val="28"/>
          <w:szCs w:val="28"/>
        </w:rPr>
        <w:t xml:space="preserve">VII. </w:t>
      </w:r>
      <w:r w:rsidR="00862D4A" w:rsidRPr="00AA704E">
        <w:rPr>
          <w:rFonts w:ascii="Times New Roman" w:hAnsi="Times New Roman" w:cs="Times New Roman"/>
          <w:color w:val="767171"/>
          <w:sz w:val="28"/>
          <w:szCs w:val="28"/>
        </w:rPr>
        <w:t>ANEXOS</w:t>
      </w:r>
      <w:bookmarkEnd w:id="124"/>
      <w:bookmarkEnd w:id="125"/>
    </w:p>
    <w:p w14:paraId="7E645832" w14:textId="669EB06E" w:rsidR="00E26EA4" w:rsidRPr="00AA704E" w:rsidRDefault="00E26EA4" w:rsidP="0083176B">
      <w:pPr>
        <w:spacing w:line="360" w:lineRule="auto"/>
        <w:jc w:val="center"/>
        <w:rPr>
          <w:rFonts w:ascii="Times New Roman" w:hAnsi="Times New Roman"/>
          <w:color w:val="767171"/>
          <w:sz w:val="28"/>
          <w:szCs w:val="28"/>
        </w:rPr>
      </w:pPr>
      <w:r w:rsidRPr="00AA704E">
        <w:rPr>
          <w:rFonts w:ascii="Times New Roman" w:hAnsi="Times New Roman"/>
          <w:noProof/>
          <w:color w:val="767171"/>
          <w:sz w:val="28"/>
          <w:szCs w:val="28"/>
        </w:rPr>
        <w:drawing>
          <wp:inline distT="0" distB="0" distL="0" distR="0" wp14:anchorId="1EAF89E9" wp14:editId="70E363FE">
            <wp:extent cx="933199" cy="55328"/>
            <wp:effectExtent l="0" t="0" r="635" b="1905"/>
            <wp:docPr id="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2018" cy="67709"/>
                    </a:xfrm>
                    <a:prstGeom prst="rect">
                      <a:avLst/>
                    </a:prstGeom>
                    <a:noFill/>
                    <a:ln>
                      <a:noFill/>
                    </a:ln>
                  </pic:spPr>
                </pic:pic>
              </a:graphicData>
            </a:graphic>
          </wp:inline>
        </w:drawing>
      </w:r>
    </w:p>
    <w:p w14:paraId="6A986967" w14:textId="35A6C3E0" w:rsidR="00E26EA4" w:rsidRPr="00AA704E" w:rsidRDefault="00E26EA4" w:rsidP="0083176B">
      <w:pPr>
        <w:spacing w:line="360" w:lineRule="auto"/>
        <w:jc w:val="center"/>
        <w:rPr>
          <w:rFonts w:ascii="Times New Roman" w:hAnsi="Times New Roman"/>
          <w:color w:val="767171"/>
          <w:sz w:val="28"/>
          <w:szCs w:val="28"/>
        </w:rPr>
      </w:pPr>
    </w:p>
    <w:p w14:paraId="2688BE76" w14:textId="3DEAF2E5" w:rsidR="007D65F2" w:rsidRPr="00AA704E" w:rsidRDefault="007D65F2" w:rsidP="0083176B">
      <w:pPr>
        <w:spacing w:line="360" w:lineRule="auto"/>
        <w:jc w:val="both"/>
        <w:rPr>
          <w:rFonts w:ascii="Times New Roman" w:hAnsi="Times New Roman"/>
          <w:color w:val="767171"/>
        </w:rPr>
      </w:pPr>
    </w:p>
    <w:p w14:paraId="34C1810C" w14:textId="045B2975" w:rsidR="00926E7C" w:rsidRPr="00AA704E" w:rsidRDefault="00926E7C" w:rsidP="0083176B">
      <w:pPr>
        <w:spacing w:line="360" w:lineRule="auto"/>
        <w:jc w:val="both"/>
        <w:rPr>
          <w:rFonts w:ascii="Times New Roman" w:hAnsi="Times New Roman"/>
          <w:color w:val="767171"/>
        </w:rPr>
      </w:pPr>
    </w:p>
    <w:p w14:paraId="1FBDD52A" w14:textId="3821678A" w:rsidR="00926E7C" w:rsidRPr="00AA704E" w:rsidRDefault="00926E7C" w:rsidP="0083176B">
      <w:pPr>
        <w:spacing w:line="360" w:lineRule="auto"/>
        <w:jc w:val="both"/>
        <w:rPr>
          <w:rFonts w:ascii="Times New Roman" w:hAnsi="Times New Roman"/>
          <w:color w:val="767171"/>
        </w:rPr>
      </w:pPr>
    </w:p>
    <w:p w14:paraId="6079C16F" w14:textId="5B4E2918" w:rsidR="007D2FA2" w:rsidRPr="00AA704E" w:rsidRDefault="007D2FA2" w:rsidP="0083176B">
      <w:pPr>
        <w:tabs>
          <w:tab w:val="left" w:pos="1333"/>
        </w:tabs>
        <w:spacing w:line="360" w:lineRule="auto"/>
        <w:jc w:val="both"/>
        <w:rPr>
          <w:rFonts w:ascii="Times New Roman" w:hAnsi="Times New Roman"/>
          <w:color w:val="767171"/>
        </w:rPr>
        <w:sectPr w:rsidR="007D2FA2" w:rsidRPr="00AA704E" w:rsidSect="00A61FBD">
          <w:headerReference w:type="default" r:id="rId27"/>
          <w:footerReference w:type="default" r:id="rId28"/>
          <w:pgSz w:w="12240" w:h="15840" w:code="1"/>
          <w:pgMar w:top="1440" w:right="1440" w:bottom="1440" w:left="2160" w:header="720" w:footer="0" w:gutter="0"/>
          <w:pgNumType w:start="1"/>
          <w:cols w:space="720"/>
          <w:docGrid w:linePitch="360"/>
        </w:sectPr>
      </w:pPr>
    </w:p>
    <w:p w14:paraId="74107C57" w14:textId="77777777" w:rsidR="00E26EA4" w:rsidRPr="00AA704E" w:rsidRDefault="00E26EA4" w:rsidP="00D01AFB">
      <w:pPr>
        <w:numPr>
          <w:ilvl w:val="0"/>
          <w:numId w:val="2"/>
        </w:numPr>
        <w:spacing w:after="160" w:line="259" w:lineRule="auto"/>
        <w:ind w:left="0" w:firstLine="0"/>
        <w:jc w:val="center"/>
        <w:rPr>
          <w:rFonts w:ascii="Times New Roman" w:hAnsi="Times New Roman"/>
          <w:b/>
          <w:bCs/>
          <w:color w:val="767171"/>
          <w:lang w:val="es-ES"/>
        </w:rPr>
      </w:pPr>
      <w:bookmarkStart w:id="126" w:name="_Toc89948504"/>
      <w:bookmarkStart w:id="127" w:name="_Toc89950116"/>
      <w:bookmarkStart w:id="128" w:name="_Toc91494754"/>
      <w:r w:rsidRPr="00AA704E">
        <w:rPr>
          <w:rFonts w:ascii="Times New Roman" w:hAnsi="Times New Roman"/>
          <w:b/>
          <w:bCs/>
          <w:color w:val="767171"/>
          <w:lang w:val="es-ES"/>
        </w:rPr>
        <w:lastRenderedPageBreak/>
        <w:t>Matriz de los Principales Indicadores de Gestión por Procesos</w:t>
      </w:r>
      <w:bookmarkEnd w:id="126"/>
      <w:bookmarkEnd w:id="127"/>
      <w:bookmarkEnd w:id="128"/>
    </w:p>
    <w:p w14:paraId="461842EC" w14:textId="589796CB" w:rsidR="00E26EA4" w:rsidRPr="00AA704E" w:rsidRDefault="00E26EA4" w:rsidP="0083176B">
      <w:pPr>
        <w:pStyle w:val="Prrafodelista"/>
        <w:spacing w:line="360" w:lineRule="auto"/>
        <w:ind w:left="0"/>
        <w:jc w:val="both"/>
        <w:rPr>
          <w:rFonts w:ascii="Times New Roman" w:hAnsi="Times New Roman"/>
          <w:b/>
          <w:bCs/>
          <w:color w:val="767171"/>
          <w:spacing w:val="20"/>
          <w:lang w:val="es-ES"/>
        </w:rPr>
      </w:pPr>
    </w:p>
    <w:tbl>
      <w:tblPr>
        <w:tblW w:w="8988" w:type="dxa"/>
        <w:jc w:val="center"/>
        <w:tblCellMar>
          <w:left w:w="70" w:type="dxa"/>
          <w:right w:w="70" w:type="dxa"/>
        </w:tblCellMar>
        <w:tblLook w:val="04A0" w:firstRow="1" w:lastRow="0" w:firstColumn="1" w:lastColumn="0" w:noHBand="0" w:noVBand="1"/>
      </w:tblPr>
      <w:tblGrid>
        <w:gridCol w:w="420"/>
        <w:gridCol w:w="1306"/>
        <w:gridCol w:w="1145"/>
        <w:gridCol w:w="1136"/>
        <w:gridCol w:w="1207"/>
        <w:gridCol w:w="1085"/>
        <w:gridCol w:w="1085"/>
        <w:gridCol w:w="1085"/>
        <w:gridCol w:w="825"/>
      </w:tblGrid>
      <w:tr w:rsidR="00AA704E" w:rsidRPr="00AA704E" w14:paraId="46ED1C30" w14:textId="77777777" w:rsidTr="00EA769E">
        <w:trPr>
          <w:trHeight w:val="137"/>
          <w:jc w:val="center"/>
        </w:trPr>
        <w:tc>
          <w:tcPr>
            <w:tcW w:w="8988"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3AC7D" w14:textId="49C60B04" w:rsidR="00530687" w:rsidRPr="00AA704E" w:rsidRDefault="00530687" w:rsidP="0083176B">
            <w:pPr>
              <w:spacing w:line="360" w:lineRule="auto"/>
              <w:jc w:val="center"/>
              <w:rPr>
                <w:rFonts w:ascii="Times New Roman" w:eastAsia="Times New Roman" w:hAnsi="Times New Roman"/>
                <w:b/>
                <w:bCs/>
                <w:color w:val="767171"/>
                <w:sz w:val="18"/>
                <w:szCs w:val="18"/>
                <w:lang w:val="es-DO" w:eastAsia="es-DO"/>
              </w:rPr>
            </w:pPr>
            <w:bookmarkStart w:id="129" w:name="RANGE!A1:I10"/>
            <w:r w:rsidRPr="00AA704E">
              <w:rPr>
                <w:rFonts w:ascii="Times New Roman" w:eastAsia="Times New Roman" w:hAnsi="Times New Roman"/>
                <w:b/>
                <w:bCs/>
                <w:color w:val="767171"/>
                <w:sz w:val="18"/>
                <w:szCs w:val="18"/>
                <w:lang w:val="es-DO" w:eastAsia="es-DO"/>
              </w:rPr>
              <w:t xml:space="preserve">MATRIZ DE PRINCIPALES INDICADORES DE GESTIÓN DE </w:t>
            </w:r>
            <w:bookmarkEnd w:id="129"/>
            <w:r w:rsidRPr="00AA704E">
              <w:rPr>
                <w:rFonts w:ascii="Times New Roman" w:eastAsia="Times New Roman" w:hAnsi="Times New Roman"/>
                <w:b/>
                <w:bCs/>
                <w:color w:val="767171"/>
                <w:sz w:val="18"/>
                <w:szCs w:val="18"/>
                <w:lang w:val="es-DO" w:eastAsia="es-DO"/>
              </w:rPr>
              <w:t>PROCESOS MARD</w:t>
            </w:r>
          </w:p>
        </w:tc>
      </w:tr>
      <w:tr w:rsidR="00AA704E" w:rsidRPr="00AA704E" w14:paraId="5487F7FC" w14:textId="77777777" w:rsidTr="00EA769E">
        <w:trPr>
          <w:trHeight w:val="43"/>
          <w:jc w:val="center"/>
        </w:trPr>
        <w:tc>
          <w:tcPr>
            <w:tcW w:w="397" w:type="dxa"/>
            <w:tcBorders>
              <w:top w:val="nil"/>
              <w:left w:val="single" w:sz="4" w:space="0" w:color="auto"/>
              <w:bottom w:val="single" w:sz="4" w:space="0" w:color="auto"/>
              <w:right w:val="single" w:sz="4" w:space="0" w:color="auto"/>
            </w:tcBorders>
            <w:shd w:val="clear" w:color="auto" w:fill="auto"/>
            <w:noWrap/>
            <w:vAlign w:val="center"/>
            <w:hideMark/>
          </w:tcPr>
          <w:p w14:paraId="115F430B"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 </w:t>
            </w:r>
          </w:p>
        </w:tc>
        <w:tc>
          <w:tcPr>
            <w:tcW w:w="1306" w:type="dxa"/>
            <w:tcBorders>
              <w:top w:val="nil"/>
              <w:left w:val="nil"/>
              <w:bottom w:val="single" w:sz="4" w:space="0" w:color="auto"/>
              <w:right w:val="single" w:sz="4" w:space="0" w:color="auto"/>
            </w:tcBorders>
            <w:shd w:val="clear" w:color="auto" w:fill="auto"/>
            <w:noWrap/>
            <w:vAlign w:val="bottom"/>
            <w:hideMark/>
          </w:tcPr>
          <w:p w14:paraId="0E9BBC2A" w14:textId="77777777" w:rsidR="00530687" w:rsidRPr="00AA704E" w:rsidRDefault="00530687" w:rsidP="0083176B">
            <w:pPr>
              <w:spacing w:line="360" w:lineRule="auto"/>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 </w:t>
            </w:r>
          </w:p>
        </w:tc>
        <w:tc>
          <w:tcPr>
            <w:tcW w:w="1145" w:type="dxa"/>
            <w:tcBorders>
              <w:top w:val="nil"/>
              <w:left w:val="nil"/>
              <w:bottom w:val="single" w:sz="4" w:space="0" w:color="auto"/>
              <w:right w:val="single" w:sz="4" w:space="0" w:color="auto"/>
            </w:tcBorders>
            <w:shd w:val="clear" w:color="auto" w:fill="auto"/>
            <w:noWrap/>
            <w:vAlign w:val="bottom"/>
            <w:hideMark/>
          </w:tcPr>
          <w:p w14:paraId="078E4F75" w14:textId="77777777" w:rsidR="00530687" w:rsidRPr="00AA704E" w:rsidRDefault="00530687" w:rsidP="0083176B">
            <w:pPr>
              <w:spacing w:line="360" w:lineRule="auto"/>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 </w:t>
            </w:r>
          </w:p>
        </w:tc>
        <w:tc>
          <w:tcPr>
            <w:tcW w:w="1136" w:type="dxa"/>
            <w:tcBorders>
              <w:top w:val="nil"/>
              <w:left w:val="nil"/>
              <w:bottom w:val="single" w:sz="4" w:space="0" w:color="auto"/>
              <w:right w:val="single" w:sz="4" w:space="0" w:color="auto"/>
            </w:tcBorders>
            <w:shd w:val="clear" w:color="auto" w:fill="auto"/>
            <w:noWrap/>
            <w:vAlign w:val="bottom"/>
            <w:hideMark/>
          </w:tcPr>
          <w:p w14:paraId="798AF7D1" w14:textId="77777777" w:rsidR="00530687" w:rsidRPr="00AA704E" w:rsidRDefault="00530687" w:rsidP="0083176B">
            <w:pPr>
              <w:spacing w:line="360" w:lineRule="auto"/>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 </w:t>
            </w:r>
          </w:p>
        </w:tc>
        <w:tc>
          <w:tcPr>
            <w:tcW w:w="1142" w:type="dxa"/>
            <w:tcBorders>
              <w:top w:val="nil"/>
              <w:left w:val="nil"/>
              <w:bottom w:val="single" w:sz="4" w:space="0" w:color="auto"/>
              <w:right w:val="single" w:sz="4" w:space="0" w:color="auto"/>
            </w:tcBorders>
            <w:shd w:val="clear" w:color="auto" w:fill="auto"/>
            <w:noWrap/>
            <w:vAlign w:val="bottom"/>
            <w:hideMark/>
          </w:tcPr>
          <w:p w14:paraId="63521598" w14:textId="77777777" w:rsidR="00530687" w:rsidRPr="00AA704E" w:rsidRDefault="00530687" w:rsidP="0083176B">
            <w:pPr>
              <w:spacing w:line="360" w:lineRule="auto"/>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 </w:t>
            </w:r>
          </w:p>
        </w:tc>
        <w:tc>
          <w:tcPr>
            <w:tcW w:w="1026" w:type="dxa"/>
            <w:tcBorders>
              <w:top w:val="nil"/>
              <w:left w:val="nil"/>
              <w:bottom w:val="single" w:sz="4" w:space="0" w:color="auto"/>
              <w:right w:val="single" w:sz="4" w:space="0" w:color="auto"/>
            </w:tcBorders>
            <w:shd w:val="clear" w:color="auto" w:fill="auto"/>
            <w:noWrap/>
            <w:vAlign w:val="center"/>
            <w:hideMark/>
          </w:tcPr>
          <w:p w14:paraId="5F134E0B"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 </w:t>
            </w:r>
          </w:p>
        </w:tc>
        <w:tc>
          <w:tcPr>
            <w:tcW w:w="1026" w:type="dxa"/>
            <w:tcBorders>
              <w:top w:val="nil"/>
              <w:left w:val="nil"/>
              <w:bottom w:val="single" w:sz="4" w:space="0" w:color="auto"/>
              <w:right w:val="single" w:sz="4" w:space="0" w:color="auto"/>
            </w:tcBorders>
            <w:shd w:val="clear" w:color="auto" w:fill="auto"/>
            <w:noWrap/>
            <w:vAlign w:val="center"/>
            <w:hideMark/>
          </w:tcPr>
          <w:p w14:paraId="02A5F66F"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 </w:t>
            </w:r>
          </w:p>
        </w:tc>
        <w:tc>
          <w:tcPr>
            <w:tcW w:w="1026" w:type="dxa"/>
            <w:tcBorders>
              <w:top w:val="nil"/>
              <w:left w:val="nil"/>
              <w:bottom w:val="single" w:sz="4" w:space="0" w:color="auto"/>
              <w:right w:val="single" w:sz="4" w:space="0" w:color="auto"/>
            </w:tcBorders>
            <w:shd w:val="clear" w:color="auto" w:fill="auto"/>
            <w:noWrap/>
            <w:vAlign w:val="center"/>
            <w:hideMark/>
          </w:tcPr>
          <w:p w14:paraId="33EBAC29"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 </w:t>
            </w:r>
          </w:p>
        </w:tc>
        <w:tc>
          <w:tcPr>
            <w:tcW w:w="780" w:type="dxa"/>
            <w:tcBorders>
              <w:top w:val="nil"/>
              <w:left w:val="nil"/>
              <w:bottom w:val="single" w:sz="4" w:space="0" w:color="auto"/>
              <w:right w:val="single" w:sz="4" w:space="0" w:color="auto"/>
            </w:tcBorders>
            <w:shd w:val="clear" w:color="auto" w:fill="auto"/>
            <w:noWrap/>
            <w:vAlign w:val="center"/>
            <w:hideMark/>
          </w:tcPr>
          <w:p w14:paraId="73385E56"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 </w:t>
            </w:r>
          </w:p>
        </w:tc>
      </w:tr>
      <w:tr w:rsidR="00AA704E" w:rsidRPr="00AA704E" w14:paraId="79D50832" w14:textId="77777777" w:rsidTr="000B12B3">
        <w:trPr>
          <w:trHeight w:val="155"/>
          <w:jc w:val="center"/>
        </w:trPr>
        <w:tc>
          <w:tcPr>
            <w:tcW w:w="397"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F416A5D" w14:textId="77777777" w:rsidR="00530687" w:rsidRPr="00AA704E" w:rsidRDefault="00530687" w:rsidP="0083176B">
            <w:pPr>
              <w:spacing w:line="360" w:lineRule="auto"/>
              <w:jc w:val="center"/>
              <w:rPr>
                <w:rFonts w:ascii="Times New Roman" w:eastAsia="Times New Roman" w:hAnsi="Times New Roman"/>
                <w:b/>
                <w:bCs/>
                <w:color w:val="767171"/>
                <w:sz w:val="16"/>
                <w:szCs w:val="16"/>
                <w:lang w:val="es-DO" w:eastAsia="es-DO"/>
              </w:rPr>
            </w:pPr>
            <w:r w:rsidRPr="00AA704E">
              <w:rPr>
                <w:rFonts w:ascii="Times New Roman" w:eastAsia="Times New Roman" w:hAnsi="Times New Roman"/>
                <w:b/>
                <w:bCs/>
                <w:color w:val="767171"/>
                <w:sz w:val="16"/>
                <w:szCs w:val="16"/>
                <w:lang w:val="es-DO" w:eastAsia="es-DO"/>
              </w:rPr>
              <w:t>NO.</w:t>
            </w:r>
          </w:p>
        </w:tc>
        <w:tc>
          <w:tcPr>
            <w:tcW w:w="1306" w:type="dxa"/>
            <w:tcBorders>
              <w:top w:val="single" w:sz="4" w:space="0" w:color="auto"/>
              <w:left w:val="nil"/>
              <w:bottom w:val="single" w:sz="4" w:space="0" w:color="auto"/>
              <w:right w:val="single" w:sz="4" w:space="0" w:color="auto"/>
            </w:tcBorders>
            <w:shd w:val="clear" w:color="auto" w:fill="011C50"/>
            <w:vAlign w:val="center"/>
            <w:hideMark/>
          </w:tcPr>
          <w:p w14:paraId="0B9A809A" w14:textId="77777777" w:rsidR="00530687" w:rsidRPr="00AA704E" w:rsidRDefault="00530687" w:rsidP="0083176B">
            <w:pPr>
              <w:spacing w:line="360" w:lineRule="auto"/>
              <w:jc w:val="center"/>
              <w:rPr>
                <w:rFonts w:ascii="Times New Roman" w:eastAsia="Times New Roman" w:hAnsi="Times New Roman"/>
                <w:b/>
                <w:bCs/>
                <w:color w:val="767171"/>
                <w:sz w:val="16"/>
                <w:szCs w:val="16"/>
                <w:lang w:val="es-DO" w:eastAsia="es-DO"/>
              </w:rPr>
            </w:pPr>
            <w:r w:rsidRPr="00AA704E">
              <w:rPr>
                <w:rFonts w:ascii="Times New Roman" w:eastAsia="Times New Roman" w:hAnsi="Times New Roman"/>
                <w:b/>
                <w:bCs/>
                <w:color w:val="767171"/>
                <w:sz w:val="16"/>
                <w:szCs w:val="16"/>
                <w:lang w:val="es-DO" w:eastAsia="es-DO"/>
              </w:rPr>
              <w:t>UNIDAD EJECUTORA</w:t>
            </w:r>
          </w:p>
        </w:tc>
        <w:tc>
          <w:tcPr>
            <w:tcW w:w="1145" w:type="dxa"/>
            <w:tcBorders>
              <w:top w:val="single" w:sz="4" w:space="0" w:color="auto"/>
              <w:left w:val="nil"/>
              <w:bottom w:val="single" w:sz="4" w:space="0" w:color="auto"/>
              <w:right w:val="single" w:sz="4" w:space="0" w:color="auto"/>
            </w:tcBorders>
            <w:shd w:val="clear" w:color="auto" w:fill="011C50"/>
            <w:vAlign w:val="center"/>
            <w:hideMark/>
          </w:tcPr>
          <w:p w14:paraId="41444F83" w14:textId="77777777" w:rsidR="00530687" w:rsidRPr="00AA704E" w:rsidRDefault="00530687" w:rsidP="0083176B">
            <w:pPr>
              <w:spacing w:line="360" w:lineRule="auto"/>
              <w:jc w:val="center"/>
              <w:rPr>
                <w:rFonts w:ascii="Times New Roman" w:eastAsia="Times New Roman" w:hAnsi="Times New Roman"/>
                <w:b/>
                <w:bCs/>
                <w:color w:val="767171"/>
                <w:sz w:val="16"/>
                <w:szCs w:val="16"/>
                <w:lang w:val="es-DO" w:eastAsia="es-DO"/>
              </w:rPr>
            </w:pPr>
            <w:r w:rsidRPr="00AA704E">
              <w:rPr>
                <w:rFonts w:ascii="Times New Roman" w:eastAsia="Times New Roman" w:hAnsi="Times New Roman"/>
                <w:b/>
                <w:bCs/>
                <w:color w:val="767171"/>
                <w:sz w:val="16"/>
                <w:szCs w:val="16"/>
                <w:lang w:val="es-DO" w:eastAsia="es-DO"/>
              </w:rPr>
              <w:t>PROCESO</w:t>
            </w:r>
          </w:p>
        </w:tc>
        <w:tc>
          <w:tcPr>
            <w:tcW w:w="1136" w:type="dxa"/>
            <w:tcBorders>
              <w:top w:val="single" w:sz="4" w:space="0" w:color="auto"/>
              <w:left w:val="nil"/>
              <w:bottom w:val="single" w:sz="4" w:space="0" w:color="auto"/>
              <w:right w:val="single" w:sz="4" w:space="0" w:color="auto"/>
            </w:tcBorders>
            <w:shd w:val="clear" w:color="auto" w:fill="011C50"/>
            <w:vAlign w:val="center"/>
            <w:hideMark/>
          </w:tcPr>
          <w:p w14:paraId="74AB3DF0" w14:textId="77777777" w:rsidR="00530687" w:rsidRPr="00AA704E" w:rsidRDefault="00530687" w:rsidP="0083176B">
            <w:pPr>
              <w:spacing w:line="360" w:lineRule="auto"/>
              <w:jc w:val="center"/>
              <w:rPr>
                <w:rFonts w:ascii="Times New Roman" w:eastAsia="Times New Roman" w:hAnsi="Times New Roman"/>
                <w:b/>
                <w:bCs/>
                <w:color w:val="767171"/>
                <w:sz w:val="16"/>
                <w:szCs w:val="16"/>
                <w:lang w:val="es-DO" w:eastAsia="es-DO"/>
              </w:rPr>
            </w:pPr>
            <w:r w:rsidRPr="00AA704E">
              <w:rPr>
                <w:rFonts w:ascii="Times New Roman" w:eastAsia="Times New Roman" w:hAnsi="Times New Roman"/>
                <w:b/>
                <w:bCs/>
                <w:color w:val="767171"/>
                <w:sz w:val="16"/>
                <w:szCs w:val="16"/>
                <w:lang w:val="es-DO" w:eastAsia="es-DO"/>
              </w:rPr>
              <w:t>NOMBRE DEL INDICADOR</w:t>
            </w:r>
          </w:p>
        </w:tc>
        <w:tc>
          <w:tcPr>
            <w:tcW w:w="1142" w:type="dxa"/>
            <w:tcBorders>
              <w:top w:val="single" w:sz="4" w:space="0" w:color="auto"/>
              <w:left w:val="nil"/>
              <w:bottom w:val="single" w:sz="4" w:space="0" w:color="auto"/>
              <w:right w:val="single" w:sz="4" w:space="0" w:color="auto"/>
            </w:tcBorders>
            <w:shd w:val="clear" w:color="auto" w:fill="011C50"/>
            <w:vAlign w:val="center"/>
            <w:hideMark/>
          </w:tcPr>
          <w:p w14:paraId="687408DC" w14:textId="77777777" w:rsidR="00530687" w:rsidRPr="00AA704E" w:rsidRDefault="00530687" w:rsidP="0083176B">
            <w:pPr>
              <w:spacing w:line="360" w:lineRule="auto"/>
              <w:jc w:val="center"/>
              <w:rPr>
                <w:rFonts w:ascii="Times New Roman" w:eastAsia="Times New Roman" w:hAnsi="Times New Roman"/>
                <w:b/>
                <w:bCs/>
                <w:color w:val="767171"/>
                <w:sz w:val="16"/>
                <w:szCs w:val="16"/>
                <w:lang w:val="es-DO" w:eastAsia="es-DO"/>
              </w:rPr>
            </w:pPr>
            <w:r w:rsidRPr="00AA704E">
              <w:rPr>
                <w:rFonts w:ascii="Times New Roman" w:eastAsia="Times New Roman" w:hAnsi="Times New Roman"/>
                <w:b/>
                <w:bCs/>
                <w:color w:val="767171"/>
                <w:sz w:val="16"/>
                <w:szCs w:val="16"/>
                <w:lang w:val="es-DO" w:eastAsia="es-DO"/>
              </w:rPr>
              <w:t>FRECUENCIA</w:t>
            </w:r>
          </w:p>
        </w:tc>
        <w:tc>
          <w:tcPr>
            <w:tcW w:w="1026" w:type="dxa"/>
            <w:tcBorders>
              <w:top w:val="single" w:sz="4" w:space="0" w:color="auto"/>
              <w:left w:val="nil"/>
              <w:bottom w:val="single" w:sz="4" w:space="0" w:color="auto"/>
              <w:right w:val="single" w:sz="4" w:space="0" w:color="auto"/>
            </w:tcBorders>
            <w:shd w:val="clear" w:color="auto" w:fill="011C50"/>
            <w:vAlign w:val="center"/>
            <w:hideMark/>
          </w:tcPr>
          <w:p w14:paraId="4684D6AF" w14:textId="77777777" w:rsidR="00530687" w:rsidRPr="00AA704E" w:rsidRDefault="00530687" w:rsidP="0083176B">
            <w:pPr>
              <w:spacing w:line="360" w:lineRule="auto"/>
              <w:jc w:val="center"/>
              <w:rPr>
                <w:rFonts w:ascii="Times New Roman" w:eastAsia="Times New Roman" w:hAnsi="Times New Roman"/>
                <w:b/>
                <w:bCs/>
                <w:color w:val="767171"/>
                <w:sz w:val="16"/>
                <w:szCs w:val="16"/>
                <w:lang w:val="es-DO" w:eastAsia="es-DO"/>
              </w:rPr>
            </w:pPr>
            <w:r w:rsidRPr="00AA704E">
              <w:rPr>
                <w:rFonts w:ascii="Times New Roman" w:eastAsia="Times New Roman" w:hAnsi="Times New Roman"/>
                <w:b/>
                <w:bCs/>
                <w:color w:val="767171"/>
                <w:sz w:val="16"/>
                <w:szCs w:val="16"/>
                <w:lang w:val="es-DO" w:eastAsia="es-DO"/>
              </w:rPr>
              <w:t>LÍNEA BASE AÑO 2021</w:t>
            </w:r>
          </w:p>
        </w:tc>
        <w:tc>
          <w:tcPr>
            <w:tcW w:w="1026" w:type="dxa"/>
            <w:tcBorders>
              <w:top w:val="single" w:sz="4" w:space="0" w:color="auto"/>
              <w:left w:val="nil"/>
              <w:bottom w:val="single" w:sz="4" w:space="0" w:color="auto"/>
              <w:right w:val="single" w:sz="4" w:space="0" w:color="auto"/>
            </w:tcBorders>
            <w:shd w:val="clear" w:color="auto" w:fill="011C50"/>
            <w:vAlign w:val="center"/>
            <w:hideMark/>
          </w:tcPr>
          <w:p w14:paraId="712CCD97" w14:textId="77777777" w:rsidR="00530687" w:rsidRPr="00AA704E" w:rsidRDefault="00530687" w:rsidP="0083176B">
            <w:pPr>
              <w:spacing w:line="360" w:lineRule="auto"/>
              <w:jc w:val="center"/>
              <w:rPr>
                <w:rFonts w:ascii="Times New Roman" w:eastAsia="Times New Roman" w:hAnsi="Times New Roman"/>
                <w:b/>
                <w:bCs/>
                <w:color w:val="767171"/>
                <w:sz w:val="16"/>
                <w:szCs w:val="16"/>
                <w:lang w:val="es-DO" w:eastAsia="es-DO"/>
              </w:rPr>
            </w:pPr>
            <w:r w:rsidRPr="00AA704E">
              <w:rPr>
                <w:rFonts w:ascii="Times New Roman" w:eastAsia="Times New Roman" w:hAnsi="Times New Roman"/>
                <w:b/>
                <w:bCs/>
                <w:color w:val="767171"/>
                <w:sz w:val="16"/>
                <w:szCs w:val="16"/>
                <w:lang w:val="es-DO" w:eastAsia="es-DO"/>
              </w:rPr>
              <w:t>META 2022</w:t>
            </w:r>
          </w:p>
        </w:tc>
        <w:tc>
          <w:tcPr>
            <w:tcW w:w="1026" w:type="dxa"/>
            <w:tcBorders>
              <w:top w:val="single" w:sz="4" w:space="0" w:color="auto"/>
              <w:left w:val="nil"/>
              <w:bottom w:val="single" w:sz="4" w:space="0" w:color="auto"/>
              <w:right w:val="single" w:sz="4" w:space="0" w:color="auto"/>
            </w:tcBorders>
            <w:shd w:val="clear" w:color="auto" w:fill="011C50"/>
            <w:vAlign w:val="center"/>
            <w:hideMark/>
          </w:tcPr>
          <w:p w14:paraId="5ED807C6" w14:textId="77777777" w:rsidR="00530687" w:rsidRPr="00AA704E" w:rsidRDefault="00530687" w:rsidP="0083176B">
            <w:pPr>
              <w:spacing w:line="360" w:lineRule="auto"/>
              <w:jc w:val="center"/>
              <w:rPr>
                <w:rFonts w:ascii="Times New Roman" w:eastAsia="Times New Roman" w:hAnsi="Times New Roman"/>
                <w:b/>
                <w:bCs/>
                <w:color w:val="767171"/>
                <w:sz w:val="16"/>
                <w:szCs w:val="16"/>
                <w:lang w:val="es-DO" w:eastAsia="es-DO"/>
              </w:rPr>
            </w:pPr>
            <w:r w:rsidRPr="00AA704E">
              <w:rPr>
                <w:rFonts w:ascii="Times New Roman" w:eastAsia="Times New Roman" w:hAnsi="Times New Roman"/>
                <w:b/>
                <w:bCs/>
                <w:color w:val="767171"/>
                <w:sz w:val="16"/>
                <w:szCs w:val="16"/>
                <w:lang w:val="es-DO" w:eastAsia="es-DO"/>
              </w:rPr>
              <w:t>ÚLTIMA MEDICIÓN AÑO 2022</w:t>
            </w:r>
          </w:p>
        </w:tc>
        <w:tc>
          <w:tcPr>
            <w:tcW w:w="780" w:type="dxa"/>
            <w:tcBorders>
              <w:top w:val="nil"/>
              <w:left w:val="nil"/>
              <w:bottom w:val="single" w:sz="4" w:space="0" w:color="auto"/>
              <w:right w:val="single" w:sz="4" w:space="0" w:color="auto"/>
            </w:tcBorders>
            <w:shd w:val="clear" w:color="auto" w:fill="011C50"/>
            <w:vAlign w:val="center"/>
            <w:hideMark/>
          </w:tcPr>
          <w:p w14:paraId="20AF22C1" w14:textId="77777777" w:rsidR="00530687" w:rsidRPr="00AA704E" w:rsidRDefault="00530687" w:rsidP="0083176B">
            <w:pPr>
              <w:spacing w:line="360" w:lineRule="auto"/>
              <w:jc w:val="center"/>
              <w:rPr>
                <w:rFonts w:ascii="Times New Roman" w:eastAsia="Times New Roman" w:hAnsi="Times New Roman"/>
                <w:b/>
                <w:bCs/>
                <w:color w:val="767171"/>
                <w:sz w:val="16"/>
                <w:szCs w:val="16"/>
                <w:lang w:val="es-DO" w:eastAsia="es-DO"/>
              </w:rPr>
            </w:pPr>
            <w:r w:rsidRPr="00AA704E">
              <w:rPr>
                <w:rFonts w:ascii="Times New Roman" w:eastAsia="Times New Roman" w:hAnsi="Times New Roman"/>
                <w:b/>
                <w:bCs/>
                <w:color w:val="767171"/>
                <w:sz w:val="16"/>
                <w:szCs w:val="16"/>
                <w:lang w:val="es-DO" w:eastAsia="es-DO"/>
              </w:rPr>
              <w:t>Resultado (%)</w:t>
            </w:r>
          </w:p>
        </w:tc>
      </w:tr>
      <w:tr w:rsidR="00AA704E" w:rsidRPr="00AA704E" w14:paraId="60195DB0" w14:textId="77777777" w:rsidTr="00EA769E">
        <w:trPr>
          <w:trHeight w:val="102"/>
          <w:jc w:val="center"/>
        </w:trPr>
        <w:tc>
          <w:tcPr>
            <w:tcW w:w="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86E4E"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1</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649CA82F"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 xml:space="preserve">Departamento de Producción </w:t>
            </w:r>
          </w:p>
        </w:tc>
        <w:tc>
          <w:tcPr>
            <w:tcW w:w="1145" w:type="dxa"/>
            <w:tcBorders>
              <w:top w:val="single" w:sz="4" w:space="0" w:color="auto"/>
              <w:left w:val="nil"/>
              <w:bottom w:val="single" w:sz="4" w:space="0" w:color="auto"/>
              <w:right w:val="single" w:sz="4" w:space="0" w:color="auto"/>
            </w:tcBorders>
            <w:shd w:val="clear" w:color="auto" w:fill="auto"/>
            <w:vAlign w:val="bottom"/>
            <w:hideMark/>
          </w:tcPr>
          <w:p w14:paraId="68ED0B08"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Distribución de material de siembra</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68CD2AB0"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Tareas Cubiertas</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14:paraId="21EB9AA6"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mensual</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14:paraId="66989DAE"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2,870,622.00</w:t>
            </w:r>
          </w:p>
        </w:tc>
        <w:tc>
          <w:tcPr>
            <w:tcW w:w="1026" w:type="dxa"/>
            <w:tcBorders>
              <w:top w:val="single" w:sz="4" w:space="0" w:color="auto"/>
              <w:left w:val="nil"/>
              <w:bottom w:val="single" w:sz="4" w:space="0" w:color="auto"/>
              <w:right w:val="nil"/>
            </w:tcBorders>
            <w:shd w:val="clear" w:color="000000" w:fill="FFFFFF"/>
            <w:vAlign w:val="center"/>
            <w:hideMark/>
          </w:tcPr>
          <w:p w14:paraId="07E61214"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3,538,818</w:t>
            </w:r>
          </w:p>
        </w:tc>
        <w:tc>
          <w:tcPr>
            <w:tcW w:w="10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503207"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5,066,672</w:t>
            </w:r>
          </w:p>
        </w:tc>
        <w:tc>
          <w:tcPr>
            <w:tcW w:w="780" w:type="dxa"/>
            <w:tcBorders>
              <w:top w:val="nil"/>
              <w:left w:val="nil"/>
              <w:bottom w:val="single" w:sz="4" w:space="0" w:color="auto"/>
              <w:right w:val="single" w:sz="4" w:space="0" w:color="auto"/>
            </w:tcBorders>
            <w:shd w:val="clear" w:color="auto" w:fill="auto"/>
            <w:noWrap/>
            <w:vAlign w:val="center"/>
            <w:hideMark/>
          </w:tcPr>
          <w:p w14:paraId="3F9C0930"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143.17</w:t>
            </w:r>
          </w:p>
        </w:tc>
      </w:tr>
      <w:tr w:rsidR="00AA704E" w:rsidRPr="00AA704E" w14:paraId="108E42F3" w14:textId="77777777" w:rsidTr="00EA769E">
        <w:trPr>
          <w:trHeight w:val="98"/>
          <w:jc w:val="center"/>
        </w:trPr>
        <w:tc>
          <w:tcPr>
            <w:tcW w:w="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C0E51"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2</w:t>
            </w:r>
          </w:p>
        </w:tc>
        <w:tc>
          <w:tcPr>
            <w:tcW w:w="1306" w:type="dxa"/>
            <w:tcBorders>
              <w:top w:val="single" w:sz="4" w:space="0" w:color="auto"/>
              <w:left w:val="nil"/>
              <w:bottom w:val="single" w:sz="4" w:space="0" w:color="auto"/>
              <w:right w:val="single" w:sz="4" w:space="0" w:color="auto"/>
            </w:tcBorders>
            <w:shd w:val="clear" w:color="auto" w:fill="auto"/>
            <w:vAlign w:val="center"/>
            <w:hideMark/>
          </w:tcPr>
          <w:p w14:paraId="5D2E0A0C"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 xml:space="preserve">Departamento de PROSEMA </w:t>
            </w:r>
          </w:p>
        </w:tc>
        <w:tc>
          <w:tcPr>
            <w:tcW w:w="1145" w:type="dxa"/>
            <w:tcBorders>
              <w:top w:val="single" w:sz="4" w:space="0" w:color="auto"/>
              <w:left w:val="nil"/>
              <w:bottom w:val="single" w:sz="4" w:space="0" w:color="auto"/>
              <w:right w:val="single" w:sz="4" w:space="0" w:color="auto"/>
            </w:tcBorders>
            <w:shd w:val="clear" w:color="auto" w:fill="auto"/>
            <w:vAlign w:val="bottom"/>
            <w:hideMark/>
          </w:tcPr>
          <w:p w14:paraId="4A445948" w14:textId="04E1457B" w:rsidR="00530687" w:rsidRPr="00AA704E" w:rsidRDefault="009F4CD6"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Preparación</w:t>
            </w:r>
            <w:r w:rsidR="00530687" w:rsidRPr="00AA704E">
              <w:rPr>
                <w:rFonts w:ascii="Times New Roman" w:eastAsia="Times New Roman" w:hAnsi="Times New Roman"/>
                <w:color w:val="767171"/>
                <w:sz w:val="18"/>
                <w:szCs w:val="18"/>
                <w:lang w:val="es-DO" w:eastAsia="es-DO"/>
              </w:rPr>
              <w:t xml:space="preserve"> de Terrenos </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3B2200B7"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Tareas Mecanizadas</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14:paraId="228232FD"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mensual</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14:paraId="77EAEAD3"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1,634,556.00</w:t>
            </w:r>
          </w:p>
        </w:tc>
        <w:tc>
          <w:tcPr>
            <w:tcW w:w="1026" w:type="dxa"/>
            <w:tcBorders>
              <w:top w:val="single" w:sz="4" w:space="0" w:color="auto"/>
              <w:left w:val="nil"/>
              <w:bottom w:val="single" w:sz="4" w:space="0" w:color="auto"/>
              <w:right w:val="nil"/>
            </w:tcBorders>
            <w:shd w:val="clear" w:color="000000" w:fill="FFFFFF"/>
            <w:vAlign w:val="center"/>
            <w:hideMark/>
          </w:tcPr>
          <w:p w14:paraId="0A3F9578"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1,013,820.00</w:t>
            </w:r>
          </w:p>
        </w:tc>
        <w:tc>
          <w:tcPr>
            <w:tcW w:w="10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55D6F7"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1,448,690.00</w:t>
            </w:r>
          </w:p>
        </w:tc>
        <w:tc>
          <w:tcPr>
            <w:tcW w:w="780" w:type="dxa"/>
            <w:tcBorders>
              <w:top w:val="nil"/>
              <w:left w:val="nil"/>
              <w:bottom w:val="single" w:sz="4" w:space="0" w:color="auto"/>
              <w:right w:val="single" w:sz="4" w:space="0" w:color="auto"/>
            </w:tcBorders>
            <w:shd w:val="clear" w:color="auto" w:fill="auto"/>
            <w:noWrap/>
            <w:vAlign w:val="center"/>
            <w:hideMark/>
          </w:tcPr>
          <w:p w14:paraId="2C248851"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142.89</w:t>
            </w:r>
          </w:p>
        </w:tc>
      </w:tr>
      <w:tr w:rsidR="00AA704E" w:rsidRPr="00AA704E" w14:paraId="6BAD22E9" w14:textId="77777777" w:rsidTr="00EA769E">
        <w:trPr>
          <w:trHeight w:val="155"/>
          <w:jc w:val="center"/>
        </w:trPr>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B2E9B"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3</w:t>
            </w:r>
          </w:p>
        </w:tc>
        <w:tc>
          <w:tcPr>
            <w:tcW w:w="1306" w:type="dxa"/>
            <w:tcBorders>
              <w:top w:val="single" w:sz="4" w:space="0" w:color="auto"/>
              <w:left w:val="nil"/>
              <w:bottom w:val="single" w:sz="4" w:space="0" w:color="auto"/>
              <w:right w:val="single" w:sz="4" w:space="0" w:color="auto"/>
            </w:tcBorders>
            <w:shd w:val="clear" w:color="auto" w:fill="auto"/>
            <w:noWrap/>
            <w:vAlign w:val="center"/>
            <w:hideMark/>
          </w:tcPr>
          <w:p w14:paraId="0E27D158"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Departamento de Caminos</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14:paraId="2896D910" w14:textId="33C8BE89" w:rsidR="00530687" w:rsidRPr="00AA704E" w:rsidRDefault="009F4CD6"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Construcción</w:t>
            </w:r>
            <w:r w:rsidR="00530687" w:rsidRPr="00AA704E">
              <w:rPr>
                <w:rFonts w:ascii="Times New Roman" w:eastAsia="Times New Roman" w:hAnsi="Times New Roman"/>
                <w:color w:val="767171"/>
                <w:sz w:val="18"/>
                <w:szCs w:val="18"/>
                <w:lang w:val="es-DO" w:eastAsia="es-DO"/>
              </w:rPr>
              <w:t xml:space="preserve"> y </w:t>
            </w:r>
            <w:r w:rsidRPr="00AA704E">
              <w:rPr>
                <w:rFonts w:ascii="Times New Roman" w:eastAsia="Times New Roman" w:hAnsi="Times New Roman"/>
                <w:color w:val="767171"/>
                <w:sz w:val="18"/>
                <w:szCs w:val="18"/>
                <w:lang w:val="es-DO" w:eastAsia="es-DO"/>
              </w:rPr>
              <w:t>rehabilitación</w:t>
            </w:r>
            <w:r w:rsidR="00530687" w:rsidRPr="00AA704E">
              <w:rPr>
                <w:rFonts w:ascii="Times New Roman" w:eastAsia="Times New Roman" w:hAnsi="Times New Roman"/>
                <w:color w:val="767171"/>
                <w:sz w:val="18"/>
                <w:szCs w:val="18"/>
                <w:lang w:val="es-DO" w:eastAsia="es-DO"/>
              </w:rPr>
              <w:t xml:space="preserve"> de caminos productivos</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3E120837" w14:textId="67C69C4A"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proofErr w:type="spellStart"/>
            <w:r w:rsidRPr="00AA704E">
              <w:rPr>
                <w:rFonts w:ascii="Times New Roman" w:eastAsia="Times New Roman" w:hAnsi="Times New Roman"/>
                <w:color w:val="767171"/>
                <w:sz w:val="18"/>
                <w:szCs w:val="18"/>
                <w:lang w:val="es-DO" w:eastAsia="es-DO"/>
              </w:rPr>
              <w:t>Kms</w:t>
            </w:r>
            <w:proofErr w:type="spellEnd"/>
            <w:r w:rsidRPr="00AA704E">
              <w:rPr>
                <w:rFonts w:ascii="Times New Roman" w:eastAsia="Times New Roman" w:hAnsi="Times New Roman"/>
                <w:color w:val="767171"/>
                <w:sz w:val="18"/>
                <w:szCs w:val="18"/>
                <w:lang w:val="es-DO" w:eastAsia="es-DO"/>
              </w:rPr>
              <w:t xml:space="preserve">. De caminos construidos y </w:t>
            </w:r>
            <w:r w:rsidR="009F4CD6" w:rsidRPr="00AA704E">
              <w:rPr>
                <w:rFonts w:ascii="Times New Roman" w:eastAsia="Times New Roman" w:hAnsi="Times New Roman"/>
                <w:color w:val="767171"/>
                <w:sz w:val="18"/>
                <w:szCs w:val="18"/>
                <w:lang w:val="es-DO" w:eastAsia="es-DO"/>
              </w:rPr>
              <w:t>Rehabilitados</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14:paraId="54D1F1CF"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mensual</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14:paraId="15366526"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1,860.11</w:t>
            </w:r>
          </w:p>
        </w:tc>
        <w:tc>
          <w:tcPr>
            <w:tcW w:w="1026" w:type="dxa"/>
            <w:tcBorders>
              <w:top w:val="single" w:sz="4" w:space="0" w:color="auto"/>
              <w:left w:val="nil"/>
              <w:bottom w:val="single" w:sz="4" w:space="0" w:color="auto"/>
              <w:right w:val="nil"/>
            </w:tcBorders>
            <w:shd w:val="clear" w:color="000000" w:fill="FFFFFF"/>
            <w:vAlign w:val="center"/>
            <w:hideMark/>
          </w:tcPr>
          <w:p w14:paraId="62D31933"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1,000.00</w:t>
            </w:r>
          </w:p>
        </w:tc>
        <w:tc>
          <w:tcPr>
            <w:tcW w:w="10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7AB4C9" w14:textId="684F96F1"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807.95</w:t>
            </w:r>
          </w:p>
        </w:tc>
        <w:tc>
          <w:tcPr>
            <w:tcW w:w="780" w:type="dxa"/>
            <w:tcBorders>
              <w:top w:val="nil"/>
              <w:left w:val="nil"/>
              <w:bottom w:val="single" w:sz="4" w:space="0" w:color="auto"/>
              <w:right w:val="single" w:sz="4" w:space="0" w:color="auto"/>
            </w:tcBorders>
            <w:shd w:val="clear" w:color="auto" w:fill="auto"/>
            <w:noWrap/>
            <w:vAlign w:val="center"/>
            <w:hideMark/>
          </w:tcPr>
          <w:p w14:paraId="19765525"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80.80</w:t>
            </w:r>
          </w:p>
        </w:tc>
      </w:tr>
      <w:tr w:rsidR="00AA704E" w:rsidRPr="00AA704E" w14:paraId="568F3DE1" w14:textId="77777777" w:rsidTr="00EA769E">
        <w:trPr>
          <w:trHeight w:val="107"/>
          <w:jc w:val="center"/>
        </w:trPr>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146DE"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4</w:t>
            </w:r>
          </w:p>
        </w:tc>
        <w:tc>
          <w:tcPr>
            <w:tcW w:w="1306" w:type="dxa"/>
            <w:tcBorders>
              <w:top w:val="single" w:sz="4" w:space="0" w:color="auto"/>
              <w:left w:val="nil"/>
              <w:bottom w:val="single" w:sz="4" w:space="0" w:color="auto"/>
              <w:right w:val="single" w:sz="4" w:space="0" w:color="auto"/>
            </w:tcBorders>
            <w:shd w:val="clear" w:color="auto" w:fill="auto"/>
            <w:noWrap/>
            <w:vAlign w:val="center"/>
            <w:hideMark/>
          </w:tcPr>
          <w:p w14:paraId="53A8A729"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Departamento Transportación</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0821BB1F"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Construcción de pozos</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111444F8"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Unidad</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14:paraId="51A6941E"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mensual</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14:paraId="7E8D1B4F"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298.00</w:t>
            </w:r>
          </w:p>
        </w:tc>
        <w:tc>
          <w:tcPr>
            <w:tcW w:w="1026" w:type="dxa"/>
            <w:tcBorders>
              <w:top w:val="single" w:sz="4" w:space="0" w:color="auto"/>
              <w:left w:val="nil"/>
              <w:bottom w:val="single" w:sz="4" w:space="0" w:color="auto"/>
              <w:right w:val="nil"/>
            </w:tcBorders>
            <w:shd w:val="clear" w:color="000000" w:fill="FFFFFF"/>
            <w:vAlign w:val="center"/>
            <w:hideMark/>
          </w:tcPr>
          <w:p w14:paraId="065DB2CB"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350</w:t>
            </w:r>
          </w:p>
        </w:tc>
        <w:tc>
          <w:tcPr>
            <w:tcW w:w="10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A0CA6B"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472</w:t>
            </w:r>
          </w:p>
        </w:tc>
        <w:tc>
          <w:tcPr>
            <w:tcW w:w="780" w:type="dxa"/>
            <w:tcBorders>
              <w:top w:val="nil"/>
              <w:left w:val="nil"/>
              <w:bottom w:val="single" w:sz="4" w:space="0" w:color="auto"/>
              <w:right w:val="single" w:sz="4" w:space="0" w:color="auto"/>
            </w:tcBorders>
            <w:shd w:val="clear" w:color="auto" w:fill="auto"/>
            <w:noWrap/>
            <w:vAlign w:val="center"/>
            <w:hideMark/>
          </w:tcPr>
          <w:p w14:paraId="5A825F4F"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134.86</w:t>
            </w:r>
          </w:p>
        </w:tc>
      </w:tr>
      <w:tr w:rsidR="00AA704E" w:rsidRPr="00AA704E" w14:paraId="2CEC473C" w14:textId="77777777" w:rsidTr="00EA769E">
        <w:trPr>
          <w:trHeight w:val="107"/>
          <w:jc w:val="center"/>
        </w:trPr>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5B4F5"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5</w:t>
            </w:r>
          </w:p>
        </w:tc>
        <w:tc>
          <w:tcPr>
            <w:tcW w:w="13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3BFB24" w14:textId="72F865BA"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 xml:space="preserve">Departamentos: Extensión y </w:t>
            </w:r>
            <w:r w:rsidR="009F4CD6" w:rsidRPr="00AA704E">
              <w:rPr>
                <w:rFonts w:ascii="Times New Roman" w:eastAsia="Times New Roman" w:hAnsi="Times New Roman"/>
                <w:color w:val="767171"/>
                <w:sz w:val="18"/>
                <w:szCs w:val="18"/>
                <w:lang w:val="es-DO" w:eastAsia="es-DO"/>
              </w:rPr>
              <w:t>Capacitación</w:t>
            </w:r>
            <w:r w:rsidRPr="00AA704E">
              <w:rPr>
                <w:rFonts w:ascii="Times New Roman" w:eastAsia="Times New Roman" w:hAnsi="Times New Roman"/>
                <w:color w:val="767171"/>
                <w:sz w:val="18"/>
                <w:szCs w:val="18"/>
                <w:lang w:val="es-DO" w:eastAsia="es-DO"/>
              </w:rPr>
              <w:t xml:space="preserve"> Agropecuaria, OSAM, Orgánica, Inocuidad, Organización Rural</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211E4948"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Capacitación Agropecuaria</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21EE0149"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Productores y Técnicos Capacitados</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14:paraId="42B414DA"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mensual</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14:paraId="1190C60A"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120,894.00</w:t>
            </w:r>
          </w:p>
        </w:tc>
        <w:tc>
          <w:tcPr>
            <w:tcW w:w="1026" w:type="dxa"/>
            <w:tcBorders>
              <w:top w:val="single" w:sz="4" w:space="0" w:color="auto"/>
              <w:left w:val="nil"/>
              <w:bottom w:val="single" w:sz="4" w:space="0" w:color="auto"/>
              <w:right w:val="nil"/>
            </w:tcBorders>
            <w:shd w:val="clear" w:color="000000" w:fill="FFFFFF"/>
            <w:vAlign w:val="center"/>
            <w:hideMark/>
          </w:tcPr>
          <w:p w14:paraId="7A0A351C"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43,690</w:t>
            </w:r>
          </w:p>
        </w:tc>
        <w:tc>
          <w:tcPr>
            <w:tcW w:w="10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A47E50"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94,834</w:t>
            </w:r>
          </w:p>
        </w:tc>
        <w:tc>
          <w:tcPr>
            <w:tcW w:w="780" w:type="dxa"/>
            <w:tcBorders>
              <w:top w:val="nil"/>
              <w:left w:val="nil"/>
              <w:bottom w:val="single" w:sz="4" w:space="0" w:color="auto"/>
              <w:right w:val="single" w:sz="4" w:space="0" w:color="auto"/>
            </w:tcBorders>
            <w:shd w:val="clear" w:color="auto" w:fill="auto"/>
            <w:noWrap/>
            <w:vAlign w:val="center"/>
            <w:hideMark/>
          </w:tcPr>
          <w:p w14:paraId="658EA8BD"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217.06</w:t>
            </w:r>
          </w:p>
        </w:tc>
      </w:tr>
      <w:tr w:rsidR="00AA704E" w:rsidRPr="00AA704E" w14:paraId="2CD56127" w14:textId="77777777" w:rsidTr="00EA769E">
        <w:trPr>
          <w:trHeight w:val="104"/>
          <w:jc w:val="center"/>
        </w:trPr>
        <w:tc>
          <w:tcPr>
            <w:tcW w:w="397" w:type="dxa"/>
            <w:vMerge/>
            <w:tcBorders>
              <w:top w:val="single" w:sz="4" w:space="0" w:color="auto"/>
              <w:left w:val="single" w:sz="4" w:space="0" w:color="auto"/>
              <w:bottom w:val="single" w:sz="4" w:space="0" w:color="auto"/>
              <w:right w:val="single" w:sz="4" w:space="0" w:color="auto"/>
            </w:tcBorders>
            <w:vAlign w:val="center"/>
            <w:hideMark/>
          </w:tcPr>
          <w:p w14:paraId="7F7583D6" w14:textId="77777777" w:rsidR="00530687" w:rsidRPr="00AA704E" w:rsidRDefault="00530687" w:rsidP="0083176B">
            <w:pPr>
              <w:spacing w:line="360" w:lineRule="auto"/>
              <w:rPr>
                <w:rFonts w:ascii="Times New Roman" w:eastAsia="Times New Roman" w:hAnsi="Times New Roman"/>
                <w:color w:val="767171"/>
                <w:sz w:val="18"/>
                <w:szCs w:val="18"/>
                <w:lang w:val="es-DO" w:eastAsia="es-DO"/>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14:paraId="5A4FAE0A" w14:textId="77777777" w:rsidR="00530687" w:rsidRPr="00AA704E" w:rsidRDefault="00530687" w:rsidP="0083176B">
            <w:pPr>
              <w:spacing w:line="360" w:lineRule="auto"/>
              <w:rPr>
                <w:rFonts w:ascii="Times New Roman" w:eastAsia="Times New Roman" w:hAnsi="Times New Roman"/>
                <w:color w:val="767171"/>
                <w:sz w:val="18"/>
                <w:szCs w:val="18"/>
                <w:lang w:val="es-DO" w:eastAsia="es-DO"/>
              </w:rPr>
            </w:pP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3DD494DE" w14:textId="322CF587" w:rsidR="00530687" w:rsidRPr="00AA704E" w:rsidRDefault="009F4CD6"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Asistencia</w:t>
            </w:r>
            <w:r w:rsidR="00530687" w:rsidRPr="00AA704E">
              <w:rPr>
                <w:rFonts w:ascii="Times New Roman" w:eastAsia="Times New Roman" w:hAnsi="Times New Roman"/>
                <w:color w:val="767171"/>
                <w:sz w:val="18"/>
                <w:szCs w:val="18"/>
                <w:lang w:val="es-DO" w:eastAsia="es-DO"/>
              </w:rPr>
              <w:t xml:space="preserve"> Técnica</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1F5FDD52"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Productores Asistidos</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14:paraId="3BBA5002"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mensual</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14:paraId="759C1F8F"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490,835</w:t>
            </w:r>
          </w:p>
        </w:tc>
        <w:tc>
          <w:tcPr>
            <w:tcW w:w="1026" w:type="dxa"/>
            <w:tcBorders>
              <w:top w:val="single" w:sz="4" w:space="0" w:color="auto"/>
              <w:left w:val="nil"/>
              <w:bottom w:val="single" w:sz="4" w:space="0" w:color="auto"/>
              <w:right w:val="nil"/>
            </w:tcBorders>
            <w:shd w:val="clear" w:color="000000" w:fill="FFFFFF"/>
            <w:vAlign w:val="center"/>
            <w:hideMark/>
          </w:tcPr>
          <w:p w14:paraId="0173B20E"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347,333</w:t>
            </w:r>
          </w:p>
        </w:tc>
        <w:tc>
          <w:tcPr>
            <w:tcW w:w="10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82755D"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464,181</w:t>
            </w:r>
          </w:p>
        </w:tc>
        <w:tc>
          <w:tcPr>
            <w:tcW w:w="780" w:type="dxa"/>
            <w:tcBorders>
              <w:top w:val="nil"/>
              <w:left w:val="nil"/>
              <w:bottom w:val="single" w:sz="4" w:space="0" w:color="auto"/>
              <w:right w:val="single" w:sz="4" w:space="0" w:color="auto"/>
            </w:tcBorders>
            <w:shd w:val="clear" w:color="auto" w:fill="auto"/>
            <w:noWrap/>
            <w:vAlign w:val="center"/>
            <w:hideMark/>
          </w:tcPr>
          <w:p w14:paraId="7DDD460D" w14:textId="77777777" w:rsidR="00530687" w:rsidRPr="00AA704E" w:rsidRDefault="00530687" w:rsidP="0083176B">
            <w:pPr>
              <w:spacing w:line="360" w:lineRule="auto"/>
              <w:jc w:val="center"/>
              <w:rPr>
                <w:rFonts w:ascii="Times New Roman" w:eastAsia="Times New Roman" w:hAnsi="Times New Roman"/>
                <w:color w:val="767171"/>
                <w:sz w:val="18"/>
                <w:szCs w:val="18"/>
                <w:lang w:val="es-DO" w:eastAsia="es-DO"/>
              </w:rPr>
            </w:pPr>
            <w:r w:rsidRPr="00AA704E">
              <w:rPr>
                <w:rFonts w:ascii="Times New Roman" w:eastAsia="Times New Roman" w:hAnsi="Times New Roman"/>
                <w:color w:val="767171"/>
                <w:sz w:val="18"/>
                <w:szCs w:val="18"/>
                <w:lang w:val="es-DO" w:eastAsia="es-DO"/>
              </w:rPr>
              <w:t>133.64</w:t>
            </w:r>
          </w:p>
        </w:tc>
      </w:tr>
    </w:tbl>
    <w:p w14:paraId="75BB9B08" w14:textId="77777777" w:rsidR="007D2FA2" w:rsidRPr="00AA704E" w:rsidRDefault="007D2FA2" w:rsidP="0083176B">
      <w:pPr>
        <w:pStyle w:val="Prrafodelista"/>
        <w:spacing w:line="360" w:lineRule="auto"/>
        <w:ind w:left="0"/>
        <w:jc w:val="both"/>
        <w:rPr>
          <w:rFonts w:ascii="Times New Roman" w:hAnsi="Times New Roman"/>
          <w:b/>
          <w:bCs/>
          <w:color w:val="767171"/>
          <w:spacing w:val="20"/>
        </w:rPr>
        <w:sectPr w:rsidR="007D2FA2" w:rsidRPr="00AA704E" w:rsidSect="00A83E0E">
          <w:headerReference w:type="default" r:id="rId29"/>
          <w:footerReference w:type="default" r:id="rId30"/>
          <w:pgSz w:w="12240" w:h="15840" w:code="1"/>
          <w:pgMar w:top="1440" w:right="1440" w:bottom="1440" w:left="2160" w:header="720" w:footer="144" w:gutter="0"/>
          <w:pgNumType w:start="76"/>
          <w:cols w:space="720"/>
          <w:docGrid w:linePitch="360"/>
        </w:sectPr>
      </w:pPr>
    </w:p>
    <w:p w14:paraId="277ADE21" w14:textId="77777777" w:rsidR="00E26EA4" w:rsidRPr="00AA704E" w:rsidRDefault="00E26EA4" w:rsidP="00D01AFB">
      <w:pPr>
        <w:numPr>
          <w:ilvl w:val="0"/>
          <w:numId w:val="2"/>
        </w:numPr>
        <w:spacing w:after="160" w:line="259" w:lineRule="auto"/>
        <w:ind w:left="0" w:firstLine="0"/>
        <w:jc w:val="center"/>
        <w:rPr>
          <w:rFonts w:ascii="Times New Roman" w:eastAsia="Calibri" w:hAnsi="Times New Roman"/>
          <w:b/>
          <w:bCs/>
          <w:color w:val="767171"/>
          <w:spacing w:val="20"/>
          <w:szCs w:val="36"/>
          <w:lang w:val="es-ES"/>
        </w:rPr>
      </w:pPr>
      <w:bookmarkStart w:id="130" w:name="_Toc89948505"/>
      <w:bookmarkStart w:id="131" w:name="_Toc89950117"/>
      <w:bookmarkStart w:id="132" w:name="_Toc91494755"/>
      <w:r w:rsidRPr="00AA704E">
        <w:rPr>
          <w:rFonts w:ascii="Times New Roman" w:eastAsia="Calibri" w:hAnsi="Times New Roman"/>
          <w:b/>
          <w:bCs/>
          <w:color w:val="767171"/>
          <w:spacing w:val="20"/>
          <w:szCs w:val="36"/>
          <w:lang w:val="es-ES"/>
        </w:rPr>
        <w:lastRenderedPageBreak/>
        <w:t>Matriz Índice de Gestión Presupuestaria Anual (IGP)</w:t>
      </w:r>
      <w:bookmarkEnd w:id="130"/>
      <w:bookmarkEnd w:id="131"/>
      <w:bookmarkEnd w:id="132"/>
    </w:p>
    <w:p w14:paraId="2FA852A9" w14:textId="77777777" w:rsidR="00E26EA4" w:rsidRPr="00AA704E" w:rsidRDefault="00E26EA4" w:rsidP="0083176B">
      <w:pPr>
        <w:spacing w:line="360" w:lineRule="auto"/>
        <w:jc w:val="both"/>
        <w:rPr>
          <w:rFonts w:ascii="Times New Roman" w:hAnsi="Times New Roman"/>
          <w:color w:val="767171"/>
          <w:lang w:val="es-ES"/>
        </w:rPr>
      </w:pPr>
    </w:p>
    <w:p w14:paraId="6777D97C" w14:textId="2CFC2141" w:rsidR="00E26EA4" w:rsidRPr="00AA704E" w:rsidRDefault="00E26EA4" w:rsidP="0083176B">
      <w:pPr>
        <w:spacing w:line="360" w:lineRule="auto"/>
        <w:jc w:val="both"/>
        <w:rPr>
          <w:rFonts w:ascii="Times New Roman" w:hAnsi="Times New Roman"/>
          <w:color w:val="767171"/>
        </w:rPr>
      </w:pPr>
    </w:p>
    <w:tbl>
      <w:tblPr>
        <w:tblpPr w:leftFromText="141" w:rightFromText="141" w:vertAnchor="page" w:horzAnchor="margin" w:tblpY="2460"/>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8"/>
        <w:gridCol w:w="1240"/>
        <w:gridCol w:w="1650"/>
        <w:gridCol w:w="1650"/>
        <w:gridCol w:w="1121"/>
        <w:gridCol w:w="730"/>
        <w:gridCol w:w="1397"/>
      </w:tblGrid>
      <w:tr w:rsidR="00EE6F12" w:rsidRPr="00EE6F12" w14:paraId="28477471" w14:textId="77777777" w:rsidTr="00EE6F12">
        <w:trPr>
          <w:trHeight w:val="465"/>
        </w:trPr>
        <w:tc>
          <w:tcPr>
            <w:tcW w:w="1138" w:type="dxa"/>
            <w:shd w:val="clear" w:color="auto" w:fill="002060"/>
            <w:tcMar>
              <w:top w:w="0" w:type="dxa"/>
              <w:left w:w="70" w:type="dxa"/>
              <w:bottom w:w="0" w:type="dxa"/>
              <w:right w:w="70" w:type="dxa"/>
            </w:tcMar>
            <w:vAlign w:val="center"/>
            <w:hideMark/>
          </w:tcPr>
          <w:p w14:paraId="1136C390"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b/>
                <w:bCs/>
                <w:color w:val="767171"/>
                <w:sz w:val="20"/>
                <w:szCs w:val="20"/>
                <w:lang w:val="es-ES" w:eastAsia="es-DO"/>
              </w:rPr>
              <w:t>Código Programa / Subprograma</w:t>
            </w:r>
          </w:p>
        </w:tc>
        <w:tc>
          <w:tcPr>
            <w:tcW w:w="1240" w:type="dxa"/>
            <w:shd w:val="clear" w:color="auto" w:fill="002060"/>
            <w:tcMar>
              <w:top w:w="0" w:type="dxa"/>
              <w:left w:w="70" w:type="dxa"/>
              <w:bottom w:w="0" w:type="dxa"/>
              <w:right w:w="70" w:type="dxa"/>
            </w:tcMar>
            <w:vAlign w:val="center"/>
            <w:hideMark/>
          </w:tcPr>
          <w:p w14:paraId="7CF926BA"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b/>
                <w:bCs/>
                <w:color w:val="767171"/>
                <w:sz w:val="20"/>
                <w:szCs w:val="20"/>
                <w:lang w:val="es-ES" w:eastAsia="es-DO"/>
              </w:rPr>
              <w:t>Nombre del Programa</w:t>
            </w:r>
          </w:p>
        </w:tc>
        <w:tc>
          <w:tcPr>
            <w:tcW w:w="1650" w:type="dxa"/>
            <w:shd w:val="clear" w:color="auto" w:fill="002060"/>
            <w:tcMar>
              <w:top w:w="0" w:type="dxa"/>
              <w:left w:w="70" w:type="dxa"/>
              <w:bottom w:w="0" w:type="dxa"/>
              <w:right w:w="70" w:type="dxa"/>
            </w:tcMar>
            <w:vAlign w:val="center"/>
            <w:hideMark/>
          </w:tcPr>
          <w:p w14:paraId="7D4FAF58"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b/>
                <w:bCs/>
                <w:color w:val="767171"/>
                <w:sz w:val="20"/>
                <w:szCs w:val="20"/>
                <w:lang w:val="es-ES" w:eastAsia="es-DO"/>
              </w:rPr>
              <w:t>Asignación presupuestaria 2022 (RD$)</w:t>
            </w:r>
          </w:p>
        </w:tc>
        <w:tc>
          <w:tcPr>
            <w:tcW w:w="1650" w:type="dxa"/>
            <w:shd w:val="clear" w:color="auto" w:fill="002060"/>
            <w:tcMar>
              <w:top w:w="0" w:type="dxa"/>
              <w:left w:w="70" w:type="dxa"/>
              <w:bottom w:w="0" w:type="dxa"/>
              <w:right w:w="70" w:type="dxa"/>
            </w:tcMar>
            <w:vAlign w:val="center"/>
            <w:hideMark/>
          </w:tcPr>
          <w:p w14:paraId="7506B3E2"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b/>
                <w:bCs/>
                <w:color w:val="767171"/>
                <w:sz w:val="20"/>
                <w:szCs w:val="20"/>
                <w:lang w:val="es-ES" w:eastAsia="es-DO"/>
              </w:rPr>
              <w:t>Ejecución 2022 (RD$)</w:t>
            </w:r>
          </w:p>
        </w:tc>
        <w:tc>
          <w:tcPr>
            <w:tcW w:w="1121" w:type="dxa"/>
            <w:shd w:val="clear" w:color="auto" w:fill="002060"/>
            <w:tcMar>
              <w:top w:w="0" w:type="dxa"/>
              <w:left w:w="70" w:type="dxa"/>
              <w:bottom w:w="0" w:type="dxa"/>
              <w:right w:w="70" w:type="dxa"/>
            </w:tcMar>
            <w:vAlign w:val="center"/>
            <w:hideMark/>
          </w:tcPr>
          <w:p w14:paraId="1D2FDB1E"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b/>
                <w:bCs/>
                <w:color w:val="767171"/>
                <w:sz w:val="20"/>
                <w:szCs w:val="20"/>
                <w:lang w:val="es-ES" w:eastAsia="es-DO"/>
              </w:rPr>
              <w:t>Cantidad de Productos Generados por Programa</w:t>
            </w:r>
          </w:p>
        </w:tc>
        <w:tc>
          <w:tcPr>
            <w:tcW w:w="730" w:type="dxa"/>
            <w:shd w:val="clear" w:color="auto" w:fill="002060"/>
            <w:tcMar>
              <w:top w:w="0" w:type="dxa"/>
              <w:left w:w="70" w:type="dxa"/>
              <w:bottom w:w="0" w:type="dxa"/>
              <w:right w:w="70" w:type="dxa"/>
            </w:tcMar>
            <w:vAlign w:val="center"/>
            <w:hideMark/>
          </w:tcPr>
          <w:p w14:paraId="4FF5C4AC"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b/>
                <w:bCs/>
                <w:color w:val="767171"/>
                <w:sz w:val="20"/>
                <w:szCs w:val="20"/>
                <w:lang w:val="es-ES" w:eastAsia="es-DO"/>
              </w:rPr>
              <w:t>Índice de Ejecución %</w:t>
            </w:r>
          </w:p>
        </w:tc>
        <w:tc>
          <w:tcPr>
            <w:tcW w:w="1397" w:type="dxa"/>
            <w:shd w:val="clear" w:color="auto" w:fill="002060"/>
            <w:tcMar>
              <w:top w:w="0" w:type="dxa"/>
              <w:left w:w="70" w:type="dxa"/>
              <w:bottom w:w="0" w:type="dxa"/>
              <w:right w:w="70" w:type="dxa"/>
            </w:tcMar>
            <w:vAlign w:val="center"/>
            <w:hideMark/>
          </w:tcPr>
          <w:p w14:paraId="2286CBDC"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b/>
                <w:bCs/>
                <w:color w:val="767171"/>
                <w:sz w:val="20"/>
                <w:szCs w:val="20"/>
                <w:lang w:val="es-ES" w:eastAsia="es-DO"/>
              </w:rPr>
              <w:t>Participación ejecución por programa</w:t>
            </w:r>
          </w:p>
        </w:tc>
      </w:tr>
      <w:tr w:rsidR="00EE6F12" w:rsidRPr="00EE6F12" w14:paraId="1CD1077C" w14:textId="77777777" w:rsidTr="00EE6F12">
        <w:trPr>
          <w:trHeight w:val="150"/>
        </w:trPr>
        <w:tc>
          <w:tcPr>
            <w:tcW w:w="1138" w:type="dxa"/>
            <w:noWrap/>
            <w:tcMar>
              <w:top w:w="0" w:type="dxa"/>
              <w:left w:w="70" w:type="dxa"/>
              <w:bottom w:w="0" w:type="dxa"/>
              <w:right w:w="70" w:type="dxa"/>
            </w:tcMar>
            <w:vAlign w:val="center"/>
          </w:tcPr>
          <w:p w14:paraId="584ACB65"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Programa 01</w:t>
            </w:r>
          </w:p>
        </w:tc>
        <w:tc>
          <w:tcPr>
            <w:tcW w:w="1240" w:type="dxa"/>
            <w:tcMar>
              <w:top w:w="0" w:type="dxa"/>
              <w:left w:w="70" w:type="dxa"/>
              <w:bottom w:w="0" w:type="dxa"/>
              <w:right w:w="70" w:type="dxa"/>
            </w:tcMar>
            <w:vAlign w:val="center"/>
          </w:tcPr>
          <w:p w14:paraId="4869D24F"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Actividades Centrales</w:t>
            </w:r>
          </w:p>
        </w:tc>
        <w:tc>
          <w:tcPr>
            <w:tcW w:w="1650" w:type="dxa"/>
            <w:noWrap/>
            <w:tcMar>
              <w:top w:w="0" w:type="dxa"/>
              <w:left w:w="70" w:type="dxa"/>
              <w:bottom w:w="0" w:type="dxa"/>
              <w:right w:w="70" w:type="dxa"/>
            </w:tcMar>
            <w:vAlign w:val="center"/>
          </w:tcPr>
          <w:p w14:paraId="1EB5FAC4"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4,810,779,605.00</w:t>
            </w:r>
          </w:p>
        </w:tc>
        <w:tc>
          <w:tcPr>
            <w:tcW w:w="1650" w:type="dxa"/>
            <w:noWrap/>
            <w:tcMar>
              <w:top w:w="0" w:type="dxa"/>
              <w:left w:w="70" w:type="dxa"/>
              <w:bottom w:w="0" w:type="dxa"/>
              <w:right w:w="70" w:type="dxa"/>
            </w:tcMar>
            <w:vAlign w:val="center"/>
          </w:tcPr>
          <w:p w14:paraId="4661F16B"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3,762,531,510.23</w:t>
            </w:r>
          </w:p>
        </w:tc>
        <w:tc>
          <w:tcPr>
            <w:tcW w:w="1121" w:type="dxa"/>
            <w:noWrap/>
            <w:tcMar>
              <w:top w:w="0" w:type="dxa"/>
              <w:left w:w="70" w:type="dxa"/>
              <w:bottom w:w="0" w:type="dxa"/>
              <w:right w:w="70" w:type="dxa"/>
            </w:tcMar>
            <w:vAlign w:val="center"/>
          </w:tcPr>
          <w:p w14:paraId="367762E6"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0</w:t>
            </w:r>
          </w:p>
        </w:tc>
        <w:tc>
          <w:tcPr>
            <w:tcW w:w="730" w:type="dxa"/>
            <w:noWrap/>
            <w:tcMar>
              <w:top w:w="0" w:type="dxa"/>
              <w:left w:w="70" w:type="dxa"/>
              <w:bottom w:w="0" w:type="dxa"/>
              <w:right w:w="70" w:type="dxa"/>
            </w:tcMar>
            <w:vAlign w:val="center"/>
          </w:tcPr>
          <w:p w14:paraId="1D19E0E8"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78.21</w:t>
            </w:r>
          </w:p>
        </w:tc>
        <w:tc>
          <w:tcPr>
            <w:tcW w:w="1397" w:type="dxa"/>
            <w:noWrap/>
            <w:tcMar>
              <w:top w:w="0" w:type="dxa"/>
              <w:left w:w="70" w:type="dxa"/>
              <w:bottom w:w="0" w:type="dxa"/>
              <w:right w:w="70" w:type="dxa"/>
            </w:tcMar>
            <w:vAlign w:val="center"/>
          </w:tcPr>
          <w:p w14:paraId="04D5E579"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13.74</w:t>
            </w:r>
          </w:p>
        </w:tc>
      </w:tr>
      <w:tr w:rsidR="00EE6F12" w:rsidRPr="00EE6F12" w14:paraId="6D990966" w14:textId="77777777" w:rsidTr="00EE6F12">
        <w:trPr>
          <w:trHeight w:val="266"/>
        </w:trPr>
        <w:tc>
          <w:tcPr>
            <w:tcW w:w="1138" w:type="dxa"/>
            <w:noWrap/>
            <w:tcMar>
              <w:top w:w="0" w:type="dxa"/>
              <w:left w:w="70" w:type="dxa"/>
              <w:bottom w:w="0" w:type="dxa"/>
              <w:right w:w="70" w:type="dxa"/>
            </w:tcMar>
            <w:vAlign w:val="center"/>
          </w:tcPr>
          <w:p w14:paraId="1A18E030"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Programa 03</w:t>
            </w:r>
          </w:p>
        </w:tc>
        <w:tc>
          <w:tcPr>
            <w:tcW w:w="1240" w:type="dxa"/>
            <w:tcMar>
              <w:top w:w="0" w:type="dxa"/>
              <w:left w:w="70" w:type="dxa"/>
              <w:bottom w:w="0" w:type="dxa"/>
              <w:right w:w="70" w:type="dxa"/>
            </w:tcMar>
            <w:vAlign w:val="center"/>
          </w:tcPr>
          <w:p w14:paraId="475D577F"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Actividades Comunes a los programas 11 y 14</w:t>
            </w:r>
          </w:p>
        </w:tc>
        <w:tc>
          <w:tcPr>
            <w:tcW w:w="1650" w:type="dxa"/>
            <w:noWrap/>
            <w:tcMar>
              <w:top w:w="0" w:type="dxa"/>
              <w:left w:w="70" w:type="dxa"/>
              <w:bottom w:w="0" w:type="dxa"/>
              <w:right w:w="70" w:type="dxa"/>
            </w:tcMar>
            <w:vAlign w:val="center"/>
          </w:tcPr>
          <w:p w14:paraId="62F2769B"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1,426,117,116.00</w:t>
            </w:r>
          </w:p>
        </w:tc>
        <w:tc>
          <w:tcPr>
            <w:tcW w:w="1650" w:type="dxa"/>
            <w:noWrap/>
            <w:tcMar>
              <w:top w:w="0" w:type="dxa"/>
              <w:left w:w="70" w:type="dxa"/>
              <w:bottom w:w="0" w:type="dxa"/>
              <w:right w:w="70" w:type="dxa"/>
            </w:tcMar>
            <w:vAlign w:val="center"/>
          </w:tcPr>
          <w:p w14:paraId="0ABCFF7D"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493,322,506.49</w:t>
            </w:r>
          </w:p>
        </w:tc>
        <w:tc>
          <w:tcPr>
            <w:tcW w:w="1121" w:type="dxa"/>
            <w:noWrap/>
            <w:tcMar>
              <w:top w:w="0" w:type="dxa"/>
              <w:left w:w="70" w:type="dxa"/>
              <w:bottom w:w="0" w:type="dxa"/>
              <w:right w:w="70" w:type="dxa"/>
            </w:tcMar>
            <w:vAlign w:val="center"/>
          </w:tcPr>
          <w:p w14:paraId="0FA21676"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0</w:t>
            </w:r>
          </w:p>
        </w:tc>
        <w:tc>
          <w:tcPr>
            <w:tcW w:w="730" w:type="dxa"/>
            <w:noWrap/>
            <w:tcMar>
              <w:top w:w="0" w:type="dxa"/>
              <w:left w:w="70" w:type="dxa"/>
              <w:bottom w:w="0" w:type="dxa"/>
              <w:right w:w="70" w:type="dxa"/>
            </w:tcMar>
            <w:vAlign w:val="center"/>
          </w:tcPr>
          <w:p w14:paraId="58445B3F"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34.59</w:t>
            </w:r>
          </w:p>
        </w:tc>
        <w:tc>
          <w:tcPr>
            <w:tcW w:w="1397" w:type="dxa"/>
            <w:noWrap/>
            <w:tcMar>
              <w:top w:w="0" w:type="dxa"/>
              <w:left w:w="70" w:type="dxa"/>
              <w:bottom w:w="0" w:type="dxa"/>
              <w:right w:w="70" w:type="dxa"/>
            </w:tcMar>
            <w:vAlign w:val="center"/>
          </w:tcPr>
          <w:p w14:paraId="516D6A6F"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1.80</w:t>
            </w:r>
          </w:p>
        </w:tc>
      </w:tr>
      <w:tr w:rsidR="00EE6F12" w:rsidRPr="00EE6F12" w14:paraId="2ABEB284" w14:textId="77777777" w:rsidTr="00EE6F12">
        <w:trPr>
          <w:trHeight w:val="236"/>
        </w:trPr>
        <w:tc>
          <w:tcPr>
            <w:tcW w:w="1138" w:type="dxa"/>
            <w:noWrap/>
            <w:tcMar>
              <w:top w:w="0" w:type="dxa"/>
              <w:left w:w="70" w:type="dxa"/>
              <w:bottom w:w="0" w:type="dxa"/>
              <w:right w:w="70" w:type="dxa"/>
            </w:tcMar>
            <w:vAlign w:val="center"/>
          </w:tcPr>
          <w:p w14:paraId="230A8F88"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Programa 11</w:t>
            </w:r>
          </w:p>
        </w:tc>
        <w:tc>
          <w:tcPr>
            <w:tcW w:w="1240" w:type="dxa"/>
            <w:tcMar>
              <w:top w:w="0" w:type="dxa"/>
              <w:left w:w="70" w:type="dxa"/>
              <w:bottom w:w="0" w:type="dxa"/>
              <w:right w:w="70" w:type="dxa"/>
            </w:tcMar>
            <w:vAlign w:val="center"/>
          </w:tcPr>
          <w:p w14:paraId="67312973"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Fomento a la Producción Agrícola</w:t>
            </w:r>
          </w:p>
        </w:tc>
        <w:tc>
          <w:tcPr>
            <w:tcW w:w="1650" w:type="dxa"/>
            <w:noWrap/>
            <w:tcMar>
              <w:top w:w="0" w:type="dxa"/>
              <w:left w:w="70" w:type="dxa"/>
              <w:bottom w:w="0" w:type="dxa"/>
              <w:right w:w="70" w:type="dxa"/>
            </w:tcMar>
            <w:vAlign w:val="center"/>
          </w:tcPr>
          <w:p w14:paraId="641000D5"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2,877,825,356.50</w:t>
            </w:r>
          </w:p>
        </w:tc>
        <w:tc>
          <w:tcPr>
            <w:tcW w:w="1650" w:type="dxa"/>
            <w:noWrap/>
            <w:tcMar>
              <w:top w:w="0" w:type="dxa"/>
              <w:left w:w="70" w:type="dxa"/>
              <w:bottom w:w="0" w:type="dxa"/>
              <w:right w:w="70" w:type="dxa"/>
            </w:tcMar>
            <w:vAlign w:val="center"/>
          </w:tcPr>
          <w:p w14:paraId="54FCE656"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2,478,249,971.72</w:t>
            </w:r>
          </w:p>
        </w:tc>
        <w:tc>
          <w:tcPr>
            <w:tcW w:w="1121" w:type="dxa"/>
            <w:noWrap/>
            <w:tcMar>
              <w:top w:w="0" w:type="dxa"/>
              <w:left w:w="70" w:type="dxa"/>
              <w:bottom w:w="0" w:type="dxa"/>
              <w:right w:w="70" w:type="dxa"/>
            </w:tcMar>
            <w:vAlign w:val="center"/>
          </w:tcPr>
          <w:p w14:paraId="051D4DDC"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5</w:t>
            </w:r>
          </w:p>
        </w:tc>
        <w:tc>
          <w:tcPr>
            <w:tcW w:w="730" w:type="dxa"/>
            <w:noWrap/>
            <w:tcMar>
              <w:top w:w="0" w:type="dxa"/>
              <w:left w:w="70" w:type="dxa"/>
              <w:bottom w:w="0" w:type="dxa"/>
              <w:right w:w="70" w:type="dxa"/>
            </w:tcMar>
            <w:vAlign w:val="center"/>
          </w:tcPr>
          <w:p w14:paraId="50409184"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86.12</w:t>
            </w:r>
          </w:p>
        </w:tc>
        <w:tc>
          <w:tcPr>
            <w:tcW w:w="1397" w:type="dxa"/>
            <w:noWrap/>
            <w:tcMar>
              <w:top w:w="0" w:type="dxa"/>
              <w:left w:w="70" w:type="dxa"/>
              <w:bottom w:w="0" w:type="dxa"/>
              <w:right w:w="70" w:type="dxa"/>
            </w:tcMar>
            <w:vAlign w:val="center"/>
          </w:tcPr>
          <w:p w14:paraId="581B4F51"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9.05</w:t>
            </w:r>
          </w:p>
        </w:tc>
      </w:tr>
      <w:tr w:rsidR="00EE6F12" w:rsidRPr="00EE6F12" w14:paraId="017BD56D" w14:textId="77777777" w:rsidTr="00EE6F12">
        <w:trPr>
          <w:trHeight w:val="236"/>
        </w:trPr>
        <w:tc>
          <w:tcPr>
            <w:tcW w:w="1138" w:type="dxa"/>
            <w:noWrap/>
            <w:tcMar>
              <w:top w:w="0" w:type="dxa"/>
              <w:left w:w="70" w:type="dxa"/>
              <w:bottom w:w="0" w:type="dxa"/>
              <w:right w:w="70" w:type="dxa"/>
            </w:tcMar>
            <w:vAlign w:val="center"/>
          </w:tcPr>
          <w:p w14:paraId="70D32E7E"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Programa 12</w:t>
            </w:r>
          </w:p>
        </w:tc>
        <w:tc>
          <w:tcPr>
            <w:tcW w:w="1240" w:type="dxa"/>
            <w:tcMar>
              <w:top w:w="0" w:type="dxa"/>
              <w:left w:w="70" w:type="dxa"/>
              <w:bottom w:w="0" w:type="dxa"/>
              <w:right w:w="70" w:type="dxa"/>
            </w:tcMar>
            <w:vAlign w:val="center"/>
          </w:tcPr>
          <w:p w14:paraId="70AB8EFB"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Transferencia de Tecnologías Agropecuarias</w:t>
            </w:r>
          </w:p>
        </w:tc>
        <w:tc>
          <w:tcPr>
            <w:tcW w:w="1650" w:type="dxa"/>
            <w:noWrap/>
            <w:tcMar>
              <w:top w:w="0" w:type="dxa"/>
              <w:left w:w="70" w:type="dxa"/>
              <w:bottom w:w="0" w:type="dxa"/>
              <w:right w:w="70" w:type="dxa"/>
            </w:tcMar>
            <w:vAlign w:val="center"/>
          </w:tcPr>
          <w:p w14:paraId="00993317"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400,619,429.00</w:t>
            </w:r>
          </w:p>
        </w:tc>
        <w:tc>
          <w:tcPr>
            <w:tcW w:w="1650" w:type="dxa"/>
            <w:noWrap/>
            <w:tcMar>
              <w:top w:w="0" w:type="dxa"/>
              <w:left w:w="70" w:type="dxa"/>
              <w:bottom w:w="0" w:type="dxa"/>
              <w:right w:w="70" w:type="dxa"/>
            </w:tcMar>
            <w:vAlign w:val="center"/>
          </w:tcPr>
          <w:p w14:paraId="1049AF3B"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108,418,682.39</w:t>
            </w:r>
          </w:p>
        </w:tc>
        <w:tc>
          <w:tcPr>
            <w:tcW w:w="1121" w:type="dxa"/>
            <w:noWrap/>
            <w:tcMar>
              <w:top w:w="0" w:type="dxa"/>
              <w:left w:w="70" w:type="dxa"/>
              <w:bottom w:w="0" w:type="dxa"/>
              <w:right w:w="70" w:type="dxa"/>
            </w:tcMar>
            <w:vAlign w:val="center"/>
          </w:tcPr>
          <w:p w14:paraId="75D434E9"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4</w:t>
            </w:r>
          </w:p>
        </w:tc>
        <w:tc>
          <w:tcPr>
            <w:tcW w:w="730" w:type="dxa"/>
            <w:noWrap/>
            <w:tcMar>
              <w:top w:w="0" w:type="dxa"/>
              <w:left w:w="70" w:type="dxa"/>
              <w:bottom w:w="0" w:type="dxa"/>
              <w:right w:w="70" w:type="dxa"/>
            </w:tcMar>
            <w:vAlign w:val="center"/>
          </w:tcPr>
          <w:p w14:paraId="68FEC91D"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27.06</w:t>
            </w:r>
          </w:p>
        </w:tc>
        <w:tc>
          <w:tcPr>
            <w:tcW w:w="1397" w:type="dxa"/>
            <w:noWrap/>
            <w:tcMar>
              <w:top w:w="0" w:type="dxa"/>
              <w:left w:w="70" w:type="dxa"/>
              <w:bottom w:w="0" w:type="dxa"/>
              <w:right w:w="70" w:type="dxa"/>
            </w:tcMar>
            <w:vAlign w:val="center"/>
          </w:tcPr>
          <w:p w14:paraId="11764683"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0.40</w:t>
            </w:r>
          </w:p>
        </w:tc>
      </w:tr>
      <w:tr w:rsidR="00EE6F12" w:rsidRPr="00EE6F12" w14:paraId="55328A3E" w14:textId="77777777" w:rsidTr="00EE6F12">
        <w:trPr>
          <w:trHeight w:val="236"/>
        </w:trPr>
        <w:tc>
          <w:tcPr>
            <w:tcW w:w="1138" w:type="dxa"/>
            <w:noWrap/>
            <w:tcMar>
              <w:top w:w="0" w:type="dxa"/>
              <w:left w:w="70" w:type="dxa"/>
              <w:bottom w:w="0" w:type="dxa"/>
              <w:right w:w="70" w:type="dxa"/>
            </w:tcMar>
            <w:vAlign w:val="center"/>
          </w:tcPr>
          <w:p w14:paraId="06B7752B"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Programa 13</w:t>
            </w:r>
          </w:p>
        </w:tc>
        <w:tc>
          <w:tcPr>
            <w:tcW w:w="1240" w:type="dxa"/>
            <w:tcMar>
              <w:top w:w="0" w:type="dxa"/>
              <w:left w:w="70" w:type="dxa"/>
              <w:bottom w:w="0" w:type="dxa"/>
              <w:right w:w="70" w:type="dxa"/>
            </w:tcMar>
            <w:vAlign w:val="center"/>
          </w:tcPr>
          <w:p w14:paraId="4716996F"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Sanidad Animal, Asistencia Técnica y Fomento de la Producción Pecuaria</w:t>
            </w:r>
          </w:p>
        </w:tc>
        <w:tc>
          <w:tcPr>
            <w:tcW w:w="1650" w:type="dxa"/>
            <w:noWrap/>
            <w:tcMar>
              <w:top w:w="0" w:type="dxa"/>
              <w:left w:w="70" w:type="dxa"/>
              <w:bottom w:w="0" w:type="dxa"/>
              <w:right w:w="70" w:type="dxa"/>
            </w:tcMar>
            <w:vAlign w:val="center"/>
          </w:tcPr>
          <w:p w14:paraId="4909201C"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660,194,641.00</w:t>
            </w:r>
          </w:p>
        </w:tc>
        <w:tc>
          <w:tcPr>
            <w:tcW w:w="1650" w:type="dxa"/>
            <w:noWrap/>
            <w:tcMar>
              <w:top w:w="0" w:type="dxa"/>
              <w:left w:w="70" w:type="dxa"/>
              <w:bottom w:w="0" w:type="dxa"/>
              <w:right w:w="70" w:type="dxa"/>
            </w:tcMar>
            <w:vAlign w:val="center"/>
          </w:tcPr>
          <w:p w14:paraId="7E21C02A"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499,728,576.97</w:t>
            </w:r>
          </w:p>
        </w:tc>
        <w:tc>
          <w:tcPr>
            <w:tcW w:w="1121" w:type="dxa"/>
            <w:noWrap/>
            <w:tcMar>
              <w:top w:w="0" w:type="dxa"/>
              <w:left w:w="70" w:type="dxa"/>
              <w:bottom w:w="0" w:type="dxa"/>
              <w:right w:w="70" w:type="dxa"/>
            </w:tcMar>
            <w:vAlign w:val="center"/>
          </w:tcPr>
          <w:p w14:paraId="6FD5FDF8"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0</w:t>
            </w:r>
          </w:p>
        </w:tc>
        <w:tc>
          <w:tcPr>
            <w:tcW w:w="730" w:type="dxa"/>
            <w:noWrap/>
            <w:tcMar>
              <w:top w:w="0" w:type="dxa"/>
              <w:left w:w="70" w:type="dxa"/>
              <w:bottom w:w="0" w:type="dxa"/>
              <w:right w:w="70" w:type="dxa"/>
            </w:tcMar>
            <w:vAlign w:val="center"/>
          </w:tcPr>
          <w:p w14:paraId="7F7D16E4"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75.69</w:t>
            </w:r>
          </w:p>
        </w:tc>
        <w:tc>
          <w:tcPr>
            <w:tcW w:w="1397" w:type="dxa"/>
            <w:noWrap/>
            <w:tcMar>
              <w:top w:w="0" w:type="dxa"/>
              <w:left w:w="70" w:type="dxa"/>
              <w:bottom w:w="0" w:type="dxa"/>
              <w:right w:w="70" w:type="dxa"/>
            </w:tcMar>
            <w:vAlign w:val="center"/>
          </w:tcPr>
          <w:p w14:paraId="7CE41625"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1.82</w:t>
            </w:r>
          </w:p>
        </w:tc>
      </w:tr>
      <w:tr w:rsidR="00EE6F12" w:rsidRPr="00EE6F12" w14:paraId="0A4A6881" w14:textId="77777777" w:rsidTr="00EE6F12">
        <w:trPr>
          <w:trHeight w:val="228"/>
        </w:trPr>
        <w:tc>
          <w:tcPr>
            <w:tcW w:w="1138" w:type="dxa"/>
            <w:noWrap/>
            <w:tcMar>
              <w:top w:w="0" w:type="dxa"/>
              <w:left w:w="70" w:type="dxa"/>
              <w:bottom w:w="0" w:type="dxa"/>
              <w:right w:w="70" w:type="dxa"/>
            </w:tcMar>
            <w:vAlign w:val="center"/>
          </w:tcPr>
          <w:p w14:paraId="0EEE4FA8"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Programa 14</w:t>
            </w:r>
          </w:p>
        </w:tc>
        <w:tc>
          <w:tcPr>
            <w:tcW w:w="1240" w:type="dxa"/>
            <w:tcMar>
              <w:top w:w="0" w:type="dxa"/>
              <w:left w:w="70" w:type="dxa"/>
              <w:bottom w:w="0" w:type="dxa"/>
              <w:right w:w="70" w:type="dxa"/>
            </w:tcMar>
            <w:vAlign w:val="center"/>
          </w:tcPr>
          <w:p w14:paraId="67729F6B"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Inocuidad Agroalimentaria y Sanidad Vegetal</w:t>
            </w:r>
          </w:p>
        </w:tc>
        <w:tc>
          <w:tcPr>
            <w:tcW w:w="1650" w:type="dxa"/>
            <w:noWrap/>
            <w:tcMar>
              <w:top w:w="0" w:type="dxa"/>
              <w:left w:w="70" w:type="dxa"/>
              <w:bottom w:w="0" w:type="dxa"/>
              <w:right w:w="70" w:type="dxa"/>
            </w:tcMar>
            <w:vAlign w:val="center"/>
          </w:tcPr>
          <w:p w14:paraId="335ABF56"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1,420,634,456.00</w:t>
            </w:r>
          </w:p>
        </w:tc>
        <w:tc>
          <w:tcPr>
            <w:tcW w:w="1650" w:type="dxa"/>
            <w:noWrap/>
            <w:tcMar>
              <w:top w:w="0" w:type="dxa"/>
              <w:left w:w="70" w:type="dxa"/>
              <w:bottom w:w="0" w:type="dxa"/>
              <w:right w:w="70" w:type="dxa"/>
            </w:tcMar>
            <w:vAlign w:val="center"/>
          </w:tcPr>
          <w:p w14:paraId="3B6B1C8F"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12,034,812.87</w:t>
            </w:r>
          </w:p>
        </w:tc>
        <w:tc>
          <w:tcPr>
            <w:tcW w:w="1121" w:type="dxa"/>
            <w:noWrap/>
            <w:tcMar>
              <w:top w:w="0" w:type="dxa"/>
              <w:left w:w="70" w:type="dxa"/>
              <w:bottom w:w="0" w:type="dxa"/>
              <w:right w:w="70" w:type="dxa"/>
            </w:tcMar>
            <w:vAlign w:val="center"/>
          </w:tcPr>
          <w:p w14:paraId="17337D62"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2</w:t>
            </w:r>
          </w:p>
        </w:tc>
        <w:tc>
          <w:tcPr>
            <w:tcW w:w="730" w:type="dxa"/>
            <w:noWrap/>
            <w:tcMar>
              <w:top w:w="0" w:type="dxa"/>
              <w:left w:w="70" w:type="dxa"/>
              <w:bottom w:w="0" w:type="dxa"/>
              <w:right w:w="70" w:type="dxa"/>
            </w:tcMar>
            <w:vAlign w:val="center"/>
          </w:tcPr>
          <w:p w14:paraId="2D5DCD81"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0.85</w:t>
            </w:r>
          </w:p>
        </w:tc>
        <w:tc>
          <w:tcPr>
            <w:tcW w:w="1397" w:type="dxa"/>
            <w:noWrap/>
            <w:tcMar>
              <w:top w:w="0" w:type="dxa"/>
              <w:left w:w="70" w:type="dxa"/>
              <w:bottom w:w="0" w:type="dxa"/>
              <w:right w:w="70" w:type="dxa"/>
            </w:tcMar>
            <w:vAlign w:val="center"/>
          </w:tcPr>
          <w:p w14:paraId="02A18A7C"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0.04</w:t>
            </w:r>
          </w:p>
        </w:tc>
      </w:tr>
      <w:tr w:rsidR="00EE6F12" w:rsidRPr="00EE6F12" w14:paraId="342864AB" w14:textId="77777777" w:rsidTr="00EE6F12">
        <w:trPr>
          <w:trHeight w:val="228"/>
        </w:trPr>
        <w:tc>
          <w:tcPr>
            <w:tcW w:w="1138" w:type="dxa"/>
            <w:noWrap/>
            <w:tcMar>
              <w:top w:w="0" w:type="dxa"/>
              <w:left w:w="70" w:type="dxa"/>
              <w:bottom w:w="0" w:type="dxa"/>
              <w:right w:w="70" w:type="dxa"/>
            </w:tcMar>
            <w:vAlign w:val="center"/>
          </w:tcPr>
          <w:p w14:paraId="6397CBD8"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Programa 98</w:t>
            </w:r>
          </w:p>
        </w:tc>
        <w:tc>
          <w:tcPr>
            <w:tcW w:w="1240" w:type="dxa"/>
            <w:tcMar>
              <w:top w:w="0" w:type="dxa"/>
              <w:left w:w="70" w:type="dxa"/>
              <w:bottom w:w="0" w:type="dxa"/>
              <w:right w:w="70" w:type="dxa"/>
            </w:tcMar>
            <w:vAlign w:val="center"/>
          </w:tcPr>
          <w:p w14:paraId="51740A08"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Administración de Contribuciones Especiales</w:t>
            </w:r>
          </w:p>
        </w:tc>
        <w:tc>
          <w:tcPr>
            <w:tcW w:w="1650" w:type="dxa"/>
            <w:noWrap/>
            <w:tcMar>
              <w:top w:w="0" w:type="dxa"/>
              <w:left w:w="70" w:type="dxa"/>
              <w:bottom w:w="0" w:type="dxa"/>
              <w:right w:w="70" w:type="dxa"/>
            </w:tcMar>
            <w:vAlign w:val="center"/>
          </w:tcPr>
          <w:p w14:paraId="6BB1A706"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4,211,044,681.00</w:t>
            </w:r>
          </w:p>
        </w:tc>
        <w:tc>
          <w:tcPr>
            <w:tcW w:w="1650" w:type="dxa"/>
            <w:noWrap/>
            <w:tcMar>
              <w:top w:w="0" w:type="dxa"/>
              <w:left w:w="70" w:type="dxa"/>
              <w:bottom w:w="0" w:type="dxa"/>
              <w:right w:w="70" w:type="dxa"/>
            </w:tcMar>
            <w:vAlign w:val="center"/>
          </w:tcPr>
          <w:p w14:paraId="19619462"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1,487,011,675.27</w:t>
            </w:r>
          </w:p>
        </w:tc>
        <w:tc>
          <w:tcPr>
            <w:tcW w:w="1121" w:type="dxa"/>
            <w:noWrap/>
            <w:tcMar>
              <w:top w:w="0" w:type="dxa"/>
              <w:left w:w="70" w:type="dxa"/>
              <w:bottom w:w="0" w:type="dxa"/>
              <w:right w:w="70" w:type="dxa"/>
            </w:tcMar>
            <w:vAlign w:val="center"/>
          </w:tcPr>
          <w:p w14:paraId="4F86292D"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0</w:t>
            </w:r>
          </w:p>
        </w:tc>
        <w:tc>
          <w:tcPr>
            <w:tcW w:w="730" w:type="dxa"/>
            <w:noWrap/>
            <w:tcMar>
              <w:top w:w="0" w:type="dxa"/>
              <w:left w:w="70" w:type="dxa"/>
              <w:bottom w:w="0" w:type="dxa"/>
              <w:right w:w="70" w:type="dxa"/>
            </w:tcMar>
            <w:vAlign w:val="center"/>
          </w:tcPr>
          <w:p w14:paraId="68E67850"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35.31</w:t>
            </w:r>
          </w:p>
        </w:tc>
        <w:tc>
          <w:tcPr>
            <w:tcW w:w="1397" w:type="dxa"/>
            <w:noWrap/>
            <w:tcMar>
              <w:top w:w="0" w:type="dxa"/>
              <w:left w:w="70" w:type="dxa"/>
              <w:bottom w:w="0" w:type="dxa"/>
              <w:right w:w="70" w:type="dxa"/>
            </w:tcMar>
            <w:vAlign w:val="center"/>
          </w:tcPr>
          <w:p w14:paraId="6CA29483"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5.43</w:t>
            </w:r>
          </w:p>
        </w:tc>
      </w:tr>
      <w:tr w:rsidR="00EE6F12" w:rsidRPr="00EE6F12" w14:paraId="5C779A20" w14:textId="77777777" w:rsidTr="00EE6F12">
        <w:trPr>
          <w:trHeight w:val="228"/>
        </w:trPr>
        <w:tc>
          <w:tcPr>
            <w:tcW w:w="1138" w:type="dxa"/>
            <w:noWrap/>
            <w:tcMar>
              <w:top w:w="0" w:type="dxa"/>
              <w:left w:w="70" w:type="dxa"/>
              <w:bottom w:w="0" w:type="dxa"/>
              <w:right w:w="70" w:type="dxa"/>
            </w:tcMar>
            <w:vAlign w:val="center"/>
          </w:tcPr>
          <w:p w14:paraId="0CAAD05C"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Programa 99</w:t>
            </w:r>
          </w:p>
        </w:tc>
        <w:tc>
          <w:tcPr>
            <w:tcW w:w="1240" w:type="dxa"/>
            <w:tcMar>
              <w:top w:w="0" w:type="dxa"/>
              <w:left w:w="70" w:type="dxa"/>
              <w:bottom w:w="0" w:type="dxa"/>
              <w:right w:w="70" w:type="dxa"/>
            </w:tcMar>
            <w:vAlign w:val="center"/>
          </w:tcPr>
          <w:p w14:paraId="100823E7"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Administración de Transferencias, Pasivos y Activos Financieros</w:t>
            </w:r>
          </w:p>
        </w:tc>
        <w:tc>
          <w:tcPr>
            <w:tcW w:w="1650" w:type="dxa"/>
            <w:noWrap/>
            <w:tcMar>
              <w:top w:w="0" w:type="dxa"/>
              <w:left w:w="70" w:type="dxa"/>
              <w:bottom w:w="0" w:type="dxa"/>
              <w:right w:w="70" w:type="dxa"/>
            </w:tcMar>
            <w:vAlign w:val="center"/>
          </w:tcPr>
          <w:p w14:paraId="23561D87"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11,585,132,774.98</w:t>
            </w:r>
          </w:p>
        </w:tc>
        <w:tc>
          <w:tcPr>
            <w:tcW w:w="1650" w:type="dxa"/>
            <w:noWrap/>
            <w:tcMar>
              <w:top w:w="0" w:type="dxa"/>
              <w:left w:w="70" w:type="dxa"/>
              <w:bottom w:w="0" w:type="dxa"/>
              <w:right w:w="70" w:type="dxa"/>
            </w:tcMar>
            <w:vAlign w:val="center"/>
          </w:tcPr>
          <w:p w14:paraId="39B777E5" w14:textId="77777777" w:rsidR="00EE6F12" w:rsidRPr="00EE6F12" w:rsidRDefault="00EE6F12" w:rsidP="00EE6F12">
            <w:pPr>
              <w:jc w:val="right"/>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12,791,549,510.97</w:t>
            </w:r>
          </w:p>
        </w:tc>
        <w:tc>
          <w:tcPr>
            <w:tcW w:w="1121" w:type="dxa"/>
            <w:noWrap/>
            <w:tcMar>
              <w:top w:w="0" w:type="dxa"/>
              <w:left w:w="70" w:type="dxa"/>
              <w:bottom w:w="0" w:type="dxa"/>
              <w:right w:w="70" w:type="dxa"/>
            </w:tcMar>
            <w:vAlign w:val="center"/>
          </w:tcPr>
          <w:p w14:paraId="4E7F5A57"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0</w:t>
            </w:r>
          </w:p>
        </w:tc>
        <w:tc>
          <w:tcPr>
            <w:tcW w:w="730" w:type="dxa"/>
            <w:noWrap/>
            <w:tcMar>
              <w:top w:w="0" w:type="dxa"/>
              <w:left w:w="70" w:type="dxa"/>
              <w:bottom w:w="0" w:type="dxa"/>
              <w:right w:w="70" w:type="dxa"/>
            </w:tcMar>
            <w:vAlign w:val="center"/>
          </w:tcPr>
          <w:p w14:paraId="06B9A6C2"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110.41</w:t>
            </w:r>
          </w:p>
        </w:tc>
        <w:tc>
          <w:tcPr>
            <w:tcW w:w="1397" w:type="dxa"/>
            <w:noWrap/>
            <w:tcMar>
              <w:top w:w="0" w:type="dxa"/>
              <w:left w:w="70" w:type="dxa"/>
              <w:bottom w:w="0" w:type="dxa"/>
              <w:right w:w="70" w:type="dxa"/>
            </w:tcMar>
            <w:vAlign w:val="center"/>
          </w:tcPr>
          <w:p w14:paraId="1B3F0A37" w14:textId="77777777" w:rsidR="00EE6F12" w:rsidRPr="00EE6F12" w:rsidRDefault="00EE6F12" w:rsidP="00EE6F12">
            <w:pPr>
              <w:jc w:val="center"/>
              <w:rPr>
                <w:rFonts w:ascii="Times New Roman" w:eastAsia="Calibri" w:hAnsi="Times New Roman"/>
                <w:color w:val="767171"/>
                <w:sz w:val="20"/>
                <w:szCs w:val="20"/>
                <w:lang w:val="es-DO" w:eastAsia="es-DO"/>
              </w:rPr>
            </w:pPr>
            <w:r w:rsidRPr="00EE6F12">
              <w:rPr>
                <w:rFonts w:ascii="Times New Roman" w:eastAsia="Calibri" w:hAnsi="Times New Roman"/>
                <w:color w:val="767171"/>
                <w:sz w:val="20"/>
                <w:szCs w:val="20"/>
                <w:lang w:val="es-DO" w:eastAsia="es-DO"/>
              </w:rPr>
              <w:t>46.70</w:t>
            </w:r>
          </w:p>
        </w:tc>
      </w:tr>
      <w:tr w:rsidR="00EE6F12" w:rsidRPr="00EE6F12" w14:paraId="716EA2D3" w14:textId="77777777" w:rsidTr="00EE6F12">
        <w:trPr>
          <w:trHeight w:val="150"/>
        </w:trPr>
        <w:tc>
          <w:tcPr>
            <w:tcW w:w="1138" w:type="dxa"/>
            <w:shd w:val="clear" w:color="auto" w:fill="002060"/>
            <w:noWrap/>
            <w:tcMar>
              <w:top w:w="0" w:type="dxa"/>
              <w:left w:w="70" w:type="dxa"/>
              <w:bottom w:w="0" w:type="dxa"/>
              <w:right w:w="70" w:type="dxa"/>
            </w:tcMar>
            <w:vAlign w:val="center"/>
          </w:tcPr>
          <w:p w14:paraId="736095AA" w14:textId="77777777" w:rsidR="00EE6F12" w:rsidRPr="00EE6F12" w:rsidRDefault="00EE6F12" w:rsidP="00EE6F12">
            <w:pPr>
              <w:jc w:val="center"/>
              <w:rPr>
                <w:rFonts w:ascii="Times New Roman" w:eastAsia="Calibri" w:hAnsi="Times New Roman"/>
                <w:color w:val="767171"/>
                <w:lang w:val="es-DO" w:eastAsia="es-DO"/>
              </w:rPr>
            </w:pPr>
          </w:p>
        </w:tc>
        <w:tc>
          <w:tcPr>
            <w:tcW w:w="1240" w:type="dxa"/>
            <w:shd w:val="clear" w:color="auto" w:fill="002060"/>
            <w:noWrap/>
            <w:tcMar>
              <w:top w:w="0" w:type="dxa"/>
              <w:left w:w="70" w:type="dxa"/>
              <w:bottom w:w="0" w:type="dxa"/>
              <w:right w:w="70" w:type="dxa"/>
            </w:tcMar>
            <w:vAlign w:val="center"/>
          </w:tcPr>
          <w:p w14:paraId="5B5A8501" w14:textId="77777777" w:rsidR="00EE6F12" w:rsidRPr="00EE6F12" w:rsidRDefault="00EE6F12" w:rsidP="00EE6F12">
            <w:pPr>
              <w:rPr>
                <w:rFonts w:ascii="Times New Roman" w:eastAsia="Calibri" w:hAnsi="Times New Roman"/>
                <w:color w:val="767171"/>
                <w:lang w:val="es-DO" w:eastAsia="es-DO"/>
              </w:rPr>
            </w:pPr>
          </w:p>
        </w:tc>
        <w:tc>
          <w:tcPr>
            <w:tcW w:w="1650" w:type="dxa"/>
            <w:shd w:val="clear" w:color="auto" w:fill="002060"/>
            <w:noWrap/>
            <w:tcMar>
              <w:top w:w="0" w:type="dxa"/>
              <w:left w:w="70" w:type="dxa"/>
              <w:bottom w:w="0" w:type="dxa"/>
              <w:right w:w="70" w:type="dxa"/>
            </w:tcMar>
            <w:vAlign w:val="center"/>
          </w:tcPr>
          <w:p w14:paraId="3AAD6715" w14:textId="77777777" w:rsidR="00EE6F12" w:rsidRPr="00EE6F12" w:rsidRDefault="00EE6F12" w:rsidP="00EE6F12">
            <w:pPr>
              <w:jc w:val="center"/>
              <w:rPr>
                <w:rFonts w:ascii="Times New Roman" w:eastAsia="Calibri" w:hAnsi="Times New Roman"/>
                <w:b/>
                <w:bCs/>
                <w:color w:val="767171"/>
                <w:sz w:val="20"/>
                <w:szCs w:val="20"/>
                <w:lang w:val="es-DO" w:eastAsia="es-DO"/>
              </w:rPr>
            </w:pPr>
            <w:r w:rsidRPr="00EE6F12">
              <w:rPr>
                <w:rFonts w:ascii="Times New Roman" w:eastAsia="Calibri" w:hAnsi="Times New Roman"/>
                <w:b/>
                <w:bCs/>
                <w:color w:val="767171"/>
                <w:sz w:val="20"/>
                <w:szCs w:val="20"/>
                <w:lang w:val="es-DO" w:eastAsia="es-DO"/>
              </w:rPr>
              <w:t>27,392,348,059.48</w:t>
            </w:r>
          </w:p>
        </w:tc>
        <w:tc>
          <w:tcPr>
            <w:tcW w:w="1650" w:type="dxa"/>
            <w:shd w:val="clear" w:color="auto" w:fill="002060"/>
            <w:noWrap/>
            <w:tcMar>
              <w:top w:w="0" w:type="dxa"/>
              <w:left w:w="70" w:type="dxa"/>
              <w:bottom w:w="0" w:type="dxa"/>
              <w:right w:w="70" w:type="dxa"/>
            </w:tcMar>
            <w:vAlign w:val="center"/>
          </w:tcPr>
          <w:p w14:paraId="295863CD" w14:textId="77777777" w:rsidR="00EE6F12" w:rsidRPr="00EE6F12" w:rsidRDefault="00EE6F12" w:rsidP="00EE6F12">
            <w:pPr>
              <w:jc w:val="center"/>
              <w:rPr>
                <w:rFonts w:ascii="Times New Roman" w:eastAsia="Calibri" w:hAnsi="Times New Roman"/>
                <w:b/>
                <w:bCs/>
                <w:color w:val="767171"/>
                <w:sz w:val="20"/>
                <w:szCs w:val="20"/>
                <w:lang w:val="es-DO" w:eastAsia="es-DO"/>
              </w:rPr>
            </w:pPr>
            <w:r w:rsidRPr="00EE6F12">
              <w:rPr>
                <w:rFonts w:ascii="Times New Roman" w:eastAsia="Calibri" w:hAnsi="Times New Roman"/>
                <w:b/>
                <w:bCs/>
                <w:color w:val="767171"/>
                <w:sz w:val="20"/>
                <w:szCs w:val="20"/>
                <w:lang w:val="es-DO" w:eastAsia="es-DO"/>
              </w:rPr>
              <w:t>21,632,847,246.91</w:t>
            </w:r>
          </w:p>
        </w:tc>
        <w:tc>
          <w:tcPr>
            <w:tcW w:w="1121" w:type="dxa"/>
            <w:shd w:val="clear" w:color="auto" w:fill="002060"/>
            <w:noWrap/>
            <w:tcMar>
              <w:top w:w="0" w:type="dxa"/>
              <w:left w:w="70" w:type="dxa"/>
              <w:bottom w:w="0" w:type="dxa"/>
              <w:right w:w="70" w:type="dxa"/>
            </w:tcMar>
            <w:vAlign w:val="center"/>
          </w:tcPr>
          <w:p w14:paraId="3EF97AC7" w14:textId="77777777" w:rsidR="00EE6F12" w:rsidRPr="00EE6F12" w:rsidRDefault="00EE6F12" w:rsidP="00EE6F12">
            <w:pPr>
              <w:jc w:val="center"/>
              <w:rPr>
                <w:rFonts w:ascii="Times New Roman" w:eastAsia="Calibri" w:hAnsi="Times New Roman"/>
                <w:b/>
                <w:bCs/>
                <w:color w:val="767171"/>
                <w:sz w:val="20"/>
                <w:szCs w:val="20"/>
                <w:lang w:val="es-DO" w:eastAsia="es-DO"/>
              </w:rPr>
            </w:pPr>
            <w:r w:rsidRPr="00EE6F12">
              <w:rPr>
                <w:rFonts w:ascii="Times New Roman" w:eastAsia="Calibri" w:hAnsi="Times New Roman"/>
                <w:b/>
                <w:bCs/>
                <w:color w:val="767171"/>
                <w:sz w:val="20"/>
                <w:szCs w:val="20"/>
                <w:lang w:val="es-DO" w:eastAsia="es-DO"/>
              </w:rPr>
              <w:t>11</w:t>
            </w:r>
          </w:p>
        </w:tc>
        <w:tc>
          <w:tcPr>
            <w:tcW w:w="730" w:type="dxa"/>
            <w:shd w:val="clear" w:color="auto" w:fill="002060"/>
            <w:noWrap/>
            <w:tcMar>
              <w:top w:w="0" w:type="dxa"/>
              <w:left w:w="70" w:type="dxa"/>
              <w:bottom w:w="0" w:type="dxa"/>
              <w:right w:w="70" w:type="dxa"/>
            </w:tcMar>
            <w:vAlign w:val="center"/>
          </w:tcPr>
          <w:p w14:paraId="03E7ECD4" w14:textId="77777777" w:rsidR="00EE6F12" w:rsidRPr="00EE6F12" w:rsidRDefault="00EE6F12" w:rsidP="00EE6F12">
            <w:pPr>
              <w:jc w:val="center"/>
              <w:rPr>
                <w:rFonts w:ascii="Times New Roman" w:eastAsia="Calibri" w:hAnsi="Times New Roman"/>
                <w:b/>
                <w:bCs/>
                <w:color w:val="767171"/>
                <w:sz w:val="20"/>
                <w:szCs w:val="20"/>
                <w:lang w:val="es-DO" w:eastAsia="es-DO"/>
              </w:rPr>
            </w:pPr>
            <w:r w:rsidRPr="00EE6F12">
              <w:rPr>
                <w:rFonts w:ascii="Times New Roman" w:eastAsia="Calibri" w:hAnsi="Times New Roman"/>
                <w:b/>
                <w:bCs/>
                <w:color w:val="767171"/>
                <w:sz w:val="20"/>
                <w:szCs w:val="20"/>
                <w:lang w:val="es-DO" w:eastAsia="es-DO"/>
              </w:rPr>
              <w:t>78.97</w:t>
            </w:r>
          </w:p>
        </w:tc>
        <w:tc>
          <w:tcPr>
            <w:tcW w:w="1397" w:type="dxa"/>
            <w:shd w:val="clear" w:color="auto" w:fill="002060"/>
            <w:noWrap/>
            <w:tcMar>
              <w:top w:w="0" w:type="dxa"/>
              <w:left w:w="70" w:type="dxa"/>
              <w:bottom w:w="0" w:type="dxa"/>
              <w:right w:w="70" w:type="dxa"/>
            </w:tcMar>
            <w:vAlign w:val="center"/>
          </w:tcPr>
          <w:p w14:paraId="73752DE5" w14:textId="77777777" w:rsidR="00EE6F12" w:rsidRPr="00EE6F12" w:rsidRDefault="00EE6F12" w:rsidP="00EE6F12">
            <w:pPr>
              <w:jc w:val="center"/>
              <w:rPr>
                <w:rFonts w:ascii="Times New Roman" w:eastAsia="Calibri" w:hAnsi="Times New Roman"/>
                <w:b/>
                <w:bCs/>
                <w:color w:val="767171"/>
                <w:sz w:val="20"/>
                <w:szCs w:val="20"/>
                <w:lang w:val="es-DO" w:eastAsia="es-DO"/>
              </w:rPr>
            </w:pPr>
            <w:r w:rsidRPr="00EE6F12">
              <w:rPr>
                <w:rFonts w:ascii="Times New Roman" w:eastAsia="Calibri" w:hAnsi="Times New Roman"/>
                <w:b/>
                <w:bCs/>
                <w:color w:val="767171"/>
                <w:sz w:val="20"/>
                <w:szCs w:val="20"/>
                <w:lang w:val="es-DO" w:eastAsia="es-DO"/>
              </w:rPr>
              <w:t>78.97</w:t>
            </w:r>
          </w:p>
        </w:tc>
      </w:tr>
    </w:tbl>
    <w:p w14:paraId="7BDF5DCF" w14:textId="77777777" w:rsidR="00E26EA4" w:rsidRPr="00AA704E" w:rsidRDefault="00E26EA4" w:rsidP="0083176B">
      <w:pPr>
        <w:spacing w:line="360" w:lineRule="auto"/>
        <w:jc w:val="both"/>
        <w:rPr>
          <w:rFonts w:ascii="Times New Roman" w:hAnsi="Times New Roman"/>
          <w:color w:val="767171"/>
        </w:rPr>
      </w:pPr>
    </w:p>
    <w:p w14:paraId="431EC064" w14:textId="68579C73" w:rsidR="00E26EA4" w:rsidRPr="00AA704E" w:rsidRDefault="00E26EA4" w:rsidP="0083176B">
      <w:pPr>
        <w:spacing w:line="360" w:lineRule="auto"/>
        <w:jc w:val="both"/>
        <w:rPr>
          <w:rFonts w:ascii="Times New Roman" w:hAnsi="Times New Roman"/>
          <w:color w:val="767171"/>
        </w:rPr>
      </w:pPr>
    </w:p>
    <w:p w14:paraId="0419E1D7" w14:textId="0567DF1B" w:rsidR="00B92AF6" w:rsidRPr="00AA704E" w:rsidRDefault="00B92AF6" w:rsidP="0083176B">
      <w:pPr>
        <w:spacing w:line="360" w:lineRule="auto"/>
        <w:jc w:val="both"/>
        <w:rPr>
          <w:rFonts w:ascii="Times New Roman" w:hAnsi="Times New Roman"/>
          <w:color w:val="767171"/>
        </w:rPr>
      </w:pPr>
    </w:p>
    <w:p w14:paraId="2268EFCA" w14:textId="545512AD" w:rsidR="00E26EA4" w:rsidRPr="00AA704E" w:rsidRDefault="00294C6B" w:rsidP="00D01AFB">
      <w:pPr>
        <w:numPr>
          <w:ilvl w:val="0"/>
          <w:numId w:val="2"/>
        </w:numPr>
        <w:spacing w:after="160" w:line="259" w:lineRule="auto"/>
        <w:ind w:left="0" w:firstLine="0"/>
        <w:jc w:val="center"/>
        <w:rPr>
          <w:rFonts w:ascii="Times New Roman" w:eastAsia="Calibri" w:hAnsi="Times New Roman"/>
          <w:b/>
          <w:bCs/>
          <w:color w:val="767171"/>
          <w:spacing w:val="20"/>
          <w:szCs w:val="36"/>
          <w:lang w:val="es-419"/>
        </w:rPr>
      </w:pPr>
      <w:bookmarkStart w:id="133" w:name="_Toc89948506"/>
      <w:bookmarkStart w:id="134" w:name="_Toc89950118"/>
      <w:bookmarkStart w:id="135" w:name="_Toc91494756"/>
      <w:r w:rsidRPr="00AA704E">
        <w:rPr>
          <w:rFonts w:ascii="Times New Roman" w:eastAsia="Calibri" w:hAnsi="Times New Roman"/>
          <w:b/>
          <w:bCs/>
          <w:color w:val="767171"/>
          <w:spacing w:val="20"/>
          <w:szCs w:val="36"/>
          <w:lang w:val="es-419"/>
        </w:rPr>
        <w:lastRenderedPageBreak/>
        <w:t xml:space="preserve">Resumen del </w:t>
      </w:r>
      <w:r w:rsidR="00E26EA4" w:rsidRPr="00AA704E">
        <w:rPr>
          <w:rFonts w:ascii="Times New Roman" w:eastAsia="Calibri" w:hAnsi="Times New Roman"/>
          <w:b/>
          <w:bCs/>
          <w:color w:val="767171"/>
          <w:spacing w:val="20"/>
          <w:szCs w:val="36"/>
          <w:lang w:val="es-419"/>
        </w:rPr>
        <w:t>Plan de Compras</w:t>
      </w:r>
      <w:bookmarkEnd w:id="133"/>
      <w:bookmarkEnd w:id="134"/>
      <w:bookmarkEnd w:id="135"/>
    </w:p>
    <w:p w14:paraId="2EC3CEDB" w14:textId="77777777" w:rsidR="00E26EA4" w:rsidRPr="00AA704E" w:rsidRDefault="00E26EA4" w:rsidP="0083176B">
      <w:pPr>
        <w:spacing w:line="360" w:lineRule="auto"/>
        <w:jc w:val="both"/>
        <w:rPr>
          <w:rFonts w:ascii="Times New Roman" w:hAnsi="Times New Roman"/>
          <w:color w:val="767171"/>
          <w:lang w:val="es-419"/>
        </w:rPr>
      </w:pPr>
    </w:p>
    <w:p w14:paraId="28E3836C" w14:textId="5A676F82" w:rsidR="00E26EA4" w:rsidRPr="00AA704E" w:rsidRDefault="009A0B91" w:rsidP="00EA769E">
      <w:pPr>
        <w:spacing w:line="360" w:lineRule="auto"/>
        <w:rPr>
          <w:rFonts w:ascii="Times New Roman" w:hAnsi="Times New Roman"/>
          <w:color w:val="767171"/>
        </w:rPr>
      </w:pPr>
      <w:r w:rsidRPr="00AA704E">
        <w:rPr>
          <w:rFonts w:ascii="Times New Roman" w:hAnsi="Times New Roman"/>
          <w:noProof/>
          <w:color w:val="767171"/>
        </w:rPr>
        <w:drawing>
          <wp:inline distT="0" distB="0" distL="0" distR="0" wp14:anchorId="68738840" wp14:editId="774768BA">
            <wp:extent cx="5234149" cy="3420745"/>
            <wp:effectExtent l="0" t="0" r="5080" b="825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91116" cy="3457976"/>
                    </a:xfrm>
                    <a:prstGeom prst="rect">
                      <a:avLst/>
                    </a:prstGeom>
                    <a:noFill/>
                    <a:ln>
                      <a:noFill/>
                    </a:ln>
                  </pic:spPr>
                </pic:pic>
              </a:graphicData>
            </a:graphic>
          </wp:inline>
        </w:drawing>
      </w:r>
    </w:p>
    <w:p w14:paraId="7C6500E8" w14:textId="48266657" w:rsidR="00B36EEA" w:rsidRPr="00AA704E" w:rsidRDefault="009A0B91" w:rsidP="006B5404">
      <w:pPr>
        <w:spacing w:line="360" w:lineRule="auto"/>
        <w:jc w:val="center"/>
        <w:rPr>
          <w:rFonts w:ascii="Times New Roman" w:hAnsi="Times New Roman"/>
          <w:color w:val="767171"/>
        </w:rPr>
      </w:pPr>
      <w:r w:rsidRPr="00AA704E">
        <w:rPr>
          <w:rFonts w:ascii="Times New Roman" w:hAnsi="Times New Roman"/>
          <w:noProof/>
          <w:color w:val="767171"/>
        </w:rPr>
        <w:drawing>
          <wp:inline distT="0" distB="0" distL="0" distR="0" wp14:anchorId="378BB43B" wp14:editId="425BF5F1">
            <wp:extent cx="4876800" cy="4131310"/>
            <wp:effectExtent l="0" t="0" r="0" b="254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49950" cy="4193278"/>
                    </a:xfrm>
                    <a:prstGeom prst="rect">
                      <a:avLst/>
                    </a:prstGeom>
                    <a:noFill/>
                    <a:ln>
                      <a:noFill/>
                    </a:ln>
                  </pic:spPr>
                </pic:pic>
              </a:graphicData>
            </a:graphic>
          </wp:inline>
        </w:drawing>
      </w:r>
    </w:p>
    <w:p w14:paraId="3030C7B9" w14:textId="5A6ACB17" w:rsidR="00870EC5" w:rsidRPr="00AA704E" w:rsidRDefault="00870EC5" w:rsidP="0083176B">
      <w:pPr>
        <w:spacing w:line="360" w:lineRule="auto"/>
        <w:jc w:val="both"/>
        <w:rPr>
          <w:rFonts w:ascii="Times New Roman" w:hAnsi="Times New Roman"/>
          <w:color w:val="767171"/>
        </w:rPr>
      </w:pPr>
    </w:p>
    <w:p w14:paraId="19CA834B" w14:textId="7AECF76D" w:rsidR="00CB47D2" w:rsidRPr="00AA704E" w:rsidRDefault="00CB47D2" w:rsidP="00D01AFB">
      <w:pPr>
        <w:spacing w:after="160" w:line="259" w:lineRule="auto"/>
        <w:jc w:val="center"/>
        <w:rPr>
          <w:rFonts w:ascii="Times New Roman" w:eastAsia="Calibri" w:hAnsi="Times New Roman"/>
          <w:b/>
          <w:bCs/>
          <w:color w:val="767171"/>
          <w:spacing w:val="20"/>
          <w:lang w:val="es-ES"/>
        </w:rPr>
      </w:pPr>
      <w:r w:rsidRPr="00AA704E">
        <w:rPr>
          <w:rFonts w:ascii="Times New Roman" w:eastAsia="Calibri" w:hAnsi="Times New Roman"/>
          <w:b/>
          <w:bCs/>
          <w:color w:val="767171"/>
          <w:spacing w:val="20"/>
          <w:lang w:val="es-ES"/>
        </w:rPr>
        <w:t xml:space="preserve">Comportamiento de la Producción Publica Nacional del Sector </w:t>
      </w:r>
      <w:r w:rsidR="00BC4664" w:rsidRPr="00AA704E">
        <w:rPr>
          <w:rFonts w:ascii="Times New Roman" w:eastAsia="Calibri" w:hAnsi="Times New Roman"/>
          <w:b/>
          <w:bCs/>
          <w:color w:val="767171"/>
          <w:spacing w:val="20"/>
          <w:lang w:val="es-ES"/>
        </w:rPr>
        <w:t>Agropecuaria</w:t>
      </w:r>
    </w:p>
    <w:tbl>
      <w:tblPr>
        <w:tblW w:w="8805" w:type="dxa"/>
        <w:tblLayout w:type="fixed"/>
        <w:tblCellMar>
          <w:left w:w="70" w:type="dxa"/>
          <w:right w:w="70" w:type="dxa"/>
        </w:tblCellMar>
        <w:tblLook w:val="04A0" w:firstRow="1" w:lastRow="0" w:firstColumn="1" w:lastColumn="0" w:noHBand="0" w:noVBand="1"/>
      </w:tblPr>
      <w:tblGrid>
        <w:gridCol w:w="364"/>
        <w:gridCol w:w="1114"/>
        <w:gridCol w:w="1000"/>
        <w:gridCol w:w="1079"/>
        <w:gridCol w:w="996"/>
        <w:gridCol w:w="1134"/>
        <w:gridCol w:w="1275"/>
        <w:gridCol w:w="1843"/>
      </w:tblGrid>
      <w:tr w:rsidR="00AA704E" w:rsidRPr="00AA704E" w14:paraId="64A8F98E" w14:textId="77777777" w:rsidTr="002C26B1">
        <w:trPr>
          <w:trHeight w:val="38"/>
        </w:trPr>
        <w:tc>
          <w:tcPr>
            <w:tcW w:w="364" w:type="dxa"/>
            <w:tcBorders>
              <w:top w:val="single" w:sz="4" w:space="0" w:color="auto"/>
              <w:left w:val="single" w:sz="4" w:space="0" w:color="auto"/>
              <w:bottom w:val="nil"/>
              <w:right w:val="nil"/>
            </w:tcBorders>
            <w:shd w:val="clear" w:color="000000" w:fill="FFFFFF"/>
            <w:noWrap/>
            <w:vAlign w:val="bottom"/>
            <w:hideMark/>
          </w:tcPr>
          <w:p w14:paraId="6ED407A2"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114" w:type="dxa"/>
            <w:tcBorders>
              <w:top w:val="single" w:sz="4" w:space="0" w:color="auto"/>
              <w:left w:val="nil"/>
              <w:bottom w:val="nil"/>
              <w:right w:val="nil"/>
            </w:tcBorders>
            <w:shd w:val="clear" w:color="000000" w:fill="FFFFFF"/>
            <w:noWrap/>
            <w:vAlign w:val="bottom"/>
            <w:hideMark/>
          </w:tcPr>
          <w:p w14:paraId="5735B5BB"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000" w:type="dxa"/>
            <w:tcBorders>
              <w:top w:val="single" w:sz="4" w:space="0" w:color="auto"/>
              <w:left w:val="nil"/>
              <w:bottom w:val="nil"/>
              <w:right w:val="nil"/>
            </w:tcBorders>
            <w:shd w:val="clear" w:color="000000" w:fill="FFFFFF"/>
            <w:noWrap/>
            <w:vAlign w:val="bottom"/>
            <w:hideMark/>
          </w:tcPr>
          <w:p w14:paraId="4289A5B8"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079" w:type="dxa"/>
            <w:tcBorders>
              <w:top w:val="single" w:sz="4" w:space="0" w:color="auto"/>
              <w:left w:val="nil"/>
              <w:bottom w:val="nil"/>
              <w:right w:val="nil"/>
            </w:tcBorders>
            <w:shd w:val="clear" w:color="000000" w:fill="FFFFFF"/>
            <w:noWrap/>
            <w:vAlign w:val="bottom"/>
            <w:hideMark/>
          </w:tcPr>
          <w:p w14:paraId="35A75511"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993" w:type="dxa"/>
            <w:tcBorders>
              <w:top w:val="single" w:sz="4" w:space="0" w:color="auto"/>
              <w:left w:val="nil"/>
              <w:bottom w:val="nil"/>
              <w:right w:val="nil"/>
            </w:tcBorders>
            <w:shd w:val="clear" w:color="000000" w:fill="FFFFFF"/>
            <w:noWrap/>
            <w:vAlign w:val="bottom"/>
            <w:hideMark/>
          </w:tcPr>
          <w:p w14:paraId="6F77431E" w14:textId="1715203B"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134" w:type="dxa"/>
            <w:tcBorders>
              <w:top w:val="single" w:sz="4" w:space="0" w:color="auto"/>
              <w:left w:val="nil"/>
              <w:bottom w:val="nil"/>
              <w:right w:val="nil"/>
            </w:tcBorders>
            <w:shd w:val="clear" w:color="000000" w:fill="FFFFFF"/>
            <w:noWrap/>
            <w:vAlign w:val="bottom"/>
            <w:hideMark/>
          </w:tcPr>
          <w:p w14:paraId="4D56BCD9" w14:textId="77777777"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275" w:type="dxa"/>
            <w:tcBorders>
              <w:top w:val="single" w:sz="4" w:space="0" w:color="auto"/>
              <w:left w:val="nil"/>
              <w:bottom w:val="nil"/>
              <w:right w:val="nil"/>
            </w:tcBorders>
            <w:shd w:val="clear" w:color="000000" w:fill="FFFFFF"/>
            <w:noWrap/>
            <w:vAlign w:val="bottom"/>
            <w:hideMark/>
          </w:tcPr>
          <w:p w14:paraId="1397C0DA" w14:textId="77777777"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843" w:type="dxa"/>
            <w:tcBorders>
              <w:top w:val="single" w:sz="4" w:space="0" w:color="auto"/>
              <w:left w:val="nil"/>
              <w:bottom w:val="nil"/>
              <w:right w:val="single" w:sz="4" w:space="0" w:color="auto"/>
            </w:tcBorders>
            <w:shd w:val="clear" w:color="000000" w:fill="FFFFFF"/>
            <w:noWrap/>
            <w:vAlign w:val="bottom"/>
            <w:hideMark/>
          </w:tcPr>
          <w:p w14:paraId="3FCE33E0"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r>
      <w:tr w:rsidR="00AA704E" w:rsidRPr="00AA704E" w14:paraId="1D74F204" w14:textId="77777777" w:rsidTr="002C26B1">
        <w:trPr>
          <w:trHeight w:val="38"/>
        </w:trPr>
        <w:tc>
          <w:tcPr>
            <w:tcW w:w="364" w:type="dxa"/>
            <w:tcBorders>
              <w:top w:val="nil"/>
              <w:left w:val="single" w:sz="4" w:space="0" w:color="auto"/>
              <w:bottom w:val="nil"/>
              <w:right w:val="nil"/>
            </w:tcBorders>
            <w:shd w:val="clear" w:color="000000" w:fill="FFFFFF"/>
            <w:noWrap/>
            <w:vAlign w:val="bottom"/>
            <w:hideMark/>
          </w:tcPr>
          <w:p w14:paraId="417AACFB"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114" w:type="dxa"/>
            <w:tcBorders>
              <w:top w:val="nil"/>
              <w:left w:val="nil"/>
              <w:bottom w:val="nil"/>
              <w:right w:val="nil"/>
            </w:tcBorders>
            <w:shd w:val="clear" w:color="000000" w:fill="FFFFFF"/>
            <w:noWrap/>
            <w:vAlign w:val="bottom"/>
            <w:hideMark/>
          </w:tcPr>
          <w:p w14:paraId="1A4ADE58"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000" w:type="dxa"/>
            <w:tcBorders>
              <w:top w:val="nil"/>
              <w:left w:val="nil"/>
              <w:bottom w:val="nil"/>
              <w:right w:val="nil"/>
            </w:tcBorders>
            <w:shd w:val="clear" w:color="000000" w:fill="FFFFFF"/>
            <w:noWrap/>
            <w:vAlign w:val="bottom"/>
            <w:hideMark/>
          </w:tcPr>
          <w:p w14:paraId="4540A28C"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079" w:type="dxa"/>
            <w:tcBorders>
              <w:top w:val="nil"/>
              <w:left w:val="nil"/>
              <w:bottom w:val="nil"/>
              <w:right w:val="nil"/>
            </w:tcBorders>
            <w:shd w:val="clear" w:color="000000" w:fill="FFFFFF"/>
            <w:noWrap/>
            <w:vAlign w:val="bottom"/>
            <w:hideMark/>
          </w:tcPr>
          <w:p w14:paraId="5BA8A0C3"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993" w:type="dxa"/>
            <w:tcBorders>
              <w:top w:val="nil"/>
              <w:left w:val="nil"/>
              <w:bottom w:val="nil"/>
              <w:right w:val="nil"/>
            </w:tcBorders>
            <w:shd w:val="clear" w:color="000000" w:fill="FFFFFF"/>
            <w:noWrap/>
            <w:vAlign w:val="bottom"/>
            <w:hideMark/>
          </w:tcPr>
          <w:p w14:paraId="6F2C32C0" w14:textId="4BE3C1CF"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134" w:type="dxa"/>
            <w:tcBorders>
              <w:top w:val="nil"/>
              <w:left w:val="nil"/>
              <w:bottom w:val="nil"/>
              <w:right w:val="nil"/>
            </w:tcBorders>
            <w:shd w:val="clear" w:color="000000" w:fill="FFFFFF"/>
            <w:noWrap/>
            <w:vAlign w:val="bottom"/>
            <w:hideMark/>
          </w:tcPr>
          <w:p w14:paraId="0DA3EEC2" w14:textId="77777777"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275" w:type="dxa"/>
            <w:tcBorders>
              <w:top w:val="nil"/>
              <w:left w:val="nil"/>
              <w:bottom w:val="nil"/>
              <w:right w:val="nil"/>
            </w:tcBorders>
            <w:shd w:val="clear" w:color="000000" w:fill="FFFFFF"/>
            <w:noWrap/>
            <w:vAlign w:val="bottom"/>
            <w:hideMark/>
          </w:tcPr>
          <w:p w14:paraId="650B3774" w14:textId="77777777"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843" w:type="dxa"/>
            <w:tcBorders>
              <w:top w:val="nil"/>
              <w:left w:val="nil"/>
              <w:bottom w:val="nil"/>
              <w:right w:val="single" w:sz="4" w:space="0" w:color="auto"/>
            </w:tcBorders>
            <w:shd w:val="clear" w:color="000000" w:fill="FFFFFF"/>
            <w:noWrap/>
            <w:vAlign w:val="bottom"/>
            <w:hideMark/>
          </w:tcPr>
          <w:p w14:paraId="7A5B5912"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r>
      <w:tr w:rsidR="00AA704E" w:rsidRPr="00AA704E" w14:paraId="46E413B1" w14:textId="77777777" w:rsidTr="002C26B1">
        <w:trPr>
          <w:trHeight w:val="40"/>
        </w:trPr>
        <w:tc>
          <w:tcPr>
            <w:tcW w:w="364" w:type="dxa"/>
            <w:tcBorders>
              <w:top w:val="nil"/>
              <w:left w:val="single" w:sz="4" w:space="0" w:color="auto"/>
              <w:bottom w:val="nil"/>
              <w:right w:val="nil"/>
            </w:tcBorders>
            <w:shd w:val="clear" w:color="000000" w:fill="FFFFFF"/>
            <w:noWrap/>
            <w:vAlign w:val="bottom"/>
            <w:hideMark/>
          </w:tcPr>
          <w:p w14:paraId="2A753B47"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114" w:type="dxa"/>
            <w:tcBorders>
              <w:top w:val="nil"/>
              <w:left w:val="nil"/>
              <w:bottom w:val="nil"/>
              <w:right w:val="nil"/>
            </w:tcBorders>
            <w:shd w:val="clear" w:color="000000" w:fill="FFFFFF"/>
            <w:noWrap/>
            <w:vAlign w:val="bottom"/>
            <w:hideMark/>
          </w:tcPr>
          <w:p w14:paraId="6E6FD2A1"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000" w:type="dxa"/>
            <w:tcBorders>
              <w:top w:val="nil"/>
              <w:left w:val="nil"/>
              <w:bottom w:val="nil"/>
              <w:right w:val="nil"/>
            </w:tcBorders>
            <w:shd w:val="clear" w:color="000000" w:fill="FFFFFF"/>
            <w:vAlign w:val="center"/>
            <w:hideMark/>
          </w:tcPr>
          <w:p w14:paraId="52F06166" w14:textId="77777777"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079" w:type="dxa"/>
            <w:tcBorders>
              <w:top w:val="nil"/>
              <w:left w:val="nil"/>
              <w:bottom w:val="nil"/>
              <w:right w:val="nil"/>
            </w:tcBorders>
            <w:shd w:val="clear" w:color="000000" w:fill="FFFFFF"/>
            <w:vAlign w:val="center"/>
            <w:hideMark/>
          </w:tcPr>
          <w:p w14:paraId="6AD56A15" w14:textId="77777777"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993" w:type="dxa"/>
            <w:tcBorders>
              <w:top w:val="nil"/>
              <w:left w:val="nil"/>
              <w:bottom w:val="nil"/>
              <w:right w:val="nil"/>
            </w:tcBorders>
            <w:shd w:val="clear" w:color="000000" w:fill="FFFFFF"/>
            <w:vAlign w:val="center"/>
            <w:hideMark/>
          </w:tcPr>
          <w:p w14:paraId="18539447" w14:textId="284F68BE" w:rsidR="00B22BCA" w:rsidRPr="00AA704E" w:rsidRDefault="00693E56"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noProof/>
                <w:color w:val="767171"/>
                <w:sz w:val="14"/>
                <w:szCs w:val="14"/>
              </w:rPr>
              <w:drawing>
                <wp:anchor distT="0" distB="0" distL="114300" distR="114300" simplePos="0" relativeHeight="251724800" behindDoc="0" locked="0" layoutInCell="1" allowOverlap="1" wp14:anchorId="38C32CC4" wp14:editId="4C3B817F">
                  <wp:simplePos x="0" y="0"/>
                  <wp:positionH relativeFrom="column">
                    <wp:posOffset>-225425</wp:posOffset>
                  </wp:positionH>
                  <wp:positionV relativeFrom="paragraph">
                    <wp:posOffset>-156845</wp:posOffset>
                  </wp:positionV>
                  <wp:extent cx="1333500" cy="533400"/>
                  <wp:effectExtent l="0" t="0" r="0" b="0"/>
                  <wp:wrapNone/>
                  <wp:docPr id="52" name="Imagen 52" descr="Logotipo, nombre de la empresa&#10;&#10;Descripción generada automáticamente">
                    <a:extLst xmlns:a="http://schemas.openxmlformats.org/drawingml/2006/main">
                      <a:ext uri="{FF2B5EF4-FFF2-40B4-BE49-F238E27FC236}">
                        <a16:creationId xmlns:a16="http://schemas.microsoft.com/office/drawing/2014/main" id="{49627055-00DB-3EE9-8E8A-E6306614F052}"/>
                      </a:ext>
                    </a:extLst>
                  </wp:docPr>
                  <wp:cNvGraphicFramePr/>
                  <a:graphic xmlns:a="http://schemas.openxmlformats.org/drawingml/2006/main">
                    <a:graphicData uri="http://schemas.openxmlformats.org/drawingml/2006/picture">
                      <pic:pic xmlns:pic="http://schemas.openxmlformats.org/drawingml/2006/picture">
                        <pic:nvPicPr>
                          <pic:cNvPr id="52" name="Imagen 52" descr="Logotipo, nombre de la empresa&#10;&#10;Descripción generada automáticamente">
                            <a:extLst>
                              <a:ext uri="{FF2B5EF4-FFF2-40B4-BE49-F238E27FC236}">
                                <a16:creationId xmlns:a16="http://schemas.microsoft.com/office/drawing/2014/main" id="{49627055-00DB-3EE9-8E8A-E6306614F052}"/>
                              </a:ext>
                            </a:extLst>
                          </pic:cNvPr>
                          <pic:cNvPicPr>
                            <a:picLocks noChangeAspect="1"/>
                          </pic:cNvPicPr>
                        </pic:nvPicPr>
                        <pic:blipFill>
                          <a:blip r:embed="rId33"/>
                          <a:stretch>
                            <a:fillRect/>
                          </a:stretch>
                        </pic:blipFill>
                        <pic:spPr>
                          <a:xfrm>
                            <a:off x="0" y="0"/>
                            <a:ext cx="1333500" cy="533400"/>
                          </a:xfrm>
                          <a:prstGeom prst="rect">
                            <a:avLst/>
                          </a:prstGeom>
                        </pic:spPr>
                      </pic:pic>
                    </a:graphicData>
                  </a:graphic>
                  <wp14:sizeRelH relativeFrom="page">
                    <wp14:pctWidth>0</wp14:pctWidth>
                  </wp14:sizeRelH>
                  <wp14:sizeRelV relativeFrom="page">
                    <wp14:pctHeight>0</wp14:pctHeight>
                  </wp14:sizeRelV>
                </wp:anchor>
              </w:drawing>
            </w:r>
            <w:r w:rsidR="00B22BCA" w:rsidRPr="00AA704E">
              <w:rPr>
                <w:rFonts w:ascii="Times New Roman" w:eastAsia="Times New Roman" w:hAnsi="Times New Roman"/>
                <w:b/>
                <w:bCs/>
                <w:color w:val="767171"/>
                <w:sz w:val="14"/>
                <w:szCs w:val="14"/>
                <w:lang w:val="es-DO" w:eastAsia="es-DO"/>
              </w:rPr>
              <w:t> </w:t>
            </w:r>
          </w:p>
        </w:tc>
        <w:tc>
          <w:tcPr>
            <w:tcW w:w="1134" w:type="dxa"/>
            <w:tcBorders>
              <w:top w:val="nil"/>
              <w:left w:val="nil"/>
              <w:bottom w:val="nil"/>
              <w:right w:val="nil"/>
            </w:tcBorders>
            <w:shd w:val="clear" w:color="000000" w:fill="FFFFFF"/>
            <w:vAlign w:val="center"/>
            <w:hideMark/>
          </w:tcPr>
          <w:p w14:paraId="596C29F4" w14:textId="77777777"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c>
          <w:tcPr>
            <w:tcW w:w="1275" w:type="dxa"/>
            <w:tcBorders>
              <w:top w:val="nil"/>
              <w:left w:val="nil"/>
              <w:bottom w:val="nil"/>
              <w:right w:val="nil"/>
            </w:tcBorders>
            <w:shd w:val="clear" w:color="000000" w:fill="FFFFFF"/>
            <w:noWrap/>
            <w:vAlign w:val="bottom"/>
            <w:hideMark/>
          </w:tcPr>
          <w:p w14:paraId="25925E64" w14:textId="77777777" w:rsidR="00B22BCA" w:rsidRPr="00AA704E" w:rsidRDefault="00B22BCA" w:rsidP="0083176B">
            <w:pPr>
              <w:jc w:val="center"/>
              <w:rPr>
                <w:rFonts w:ascii="Times New Roman" w:eastAsia="Times New Roman" w:hAnsi="Times New Roman"/>
                <w:b/>
                <w:bCs/>
                <w:color w:val="767171"/>
                <w:lang w:val="es-DO" w:eastAsia="es-DO"/>
              </w:rPr>
            </w:pPr>
            <w:r w:rsidRPr="00AA704E">
              <w:rPr>
                <w:rFonts w:ascii="Times New Roman" w:eastAsia="Times New Roman" w:hAnsi="Times New Roman"/>
                <w:b/>
                <w:bCs/>
                <w:color w:val="767171"/>
                <w:lang w:val="es-DO" w:eastAsia="es-DO"/>
              </w:rPr>
              <w:t> </w:t>
            </w:r>
          </w:p>
        </w:tc>
        <w:tc>
          <w:tcPr>
            <w:tcW w:w="1843" w:type="dxa"/>
            <w:tcBorders>
              <w:top w:val="nil"/>
              <w:left w:val="nil"/>
              <w:bottom w:val="nil"/>
              <w:right w:val="single" w:sz="4" w:space="0" w:color="auto"/>
            </w:tcBorders>
            <w:shd w:val="clear" w:color="000000" w:fill="FFFFFF"/>
            <w:noWrap/>
            <w:vAlign w:val="bottom"/>
            <w:hideMark/>
          </w:tcPr>
          <w:p w14:paraId="7B3BF99E" w14:textId="77777777" w:rsidR="00B22BCA" w:rsidRPr="00AA704E" w:rsidRDefault="00B22BCA" w:rsidP="0083176B">
            <w:pP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w:t>
            </w:r>
          </w:p>
        </w:tc>
      </w:tr>
      <w:tr w:rsidR="00AA704E" w:rsidRPr="00AA704E" w14:paraId="06A9198D" w14:textId="77777777" w:rsidTr="002C26B1">
        <w:trPr>
          <w:trHeight w:val="919"/>
        </w:trPr>
        <w:tc>
          <w:tcPr>
            <w:tcW w:w="8805" w:type="dxa"/>
            <w:gridSpan w:val="8"/>
            <w:tcBorders>
              <w:top w:val="nil"/>
              <w:left w:val="single" w:sz="4" w:space="0" w:color="auto"/>
              <w:bottom w:val="nil"/>
              <w:right w:val="single" w:sz="4" w:space="0" w:color="auto"/>
            </w:tcBorders>
            <w:shd w:val="clear" w:color="000000" w:fill="FFFFFF"/>
            <w:noWrap/>
            <w:vAlign w:val="bottom"/>
            <w:hideMark/>
          </w:tcPr>
          <w:p w14:paraId="36D4395B" w14:textId="0F47954F" w:rsidR="00B22BCA" w:rsidRPr="00AA704E" w:rsidRDefault="00B22BCA" w:rsidP="0083176B">
            <w:pPr>
              <w:ind w:firstLineChars="100" w:firstLine="241"/>
              <w:jc w:val="center"/>
              <w:rPr>
                <w:rFonts w:ascii="Times New Roman" w:eastAsia="Times New Roman" w:hAnsi="Times New Roman"/>
                <w:b/>
                <w:bCs/>
                <w:color w:val="767171"/>
                <w:lang w:val="es-DO" w:eastAsia="es-DO"/>
              </w:rPr>
            </w:pPr>
            <w:r w:rsidRPr="00AA704E">
              <w:rPr>
                <w:rFonts w:ascii="Times New Roman" w:eastAsia="Times New Roman" w:hAnsi="Times New Roman"/>
                <w:b/>
                <w:bCs/>
                <w:color w:val="767171"/>
                <w:lang w:val="es-DO" w:eastAsia="es-DO"/>
              </w:rPr>
              <w:t>Comportamiento de la Producción Publica Nacional del Sector Agropecuari</w:t>
            </w:r>
            <w:r w:rsidR="00BC4664" w:rsidRPr="00AA704E">
              <w:rPr>
                <w:rFonts w:ascii="Times New Roman" w:eastAsia="Times New Roman" w:hAnsi="Times New Roman"/>
                <w:b/>
                <w:bCs/>
                <w:color w:val="767171"/>
                <w:lang w:val="es-DO" w:eastAsia="es-DO"/>
              </w:rPr>
              <w:t>o</w:t>
            </w:r>
            <w:r w:rsidRPr="00AA704E">
              <w:rPr>
                <w:rFonts w:ascii="Times New Roman" w:eastAsia="Times New Roman" w:hAnsi="Times New Roman"/>
                <w:b/>
                <w:bCs/>
                <w:color w:val="767171"/>
                <w:lang w:val="es-DO" w:eastAsia="es-DO"/>
              </w:rPr>
              <w:t xml:space="preserve"> durante el 2022</w:t>
            </w:r>
          </w:p>
        </w:tc>
      </w:tr>
      <w:tr w:rsidR="00AA704E" w:rsidRPr="00AA704E" w14:paraId="28FFFBAD" w14:textId="77777777" w:rsidTr="002C26B1">
        <w:trPr>
          <w:trHeight w:val="40"/>
        </w:trPr>
        <w:tc>
          <w:tcPr>
            <w:tcW w:w="364" w:type="dxa"/>
            <w:tcBorders>
              <w:top w:val="nil"/>
              <w:left w:val="single" w:sz="4" w:space="0" w:color="auto"/>
              <w:bottom w:val="single" w:sz="8" w:space="0" w:color="auto"/>
              <w:right w:val="nil"/>
            </w:tcBorders>
            <w:shd w:val="clear" w:color="000000" w:fill="FFFFFF"/>
            <w:noWrap/>
            <w:vAlign w:val="bottom"/>
            <w:hideMark/>
          </w:tcPr>
          <w:p w14:paraId="2045E042" w14:textId="6F6592DB" w:rsidR="00B22BCA" w:rsidRPr="00AA704E" w:rsidRDefault="00B22BCA" w:rsidP="0083176B">
            <w:pPr>
              <w:rPr>
                <w:rFonts w:ascii="Times New Roman" w:eastAsia="Times New Roman" w:hAnsi="Times New Roman"/>
                <w:b/>
                <w:bCs/>
                <w:color w:val="767171"/>
                <w:sz w:val="14"/>
                <w:szCs w:val="14"/>
                <w:lang w:val="es-DO" w:eastAsia="es-DO"/>
              </w:rPr>
            </w:pPr>
          </w:p>
        </w:tc>
        <w:tc>
          <w:tcPr>
            <w:tcW w:w="1114" w:type="dxa"/>
            <w:tcBorders>
              <w:top w:val="nil"/>
              <w:left w:val="nil"/>
              <w:bottom w:val="single" w:sz="8" w:space="0" w:color="auto"/>
              <w:right w:val="nil"/>
            </w:tcBorders>
            <w:shd w:val="clear" w:color="000000" w:fill="FFFFFF"/>
            <w:noWrap/>
            <w:vAlign w:val="bottom"/>
            <w:hideMark/>
          </w:tcPr>
          <w:p w14:paraId="33B919FF" w14:textId="26BFBF97" w:rsidR="00B22BCA" w:rsidRPr="00AA704E" w:rsidRDefault="00B22BCA" w:rsidP="0083176B">
            <w:pPr>
              <w:rPr>
                <w:rFonts w:ascii="Times New Roman" w:eastAsia="Times New Roman" w:hAnsi="Times New Roman"/>
                <w:b/>
                <w:bCs/>
                <w:color w:val="767171"/>
                <w:sz w:val="14"/>
                <w:szCs w:val="14"/>
                <w:lang w:val="es-DO" w:eastAsia="es-DO"/>
              </w:rPr>
            </w:pPr>
          </w:p>
        </w:tc>
        <w:tc>
          <w:tcPr>
            <w:tcW w:w="1000" w:type="dxa"/>
            <w:tcBorders>
              <w:top w:val="nil"/>
              <w:left w:val="nil"/>
              <w:bottom w:val="single" w:sz="8" w:space="0" w:color="auto"/>
              <w:right w:val="nil"/>
            </w:tcBorders>
            <w:shd w:val="clear" w:color="000000" w:fill="FFFFFF"/>
            <w:noWrap/>
            <w:vAlign w:val="bottom"/>
            <w:hideMark/>
          </w:tcPr>
          <w:p w14:paraId="5F271331" w14:textId="2525CA37" w:rsidR="00B22BCA" w:rsidRPr="00AA704E" w:rsidRDefault="00B22BCA" w:rsidP="0083176B">
            <w:pPr>
              <w:rPr>
                <w:rFonts w:ascii="Times New Roman" w:eastAsia="Times New Roman" w:hAnsi="Times New Roman"/>
                <w:b/>
                <w:bCs/>
                <w:color w:val="767171"/>
                <w:sz w:val="14"/>
                <w:szCs w:val="14"/>
                <w:lang w:val="es-DO" w:eastAsia="es-DO"/>
              </w:rPr>
            </w:pPr>
          </w:p>
        </w:tc>
        <w:tc>
          <w:tcPr>
            <w:tcW w:w="1079" w:type="dxa"/>
            <w:tcBorders>
              <w:top w:val="nil"/>
              <w:left w:val="nil"/>
              <w:bottom w:val="single" w:sz="8" w:space="0" w:color="auto"/>
              <w:right w:val="nil"/>
            </w:tcBorders>
            <w:shd w:val="clear" w:color="000000" w:fill="FFFFFF"/>
            <w:noWrap/>
            <w:vAlign w:val="bottom"/>
            <w:hideMark/>
          </w:tcPr>
          <w:p w14:paraId="79182A8B" w14:textId="35CB68F6" w:rsidR="00B22BCA" w:rsidRPr="00AA704E" w:rsidRDefault="00B22BCA" w:rsidP="0083176B">
            <w:pPr>
              <w:rPr>
                <w:rFonts w:ascii="Times New Roman" w:eastAsia="Times New Roman" w:hAnsi="Times New Roman"/>
                <w:b/>
                <w:bCs/>
                <w:color w:val="767171"/>
                <w:sz w:val="14"/>
                <w:szCs w:val="14"/>
                <w:lang w:val="es-DO" w:eastAsia="es-DO"/>
              </w:rPr>
            </w:pPr>
          </w:p>
        </w:tc>
        <w:tc>
          <w:tcPr>
            <w:tcW w:w="993" w:type="dxa"/>
            <w:tcBorders>
              <w:top w:val="nil"/>
              <w:left w:val="nil"/>
              <w:bottom w:val="single" w:sz="8" w:space="0" w:color="auto"/>
              <w:right w:val="nil"/>
            </w:tcBorders>
            <w:shd w:val="clear" w:color="000000" w:fill="FFFFFF"/>
            <w:noWrap/>
            <w:vAlign w:val="bottom"/>
            <w:hideMark/>
          </w:tcPr>
          <w:p w14:paraId="2F251E58" w14:textId="57867C0F" w:rsidR="00B22BCA" w:rsidRPr="00AA704E" w:rsidRDefault="00B22BCA" w:rsidP="0083176B">
            <w:pPr>
              <w:rPr>
                <w:rFonts w:ascii="Times New Roman" w:eastAsia="Times New Roman" w:hAnsi="Times New Roman"/>
                <w:b/>
                <w:bCs/>
                <w:color w:val="767171"/>
                <w:sz w:val="14"/>
                <w:szCs w:val="14"/>
                <w:lang w:val="es-DO" w:eastAsia="es-DO"/>
              </w:rPr>
            </w:pPr>
          </w:p>
        </w:tc>
        <w:tc>
          <w:tcPr>
            <w:tcW w:w="1134" w:type="dxa"/>
            <w:tcBorders>
              <w:top w:val="nil"/>
              <w:left w:val="nil"/>
              <w:bottom w:val="single" w:sz="8" w:space="0" w:color="auto"/>
              <w:right w:val="nil"/>
            </w:tcBorders>
            <w:shd w:val="clear" w:color="000000" w:fill="FFFFFF"/>
            <w:noWrap/>
            <w:vAlign w:val="bottom"/>
            <w:hideMark/>
          </w:tcPr>
          <w:p w14:paraId="3E09D595" w14:textId="5D522B5B" w:rsidR="00B22BCA" w:rsidRPr="00AA704E" w:rsidRDefault="00B22BCA" w:rsidP="0083176B">
            <w:pPr>
              <w:rPr>
                <w:rFonts w:ascii="Times New Roman" w:eastAsia="Times New Roman" w:hAnsi="Times New Roman"/>
                <w:b/>
                <w:bCs/>
                <w:color w:val="767171"/>
                <w:sz w:val="14"/>
                <w:szCs w:val="14"/>
                <w:lang w:val="es-DO" w:eastAsia="es-DO"/>
              </w:rPr>
            </w:pPr>
          </w:p>
        </w:tc>
        <w:tc>
          <w:tcPr>
            <w:tcW w:w="1275" w:type="dxa"/>
            <w:tcBorders>
              <w:top w:val="nil"/>
              <w:left w:val="nil"/>
              <w:bottom w:val="single" w:sz="8" w:space="0" w:color="auto"/>
              <w:right w:val="nil"/>
            </w:tcBorders>
            <w:shd w:val="clear" w:color="000000" w:fill="FFFFFF"/>
            <w:noWrap/>
            <w:vAlign w:val="bottom"/>
            <w:hideMark/>
          </w:tcPr>
          <w:p w14:paraId="1A539723" w14:textId="34562F15" w:rsidR="00B22BCA" w:rsidRPr="00AA704E" w:rsidRDefault="00B22BCA" w:rsidP="0083176B">
            <w:pPr>
              <w:rPr>
                <w:rFonts w:ascii="Times New Roman" w:eastAsia="Times New Roman" w:hAnsi="Times New Roman"/>
                <w:b/>
                <w:bCs/>
                <w:color w:val="767171"/>
                <w:sz w:val="14"/>
                <w:szCs w:val="14"/>
                <w:lang w:val="es-DO" w:eastAsia="es-DO"/>
              </w:rPr>
            </w:pPr>
          </w:p>
        </w:tc>
        <w:tc>
          <w:tcPr>
            <w:tcW w:w="1843" w:type="dxa"/>
            <w:tcBorders>
              <w:top w:val="nil"/>
              <w:left w:val="nil"/>
              <w:bottom w:val="single" w:sz="8" w:space="0" w:color="auto"/>
              <w:right w:val="single" w:sz="4" w:space="0" w:color="auto"/>
            </w:tcBorders>
            <w:shd w:val="clear" w:color="000000" w:fill="FFFFFF"/>
            <w:noWrap/>
            <w:vAlign w:val="bottom"/>
            <w:hideMark/>
          </w:tcPr>
          <w:p w14:paraId="13D9E3AC" w14:textId="6958F71E" w:rsidR="00B22BCA" w:rsidRPr="00AA704E" w:rsidRDefault="00B22BCA" w:rsidP="0083176B">
            <w:pPr>
              <w:rPr>
                <w:rFonts w:ascii="Times New Roman" w:eastAsia="Times New Roman" w:hAnsi="Times New Roman"/>
                <w:b/>
                <w:bCs/>
                <w:color w:val="767171"/>
                <w:sz w:val="14"/>
                <w:szCs w:val="14"/>
                <w:lang w:val="es-DO" w:eastAsia="es-DO"/>
              </w:rPr>
            </w:pPr>
          </w:p>
        </w:tc>
      </w:tr>
      <w:tr w:rsidR="00AA704E" w:rsidRPr="00AA704E" w14:paraId="7C94FEDE" w14:textId="77777777" w:rsidTr="005F5A42">
        <w:trPr>
          <w:trHeight w:val="656"/>
        </w:trPr>
        <w:tc>
          <w:tcPr>
            <w:tcW w:w="364" w:type="dxa"/>
            <w:tcBorders>
              <w:top w:val="nil"/>
              <w:left w:val="single" w:sz="4" w:space="0" w:color="auto"/>
              <w:bottom w:val="single" w:sz="8" w:space="0" w:color="auto"/>
              <w:right w:val="single" w:sz="8" w:space="0" w:color="auto"/>
            </w:tcBorders>
            <w:shd w:val="clear" w:color="auto" w:fill="011C50"/>
            <w:noWrap/>
            <w:vAlign w:val="center"/>
            <w:hideMark/>
          </w:tcPr>
          <w:p w14:paraId="7F66EC8B" w14:textId="77777777"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ID</w:t>
            </w:r>
          </w:p>
        </w:tc>
        <w:tc>
          <w:tcPr>
            <w:tcW w:w="1114" w:type="dxa"/>
            <w:tcBorders>
              <w:top w:val="nil"/>
              <w:left w:val="nil"/>
              <w:bottom w:val="single" w:sz="8" w:space="0" w:color="auto"/>
              <w:right w:val="single" w:sz="8" w:space="0" w:color="auto"/>
            </w:tcBorders>
            <w:shd w:val="clear" w:color="auto" w:fill="011C50"/>
            <w:noWrap/>
            <w:vAlign w:val="center"/>
            <w:hideMark/>
          </w:tcPr>
          <w:p w14:paraId="2A8D8264" w14:textId="77777777"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Producto</w:t>
            </w:r>
          </w:p>
        </w:tc>
        <w:tc>
          <w:tcPr>
            <w:tcW w:w="1000" w:type="dxa"/>
            <w:tcBorders>
              <w:top w:val="nil"/>
              <w:left w:val="nil"/>
              <w:bottom w:val="single" w:sz="8" w:space="0" w:color="auto"/>
              <w:right w:val="single" w:sz="8" w:space="0" w:color="auto"/>
            </w:tcBorders>
            <w:shd w:val="clear" w:color="auto" w:fill="011C50"/>
            <w:vAlign w:val="center"/>
            <w:hideMark/>
          </w:tcPr>
          <w:p w14:paraId="11CFED67" w14:textId="2A472856"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Unidad de Medidas</w:t>
            </w:r>
          </w:p>
        </w:tc>
        <w:tc>
          <w:tcPr>
            <w:tcW w:w="1079" w:type="dxa"/>
            <w:tcBorders>
              <w:top w:val="nil"/>
              <w:left w:val="nil"/>
              <w:bottom w:val="single" w:sz="8" w:space="0" w:color="auto"/>
              <w:right w:val="single" w:sz="8" w:space="0" w:color="auto"/>
            </w:tcBorders>
            <w:shd w:val="clear" w:color="auto" w:fill="011C50"/>
            <w:vAlign w:val="center"/>
            <w:hideMark/>
          </w:tcPr>
          <w:p w14:paraId="70D34F4C" w14:textId="53FE54EB"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Producción Programada Física</w:t>
            </w:r>
          </w:p>
        </w:tc>
        <w:tc>
          <w:tcPr>
            <w:tcW w:w="993" w:type="dxa"/>
            <w:tcBorders>
              <w:top w:val="nil"/>
              <w:left w:val="nil"/>
              <w:bottom w:val="single" w:sz="8" w:space="0" w:color="auto"/>
              <w:right w:val="single" w:sz="8" w:space="0" w:color="auto"/>
            </w:tcBorders>
            <w:shd w:val="clear" w:color="auto" w:fill="011C50"/>
            <w:vAlign w:val="center"/>
            <w:hideMark/>
          </w:tcPr>
          <w:p w14:paraId="7596105D" w14:textId="77777777"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Producción Ejecutada en el Año 2022</w:t>
            </w:r>
          </w:p>
        </w:tc>
        <w:tc>
          <w:tcPr>
            <w:tcW w:w="1134" w:type="dxa"/>
            <w:tcBorders>
              <w:top w:val="nil"/>
              <w:left w:val="nil"/>
              <w:bottom w:val="single" w:sz="8" w:space="0" w:color="auto"/>
              <w:right w:val="single" w:sz="8" w:space="0" w:color="auto"/>
            </w:tcBorders>
            <w:shd w:val="clear" w:color="auto" w:fill="011C50"/>
            <w:vAlign w:val="center"/>
            <w:hideMark/>
          </w:tcPr>
          <w:p w14:paraId="18FEC66F" w14:textId="7B954504"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Nivel de Ejecución Año 2022</w:t>
            </w:r>
          </w:p>
        </w:tc>
        <w:tc>
          <w:tcPr>
            <w:tcW w:w="1275" w:type="dxa"/>
            <w:tcBorders>
              <w:top w:val="nil"/>
              <w:left w:val="nil"/>
              <w:bottom w:val="single" w:sz="8" w:space="0" w:color="auto"/>
              <w:right w:val="single" w:sz="8" w:space="0" w:color="auto"/>
            </w:tcBorders>
            <w:shd w:val="clear" w:color="auto" w:fill="011C50"/>
            <w:noWrap/>
            <w:vAlign w:val="center"/>
            <w:hideMark/>
          </w:tcPr>
          <w:p w14:paraId="010F538A" w14:textId="77777777"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Beneficiados</w:t>
            </w:r>
          </w:p>
        </w:tc>
        <w:tc>
          <w:tcPr>
            <w:tcW w:w="1843" w:type="dxa"/>
            <w:tcBorders>
              <w:top w:val="nil"/>
              <w:left w:val="nil"/>
              <w:bottom w:val="single" w:sz="8" w:space="0" w:color="auto"/>
              <w:right w:val="single" w:sz="4" w:space="0" w:color="auto"/>
            </w:tcBorders>
            <w:shd w:val="clear" w:color="auto" w:fill="011C50"/>
            <w:vAlign w:val="center"/>
            <w:hideMark/>
          </w:tcPr>
          <w:p w14:paraId="440485FC" w14:textId="150D2679" w:rsidR="00B22BCA" w:rsidRPr="00AA704E" w:rsidRDefault="00B22BCA" w:rsidP="0083176B">
            <w:pPr>
              <w:jc w:val="center"/>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Instituciones que Inciden en la Ejecución</w:t>
            </w:r>
          </w:p>
        </w:tc>
      </w:tr>
      <w:tr w:rsidR="00AA704E" w:rsidRPr="00AA704E" w14:paraId="37B1AE7D" w14:textId="77777777" w:rsidTr="002C26B1">
        <w:trPr>
          <w:trHeight w:val="1381"/>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B028CA5" w14:textId="77777777" w:rsidR="00B22BCA" w:rsidRPr="00AA704E" w:rsidRDefault="00B22BCA" w:rsidP="0083176B">
            <w:pPr>
              <w:jc w:val="both"/>
              <w:rPr>
                <w:rFonts w:ascii="Times New Roman" w:eastAsia="Times New Roman" w:hAnsi="Times New Roman"/>
                <w:color w:val="767171"/>
                <w:sz w:val="14"/>
                <w:szCs w:val="14"/>
                <w:lang w:val="es-DO" w:eastAsia="es-DO"/>
              </w:rPr>
            </w:pPr>
            <w:r w:rsidRPr="00AA704E">
              <w:rPr>
                <w:rFonts w:ascii="Times New Roman" w:eastAsia="Times New Roman" w:hAnsi="Times New Roman"/>
                <w:color w:val="767171"/>
                <w:sz w:val="14"/>
                <w:szCs w:val="14"/>
                <w:lang w:val="es-DO" w:eastAsia="es-DO"/>
              </w:rPr>
              <w:t>1</w:t>
            </w:r>
          </w:p>
        </w:tc>
        <w:tc>
          <w:tcPr>
            <w:tcW w:w="1114" w:type="dxa"/>
            <w:tcBorders>
              <w:top w:val="nil"/>
              <w:left w:val="nil"/>
              <w:bottom w:val="single" w:sz="4" w:space="0" w:color="auto"/>
              <w:right w:val="single" w:sz="4" w:space="0" w:color="auto"/>
            </w:tcBorders>
            <w:shd w:val="clear" w:color="auto" w:fill="auto"/>
            <w:vAlign w:val="center"/>
            <w:hideMark/>
          </w:tcPr>
          <w:p w14:paraId="2BDA9BD7" w14:textId="77777777" w:rsidR="00B22BCA" w:rsidRPr="00AA704E" w:rsidRDefault="00B22BCA" w:rsidP="0083176B">
            <w:pPr>
              <w:jc w:val="both"/>
              <w:rPr>
                <w:rFonts w:ascii="Times New Roman" w:eastAsia="Times New Roman" w:hAnsi="Times New Roman"/>
                <w:color w:val="767171"/>
                <w:sz w:val="16"/>
                <w:szCs w:val="16"/>
                <w:lang w:val="es-DO" w:eastAsia="es-DO"/>
              </w:rPr>
            </w:pPr>
            <w:proofErr w:type="spellStart"/>
            <w:r w:rsidRPr="00AA704E">
              <w:rPr>
                <w:rFonts w:ascii="Times New Roman" w:eastAsia="Times New Roman" w:hAnsi="Times New Roman"/>
                <w:color w:val="767171"/>
                <w:sz w:val="16"/>
                <w:szCs w:val="16"/>
                <w:lang w:val="es-DO" w:eastAsia="es-DO"/>
              </w:rPr>
              <w:t>Distrib</w:t>
            </w:r>
            <w:proofErr w:type="spellEnd"/>
            <w:r w:rsidRPr="00AA704E">
              <w:rPr>
                <w:rFonts w:ascii="Times New Roman" w:eastAsia="Times New Roman" w:hAnsi="Times New Roman"/>
                <w:color w:val="767171"/>
                <w:sz w:val="16"/>
                <w:szCs w:val="16"/>
                <w:lang w:val="es-DO" w:eastAsia="es-DO"/>
              </w:rPr>
              <w:t>. Material de Siembra</w:t>
            </w:r>
          </w:p>
        </w:tc>
        <w:tc>
          <w:tcPr>
            <w:tcW w:w="1000" w:type="dxa"/>
            <w:tcBorders>
              <w:top w:val="nil"/>
              <w:left w:val="nil"/>
              <w:bottom w:val="single" w:sz="4" w:space="0" w:color="auto"/>
              <w:right w:val="single" w:sz="4" w:space="0" w:color="auto"/>
            </w:tcBorders>
            <w:shd w:val="clear" w:color="auto" w:fill="auto"/>
            <w:vAlign w:val="center"/>
            <w:hideMark/>
          </w:tcPr>
          <w:p w14:paraId="7C99515B"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Tareas. Cubiertas</w:t>
            </w:r>
          </w:p>
        </w:tc>
        <w:tc>
          <w:tcPr>
            <w:tcW w:w="1079" w:type="dxa"/>
            <w:tcBorders>
              <w:top w:val="nil"/>
              <w:left w:val="nil"/>
              <w:bottom w:val="single" w:sz="4" w:space="0" w:color="auto"/>
              <w:right w:val="single" w:sz="4" w:space="0" w:color="auto"/>
            </w:tcBorders>
            <w:shd w:val="clear" w:color="auto" w:fill="auto"/>
            <w:noWrap/>
            <w:vAlign w:val="center"/>
            <w:hideMark/>
          </w:tcPr>
          <w:p w14:paraId="20D3107D"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4,289,529</w:t>
            </w:r>
          </w:p>
        </w:tc>
        <w:tc>
          <w:tcPr>
            <w:tcW w:w="993" w:type="dxa"/>
            <w:tcBorders>
              <w:top w:val="nil"/>
              <w:left w:val="nil"/>
              <w:bottom w:val="single" w:sz="4" w:space="0" w:color="auto"/>
              <w:right w:val="single" w:sz="4" w:space="0" w:color="auto"/>
            </w:tcBorders>
            <w:shd w:val="clear" w:color="auto" w:fill="auto"/>
            <w:noWrap/>
            <w:vAlign w:val="center"/>
            <w:hideMark/>
          </w:tcPr>
          <w:p w14:paraId="5C2C4BC6"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6,770,922</w:t>
            </w:r>
          </w:p>
        </w:tc>
        <w:tc>
          <w:tcPr>
            <w:tcW w:w="1134" w:type="dxa"/>
            <w:tcBorders>
              <w:top w:val="nil"/>
              <w:left w:val="nil"/>
              <w:bottom w:val="single" w:sz="4" w:space="0" w:color="auto"/>
              <w:right w:val="single" w:sz="4" w:space="0" w:color="auto"/>
            </w:tcBorders>
            <w:shd w:val="clear" w:color="auto" w:fill="auto"/>
            <w:noWrap/>
            <w:vAlign w:val="center"/>
            <w:hideMark/>
          </w:tcPr>
          <w:p w14:paraId="2A63C5E5"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157.85</w:t>
            </w:r>
          </w:p>
        </w:tc>
        <w:tc>
          <w:tcPr>
            <w:tcW w:w="1275" w:type="dxa"/>
            <w:tcBorders>
              <w:top w:val="nil"/>
              <w:left w:val="nil"/>
              <w:bottom w:val="single" w:sz="4" w:space="0" w:color="auto"/>
              <w:right w:val="single" w:sz="4" w:space="0" w:color="auto"/>
            </w:tcBorders>
            <w:shd w:val="clear" w:color="auto" w:fill="auto"/>
            <w:noWrap/>
            <w:vAlign w:val="center"/>
            <w:hideMark/>
          </w:tcPr>
          <w:p w14:paraId="50ABA94C"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23,809</w:t>
            </w:r>
          </w:p>
        </w:tc>
        <w:tc>
          <w:tcPr>
            <w:tcW w:w="1843" w:type="dxa"/>
            <w:tcBorders>
              <w:top w:val="nil"/>
              <w:left w:val="nil"/>
              <w:bottom w:val="single" w:sz="4" w:space="0" w:color="auto"/>
              <w:right w:val="single" w:sz="4" w:space="0" w:color="auto"/>
            </w:tcBorders>
            <w:shd w:val="clear" w:color="auto" w:fill="auto"/>
            <w:vAlign w:val="center"/>
            <w:hideMark/>
          </w:tcPr>
          <w:p w14:paraId="6284C122" w14:textId="56EE8EBC" w:rsidR="00A11208"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 xml:space="preserve">MARD---------5,066,672               </w:t>
            </w:r>
          </w:p>
          <w:p w14:paraId="6C60208D"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 xml:space="preserve"> IAD------------1,523,472            INTABACO------109,683 INDOCAFE------ 48,758          </w:t>
            </w:r>
            <w:r w:rsidR="000C6A9A" w:rsidRPr="00AA704E">
              <w:rPr>
                <w:rFonts w:ascii="Times New Roman" w:eastAsia="Times New Roman" w:hAnsi="Times New Roman"/>
                <w:color w:val="767171"/>
                <w:sz w:val="16"/>
                <w:szCs w:val="16"/>
                <w:lang w:val="es-DO" w:eastAsia="es-DO"/>
              </w:rPr>
              <w:t xml:space="preserve">   </w:t>
            </w:r>
            <w:r w:rsidRPr="00AA704E">
              <w:rPr>
                <w:rFonts w:ascii="Times New Roman" w:eastAsia="Times New Roman" w:hAnsi="Times New Roman"/>
                <w:color w:val="767171"/>
                <w:sz w:val="16"/>
                <w:szCs w:val="16"/>
                <w:lang w:val="es-DO" w:eastAsia="es-DO"/>
              </w:rPr>
              <w:t xml:space="preserve">  LA CRUZ DE M.-- 5,864        </w:t>
            </w:r>
            <w:r w:rsidR="00A11208" w:rsidRPr="00AA704E">
              <w:rPr>
                <w:rFonts w:ascii="Times New Roman" w:eastAsia="Times New Roman" w:hAnsi="Times New Roman"/>
                <w:color w:val="767171"/>
                <w:sz w:val="16"/>
                <w:szCs w:val="16"/>
                <w:lang w:val="es-DO" w:eastAsia="es-DO"/>
              </w:rPr>
              <w:t>DEPROBAP------</w:t>
            </w:r>
            <w:r w:rsidRPr="00AA704E">
              <w:rPr>
                <w:rFonts w:ascii="Times New Roman" w:eastAsia="Times New Roman" w:hAnsi="Times New Roman"/>
                <w:color w:val="767171"/>
                <w:sz w:val="16"/>
                <w:szCs w:val="16"/>
                <w:lang w:val="es-DO" w:eastAsia="es-DO"/>
              </w:rPr>
              <w:t>16,473                                  TOTAL------6,770,922</w:t>
            </w:r>
          </w:p>
          <w:p w14:paraId="648AB0E8" w14:textId="41B23320" w:rsidR="00C17D39" w:rsidRPr="00AA704E" w:rsidRDefault="00C17D39" w:rsidP="0083176B">
            <w:pPr>
              <w:jc w:val="both"/>
              <w:rPr>
                <w:rFonts w:ascii="Times New Roman" w:eastAsia="Times New Roman" w:hAnsi="Times New Roman"/>
                <w:color w:val="767171"/>
                <w:sz w:val="16"/>
                <w:szCs w:val="16"/>
                <w:lang w:val="es-DO" w:eastAsia="es-DO"/>
              </w:rPr>
            </w:pPr>
          </w:p>
        </w:tc>
      </w:tr>
      <w:tr w:rsidR="00AA704E" w:rsidRPr="00AA704E" w14:paraId="5D90397C" w14:textId="77777777" w:rsidTr="002C26B1">
        <w:trPr>
          <w:trHeight w:val="986"/>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367FD511" w14:textId="77777777" w:rsidR="00B22BCA" w:rsidRPr="00AA704E" w:rsidRDefault="00B22BCA" w:rsidP="0083176B">
            <w:pPr>
              <w:jc w:val="both"/>
              <w:rPr>
                <w:rFonts w:ascii="Times New Roman" w:eastAsia="Times New Roman" w:hAnsi="Times New Roman"/>
                <w:color w:val="767171"/>
                <w:sz w:val="14"/>
                <w:szCs w:val="14"/>
                <w:lang w:val="es-DO" w:eastAsia="es-DO"/>
              </w:rPr>
            </w:pPr>
            <w:r w:rsidRPr="00AA704E">
              <w:rPr>
                <w:rFonts w:ascii="Times New Roman" w:eastAsia="Times New Roman" w:hAnsi="Times New Roman"/>
                <w:color w:val="767171"/>
                <w:sz w:val="14"/>
                <w:szCs w:val="14"/>
                <w:lang w:val="es-DO" w:eastAsia="es-DO"/>
              </w:rPr>
              <w:t>2</w:t>
            </w:r>
          </w:p>
        </w:tc>
        <w:tc>
          <w:tcPr>
            <w:tcW w:w="1114" w:type="dxa"/>
            <w:tcBorders>
              <w:top w:val="nil"/>
              <w:left w:val="nil"/>
              <w:bottom w:val="single" w:sz="4" w:space="0" w:color="auto"/>
              <w:right w:val="single" w:sz="4" w:space="0" w:color="auto"/>
            </w:tcBorders>
            <w:shd w:val="clear" w:color="auto" w:fill="auto"/>
            <w:vAlign w:val="center"/>
            <w:hideMark/>
          </w:tcPr>
          <w:p w14:paraId="611DB6FA" w14:textId="77777777" w:rsidR="00B22BCA" w:rsidRPr="00AA704E" w:rsidRDefault="00B22BCA" w:rsidP="0083176B">
            <w:pPr>
              <w:jc w:val="both"/>
              <w:rPr>
                <w:rFonts w:ascii="Times New Roman" w:eastAsia="Times New Roman" w:hAnsi="Times New Roman"/>
                <w:color w:val="767171"/>
                <w:sz w:val="16"/>
                <w:szCs w:val="16"/>
                <w:lang w:val="es-DO" w:eastAsia="es-DO"/>
              </w:rPr>
            </w:pPr>
            <w:proofErr w:type="spellStart"/>
            <w:r w:rsidRPr="00AA704E">
              <w:rPr>
                <w:rFonts w:ascii="Times New Roman" w:eastAsia="Times New Roman" w:hAnsi="Times New Roman"/>
                <w:color w:val="767171"/>
                <w:sz w:val="16"/>
                <w:szCs w:val="16"/>
                <w:lang w:val="es-DO" w:eastAsia="es-DO"/>
              </w:rPr>
              <w:t>Mecaniz</w:t>
            </w:r>
            <w:proofErr w:type="spellEnd"/>
            <w:r w:rsidRPr="00AA704E">
              <w:rPr>
                <w:rFonts w:ascii="Times New Roman" w:eastAsia="Times New Roman" w:hAnsi="Times New Roman"/>
                <w:color w:val="767171"/>
                <w:sz w:val="16"/>
                <w:szCs w:val="16"/>
                <w:lang w:val="es-DO" w:eastAsia="es-DO"/>
              </w:rPr>
              <w:t xml:space="preserve"> de Terreno</w:t>
            </w:r>
          </w:p>
        </w:tc>
        <w:tc>
          <w:tcPr>
            <w:tcW w:w="1000" w:type="dxa"/>
            <w:tcBorders>
              <w:top w:val="nil"/>
              <w:left w:val="nil"/>
              <w:bottom w:val="single" w:sz="4" w:space="0" w:color="auto"/>
              <w:right w:val="single" w:sz="4" w:space="0" w:color="auto"/>
            </w:tcBorders>
            <w:shd w:val="clear" w:color="auto" w:fill="auto"/>
            <w:vAlign w:val="center"/>
            <w:hideMark/>
          </w:tcPr>
          <w:p w14:paraId="4C0191CD"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 xml:space="preserve">Tareas. </w:t>
            </w:r>
            <w:proofErr w:type="spellStart"/>
            <w:r w:rsidRPr="00AA704E">
              <w:rPr>
                <w:rFonts w:ascii="Times New Roman" w:eastAsia="Times New Roman" w:hAnsi="Times New Roman"/>
                <w:color w:val="767171"/>
                <w:sz w:val="16"/>
                <w:szCs w:val="16"/>
                <w:lang w:val="es-DO" w:eastAsia="es-DO"/>
              </w:rPr>
              <w:t>Mecaniz</w:t>
            </w:r>
            <w:proofErr w:type="spellEnd"/>
          </w:p>
        </w:tc>
        <w:tc>
          <w:tcPr>
            <w:tcW w:w="1079" w:type="dxa"/>
            <w:tcBorders>
              <w:top w:val="nil"/>
              <w:left w:val="nil"/>
              <w:bottom w:val="single" w:sz="4" w:space="0" w:color="auto"/>
              <w:right w:val="single" w:sz="4" w:space="0" w:color="auto"/>
            </w:tcBorders>
            <w:shd w:val="clear" w:color="auto" w:fill="auto"/>
            <w:noWrap/>
            <w:vAlign w:val="center"/>
            <w:hideMark/>
          </w:tcPr>
          <w:p w14:paraId="73433E69"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1,346,320</w:t>
            </w:r>
          </w:p>
        </w:tc>
        <w:tc>
          <w:tcPr>
            <w:tcW w:w="993" w:type="dxa"/>
            <w:tcBorders>
              <w:top w:val="nil"/>
              <w:left w:val="nil"/>
              <w:bottom w:val="single" w:sz="4" w:space="0" w:color="auto"/>
              <w:right w:val="single" w:sz="4" w:space="0" w:color="auto"/>
            </w:tcBorders>
            <w:shd w:val="clear" w:color="auto" w:fill="auto"/>
            <w:noWrap/>
            <w:vAlign w:val="center"/>
            <w:hideMark/>
          </w:tcPr>
          <w:p w14:paraId="75BE3349"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2,694,011</w:t>
            </w:r>
          </w:p>
        </w:tc>
        <w:tc>
          <w:tcPr>
            <w:tcW w:w="1134" w:type="dxa"/>
            <w:tcBorders>
              <w:top w:val="nil"/>
              <w:left w:val="nil"/>
              <w:bottom w:val="single" w:sz="4" w:space="0" w:color="auto"/>
              <w:right w:val="single" w:sz="4" w:space="0" w:color="auto"/>
            </w:tcBorders>
            <w:shd w:val="clear" w:color="auto" w:fill="auto"/>
            <w:noWrap/>
            <w:vAlign w:val="center"/>
            <w:hideMark/>
          </w:tcPr>
          <w:p w14:paraId="1CC25C27"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200.10</w:t>
            </w:r>
          </w:p>
        </w:tc>
        <w:tc>
          <w:tcPr>
            <w:tcW w:w="1275" w:type="dxa"/>
            <w:tcBorders>
              <w:top w:val="nil"/>
              <w:left w:val="nil"/>
              <w:bottom w:val="single" w:sz="4" w:space="0" w:color="auto"/>
              <w:right w:val="single" w:sz="4" w:space="0" w:color="auto"/>
            </w:tcBorders>
            <w:shd w:val="clear" w:color="auto" w:fill="auto"/>
            <w:noWrap/>
            <w:vAlign w:val="center"/>
            <w:hideMark/>
          </w:tcPr>
          <w:p w14:paraId="6755F58B"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35,863</w:t>
            </w:r>
          </w:p>
        </w:tc>
        <w:tc>
          <w:tcPr>
            <w:tcW w:w="1843" w:type="dxa"/>
            <w:tcBorders>
              <w:top w:val="nil"/>
              <w:left w:val="nil"/>
              <w:bottom w:val="single" w:sz="4" w:space="0" w:color="auto"/>
              <w:right w:val="single" w:sz="4" w:space="0" w:color="auto"/>
            </w:tcBorders>
            <w:shd w:val="clear" w:color="auto" w:fill="auto"/>
            <w:vAlign w:val="center"/>
            <w:hideMark/>
          </w:tcPr>
          <w:p w14:paraId="67B9CA3B" w14:textId="7B4E8E49"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 xml:space="preserve">MARD----------1,448,692                  IAD--------------1,200,000          INTABACO------   45,319                        </w:t>
            </w:r>
            <w:r w:rsidR="00176514" w:rsidRPr="00AA704E">
              <w:rPr>
                <w:rFonts w:ascii="Times New Roman" w:eastAsia="Times New Roman" w:hAnsi="Times New Roman"/>
                <w:color w:val="767171"/>
                <w:sz w:val="16"/>
                <w:szCs w:val="16"/>
                <w:lang w:val="es-DO" w:eastAsia="es-DO"/>
              </w:rPr>
              <w:t>TOTAL</w:t>
            </w:r>
            <w:r w:rsidRPr="00AA704E">
              <w:rPr>
                <w:rFonts w:ascii="Times New Roman" w:eastAsia="Times New Roman" w:hAnsi="Times New Roman"/>
                <w:color w:val="767171"/>
                <w:sz w:val="16"/>
                <w:szCs w:val="16"/>
                <w:lang w:val="es-DO" w:eastAsia="es-DO"/>
              </w:rPr>
              <w:t>----------2,694,011</w:t>
            </w:r>
          </w:p>
        </w:tc>
      </w:tr>
      <w:tr w:rsidR="00AA704E" w:rsidRPr="00AA704E" w14:paraId="2A91E961" w14:textId="77777777" w:rsidTr="002C26B1">
        <w:trPr>
          <w:trHeight w:val="985"/>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00FA3426" w14:textId="77777777" w:rsidR="00B22BCA" w:rsidRPr="00AA704E" w:rsidRDefault="00B22BCA" w:rsidP="0083176B">
            <w:pPr>
              <w:jc w:val="both"/>
              <w:rPr>
                <w:rFonts w:ascii="Times New Roman" w:eastAsia="Times New Roman" w:hAnsi="Times New Roman"/>
                <w:color w:val="767171"/>
                <w:sz w:val="14"/>
                <w:szCs w:val="14"/>
                <w:lang w:val="es-DO" w:eastAsia="es-DO"/>
              </w:rPr>
            </w:pPr>
            <w:r w:rsidRPr="00AA704E">
              <w:rPr>
                <w:rFonts w:ascii="Times New Roman" w:eastAsia="Times New Roman" w:hAnsi="Times New Roman"/>
                <w:color w:val="767171"/>
                <w:sz w:val="14"/>
                <w:szCs w:val="14"/>
                <w:lang w:val="es-DO" w:eastAsia="es-DO"/>
              </w:rPr>
              <w:t>3</w:t>
            </w:r>
          </w:p>
        </w:tc>
        <w:tc>
          <w:tcPr>
            <w:tcW w:w="1114" w:type="dxa"/>
            <w:tcBorders>
              <w:top w:val="nil"/>
              <w:left w:val="nil"/>
              <w:bottom w:val="single" w:sz="4" w:space="0" w:color="auto"/>
              <w:right w:val="single" w:sz="4" w:space="0" w:color="auto"/>
            </w:tcBorders>
            <w:shd w:val="clear" w:color="auto" w:fill="auto"/>
            <w:noWrap/>
            <w:vAlign w:val="center"/>
            <w:hideMark/>
          </w:tcPr>
          <w:p w14:paraId="19AF5113" w14:textId="77777777" w:rsidR="00B22BCA" w:rsidRPr="00AA704E" w:rsidRDefault="00B22BCA" w:rsidP="0083176B">
            <w:pPr>
              <w:jc w:val="both"/>
              <w:rPr>
                <w:rFonts w:ascii="Times New Roman" w:eastAsia="Times New Roman" w:hAnsi="Times New Roman"/>
                <w:color w:val="767171"/>
                <w:sz w:val="16"/>
                <w:szCs w:val="16"/>
                <w:lang w:val="es-DO" w:eastAsia="es-DO"/>
              </w:rPr>
            </w:pPr>
            <w:proofErr w:type="spellStart"/>
            <w:r w:rsidRPr="00AA704E">
              <w:rPr>
                <w:rFonts w:ascii="Times New Roman" w:eastAsia="Times New Roman" w:hAnsi="Times New Roman"/>
                <w:color w:val="767171"/>
                <w:sz w:val="16"/>
                <w:szCs w:val="16"/>
                <w:lang w:val="es-DO" w:eastAsia="es-DO"/>
              </w:rPr>
              <w:t>Capacit</w:t>
            </w:r>
            <w:proofErr w:type="spellEnd"/>
          </w:p>
        </w:tc>
        <w:tc>
          <w:tcPr>
            <w:tcW w:w="1000" w:type="dxa"/>
            <w:tcBorders>
              <w:top w:val="nil"/>
              <w:left w:val="nil"/>
              <w:bottom w:val="single" w:sz="4" w:space="0" w:color="auto"/>
              <w:right w:val="single" w:sz="4" w:space="0" w:color="auto"/>
            </w:tcBorders>
            <w:shd w:val="clear" w:color="auto" w:fill="auto"/>
            <w:vAlign w:val="center"/>
            <w:hideMark/>
          </w:tcPr>
          <w:p w14:paraId="75C61360" w14:textId="77777777" w:rsidR="00B22BCA" w:rsidRPr="00AA704E" w:rsidRDefault="00B22BCA" w:rsidP="0083176B">
            <w:pPr>
              <w:jc w:val="both"/>
              <w:rPr>
                <w:rFonts w:ascii="Times New Roman" w:eastAsia="Times New Roman" w:hAnsi="Times New Roman"/>
                <w:color w:val="767171"/>
                <w:sz w:val="16"/>
                <w:szCs w:val="16"/>
                <w:lang w:val="es-DO" w:eastAsia="es-DO"/>
              </w:rPr>
            </w:pPr>
            <w:proofErr w:type="spellStart"/>
            <w:r w:rsidRPr="00AA704E">
              <w:rPr>
                <w:rFonts w:ascii="Times New Roman" w:eastAsia="Times New Roman" w:hAnsi="Times New Roman"/>
                <w:color w:val="767171"/>
                <w:sz w:val="16"/>
                <w:szCs w:val="16"/>
                <w:lang w:val="es-DO" w:eastAsia="es-DO"/>
              </w:rPr>
              <w:t>Prod</w:t>
            </w:r>
            <w:proofErr w:type="spellEnd"/>
            <w:r w:rsidRPr="00AA704E">
              <w:rPr>
                <w:rFonts w:ascii="Times New Roman" w:eastAsia="Times New Roman" w:hAnsi="Times New Roman"/>
                <w:color w:val="767171"/>
                <w:sz w:val="16"/>
                <w:szCs w:val="16"/>
                <w:lang w:val="es-DO" w:eastAsia="es-DO"/>
              </w:rPr>
              <w:t xml:space="preserve"> y </w:t>
            </w:r>
            <w:proofErr w:type="spellStart"/>
            <w:r w:rsidRPr="00AA704E">
              <w:rPr>
                <w:rFonts w:ascii="Times New Roman" w:eastAsia="Times New Roman" w:hAnsi="Times New Roman"/>
                <w:color w:val="767171"/>
                <w:sz w:val="16"/>
                <w:szCs w:val="16"/>
                <w:lang w:val="es-DO" w:eastAsia="es-DO"/>
              </w:rPr>
              <w:t>Tecn</w:t>
            </w:r>
            <w:proofErr w:type="spellEnd"/>
            <w:r w:rsidRPr="00AA704E">
              <w:rPr>
                <w:rFonts w:ascii="Times New Roman" w:eastAsia="Times New Roman" w:hAnsi="Times New Roman"/>
                <w:color w:val="767171"/>
                <w:sz w:val="16"/>
                <w:szCs w:val="16"/>
                <w:lang w:val="es-DO" w:eastAsia="es-DO"/>
              </w:rPr>
              <w:t xml:space="preserve"> capacitados.</w:t>
            </w:r>
          </w:p>
        </w:tc>
        <w:tc>
          <w:tcPr>
            <w:tcW w:w="1079" w:type="dxa"/>
            <w:tcBorders>
              <w:top w:val="nil"/>
              <w:left w:val="nil"/>
              <w:bottom w:val="single" w:sz="4" w:space="0" w:color="auto"/>
              <w:right w:val="single" w:sz="4" w:space="0" w:color="auto"/>
            </w:tcBorders>
            <w:shd w:val="clear" w:color="auto" w:fill="auto"/>
            <w:noWrap/>
            <w:vAlign w:val="center"/>
            <w:hideMark/>
          </w:tcPr>
          <w:p w14:paraId="4AE24E89"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43,690</w:t>
            </w:r>
          </w:p>
        </w:tc>
        <w:tc>
          <w:tcPr>
            <w:tcW w:w="993" w:type="dxa"/>
            <w:tcBorders>
              <w:top w:val="nil"/>
              <w:left w:val="nil"/>
              <w:bottom w:val="single" w:sz="4" w:space="0" w:color="auto"/>
              <w:right w:val="single" w:sz="4" w:space="0" w:color="auto"/>
            </w:tcBorders>
            <w:shd w:val="clear" w:color="auto" w:fill="auto"/>
            <w:noWrap/>
            <w:vAlign w:val="center"/>
            <w:hideMark/>
          </w:tcPr>
          <w:p w14:paraId="66EBBB5A"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99,458</w:t>
            </w:r>
          </w:p>
        </w:tc>
        <w:tc>
          <w:tcPr>
            <w:tcW w:w="1134" w:type="dxa"/>
            <w:tcBorders>
              <w:top w:val="nil"/>
              <w:left w:val="nil"/>
              <w:bottom w:val="single" w:sz="4" w:space="0" w:color="auto"/>
              <w:right w:val="single" w:sz="4" w:space="0" w:color="auto"/>
            </w:tcBorders>
            <w:shd w:val="clear" w:color="auto" w:fill="auto"/>
            <w:noWrap/>
            <w:vAlign w:val="center"/>
            <w:hideMark/>
          </w:tcPr>
          <w:p w14:paraId="7C7F66E0"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227.64</w:t>
            </w:r>
          </w:p>
        </w:tc>
        <w:tc>
          <w:tcPr>
            <w:tcW w:w="1275" w:type="dxa"/>
            <w:tcBorders>
              <w:top w:val="nil"/>
              <w:left w:val="nil"/>
              <w:bottom w:val="single" w:sz="4" w:space="0" w:color="auto"/>
              <w:right w:val="single" w:sz="4" w:space="0" w:color="auto"/>
            </w:tcBorders>
            <w:shd w:val="clear" w:color="auto" w:fill="auto"/>
            <w:noWrap/>
            <w:vAlign w:val="center"/>
            <w:hideMark/>
          </w:tcPr>
          <w:p w14:paraId="3E9A90E4"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353,305</w:t>
            </w:r>
          </w:p>
        </w:tc>
        <w:tc>
          <w:tcPr>
            <w:tcW w:w="1843" w:type="dxa"/>
            <w:tcBorders>
              <w:top w:val="nil"/>
              <w:left w:val="nil"/>
              <w:bottom w:val="single" w:sz="4" w:space="0" w:color="auto"/>
              <w:right w:val="single" w:sz="4" w:space="0" w:color="auto"/>
            </w:tcBorders>
            <w:shd w:val="clear" w:color="auto" w:fill="auto"/>
            <w:hideMark/>
          </w:tcPr>
          <w:p w14:paraId="62257E96" w14:textId="77777777" w:rsidR="004062F2" w:rsidRPr="00AA704E" w:rsidRDefault="004062F2" w:rsidP="0083176B">
            <w:pPr>
              <w:jc w:val="both"/>
              <w:rPr>
                <w:rFonts w:ascii="Times New Roman" w:eastAsia="Times New Roman" w:hAnsi="Times New Roman"/>
                <w:color w:val="767171"/>
                <w:sz w:val="16"/>
                <w:szCs w:val="16"/>
                <w:lang w:val="es-DO" w:eastAsia="es-DO"/>
              </w:rPr>
            </w:pPr>
          </w:p>
          <w:p w14:paraId="004A6931"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MARD--------------94,834             IAD----------------24                       INTABACO--------- 2,782 INDOCAFE---------1,818,            TOTAL-------------99,458</w:t>
            </w:r>
          </w:p>
          <w:p w14:paraId="4AB55BDC" w14:textId="6ECE6D77" w:rsidR="00C17D39" w:rsidRPr="00AA704E" w:rsidRDefault="00C17D39" w:rsidP="0083176B">
            <w:pPr>
              <w:jc w:val="both"/>
              <w:rPr>
                <w:rFonts w:ascii="Times New Roman" w:eastAsia="Times New Roman" w:hAnsi="Times New Roman"/>
                <w:color w:val="767171"/>
                <w:sz w:val="16"/>
                <w:szCs w:val="16"/>
                <w:lang w:val="es-DO" w:eastAsia="es-DO"/>
              </w:rPr>
            </w:pPr>
          </w:p>
        </w:tc>
      </w:tr>
      <w:tr w:rsidR="00AA704E" w:rsidRPr="00AA704E" w14:paraId="131527B9" w14:textId="77777777" w:rsidTr="002C26B1">
        <w:trPr>
          <w:trHeight w:val="1113"/>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3AB2FBA4" w14:textId="77777777" w:rsidR="00B22BCA" w:rsidRPr="00AA704E" w:rsidRDefault="00B22BCA" w:rsidP="0083176B">
            <w:pPr>
              <w:jc w:val="both"/>
              <w:rPr>
                <w:rFonts w:ascii="Times New Roman" w:eastAsia="Times New Roman" w:hAnsi="Times New Roman"/>
                <w:color w:val="767171"/>
                <w:sz w:val="14"/>
                <w:szCs w:val="14"/>
                <w:lang w:val="es-DO" w:eastAsia="es-DO"/>
              </w:rPr>
            </w:pPr>
            <w:r w:rsidRPr="00AA704E">
              <w:rPr>
                <w:rFonts w:ascii="Times New Roman" w:eastAsia="Times New Roman" w:hAnsi="Times New Roman"/>
                <w:color w:val="767171"/>
                <w:sz w:val="14"/>
                <w:szCs w:val="14"/>
                <w:lang w:val="es-DO" w:eastAsia="es-DO"/>
              </w:rPr>
              <w:t>4</w:t>
            </w:r>
          </w:p>
        </w:tc>
        <w:tc>
          <w:tcPr>
            <w:tcW w:w="1114" w:type="dxa"/>
            <w:tcBorders>
              <w:top w:val="nil"/>
              <w:left w:val="nil"/>
              <w:bottom w:val="single" w:sz="4" w:space="0" w:color="auto"/>
              <w:right w:val="single" w:sz="4" w:space="0" w:color="auto"/>
            </w:tcBorders>
            <w:shd w:val="clear" w:color="auto" w:fill="auto"/>
            <w:vAlign w:val="center"/>
            <w:hideMark/>
          </w:tcPr>
          <w:p w14:paraId="7F6C8E67" w14:textId="77777777" w:rsidR="00B22BCA" w:rsidRPr="00AA704E" w:rsidRDefault="00B22BCA" w:rsidP="0083176B">
            <w:pPr>
              <w:jc w:val="both"/>
              <w:rPr>
                <w:rFonts w:ascii="Times New Roman" w:eastAsia="Times New Roman" w:hAnsi="Times New Roman"/>
                <w:color w:val="767171"/>
                <w:sz w:val="16"/>
                <w:szCs w:val="16"/>
                <w:lang w:val="es-DO" w:eastAsia="es-DO"/>
              </w:rPr>
            </w:pPr>
            <w:proofErr w:type="spellStart"/>
            <w:r w:rsidRPr="00AA704E">
              <w:rPr>
                <w:rFonts w:ascii="Times New Roman" w:eastAsia="Times New Roman" w:hAnsi="Times New Roman"/>
                <w:color w:val="767171"/>
                <w:sz w:val="16"/>
                <w:szCs w:val="16"/>
                <w:lang w:val="es-DO" w:eastAsia="es-DO"/>
              </w:rPr>
              <w:t>Asist</w:t>
            </w:r>
            <w:proofErr w:type="spellEnd"/>
            <w:r w:rsidRPr="00AA704E">
              <w:rPr>
                <w:rFonts w:ascii="Times New Roman" w:eastAsia="Times New Roman" w:hAnsi="Times New Roman"/>
                <w:color w:val="767171"/>
                <w:sz w:val="16"/>
                <w:szCs w:val="16"/>
                <w:lang w:val="es-DO" w:eastAsia="es-DO"/>
              </w:rPr>
              <w:t xml:space="preserve"> </w:t>
            </w:r>
            <w:proofErr w:type="spellStart"/>
            <w:r w:rsidRPr="00AA704E">
              <w:rPr>
                <w:rFonts w:ascii="Times New Roman" w:eastAsia="Times New Roman" w:hAnsi="Times New Roman"/>
                <w:color w:val="767171"/>
                <w:sz w:val="16"/>
                <w:szCs w:val="16"/>
                <w:lang w:val="es-DO" w:eastAsia="es-DO"/>
              </w:rPr>
              <w:t>Tecnica</w:t>
            </w:r>
            <w:proofErr w:type="spellEnd"/>
          </w:p>
        </w:tc>
        <w:tc>
          <w:tcPr>
            <w:tcW w:w="1000" w:type="dxa"/>
            <w:tcBorders>
              <w:top w:val="nil"/>
              <w:left w:val="nil"/>
              <w:bottom w:val="single" w:sz="4" w:space="0" w:color="auto"/>
              <w:right w:val="single" w:sz="4" w:space="0" w:color="auto"/>
            </w:tcBorders>
            <w:shd w:val="clear" w:color="auto" w:fill="auto"/>
            <w:vAlign w:val="center"/>
            <w:hideMark/>
          </w:tcPr>
          <w:p w14:paraId="029FFEBB"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Productores Asistidos</w:t>
            </w:r>
          </w:p>
        </w:tc>
        <w:tc>
          <w:tcPr>
            <w:tcW w:w="1079" w:type="dxa"/>
            <w:tcBorders>
              <w:top w:val="nil"/>
              <w:left w:val="nil"/>
              <w:bottom w:val="single" w:sz="4" w:space="0" w:color="auto"/>
              <w:right w:val="single" w:sz="4" w:space="0" w:color="auto"/>
            </w:tcBorders>
            <w:shd w:val="clear" w:color="auto" w:fill="auto"/>
            <w:noWrap/>
            <w:vAlign w:val="center"/>
            <w:hideMark/>
          </w:tcPr>
          <w:p w14:paraId="4EFC0268"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347,333</w:t>
            </w:r>
          </w:p>
        </w:tc>
        <w:tc>
          <w:tcPr>
            <w:tcW w:w="993" w:type="dxa"/>
            <w:tcBorders>
              <w:top w:val="nil"/>
              <w:left w:val="nil"/>
              <w:bottom w:val="single" w:sz="4" w:space="0" w:color="auto"/>
              <w:right w:val="single" w:sz="4" w:space="0" w:color="auto"/>
            </w:tcBorders>
            <w:shd w:val="clear" w:color="auto" w:fill="auto"/>
            <w:noWrap/>
            <w:vAlign w:val="center"/>
            <w:hideMark/>
          </w:tcPr>
          <w:p w14:paraId="34F52BA6"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464,181</w:t>
            </w:r>
          </w:p>
        </w:tc>
        <w:tc>
          <w:tcPr>
            <w:tcW w:w="1134" w:type="dxa"/>
            <w:tcBorders>
              <w:top w:val="nil"/>
              <w:left w:val="nil"/>
              <w:bottom w:val="single" w:sz="4" w:space="0" w:color="auto"/>
              <w:right w:val="single" w:sz="4" w:space="0" w:color="auto"/>
            </w:tcBorders>
            <w:shd w:val="clear" w:color="auto" w:fill="auto"/>
            <w:noWrap/>
            <w:vAlign w:val="center"/>
            <w:hideMark/>
          </w:tcPr>
          <w:p w14:paraId="3C983DF2"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133.64</w:t>
            </w:r>
          </w:p>
        </w:tc>
        <w:tc>
          <w:tcPr>
            <w:tcW w:w="1275" w:type="dxa"/>
            <w:tcBorders>
              <w:top w:val="nil"/>
              <w:left w:val="nil"/>
              <w:bottom w:val="single" w:sz="4" w:space="0" w:color="auto"/>
              <w:right w:val="single" w:sz="4" w:space="0" w:color="auto"/>
            </w:tcBorders>
            <w:shd w:val="clear" w:color="auto" w:fill="auto"/>
            <w:noWrap/>
            <w:vAlign w:val="center"/>
            <w:hideMark/>
          </w:tcPr>
          <w:p w14:paraId="378D410F"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577,234</w:t>
            </w:r>
          </w:p>
        </w:tc>
        <w:tc>
          <w:tcPr>
            <w:tcW w:w="1843" w:type="dxa"/>
            <w:tcBorders>
              <w:top w:val="nil"/>
              <w:left w:val="nil"/>
              <w:bottom w:val="single" w:sz="4" w:space="0" w:color="auto"/>
              <w:right w:val="single" w:sz="4" w:space="0" w:color="auto"/>
            </w:tcBorders>
            <w:shd w:val="clear" w:color="auto" w:fill="auto"/>
            <w:hideMark/>
          </w:tcPr>
          <w:p w14:paraId="141EAFF7" w14:textId="77777777" w:rsidR="004062F2" w:rsidRPr="00AA704E" w:rsidRDefault="004062F2" w:rsidP="0083176B">
            <w:pPr>
              <w:jc w:val="both"/>
              <w:rPr>
                <w:rFonts w:ascii="Times New Roman" w:eastAsia="Times New Roman" w:hAnsi="Times New Roman"/>
                <w:color w:val="767171"/>
                <w:sz w:val="16"/>
                <w:szCs w:val="16"/>
                <w:lang w:val="es-DO" w:eastAsia="es-DO"/>
              </w:rPr>
            </w:pPr>
          </w:p>
          <w:p w14:paraId="1398FA7E"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MARD-------------340,291            IAD------------------88,758                               INTABACO--------17,865 INDOCAFE--------17,267 TOTAL------------464,181</w:t>
            </w:r>
          </w:p>
          <w:p w14:paraId="4105B59D" w14:textId="39A5401A" w:rsidR="00C17D39" w:rsidRPr="00AA704E" w:rsidRDefault="00C17D39" w:rsidP="0083176B">
            <w:pPr>
              <w:jc w:val="both"/>
              <w:rPr>
                <w:rFonts w:ascii="Times New Roman" w:eastAsia="Times New Roman" w:hAnsi="Times New Roman"/>
                <w:color w:val="767171"/>
                <w:sz w:val="16"/>
                <w:szCs w:val="16"/>
                <w:lang w:val="es-DO" w:eastAsia="es-DO"/>
              </w:rPr>
            </w:pPr>
          </w:p>
        </w:tc>
      </w:tr>
      <w:tr w:rsidR="00AA704E" w:rsidRPr="00AA704E" w14:paraId="3897A46E" w14:textId="77777777" w:rsidTr="002C26B1">
        <w:trPr>
          <w:trHeight w:val="716"/>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2DA195F6" w14:textId="77777777" w:rsidR="00B22BCA" w:rsidRPr="00AA704E" w:rsidRDefault="00B22BCA" w:rsidP="0083176B">
            <w:pPr>
              <w:jc w:val="both"/>
              <w:rPr>
                <w:rFonts w:ascii="Times New Roman" w:eastAsia="Times New Roman" w:hAnsi="Times New Roman"/>
                <w:color w:val="767171"/>
                <w:sz w:val="14"/>
                <w:szCs w:val="14"/>
                <w:lang w:val="es-DO" w:eastAsia="es-DO"/>
              </w:rPr>
            </w:pPr>
            <w:r w:rsidRPr="00AA704E">
              <w:rPr>
                <w:rFonts w:ascii="Times New Roman" w:eastAsia="Times New Roman" w:hAnsi="Times New Roman"/>
                <w:color w:val="767171"/>
                <w:sz w:val="14"/>
                <w:szCs w:val="14"/>
                <w:lang w:val="es-DO" w:eastAsia="es-DO"/>
              </w:rPr>
              <w:t>5</w:t>
            </w:r>
          </w:p>
        </w:tc>
        <w:tc>
          <w:tcPr>
            <w:tcW w:w="1114" w:type="dxa"/>
            <w:tcBorders>
              <w:top w:val="nil"/>
              <w:left w:val="nil"/>
              <w:bottom w:val="single" w:sz="4" w:space="0" w:color="auto"/>
              <w:right w:val="single" w:sz="4" w:space="0" w:color="auto"/>
            </w:tcBorders>
            <w:shd w:val="clear" w:color="auto" w:fill="auto"/>
            <w:vAlign w:val="center"/>
            <w:hideMark/>
          </w:tcPr>
          <w:p w14:paraId="2B02C939"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 xml:space="preserve">Lagunas y </w:t>
            </w:r>
            <w:proofErr w:type="spellStart"/>
            <w:r w:rsidRPr="00AA704E">
              <w:rPr>
                <w:rFonts w:ascii="Times New Roman" w:eastAsia="Times New Roman" w:hAnsi="Times New Roman"/>
                <w:color w:val="767171"/>
                <w:sz w:val="16"/>
                <w:szCs w:val="16"/>
                <w:lang w:val="es-DO" w:eastAsia="es-DO"/>
              </w:rPr>
              <w:t>Reserv</w:t>
            </w:r>
            <w:proofErr w:type="spellEnd"/>
            <w:r w:rsidRPr="00AA704E">
              <w:rPr>
                <w:rFonts w:ascii="Times New Roman" w:eastAsia="Times New Roman" w:hAnsi="Times New Roman"/>
                <w:color w:val="767171"/>
                <w:sz w:val="16"/>
                <w:szCs w:val="16"/>
                <w:lang w:val="es-DO" w:eastAsia="es-DO"/>
              </w:rPr>
              <w:t xml:space="preserve"> realizados</w:t>
            </w:r>
          </w:p>
        </w:tc>
        <w:tc>
          <w:tcPr>
            <w:tcW w:w="1000" w:type="dxa"/>
            <w:tcBorders>
              <w:top w:val="nil"/>
              <w:left w:val="nil"/>
              <w:bottom w:val="single" w:sz="4" w:space="0" w:color="auto"/>
              <w:right w:val="single" w:sz="4" w:space="0" w:color="auto"/>
            </w:tcBorders>
            <w:shd w:val="clear" w:color="auto" w:fill="auto"/>
            <w:vAlign w:val="center"/>
            <w:hideMark/>
          </w:tcPr>
          <w:p w14:paraId="24EE54CB"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Unidades Realizadas</w:t>
            </w:r>
          </w:p>
        </w:tc>
        <w:tc>
          <w:tcPr>
            <w:tcW w:w="1079" w:type="dxa"/>
            <w:tcBorders>
              <w:top w:val="nil"/>
              <w:left w:val="nil"/>
              <w:bottom w:val="single" w:sz="4" w:space="0" w:color="auto"/>
              <w:right w:val="single" w:sz="4" w:space="0" w:color="auto"/>
            </w:tcBorders>
            <w:shd w:val="clear" w:color="auto" w:fill="auto"/>
            <w:noWrap/>
            <w:vAlign w:val="center"/>
            <w:hideMark/>
          </w:tcPr>
          <w:p w14:paraId="6637B55A"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150</w:t>
            </w:r>
          </w:p>
        </w:tc>
        <w:tc>
          <w:tcPr>
            <w:tcW w:w="993" w:type="dxa"/>
            <w:tcBorders>
              <w:top w:val="nil"/>
              <w:left w:val="nil"/>
              <w:bottom w:val="single" w:sz="4" w:space="0" w:color="auto"/>
              <w:right w:val="single" w:sz="4" w:space="0" w:color="auto"/>
            </w:tcBorders>
            <w:shd w:val="clear" w:color="auto" w:fill="auto"/>
            <w:noWrap/>
            <w:vAlign w:val="center"/>
            <w:hideMark/>
          </w:tcPr>
          <w:p w14:paraId="02353416"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85</w:t>
            </w:r>
          </w:p>
        </w:tc>
        <w:tc>
          <w:tcPr>
            <w:tcW w:w="1134" w:type="dxa"/>
            <w:tcBorders>
              <w:top w:val="nil"/>
              <w:left w:val="nil"/>
              <w:bottom w:val="single" w:sz="4" w:space="0" w:color="auto"/>
              <w:right w:val="single" w:sz="4" w:space="0" w:color="auto"/>
            </w:tcBorders>
            <w:shd w:val="clear" w:color="auto" w:fill="auto"/>
            <w:noWrap/>
            <w:vAlign w:val="center"/>
            <w:hideMark/>
          </w:tcPr>
          <w:p w14:paraId="4E1BE32B"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56.67</w:t>
            </w:r>
          </w:p>
        </w:tc>
        <w:tc>
          <w:tcPr>
            <w:tcW w:w="1275" w:type="dxa"/>
            <w:tcBorders>
              <w:top w:val="nil"/>
              <w:left w:val="nil"/>
              <w:bottom w:val="single" w:sz="4" w:space="0" w:color="auto"/>
              <w:right w:val="single" w:sz="4" w:space="0" w:color="auto"/>
            </w:tcBorders>
            <w:shd w:val="clear" w:color="auto" w:fill="auto"/>
            <w:noWrap/>
            <w:vAlign w:val="center"/>
            <w:hideMark/>
          </w:tcPr>
          <w:p w14:paraId="1EE6C4CA"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780</w:t>
            </w:r>
          </w:p>
        </w:tc>
        <w:tc>
          <w:tcPr>
            <w:tcW w:w="1843" w:type="dxa"/>
            <w:tcBorders>
              <w:top w:val="nil"/>
              <w:left w:val="nil"/>
              <w:bottom w:val="single" w:sz="4" w:space="0" w:color="auto"/>
              <w:right w:val="single" w:sz="4" w:space="0" w:color="auto"/>
            </w:tcBorders>
            <w:shd w:val="clear" w:color="auto" w:fill="auto"/>
            <w:vAlign w:val="center"/>
            <w:hideMark/>
          </w:tcPr>
          <w:p w14:paraId="16182D89" w14:textId="53763634"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Reservorios-------------10                  Lagunas------------------75</w:t>
            </w:r>
          </w:p>
        </w:tc>
      </w:tr>
      <w:tr w:rsidR="00AA704E" w:rsidRPr="00AA704E" w14:paraId="2D2F0646" w14:textId="77777777" w:rsidTr="002C26B1">
        <w:trPr>
          <w:trHeight w:val="968"/>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2C8BEAA0" w14:textId="77777777" w:rsidR="00B22BCA" w:rsidRPr="00AA704E" w:rsidRDefault="00B22BCA" w:rsidP="0083176B">
            <w:pPr>
              <w:jc w:val="both"/>
              <w:rPr>
                <w:rFonts w:ascii="Times New Roman" w:eastAsia="Times New Roman" w:hAnsi="Times New Roman"/>
                <w:color w:val="767171"/>
                <w:sz w:val="14"/>
                <w:szCs w:val="14"/>
                <w:lang w:val="es-DO" w:eastAsia="es-DO"/>
              </w:rPr>
            </w:pPr>
            <w:r w:rsidRPr="00AA704E">
              <w:rPr>
                <w:rFonts w:ascii="Times New Roman" w:eastAsia="Times New Roman" w:hAnsi="Times New Roman"/>
                <w:color w:val="767171"/>
                <w:sz w:val="14"/>
                <w:szCs w:val="14"/>
                <w:lang w:val="es-DO" w:eastAsia="es-DO"/>
              </w:rPr>
              <w:t>6</w:t>
            </w:r>
          </w:p>
        </w:tc>
        <w:tc>
          <w:tcPr>
            <w:tcW w:w="1114" w:type="dxa"/>
            <w:tcBorders>
              <w:top w:val="nil"/>
              <w:left w:val="nil"/>
              <w:bottom w:val="single" w:sz="4" w:space="0" w:color="auto"/>
              <w:right w:val="single" w:sz="4" w:space="0" w:color="auto"/>
            </w:tcBorders>
            <w:shd w:val="clear" w:color="auto" w:fill="auto"/>
            <w:vAlign w:val="center"/>
            <w:hideMark/>
          </w:tcPr>
          <w:p w14:paraId="0EB4CDBA" w14:textId="77777777" w:rsidR="00B22BCA" w:rsidRPr="00AA704E" w:rsidRDefault="00B22BCA" w:rsidP="0083176B">
            <w:pPr>
              <w:jc w:val="both"/>
              <w:rPr>
                <w:rFonts w:ascii="Times New Roman" w:eastAsia="Times New Roman" w:hAnsi="Times New Roman"/>
                <w:color w:val="767171"/>
                <w:sz w:val="16"/>
                <w:szCs w:val="16"/>
                <w:lang w:val="es-DO" w:eastAsia="es-DO"/>
              </w:rPr>
            </w:pPr>
            <w:proofErr w:type="spellStart"/>
            <w:r w:rsidRPr="00AA704E">
              <w:rPr>
                <w:rFonts w:ascii="Times New Roman" w:eastAsia="Times New Roman" w:hAnsi="Times New Roman"/>
                <w:color w:val="767171"/>
                <w:sz w:val="16"/>
                <w:szCs w:val="16"/>
                <w:lang w:val="es-DO" w:eastAsia="es-DO"/>
              </w:rPr>
              <w:t>Infraest</w:t>
            </w:r>
            <w:proofErr w:type="spellEnd"/>
            <w:r w:rsidRPr="00AA704E">
              <w:rPr>
                <w:rFonts w:ascii="Times New Roman" w:eastAsia="Times New Roman" w:hAnsi="Times New Roman"/>
                <w:color w:val="767171"/>
                <w:sz w:val="16"/>
                <w:szCs w:val="16"/>
                <w:lang w:val="es-DO" w:eastAsia="es-DO"/>
              </w:rPr>
              <w:t xml:space="preserve">. </w:t>
            </w:r>
            <w:proofErr w:type="spellStart"/>
            <w:r w:rsidRPr="00AA704E">
              <w:rPr>
                <w:rFonts w:ascii="Times New Roman" w:eastAsia="Times New Roman" w:hAnsi="Times New Roman"/>
                <w:color w:val="767171"/>
                <w:sz w:val="16"/>
                <w:szCs w:val="16"/>
                <w:lang w:val="es-DO" w:eastAsia="es-DO"/>
              </w:rPr>
              <w:t>Ruralea</w:t>
            </w:r>
            <w:proofErr w:type="spellEnd"/>
          </w:p>
        </w:tc>
        <w:tc>
          <w:tcPr>
            <w:tcW w:w="1000" w:type="dxa"/>
            <w:tcBorders>
              <w:top w:val="nil"/>
              <w:left w:val="nil"/>
              <w:bottom w:val="single" w:sz="4" w:space="0" w:color="auto"/>
              <w:right w:val="single" w:sz="4" w:space="0" w:color="auto"/>
            </w:tcBorders>
            <w:shd w:val="clear" w:color="auto" w:fill="auto"/>
            <w:vAlign w:val="center"/>
            <w:hideMark/>
          </w:tcPr>
          <w:p w14:paraId="494504A1" w14:textId="77777777" w:rsidR="00B22BCA" w:rsidRPr="00AA704E" w:rsidRDefault="00B22BCA" w:rsidP="0083176B">
            <w:pPr>
              <w:jc w:val="both"/>
              <w:rPr>
                <w:rFonts w:ascii="Times New Roman" w:eastAsia="Times New Roman" w:hAnsi="Times New Roman"/>
                <w:color w:val="767171"/>
                <w:sz w:val="16"/>
                <w:szCs w:val="16"/>
                <w:lang w:val="es-DO" w:eastAsia="es-DO"/>
              </w:rPr>
            </w:pPr>
            <w:proofErr w:type="spellStart"/>
            <w:r w:rsidRPr="00AA704E">
              <w:rPr>
                <w:rFonts w:ascii="Times New Roman" w:eastAsia="Times New Roman" w:hAnsi="Times New Roman"/>
                <w:color w:val="767171"/>
                <w:sz w:val="16"/>
                <w:szCs w:val="16"/>
                <w:lang w:val="es-DO" w:eastAsia="es-DO"/>
              </w:rPr>
              <w:t>Kms</w:t>
            </w:r>
            <w:proofErr w:type="spellEnd"/>
            <w:r w:rsidRPr="00AA704E">
              <w:rPr>
                <w:rFonts w:ascii="Times New Roman" w:eastAsia="Times New Roman" w:hAnsi="Times New Roman"/>
                <w:color w:val="767171"/>
                <w:sz w:val="16"/>
                <w:szCs w:val="16"/>
                <w:lang w:val="es-DO" w:eastAsia="es-DO"/>
              </w:rPr>
              <w:t>. caminos construidos y Rehabilitados.</w:t>
            </w:r>
          </w:p>
        </w:tc>
        <w:tc>
          <w:tcPr>
            <w:tcW w:w="1079" w:type="dxa"/>
            <w:tcBorders>
              <w:top w:val="nil"/>
              <w:left w:val="nil"/>
              <w:bottom w:val="single" w:sz="4" w:space="0" w:color="auto"/>
              <w:right w:val="single" w:sz="4" w:space="0" w:color="auto"/>
            </w:tcBorders>
            <w:shd w:val="clear" w:color="auto" w:fill="auto"/>
            <w:noWrap/>
            <w:vAlign w:val="center"/>
            <w:hideMark/>
          </w:tcPr>
          <w:p w14:paraId="77CF66D5"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1,250</w:t>
            </w:r>
          </w:p>
        </w:tc>
        <w:tc>
          <w:tcPr>
            <w:tcW w:w="993" w:type="dxa"/>
            <w:tcBorders>
              <w:top w:val="nil"/>
              <w:left w:val="nil"/>
              <w:bottom w:val="single" w:sz="4" w:space="0" w:color="auto"/>
              <w:right w:val="single" w:sz="4" w:space="0" w:color="auto"/>
            </w:tcBorders>
            <w:shd w:val="clear" w:color="auto" w:fill="auto"/>
            <w:noWrap/>
            <w:vAlign w:val="center"/>
            <w:hideMark/>
          </w:tcPr>
          <w:p w14:paraId="6AA8EB1E"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2,796.25</w:t>
            </w:r>
          </w:p>
        </w:tc>
        <w:tc>
          <w:tcPr>
            <w:tcW w:w="1134" w:type="dxa"/>
            <w:tcBorders>
              <w:top w:val="nil"/>
              <w:left w:val="nil"/>
              <w:bottom w:val="single" w:sz="4" w:space="0" w:color="auto"/>
              <w:right w:val="single" w:sz="4" w:space="0" w:color="auto"/>
            </w:tcBorders>
            <w:shd w:val="clear" w:color="auto" w:fill="auto"/>
            <w:noWrap/>
            <w:vAlign w:val="center"/>
            <w:hideMark/>
          </w:tcPr>
          <w:p w14:paraId="6D50D3E8"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223.70</w:t>
            </w:r>
          </w:p>
        </w:tc>
        <w:tc>
          <w:tcPr>
            <w:tcW w:w="1275" w:type="dxa"/>
            <w:tcBorders>
              <w:top w:val="nil"/>
              <w:left w:val="nil"/>
              <w:bottom w:val="single" w:sz="4" w:space="0" w:color="auto"/>
              <w:right w:val="single" w:sz="4" w:space="0" w:color="auto"/>
            </w:tcBorders>
            <w:shd w:val="clear" w:color="auto" w:fill="auto"/>
            <w:vAlign w:val="center"/>
            <w:hideMark/>
          </w:tcPr>
          <w:p w14:paraId="50DE6EB4" w14:textId="241EBA59"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520 comunidades.   12,000 productores agropecuarios</w:t>
            </w:r>
          </w:p>
        </w:tc>
        <w:tc>
          <w:tcPr>
            <w:tcW w:w="1843" w:type="dxa"/>
            <w:tcBorders>
              <w:top w:val="nil"/>
              <w:left w:val="nil"/>
              <w:bottom w:val="single" w:sz="4" w:space="0" w:color="auto"/>
              <w:right w:val="single" w:sz="4" w:space="0" w:color="auto"/>
            </w:tcBorders>
            <w:shd w:val="clear" w:color="auto" w:fill="auto"/>
            <w:vAlign w:val="center"/>
            <w:hideMark/>
          </w:tcPr>
          <w:p w14:paraId="0049E050" w14:textId="1BCFDCBB"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MARD------------2,636.22                                IAD-----------------160.03, TOTAL-----------2,796.25</w:t>
            </w:r>
          </w:p>
        </w:tc>
      </w:tr>
      <w:tr w:rsidR="00AA704E" w:rsidRPr="00AA704E" w14:paraId="2B9F8819" w14:textId="77777777" w:rsidTr="002C26B1">
        <w:trPr>
          <w:trHeight w:val="840"/>
        </w:trPr>
        <w:tc>
          <w:tcPr>
            <w:tcW w:w="364" w:type="dxa"/>
            <w:tcBorders>
              <w:top w:val="nil"/>
              <w:left w:val="single" w:sz="4" w:space="0" w:color="auto"/>
              <w:bottom w:val="nil"/>
              <w:right w:val="single" w:sz="4" w:space="0" w:color="auto"/>
            </w:tcBorders>
            <w:shd w:val="clear" w:color="auto" w:fill="auto"/>
            <w:noWrap/>
            <w:vAlign w:val="center"/>
            <w:hideMark/>
          </w:tcPr>
          <w:p w14:paraId="00108187" w14:textId="77777777" w:rsidR="00B22BCA" w:rsidRPr="00AA704E" w:rsidRDefault="00B22BCA" w:rsidP="0083176B">
            <w:pPr>
              <w:jc w:val="both"/>
              <w:rPr>
                <w:rFonts w:ascii="Times New Roman" w:eastAsia="Times New Roman" w:hAnsi="Times New Roman"/>
                <w:color w:val="767171"/>
                <w:sz w:val="14"/>
                <w:szCs w:val="14"/>
                <w:lang w:val="es-DO" w:eastAsia="es-DO"/>
              </w:rPr>
            </w:pPr>
            <w:r w:rsidRPr="00AA704E">
              <w:rPr>
                <w:rFonts w:ascii="Times New Roman" w:eastAsia="Times New Roman" w:hAnsi="Times New Roman"/>
                <w:color w:val="767171"/>
                <w:sz w:val="14"/>
                <w:szCs w:val="14"/>
                <w:lang w:val="es-DO" w:eastAsia="es-DO"/>
              </w:rPr>
              <w:t>7</w:t>
            </w:r>
          </w:p>
        </w:tc>
        <w:tc>
          <w:tcPr>
            <w:tcW w:w="1114" w:type="dxa"/>
            <w:tcBorders>
              <w:top w:val="nil"/>
              <w:left w:val="nil"/>
              <w:bottom w:val="nil"/>
              <w:right w:val="single" w:sz="4" w:space="0" w:color="auto"/>
            </w:tcBorders>
            <w:shd w:val="clear" w:color="auto" w:fill="auto"/>
            <w:vAlign w:val="center"/>
            <w:hideMark/>
          </w:tcPr>
          <w:p w14:paraId="1445CE98"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Pozos</w:t>
            </w:r>
          </w:p>
        </w:tc>
        <w:tc>
          <w:tcPr>
            <w:tcW w:w="1000" w:type="dxa"/>
            <w:tcBorders>
              <w:top w:val="nil"/>
              <w:left w:val="nil"/>
              <w:bottom w:val="nil"/>
              <w:right w:val="single" w:sz="4" w:space="0" w:color="auto"/>
            </w:tcBorders>
            <w:shd w:val="clear" w:color="auto" w:fill="auto"/>
            <w:vAlign w:val="center"/>
            <w:hideMark/>
          </w:tcPr>
          <w:p w14:paraId="551359B0"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Unidades Realizados</w:t>
            </w:r>
          </w:p>
        </w:tc>
        <w:tc>
          <w:tcPr>
            <w:tcW w:w="1079" w:type="dxa"/>
            <w:tcBorders>
              <w:top w:val="nil"/>
              <w:left w:val="nil"/>
              <w:bottom w:val="nil"/>
              <w:right w:val="single" w:sz="4" w:space="0" w:color="auto"/>
            </w:tcBorders>
            <w:shd w:val="clear" w:color="auto" w:fill="auto"/>
            <w:noWrap/>
            <w:vAlign w:val="center"/>
            <w:hideMark/>
          </w:tcPr>
          <w:p w14:paraId="62648C78"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350</w:t>
            </w:r>
          </w:p>
        </w:tc>
        <w:tc>
          <w:tcPr>
            <w:tcW w:w="993" w:type="dxa"/>
            <w:tcBorders>
              <w:top w:val="nil"/>
              <w:left w:val="nil"/>
              <w:bottom w:val="nil"/>
              <w:right w:val="single" w:sz="4" w:space="0" w:color="auto"/>
            </w:tcBorders>
            <w:shd w:val="clear" w:color="auto" w:fill="auto"/>
            <w:noWrap/>
            <w:vAlign w:val="center"/>
            <w:hideMark/>
          </w:tcPr>
          <w:p w14:paraId="466DD5EC"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472</w:t>
            </w:r>
          </w:p>
        </w:tc>
        <w:tc>
          <w:tcPr>
            <w:tcW w:w="1134" w:type="dxa"/>
            <w:tcBorders>
              <w:top w:val="nil"/>
              <w:left w:val="nil"/>
              <w:bottom w:val="nil"/>
              <w:right w:val="single" w:sz="4" w:space="0" w:color="auto"/>
            </w:tcBorders>
            <w:shd w:val="clear" w:color="auto" w:fill="auto"/>
            <w:noWrap/>
            <w:vAlign w:val="center"/>
            <w:hideMark/>
          </w:tcPr>
          <w:p w14:paraId="7EB4A203" w14:textId="77777777"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134.86</w:t>
            </w:r>
          </w:p>
        </w:tc>
        <w:tc>
          <w:tcPr>
            <w:tcW w:w="1275" w:type="dxa"/>
            <w:tcBorders>
              <w:top w:val="nil"/>
              <w:left w:val="nil"/>
              <w:bottom w:val="nil"/>
              <w:right w:val="single" w:sz="4" w:space="0" w:color="auto"/>
            </w:tcBorders>
            <w:shd w:val="clear" w:color="auto" w:fill="auto"/>
            <w:vAlign w:val="center"/>
            <w:hideMark/>
          </w:tcPr>
          <w:p w14:paraId="72B840C7" w14:textId="7E6AF7BD"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399 productores Agropecuarios y 73 comunidades</w:t>
            </w:r>
          </w:p>
        </w:tc>
        <w:tc>
          <w:tcPr>
            <w:tcW w:w="1843" w:type="dxa"/>
            <w:tcBorders>
              <w:top w:val="nil"/>
              <w:left w:val="nil"/>
              <w:bottom w:val="nil"/>
              <w:right w:val="single" w:sz="4" w:space="0" w:color="auto"/>
            </w:tcBorders>
            <w:shd w:val="clear" w:color="auto" w:fill="auto"/>
            <w:noWrap/>
            <w:vAlign w:val="center"/>
            <w:hideMark/>
          </w:tcPr>
          <w:p w14:paraId="2199FD84" w14:textId="5B305870" w:rsidR="00B22BCA" w:rsidRPr="00AA704E" w:rsidRDefault="00B22BCA" w:rsidP="0083176B">
            <w:pPr>
              <w:jc w:val="both"/>
              <w:rPr>
                <w:rFonts w:ascii="Times New Roman" w:eastAsia="Times New Roman" w:hAnsi="Times New Roman"/>
                <w:color w:val="767171"/>
                <w:sz w:val="16"/>
                <w:szCs w:val="16"/>
                <w:lang w:val="es-DO" w:eastAsia="es-DO"/>
              </w:rPr>
            </w:pPr>
            <w:r w:rsidRPr="00AA704E">
              <w:rPr>
                <w:rFonts w:ascii="Times New Roman" w:eastAsia="Times New Roman" w:hAnsi="Times New Roman"/>
                <w:color w:val="767171"/>
                <w:sz w:val="16"/>
                <w:szCs w:val="16"/>
                <w:lang w:val="es-DO" w:eastAsia="es-DO"/>
              </w:rPr>
              <w:t>MARD-----------------472</w:t>
            </w:r>
          </w:p>
        </w:tc>
      </w:tr>
      <w:tr w:rsidR="00AA704E" w:rsidRPr="00AA704E" w14:paraId="474F4244" w14:textId="77777777" w:rsidTr="002C26B1">
        <w:trPr>
          <w:trHeight w:val="50"/>
        </w:trPr>
        <w:tc>
          <w:tcPr>
            <w:tcW w:w="6962" w:type="dxa"/>
            <w:gridSpan w:val="7"/>
            <w:tcBorders>
              <w:top w:val="single" w:sz="8" w:space="0" w:color="auto"/>
              <w:left w:val="single" w:sz="4" w:space="0" w:color="auto"/>
              <w:bottom w:val="nil"/>
              <w:right w:val="nil"/>
            </w:tcBorders>
            <w:shd w:val="clear" w:color="000000" w:fill="FFFFFF"/>
            <w:noWrap/>
            <w:vAlign w:val="center"/>
            <w:hideMark/>
          </w:tcPr>
          <w:p w14:paraId="08015D9C" w14:textId="77777777" w:rsidR="002C7199" w:rsidRPr="00AA704E" w:rsidRDefault="00B22BCA" w:rsidP="0083176B">
            <w:pPr>
              <w:ind w:firstLineChars="100" w:firstLine="181"/>
              <w:rPr>
                <w:rFonts w:ascii="Times New Roman" w:eastAsia="Times New Roman" w:hAnsi="Times New Roman"/>
                <w:b/>
                <w:bCs/>
                <w:color w:val="767171"/>
                <w:sz w:val="18"/>
                <w:szCs w:val="18"/>
                <w:lang w:val="es-DO" w:eastAsia="es-DO"/>
              </w:rPr>
            </w:pPr>
            <w:r w:rsidRPr="00AA704E">
              <w:rPr>
                <w:rFonts w:ascii="Times New Roman" w:eastAsia="Times New Roman" w:hAnsi="Times New Roman"/>
                <w:b/>
                <w:bCs/>
                <w:color w:val="767171"/>
                <w:sz w:val="18"/>
                <w:szCs w:val="18"/>
                <w:lang w:val="es-DO" w:eastAsia="es-DO"/>
              </w:rPr>
              <w:t xml:space="preserve">Fuentes: </w:t>
            </w:r>
          </w:p>
          <w:p w14:paraId="02171301" w14:textId="77777777" w:rsidR="002C7199" w:rsidRPr="00AA704E" w:rsidRDefault="002C7199" w:rsidP="0083176B">
            <w:pPr>
              <w:ind w:firstLineChars="100" w:firstLine="141"/>
              <w:rPr>
                <w:rFonts w:ascii="Times New Roman" w:eastAsia="Times New Roman" w:hAnsi="Times New Roman"/>
                <w:b/>
                <w:bCs/>
                <w:color w:val="767171"/>
                <w:sz w:val="14"/>
                <w:szCs w:val="14"/>
                <w:lang w:val="es-DO" w:eastAsia="es-DO"/>
              </w:rPr>
            </w:pPr>
          </w:p>
          <w:p w14:paraId="2234E413" w14:textId="3770EBE9" w:rsidR="00B22BCA" w:rsidRPr="00AA704E" w:rsidRDefault="00B22BCA" w:rsidP="0083176B">
            <w:pPr>
              <w:ind w:firstLineChars="100" w:firstLine="141"/>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Plan Nacional Plurianual del Sector Publico 2020-2024 y Plan Operativo 2022</w:t>
            </w:r>
          </w:p>
        </w:tc>
        <w:tc>
          <w:tcPr>
            <w:tcW w:w="1843" w:type="dxa"/>
            <w:tcBorders>
              <w:top w:val="single" w:sz="8" w:space="0" w:color="auto"/>
              <w:left w:val="nil"/>
              <w:bottom w:val="nil"/>
              <w:right w:val="single" w:sz="4" w:space="0" w:color="auto"/>
            </w:tcBorders>
            <w:shd w:val="clear" w:color="000000" w:fill="FFFFFF"/>
            <w:noWrap/>
            <w:vAlign w:val="center"/>
            <w:hideMark/>
          </w:tcPr>
          <w:p w14:paraId="621E8132" w14:textId="2071FDF0" w:rsidR="00B22BCA" w:rsidRPr="00AA704E" w:rsidRDefault="00B22BCA" w:rsidP="0083176B">
            <w:pPr>
              <w:jc w:val="center"/>
              <w:rPr>
                <w:rFonts w:ascii="Times New Roman" w:eastAsia="Times New Roman" w:hAnsi="Times New Roman"/>
                <w:b/>
                <w:bCs/>
                <w:color w:val="767171"/>
                <w:sz w:val="14"/>
                <w:szCs w:val="14"/>
                <w:lang w:val="es-DO" w:eastAsia="es-DO"/>
              </w:rPr>
            </w:pPr>
          </w:p>
        </w:tc>
      </w:tr>
      <w:tr w:rsidR="00AA704E" w:rsidRPr="00AA704E" w14:paraId="1C951E4F" w14:textId="77777777" w:rsidTr="002C26B1">
        <w:trPr>
          <w:trHeight w:val="50"/>
        </w:trPr>
        <w:tc>
          <w:tcPr>
            <w:tcW w:w="8805" w:type="dxa"/>
            <w:gridSpan w:val="8"/>
            <w:tcBorders>
              <w:top w:val="nil"/>
              <w:left w:val="single" w:sz="4" w:space="0" w:color="auto"/>
              <w:bottom w:val="nil"/>
              <w:right w:val="single" w:sz="4" w:space="0" w:color="auto"/>
            </w:tcBorders>
            <w:shd w:val="clear" w:color="000000" w:fill="FFFFFF"/>
            <w:noWrap/>
            <w:vAlign w:val="center"/>
            <w:hideMark/>
          </w:tcPr>
          <w:p w14:paraId="46AE0225" w14:textId="77777777" w:rsidR="00B22BCA" w:rsidRPr="00AA704E" w:rsidRDefault="00B22BCA" w:rsidP="0083176B">
            <w:pPr>
              <w:ind w:firstLineChars="100" w:firstLine="141"/>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 xml:space="preserve">Ejecución reportada por las Unidades Ejecutoras </w:t>
            </w:r>
            <w:proofErr w:type="spellStart"/>
            <w:r w:rsidRPr="00AA704E">
              <w:rPr>
                <w:rFonts w:ascii="Times New Roman" w:eastAsia="Times New Roman" w:hAnsi="Times New Roman"/>
                <w:b/>
                <w:bCs/>
                <w:color w:val="767171"/>
                <w:sz w:val="14"/>
                <w:szCs w:val="14"/>
                <w:lang w:val="es-DO" w:eastAsia="es-DO"/>
              </w:rPr>
              <w:t>y</w:t>
            </w:r>
            <w:proofErr w:type="spellEnd"/>
            <w:r w:rsidRPr="00AA704E">
              <w:rPr>
                <w:rFonts w:ascii="Times New Roman" w:eastAsia="Times New Roman" w:hAnsi="Times New Roman"/>
                <w:b/>
                <w:bCs/>
                <w:color w:val="767171"/>
                <w:sz w:val="14"/>
                <w:szCs w:val="14"/>
                <w:lang w:val="es-DO" w:eastAsia="es-DO"/>
              </w:rPr>
              <w:t xml:space="preserve"> Instituciones Sectoriales que inciden en las actividades de la producción P.</w:t>
            </w:r>
          </w:p>
        </w:tc>
      </w:tr>
      <w:tr w:rsidR="00AA704E" w:rsidRPr="00AA704E" w14:paraId="342164E1" w14:textId="77777777" w:rsidTr="002C26B1">
        <w:trPr>
          <w:trHeight w:val="512"/>
        </w:trPr>
        <w:tc>
          <w:tcPr>
            <w:tcW w:w="4553" w:type="dxa"/>
            <w:gridSpan w:val="5"/>
            <w:tcBorders>
              <w:top w:val="nil"/>
              <w:left w:val="single" w:sz="4" w:space="0" w:color="auto"/>
              <w:bottom w:val="single" w:sz="4" w:space="0" w:color="auto"/>
              <w:right w:val="nil"/>
            </w:tcBorders>
            <w:shd w:val="clear" w:color="000000" w:fill="FFFFFF"/>
            <w:noWrap/>
            <w:vAlign w:val="center"/>
            <w:hideMark/>
          </w:tcPr>
          <w:p w14:paraId="1FB88083" w14:textId="77777777" w:rsidR="00B22BCA" w:rsidRPr="00AA704E" w:rsidRDefault="00B22BCA" w:rsidP="0083176B">
            <w:pPr>
              <w:ind w:firstLineChars="100" w:firstLine="141"/>
              <w:rPr>
                <w:rFonts w:ascii="Times New Roman" w:eastAsia="Times New Roman" w:hAnsi="Times New Roman"/>
                <w:b/>
                <w:bCs/>
                <w:color w:val="767171"/>
                <w:sz w:val="14"/>
                <w:szCs w:val="14"/>
                <w:lang w:val="es-DO" w:eastAsia="es-DO"/>
              </w:rPr>
            </w:pPr>
            <w:r w:rsidRPr="00AA704E">
              <w:rPr>
                <w:rFonts w:ascii="Times New Roman" w:eastAsia="Times New Roman" w:hAnsi="Times New Roman"/>
                <w:b/>
                <w:bCs/>
                <w:color w:val="767171"/>
                <w:sz w:val="14"/>
                <w:szCs w:val="14"/>
                <w:lang w:val="es-DO" w:eastAsia="es-DO"/>
              </w:rPr>
              <w:t>Meta establecida por el departamento de planificacion POA</w:t>
            </w:r>
          </w:p>
        </w:tc>
        <w:tc>
          <w:tcPr>
            <w:tcW w:w="1134" w:type="dxa"/>
            <w:tcBorders>
              <w:top w:val="nil"/>
              <w:left w:val="nil"/>
              <w:bottom w:val="single" w:sz="4" w:space="0" w:color="auto"/>
              <w:right w:val="nil"/>
            </w:tcBorders>
            <w:shd w:val="clear" w:color="000000" w:fill="FFFFFF"/>
            <w:noWrap/>
            <w:vAlign w:val="center"/>
            <w:hideMark/>
          </w:tcPr>
          <w:p w14:paraId="0426E3D5" w14:textId="502798FC" w:rsidR="00B22BCA" w:rsidRPr="00AA704E" w:rsidRDefault="00B22BCA" w:rsidP="0083176B">
            <w:pPr>
              <w:rPr>
                <w:rFonts w:ascii="Times New Roman" w:eastAsia="Times New Roman" w:hAnsi="Times New Roman"/>
                <w:b/>
                <w:bCs/>
                <w:color w:val="767171"/>
                <w:sz w:val="14"/>
                <w:szCs w:val="14"/>
                <w:lang w:val="es-DO" w:eastAsia="es-DO"/>
              </w:rPr>
            </w:pPr>
          </w:p>
        </w:tc>
        <w:tc>
          <w:tcPr>
            <w:tcW w:w="1275" w:type="dxa"/>
            <w:tcBorders>
              <w:top w:val="nil"/>
              <w:left w:val="nil"/>
              <w:bottom w:val="single" w:sz="4" w:space="0" w:color="auto"/>
              <w:right w:val="nil"/>
            </w:tcBorders>
            <w:shd w:val="clear" w:color="000000" w:fill="FFFFFF"/>
            <w:vAlign w:val="center"/>
            <w:hideMark/>
          </w:tcPr>
          <w:p w14:paraId="62FF055E" w14:textId="1A24C940" w:rsidR="00B22BCA" w:rsidRPr="00AA704E" w:rsidRDefault="00B22BCA" w:rsidP="0083176B">
            <w:pPr>
              <w:rPr>
                <w:rFonts w:ascii="Times New Roman" w:eastAsia="Times New Roman" w:hAnsi="Times New Roman"/>
                <w:b/>
                <w:bCs/>
                <w:color w:val="767171"/>
                <w:sz w:val="14"/>
                <w:szCs w:val="14"/>
                <w:lang w:val="es-DO" w:eastAsia="es-DO"/>
              </w:rPr>
            </w:pPr>
          </w:p>
        </w:tc>
        <w:tc>
          <w:tcPr>
            <w:tcW w:w="1843" w:type="dxa"/>
            <w:tcBorders>
              <w:top w:val="nil"/>
              <w:left w:val="nil"/>
              <w:bottom w:val="single" w:sz="4" w:space="0" w:color="auto"/>
              <w:right w:val="single" w:sz="4" w:space="0" w:color="auto"/>
            </w:tcBorders>
            <w:shd w:val="clear" w:color="000000" w:fill="FFFFFF"/>
            <w:noWrap/>
            <w:vAlign w:val="center"/>
            <w:hideMark/>
          </w:tcPr>
          <w:p w14:paraId="6C7DE0AE" w14:textId="10495D97" w:rsidR="00B22BCA" w:rsidRPr="00AA704E" w:rsidRDefault="00B22BCA" w:rsidP="0083176B">
            <w:pPr>
              <w:jc w:val="center"/>
              <w:rPr>
                <w:rFonts w:ascii="Times New Roman" w:eastAsia="Times New Roman" w:hAnsi="Times New Roman"/>
                <w:b/>
                <w:bCs/>
                <w:color w:val="767171"/>
                <w:sz w:val="14"/>
                <w:szCs w:val="14"/>
                <w:lang w:val="es-DO" w:eastAsia="es-DO"/>
              </w:rPr>
            </w:pPr>
          </w:p>
        </w:tc>
      </w:tr>
    </w:tbl>
    <w:p w14:paraId="787436C8" w14:textId="7160C416" w:rsidR="00870EC5" w:rsidRPr="00AA704E" w:rsidRDefault="00870EC5" w:rsidP="0083176B">
      <w:pPr>
        <w:spacing w:line="360" w:lineRule="auto"/>
        <w:jc w:val="both"/>
        <w:rPr>
          <w:rFonts w:ascii="Times New Roman" w:hAnsi="Times New Roman"/>
          <w:color w:val="767171"/>
          <w:lang w:val="es-ES"/>
        </w:rPr>
      </w:pPr>
    </w:p>
    <w:p w14:paraId="176ECC43" w14:textId="2351A09D" w:rsidR="00870EC5" w:rsidRPr="00AA704E" w:rsidRDefault="00870EC5" w:rsidP="0083176B">
      <w:pPr>
        <w:spacing w:line="360" w:lineRule="auto"/>
        <w:jc w:val="both"/>
        <w:rPr>
          <w:rFonts w:ascii="Times New Roman" w:hAnsi="Times New Roman"/>
          <w:color w:val="767171"/>
          <w:lang w:val="es-ES"/>
        </w:rPr>
      </w:pPr>
    </w:p>
    <w:p w14:paraId="45781E91" w14:textId="02FD3734" w:rsidR="00870EC5" w:rsidRPr="00AA704E" w:rsidRDefault="00870EC5" w:rsidP="0083176B">
      <w:pPr>
        <w:spacing w:line="360" w:lineRule="auto"/>
        <w:jc w:val="both"/>
        <w:rPr>
          <w:rFonts w:ascii="Times New Roman" w:hAnsi="Times New Roman"/>
          <w:color w:val="767171"/>
          <w:lang w:val="es-ES"/>
        </w:rPr>
      </w:pPr>
    </w:p>
    <w:p w14:paraId="473B68A8" w14:textId="459AA584" w:rsidR="00870EC5" w:rsidRPr="00AA704E" w:rsidRDefault="00870EC5" w:rsidP="0083176B">
      <w:pPr>
        <w:spacing w:line="360" w:lineRule="auto"/>
        <w:jc w:val="both"/>
        <w:rPr>
          <w:rFonts w:ascii="Times New Roman" w:hAnsi="Times New Roman"/>
          <w:color w:val="767171"/>
          <w:lang w:val="es-ES"/>
        </w:rPr>
      </w:pPr>
    </w:p>
    <w:p w14:paraId="58CC9796" w14:textId="393FBE8B" w:rsidR="00870EC5" w:rsidRPr="00AA704E" w:rsidRDefault="00870EC5" w:rsidP="0083176B">
      <w:pPr>
        <w:spacing w:line="360" w:lineRule="auto"/>
        <w:jc w:val="both"/>
        <w:rPr>
          <w:rFonts w:ascii="Times New Roman" w:hAnsi="Times New Roman"/>
          <w:color w:val="767171"/>
          <w:lang w:val="es-ES"/>
        </w:rPr>
      </w:pPr>
    </w:p>
    <w:p w14:paraId="5D7DAB0B" w14:textId="70701822" w:rsidR="00870EC5" w:rsidRPr="00AA704E" w:rsidRDefault="00870EC5" w:rsidP="0083176B">
      <w:pPr>
        <w:spacing w:line="360" w:lineRule="auto"/>
        <w:jc w:val="both"/>
        <w:rPr>
          <w:rFonts w:ascii="Times New Roman" w:hAnsi="Times New Roman"/>
          <w:color w:val="767171"/>
          <w:lang w:val="es-ES"/>
        </w:rPr>
      </w:pPr>
    </w:p>
    <w:p w14:paraId="175AD128" w14:textId="25CCF281" w:rsidR="00870EC5" w:rsidRPr="00AA704E" w:rsidRDefault="00870EC5" w:rsidP="0083176B">
      <w:pPr>
        <w:spacing w:line="360" w:lineRule="auto"/>
        <w:jc w:val="both"/>
        <w:rPr>
          <w:rFonts w:ascii="Times New Roman" w:hAnsi="Times New Roman"/>
          <w:color w:val="767171"/>
          <w:lang w:val="es-ES"/>
        </w:rPr>
      </w:pPr>
    </w:p>
    <w:p w14:paraId="42800898" w14:textId="77777777" w:rsidR="001D5B2D" w:rsidRPr="00AA704E" w:rsidRDefault="001D5B2D" w:rsidP="0083176B">
      <w:pPr>
        <w:spacing w:line="360" w:lineRule="auto"/>
        <w:jc w:val="both"/>
        <w:rPr>
          <w:rFonts w:ascii="Times New Roman" w:hAnsi="Times New Roman"/>
          <w:color w:val="767171"/>
          <w:lang w:val="es-ES"/>
        </w:rPr>
      </w:pPr>
    </w:p>
    <w:p w14:paraId="50A74E08" w14:textId="785A66BE" w:rsidR="001A4692" w:rsidRPr="00AA704E" w:rsidRDefault="001A4692" w:rsidP="0083176B">
      <w:pPr>
        <w:spacing w:line="360" w:lineRule="auto"/>
        <w:jc w:val="both"/>
        <w:rPr>
          <w:rFonts w:ascii="Times New Roman" w:hAnsi="Times New Roman"/>
          <w:color w:val="767171"/>
          <w:lang w:val="es-ES"/>
        </w:rPr>
      </w:pPr>
    </w:p>
    <w:p w14:paraId="3F247C23" w14:textId="75BB20F4" w:rsidR="007B725F" w:rsidRPr="00AA704E" w:rsidRDefault="007B725F" w:rsidP="0083176B">
      <w:pPr>
        <w:spacing w:line="360" w:lineRule="auto"/>
        <w:jc w:val="both"/>
        <w:rPr>
          <w:rFonts w:ascii="Times New Roman" w:hAnsi="Times New Roman"/>
          <w:color w:val="767171"/>
          <w:lang w:val="es-ES"/>
        </w:rPr>
      </w:pPr>
    </w:p>
    <w:p w14:paraId="26EC3378" w14:textId="77777777" w:rsidR="007B725F" w:rsidRPr="00AA704E" w:rsidRDefault="007B725F" w:rsidP="0083176B">
      <w:pPr>
        <w:spacing w:line="360" w:lineRule="auto"/>
        <w:jc w:val="both"/>
        <w:rPr>
          <w:rFonts w:ascii="Times New Roman" w:hAnsi="Times New Roman"/>
          <w:color w:val="767171"/>
          <w:lang w:val="es-ES"/>
        </w:rPr>
      </w:pPr>
    </w:p>
    <w:p w14:paraId="0319246A" w14:textId="3FAD814F" w:rsidR="00236E3C" w:rsidRPr="00AA704E" w:rsidRDefault="00236E3C" w:rsidP="0083176B">
      <w:pPr>
        <w:spacing w:line="360" w:lineRule="auto"/>
        <w:jc w:val="center"/>
        <w:rPr>
          <w:rFonts w:ascii="Times New Roman" w:hAnsi="Times New Roman"/>
          <w:color w:val="767171"/>
          <w:lang w:val="es-ES"/>
        </w:rPr>
      </w:pPr>
    </w:p>
    <w:p w14:paraId="7E468452" w14:textId="724F28B6" w:rsidR="002A1FDB" w:rsidRPr="00AA704E" w:rsidRDefault="002A1FDB" w:rsidP="0083176B">
      <w:pPr>
        <w:spacing w:line="360" w:lineRule="auto"/>
        <w:jc w:val="center"/>
        <w:rPr>
          <w:rFonts w:ascii="Times New Roman" w:hAnsi="Times New Roman"/>
          <w:color w:val="767171"/>
          <w:lang w:val="es-ES"/>
        </w:rPr>
      </w:pPr>
    </w:p>
    <w:p w14:paraId="61D9AFBF" w14:textId="77777777" w:rsidR="002A1FDB" w:rsidRPr="00AA704E" w:rsidRDefault="002A1FDB" w:rsidP="0083176B">
      <w:pPr>
        <w:spacing w:line="360" w:lineRule="auto"/>
        <w:jc w:val="center"/>
        <w:rPr>
          <w:rFonts w:ascii="Times New Roman" w:hAnsi="Times New Roman"/>
          <w:color w:val="767171"/>
          <w:lang w:val="es-ES"/>
        </w:rPr>
      </w:pPr>
    </w:p>
    <w:p w14:paraId="1C74BFC9" w14:textId="23514298" w:rsidR="00870EC5" w:rsidRPr="00AA704E" w:rsidRDefault="00870EC5" w:rsidP="0083176B">
      <w:pPr>
        <w:spacing w:line="360" w:lineRule="auto"/>
        <w:jc w:val="center"/>
        <w:rPr>
          <w:rFonts w:ascii="Times New Roman" w:hAnsi="Times New Roman"/>
          <w:color w:val="767171"/>
          <w:lang w:val="es-ES"/>
        </w:rPr>
      </w:pPr>
    </w:p>
    <w:p w14:paraId="5E184D5B" w14:textId="66CF7622" w:rsidR="00E26EA4" w:rsidRPr="00AA704E" w:rsidRDefault="00E26EA4" w:rsidP="0083176B">
      <w:pPr>
        <w:pStyle w:val="Ttulo1"/>
        <w:spacing w:line="360" w:lineRule="auto"/>
        <w:jc w:val="center"/>
        <w:rPr>
          <w:rFonts w:ascii="Times New Roman" w:hAnsi="Times New Roman" w:cs="Times New Roman"/>
          <w:b w:val="0"/>
          <w:bCs w:val="0"/>
          <w:color w:val="767171"/>
          <w:szCs w:val="28"/>
        </w:rPr>
      </w:pPr>
      <w:bookmarkStart w:id="136" w:name="_Toc91494763"/>
      <w:bookmarkStart w:id="137" w:name="_Toc122008241"/>
      <w:r w:rsidRPr="00AA704E">
        <w:rPr>
          <w:rFonts w:ascii="Times New Roman" w:hAnsi="Times New Roman" w:cs="Times New Roman"/>
          <w:color w:val="767171"/>
          <w:szCs w:val="28"/>
        </w:rPr>
        <w:t xml:space="preserve">VIII. </w:t>
      </w:r>
      <w:r w:rsidR="00774A5A" w:rsidRPr="00AA704E">
        <w:rPr>
          <w:rFonts w:ascii="Times New Roman" w:hAnsi="Times New Roman" w:cs="Times New Roman"/>
          <w:color w:val="767171"/>
          <w:szCs w:val="28"/>
        </w:rPr>
        <w:t>FOTOGRAFÍAS</w:t>
      </w:r>
      <w:bookmarkEnd w:id="136"/>
      <w:bookmarkEnd w:id="137"/>
    </w:p>
    <w:p w14:paraId="655C803C" w14:textId="33385EE5" w:rsidR="00E26EA4" w:rsidRPr="00AA704E" w:rsidRDefault="00E26EA4" w:rsidP="0083176B">
      <w:pPr>
        <w:spacing w:line="360" w:lineRule="auto"/>
        <w:jc w:val="center"/>
        <w:rPr>
          <w:rFonts w:ascii="Times New Roman" w:hAnsi="Times New Roman"/>
          <w:b/>
          <w:bCs/>
          <w:color w:val="767171"/>
        </w:rPr>
      </w:pPr>
      <w:r w:rsidRPr="00AA704E">
        <w:rPr>
          <w:rFonts w:ascii="Times New Roman" w:hAnsi="Times New Roman"/>
          <w:b/>
          <w:bCs/>
          <w:noProof/>
          <w:color w:val="767171"/>
          <w:szCs w:val="28"/>
        </w:rPr>
        <w:drawing>
          <wp:inline distT="0" distB="0" distL="0" distR="0" wp14:anchorId="76A0AD36" wp14:editId="001C21A6">
            <wp:extent cx="1321728" cy="45719"/>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1560" cy="48134"/>
                    </a:xfrm>
                    <a:prstGeom prst="rect">
                      <a:avLst/>
                    </a:prstGeom>
                    <a:noFill/>
                    <a:ln>
                      <a:noFill/>
                    </a:ln>
                  </pic:spPr>
                </pic:pic>
              </a:graphicData>
            </a:graphic>
          </wp:inline>
        </w:drawing>
      </w:r>
    </w:p>
    <w:p w14:paraId="15070160" w14:textId="16285678" w:rsidR="00E26EA4" w:rsidRPr="00AA704E" w:rsidRDefault="00E26EA4" w:rsidP="0083176B">
      <w:pPr>
        <w:spacing w:line="360" w:lineRule="auto"/>
        <w:jc w:val="center"/>
        <w:rPr>
          <w:rFonts w:ascii="Times New Roman" w:hAnsi="Times New Roman"/>
          <w:color w:val="767171"/>
          <w:lang w:val="es-MX"/>
        </w:rPr>
      </w:pPr>
    </w:p>
    <w:p w14:paraId="248A03C6" w14:textId="5DBF9606" w:rsidR="00236E3C" w:rsidRPr="00AA704E" w:rsidRDefault="00236E3C" w:rsidP="0083176B">
      <w:pPr>
        <w:spacing w:line="360" w:lineRule="auto"/>
        <w:jc w:val="center"/>
        <w:rPr>
          <w:rFonts w:ascii="Times New Roman" w:hAnsi="Times New Roman"/>
          <w:color w:val="767171"/>
          <w:lang w:val="es-MX"/>
        </w:rPr>
      </w:pPr>
    </w:p>
    <w:p w14:paraId="19EB4EE1" w14:textId="733DDA63" w:rsidR="00236E3C" w:rsidRPr="00AA704E" w:rsidRDefault="00236E3C" w:rsidP="0083176B">
      <w:pPr>
        <w:spacing w:line="360" w:lineRule="auto"/>
        <w:jc w:val="both"/>
        <w:rPr>
          <w:rFonts w:ascii="Times New Roman" w:hAnsi="Times New Roman"/>
          <w:color w:val="767171"/>
          <w:lang w:val="es-MX"/>
        </w:rPr>
      </w:pPr>
    </w:p>
    <w:p w14:paraId="26F00133" w14:textId="606AD778" w:rsidR="00236E3C" w:rsidRPr="00AA704E" w:rsidRDefault="00236E3C" w:rsidP="0083176B">
      <w:pPr>
        <w:spacing w:line="360" w:lineRule="auto"/>
        <w:jc w:val="both"/>
        <w:rPr>
          <w:rFonts w:ascii="Times New Roman" w:hAnsi="Times New Roman"/>
          <w:color w:val="767171"/>
          <w:lang w:val="es-MX"/>
        </w:rPr>
      </w:pPr>
    </w:p>
    <w:p w14:paraId="7DD8FD8B" w14:textId="0883AD5E" w:rsidR="00236E3C" w:rsidRPr="00AA704E" w:rsidRDefault="00236E3C" w:rsidP="0083176B">
      <w:pPr>
        <w:spacing w:line="360" w:lineRule="auto"/>
        <w:jc w:val="both"/>
        <w:rPr>
          <w:rFonts w:ascii="Times New Roman" w:hAnsi="Times New Roman"/>
          <w:color w:val="767171"/>
          <w:lang w:val="es-MX"/>
        </w:rPr>
      </w:pPr>
    </w:p>
    <w:p w14:paraId="3E9EA9F8" w14:textId="67EB591F" w:rsidR="00236E3C" w:rsidRPr="00AA704E" w:rsidRDefault="00236E3C" w:rsidP="0083176B">
      <w:pPr>
        <w:spacing w:line="360" w:lineRule="auto"/>
        <w:jc w:val="both"/>
        <w:rPr>
          <w:rFonts w:ascii="Times New Roman" w:hAnsi="Times New Roman"/>
          <w:color w:val="767171"/>
          <w:lang w:val="es-MX"/>
        </w:rPr>
      </w:pPr>
    </w:p>
    <w:p w14:paraId="4AC6E5C9" w14:textId="4B6A1C99" w:rsidR="00236E3C" w:rsidRPr="00AA704E" w:rsidRDefault="00236E3C" w:rsidP="0083176B">
      <w:pPr>
        <w:spacing w:line="360" w:lineRule="auto"/>
        <w:jc w:val="both"/>
        <w:rPr>
          <w:rFonts w:ascii="Times New Roman" w:hAnsi="Times New Roman"/>
          <w:color w:val="767171"/>
          <w:lang w:val="es-MX"/>
        </w:rPr>
      </w:pPr>
    </w:p>
    <w:p w14:paraId="40D7E57C" w14:textId="358B9FF6" w:rsidR="00236E3C" w:rsidRPr="00AA704E" w:rsidRDefault="00236E3C" w:rsidP="0083176B">
      <w:pPr>
        <w:spacing w:line="360" w:lineRule="auto"/>
        <w:jc w:val="both"/>
        <w:rPr>
          <w:rFonts w:ascii="Times New Roman" w:hAnsi="Times New Roman"/>
          <w:color w:val="767171"/>
          <w:lang w:val="es-MX"/>
        </w:rPr>
      </w:pPr>
    </w:p>
    <w:p w14:paraId="48847902" w14:textId="7B7BD1B1" w:rsidR="00236E3C" w:rsidRPr="00AA704E" w:rsidRDefault="00236E3C" w:rsidP="0083176B">
      <w:pPr>
        <w:spacing w:line="360" w:lineRule="auto"/>
        <w:jc w:val="both"/>
        <w:rPr>
          <w:rFonts w:ascii="Times New Roman" w:hAnsi="Times New Roman"/>
          <w:color w:val="767171"/>
          <w:lang w:val="es-MX"/>
        </w:rPr>
      </w:pPr>
    </w:p>
    <w:p w14:paraId="58286A10" w14:textId="2179BDE8" w:rsidR="008E7E7B" w:rsidRPr="00AA704E" w:rsidRDefault="008E7E7B" w:rsidP="0083176B">
      <w:pPr>
        <w:spacing w:line="360" w:lineRule="auto"/>
        <w:jc w:val="both"/>
        <w:rPr>
          <w:rFonts w:ascii="Times New Roman" w:hAnsi="Times New Roman"/>
          <w:color w:val="767171"/>
          <w:lang w:val="es-MX"/>
        </w:rPr>
      </w:pPr>
    </w:p>
    <w:p w14:paraId="56773BCE" w14:textId="373E3576" w:rsidR="008E7E7B" w:rsidRPr="00AA704E" w:rsidRDefault="008E7E7B" w:rsidP="0083176B">
      <w:pPr>
        <w:spacing w:line="360" w:lineRule="auto"/>
        <w:jc w:val="both"/>
        <w:rPr>
          <w:rFonts w:ascii="Times New Roman" w:hAnsi="Times New Roman"/>
          <w:color w:val="767171"/>
          <w:lang w:val="es-MX"/>
        </w:rPr>
      </w:pPr>
    </w:p>
    <w:p w14:paraId="6895D1B9" w14:textId="569B8896" w:rsidR="008E7E7B" w:rsidRPr="00AA704E" w:rsidRDefault="008E7E7B" w:rsidP="0083176B">
      <w:pPr>
        <w:spacing w:line="360" w:lineRule="auto"/>
        <w:jc w:val="both"/>
        <w:rPr>
          <w:rFonts w:ascii="Times New Roman" w:hAnsi="Times New Roman"/>
          <w:color w:val="767171"/>
          <w:lang w:val="es-MX"/>
        </w:rPr>
      </w:pPr>
    </w:p>
    <w:p w14:paraId="27D3CF4A" w14:textId="03C419D6" w:rsidR="008E7E7B" w:rsidRPr="00AA704E" w:rsidRDefault="008E7E7B" w:rsidP="0083176B">
      <w:pPr>
        <w:spacing w:line="360" w:lineRule="auto"/>
        <w:jc w:val="both"/>
        <w:rPr>
          <w:rFonts w:ascii="Times New Roman" w:hAnsi="Times New Roman"/>
          <w:color w:val="767171"/>
          <w:lang w:val="es-MX"/>
        </w:rPr>
      </w:pPr>
    </w:p>
    <w:p w14:paraId="151FD2F4" w14:textId="00EC9490" w:rsidR="008E7E7B" w:rsidRPr="00AA704E" w:rsidRDefault="008E7E7B" w:rsidP="0083176B">
      <w:pPr>
        <w:spacing w:line="360" w:lineRule="auto"/>
        <w:jc w:val="both"/>
        <w:rPr>
          <w:rFonts w:ascii="Times New Roman" w:hAnsi="Times New Roman"/>
          <w:color w:val="767171"/>
          <w:lang w:val="es-MX"/>
        </w:rPr>
      </w:pPr>
    </w:p>
    <w:p w14:paraId="10B9F111" w14:textId="4861D591" w:rsidR="00236E3C" w:rsidRPr="00AA704E" w:rsidRDefault="00236E3C" w:rsidP="0083176B">
      <w:pPr>
        <w:spacing w:line="360" w:lineRule="auto"/>
        <w:jc w:val="both"/>
        <w:rPr>
          <w:rFonts w:ascii="Times New Roman" w:hAnsi="Times New Roman"/>
          <w:color w:val="767171"/>
          <w:lang w:val="es-MX"/>
        </w:rPr>
      </w:pPr>
    </w:p>
    <w:p w14:paraId="6C4B04F3" w14:textId="77777777" w:rsidR="00236E3C" w:rsidRPr="00AA704E" w:rsidRDefault="00236E3C" w:rsidP="0083176B">
      <w:pPr>
        <w:spacing w:line="360" w:lineRule="auto"/>
        <w:jc w:val="both"/>
        <w:rPr>
          <w:rFonts w:ascii="Times New Roman" w:hAnsi="Times New Roman"/>
          <w:color w:val="767171"/>
          <w:lang w:val="es-MX"/>
        </w:rPr>
      </w:pPr>
    </w:p>
    <w:p w14:paraId="23D2BE16" w14:textId="5ACA02F6" w:rsidR="00F82F90" w:rsidRPr="00AA704E" w:rsidRDefault="00F82F90" w:rsidP="00D01AFB">
      <w:pPr>
        <w:spacing w:after="160" w:line="259" w:lineRule="auto"/>
        <w:jc w:val="center"/>
        <w:rPr>
          <w:rFonts w:ascii="Times New Roman" w:hAnsi="Times New Roman"/>
          <w:b/>
          <w:bCs/>
          <w:color w:val="767171"/>
          <w:lang w:val="es-ES"/>
        </w:rPr>
      </w:pPr>
      <w:r w:rsidRPr="00AA704E">
        <w:rPr>
          <w:rFonts w:ascii="Times New Roman" w:hAnsi="Times New Roman"/>
          <w:b/>
          <w:bCs/>
          <w:color w:val="767171"/>
          <w:lang w:val="es-ES"/>
        </w:rPr>
        <w:lastRenderedPageBreak/>
        <w:t>Construcción Centro de Biotecnología y Reproducción Animal (CEBIORA).</w:t>
      </w:r>
    </w:p>
    <w:p w14:paraId="3C931028" w14:textId="77777777" w:rsidR="00F82F90" w:rsidRPr="00AA704E" w:rsidRDefault="00F82F90" w:rsidP="00EA769E">
      <w:pPr>
        <w:spacing w:after="200" w:line="360" w:lineRule="auto"/>
        <w:contextualSpacing/>
        <w:jc w:val="center"/>
        <w:rPr>
          <w:rFonts w:ascii="Times New Roman" w:eastAsia="Times New Roman" w:hAnsi="Times New Roman"/>
          <w:b/>
          <w:color w:val="767171"/>
          <w:sz w:val="32"/>
          <w:szCs w:val="32"/>
          <w:lang w:val="es-ES_tradnl" w:eastAsia="es-DO"/>
        </w:rPr>
      </w:pPr>
      <w:r w:rsidRPr="00AA704E">
        <w:rPr>
          <w:rFonts w:ascii="Times New Roman" w:eastAsia="Times New Roman" w:hAnsi="Times New Roman"/>
          <w:b/>
          <w:noProof/>
          <w:color w:val="767171"/>
          <w:sz w:val="32"/>
          <w:szCs w:val="32"/>
        </w:rPr>
        <w:drawing>
          <wp:inline distT="0" distB="0" distL="0" distR="0" wp14:anchorId="124052AA" wp14:editId="1ECDDAD1">
            <wp:extent cx="4394839" cy="3054350"/>
            <wp:effectExtent l="0" t="0" r="5715" b="0"/>
            <wp:docPr id="37" name="Picture 5" descr="Un río entre montañ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5" descr="Un río entre montañas&#10;&#10;Descripción generada automáticamente con confianza medi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46471" cy="3090234"/>
                    </a:xfrm>
                    <a:prstGeom prst="rect">
                      <a:avLst/>
                    </a:prstGeom>
                    <a:noFill/>
                    <a:ln>
                      <a:noFill/>
                    </a:ln>
                  </pic:spPr>
                </pic:pic>
              </a:graphicData>
            </a:graphic>
          </wp:inline>
        </w:drawing>
      </w:r>
    </w:p>
    <w:p w14:paraId="02987593" w14:textId="2F36D27D" w:rsidR="00F82F90" w:rsidRPr="00AA704E" w:rsidRDefault="00F82F90" w:rsidP="0083176B">
      <w:pPr>
        <w:spacing w:after="200" w:line="360" w:lineRule="auto"/>
        <w:contextualSpacing/>
        <w:jc w:val="both"/>
        <w:rPr>
          <w:rFonts w:ascii="Times New Roman" w:eastAsia="Times New Roman" w:hAnsi="Times New Roman"/>
          <w:color w:val="767171"/>
          <w:lang w:val="es-ES_tradnl" w:eastAsia="es-DO"/>
        </w:rPr>
      </w:pPr>
    </w:p>
    <w:p w14:paraId="6535D2A9" w14:textId="5EF8CDE9" w:rsidR="00A72030" w:rsidRPr="00AA704E" w:rsidRDefault="00A72030" w:rsidP="00EA769E">
      <w:pPr>
        <w:spacing w:after="200" w:line="360" w:lineRule="auto"/>
        <w:contextualSpacing/>
        <w:jc w:val="center"/>
        <w:rPr>
          <w:rFonts w:ascii="Times New Roman" w:eastAsia="Times New Roman" w:hAnsi="Times New Roman"/>
          <w:color w:val="767171"/>
          <w:lang w:val="es-ES_tradnl" w:eastAsia="es-DO"/>
        </w:rPr>
      </w:pPr>
      <w:r w:rsidRPr="00AA704E">
        <w:rPr>
          <w:rFonts w:ascii="Times New Roman" w:eastAsia="Times New Roman" w:hAnsi="Times New Roman"/>
          <w:noProof/>
          <w:color w:val="767171"/>
        </w:rPr>
        <w:drawing>
          <wp:inline distT="0" distB="0" distL="0" distR="0" wp14:anchorId="071C23B1" wp14:editId="4E8025B9">
            <wp:extent cx="4378804" cy="3420110"/>
            <wp:effectExtent l="0" t="0" r="3175"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97544" cy="3434747"/>
                    </a:xfrm>
                    <a:prstGeom prst="rect">
                      <a:avLst/>
                    </a:prstGeom>
                    <a:noFill/>
                  </pic:spPr>
                </pic:pic>
              </a:graphicData>
            </a:graphic>
          </wp:inline>
        </w:drawing>
      </w:r>
    </w:p>
    <w:p w14:paraId="2AE06829" w14:textId="3514C33A" w:rsidR="00E31690" w:rsidRPr="00AA704E" w:rsidRDefault="00A242E1" w:rsidP="0083176B">
      <w:pPr>
        <w:pStyle w:val="Prrafodelista"/>
        <w:spacing w:line="360" w:lineRule="auto"/>
        <w:ind w:left="0"/>
        <w:jc w:val="both"/>
        <w:rPr>
          <w:rFonts w:ascii="Times New Roman" w:hAnsi="Times New Roman"/>
          <w:b/>
          <w:bCs/>
          <w:color w:val="767171"/>
          <w:sz w:val="18"/>
          <w:szCs w:val="18"/>
          <w:lang w:val="es-ES"/>
        </w:rPr>
      </w:pPr>
      <w:r w:rsidRPr="00AA704E">
        <w:rPr>
          <w:rFonts w:ascii="Times New Roman" w:hAnsi="Times New Roman"/>
          <w:b/>
          <w:bCs/>
          <w:color w:val="767171"/>
          <w:sz w:val="18"/>
          <w:szCs w:val="18"/>
          <w:lang w:val="es-ES"/>
        </w:rPr>
        <w:t xml:space="preserve">Fuente: Departamento de </w:t>
      </w:r>
      <w:proofErr w:type="spellStart"/>
      <w:r w:rsidRPr="00AA704E">
        <w:rPr>
          <w:rFonts w:ascii="Times New Roman" w:hAnsi="Times New Roman"/>
          <w:b/>
          <w:bCs/>
          <w:color w:val="767171"/>
          <w:sz w:val="18"/>
          <w:szCs w:val="18"/>
          <w:lang w:val="es-ES"/>
        </w:rPr>
        <w:t>Ingenieria</w:t>
      </w:r>
      <w:proofErr w:type="spellEnd"/>
    </w:p>
    <w:p w14:paraId="2C92A776" w14:textId="77777777" w:rsidR="00E31690" w:rsidRPr="00AA704E" w:rsidRDefault="00E31690" w:rsidP="0083176B">
      <w:pPr>
        <w:pStyle w:val="Prrafodelista"/>
        <w:spacing w:line="360" w:lineRule="auto"/>
        <w:ind w:left="0"/>
        <w:jc w:val="both"/>
        <w:rPr>
          <w:rFonts w:ascii="Times New Roman" w:hAnsi="Times New Roman"/>
          <w:color w:val="767171"/>
          <w:lang w:val="es-ES"/>
        </w:rPr>
      </w:pPr>
    </w:p>
    <w:p w14:paraId="109E4C04" w14:textId="77777777" w:rsidR="00E31690" w:rsidRPr="00AA704E" w:rsidRDefault="00E31690" w:rsidP="0083176B">
      <w:pPr>
        <w:spacing w:line="360" w:lineRule="auto"/>
        <w:jc w:val="both"/>
        <w:rPr>
          <w:rFonts w:ascii="Times New Roman" w:hAnsi="Times New Roman"/>
          <w:color w:val="767171"/>
          <w:lang w:val="es-ES"/>
        </w:rPr>
      </w:pPr>
    </w:p>
    <w:p w14:paraId="3DC14891" w14:textId="7D2815E8" w:rsidR="00B017CA" w:rsidRPr="00AA704E" w:rsidRDefault="00B017CA" w:rsidP="0083176B">
      <w:pPr>
        <w:spacing w:after="160" w:line="259" w:lineRule="auto"/>
        <w:jc w:val="center"/>
        <w:rPr>
          <w:rFonts w:ascii="Times New Roman" w:hAnsi="Times New Roman"/>
          <w:b/>
          <w:bCs/>
          <w:color w:val="767171"/>
          <w:lang w:val="es-ES"/>
        </w:rPr>
      </w:pPr>
      <w:r w:rsidRPr="00AA704E">
        <w:rPr>
          <w:rFonts w:ascii="Times New Roman" w:hAnsi="Times New Roman"/>
          <w:b/>
          <w:bCs/>
          <w:color w:val="767171"/>
          <w:lang w:val="es-ES"/>
        </w:rPr>
        <w:lastRenderedPageBreak/>
        <w:t>Readecuación Laboratorio Molecular, LAVECEN</w:t>
      </w:r>
    </w:p>
    <w:p w14:paraId="05DD5228" w14:textId="77777777" w:rsidR="0001563E" w:rsidRPr="00AA704E" w:rsidRDefault="0001563E" w:rsidP="0083176B">
      <w:pPr>
        <w:spacing w:after="160" w:line="259" w:lineRule="auto"/>
        <w:jc w:val="center"/>
        <w:rPr>
          <w:rFonts w:ascii="Times New Roman" w:hAnsi="Times New Roman"/>
          <w:b/>
          <w:bCs/>
          <w:color w:val="767171"/>
          <w:lang w:val="es-ES"/>
        </w:rPr>
      </w:pPr>
    </w:p>
    <w:p w14:paraId="6ACD31BD" w14:textId="77777777" w:rsidR="00B017CA" w:rsidRPr="00AA704E" w:rsidRDefault="00B017CA" w:rsidP="00EA769E">
      <w:pPr>
        <w:pStyle w:val="Prrafodelista"/>
        <w:spacing w:line="360" w:lineRule="auto"/>
        <w:ind w:left="0"/>
        <w:jc w:val="center"/>
        <w:rPr>
          <w:rFonts w:ascii="Times New Roman" w:hAnsi="Times New Roman"/>
          <w:b/>
          <w:color w:val="767171"/>
          <w:sz w:val="32"/>
          <w:szCs w:val="32"/>
          <w:lang w:val="es-ES_tradnl"/>
        </w:rPr>
      </w:pPr>
      <w:r w:rsidRPr="00AA704E">
        <w:rPr>
          <w:rFonts w:ascii="Times New Roman" w:hAnsi="Times New Roman"/>
          <w:b/>
          <w:noProof/>
          <w:color w:val="767171"/>
          <w:sz w:val="32"/>
          <w:szCs w:val="32"/>
        </w:rPr>
        <w:drawing>
          <wp:inline distT="0" distB="0" distL="0" distR="0" wp14:anchorId="01634185" wp14:editId="23AE18B1">
            <wp:extent cx="4605867" cy="3965575"/>
            <wp:effectExtent l="0" t="0" r="4445" b="0"/>
            <wp:docPr id="40" name="Imagen 40" descr="C:\Users\rene jaquez\Downloads\IMG_20220401_085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ne jaquez\Downloads\IMG_20220401_08580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18986" cy="3976870"/>
                    </a:xfrm>
                    <a:prstGeom prst="rect">
                      <a:avLst/>
                    </a:prstGeom>
                    <a:noFill/>
                    <a:ln>
                      <a:noFill/>
                    </a:ln>
                  </pic:spPr>
                </pic:pic>
              </a:graphicData>
            </a:graphic>
          </wp:inline>
        </w:drawing>
      </w:r>
    </w:p>
    <w:p w14:paraId="65631961" w14:textId="72C148DD" w:rsidR="00A242E1" w:rsidRPr="00AA704E" w:rsidRDefault="00A242E1" w:rsidP="0083176B">
      <w:pPr>
        <w:pStyle w:val="Prrafodelista"/>
        <w:spacing w:line="360" w:lineRule="auto"/>
        <w:ind w:left="0"/>
        <w:jc w:val="both"/>
        <w:rPr>
          <w:rFonts w:ascii="Times New Roman" w:hAnsi="Times New Roman"/>
          <w:b/>
          <w:bCs/>
          <w:color w:val="767171"/>
          <w:sz w:val="18"/>
          <w:szCs w:val="18"/>
          <w:lang w:val="es-ES"/>
        </w:rPr>
      </w:pPr>
      <w:r w:rsidRPr="00AA704E">
        <w:rPr>
          <w:rFonts w:ascii="Times New Roman" w:hAnsi="Times New Roman"/>
          <w:b/>
          <w:bCs/>
          <w:color w:val="767171"/>
          <w:sz w:val="18"/>
          <w:szCs w:val="18"/>
          <w:lang w:val="es-ES"/>
        </w:rPr>
        <w:t xml:space="preserve">Fuente: Departamento de </w:t>
      </w:r>
      <w:proofErr w:type="spellStart"/>
      <w:r w:rsidRPr="00AA704E">
        <w:rPr>
          <w:rFonts w:ascii="Times New Roman" w:hAnsi="Times New Roman"/>
          <w:b/>
          <w:bCs/>
          <w:color w:val="767171"/>
          <w:sz w:val="18"/>
          <w:szCs w:val="18"/>
          <w:lang w:val="es-ES"/>
        </w:rPr>
        <w:t>Ingenieria</w:t>
      </w:r>
      <w:proofErr w:type="spellEnd"/>
    </w:p>
    <w:p w14:paraId="34A028B9" w14:textId="77777777" w:rsidR="00580192" w:rsidRPr="00AA704E" w:rsidRDefault="00580192" w:rsidP="0083176B">
      <w:pPr>
        <w:pStyle w:val="Prrafodelista"/>
        <w:spacing w:line="360" w:lineRule="auto"/>
        <w:ind w:left="0"/>
        <w:jc w:val="both"/>
        <w:rPr>
          <w:rFonts w:ascii="Times New Roman" w:hAnsi="Times New Roman"/>
          <w:color w:val="767171"/>
          <w:sz w:val="28"/>
          <w:szCs w:val="28"/>
          <w:lang w:val="es-ES"/>
        </w:rPr>
      </w:pPr>
    </w:p>
    <w:p w14:paraId="35B72F2F" w14:textId="313FD067" w:rsidR="00A471C8" w:rsidRPr="00AA704E" w:rsidRDefault="00A471C8" w:rsidP="0083176B">
      <w:pPr>
        <w:pStyle w:val="Prrafodelista"/>
        <w:spacing w:line="360" w:lineRule="auto"/>
        <w:ind w:left="0"/>
        <w:jc w:val="both"/>
        <w:rPr>
          <w:rFonts w:ascii="Times New Roman" w:hAnsi="Times New Roman"/>
          <w:color w:val="767171"/>
          <w:sz w:val="28"/>
          <w:szCs w:val="28"/>
          <w:lang w:val="es-ES"/>
        </w:rPr>
      </w:pPr>
    </w:p>
    <w:p w14:paraId="782AD49C" w14:textId="1E2B52AB" w:rsidR="003825BF" w:rsidRPr="00AA704E" w:rsidRDefault="003825BF" w:rsidP="0083176B">
      <w:pPr>
        <w:pStyle w:val="Prrafodelista"/>
        <w:spacing w:line="360" w:lineRule="auto"/>
        <w:ind w:left="0"/>
        <w:jc w:val="both"/>
        <w:rPr>
          <w:rFonts w:ascii="Times New Roman" w:hAnsi="Times New Roman"/>
          <w:color w:val="767171"/>
          <w:sz w:val="28"/>
          <w:szCs w:val="28"/>
          <w:lang w:val="es-ES"/>
        </w:rPr>
      </w:pPr>
    </w:p>
    <w:p w14:paraId="7F0F3678" w14:textId="05A99D52" w:rsidR="003825BF" w:rsidRPr="00AA704E" w:rsidRDefault="003825BF" w:rsidP="0083176B">
      <w:pPr>
        <w:pStyle w:val="Prrafodelista"/>
        <w:spacing w:line="360" w:lineRule="auto"/>
        <w:ind w:left="0"/>
        <w:jc w:val="both"/>
        <w:rPr>
          <w:rFonts w:ascii="Times New Roman" w:hAnsi="Times New Roman"/>
          <w:color w:val="767171"/>
          <w:sz w:val="28"/>
          <w:szCs w:val="28"/>
          <w:lang w:val="es-ES"/>
        </w:rPr>
      </w:pPr>
    </w:p>
    <w:p w14:paraId="570512DA" w14:textId="78B11AA5" w:rsidR="003825BF" w:rsidRPr="00AA704E" w:rsidRDefault="003825BF" w:rsidP="0083176B">
      <w:pPr>
        <w:pStyle w:val="Prrafodelista"/>
        <w:spacing w:line="360" w:lineRule="auto"/>
        <w:ind w:left="0"/>
        <w:jc w:val="both"/>
        <w:rPr>
          <w:rFonts w:ascii="Times New Roman" w:hAnsi="Times New Roman"/>
          <w:color w:val="767171"/>
          <w:sz w:val="28"/>
          <w:szCs w:val="28"/>
          <w:lang w:val="es-ES"/>
        </w:rPr>
      </w:pPr>
    </w:p>
    <w:p w14:paraId="3D5829E5" w14:textId="7A4C1D11" w:rsidR="003825BF" w:rsidRPr="00AA704E" w:rsidRDefault="003825BF" w:rsidP="0083176B">
      <w:pPr>
        <w:pStyle w:val="Prrafodelista"/>
        <w:spacing w:line="360" w:lineRule="auto"/>
        <w:ind w:left="0"/>
        <w:jc w:val="both"/>
        <w:rPr>
          <w:rFonts w:ascii="Times New Roman" w:hAnsi="Times New Roman"/>
          <w:color w:val="767171"/>
          <w:sz w:val="28"/>
          <w:szCs w:val="28"/>
          <w:lang w:val="es-ES"/>
        </w:rPr>
      </w:pPr>
    </w:p>
    <w:p w14:paraId="5503FE13" w14:textId="15370422" w:rsidR="003825BF" w:rsidRPr="00AA704E" w:rsidRDefault="003825BF" w:rsidP="0083176B">
      <w:pPr>
        <w:pStyle w:val="Prrafodelista"/>
        <w:spacing w:line="360" w:lineRule="auto"/>
        <w:ind w:left="0"/>
        <w:jc w:val="both"/>
        <w:rPr>
          <w:rFonts w:ascii="Times New Roman" w:hAnsi="Times New Roman"/>
          <w:color w:val="767171"/>
          <w:sz w:val="28"/>
          <w:szCs w:val="28"/>
          <w:lang w:val="es-ES"/>
        </w:rPr>
      </w:pPr>
    </w:p>
    <w:p w14:paraId="7AA64F09" w14:textId="5932FF6F" w:rsidR="003825BF" w:rsidRPr="00AA704E" w:rsidRDefault="003825BF" w:rsidP="0083176B">
      <w:pPr>
        <w:pStyle w:val="Prrafodelista"/>
        <w:spacing w:line="360" w:lineRule="auto"/>
        <w:ind w:left="0"/>
        <w:jc w:val="both"/>
        <w:rPr>
          <w:rFonts w:ascii="Times New Roman" w:hAnsi="Times New Roman"/>
          <w:color w:val="767171"/>
          <w:sz w:val="28"/>
          <w:szCs w:val="28"/>
          <w:lang w:val="es-ES"/>
        </w:rPr>
      </w:pPr>
    </w:p>
    <w:p w14:paraId="147E2636" w14:textId="468C93C6" w:rsidR="003825BF" w:rsidRPr="00AA704E" w:rsidRDefault="003825BF" w:rsidP="0083176B">
      <w:pPr>
        <w:pStyle w:val="Prrafodelista"/>
        <w:spacing w:line="360" w:lineRule="auto"/>
        <w:ind w:left="0"/>
        <w:jc w:val="both"/>
        <w:rPr>
          <w:rFonts w:ascii="Times New Roman" w:hAnsi="Times New Roman"/>
          <w:color w:val="767171"/>
          <w:sz w:val="28"/>
          <w:szCs w:val="28"/>
          <w:lang w:val="es-ES"/>
        </w:rPr>
      </w:pPr>
    </w:p>
    <w:p w14:paraId="1A0DE893" w14:textId="22A01A7C" w:rsidR="003825BF" w:rsidRPr="00AA704E" w:rsidRDefault="003825BF" w:rsidP="0083176B">
      <w:pPr>
        <w:pStyle w:val="Prrafodelista"/>
        <w:spacing w:line="360" w:lineRule="auto"/>
        <w:ind w:left="0"/>
        <w:jc w:val="both"/>
        <w:rPr>
          <w:rFonts w:ascii="Times New Roman" w:hAnsi="Times New Roman"/>
          <w:color w:val="767171"/>
          <w:sz w:val="28"/>
          <w:szCs w:val="28"/>
          <w:lang w:val="es-ES"/>
        </w:rPr>
      </w:pPr>
    </w:p>
    <w:p w14:paraId="444A736C" w14:textId="77777777" w:rsidR="003825BF" w:rsidRPr="00AA704E" w:rsidRDefault="003825BF" w:rsidP="0083176B">
      <w:pPr>
        <w:pStyle w:val="Prrafodelista"/>
        <w:spacing w:line="360" w:lineRule="auto"/>
        <w:ind w:left="0"/>
        <w:jc w:val="both"/>
        <w:rPr>
          <w:rFonts w:ascii="Times New Roman" w:hAnsi="Times New Roman"/>
          <w:color w:val="767171"/>
          <w:sz w:val="28"/>
          <w:szCs w:val="28"/>
          <w:lang w:val="es-ES"/>
        </w:rPr>
      </w:pPr>
    </w:p>
    <w:p w14:paraId="15313FCA" w14:textId="61452C09" w:rsidR="000B2B45" w:rsidRPr="00AA704E" w:rsidRDefault="000B2B45" w:rsidP="0083176B">
      <w:pPr>
        <w:spacing w:after="160" w:line="259" w:lineRule="auto"/>
        <w:jc w:val="center"/>
        <w:rPr>
          <w:rFonts w:ascii="Times New Roman" w:eastAsia="Calibri" w:hAnsi="Times New Roman"/>
          <w:b/>
          <w:bCs/>
          <w:color w:val="767171"/>
          <w:spacing w:val="20"/>
          <w:szCs w:val="36"/>
          <w:lang w:val="es-ES"/>
        </w:rPr>
      </w:pPr>
      <w:r w:rsidRPr="00AA704E">
        <w:rPr>
          <w:rFonts w:ascii="Times New Roman" w:eastAsia="Calibri" w:hAnsi="Times New Roman"/>
          <w:b/>
          <w:bCs/>
          <w:color w:val="767171"/>
          <w:spacing w:val="20"/>
          <w:szCs w:val="36"/>
          <w:lang w:val="es-ES"/>
        </w:rPr>
        <w:lastRenderedPageBreak/>
        <w:t>Cámara térmica para musáceas, Azua.</w:t>
      </w:r>
    </w:p>
    <w:p w14:paraId="107544A3" w14:textId="77777777" w:rsidR="000B2B45" w:rsidRPr="00AA704E" w:rsidRDefault="000B2B45" w:rsidP="0083176B">
      <w:pPr>
        <w:pStyle w:val="Prrafodelista"/>
        <w:spacing w:line="360" w:lineRule="auto"/>
        <w:ind w:left="0"/>
        <w:jc w:val="both"/>
        <w:rPr>
          <w:rFonts w:ascii="Times New Roman" w:hAnsi="Times New Roman"/>
          <w:color w:val="767171"/>
          <w:sz w:val="28"/>
          <w:szCs w:val="28"/>
          <w:lang w:val="es-ES"/>
        </w:rPr>
      </w:pPr>
    </w:p>
    <w:p w14:paraId="773D31F7" w14:textId="1996241E" w:rsidR="00B175BE" w:rsidRPr="00AA704E" w:rsidRDefault="000B2B45" w:rsidP="00EA769E">
      <w:pPr>
        <w:pStyle w:val="Prrafodelista"/>
        <w:spacing w:line="360" w:lineRule="auto"/>
        <w:ind w:left="0"/>
        <w:jc w:val="center"/>
        <w:rPr>
          <w:rFonts w:ascii="Times New Roman" w:hAnsi="Times New Roman"/>
          <w:b/>
          <w:color w:val="767171"/>
          <w:sz w:val="32"/>
          <w:szCs w:val="32"/>
          <w:lang w:val="es-ES_tradnl"/>
        </w:rPr>
      </w:pPr>
      <w:r w:rsidRPr="00AA704E">
        <w:rPr>
          <w:rFonts w:ascii="Times New Roman" w:hAnsi="Times New Roman"/>
          <w:b/>
          <w:noProof/>
          <w:color w:val="767171"/>
          <w:sz w:val="32"/>
          <w:szCs w:val="32"/>
        </w:rPr>
        <w:drawing>
          <wp:inline distT="0" distB="0" distL="0" distR="0" wp14:anchorId="2A2F33EB" wp14:editId="2D26B2E0">
            <wp:extent cx="4622800" cy="4622800"/>
            <wp:effectExtent l="0" t="0" r="6350" b="6350"/>
            <wp:docPr id="41" name="Imagen 41" descr="C:\Users\rene jaquez\Downloads\PHOTO-2021-11-19-07-18-5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 jaquez\Downloads\PHOTO-2021-11-19-07-18-53 (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42185" cy="4642185"/>
                    </a:xfrm>
                    <a:prstGeom prst="rect">
                      <a:avLst/>
                    </a:prstGeom>
                    <a:noFill/>
                    <a:ln>
                      <a:noFill/>
                    </a:ln>
                  </pic:spPr>
                </pic:pic>
              </a:graphicData>
            </a:graphic>
          </wp:inline>
        </w:drawing>
      </w:r>
    </w:p>
    <w:p w14:paraId="44464D6E" w14:textId="77777777" w:rsidR="00A242E1" w:rsidRPr="00AA704E" w:rsidRDefault="00A242E1" w:rsidP="0083176B">
      <w:pPr>
        <w:pStyle w:val="Prrafodelista"/>
        <w:spacing w:line="360" w:lineRule="auto"/>
        <w:ind w:left="0"/>
        <w:jc w:val="both"/>
        <w:rPr>
          <w:rFonts w:ascii="Times New Roman" w:hAnsi="Times New Roman"/>
          <w:b/>
          <w:bCs/>
          <w:color w:val="767171"/>
          <w:sz w:val="18"/>
          <w:szCs w:val="18"/>
          <w:lang w:val="es-ES"/>
        </w:rPr>
      </w:pPr>
      <w:r w:rsidRPr="00AA704E">
        <w:rPr>
          <w:rFonts w:ascii="Times New Roman" w:hAnsi="Times New Roman"/>
          <w:b/>
          <w:bCs/>
          <w:color w:val="767171"/>
          <w:sz w:val="18"/>
          <w:szCs w:val="18"/>
          <w:lang w:val="es-ES"/>
        </w:rPr>
        <w:t xml:space="preserve">Fuente: Departamento de </w:t>
      </w:r>
      <w:proofErr w:type="spellStart"/>
      <w:r w:rsidRPr="00AA704E">
        <w:rPr>
          <w:rFonts w:ascii="Times New Roman" w:hAnsi="Times New Roman"/>
          <w:b/>
          <w:bCs/>
          <w:color w:val="767171"/>
          <w:sz w:val="18"/>
          <w:szCs w:val="18"/>
          <w:lang w:val="es-ES"/>
        </w:rPr>
        <w:t>Ingenieria</w:t>
      </w:r>
      <w:proofErr w:type="spellEnd"/>
    </w:p>
    <w:p w14:paraId="6EE6E1F4" w14:textId="2A773365" w:rsidR="00236E3C" w:rsidRPr="00AA704E" w:rsidRDefault="00236E3C" w:rsidP="0083176B">
      <w:pPr>
        <w:spacing w:line="360" w:lineRule="auto"/>
        <w:rPr>
          <w:rFonts w:ascii="Times New Roman" w:hAnsi="Times New Roman"/>
          <w:b/>
          <w:color w:val="767171"/>
          <w:lang w:val="es-ES"/>
        </w:rPr>
      </w:pPr>
    </w:p>
    <w:p w14:paraId="39FB76F1" w14:textId="773ACEA6" w:rsidR="00236E3C" w:rsidRPr="00AA704E" w:rsidRDefault="00236E3C" w:rsidP="0083176B">
      <w:pPr>
        <w:spacing w:line="360" w:lineRule="auto"/>
        <w:rPr>
          <w:rFonts w:ascii="Times New Roman" w:hAnsi="Times New Roman"/>
          <w:b/>
          <w:color w:val="767171"/>
          <w:lang w:val="es-ES"/>
        </w:rPr>
      </w:pPr>
    </w:p>
    <w:p w14:paraId="26169D09" w14:textId="4C9316F2" w:rsidR="003825BF" w:rsidRPr="00AA704E" w:rsidRDefault="003825BF" w:rsidP="0083176B">
      <w:pPr>
        <w:spacing w:line="360" w:lineRule="auto"/>
        <w:rPr>
          <w:rFonts w:ascii="Times New Roman" w:hAnsi="Times New Roman"/>
          <w:b/>
          <w:color w:val="767171"/>
          <w:lang w:val="es-ES"/>
        </w:rPr>
      </w:pPr>
    </w:p>
    <w:p w14:paraId="41E40FFD" w14:textId="425BD180" w:rsidR="003825BF" w:rsidRDefault="003825BF" w:rsidP="0083176B">
      <w:pPr>
        <w:spacing w:line="360" w:lineRule="auto"/>
        <w:rPr>
          <w:rFonts w:ascii="Times New Roman" w:hAnsi="Times New Roman"/>
          <w:b/>
          <w:color w:val="767171"/>
          <w:lang w:val="es-ES"/>
        </w:rPr>
      </w:pPr>
    </w:p>
    <w:p w14:paraId="5780EA53" w14:textId="77777777" w:rsidR="008F08AF" w:rsidRPr="00AA704E" w:rsidRDefault="008F08AF" w:rsidP="0083176B">
      <w:pPr>
        <w:spacing w:line="360" w:lineRule="auto"/>
        <w:rPr>
          <w:rFonts w:ascii="Times New Roman" w:hAnsi="Times New Roman"/>
          <w:b/>
          <w:color w:val="767171"/>
          <w:lang w:val="es-ES"/>
        </w:rPr>
      </w:pPr>
    </w:p>
    <w:p w14:paraId="533BE393" w14:textId="558F65FA" w:rsidR="003825BF" w:rsidRPr="00AA704E" w:rsidRDefault="003825BF" w:rsidP="0083176B">
      <w:pPr>
        <w:spacing w:line="360" w:lineRule="auto"/>
        <w:rPr>
          <w:rFonts w:ascii="Times New Roman" w:hAnsi="Times New Roman"/>
          <w:b/>
          <w:color w:val="767171"/>
          <w:lang w:val="es-ES"/>
        </w:rPr>
      </w:pPr>
    </w:p>
    <w:p w14:paraId="7947F8F7" w14:textId="59271111" w:rsidR="007B7932" w:rsidRPr="00AA704E" w:rsidRDefault="007B7932" w:rsidP="0083176B">
      <w:pPr>
        <w:spacing w:line="360" w:lineRule="auto"/>
        <w:rPr>
          <w:rFonts w:ascii="Times New Roman" w:hAnsi="Times New Roman"/>
          <w:b/>
          <w:color w:val="767171"/>
          <w:lang w:val="es-ES"/>
        </w:rPr>
      </w:pPr>
    </w:p>
    <w:p w14:paraId="4AC6A466" w14:textId="77777777" w:rsidR="007B7932" w:rsidRPr="00AA704E" w:rsidRDefault="007B7932" w:rsidP="0083176B">
      <w:pPr>
        <w:spacing w:line="360" w:lineRule="auto"/>
        <w:rPr>
          <w:rFonts w:ascii="Times New Roman" w:hAnsi="Times New Roman"/>
          <w:b/>
          <w:color w:val="767171"/>
          <w:lang w:val="es-ES"/>
        </w:rPr>
      </w:pPr>
    </w:p>
    <w:p w14:paraId="402231BD" w14:textId="7ADAEA83" w:rsidR="002A1FDB" w:rsidRPr="00AA704E" w:rsidRDefault="002A1FDB" w:rsidP="0083176B">
      <w:pPr>
        <w:spacing w:line="360" w:lineRule="auto"/>
        <w:rPr>
          <w:rFonts w:ascii="Times New Roman" w:hAnsi="Times New Roman"/>
          <w:b/>
          <w:color w:val="767171"/>
          <w:lang w:val="es-ES"/>
        </w:rPr>
      </w:pPr>
    </w:p>
    <w:p w14:paraId="3B638F0A" w14:textId="77777777" w:rsidR="002A1FDB" w:rsidRPr="00AA704E" w:rsidRDefault="002A1FDB" w:rsidP="0083176B">
      <w:pPr>
        <w:spacing w:line="360" w:lineRule="auto"/>
        <w:rPr>
          <w:rFonts w:ascii="Times New Roman" w:hAnsi="Times New Roman"/>
          <w:b/>
          <w:color w:val="767171"/>
          <w:lang w:val="es-ES"/>
        </w:rPr>
      </w:pPr>
    </w:p>
    <w:p w14:paraId="1D5CCE68" w14:textId="77777777" w:rsidR="00ED0925" w:rsidRPr="00AA704E" w:rsidRDefault="00ED0925" w:rsidP="0083176B">
      <w:pPr>
        <w:jc w:val="center"/>
        <w:rPr>
          <w:rFonts w:ascii="Times New Roman" w:eastAsia="Calibri" w:hAnsi="Times New Roman"/>
          <w:b/>
          <w:bCs/>
          <w:color w:val="767171"/>
          <w:spacing w:val="20"/>
          <w:szCs w:val="36"/>
          <w:lang w:val="es-ES"/>
        </w:rPr>
      </w:pPr>
      <w:r w:rsidRPr="00AA704E">
        <w:rPr>
          <w:rFonts w:ascii="Times New Roman" w:eastAsia="Calibri" w:hAnsi="Times New Roman"/>
          <w:b/>
          <w:bCs/>
          <w:color w:val="767171"/>
          <w:spacing w:val="20"/>
          <w:szCs w:val="36"/>
          <w:lang w:val="es-ES"/>
        </w:rPr>
        <w:lastRenderedPageBreak/>
        <w:t>Unidad Ejecutora de Pignoraciones</w:t>
      </w:r>
    </w:p>
    <w:p w14:paraId="33F80C06" w14:textId="77777777" w:rsidR="0004542B" w:rsidRPr="00AA704E" w:rsidRDefault="0004542B" w:rsidP="0083176B">
      <w:pPr>
        <w:spacing w:line="360" w:lineRule="auto"/>
        <w:rPr>
          <w:rFonts w:ascii="Times New Roman" w:hAnsi="Times New Roman"/>
          <w:b/>
          <w:color w:val="767171"/>
          <w:lang w:val="es-ES"/>
        </w:rPr>
      </w:pPr>
    </w:p>
    <w:p w14:paraId="4A408B42" w14:textId="4DF206BD" w:rsidR="00ED0925" w:rsidRPr="00AA704E" w:rsidRDefault="0004542B" w:rsidP="00EA769E">
      <w:pPr>
        <w:spacing w:line="360" w:lineRule="auto"/>
        <w:jc w:val="center"/>
        <w:rPr>
          <w:rFonts w:ascii="Times New Roman" w:hAnsi="Times New Roman"/>
          <w:b/>
          <w:color w:val="767171"/>
        </w:rPr>
      </w:pPr>
      <w:r w:rsidRPr="00AA704E">
        <w:rPr>
          <w:rFonts w:ascii="Times New Roman" w:hAnsi="Times New Roman"/>
          <w:b/>
          <w:noProof/>
          <w:color w:val="767171"/>
        </w:rPr>
        <w:drawing>
          <wp:inline distT="0" distB="0" distL="0" distR="0" wp14:anchorId="3952D822" wp14:editId="20E7A667">
            <wp:extent cx="5266267" cy="3066415"/>
            <wp:effectExtent l="0" t="0" r="0" b="63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67330" cy="3067034"/>
                    </a:xfrm>
                    <a:prstGeom prst="rect">
                      <a:avLst/>
                    </a:prstGeom>
                    <a:noFill/>
                  </pic:spPr>
                </pic:pic>
              </a:graphicData>
            </a:graphic>
          </wp:inline>
        </w:drawing>
      </w:r>
    </w:p>
    <w:p w14:paraId="58F96237" w14:textId="52075834" w:rsidR="0004542B" w:rsidRPr="00AA704E" w:rsidRDefault="0004542B" w:rsidP="0083176B">
      <w:pPr>
        <w:spacing w:line="360" w:lineRule="auto"/>
        <w:rPr>
          <w:rFonts w:ascii="Times New Roman" w:hAnsi="Times New Roman"/>
          <w:b/>
          <w:color w:val="767171"/>
        </w:rPr>
      </w:pPr>
    </w:p>
    <w:p w14:paraId="7ECFA8DD" w14:textId="4002D984" w:rsidR="0004542B" w:rsidRPr="00AA704E" w:rsidRDefault="0004542B" w:rsidP="00EA769E">
      <w:pPr>
        <w:spacing w:line="360" w:lineRule="auto"/>
        <w:jc w:val="center"/>
        <w:rPr>
          <w:rFonts w:ascii="Times New Roman" w:hAnsi="Times New Roman"/>
          <w:b/>
          <w:color w:val="767171"/>
        </w:rPr>
      </w:pPr>
      <w:r w:rsidRPr="00AA704E">
        <w:rPr>
          <w:rFonts w:ascii="Times New Roman" w:hAnsi="Times New Roman"/>
          <w:b/>
          <w:noProof/>
          <w:color w:val="767171"/>
        </w:rPr>
        <w:drawing>
          <wp:inline distT="0" distB="0" distL="0" distR="0" wp14:anchorId="5E8DAA03" wp14:editId="4EA2361D">
            <wp:extent cx="5285740" cy="330454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85740" cy="3304540"/>
                    </a:xfrm>
                    <a:prstGeom prst="rect">
                      <a:avLst/>
                    </a:prstGeom>
                    <a:noFill/>
                  </pic:spPr>
                </pic:pic>
              </a:graphicData>
            </a:graphic>
          </wp:inline>
        </w:drawing>
      </w:r>
    </w:p>
    <w:p w14:paraId="55B3D0CE" w14:textId="7A23BA91" w:rsidR="00ED0925" w:rsidRPr="00AA704E" w:rsidRDefault="00047049" w:rsidP="0083176B">
      <w:pPr>
        <w:spacing w:line="360" w:lineRule="auto"/>
        <w:rPr>
          <w:rFonts w:ascii="Times New Roman" w:hAnsi="Times New Roman"/>
          <w:b/>
          <w:bCs/>
          <w:color w:val="767171"/>
          <w:sz w:val="18"/>
          <w:szCs w:val="18"/>
          <w:lang w:val="es-ES"/>
        </w:rPr>
      </w:pPr>
      <w:r w:rsidRPr="00AA704E">
        <w:rPr>
          <w:rFonts w:ascii="Times New Roman" w:hAnsi="Times New Roman"/>
          <w:b/>
          <w:bCs/>
          <w:color w:val="767171"/>
          <w:sz w:val="18"/>
          <w:szCs w:val="18"/>
          <w:lang w:val="es-ES"/>
        </w:rPr>
        <w:t xml:space="preserve"> </w:t>
      </w:r>
      <w:r w:rsidR="00ED0925" w:rsidRPr="00AA704E">
        <w:rPr>
          <w:rFonts w:ascii="Times New Roman" w:hAnsi="Times New Roman"/>
          <w:b/>
          <w:bCs/>
          <w:color w:val="767171"/>
          <w:sz w:val="18"/>
          <w:szCs w:val="18"/>
          <w:lang w:val="es-ES"/>
        </w:rPr>
        <w:t>Unidad Ejecutora de Pignoraciones</w:t>
      </w:r>
    </w:p>
    <w:p w14:paraId="6DFCB866" w14:textId="7E905217" w:rsidR="003825BF" w:rsidRPr="00AA704E" w:rsidRDefault="003825BF" w:rsidP="0083176B">
      <w:pPr>
        <w:spacing w:line="360" w:lineRule="auto"/>
        <w:rPr>
          <w:rFonts w:ascii="Times New Roman" w:hAnsi="Times New Roman"/>
          <w:b/>
          <w:color w:val="767171"/>
          <w:lang w:val="es-ES"/>
        </w:rPr>
      </w:pPr>
    </w:p>
    <w:p w14:paraId="01AA25C9" w14:textId="77777777" w:rsidR="00D01AFB" w:rsidRPr="00AA704E" w:rsidRDefault="00D01AFB" w:rsidP="0083176B">
      <w:pPr>
        <w:spacing w:line="360" w:lineRule="auto"/>
        <w:rPr>
          <w:rFonts w:ascii="Times New Roman" w:hAnsi="Times New Roman"/>
          <w:b/>
          <w:color w:val="767171"/>
          <w:lang w:val="es-ES"/>
        </w:rPr>
      </w:pPr>
    </w:p>
    <w:p w14:paraId="6F3AFC94" w14:textId="77777777" w:rsidR="00A07054" w:rsidRPr="00AA704E" w:rsidRDefault="00A07054" w:rsidP="0083176B">
      <w:pPr>
        <w:spacing w:line="360" w:lineRule="auto"/>
        <w:rPr>
          <w:rFonts w:ascii="Times New Roman" w:hAnsi="Times New Roman"/>
          <w:b/>
          <w:color w:val="767171"/>
          <w:lang w:val="es-ES"/>
        </w:rPr>
      </w:pPr>
    </w:p>
    <w:p w14:paraId="0E507C39" w14:textId="64DB60CB" w:rsidR="00871C45" w:rsidRPr="00AA704E" w:rsidRDefault="00871C45" w:rsidP="0083176B">
      <w:pPr>
        <w:spacing w:after="160" w:line="259" w:lineRule="auto"/>
        <w:jc w:val="center"/>
        <w:rPr>
          <w:rFonts w:ascii="Times New Roman" w:eastAsia="Calibri" w:hAnsi="Times New Roman"/>
          <w:b/>
          <w:bCs/>
          <w:color w:val="767171"/>
          <w:spacing w:val="20"/>
          <w:szCs w:val="36"/>
          <w:lang w:val="es-ES"/>
        </w:rPr>
      </w:pPr>
      <w:r w:rsidRPr="00AA704E">
        <w:rPr>
          <w:rFonts w:ascii="Times New Roman" w:eastAsia="Calibri" w:hAnsi="Times New Roman"/>
          <w:b/>
          <w:bCs/>
          <w:color w:val="767171"/>
          <w:spacing w:val="20"/>
          <w:szCs w:val="36"/>
          <w:lang w:val="es-ES"/>
        </w:rPr>
        <w:lastRenderedPageBreak/>
        <w:t>Programa Regulatorio de Cumplimiento</w:t>
      </w:r>
    </w:p>
    <w:p w14:paraId="17D0F104" w14:textId="77777777" w:rsidR="00300E37" w:rsidRPr="00AA704E" w:rsidRDefault="00300E37" w:rsidP="0083176B">
      <w:pPr>
        <w:spacing w:line="360" w:lineRule="auto"/>
        <w:rPr>
          <w:rFonts w:ascii="Times New Roman" w:hAnsi="Times New Roman"/>
          <w:b/>
          <w:color w:val="767171"/>
          <w:lang w:val="es-ES"/>
        </w:rPr>
      </w:pPr>
    </w:p>
    <w:p w14:paraId="7A5AF406" w14:textId="07993B46" w:rsidR="00871C45" w:rsidRPr="00AA704E" w:rsidRDefault="00E36538" w:rsidP="0083176B">
      <w:pPr>
        <w:spacing w:line="360" w:lineRule="auto"/>
        <w:jc w:val="center"/>
        <w:rPr>
          <w:rFonts w:ascii="Times New Roman" w:hAnsi="Times New Roman"/>
          <w:b/>
          <w:color w:val="767171"/>
          <w:sz w:val="32"/>
          <w:szCs w:val="32"/>
          <w:lang w:val="es-ES_tradnl"/>
        </w:rPr>
      </w:pPr>
      <w:r w:rsidRPr="00AA704E">
        <w:rPr>
          <w:rFonts w:ascii="Times New Roman" w:hAnsi="Times New Roman"/>
          <w:noProof/>
          <w:color w:val="767171"/>
        </w:rPr>
        <w:drawing>
          <wp:inline distT="0" distB="0" distL="0" distR="0" wp14:anchorId="1C83AC0C" wp14:editId="60E30511">
            <wp:extent cx="5433269" cy="5062855"/>
            <wp:effectExtent l="0" t="0" r="0" b="4445"/>
            <wp:docPr id="30" name="Imagen 30" descr="Una captura de pantalla de un celular con texto e image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Una captura de pantalla de un celular con texto e imagen&#10;&#10;Descripción generada automáticamente con confianza medi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38892" cy="5068095"/>
                    </a:xfrm>
                    <a:prstGeom prst="rect">
                      <a:avLst/>
                    </a:prstGeom>
                    <a:noFill/>
                    <a:ln>
                      <a:noFill/>
                    </a:ln>
                  </pic:spPr>
                </pic:pic>
              </a:graphicData>
            </a:graphic>
          </wp:inline>
        </w:drawing>
      </w:r>
    </w:p>
    <w:p w14:paraId="1B43DE91" w14:textId="4641E145" w:rsidR="00E26EA4" w:rsidRPr="00AA704E" w:rsidRDefault="00A242E1" w:rsidP="0083176B">
      <w:pPr>
        <w:spacing w:line="360" w:lineRule="auto"/>
        <w:jc w:val="both"/>
        <w:rPr>
          <w:rFonts w:ascii="Times New Roman" w:hAnsi="Times New Roman"/>
          <w:b/>
          <w:bCs/>
          <w:color w:val="767171"/>
          <w:sz w:val="18"/>
          <w:szCs w:val="18"/>
          <w:lang w:val="es-MX"/>
        </w:rPr>
      </w:pPr>
      <w:r w:rsidRPr="00AA704E">
        <w:rPr>
          <w:rFonts w:ascii="Times New Roman" w:hAnsi="Times New Roman"/>
          <w:b/>
          <w:bCs/>
          <w:color w:val="767171"/>
          <w:sz w:val="18"/>
          <w:szCs w:val="18"/>
          <w:lang w:val="es-MX"/>
        </w:rPr>
        <w:t>Fuente: Departamento de Compra</w:t>
      </w:r>
      <w:bookmarkEnd w:id="2"/>
    </w:p>
    <w:p w14:paraId="686C0189" w14:textId="1283CD13" w:rsidR="00FD14BC" w:rsidRPr="00AA704E" w:rsidRDefault="00FD14BC" w:rsidP="0083176B">
      <w:pPr>
        <w:spacing w:line="360" w:lineRule="auto"/>
        <w:jc w:val="both"/>
        <w:rPr>
          <w:rFonts w:ascii="Times New Roman" w:hAnsi="Times New Roman"/>
          <w:b/>
          <w:bCs/>
          <w:color w:val="767171"/>
          <w:sz w:val="18"/>
          <w:szCs w:val="18"/>
          <w:lang w:val="es-MX"/>
        </w:rPr>
      </w:pPr>
    </w:p>
    <w:p w14:paraId="655EFF62" w14:textId="00464482" w:rsidR="00FD14BC" w:rsidRPr="00AA704E" w:rsidRDefault="00FD14BC" w:rsidP="0083176B">
      <w:pPr>
        <w:spacing w:line="360" w:lineRule="auto"/>
        <w:jc w:val="both"/>
        <w:rPr>
          <w:rFonts w:ascii="Times New Roman" w:hAnsi="Times New Roman"/>
          <w:b/>
          <w:bCs/>
          <w:color w:val="767171"/>
          <w:sz w:val="18"/>
          <w:szCs w:val="18"/>
          <w:lang w:val="es-MX"/>
        </w:rPr>
      </w:pPr>
    </w:p>
    <w:p w14:paraId="22BECED9" w14:textId="0D122757" w:rsidR="00FD14BC" w:rsidRPr="00AA704E" w:rsidRDefault="00FD14BC" w:rsidP="0083176B">
      <w:pPr>
        <w:spacing w:line="360" w:lineRule="auto"/>
        <w:jc w:val="both"/>
        <w:rPr>
          <w:rFonts w:ascii="Times New Roman" w:hAnsi="Times New Roman"/>
          <w:b/>
          <w:bCs/>
          <w:color w:val="767171"/>
          <w:sz w:val="18"/>
          <w:szCs w:val="18"/>
          <w:lang w:val="es-MX"/>
        </w:rPr>
      </w:pPr>
    </w:p>
    <w:p w14:paraId="0C7BE191" w14:textId="07892A8E" w:rsidR="00FD14BC" w:rsidRPr="00AA704E" w:rsidRDefault="00FD14BC" w:rsidP="0083176B">
      <w:pPr>
        <w:spacing w:line="360" w:lineRule="auto"/>
        <w:jc w:val="both"/>
        <w:rPr>
          <w:rFonts w:ascii="Times New Roman" w:hAnsi="Times New Roman"/>
          <w:b/>
          <w:bCs/>
          <w:color w:val="767171"/>
          <w:sz w:val="18"/>
          <w:szCs w:val="18"/>
          <w:lang w:val="es-MX"/>
        </w:rPr>
      </w:pPr>
    </w:p>
    <w:p w14:paraId="343249E0" w14:textId="0848EA60" w:rsidR="00FD14BC" w:rsidRPr="00AA704E" w:rsidRDefault="00FD14BC" w:rsidP="0083176B">
      <w:pPr>
        <w:spacing w:line="360" w:lineRule="auto"/>
        <w:jc w:val="both"/>
        <w:rPr>
          <w:rFonts w:ascii="Times New Roman" w:hAnsi="Times New Roman"/>
          <w:b/>
          <w:bCs/>
          <w:color w:val="767171"/>
          <w:sz w:val="18"/>
          <w:szCs w:val="18"/>
          <w:lang w:val="es-MX"/>
        </w:rPr>
      </w:pPr>
    </w:p>
    <w:p w14:paraId="34CAC31D" w14:textId="61ABF1C6" w:rsidR="00FD14BC" w:rsidRPr="00AA704E" w:rsidRDefault="00FD14BC" w:rsidP="0083176B">
      <w:pPr>
        <w:spacing w:line="360" w:lineRule="auto"/>
        <w:jc w:val="both"/>
        <w:rPr>
          <w:rFonts w:ascii="Times New Roman" w:hAnsi="Times New Roman"/>
          <w:b/>
          <w:bCs/>
          <w:color w:val="767171"/>
          <w:sz w:val="18"/>
          <w:szCs w:val="18"/>
          <w:lang w:val="es-MX"/>
        </w:rPr>
      </w:pPr>
    </w:p>
    <w:p w14:paraId="3CD115A2" w14:textId="3C37BE3F" w:rsidR="00FD14BC" w:rsidRPr="00AA704E" w:rsidRDefault="00FD14BC" w:rsidP="0083176B">
      <w:pPr>
        <w:spacing w:line="360" w:lineRule="auto"/>
        <w:jc w:val="both"/>
        <w:rPr>
          <w:rFonts w:ascii="Times New Roman" w:hAnsi="Times New Roman"/>
          <w:b/>
          <w:bCs/>
          <w:color w:val="767171"/>
          <w:sz w:val="18"/>
          <w:szCs w:val="18"/>
          <w:lang w:val="es-MX"/>
        </w:rPr>
      </w:pPr>
    </w:p>
    <w:p w14:paraId="418A3AEC" w14:textId="6F0346E0" w:rsidR="00FD14BC" w:rsidRPr="00AA704E" w:rsidRDefault="00FD14BC" w:rsidP="0083176B">
      <w:pPr>
        <w:spacing w:line="360" w:lineRule="auto"/>
        <w:jc w:val="both"/>
        <w:rPr>
          <w:rFonts w:ascii="Times New Roman" w:hAnsi="Times New Roman"/>
          <w:b/>
          <w:bCs/>
          <w:color w:val="767171"/>
          <w:sz w:val="18"/>
          <w:szCs w:val="18"/>
          <w:lang w:val="es-MX"/>
        </w:rPr>
      </w:pPr>
    </w:p>
    <w:p w14:paraId="600ED2B2" w14:textId="77777777" w:rsidR="00EA769E" w:rsidRPr="00AA704E" w:rsidRDefault="00EA769E">
      <w:pPr>
        <w:rPr>
          <w:rFonts w:ascii="Times New Roman" w:eastAsia="Calibri" w:hAnsi="Times New Roman"/>
          <w:b/>
          <w:bCs/>
          <w:color w:val="767171"/>
          <w:spacing w:val="20"/>
          <w:szCs w:val="36"/>
          <w:lang w:val="es-ES"/>
        </w:rPr>
      </w:pPr>
      <w:r w:rsidRPr="00AA704E">
        <w:rPr>
          <w:rFonts w:ascii="Times New Roman" w:eastAsia="Calibri" w:hAnsi="Times New Roman"/>
          <w:b/>
          <w:bCs/>
          <w:color w:val="767171"/>
          <w:spacing w:val="20"/>
          <w:szCs w:val="36"/>
          <w:lang w:val="es-ES"/>
        </w:rPr>
        <w:br w:type="page"/>
      </w:r>
    </w:p>
    <w:p w14:paraId="242BFBFD" w14:textId="6F3F077A" w:rsidR="00FD14BC" w:rsidRPr="00AA704E" w:rsidRDefault="003B351F" w:rsidP="0083176B">
      <w:pPr>
        <w:spacing w:line="360" w:lineRule="auto"/>
        <w:jc w:val="center"/>
        <w:rPr>
          <w:rFonts w:ascii="Times New Roman" w:eastAsia="Calibri" w:hAnsi="Times New Roman"/>
          <w:b/>
          <w:bCs/>
          <w:color w:val="767171"/>
          <w:spacing w:val="20"/>
          <w:szCs w:val="36"/>
          <w:lang w:val="es-419"/>
        </w:rPr>
      </w:pPr>
      <w:r w:rsidRPr="00AA704E">
        <w:rPr>
          <w:rFonts w:ascii="Times New Roman" w:eastAsia="Calibri" w:hAnsi="Times New Roman"/>
          <w:b/>
          <w:bCs/>
          <w:color w:val="767171"/>
          <w:spacing w:val="20"/>
          <w:szCs w:val="36"/>
          <w:lang w:val="es-419"/>
        </w:rPr>
        <w:lastRenderedPageBreak/>
        <w:t xml:space="preserve">Visitas realizadas a diversas </w:t>
      </w:r>
      <w:proofErr w:type="spellStart"/>
      <w:r w:rsidRPr="00AA704E">
        <w:rPr>
          <w:rFonts w:ascii="Times New Roman" w:eastAsia="Calibri" w:hAnsi="Times New Roman"/>
          <w:b/>
          <w:bCs/>
          <w:color w:val="767171"/>
          <w:spacing w:val="20"/>
          <w:szCs w:val="36"/>
          <w:lang w:val="es-419"/>
        </w:rPr>
        <w:t>agroempresas</w:t>
      </w:r>
      <w:proofErr w:type="spellEnd"/>
      <w:r w:rsidRPr="00AA704E">
        <w:rPr>
          <w:rFonts w:ascii="Times New Roman" w:eastAsia="Calibri" w:hAnsi="Times New Roman"/>
          <w:b/>
          <w:bCs/>
          <w:color w:val="767171"/>
          <w:spacing w:val="20"/>
          <w:szCs w:val="36"/>
          <w:lang w:val="es-419"/>
        </w:rPr>
        <w:t xml:space="preserve"> en </w:t>
      </w:r>
      <w:proofErr w:type="spellStart"/>
      <w:r w:rsidRPr="00AA704E">
        <w:rPr>
          <w:rFonts w:ascii="Times New Roman" w:eastAsia="Calibri" w:hAnsi="Times New Roman"/>
          <w:b/>
          <w:bCs/>
          <w:color w:val="767171"/>
          <w:spacing w:val="20"/>
          <w:szCs w:val="36"/>
          <w:lang w:val="es-419"/>
        </w:rPr>
        <w:t>dajabón</w:t>
      </w:r>
      <w:proofErr w:type="spellEnd"/>
      <w:r w:rsidRPr="00AA704E">
        <w:rPr>
          <w:rFonts w:ascii="Times New Roman" w:eastAsia="Calibri" w:hAnsi="Times New Roman"/>
          <w:b/>
          <w:bCs/>
          <w:color w:val="767171"/>
          <w:spacing w:val="20"/>
          <w:szCs w:val="36"/>
          <w:lang w:val="es-419"/>
        </w:rPr>
        <w:t>,</w:t>
      </w:r>
    </w:p>
    <w:p w14:paraId="28D6A7C3" w14:textId="4DEEA0FB" w:rsidR="00FD14BC" w:rsidRPr="00AA704E" w:rsidRDefault="00FD14BC" w:rsidP="0083176B">
      <w:pPr>
        <w:spacing w:line="360" w:lineRule="auto"/>
        <w:jc w:val="both"/>
        <w:rPr>
          <w:rFonts w:ascii="Times New Roman" w:hAnsi="Times New Roman"/>
          <w:b/>
          <w:bCs/>
          <w:color w:val="767171"/>
          <w:sz w:val="18"/>
          <w:szCs w:val="18"/>
          <w:lang w:val="es-MX"/>
        </w:rPr>
      </w:pPr>
    </w:p>
    <w:p w14:paraId="56A29F6A" w14:textId="37CA845E" w:rsidR="00FD14BC" w:rsidRPr="00AA704E" w:rsidRDefault="00FD14BC" w:rsidP="0083176B">
      <w:pPr>
        <w:spacing w:line="360" w:lineRule="auto"/>
        <w:jc w:val="both"/>
        <w:rPr>
          <w:rFonts w:ascii="Times New Roman" w:hAnsi="Times New Roman"/>
          <w:b/>
          <w:bCs/>
          <w:color w:val="767171"/>
          <w:sz w:val="18"/>
          <w:szCs w:val="18"/>
          <w:lang w:val="es-MX"/>
        </w:rPr>
      </w:pPr>
    </w:p>
    <w:p w14:paraId="6F44E256" w14:textId="48232566" w:rsidR="00FD14BC" w:rsidRPr="00AA704E" w:rsidRDefault="00FD14BC" w:rsidP="0083176B">
      <w:pPr>
        <w:spacing w:line="360" w:lineRule="auto"/>
        <w:jc w:val="both"/>
        <w:rPr>
          <w:rFonts w:ascii="Times New Roman" w:hAnsi="Times New Roman"/>
          <w:b/>
          <w:bCs/>
          <w:color w:val="767171"/>
          <w:sz w:val="18"/>
          <w:szCs w:val="18"/>
          <w:lang w:val="es-MX"/>
        </w:rPr>
      </w:pPr>
      <w:r w:rsidRPr="00AA704E">
        <w:rPr>
          <w:rFonts w:ascii="Times New Roman" w:hAnsi="Times New Roman"/>
          <w:b/>
          <w:bCs/>
          <w:noProof/>
          <w:color w:val="767171"/>
          <w:sz w:val="18"/>
          <w:szCs w:val="18"/>
        </w:rPr>
        <w:drawing>
          <wp:inline distT="0" distB="0" distL="0" distR="0" wp14:anchorId="7D73588D" wp14:editId="101B7EE2">
            <wp:extent cx="5452533" cy="4300538"/>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77606" cy="4320314"/>
                    </a:xfrm>
                    <a:prstGeom prst="rect">
                      <a:avLst/>
                    </a:prstGeom>
                    <a:noFill/>
                  </pic:spPr>
                </pic:pic>
              </a:graphicData>
            </a:graphic>
          </wp:inline>
        </w:drawing>
      </w:r>
    </w:p>
    <w:p w14:paraId="075E98EB" w14:textId="56529F0B" w:rsidR="00B15814" w:rsidRPr="00AA704E" w:rsidRDefault="00B15814" w:rsidP="0083176B">
      <w:pPr>
        <w:spacing w:line="360" w:lineRule="auto"/>
        <w:jc w:val="both"/>
        <w:rPr>
          <w:rFonts w:ascii="Times New Roman" w:hAnsi="Times New Roman"/>
          <w:b/>
          <w:bCs/>
          <w:color w:val="767171"/>
          <w:sz w:val="18"/>
          <w:szCs w:val="18"/>
          <w:lang w:val="es-MX"/>
        </w:rPr>
      </w:pPr>
      <w:r w:rsidRPr="00AA704E">
        <w:rPr>
          <w:rFonts w:ascii="Times New Roman" w:hAnsi="Times New Roman"/>
          <w:b/>
          <w:bCs/>
          <w:color w:val="767171"/>
          <w:sz w:val="18"/>
          <w:szCs w:val="18"/>
          <w:lang w:val="es-MX"/>
        </w:rPr>
        <w:t>Fuente: AGROEMPRESA</w:t>
      </w:r>
    </w:p>
    <w:p w14:paraId="3AAC5CFC" w14:textId="01781049" w:rsidR="0051545E" w:rsidRPr="00AA704E" w:rsidRDefault="0051545E" w:rsidP="0083176B">
      <w:pPr>
        <w:spacing w:line="360" w:lineRule="auto"/>
        <w:jc w:val="both"/>
        <w:rPr>
          <w:rFonts w:ascii="Times New Roman" w:hAnsi="Times New Roman"/>
          <w:b/>
          <w:bCs/>
          <w:color w:val="767171"/>
          <w:sz w:val="18"/>
          <w:szCs w:val="18"/>
          <w:lang w:val="es-MX"/>
        </w:rPr>
      </w:pPr>
    </w:p>
    <w:p w14:paraId="761560BC" w14:textId="2D2D108C" w:rsidR="0051545E" w:rsidRPr="00AA704E" w:rsidRDefault="0051545E" w:rsidP="0083176B">
      <w:pPr>
        <w:spacing w:line="360" w:lineRule="auto"/>
        <w:jc w:val="both"/>
        <w:rPr>
          <w:rFonts w:ascii="Times New Roman" w:hAnsi="Times New Roman"/>
          <w:b/>
          <w:bCs/>
          <w:color w:val="767171"/>
          <w:sz w:val="18"/>
          <w:szCs w:val="18"/>
          <w:lang w:val="es-MX"/>
        </w:rPr>
      </w:pPr>
    </w:p>
    <w:p w14:paraId="34E0A0CE" w14:textId="2885BF6D" w:rsidR="0051545E" w:rsidRPr="00AA704E" w:rsidRDefault="0051545E" w:rsidP="0083176B">
      <w:pPr>
        <w:spacing w:line="360" w:lineRule="auto"/>
        <w:jc w:val="both"/>
        <w:rPr>
          <w:rFonts w:ascii="Times New Roman" w:hAnsi="Times New Roman"/>
          <w:b/>
          <w:bCs/>
          <w:color w:val="767171"/>
          <w:sz w:val="18"/>
          <w:szCs w:val="18"/>
          <w:lang w:val="es-MX"/>
        </w:rPr>
      </w:pPr>
    </w:p>
    <w:p w14:paraId="2E0D821B" w14:textId="5745008D" w:rsidR="0051545E" w:rsidRPr="00AA704E" w:rsidRDefault="0051545E" w:rsidP="0083176B">
      <w:pPr>
        <w:spacing w:line="360" w:lineRule="auto"/>
        <w:jc w:val="both"/>
        <w:rPr>
          <w:rFonts w:ascii="Times New Roman" w:hAnsi="Times New Roman"/>
          <w:b/>
          <w:bCs/>
          <w:color w:val="767171"/>
          <w:sz w:val="18"/>
          <w:szCs w:val="18"/>
          <w:lang w:val="es-MX"/>
        </w:rPr>
      </w:pPr>
    </w:p>
    <w:p w14:paraId="0D330AA6" w14:textId="7A2C4B95" w:rsidR="0051545E" w:rsidRPr="00AA704E" w:rsidRDefault="0051545E" w:rsidP="0083176B">
      <w:pPr>
        <w:spacing w:line="360" w:lineRule="auto"/>
        <w:jc w:val="both"/>
        <w:rPr>
          <w:rFonts w:ascii="Times New Roman" w:hAnsi="Times New Roman"/>
          <w:b/>
          <w:bCs/>
          <w:color w:val="767171"/>
          <w:sz w:val="18"/>
          <w:szCs w:val="18"/>
          <w:lang w:val="es-MX"/>
        </w:rPr>
      </w:pPr>
    </w:p>
    <w:p w14:paraId="105C85B3" w14:textId="4881CD2A" w:rsidR="0051545E" w:rsidRPr="00AA704E" w:rsidRDefault="0051545E" w:rsidP="0083176B">
      <w:pPr>
        <w:spacing w:line="360" w:lineRule="auto"/>
        <w:jc w:val="both"/>
        <w:rPr>
          <w:rFonts w:ascii="Times New Roman" w:hAnsi="Times New Roman"/>
          <w:b/>
          <w:bCs/>
          <w:color w:val="767171"/>
          <w:sz w:val="18"/>
          <w:szCs w:val="18"/>
          <w:lang w:val="es-MX"/>
        </w:rPr>
      </w:pPr>
    </w:p>
    <w:p w14:paraId="36A89362" w14:textId="7C2AE93E" w:rsidR="0051545E" w:rsidRPr="00AA704E" w:rsidRDefault="0051545E" w:rsidP="0083176B">
      <w:pPr>
        <w:spacing w:line="360" w:lineRule="auto"/>
        <w:jc w:val="both"/>
        <w:rPr>
          <w:rFonts w:ascii="Times New Roman" w:hAnsi="Times New Roman"/>
          <w:b/>
          <w:bCs/>
          <w:color w:val="767171"/>
          <w:sz w:val="18"/>
          <w:szCs w:val="18"/>
          <w:lang w:val="es-MX"/>
        </w:rPr>
      </w:pPr>
    </w:p>
    <w:p w14:paraId="1542FD24" w14:textId="75733863" w:rsidR="0051545E" w:rsidRPr="00AA704E" w:rsidRDefault="0051545E" w:rsidP="0083176B">
      <w:pPr>
        <w:spacing w:line="360" w:lineRule="auto"/>
        <w:jc w:val="both"/>
        <w:rPr>
          <w:rFonts w:ascii="Times New Roman" w:hAnsi="Times New Roman"/>
          <w:b/>
          <w:bCs/>
          <w:color w:val="767171"/>
          <w:sz w:val="18"/>
          <w:szCs w:val="18"/>
          <w:lang w:val="es-MX"/>
        </w:rPr>
      </w:pPr>
    </w:p>
    <w:p w14:paraId="60473249" w14:textId="77777777" w:rsidR="002A1FDB" w:rsidRPr="00AA704E" w:rsidRDefault="002A1FDB" w:rsidP="0083176B">
      <w:pPr>
        <w:spacing w:line="360" w:lineRule="auto"/>
        <w:jc w:val="both"/>
        <w:rPr>
          <w:rFonts w:ascii="Times New Roman" w:hAnsi="Times New Roman"/>
          <w:b/>
          <w:bCs/>
          <w:color w:val="767171"/>
          <w:sz w:val="18"/>
          <w:szCs w:val="18"/>
          <w:lang w:val="es-MX"/>
        </w:rPr>
      </w:pPr>
    </w:p>
    <w:p w14:paraId="0B66E216" w14:textId="04FC2250" w:rsidR="0051545E" w:rsidRPr="00AA704E" w:rsidRDefault="0051545E" w:rsidP="0083176B">
      <w:pPr>
        <w:spacing w:line="360" w:lineRule="auto"/>
        <w:jc w:val="both"/>
        <w:rPr>
          <w:rFonts w:ascii="Times New Roman" w:hAnsi="Times New Roman"/>
          <w:b/>
          <w:bCs/>
          <w:color w:val="767171"/>
          <w:sz w:val="18"/>
          <w:szCs w:val="18"/>
          <w:lang w:val="es-MX"/>
        </w:rPr>
      </w:pPr>
    </w:p>
    <w:p w14:paraId="57BD1301" w14:textId="0B8EF332" w:rsidR="0051545E" w:rsidRPr="00AA704E" w:rsidRDefault="0051545E" w:rsidP="0083176B">
      <w:pPr>
        <w:spacing w:line="360" w:lineRule="auto"/>
        <w:jc w:val="both"/>
        <w:rPr>
          <w:rFonts w:ascii="Times New Roman" w:hAnsi="Times New Roman"/>
          <w:b/>
          <w:bCs/>
          <w:color w:val="767171"/>
          <w:sz w:val="18"/>
          <w:szCs w:val="18"/>
          <w:lang w:val="es-MX"/>
        </w:rPr>
      </w:pPr>
    </w:p>
    <w:p w14:paraId="061472E0" w14:textId="5987A735" w:rsidR="0051545E" w:rsidRPr="00AA704E" w:rsidRDefault="0051545E" w:rsidP="0083176B">
      <w:pPr>
        <w:spacing w:line="360" w:lineRule="auto"/>
        <w:jc w:val="both"/>
        <w:rPr>
          <w:rFonts w:ascii="Times New Roman" w:hAnsi="Times New Roman"/>
          <w:b/>
          <w:bCs/>
          <w:color w:val="767171"/>
          <w:sz w:val="18"/>
          <w:szCs w:val="18"/>
          <w:lang w:val="es-MX"/>
        </w:rPr>
      </w:pPr>
    </w:p>
    <w:p w14:paraId="4426800F" w14:textId="140B9731" w:rsidR="0051545E" w:rsidRPr="00AA704E" w:rsidRDefault="0051545E" w:rsidP="0083176B">
      <w:pPr>
        <w:spacing w:line="360" w:lineRule="auto"/>
        <w:jc w:val="both"/>
        <w:rPr>
          <w:rFonts w:ascii="Times New Roman" w:hAnsi="Times New Roman"/>
          <w:b/>
          <w:bCs/>
          <w:color w:val="767171"/>
          <w:sz w:val="18"/>
          <w:szCs w:val="18"/>
          <w:lang w:val="es-MX"/>
        </w:rPr>
      </w:pPr>
    </w:p>
    <w:p w14:paraId="65960249" w14:textId="77777777" w:rsidR="00EA769E" w:rsidRPr="00AA704E" w:rsidRDefault="00EA769E">
      <w:pPr>
        <w:rPr>
          <w:rFonts w:ascii="Times New Roman" w:eastAsia="Calibri" w:hAnsi="Times New Roman"/>
          <w:b/>
          <w:bCs/>
          <w:color w:val="767171"/>
          <w:spacing w:val="20"/>
          <w:szCs w:val="36"/>
          <w:lang w:val="es-ES"/>
        </w:rPr>
      </w:pPr>
      <w:r w:rsidRPr="00AA704E">
        <w:rPr>
          <w:rFonts w:ascii="Times New Roman" w:eastAsia="Calibri" w:hAnsi="Times New Roman"/>
          <w:b/>
          <w:bCs/>
          <w:color w:val="767171"/>
          <w:spacing w:val="20"/>
          <w:szCs w:val="36"/>
          <w:lang w:val="es-ES"/>
        </w:rPr>
        <w:br w:type="page"/>
      </w:r>
    </w:p>
    <w:p w14:paraId="7FC7E521" w14:textId="33B5EEC6" w:rsidR="0051545E" w:rsidRPr="00AA704E" w:rsidRDefault="0051545E" w:rsidP="0083176B">
      <w:pPr>
        <w:spacing w:line="360" w:lineRule="auto"/>
        <w:jc w:val="both"/>
        <w:rPr>
          <w:rFonts w:ascii="Times New Roman" w:eastAsia="Calibri" w:hAnsi="Times New Roman"/>
          <w:b/>
          <w:bCs/>
          <w:color w:val="767171"/>
          <w:spacing w:val="20"/>
          <w:szCs w:val="36"/>
          <w:lang w:val="es-ES"/>
        </w:rPr>
      </w:pPr>
      <w:r w:rsidRPr="00AA704E">
        <w:rPr>
          <w:rFonts w:ascii="Times New Roman" w:eastAsia="Calibri" w:hAnsi="Times New Roman"/>
          <w:b/>
          <w:bCs/>
          <w:color w:val="767171"/>
          <w:spacing w:val="20"/>
          <w:szCs w:val="36"/>
          <w:lang w:val="es-ES"/>
        </w:rPr>
        <w:lastRenderedPageBreak/>
        <w:t>Capacitación sobre análisis de peligros y puntos de control</w:t>
      </w:r>
    </w:p>
    <w:p w14:paraId="53BA6ABB" w14:textId="77777777" w:rsidR="00EA0896" w:rsidRPr="00AA704E" w:rsidRDefault="00EA0896" w:rsidP="0083176B">
      <w:pPr>
        <w:spacing w:line="360" w:lineRule="auto"/>
        <w:jc w:val="both"/>
        <w:rPr>
          <w:rFonts w:ascii="Times New Roman" w:eastAsia="Calibri" w:hAnsi="Times New Roman"/>
          <w:b/>
          <w:bCs/>
          <w:color w:val="767171"/>
          <w:spacing w:val="20"/>
          <w:szCs w:val="36"/>
          <w:lang w:val="es-ES"/>
        </w:rPr>
      </w:pPr>
    </w:p>
    <w:p w14:paraId="5C7AACB4" w14:textId="319D79AD" w:rsidR="0051545E" w:rsidRPr="00AA704E" w:rsidRDefault="00EA0896" w:rsidP="0083176B">
      <w:pPr>
        <w:spacing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t>Capacitación sobre análisis de peligros y puntos de control, normativas y las partes a auditar del sistema HACCP a la Asociación de Productores de Frutas del Noroeste</w:t>
      </w:r>
    </w:p>
    <w:p w14:paraId="0151B15A" w14:textId="77777777" w:rsidR="00EA0896" w:rsidRPr="00AA704E" w:rsidRDefault="00EA0896" w:rsidP="0083176B">
      <w:pPr>
        <w:spacing w:line="360" w:lineRule="auto"/>
        <w:jc w:val="both"/>
        <w:rPr>
          <w:rFonts w:ascii="Times New Roman" w:eastAsia="Calibri" w:hAnsi="Times New Roman"/>
          <w:noProof/>
          <w:color w:val="767171"/>
          <w:spacing w:val="20"/>
          <w:lang w:val="es-ES"/>
        </w:rPr>
      </w:pPr>
    </w:p>
    <w:p w14:paraId="64B62A63" w14:textId="1B051BF4" w:rsidR="0051545E" w:rsidRPr="00AA704E" w:rsidRDefault="0051545E" w:rsidP="00EA769E">
      <w:pPr>
        <w:spacing w:line="360" w:lineRule="auto"/>
        <w:jc w:val="center"/>
        <w:rPr>
          <w:rFonts w:ascii="Times New Roman" w:hAnsi="Times New Roman"/>
          <w:b/>
          <w:bCs/>
          <w:color w:val="767171"/>
          <w:sz w:val="18"/>
          <w:szCs w:val="18"/>
          <w:lang w:val="es-MX"/>
        </w:rPr>
      </w:pPr>
      <w:r w:rsidRPr="00AA704E">
        <w:rPr>
          <w:rFonts w:ascii="Times New Roman" w:hAnsi="Times New Roman"/>
          <w:b/>
          <w:bCs/>
          <w:noProof/>
          <w:color w:val="767171"/>
          <w:sz w:val="18"/>
          <w:szCs w:val="18"/>
        </w:rPr>
        <w:drawing>
          <wp:inline distT="0" distB="0" distL="0" distR="0" wp14:anchorId="77CCCB87" wp14:editId="6AE07AB4">
            <wp:extent cx="5333365" cy="2336800"/>
            <wp:effectExtent l="0" t="0" r="635"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62621" cy="2349618"/>
                    </a:xfrm>
                    <a:prstGeom prst="rect">
                      <a:avLst/>
                    </a:prstGeom>
                    <a:noFill/>
                  </pic:spPr>
                </pic:pic>
              </a:graphicData>
            </a:graphic>
          </wp:inline>
        </w:drawing>
      </w:r>
    </w:p>
    <w:p w14:paraId="715E6543" w14:textId="77777777" w:rsidR="0051545E" w:rsidRPr="00AA704E" w:rsidRDefault="0051545E" w:rsidP="0083176B">
      <w:pPr>
        <w:spacing w:line="360" w:lineRule="auto"/>
        <w:jc w:val="both"/>
        <w:rPr>
          <w:rFonts w:ascii="Times New Roman" w:hAnsi="Times New Roman"/>
          <w:b/>
          <w:bCs/>
          <w:color w:val="767171"/>
          <w:sz w:val="18"/>
          <w:szCs w:val="18"/>
          <w:lang w:val="es-MX"/>
        </w:rPr>
      </w:pPr>
      <w:r w:rsidRPr="00AA704E">
        <w:rPr>
          <w:rFonts w:ascii="Times New Roman" w:hAnsi="Times New Roman"/>
          <w:b/>
          <w:bCs/>
          <w:color w:val="767171"/>
          <w:sz w:val="18"/>
          <w:szCs w:val="18"/>
          <w:lang w:val="es-MX"/>
        </w:rPr>
        <w:t>Fuente: AGROEMPRESA</w:t>
      </w:r>
    </w:p>
    <w:p w14:paraId="2E0E3044" w14:textId="4D5F9CE5" w:rsidR="0051545E" w:rsidRPr="00AA704E" w:rsidRDefault="0051545E" w:rsidP="0083176B">
      <w:pPr>
        <w:spacing w:line="360" w:lineRule="auto"/>
        <w:jc w:val="both"/>
        <w:rPr>
          <w:rFonts w:ascii="Times New Roman" w:hAnsi="Times New Roman"/>
          <w:b/>
          <w:bCs/>
          <w:color w:val="767171"/>
          <w:sz w:val="18"/>
          <w:szCs w:val="18"/>
          <w:lang w:val="es-MX"/>
        </w:rPr>
      </w:pPr>
    </w:p>
    <w:p w14:paraId="6812EA36" w14:textId="38AFFE79" w:rsidR="0051545E" w:rsidRPr="00AA704E" w:rsidRDefault="0051545E" w:rsidP="0083176B">
      <w:pPr>
        <w:spacing w:line="360" w:lineRule="auto"/>
        <w:jc w:val="both"/>
        <w:rPr>
          <w:rFonts w:ascii="Times New Roman" w:hAnsi="Times New Roman"/>
          <w:b/>
          <w:bCs/>
          <w:color w:val="767171"/>
          <w:sz w:val="18"/>
          <w:szCs w:val="18"/>
          <w:lang w:val="es-MX"/>
        </w:rPr>
      </w:pPr>
    </w:p>
    <w:p w14:paraId="749A09D8" w14:textId="77777777" w:rsidR="0051545E" w:rsidRPr="00AA704E" w:rsidRDefault="0051545E" w:rsidP="0083176B">
      <w:pPr>
        <w:spacing w:before="120" w:after="120" w:line="360" w:lineRule="auto"/>
        <w:jc w:val="both"/>
        <w:rPr>
          <w:rFonts w:ascii="Times New Roman" w:eastAsia="Calibri" w:hAnsi="Times New Roman"/>
          <w:noProof/>
          <w:color w:val="767171"/>
          <w:spacing w:val="20"/>
          <w:lang w:val="es-ES"/>
        </w:rPr>
      </w:pPr>
    </w:p>
    <w:p w14:paraId="33E3C6F5" w14:textId="77777777" w:rsidR="0051545E" w:rsidRPr="00AA704E" w:rsidRDefault="0051545E" w:rsidP="0083176B">
      <w:pPr>
        <w:spacing w:before="120" w:after="120" w:line="360" w:lineRule="auto"/>
        <w:jc w:val="both"/>
        <w:rPr>
          <w:rFonts w:ascii="Times New Roman" w:eastAsia="Calibri" w:hAnsi="Times New Roman"/>
          <w:noProof/>
          <w:color w:val="767171"/>
          <w:spacing w:val="20"/>
          <w:lang w:val="es-ES"/>
        </w:rPr>
      </w:pPr>
    </w:p>
    <w:p w14:paraId="748544D3" w14:textId="77777777" w:rsidR="0051545E" w:rsidRPr="00AA704E" w:rsidRDefault="0051545E" w:rsidP="0083176B">
      <w:pPr>
        <w:spacing w:before="120" w:after="120" w:line="360" w:lineRule="auto"/>
        <w:jc w:val="both"/>
        <w:rPr>
          <w:rFonts w:ascii="Times New Roman" w:eastAsia="Calibri" w:hAnsi="Times New Roman"/>
          <w:noProof/>
          <w:color w:val="767171"/>
          <w:spacing w:val="20"/>
          <w:lang w:val="es-ES"/>
        </w:rPr>
      </w:pPr>
    </w:p>
    <w:p w14:paraId="34575C9F" w14:textId="77777777" w:rsidR="0051545E" w:rsidRPr="00AA704E" w:rsidRDefault="0051545E" w:rsidP="0083176B">
      <w:pPr>
        <w:spacing w:before="120" w:after="120" w:line="360" w:lineRule="auto"/>
        <w:jc w:val="both"/>
        <w:rPr>
          <w:rFonts w:ascii="Times New Roman" w:eastAsia="Calibri" w:hAnsi="Times New Roman"/>
          <w:noProof/>
          <w:color w:val="767171"/>
          <w:spacing w:val="20"/>
          <w:lang w:val="es-ES"/>
        </w:rPr>
      </w:pPr>
    </w:p>
    <w:p w14:paraId="2357A9C0" w14:textId="77777777" w:rsidR="0051545E" w:rsidRPr="00AA704E" w:rsidRDefault="0051545E" w:rsidP="0083176B">
      <w:pPr>
        <w:spacing w:before="120" w:after="120" w:line="360" w:lineRule="auto"/>
        <w:jc w:val="both"/>
        <w:rPr>
          <w:rFonts w:ascii="Times New Roman" w:eastAsia="Calibri" w:hAnsi="Times New Roman"/>
          <w:noProof/>
          <w:color w:val="767171"/>
          <w:spacing w:val="20"/>
          <w:lang w:val="es-ES"/>
        </w:rPr>
      </w:pPr>
    </w:p>
    <w:p w14:paraId="32E863E3" w14:textId="26611255" w:rsidR="0051545E" w:rsidRPr="00AA704E" w:rsidRDefault="0051545E" w:rsidP="0083176B">
      <w:pPr>
        <w:spacing w:before="120" w:after="120" w:line="360" w:lineRule="auto"/>
        <w:jc w:val="both"/>
        <w:rPr>
          <w:rFonts w:ascii="Times New Roman" w:eastAsia="Calibri" w:hAnsi="Times New Roman"/>
          <w:noProof/>
          <w:color w:val="767171"/>
          <w:spacing w:val="20"/>
          <w:lang w:val="es-ES"/>
        </w:rPr>
      </w:pPr>
    </w:p>
    <w:p w14:paraId="75090B5C" w14:textId="7705C95F" w:rsidR="002A1FDB" w:rsidRPr="00AA704E" w:rsidRDefault="002A1FDB" w:rsidP="0083176B">
      <w:pPr>
        <w:spacing w:before="120" w:after="120" w:line="360" w:lineRule="auto"/>
        <w:jc w:val="both"/>
        <w:rPr>
          <w:rFonts w:ascii="Times New Roman" w:eastAsia="Calibri" w:hAnsi="Times New Roman"/>
          <w:noProof/>
          <w:color w:val="767171"/>
          <w:spacing w:val="20"/>
          <w:lang w:val="es-ES"/>
        </w:rPr>
      </w:pPr>
    </w:p>
    <w:p w14:paraId="340B3294" w14:textId="77777777" w:rsidR="002A1FDB" w:rsidRPr="00AA704E" w:rsidRDefault="002A1FDB" w:rsidP="0083176B">
      <w:pPr>
        <w:spacing w:before="120" w:after="120" w:line="360" w:lineRule="auto"/>
        <w:jc w:val="both"/>
        <w:rPr>
          <w:rFonts w:ascii="Times New Roman" w:eastAsia="Calibri" w:hAnsi="Times New Roman"/>
          <w:noProof/>
          <w:color w:val="767171"/>
          <w:spacing w:val="20"/>
          <w:lang w:val="es-ES"/>
        </w:rPr>
      </w:pPr>
    </w:p>
    <w:p w14:paraId="53080C64" w14:textId="77777777" w:rsidR="0051545E" w:rsidRPr="00AA704E" w:rsidRDefault="0051545E" w:rsidP="0083176B">
      <w:pPr>
        <w:spacing w:before="120" w:after="120" w:line="360" w:lineRule="auto"/>
        <w:jc w:val="both"/>
        <w:rPr>
          <w:rFonts w:ascii="Times New Roman" w:eastAsia="Calibri" w:hAnsi="Times New Roman"/>
          <w:noProof/>
          <w:color w:val="767171"/>
          <w:spacing w:val="20"/>
          <w:lang w:val="es-ES"/>
        </w:rPr>
      </w:pPr>
    </w:p>
    <w:p w14:paraId="190A2995" w14:textId="77777777" w:rsidR="0051545E" w:rsidRPr="00AA704E" w:rsidRDefault="0051545E" w:rsidP="0083176B">
      <w:pPr>
        <w:spacing w:before="120" w:after="120" w:line="360" w:lineRule="auto"/>
        <w:jc w:val="both"/>
        <w:rPr>
          <w:rFonts w:ascii="Times New Roman" w:eastAsia="Calibri" w:hAnsi="Times New Roman"/>
          <w:noProof/>
          <w:color w:val="767171"/>
          <w:spacing w:val="20"/>
          <w:lang w:val="es-ES"/>
        </w:rPr>
      </w:pPr>
    </w:p>
    <w:p w14:paraId="75F7FB9F" w14:textId="77777777" w:rsidR="00770F83" w:rsidRPr="00AA704E" w:rsidRDefault="00770F83" w:rsidP="0083176B">
      <w:pPr>
        <w:spacing w:before="120" w:after="120" w:line="360" w:lineRule="auto"/>
        <w:jc w:val="both"/>
        <w:rPr>
          <w:rFonts w:ascii="Times New Roman" w:eastAsia="Calibri" w:hAnsi="Times New Roman"/>
          <w:noProof/>
          <w:color w:val="767171"/>
          <w:spacing w:val="20"/>
          <w:lang w:val="es-ES"/>
        </w:rPr>
      </w:pPr>
    </w:p>
    <w:p w14:paraId="565362B1" w14:textId="486C1896" w:rsidR="0051545E" w:rsidRPr="00AA704E" w:rsidRDefault="0051545E" w:rsidP="0083176B">
      <w:pPr>
        <w:spacing w:before="120" w:after="120" w:line="360" w:lineRule="auto"/>
        <w:jc w:val="both"/>
        <w:rPr>
          <w:rFonts w:ascii="Times New Roman" w:eastAsia="Calibri" w:hAnsi="Times New Roman"/>
          <w:noProof/>
          <w:color w:val="767171"/>
          <w:spacing w:val="20"/>
          <w:lang w:val="es-ES"/>
        </w:rPr>
      </w:pPr>
      <w:r w:rsidRPr="00AA704E">
        <w:rPr>
          <w:rFonts w:ascii="Times New Roman" w:eastAsia="Calibri" w:hAnsi="Times New Roman"/>
          <w:noProof/>
          <w:color w:val="767171"/>
          <w:spacing w:val="20"/>
          <w:lang w:val="es-ES"/>
        </w:rPr>
        <w:lastRenderedPageBreak/>
        <w:t>Visitas de seguimiento a: Granja Porcina Hernández, Tabacalera 3P, Tabacalera Pedro Marcelino, Agroempresa R&amp;R agrícola, Lizmary agroindustrial SRL, Laboratorio Jiménez y Camacho, Agroindustria Estrella, Jemafra Agroindustrial, Tabacalera Lizach, Tabacalera STO Dominican Cigar, Tabacalera Juan Rodríguez, Tabacalera Real, Tabacalera Ochoa Cigars, Tabacalera Carlos María Pérez, Tabacalera la Flor de Santo Domingo, Tabacaleras El Artista SRL, Tabacalera Noris, Tabacalera Cortez, Tabacalera FDL de La Cruz, Tabacalera Aníbal Trujillo, Asociación de Productores Agropecuarios Unidos, S.A., Granja Erice, Tabacalera la Patria Cigars SRL, Tabacalera MJ Frías Cigars, entre otras.</w:t>
      </w:r>
    </w:p>
    <w:p w14:paraId="504B8F83" w14:textId="7DCD7F22" w:rsidR="0051545E" w:rsidRPr="00AA704E" w:rsidRDefault="0051545E" w:rsidP="0083176B">
      <w:pPr>
        <w:spacing w:line="360" w:lineRule="auto"/>
        <w:jc w:val="both"/>
        <w:rPr>
          <w:rFonts w:ascii="Times New Roman" w:hAnsi="Times New Roman"/>
          <w:b/>
          <w:bCs/>
          <w:color w:val="767171"/>
          <w:sz w:val="18"/>
          <w:szCs w:val="18"/>
          <w:lang w:val="es-MX"/>
        </w:rPr>
      </w:pPr>
    </w:p>
    <w:p w14:paraId="4F9346CB" w14:textId="6924139E" w:rsidR="0051545E" w:rsidRPr="00AA704E" w:rsidRDefault="0051545E" w:rsidP="00EA769E">
      <w:pPr>
        <w:spacing w:line="360" w:lineRule="auto"/>
        <w:jc w:val="center"/>
        <w:rPr>
          <w:rFonts w:ascii="Times New Roman" w:hAnsi="Times New Roman"/>
          <w:b/>
          <w:bCs/>
          <w:color w:val="767171"/>
          <w:sz w:val="18"/>
          <w:szCs w:val="18"/>
          <w:lang w:val="es-MX"/>
        </w:rPr>
      </w:pPr>
      <w:r w:rsidRPr="00AA704E">
        <w:rPr>
          <w:rFonts w:ascii="Times New Roman" w:hAnsi="Times New Roman"/>
          <w:b/>
          <w:bCs/>
          <w:noProof/>
          <w:color w:val="767171"/>
          <w:sz w:val="18"/>
          <w:szCs w:val="18"/>
        </w:rPr>
        <w:drawing>
          <wp:inline distT="0" distB="0" distL="0" distR="0" wp14:anchorId="47379778" wp14:editId="3B8D251B">
            <wp:extent cx="5175885" cy="2506134"/>
            <wp:effectExtent l="0" t="0" r="5715" b="889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80113" cy="2508181"/>
                    </a:xfrm>
                    <a:prstGeom prst="rect">
                      <a:avLst/>
                    </a:prstGeom>
                    <a:noFill/>
                  </pic:spPr>
                </pic:pic>
              </a:graphicData>
            </a:graphic>
          </wp:inline>
        </w:drawing>
      </w:r>
    </w:p>
    <w:p w14:paraId="4384C061" w14:textId="77777777" w:rsidR="0051545E" w:rsidRPr="00AA704E" w:rsidRDefault="0051545E" w:rsidP="0083176B">
      <w:pPr>
        <w:spacing w:line="360" w:lineRule="auto"/>
        <w:jc w:val="both"/>
        <w:rPr>
          <w:rFonts w:ascii="Times New Roman" w:hAnsi="Times New Roman"/>
          <w:b/>
          <w:bCs/>
          <w:color w:val="767171"/>
          <w:sz w:val="18"/>
          <w:szCs w:val="18"/>
          <w:lang w:val="es-MX"/>
        </w:rPr>
      </w:pPr>
      <w:r w:rsidRPr="00AA704E">
        <w:rPr>
          <w:rFonts w:ascii="Times New Roman" w:hAnsi="Times New Roman"/>
          <w:b/>
          <w:bCs/>
          <w:color w:val="767171"/>
          <w:sz w:val="18"/>
          <w:szCs w:val="18"/>
          <w:lang w:val="es-MX"/>
        </w:rPr>
        <w:t>Fuente: AGROEMPRESA</w:t>
      </w:r>
    </w:p>
    <w:p w14:paraId="2811876A" w14:textId="39DC2260" w:rsidR="0051545E" w:rsidRPr="00AA704E" w:rsidRDefault="0051545E" w:rsidP="0083176B">
      <w:pPr>
        <w:spacing w:line="360" w:lineRule="auto"/>
        <w:jc w:val="both"/>
        <w:rPr>
          <w:rFonts w:ascii="Times New Roman" w:hAnsi="Times New Roman"/>
          <w:b/>
          <w:bCs/>
          <w:color w:val="767171"/>
          <w:sz w:val="18"/>
          <w:szCs w:val="18"/>
          <w:lang w:val="es-MX"/>
        </w:rPr>
      </w:pPr>
    </w:p>
    <w:p w14:paraId="4D1F9451" w14:textId="4F89C04A" w:rsidR="003C2D04" w:rsidRPr="00AA704E" w:rsidRDefault="003C2D04" w:rsidP="0083176B">
      <w:pPr>
        <w:spacing w:line="360" w:lineRule="auto"/>
        <w:jc w:val="both"/>
        <w:rPr>
          <w:rFonts w:ascii="Times New Roman" w:hAnsi="Times New Roman"/>
          <w:b/>
          <w:bCs/>
          <w:color w:val="767171"/>
          <w:sz w:val="18"/>
          <w:szCs w:val="18"/>
          <w:lang w:val="es-MX"/>
        </w:rPr>
      </w:pPr>
    </w:p>
    <w:p w14:paraId="72A2C10E" w14:textId="68D51EAF" w:rsidR="003C2D04" w:rsidRPr="00AA704E" w:rsidRDefault="003C2D04" w:rsidP="0083176B">
      <w:pPr>
        <w:spacing w:line="360" w:lineRule="auto"/>
        <w:jc w:val="both"/>
        <w:rPr>
          <w:rFonts w:ascii="Times New Roman" w:hAnsi="Times New Roman"/>
          <w:b/>
          <w:bCs/>
          <w:color w:val="767171"/>
          <w:sz w:val="18"/>
          <w:szCs w:val="18"/>
          <w:lang w:val="es-MX"/>
        </w:rPr>
      </w:pPr>
    </w:p>
    <w:p w14:paraId="53070F4B" w14:textId="50E2836A" w:rsidR="003C2D04" w:rsidRPr="00AA704E" w:rsidRDefault="003C2D04" w:rsidP="0083176B">
      <w:pPr>
        <w:spacing w:line="360" w:lineRule="auto"/>
        <w:jc w:val="both"/>
        <w:rPr>
          <w:rFonts w:ascii="Times New Roman" w:hAnsi="Times New Roman"/>
          <w:b/>
          <w:bCs/>
          <w:color w:val="767171"/>
          <w:sz w:val="18"/>
          <w:szCs w:val="18"/>
          <w:lang w:val="es-MX"/>
        </w:rPr>
      </w:pPr>
    </w:p>
    <w:p w14:paraId="1CD86B2D" w14:textId="359465E1" w:rsidR="003C2D04" w:rsidRPr="00AA704E" w:rsidRDefault="003C2D04" w:rsidP="0083176B">
      <w:pPr>
        <w:spacing w:line="360" w:lineRule="auto"/>
        <w:jc w:val="both"/>
        <w:rPr>
          <w:rFonts w:ascii="Times New Roman" w:hAnsi="Times New Roman"/>
          <w:b/>
          <w:bCs/>
          <w:color w:val="767171"/>
          <w:sz w:val="18"/>
          <w:szCs w:val="18"/>
          <w:lang w:val="es-MX"/>
        </w:rPr>
      </w:pPr>
    </w:p>
    <w:p w14:paraId="19153BFC" w14:textId="5EAB04D1" w:rsidR="003C2D04" w:rsidRPr="00AA704E" w:rsidRDefault="003C2D04" w:rsidP="0083176B">
      <w:pPr>
        <w:spacing w:line="360" w:lineRule="auto"/>
        <w:jc w:val="both"/>
        <w:rPr>
          <w:rFonts w:ascii="Times New Roman" w:hAnsi="Times New Roman"/>
          <w:b/>
          <w:bCs/>
          <w:color w:val="767171"/>
          <w:sz w:val="18"/>
          <w:szCs w:val="18"/>
          <w:lang w:val="es-MX"/>
        </w:rPr>
      </w:pPr>
    </w:p>
    <w:p w14:paraId="61E4B0B2" w14:textId="1D5B96A6" w:rsidR="003C2D04" w:rsidRPr="00AA704E" w:rsidRDefault="003C2D04" w:rsidP="0083176B">
      <w:pPr>
        <w:spacing w:line="360" w:lineRule="auto"/>
        <w:jc w:val="both"/>
        <w:rPr>
          <w:rFonts w:ascii="Times New Roman" w:hAnsi="Times New Roman"/>
          <w:b/>
          <w:bCs/>
          <w:color w:val="767171"/>
          <w:sz w:val="18"/>
          <w:szCs w:val="18"/>
          <w:lang w:val="es-MX"/>
        </w:rPr>
      </w:pPr>
    </w:p>
    <w:p w14:paraId="5DAF2D0E" w14:textId="24604841" w:rsidR="003C2D04" w:rsidRPr="00AA704E" w:rsidRDefault="003C2D04" w:rsidP="0083176B">
      <w:pPr>
        <w:spacing w:line="360" w:lineRule="auto"/>
        <w:jc w:val="both"/>
        <w:rPr>
          <w:rFonts w:ascii="Times New Roman" w:hAnsi="Times New Roman"/>
          <w:b/>
          <w:bCs/>
          <w:color w:val="767171"/>
          <w:sz w:val="18"/>
          <w:szCs w:val="18"/>
          <w:lang w:val="es-MX"/>
        </w:rPr>
      </w:pPr>
    </w:p>
    <w:p w14:paraId="1CC0BB1C" w14:textId="28D6DE51" w:rsidR="003C2D04" w:rsidRPr="00AA704E" w:rsidRDefault="003C2D04" w:rsidP="0083176B">
      <w:pPr>
        <w:spacing w:line="360" w:lineRule="auto"/>
        <w:jc w:val="both"/>
        <w:rPr>
          <w:rFonts w:ascii="Times New Roman" w:hAnsi="Times New Roman"/>
          <w:b/>
          <w:bCs/>
          <w:color w:val="767171"/>
          <w:sz w:val="18"/>
          <w:szCs w:val="18"/>
          <w:lang w:val="es-MX"/>
        </w:rPr>
      </w:pPr>
    </w:p>
    <w:p w14:paraId="561B854B" w14:textId="78D56D1A" w:rsidR="003C2D04" w:rsidRPr="00AA704E" w:rsidRDefault="003C2D04" w:rsidP="0083176B">
      <w:pPr>
        <w:spacing w:line="360" w:lineRule="auto"/>
        <w:jc w:val="both"/>
        <w:rPr>
          <w:rFonts w:ascii="Times New Roman" w:hAnsi="Times New Roman"/>
          <w:b/>
          <w:bCs/>
          <w:color w:val="767171"/>
          <w:sz w:val="18"/>
          <w:szCs w:val="18"/>
          <w:lang w:val="es-MX"/>
        </w:rPr>
      </w:pPr>
    </w:p>
    <w:p w14:paraId="2EC77D00" w14:textId="36133AE6" w:rsidR="003C2D04" w:rsidRPr="00AA704E" w:rsidRDefault="003C2D04" w:rsidP="0083176B">
      <w:pPr>
        <w:spacing w:line="360" w:lineRule="auto"/>
        <w:jc w:val="both"/>
        <w:rPr>
          <w:rFonts w:ascii="Times New Roman" w:hAnsi="Times New Roman"/>
          <w:b/>
          <w:bCs/>
          <w:color w:val="767171"/>
          <w:sz w:val="18"/>
          <w:szCs w:val="18"/>
          <w:lang w:val="es-MX"/>
        </w:rPr>
      </w:pPr>
    </w:p>
    <w:p w14:paraId="1AC7517D" w14:textId="6B8DEA45" w:rsidR="003C2D04" w:rsidRPr="00AA704E" w:rsidRDefault="003C2D04" w:rsidP="0083176B">
      <w:pPr>
        <w:spacing w:line="360" w:lineRule="auto"/>
        <w:jc w:val="both"/>
        <w:rPr>
          <w:rFonts w:ascii="Times New Roman" w:hAnsi="Times New Roman"/>
          <w:b/>
          <w:bCs/>
          <w:color w:val="767171"/>
          <w:sz w:val="18"/>
          <w:szCs w:val="18"/>
          <w:lang w:val="es-MX"/>
        </w:rPr>
      </w:pPr>
    </w:p>
    <w:p w14:paraId="3E614C4E" w14:textId="7165FDB0" w:rsidR="003C2D04" w:rsidRPr="00AA704E" w:rsidRDefault="003C2D04" w:rsidP="0083176B">
      <w:pPr>
        <w:spacing w:line="360" w:lineRule="auto"/>
        <w:jc w:val="center"/>
        <w:rPr>
          <w:rFonts w:ascii="Times New Roman" w:eastAsia="Calibri" w:hAnsi="Times New Roman"/>
          <w:b/>
          <w:bCs/>
          <w:color w:val="767171"/>
          <w:spacing w:val="20"/>
          <w:szCs w:val="36"/>
          <w:lang w:val="es-419"/>
        </w:rPr>
      </w:pPr>
      <w:r w:rsidRPr="00AA704E">
        <w:rPr>
          <w:rFonts w:ascii="Times New Roman" w:eastAsia="Calibri" w:hAnsi="Times New Roman"/>
          <w:b/>
          <w:bCs/>
          <w:color w:val="767171"/>
          <w:spacing w:val="20"/>
          <w:szCs w:val="36"/>
          <w:lang w:val="es-419"/>
        </w:rPr>
        <w:lastRenderedPageBreak/>
        <w:t>Proyecto Reconstrucción de 44 km de Caminos Rurales en la Prov. de Puerto Plata, SNIP 1412</w:t>
      </w:r>
    </w:p>
    <w:p w14:paraId="70C24025" w14:textId="6723CB58" w:rsidR="003C2D04" w:rsidRPr="00AA704E" w:rsidRDefault="003C2D04" w:rsidP="0083176B">
      <w:pPr>
        <w:spacing w:line="360" w:lineRule="auto"/>
        <w:jc w:val="both"/>
        <w:rPr>
          <w:rFonts w:ascii="Times New Roman" w:eastAsia="Calibri" w:hAnsi="Times New Roman"/>
          <w:b/>
          <w:bCs/>
          <w:color w:val="767171"/>
          <w:spacing w:val="20"/>
          <w:szCs w:val="36"/>
          <w:lang w:val="es-419"/>
        </w:rPr>
      </w:pPr>
    </w:p>
    <w:p w14:paraId="633CCB34" w14:textId="46E29AFD" w:rsidR="003C2D04" w:rsidRPr="00AA704E" w:rsidRDefault="003C2D04" w:rsidP="00EA769E">
      <w:pPr>
        <w:spacing w:line="360" w:lineRule="auto"/>
        <w:jc w:val="center"/>
        <w:rPr>
          <w:rFonts w:ascii="Times New Roman" w:hAnsi="Times New Roman"/>
          <w:color w:val="767171"/>
        </w:rPr>
      </w:pPr>
      <w:r w:rsidRPr="00AA704E">
        <w:rPr>
          <w:rFonts w:ascii="Times New Roman" w:eastAsia="Calibri" w:hAnsi="Times New Roman"/>
          <w:b/>
          <w:bCs/>
          <w:noProof/>
          <w:color w:val="767171"/>
          <w:spacing w:val="20"/>
          <w:szCs w:val="36"/>
          <w:lang w:val="es-ES"/>
        </w:rPr>
        <w:drawing>
          <wp:inline distT="0" distB="0" distL="0" distR="0" wp14:anchorId="0D4A5003" wp14:editId="3795269B">
            <wp:extent cx="4838700" cy="2933700"/>
            <wp:effectExtent l="0" t="0" r="0" b="0"/>
            <wp:docPr id="48" name="Imagen 48" descr="Personas caminando en un camino de tier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Personas caminando en un camino de tierra&#10;&#10;Descripción generada automáticament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38700" cy="2933700"/>
                    </a:xfrm>
                    <a:prstGeom prst="rect">
                      <a:avLst/>
                    </a:prstGeom>
                    <a:noFill/>
                    <a:ln>
                      <a:noFill/>
                    </a:ln>
                  </pic:spPr>
                </pic:pic>
              </a:graphicData>
            </a:graphic>
          </wp:inline>
        </w:drawing>
      </w:r>
    </w:p>
    <w:p w14:paraId="52493CE7" w14:textId="1CE74C4B" w:rsidR="003C2D04" w:rsidRPr="00AA704E" w:rsidRDefault="003C2D04" w:rsidP="0083176B">
      <w:pPr>
        <w:spacing w:line="360" w:lineRule="auto"/>
        <w:jc w:val="both"/>
        <w:rPr>
          <w:rFonts w:ascii="Times New Roman" w:hAnsi="Times New Roman"/>
          <w:color w:val="767171"/>
        </w:rPr>
      </w:pPr>
    </w:p>
    <w:p w14:paraId="7066A6F2" w14:textId="2D1F799E" w:rsidR="003C2D04" w:rsidRPr="00AA704E" w:rsidRDefault="003C2D04" w:rsidP="0083176B">
      <w:pPr>
        <w:spacing w:line="360" w:lineRule="auto"/>
        <w:jc w:val="both"/>
        <w:rPr>
          <w:rFonts w:ascii="Times New Roman" w:hAnsi="Times New Roman"/>
          <w:color w:val="767171"/>
        </w:rPr>
      </w:pPr>
    </w:p>
    <w:p w14:paraId="2B8964DD" w14:textId="77777777" w:rsidR="003C2D04" w:rsidRPr="00AA704E" w:rsidRDefault="003C2D04" w:rsidP="0083176B">
      <w:pPr>
        <w:spacing w:line="360" w:lineRule="auto"/>
        <w:jc w:val="both"/>
        <w:rPr>
          <w:rFonts w:ascii="Times New Roman" w:hAnsi="Times New Roman"/>
          <w:color w:val="767171"/>
        </w:rPr>
      </w:pPr>
    </w:p>
    <w:p w14:paraId="77D2BBAA" w14:textId="7E60A809" w:rsidR="003C2D04" w:rsidRPr="00AA704E" w:rsidRDefault="003C2D04" w:rsidP="00EA769E">
      <w:pPr>
        <w:spacing w:line="360" w:lineRule="auto"/>
        <w:jc w:val="center"/>
        <w:rPr>
          <w:rFonts w:ascii="Times New Roman" w:hAnsi="Times New Roman"/>
          <w:color w:val="767171"/>
          <w:lang w:val="es-419"/>
        </w:rPr>
      </w:pPr>
      <w:r w:rsidRPr="00AA704E">
        <w:rPr>
          <w:rFonts w:ascii="Times New Roman" w:eastAsia="Calibri" w:hAnsi="Times New Roman"/>
          <w:b/>
          <w:bCs/>
          <w:noProof/>
          <w:color w:val="767171"/>
          <w:spacing w:val="20"/>
          <w:szCs w:val="36"/>
          <w:lang w:val="es-ES"/>
        </w:rPr>
        <w:drawing>
          <wp:inline distT="0" distB="0" distL="0" distR="0" wp14:anchorId="1BE028A8" wp14:editId="4722CB8A">
            <wp:extent cx="4829175" cy="3190875"/>
            <wp:effectExtent l="0" t="0" r="9525" b="9525"/>
            <wp:docPr id="49" name="Imagen 49" descr="Vista de una carrete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descr="Vista de una carretera&#10;&#10;Descripción generada automáticament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29175" cy="3190875"/>
                    </a:xfrm>
                    <a:prstGeom prst="rect">
                      <a:avLst/>
                    </a:prstGeom>
                    <a:noFill/>
                    <a:ln>
                      <a:noFill/>
                    </a:ln>
                  </pic:spPr>
                </pic:pic>
              </a:graphicData>
            </a:graphic>
          </wp:inline>
        </w:drawing>
      </w:r>
    </w:p>
    <w:p w14:paraId="1273E999" w14:textId="77777777" w:rsidR="00E61098" w:rsidRPr="00AA704E" w:rsidRDefault="00E61098" w:rsidP="0083176B">
      <w:pPr>
        <w:spacing w:line="360" w:lineRule="auto"/>
        <w:jc w:val="center"/>
        <w:rPr>
          <w:rFonts w:ascii="Times New Roman" w:eastAsia="Calibri" w:hAnsi="Times New Roman"/>
          <w:b/>
          <w:bCs/>
          <w:color w:val="767171"/>
          <w:spacing w:val="20"/>
          <w:szCs w:val="36"/>
          <w:lang w:val="es-419"/>
        </w:rPr>
      </w:pPr>
    </w:p>
    <w:p w14:paraId="6A7FFDCE" w14:textId="139B70DB" w:rsidR="003C2D04" w:rsidRPr="00AA704E" w:rsidRDefault="003C2D04" w:rsidP="0083176B">
      <w:pPr>
        <w:spacing w:line="360" w:lineRule="auto"/>
        <w:jc w:val="center"/>
        <w:rPr>
          <w:rFonts w:ascii="Times New Roman" w:eastAsia="Calibri" w:hAnsi="Times New Roman"/>
          <w:b/>
          <w:bCs/>
          <w:color w:val="767171"/>
          <w:spacing w:val="20"/>
          <w:szCs w:val="36"/>
          <w:lang w:val="es-419"/>
        </w:rPr>
      </w:pPr>
      <w:r w:rsidRPr="00AA704E">
        <w:rPr>
          <w:rFonts w:ascii="Times New Roman" w:eastAsia="Calibri" w:hAnsi="Times New Roman"/>
          <w:b/>
          <w:bCs/>
          <w:color w:val="767171"/>
          <w:spacing w:val="20"/>
          <w:szCs w:val="36"/>
          <w:lang w:val="es-419"/>
        </w:rPr>
        <w:lastRenderedPageBreak/>
        <w:t xml:space="preserve">Proyecto </w:t>
      </w:r>
      <w:proofErr w:type="spellStart"/>
      <w:r w:rsidRPr="00AA704E">
        <w:rPr>
          <w:rFonts w:ascii="Times New Roman" w:eastAsia="Calibri" w:hAnsi="Times New Roman"/>
          <w:b/>
          <w:bCs/>
          <w:color w:val="767171"/>
          <w:spacing w:val="20"/>
          <w:szCs w:val="36"/>
          <w:lang w:val="es-419"/>
        </w:rPr>
        <w:t>Jamao</w:t>
      </w:r>
      <w:proofErr w:type="spellEnd"/>
      <w:r w:rsidRPr="00AA704E">
        <w:rPr>
          <w:rFonts w:ascii="Times New Roman" w:eastAsia="Calibri" w:hAnsi="Times New Roman"/>
          <w:b/>
          <w:bCs/>
          <w:color w:val="767171"/>
          <w:spacing w:val="20"/>
          <w:szCs w:val="36"/>
          <w:lang w:val="es-419"/>
        </w:rPr>
        <w:t xml:space="preserve"> Veragua </w:t>
      </w:r>
    </w:p>
    <w:p w14:paraId="6F708D18" w14:textId="4BE1C69C" w:rsidR="003C2D04" w:rsidRPr="00AA704E" w:rsidRDefault="003C2D04" w:rsidP="00D01AFB">
      <w:pPr>
        <w:spacing w:line="360" w:lineRule="auto"/>
        <w:jc w:val="center"/>
        <w:rPr>
          <w:rFonts w:ascii="Times New Roman" w:eastAsia="Calibri" w:hAnsi="Times New Roman"/>
          <w:b/>
          <w:bCs/>
          <w:color w:val="767171"/>
          <w:spacing w:val="20"/>
          <w:szCs w:val="36"/>
          <w:lang w:val="es-419"/>
        </w:rPr>
      </w:pPr>
    </w:p>
    <w:p w14:paraId="2F8D2703" w14:textId="551E7DD9" w:rsidR="003C2D04" w:rsidRPr="00AA704E" w:rsidRDefault="003C2D04" w:rsidP="00D01AFB">
      <w:pPr>
        <w:spacing w:line="360" w:lineRule="auto"/>
        <w:jc w:val="center"/>
        <w:rPr>
          <w:rFonts w:ascii="Times New Roman" w:eastAsia="Calibri" w:hAnsi="Times New Roman"/>
          <w:b/>
          <w:bCs/>
          <w:color w:val="767171"/>
          <w:spacing w:val="20"/>
          <w:szCs w:val="36"/>
          <w:lang w:val="es-419"/>
        </w:rPr>
      </w:pPr>
    </w:p>
    <w:p w14:paraId="0DCECCEB" w14:textId="77783302" w:rsidR="003C2D04" w:rsidRPr="00AA704E" w:rsidRDefault="003C2D04" w:rsidP="00D01AFB">
      <w:pPr>
        <w:spacing w:line="360" w:lineRule="auto"/>
        <w:jc w:val="center"/>
        <w:rPr>
          <w:rFonts w:ascii="Times New Roman" w:eastAsia="Calibri" w:hAnsi="Times New Roman"/>
          <w:color w:val="767171"/>
          <w:spacing w:val="20"/>
          <w:szCs w:val="36"/>
          <w:lang w:val="es-419"/>
        </w:rPr>
      </w:pPr>
      <w:r w:rsidRPr="00AA704E">
        <w:rPr>
          <w:rFonts w:ascii="Times New Roman" w:eastAsia="Calibri" w:hAnsi="Times New Roman"/>
          <w:color w:val="767171"/>
          <w:spacing w:val="20"/>
          <w:szCs w:val="36"/>
          <w:lang w:val="es-419"/>
        </w:rPr>
        <w:t>Siembras y chapeos en las parcelas</w:t>
      </w:r>
    </w:p>
    <w:p w14:paraId="24444D1C" w14:textId="6B4EF6D9" w:rsidR="003C2D04" w:rsidRPr="00AA704E" w:rsidRDefault="003C2D04" w:rsidP="0083176B">
      <w:pPr>
        <w:spacing w:line="360" w:lineRule="auto"/>
        <w:jc w:val="center"/>
        <w:rPr>
          <w:rFonts w:ascii="Times New Roman" w:eastAsia="Calibri" w:hAnsi="Times New Roman"/>
          <w:color w:val="767171"/>
          <w:spacing w:val="20"/>
          <w:szCs w:val="36"/>
          <w:lang w:val="es-419"/>
        </w:rPr>
      </w:pPr>
    </w:p>
    <w:p w14:paraId="4F60CE34" w14:textId="5D1B5016" w:rsidR="003C2D04" w:rsidRPr="00AA704E" w:rsidRDefault="003C2D04" w:rsidP="00EA769E">
      <w:pPr>
        <w:spacing w:line="360" w:lineRule="auto"/>
        <w:jc w:val="center"/>
        <w:rPr>
          <w:rFonts w:ascii="Times New Roman" w:hAnsi="Times New Roman"/>
          <w:color w:val="767171"/>
        </w:rPr>
      </w:pPr>
      <w:r w:rsidRPr="00AA704E">
        <w:rPr>
          <w:rFonts w:ascii="Times New Roman" w:eastAsia="Calibri" w:hAnsi="Times New Roman"/>
          <w:b/>
          <w:bCs/>
          <w:noProof/>
          <w:color w:val="767171"/>
          <w:spacing w:val="20"/>
          <w:szCs w:val="36"/>
        </w:rPr>
        <w:drawing>
          <wp:inline distT="0" distB="0" distL="0" distR="0" wp14:anchorId="5F06FACA" wp14:editId="0F1D56DF">
            <wp:extent cx="4086225" cy="3190875"/>
            <wp:effectExtent l="0" t="0" r="9525"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86225" cy="3190875"/>
                    </a:xfrm>
                    <a:prstGeom prst="rect">
                      <a:avLst/>
                    </a:prstGeom>
                    <a:noFill/>
                    <a:ln>
                      <a:noFill/>
                    </a:ln>
                  </pic:spPr>
                </pic:pic>
              </a:graphicData>
            </a:graphic>
          </wp:inline>
        </w:drawing>
      </w:r>
    </w:p>
    <w:p w14:paraId="2F8FC3DE" w14:textId="3959E5FA" w:rsidR="003C2D04" w:rsidRPr="00AA704E" w:rsidRDefault="003C2D04" w:rsidP="0083176B">
      <w:pPr>
        <w:spacing w:line="360" w:lineRule="auto"/>
        <w:jc w:val="center"/>
        <w:rPr>
          <w:rFonts w:ascii="Times New Roman" w:hAnsi="Times New Roman"/>
          <w:color w:val="767171"/>
        </w:rPr>
      </w:pPr>
    </w:p>
    <w:p w14:paraId="48D888DA" w14:textId="7BDC4EB4" w:rsidR="003C2D04" w:rsidRPr="00AA704E" w:rsidRDefault="003C2D04" w:rsidP="00EA769E">
      <w:pPr>
        <w:spacing w:line="360" w:lineRule="auto"/>
        <w:jc w:val="center"/>
        <w:rPr>
          <w:rFonts w:ascii="Times New Roman" w:hAnsi="Times New Roman"/>
          <w:color w:val="767171"/>
          <w:lang w:val="es-419"/>
        </w:rPr>
      </w:pPr>
      <w:r w:rsidRPr="00AA704E">
        <w:rPr>
          <w:rFonts w:ascii="Times New Roman" w:eastAsia="Calibri" w:hAnsi="Times New Roman"/>
          <w:b/>
          <w:bCs/>
          <w:noProof/>
          <w:color w:val="767171"/>
          <w:spacing w:val="20"/>
          <w:szCs w:val="36"/>
        </w:rPr>
        <w:drawing>
          <wp:inline distT="0" distB="0" distL="0" distR="0" wp14:anchorId="1C84243F" wp14:editId="6319C9C2">
            <wp:extent cx="4067175" cy="2962275"/>
            <wp:effectExtent l="0" t="0" r="9525" b="9525"/>
            <wp:docPr id="59" name="Imagen 59" descr="Una planta con hojas verd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descr="Una planta con hojas verdes&#10;&#10;Descripción generada automáticamente con confianza medi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67175" cy="2962275"/>
                    </a:xfrm>
                    <a:prstGeom prst="rect">
                      <a:avLst/>
                    </a:prstGeom>
                    <a:noFill/>
                    <a:ln>
                      <a:noFill/>
                    </a:ln>
                  </pic:spPr>
                </pic:pic>
              </a:graphicData>
            </a:graphic>
          </wp:inline>
        </w:drawing>
      </w:r>
    </w:p>
    <w:p w14:paraId="5DDFB8F6" w14:textId="5015133F" w:rsidR="003C2D04" w:rsidRPr="00AA704E" w:rsidRDefault="003C2D04" w:rsidP="0083176B">
      <w:pPr>
        <w:spacing w:line="360" w:lineRule="auto"/>
        <w:rPr>
          <w:rFonts w:ascii="Times New Roman" w:eastAsia="Calibri" w:hAnsi="Times New Roman"/>
          <w:b/>
          <w:bCs/>
          <w:color w:val="767171"/>
          <w:spacing w:val="20"/>
          <w:sz w:val="16"/>
          <w:szCs w:val="16"/>
          <w:lang w:val="es-419"/>
        </w:rPr>
      </w:pPr>
      <w:r w:rsidRPr="00AA704E">
        <w:rPr>
          <w:rFonts w:ascii="Times New Roman" w:eastAsia="Calibri" w:hAnsi="Times New Roman"/>
          <w:b/>
          <w:bCs/>
          <w:color w:val="767171"/>
          <w:spacing w:val="20"/>
          <w:sz w:val="16"/>
          <w:szCs w:val="16"/>
          <w:lang w:val="es-419"/>
        </w:rPr>
        <w:t xml:space="preserve">            Fuente: Planificacion </w:t>
      </w:r>
    </w:p>
    <w:p w14:paraId="67B84906" w14:textId="23D65E6C" w:rsidR="00383139" w:rsidRPr="00AA704E" w:rsidRDefault="00383139" w:rsidP="0083176B">
      <w:pPr>
        <w:spacing w:line="360" w:lineRule="auto"/>
        <w:jc w:val="center"/>
        <w:rPr>
          <w:rFonts w:ascii="Times New Roman" w:eastAsia="Calibri" w:hAnsi="Times New Roman"/>
          <w:b/>
          <w:bCs/>
          <w:color w:val="767171"/>
          <w:spacing w:val="20"/>
          <w:szCs w:val="36"/>
          <w:lang w:val="es-419"/>
        </w:rPr>
      </w:pPr>
      <w:r w:rsidRPr="00AA704E">
        <w:rPr>
          <w:rFonts w:ascii="Times New Roman" w:eastAsia="Calibri" w:hAnsi="Times New Roman"/>
          <w:b/>
          <w:bCs/>
          <w:color w:val="767171"/>
          <w:spacing w:val="20"/>
          <w:szCs w:val="36"/>
          <w:lang w:val="es-419"/>
        </w:rPr>
        <w:lastRenderedPageBreak/>
        <w:t>Siembras y chapeos en las parcelas</w:t>
      </w:r>
    </w:p>
    <w:p w14:paraId="00EEF191" w14:textId="4DC4531D" w:rsidR="00383139" w:rsidRPr="00AA704E" w:rsidRDefault="00383139" w:rsidP="00EA769E">
      <w:pPr>
        <w:spacing w:line="360" w:lineRule="auto"/>
        <w:jc w:val="center"/>
        <w:rPr>
          <w:rFonts w:ascii="Times New Roman" w:hAnsi="Times New Roman"/>
          <w:color w:val="767171"/>
        </w:rPr>
      </w:pPr>
      <w:r w:rsidRPr="00AA704E">
        <w:rPr>
          <w:rFonts w:ascii="Times New Roman" w:eastAsia="Calibri" w:hAnsi="Times New Roman"/>
          <w:b/>
          <w:bCs/>
          <w:noProof/>
          <w:color w:val="767171"/>
          <w:spacing w:val="20"/>
          <w:sz w:val="16"/>
          <w:szCs w:val="16"/>
        </w:rPr>
        <w:drawing>
          <wp:inline distT="0" distB="0" distL="0" distR="0" wp14:anchorId="6D321CC3" wp14:editId="276B7119">
            <wp:extent cx="4857750" cy="3429000"/>
            <wp:effectExtent l="0" t="0" r="0" b="0"/>
            <wp:docPr id="60" name="Imagen 60" descr="Imagen que contiene exterior, pasto, jirafa, edific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descr="Imagen que contiene exterior, pasto, jirafa, edificio&#10;&#10;Descripción generada automáticament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57750" cy="3429000"/>
                    </a:xfrm>
                    <a:prstGeom prst="rect">
                      <a:avLst/>
                    </a:prstGeom>
                    <a:noFill/>
                    <a:ln>
                      <a:noFill/>
                    </a:ln>
                  </pic:spPr>
                </pic:pic>
              </a:graphicData>
            </a:graphic>
          </wp:inline>
        </w:drawing>
      </w:r>
    </w:p>
    <w:p w14:paraId="48FEA7BC" w14:textId="6C75B16F" w:rsidR="00383139" w:rsidRPr="00AA704E" w:rsidRDefault="00383139" w:rsidP="0083176B">
      <w:pPr>
        <w:spacing w:line="360" w:lineRule="auto"/>
        <w:rPr>
          <w:rFonts w:ascii="Times New Roman" w:hAnsi="Times New Roman"/>
          <w:color w:val="767171"/>
        </w:rPr>
      </w:pPr>
    </w:p>
    <w:p w14:paraId="7A24DCDE" w14:textId="7FB565F5" w:rsidR="00383139" w:rsidRPr="00AA704E" w:rsidRDefault="00383139" w:rsidP="00EA769E">
      <w:pPr>
        <w:spacing w:line="360" w:lineRule="auto"/>
        <w:jc w:val="center"/>
        <w:rPr>
          <w:rFonts w:ascii="Times New Roman" w:hAnsi="Times New Roman"/>
          <w:color w:val="767171"/>
          <w:lang w:val="es-419"/>
        </w:rPr>
      </w:pPr>
      <w:r w:rsidRPr="00AA704E">
        <w:rPr>
          <w:rFonts w:ascii="Times New Roman" w:eastAsia="Calibri" w:hAnsi="Times New Roman"/>
          <w:b/>
          <w:bCs/>
          <w:noProof/>
          <w:color w:val="767171"/>
          <w:spacing w:val="20"/>
          <w:sz w:val="16"/>
          <w:szCs w:val="16"/>
        </w:rPr>
        <w:drawing>
          <wp:inline distT="0" distB="0" distL="0" distR="0" wp14:anchorId="3625C9FB" wp14:editId="78951396">
            <wp:extent cx="4876800" cy="3219450"/>
            <wp:effectExtent l="0" t="0" r="0" b="0"/>
            <wp:docPr id="61" name="Imagen 61" descr="Persona en el bosqu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descr="Persona en el bosque&#10;&#10;Descripción generada automáticamente con confianza baja"/>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76800" cy="3219450"/>
                    </a:xfrm>
                    <a:prstGeom prst="rect">
                      <a:avLst/>
                    </a:prstGeom>
                    <a:noFill/>
                    <a:ln>
                      <a:noFill/>
                    </a:ln>
                  </pic:spPr>
                </pic:pic>
              </a:graphicData>
            </a:graphic>
          </wp:inline>
        </w:drawing>
      </w:r>
    </w:p>
    <w:p w14:paraId="258A0C35" w14:textId="7C75C32E" w:rsidR="00383139" w:rsidRPr="00AA704E" w:rsidRDefault="00383139" w:rsidP="0083176B">
      <w:pPr>
        <w:spacing w:line="360" w:lineRule="auto"/>
        <w:rPr>
          <w:rFonts w:ascii="Times New Roman" w:eastAsia="Calibri" w:hAnsi="Times New Roman"/>
          <w:b/>
          <w:bCs/>
          <w:color w:val="767171"/>
          <w:spacing w:val="20"/>
          <w:sz w:val="16"/>
          <w:szCs w:val="16"/>
          <w:lang w:val="es-419"/>
        </w:rPr>
      </w:pPr>
      <w:r w:rsidRPr="00AA704E">
        <w:rPr>
          <w:rFonts w:ascii="Times New Roman" w:eastAsia="Calibri" w:hAnsi="Times New Roman"/>
          <w:b/>
          <w:bCs/>
          <w:color w:val="767171"/>
          <w:spacing w:val="20"/>
          <w:sz w:val="16"/>
          <w:szCs w:val="16"/>
          <w:lang w:val="es-419"/>
        </w:rPr>
        <w:t>Fuente: Planificacion</w:t>
      </w:r>
    </w:p>
    <w:p w14:paraId="4CCDA9DB" w14:textId="08FA1100" w:rsidR="00D7478F" w:rsidRPr="00AA704E" w:rsidRDefault="00D7478F" w:rsidP="0083176B">
      <w:pPr>
        <w:spacing w:line="360" w:lineRule="auto"/>
        <w:rPr>
          <w:rFonts w:ascii="Times New Roman" w:eastAsia="Calibri" w:hAnsi="Times New Roman"/>
          <w:b/>
          <w:bCs/>
          <w:color w:val="767171"/>
          <w:spacing w:val="20"/>
          <w:sz w:val="16"/>
          <w:szCs w:val="16"/>
          <w:lang w:val="es-419"/>
        </w:rPr>
      </w:pPr>
    </w:p>
    <w:p w14:paraId="7C6AE9B0" w14:textId="2C940A16" w:rsidR="00D7478F" w:rsidRPr="00AA704E" w:rsidRDefault="00D7478F" w:rsidP="0083176B">
      <w:pPr>
        <w:spacing w:line="360" w:lineRule="auto"/>
        <w:rPr>
          <w:rFonts w:ascii="Times New Roman" w:eastAsia="Calibri" w:hAnsi="Times New Roman"/>
          <w:b/>
          <w:bCs/>
          <w:color w:val="767171"/>
          <w:spacing w:val="20"/>
          <w:sz w:val="16"/>
          <w:szCs w:val="16"/>
          <w:lang w:val="es-419"/>
        </w:rPr>
      </w:pPr>
    </w:p>
    <w:p w14:paraId="4653BF4A" w14:textId="15DE56CC" w:rsidR="00D7478F" w:rsidRPr="00AA704E" w:rsidRDefault="00D7478F" w:rsidP="0083176B">
      <w:pPr>
        <w:spacing w:line="360" w:lineRule="auto"/>
        <w:rPr>
          <w:rFonts w:ascii="Times New Roman" w:eastAsia="Calibri" w:hAnsi="Times New Roman"/>
          <w:b/>
          <w:bCs/>
          <w:color w:val="767171"/>
          <w:spacing w:val="20"/>
          <w:sz w:val="16"/>
          <w:szCs w:val="16"/>
          <w:lang w:val="es-419"/>
        </w:rPr>
      </w:pPr>
    </w:p>
    <w:p w14:paraId="277D642B" w14:textId="77777777" w:rsidR="00E61098" w:rsidRPr="00AA704E" w:rsidRDefault="00E61098" w:rsidP="0083176B">
      <w:pPr>
        <w:spacing w:line="360" w:lineRule="auto"/>
        <w:jc w:val="center"/>
        <w:rPr>
          <w:rFonts w:ascii="Times New Roman" w:eastAsia="Calibri" w:hAnsi="Times New Roman"/>
          <w:b/>
          <w:bCs/>
          <w:color w:val="767171"/>
          <w:spacing w:val="20"/>
          <w:szCs w:val="36"/>
          <w:lang w:val="es-419"/>
        </w:rPr>
      </w:pPr>
    </w:p>
    <w:p w14:paraId="0DB48C94" w14:textId="03D54324" w:rsidR="00D7478F" w:rsidRPr="00AA704E" w:rsidRDefault="00D7478F" w:rsidP="0083176B">
      <w:pPr>
        <w:spacing w:line="360" w:lineRule="auto"/>
        <w:jc w:val="center"/>
        <w:rPr>
          <w:rFonts w:ascii="Times New Roman" w:eastAsia="Calibri" w:hAnsi="Times New Roman"/>
          <w:b/>
          <w:bCs/>
          <w:color w:val="767171"/>
          <w:spacing w:val="20"/>
          <w:szCs w:val="36"/>
          <w:lang w:val="es-419"/>
        </w:rPr>
      </w:pPr>
      <w:r w:rsidRPr="00AA704E">
        <w:rPr>
          <w:rFonts w:ascii="Times New Roman" w:eastAsia="Calibri" w:hAnsi="Times New Roman"/>
          <w:b/>
          <w:bCs/>
          <w:color w:val="767171"/>
          <w:spacing w:val="20"/>
          <w:szCs w:val="36"/>
          <w:lang w:val="es-419"/>
        </w:rPr>
        <w:lastRenderedPageBreak/>
        <w:t>Construcción de casitas rurales</w:t>
      </w:r>
    </w:p>
    <w:p w14:paraId="364B2728" w14:textId="7C29F714" w:rsidR="00D7478F" w:rsidRPr="00AA704E" w:rsidRDefault="00D7478F" w:rsidP="0083176B">
      <w:pPr>
        <w:spacing w:line="360" w:lineRule="auto"/>
        <w:jc w:val="center"/>
        <w:rPr>
          <w:rFonts w:ascii="Times New Roman" w:eastAsia="Calibri" w:hAnsi="Times New Roman"/>
          <w:b/>
          <w:bCs/>
          <w:color w:val="767171"/>
          <w:spacing w:val="20"/>
          <w:szCs w:val="36"/>
          <w:lang w:val="es-419"/>
        </w:rPr>
      </w:pPr>
    </w:p>
    <w:p w14:paraId="70F8BA64" w14:textId="37C7911A" w:rsidR="00D7478F" w:rsidRPr="00AA704E" w:rsidRDefault="00D7478F" w:rsidP="0083176B">
      <w:pPr>
        <w:spacing w:line="360" w:lineRule="auto"/>
        <w:jc w:val="center"/>
        <w:rPr>
          <w:rFonts w:ascii="Times New Roman" w:hAnsi="Times New Roman"/>
          <w:color w:val="767171"/>
        </w:rPr>
      </w:pPr>
      <w:r w:rsidRPr="00AA704E">
        <w:rPr>
          <w:rFonts w:ascii="Times New Roman" w:hAnsi="Times New Roman"/>
          <w:color w:val="767171"/>
          <w:lang w:val="es-419"/>
        </w:rPr>
        <w:t> </w:t>
      </w:r>
      <w:r w:rsidRPr="00AA704E">
        <w:rPr>
          <w:rFonts w:ascii="Times New Roman" w:eastAsia="Calibri" w:hAnsi="Times New Roman"/>
          <w:b/>
          <w:bCs/>
          <w:noProof/>
          <w:color w:val="767171"/>
          <w:spacing w:val="20"/>
          <w:szCs w:val="36"/>
        </w:rPr>
        <w:drawing>
          <wp:inline distT="0" distB="0" distL="0" distR="0" wp14:anchorId="2C5C7E19" wp14:editId="4C96299F">
            <wp:extent cx="4695825" cy="3028950"/>
            <wp:effectExtent l="0" t="0" r="9525" b="0"/>
            <wp:docPr id="62" name="Imagen 62" descr="Imagen que contiene exterior, sucio, edificio, ca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Imagen que contiene exterior, sucio, edificio, casa&#10;&#10;Descripción generada automáticament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95825" cy="3028950"/>
                    </a:xfrm>
                    <a:prstGeom prst="rect">
                      <a:avLst/>
                    </a:prstGeom>
                    <a:noFill/>
                    <a:ln>
                      <a:noFill/>
                    </a:ln>
                  </pic:spPr>
                </pic:pic>
              </a:graphicData>
            </a:graphic>
          </wp:inline>
        </w:drawing>
      </w:r>
    </w:p>
    <w:p w14:paraId="7E167233" w14:textId="3E2813FA" w:rsidR="00D7478F" w:rsidRPr="00AA704E" w:rsidRDefault="00D7478F" w:rsidP="0083176B">
      <w:pPr>
        <w:spacing w:line="360" w:lineRule="auto"/>
        <w:jc w:val="center"/>
        <w:rPr>
          <w:rFonts w:ascii="Times New Roman" w:hAnsi="Times New Roman"/>
          <w:color w:val="767171"/>
        </w:rPr>
      </w:pPr>
    </w:p>
    <w:p w14:paraId="229324A1" w14:textId="01F100EB" w:rsidR="00D7478F" w:rsidRPr="00AA704E" w:rsidRDefault="00D7478F" w:rsidP="0083176B">
      <w:pPr>
        <w:spacing w:line="360" w:lineRule="auto"/>
        <w:jc w:val="center"/>
        <w:rPr>
          <w:rFonts w:ascii="Times New Roman" w:hAnsi="Times New Roman"/>
          <w:color w:val="767171"/>
        </w:rPr>
      </w:pPr>
    </w:p>
    <w:p w14:paraId="15BCF557" w14:textId="24D26040" w:rsidR="00D7478F" w:rsidRPr="00AA704E" w:rsidRDefault="004C7607" w:rsidP="0083176B">
      <w:pPr>
        <w:spacing w:line="360" w:lineRule="auto"/>
        <w:jc w:val="center"/>
        <w:rPr>
          <w:rFonts w:ascii="Times New Roman" w:eastAsia="Calibri" w:hAnsi="Times New Roman"/>
          <w:b/>
          <w:bCs/>
          <w:color w:val="767171"/>
          <w:spacing w:val="20"/>
          <w:szCs w:val="36"/>
          <w:lang w:val="es-419"/>
        </w:rPr>
      </w:pPr>
      <w:r w:rsidRPr="00AA704E">
        <w:rPr>
          <w:rFonts w:ascii="Times New Roman" w:eastAsia="Calibri" w:hAnsi="Times New Roman"/>
          <w:b/>
          <w:bCs/>
          <w:color w:val="767171"/>
          <w:spacing w:val="20"/>
          <w:szCs w:val="36"/>
          <w:lang w:val="es-419"/>
        </w:rPr>
        <w:t>Capacitaciones</w:t>
      </w:r>
    </w:p>
    <w:p w14:paraId="3B23FBF5" w14:textId="6E85B7AC" w:rsidR="00D7478F" w:rsidRPr="00AA704E" w:rsidRDefault="00D7478F" w:rsidP="0083176B">
      <w:pPr>
        <w:spacing w:line="360" w:lineRule="auto"/>
        <w:jc w:val="center"/>
        <w:rPr>
          <w:rFonts w:ascii="Times New Roman" w:eastAsia="Calibri" w:hAnsi="Times New Roman"/>
          <w:b/>
          <w:bCs/>
          <w:color w:val="767171"/>
          <w:spacing w:val="20"/>
          <w:szCs w:val="36"/>
        </w:rPr>
      </w:pPr>
    </w:p>
    <w:p w14:paraId="1AE4413D" w14:textId="6D1573D1" w:rsidR="00D7478F" w:rsidRPr="00AA704E" w:rsidRDefault="00D7478F" w:rsidP="00EA769E">
      <w:pPr>
        <w:spacing w:line="360" w:lineRule="auto"/>
        <w:jc w:val="center"/>
        <w:rPr>
          <w:rFonts w:ascii="Times New Roman" w:hAnsi="Times New Roman"/>
          <w:color w:val="767171"/>
        </w:rPr>
      </w:pPr>
      <w:r w:rsidRPr="00AA704E">
        <w:rPr>
          <w:rFonts w:ascii="Times New Roman" w:eastAsia="Calibri" w:hAnsi="Times New Roman"/>
          <w:b/>
          <w:bCs/>
          <w:noProof/>
          <w:color w:val="767171"/>
          <w:spacing w:val="20"/>
          <w:szCs w:val="36"/>
        </w:rPr>
        <w:drawing>
          <wp:inline distT="0" distB="0" distL="0" distR="0" wp14:anchorId="057C81C7" wp14:editId="1F31D2E0">
            <wp:extent cx="4667250" cy="2876550"/>
            <wp:effectExtent l="0" t="0" r="0" b="0"/>
            <wp:docPr id="63" name="Imagen 63" descr="Un grupo de personas en un sal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descr="Un grupo de personas en un salón&#10;&#10;Descripción generada automáticament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67250" cy="2876550"/>
                    </a:xfrm>
                    <a:prstGeom prst="rect">
                      <a:avLst/>
                    </a:prstGeom>
                    <a:noFill/>
                    <a:ln>
                      <a:noFill/>
                    </a:ln>
                  </pic:spPr>
                </pic:pic>
              </a:graphicData>
            </a:graphic>
          </wp:inline>
        </w:drawing>
      </w:r>
    </w:p>
    <w:p w14:paraId="450C4C58" w14:textId="77777777" w:rsidR="00D7478F" w:rsidRPr="00AA704E" w:rsidRDefault="00D7478F" w:rsidP="0083176B">
      <w:pPr>
        <w:spacing w:line="360" w:lineRule="auto"/>
        <w:rPr>
          <w:rFonts w:ascii="Times New Roman" w:eastAsia="Calibri" w:hAnsi="Times New Roman"/>
          <w:b/>
          <w:bCs/>
          <w:color w:val="767171"/>
          <w:spacing w:val="20"/>
          <w:sz w:val="16"/>
          <w:szCs w:val="16"/>
        </w:rPr>
      </w:pPr>
      <w:r w:rsidRPr="00AA704E">
        <w:rPr>
          <w:rFonts w:ascii="Times New Roman" w:eastAsia="Calibri" w:hAnsi="Times New Roman"/>
          <w:b/>
          <w:bCs/>
          <w:color w:val="767171"/>
          <w:spacing w:val="20"/>
          <w:sz w:val="16"/>
          <w:szCs w:val="16"/>
        </w:rPr>
        <w:t>Fuente: Planificacion</w:t>
      </w:r>
    </w:p>
    <w:p w14:paraId="50EA55EE" w14:textId="77777777" w:rsidR="00D7478F" w:rsidRPr="00AA704E" w:rsidRDefault="00D7478F" w:rsidP="0083176B">
      <w:pPr>
        <w:spacing w:line="360" w:lineRule="auto"/>
        <w:jc w:val="center"/>
        <w:rPr>
          <w:rFonts w:ascii="Times New Roman" w:eastAsia="Calibri" w:hAnsi="Times New Roman"/>
          <w:b/>
          <w:bCs/>
          <w:color w:val="767171"/>
          <w:spacing w:val="20"/>
          <w:szCs w:val="36"/>
        </w:rPr>
      </w:pPr>
    </w:p>
    <w:sectPr w:rsidR="00D7478F" w:rsidRPr="00AA704E" w:rsidSect="00A83E0E">
      <w:pgSz w:w="12240" w:h="15840" w:code="1"/>
      <w:pgMar w:top="1440" w:right="1440" w:bottom="1440" w:left="2160" w:header="720" w:footer="144" w:gutter="0"/>
      <w:pgNumType w:start="7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29B28" w14:textId="77777777" w:rsidR="00392E20" w:rsidRDefault="00392E20" w:rsidP="00E84651">
      <w:r>
        <w:separator/>
      </w:r>
    </w:p>
  </w:endnote>
  <w:endnote w:type="continuationSeparator" w:id="0">
    <w:p w14:paraId="4C61C545" w14:textId="77777777" w:rsidR="00392E20" w:rsidRDefault="00392E20" w:rsidP="00E8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ial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4157" w14:textId="1C46202B" w:rsidR="0083176B" w:rsidRPr="0083176B" w:rsidRDefault="0083176B">
    <w:pPr>
      <w:pStyle w:val="Piedepgina"/>
      <w:jc w:val="center"/>
      <w:rPr>
        <w:rFonts w:ascii="Times New Roman" w:hAnsi="Times New Roman"/>
      </w:rPr>
    </w:pPr>
  </w:p>
  <w:p w14:paraId="2B095E5E" w14:textId="0B83637C" w:rsidR="00C8387B" w:rsidRDefault="00C8387B" w:rsidP="0083176B">
    <w:pPr>
      <w:pStyle w:val="Piedepgina"/>
      <w:tabs>
        <w:tab w:val="clear" w:pos="4680"/>
        <w:tab w:val="clear" w:pos="9360"/>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228349"/>
      <w:docPartObj>
        <w:docPartGallery w:val="Page Numbers (Bottom of Page)"/>
        <w:docPartUnique/>
      </w:docPartObj>
    </w:sdtPr>
    <w:sdtEndPr>
      <w:rPr>
        <w:rFonts w:ascii="Times New Roman" w:hAnsi="Times New Roman"/>
      </w:rPr>
    </w:sdtEndPr>
    <w:sdtContent>
      <w:p w14:paraId="180E5D67" w14:textId="645976C4" w:rsidR="00A61FBD" w:rsidRPr="0083176B" w:rsidRDefault="00A61FBD">
        <w:pPr>
          <w:pStyle w:val="Piedepgina"/>
          <w:jc w:val="center"/>
          <w:rPr>
            <w:rFonts w:ascii="Times New Roman" w:hAnsi="Times New Roman"/>
          </w:rPr>
        </w:pPr>
        <w:r>
          <w:rPr>
            <w:caps/>
            <w:noProof/>
            <w:color w:val="FFCA08" w:themeColor="accent1"/>
          </w:rPr>
          <w:drawing>
            <wp:anchor distT="0" distB="0" distL="114300" distR="114300" simplePos="0" relativeHeight="251658240" behindDoc="1" locked="0" layoutInCell="1" allowOverlap="1" wp14:anchorId="03ED5026" wp14:editId="1B94BA1B">
              <wp:simplePos x="0" y="0"/>
              <wp:positionH relativeFrom="column">
                <wp:posOffset>1240790</wp:posOffset>
              </wp:positionH>
              <wp:positionV relativeFrom="paragraph">
                <wp:posOffset>-408115</wp:posOffset>
              </wp:positionV>
              <wp:extent cx="2993390" cy="408305"/>
              <wp:effectExtent l="0" t="0" r="0" b="0"/>
              <wp:wrapNone/>
              <wp:docPr id="672" name="Imagen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408305"/>
                      </a:xfrm>
                      <a:prstGeom prst="rect">
                        <a:avLst/>
                      </a:prstGeom>
                      <a:noFill/>
                    </pic:spPr>
                  </pic:pic>
                </a:graphicData>
              </a:graphic>
            </wp:anchor>
          </w:drawing>
        </w:r>
        <w:r w:rsidRPr="0083176B">
          <w:rPr>
            <w:rFonts w:ascii="Times New Roman" w:hAnsi="Times New Roman"/>
          </w:rPr>
          <w:fldChar w:fldCharType="begin"/>
        </w:r>
        <w:r w:rsidRPr="0083176B">
          <w:rPr>
            <w:rFonts w:ascii="Times New Roman" w:hAnsi="Times New Roman"/>
          </w:rPr>
          <w:instrText>PAGE   \* MERGEFORMAT</w:instrText>
        </w:r>
        <w:r w:rsidRPr="0083176B">
          <w:rPr>
            <w:rFonts w:ascii="Times New Roman" w:hAnsi="Times New Roman"/>
          </w:rPr>
          <w:fldChar w:fldCharType="separate"/>
        </w:r>
        <w:r w:rsidRPr="0083176B">
          <w:rPr>
            <w:rFonts w:ascii="Times New Roman" w:hAnsi="Times New Roman"/>
            <w:lang w:val="es-ES"/>
          </w:rPr>
          <w:t>2</w:t>
        </w:r>
        <w:r w:rsidRPr="0083176B">
          <w:rPr>
            <w:rFonts w:ascii="Times New Roman" w:hAnsi="Times New Roman"/>
          </w:rPr>
          <w:fldChar w:fldCharType="end"/>
        </w:r>
      </w:p>
    </w:sdtContent>
  </w:sdt>
  <w:p w14:paraId="7A21F628" w14:textId="77932E05" w:rsidR="00A61FBD" w:rsidRDefault="00A61FBD" w:rsidP="0083176B">
    <w:pPr>
      <w:pStyle w:val="Piedepgina"/>
      <w:tabs>
        <w:tab w:val="clear" w:pos="4680"/>
        <w:tab w:val="clear" w:pos="936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369584"/>
      <w:docPartObj>
        <w:docPartGallery w:val="Page Numbers (Bottom of Page)"/>
        <w:docPartUnique/>
      </w:docPartObj>
    </w:sdtPr>
    <w:sdtEndPr>
      <w:rPr>
        <w:rFonts w:ascii="Times New Roman" w:hAnsi="Times New Roman"/>
      </w:rPr>
    </w:sdtEndPr>
    <w:sdtContent>
      <w:p w14:paraId="63376A8C" w14:textId="77777777" w:rsidR="00A83E0E" w:rsidRPr="0083176B" w:rsidRDefault="00A83E0E">
        <w:pPr>
          <w:pStyle w:val="Piedepgina"/>
          <w:jc w:val="center"/>
          <w:rPr>
            <w:rFonts w:ascii="Times New Roman" w:hAnsi="Times New Roman"/>
          </w:rPr>
        </w:pPr>
        <w:r>
          <w:rPr>
            <w:caps/>
            <w:noProof/>
            <w:color w:val="FFCA08" w:themeColor="accent1"/>
          </w:rPr>
          <w:drawing>
            <wp:anchor distT="0" distB="0" distL="114300" distR="114300" simplePos="0" relativeHeight="251660288" behindDoc="1" locked="0" layoutInCell="1" allowOverlap="1" wp14:anchorId="65A774EA" wp14:editId="643D33B6">
              <wp:simplePos x="0" y="0"/>
              <wp:positionH relativeFrom="column">
                <wp:posOffset>1240790</wp:posOffset>
              </wp:positionH>
              <wp:positionV relativeFrom="paragraph">
                <wp:posOffset>-408115</wp:posOffset>
              </wp:positionV>
              <wp:extent cx="2993390" cy="408305"/>
              <wp:effectExtent l="0" t="0" r="0" b="0"/>
              <wp:wrapNone/>
              <wp:docPr id="673" name="Imagen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408305"/>
                      </a:xfrm>
                      <a:prstGeom prst="rect">
                        <a:avLst/>
                      </a:prstGeom>
                      <a:noFill/>
                    </pic:spPr>
                  </pic:pic>
                </a:graphicData>
              </a:graphic>
            </wp:anchor>
          </w:drawing>
        </w:r>
        <w:r w:rsidRPr="0083176B">
          <w:rPr>
            <w:rFonts w:ascii="Times New Roman" w:hAnsi="Times New Roman"/>
          </w:rPr>
          <w:fldChar w:fldCharType="begin"/>
        </w:r>
        <w:r w:rsidRPr="0083176B">
          <w:rPr>
            <w:rFonts w:ascii="Times New Roman" w:hAnsi="Times New Roman"/>
          </w:rPr>
          <w:instrText>PAGE   \* MERGEFORMAT</w:instrText>
        </w:r>
        <w:r w:rsidRPr="0083176B">
          <w:rPr>
            <w:rFonts w:ascii="Times New Roman" w:hAnsi="Times New Roman"/>
          </w:rPr>
          <w:fldChar w:fldCharType="separate"/>
        </w:r>
        <w:r w:rsidRPr="0083176B">
          <w:rPr>
            <w:rFonts w:ascii="Times New Roman" w:hAnsi="Times New Roman"/>
            <w:lang w:val="es-ES"/>
          </w:rPr>
          <w:t>2</w:t>
        </w:r>
        <w:r w:rsidRPr="0083176B">
          <w:rPr>
            <w:rFonts w:ascii="Times New Roman" w:hAnsi="Times New Roman"/>
          </w:rPr>
          <w:fldChar w:fldCharType="end"/>
        </w:r>
      </w:p>
    </w:sdtContent>
  </w:sdt>
  <w:p w14:paraId="5FFF7139" w14:textId="77777777" w:rsidR="00A83E0E" w:rsidRDefault="00A83E0E" w:rsidP="0083176B">
    <w:pPr>
      <w:pStyle w:val="Piedepgina"/>
      <w:tabs>
        <w:tab w:val="clear" w:pos="4680"/>
        <w:tab w:val="clear"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5F4FB" w14:textId="77777777" w:rsidR="00392E20" w:rsidRDefault="00392E20" w:rsidP="00E84651">
      <w:r>
        <w:separator/>
      </w:r>
    </w:p>
  </w:footnote>
  <w:footnote w:type="continuationSeparator" w:id="0">
    <w:p w14:paraId="1A39EA4A" w14:textId="77777777" w:rsidR="00392E20" w:rsidRDefault="00392E20" w:rsidP="00E84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BA266" w14:textId="77777777" w:rsidR="00A61FBD" w:rsidRDefault="00A61FB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319A" w14:textId="77777777" w:rsidR="00A83E0E" w:rsidRDefault="00A83E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5121"/>
    <w:multiLevelType w:val="hybridMultilevel"/>
    <w:tmpl w:val="632ADE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2E23D7F"/>
    <w:multiLevelType w:val="hybridMultilevel"/>
    <w:tmpl w:val="EE26C736"/>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7D110E1"/>
    <w:multiLevelType w:val="hybridMultilevel"/>
    <w:tmpl w:val="F6EA0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D3301"/>
    <w:multiLevelType w:val="hybridMultilevel"/>
    <w:tmpl w:val="BAB07B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29461C0"/>
    <w:multiLevelType w:val="hybridMultilevel"/>
    <w:tmpl w:val="7C20552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 w15:restartNumberingAfterBreak="0">
    <w:nsid w:val="12B433B1"/>
    <w:multiLevelType w:val="hybridMultilevel"/>
    <w:tmpl w:val="BAD29B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7CC129C"/>
    <w:multiLevelType w:val="hybridMultilevel"/>
    <w:tmpl w:val="75328FA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7" w15:restartNumberingAfterBreak="0">
    <w:nsid w:val="1BF81FCF"/>
    <w:multiLevelType w:val="hybridMultilevel"/>
    <w:tmpl w:val="DC4007D0"/>
    <w:lvl w:ilvl="0" w:tplc="B1CA3558">
      <w:start w:val="1"/>
      <w:numFmt w:val="upperRoman"/>
      <w:lvlText w:val="%1."/>
      <w:lvlJc w:val="left"/>
      <w:pPr>
        <w:ind w:left="1344" w:hanging="720"/>
      </w:pPr>
      <w:rPr>
        <w:rFonts w:hint="default"/>
      </w:rPr>
    </w:lvl>
    <w:lvl w:ilvl="1" w:tplc="1C0A0019" w:tentative="1">
      <w:start w:val="1"/>
      <w:numFmt w:val="lowerLetter"/>
      <w:lvlText w:val="%2."/>
      <w:lvlJc w:val="left"/>
      <w:pPr>
        <w:ind w:left="1704" w:hanging="360"/>
      </w:pPr>
    </w:lvl>
    <w:lvl w:ilvl="2" w:tplc="1C0A001B" w:tentative="1">
      <w:start w:val="1"/>
      <w:numFmt w:val="lowerRoman"/>
      <w:lvlText w:val="%3."/>
      <w:lvlJc w:val="right"/>
      <w:pPr>
        <w:ind w:left="2424" w:hanging="180"/>
      </w:pPr>
    </w:lvl>
    <w:lvl w:ilvl="3" w:tplc="1C0A000F" w:tentative="1">
      <w:start w:val="1"/>
      <w:numFmt w:val="decimal"/>
      <w:lvlText w:val="%4."/>
      <w:lvlJc w:val="left"/>
      <w:pPr>
        <w:ind w:left="3144" w:hanging="360"/>
      </w:pPr>
    </w:lvl>
    <w:lvl w:ilvl="4" w:tplc="1C0A0019" w:tentative="1">
      <w:start w:val="1"/>
      <w:numFmt w:val="lowerLetter"/>
      <w:lvlText w:val="%5."/>
      <w:lvlJc w:val="left"/>
      <w:pPr>
        <w:ind w:left="3864" w:hanging="360"/>
      </w:pPr>
    </w:lvl>
    <w:lvl w:ilvl="5" w:tplc="1C0A001B" w:tentative="1">
      <w:start w:val="1"/>
      <w:numFmt w:val="lowerRoman"/>
      <w:lvlText w:val="%6."/>
      <w:lvlJc w:val="right"/>
      <w:pPr>
        <w:ind w:left="4584" w:hanging="180"/>
      </w:pPr>
    </w:lvl>
    <w:lvl w:ilvl="6" w:tplc="1C0A000F" w:tentative="1">
      <w:start w:val="1"/>
      <w:numFmt w:val="decimal"/>
      <w:lvlText w:val="%7."/>
      <w:lvlJc w:val="left"/>
      <w:pPr>
        <w:ind w:left="5304" w:hanging="360"/>
      </w:pPr>
    </w:lvl>
    <w:lvl w:ilvl="7" w:tplc="1C0A0019" w:tentative="1">
      <w:start w:val="1"/>
      <w:numFmt w:val="lowerLetter"/>
      <w:lvlText w:val="%8."/>
      <w:lvlJc w:val="left"/>
      <w:pPr>
        <w:ind w:left="6024" w:hanging="360"/>
      </w:pPr>
    </w:lvl>
    <w:lvl w:ilvl="8" w:tplc="1C0A001B" w:tentative="1">
      <w:start w:val="1"/>
      <w:numFmt w:val="lowerRoman"/>
      <w:lvlText w:val="%9."/>
      <w:lvlJc w:val="right"/>
      <w:pPr>
        <w:ind w:left="6744" w:hanging="180"/>
      </w:pPr>
    </w:lvl>
  </w:abstractNum>
  <w:abstractNum w:abstractNumId="8" w15:restartNumberingAfterBreak="0">
    <w:nsid w:val="20AF0A86"/>
    <w:multiLevelType w:val="hybridMultilevel"/>
    <w:tmpl w:val="EC2017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1C2426D"/>
    <w:multiLevelType w:val="hybridMultilevel"/>
    <w:tmpl w:val="32BA8C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3C04746"/>
    <w:multiLevelType w:val="hybridMultilevel"/>
    <w:tmpl w:val="684489CE"/>
    <w:lvl w:ilvl="0" w:tplc="23165138">
      <w:start w:val="3"/>
      <w:numFmt w:val="upperRoman"/>
      <w:lvlText w:val="%1."/>
      <w:lvlJc w:val="left"/>
      <w:pPr>
        <w:ind w:left="1344" w:hanging="720"/>
      </w:pPr>
      <w:rPr>
        <w:rFonts w:hint="default"/>
      </w:rPr>
    </w:lvl>
    <w:lvl w:ilvl="1" w:tplc="1C0A0019" w:tentative="1">
      <w:start w:val="1"/>
      <w:numFmt w:val="lowerLetter"/>
      <w:lvlText w:val="%2."/>
      <w:lvlJc w:val="left"/>
      <w:pPr>
        <w:ind w:left="1704" w:hanging="360"/>
      </w:pPr>
    </w:lvl>
    <w:lvl w:ilvl="2" w:tplc="1C0A001B" w:tentative="1">
      <w:start w:val="1"/>
      <w:numFmt w:val="lowerRoman"/>
      <w:lvlText w:val="%3."/>
      <w:lvlJc w:val="right"/>
      <w:pPr>
        <w:ind w:left="2424" w:hanging="180"/>
      </w:pPr>
    </w:lvl>
    <w:lvl w:ilvl="3" w:tplc="1C0A000F" w:tentative="1">
      <w:start w:val="1"/>
      <w:numFmt w:val="decimal"/>
      <w:lvlText w:val="%4."/>
      <w:lvlJc w:val="left"/>
      <w:pPr>
        <w:ind w:left="3144" w:hanging="360"/>
      </w:pPr>
    </w:lvl>
    <w:lvl w:ilvl="4" w:tplc="1C0A0019" w:tentative="1">
      <w:start w:val="1"/>
      <w:numFmt w:val="lowerLetter"/>
      <w:lvlText w:val="%5."/>
      <w:lvlJc w:val="left"/>
      <w:pPr>
        <w:ind w:left="3864" w:hanging="360"/>
      </w:pPr>
    </w:lvl>
    <w:lvl w:ilvl="5" w:tplc="1C0A001B" w:tentative="1">
      <w:start w:val="1"/>
      <w:numFmt w:val="lowerRoman"/>
      <w:lvlText w:val="%6."/>
      <w:lvlJc w:val="right"/>
      <w:pPr>
        <w:ind w:left="4584" w:hanging="180"/>
      </w:pPr>
    </w:lvl>
    <w:lvl w:ilvl="6" w:tplc="1C0A000F" w:tentative="1">
      <w:start w:val="1"/>
      <w:numFmt w:val="decimal"/>
      <w:lvlText w:val="%7."/>
      <w:lvlJc w:val="left"/>
      <w:pPr>
        <w:ind w:left="5304" w:hanging="360"/>
      </w:pPr>
    </w:lvl>
    <w:lvl w:ilvl="7" w:tplc="1C0A0019" w:tentative="1">
      <w:start w:val="1"/>
      <w:numFmt w:val="lowerLetter"/>
      <w:lvlText w:val="%8."/>
      <w:lvlJc w:val="left"/>
      <w:pPr>
        <w:ind w:left="6024" w:hanging="360"/>
      </w:pPr>
    </w:lvl>
    <w:lvl w:ilvl="8" w:tplc="1C0A001B" w:tentative="1">
      <w:start w:val="1"/>
      <w:numFmt w:val="lowerRoman"/>
      <w:lvlText w:val="%9."/>
      <w:lvlJc w:val="right"/>
      <w:pPr>
        <w:ind w:left="6744" w:hanging="180"/>
      </w:pPr>
    </w:lvl>
  </w:abstractNum>
  <w:abstractNum w:abstractNumId="11" w15:restartNumberingAfterBreak="0">
    <w:nsid w:val="27260DF1"/>
    <w:multiLevelType w:val="hybridMultilevel"/>
    <w:tmpl w:val="ECF29ED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76801BC"/>
    <w:multiLevelType w:val="multilevel"/>
    <w:tmpl w:val="836C59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0532321"/>
    <w:multiLevelType w:val="hybridMultilevel"/>
    <w:tmpl w:val="D2EE83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2702B73"/>
    <w:multiLevelType w:val="hybridMultilevel"/>
    <w:tmpl w:val="7ABE3CFC"/>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CB21F1"/>
    <w:multiLevelType w:val="hybridMultilevel"/>
    <w:tmpl w:val="CBC4C57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3EBA1B7E"/>
    <w:multiLevelType w:val="multilevel"/>
    <w:tmpl w:val="54B875B0"/>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0E13E45"/>
    <w:multiLevelType w:val="hybridMultilevel"/>
    <w:tmpl w:val="1B82BDB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3BD62F0"/>
    <w:multiLevelType w:val="multilevel"/>
    <w:tmpl w:val="93082846"/>
    <w:lvl w:ilvl="0">
      <w:start w:val="1"/>
      <w:numFmt w:val="bullet"/>
      <w:lvlText w:val=""/>
      <w:lvlJc w:val="left"/>
      <w:pPr>
        <w:ind w:left="720" w:hanging="360"/>
      </w:pPr>
      <w:rPr>
        <w:rFonts w:ascii="Symbol" w:hAnsi="Symbol"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3DE2C27"/>
    <w:multiLevelType w:val="hybridMultilevel"/>
    <w:tmpl w:val="352643D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568C6E20"/>
    <w:multiLevelType w:val="hybridMultilevel"/>
    <w:tmpl w:val="03BA3D2A"/>
    <w:lvl w:ilvl="0" w:tplc="1C0A0001">
      <w:start w:val="1"/>
      <w:numFmt w:val="bullet"/>
      <w:lvlText w:val=""/>
      <w:lvlJc w:val="left"/>
      <w:pPr>
        <w:ind w:left="984" w:hanging="360"/>
      </w:pPr>
      <w:rPr>
        <w:rFonts w:ascii="Symbol" w:hAnsi="Symbol" w:hint="default"/>
      </w:rPr>
    </w:lvl>
    <w:lvl w:ilvl="1" w:tplc="1C0A0003" w:tentative="1">
      <w:start w:val="1"/>
      <w:numFmt w:val="bullet"/>
      <w:lvlText w:val="o"/>
      <w:lvlJc w:val="left"/>
      <w:pPr>
        <w:ind w:left="1704" w:hanging="360"/>
      </w:pPr>
      <w:rPr>
        <w:rFonts w:ascii="Courier New" w:hAnsi="Courier New" w:cs="Courier New" w:hint="default"/>
      </w:rPr>
    </w:lvl>
    <w:lvl w:ilvl="2" w:tplc="1C0A0005" w:tentative="1">
      <w:start w:val="1"/>
      <w:numFmt w:val="bullet"/>
      <w:lvlText w:val=""/>
      <w:lvlJc w:val="left"/>
      <w:pPr>
        <w:ind w:left="2424" w:hanging="360"/>
      </w:pPr>
      <w:rPr>
        <w:rFonts w:ascii="Wingdings" w:hAnsi="Wingdings" w:hint="default"/>
      </w:rPr>
    </w:lvl>
    <w:lvl w:ilvl="3" w:tplc="1C0A0001" w:tentative="1">
      <w:start w:val="1"/>
      <w:numFmt w:val="bullet"/>
      <w:lvlText w:val=""/>
      <w:lvlJc w:val="left"/>
      <w:pPr>
        <w:ind w:left="3144" w:hanging="360"/>
      </w:pPr>
      <w:rPr>
        <w:rFonts w:ascii="Symbol" w:hAnsi="Symbol" w:hint="default"/>
      </w:rPr>
    </w:lvl>
    <w:lvl w:ilvl="4" w:tplc="1C0A0003" w:tentative="1">
      <w:start w:val="1"/>
      <w:numFmt w:val="bullet"/>
      <w:lvlText w:val="o"/>
      <w:lvlJc w:val="left"/>
      <w:pPr>
        <w:ind w:left="3864" w:hanging="360"/>
      </w:pPr>
      <w:rPr>
        <w:rFonts w:ascii="Courier New" w:hAnsi="Courier New" w:cs="Courier New" w:hint="default"/>
      </w:rPr>
    </w:lvl>
    <w:lvl w:ilvl="5" w:tplc="1C0A0005" w:tentative="1">
      <w:start w:val="1"/>
      <w:numFmt w:val="bullet"/>
      <w:lvlText w:val=""/>
      <w:lvlJc w:val="left"/>
      <w:pPr>
        <w:ind w:left="4584" w:hanging="360"/>
      </w:pPr>
      <w:rPr>
        <w:rFonts w:ascii="Wingdings" w:hAnsi="Wingdings" w:hint="default"/>
      </w:rPr>
    </w:lvl>
    <w:lvl w:ilvl="6" w:tplc="1C0A0001" w:tentative="1">
      <w:start w:val="1"/>
      <w:numFmt w:val="bullet"/>
      <w:lvlText w:val=""/>
      <w:lvlJc w:val="left"/>
      <w:pPr>
        <w:ind w:left="5304" w:hanging="360"/>
      </w:pPr>
      <w:rPr>
        <w:rFonts w:ascii="Symbol" w:hAnsi="Symbol" w:hint="default"/>
      </w:rPr>
    </w:lvl>
    <w:lvl w:ilvl="7" w:tplc="1C0A0003" w:tentative="1">
      <w:start w:val="1"/>
      <w:numFmt w:val="bullet"/>
      <w:lvlText w:val="o"/>
      <w:lvlJc w:val="left"/>
      <w:pPr>
        <w:ind w:left="6024" w:hanging="360"/>
      </w:pPr>
      <w:rPr>
        <w:rFonts w:ascii="Courier New" w:hAnsi="Courier New" w:cs="Courier New" w:hint="default"/>
      </w:rPr>
    </w:lvl>
    <w:lvl w:ilvl="8" w:tplc="1C0A0005" w:tentative="1">
      <w:start w:val="1"/>
      <w:numFmt w:val="bullet"/>
      <w:lvlText w:val=""/>
      <w:lvlJc w:val="left"/>
      <w:pPr>
        <w:ind w:left="6744" w:hanging="360"/>
      </w:pPr>
      <w:rPr>
        <w:rFonts w:ascii="Wingdings" w:hAnsi="Wingdings" w:hint="default"/>
      </w:rPr>
    </w:lvl>
  </w:abstractNum>
  <w:abstractNum w:abstractNumId="21" w15:restartNumberingAfterBreak="0">
    <w:nsid w:val="5F6A1E45"/>
    <w:multiLevelType w:val="hybridMultilevel"/>
    <w:tmpl w:val="EBB2D00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5FC96CEF"/>
    <w:multiLevelType w:val="hybridMultilevel"/>
    <w:tmpl w:val="8B5CE132"/>
    <w:lvl w:ilvl="0" w:tplc="BD1431B8">
      <w:start w:val="1"/>
      <w:numFmt w:val="bullet"/>
      <w:lvlText w:val=""/>
      <w:lvlJc w:val="left"/>
      <w:pPr>
        <w:ind w:left="720" w:hanging="360"/>
      </w:pPr>
      <w:rPr>
        <w:rFonts w:ascii="Symbol" w:hAnsi="Symbol" w:hint="default"/>
        <w:lang w:val="es-MX"/>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601B23F4"/>
    <w:multiLevelType w:val="hybridMultilevel"/>
    <w:tmpl w:val="1AFED3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62093CDF"/>
    <w:multiLevelType w:val="hybridMultilevel"/>
    <w:tmpl w:val="14BA8F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6221661E"/>
    <w:multiLevelType w:val="multilevel"/>
    <w:tmpl w:val="0228080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2FF1180"/>
    <w:multiLevelType w:val="hybridMultilevel"/>
    <w:tmpl w:val="632AAB00"/>
    <w:lvl w:ilvl="0" w:tplc="3B5EEB7A">
      <w:start w:val="1"/>
      <w:numFmt w:val="lowerLetter"/>
      <w:lvlText w:val="%1."/>
      <w:lvlJc w:val="left"/>
      <w:pPr>
        <w:ind w:left="984" w:hanging="360"/>
      </w:pPr>
      <w:rPr>
        <w:rFonts w:hint="default"/>
      </w:rPr>
    </w:lvl>
    <w:lvl w:ilvl="1" w:tplc="1C0A0019" w:tentative="1">
      <w:start w:val="1"/>
      <w:numFmt w:val="lowerLetter"/>
      <w:lvlText w:val="%2."/>
      <w:lvlJc w:val="left"/>
      <w:pPr>
        <w:ind w:left="1704" w:hanging="360"/>
      </w:pPr>
    </w:lvl>
    <w:lvl w:ilvl="2" w:tplc="1C0A001B" w:tentative="1">
      <w:start w:val="1"/>
      <w:numFmt w:val="lowerRoman"/>
      <w:lvlText w:val="%3."/>
      <w:lvlJc w:val="right"/>
      <w:pPr>
        <w:ind w:left="2424" w:hanging="180"/>
      </w:pPr>
    </w:lvl>
    <w:lvl w:ilvl="3" w:tplc="1C0A000F" w:tentative="1">
      <w:start w:val="1"/>
      <w:numFmt w:val="decimal"/>
      <w:lvlText w:val="%4."/>
      <w:lvlJc w:val="left"/>
      <w:pPr>
        <w:ind w:left="3144" w:hanging="360"/>
      </w:pPr>
    </w:lvl>
    <w:lvl w:ilvl="4" w:tplc="1C0A0019" w:tentative="1">
      <w:start w:val="1"/>
      <w:numFmt w:val="lowerLetter"/>
      <w:lvlText w:val="%5."/>
      <w:lvlJc w:val="left"/>
      <w:pPr>
        <w:ind w:left="3864" w:hanging="360"/>
      </w:pPr>
    </w:lvl>
    <w:lvl w:ilvl="5" w:tplc="1C0A001B" w:tentative="1">
      <w:start w:val="1"/>
      <w:numFmt w:val="lowerRoman"/>
      <w:lvlText w:val="%6."/>
      <w:lvlJc w:val="right"/>
      <w:pPr>
        <w:ind w:left="4584" w:hanging="180"/>
      </w:pPr>
    </w:lvl>
    <w:lvl w:ilvl="6" w:tplc="1C0A000F" w:tentative="1">
      <w:start w:val="1"/>
      <w:numFmt w:val="decimal"/>
      <w:lvlText w:val="%7."/>
      <w:lvlJc w:val="left"/>
      <w:pPr>
        <w:ind w:left="5304" w:hanging="360"/>
      </w:pPr>
    </w:lvl>
    <w:lvl w:ilvl="7" w:tplc="1C0A0019" w:tentative="1">
      <w:start w:val="1"/>
      <w:numFmt w:val="lowerLetter"/>
      <w:lvlText w:val="%8."/>
      <w:lvlJc w:val="left"/>
      <w:pPr>
        <w:ind w:left="6024" w:hanging="360"/>
      </w:pPr>
    </w:lvl>
    <w:lvl w:ilvl="8" w:tplc="1C0A001B" w:tentative="1">
      <w:start w:val="1"/>
      <w:numFmt w:val="lowerRoman"/>
      <w:lvlText w:val="%9."/>
      <w:lvlJc w:val="right"/>
      <w:pPr>
        <w:ind w:left="6744" w:hanging="180"/>
      </w:pPr>
    </w:lvl>
  </w:abstractNum>
  <w:abstractNum w:abstractNumId="27" w15:restartNumberingAfterBreak="0">
    <w:nsid w:val="636B56A5"/>
    <w:multiLevelType w:val="hybridMultilevel"/>
    <w:tmpl w:val="00FACCC4"/>
    <w:lvl w:ilvl="0" w:tplc="1C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C80308A"/>
    <w:multiLevelType w:val="hybridMultilevel"/>
    <w:tmpl w:val="90C8EF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EB32019"/>
    <w:multiLevelType w:val="hybridMultilevel"/>
    <w:tmpl w:val="FB44171A"/>
    <w:lvl w:ilvl="0" w:tplc="1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EC676DF"/>
    <w:multiLevelType w:val="hybridMultilevel"/>
    <w:tmpl w:val="5832C8C4"/>
    <w:lvl w:ilvl="0" w:tplc="1C0A0001">
      <w:start w:val="1"/>
      <w:numFmt w:val="bullet"/>
      <w:lvlText w:val=""/>
      <w:lvlJc w:val="left"/>
      <w:pPr>
        <w:ind w:left="990" w:hanging="360"/>
      </w:pPr>
      <w:rPr>
        <w:rFonts w:ascii="Symbol" w:hAnsi="Symbol" w:hint="default"/>
      </w:rPr>
    </w:lvl>
    <w:lvl w:ilvl="1" w:tplc="1C0A0003" w:tentative="1">
      <w:start w:val="1"/>
      <w:numFmt w:val="bullet"/>
      <w:lvlText w:val="o"/>
      <w:lvlJc w:val="left"/>
      <w:pPr>
        <w:ind w:left="1710" w:hanging="360"/>
      </w:pPr>
      <w:rPr>
        <w:rFonts w:ascii="Courier New" w:hAnsi="Courier New" w:cs="Courier New" w:hint="default"/>
      </w:rPr>
    </w:lvl>
    <w:lvl w:ilvl="2" w:tplc="1C0A0005" w:tentative="1">
      <w:start w:val="1"/>
      <w:numFmt w:val="bullet"/>
      <w:lvlText w:val=""/>
      <w:lvlJc w:val="left"/>
      <w:pPr>
        <w:ind w:left="2430" w:hanging="360"/>
      </w:pPr>
      <w:rPr>
        <w:rFonts w:ascii="Wingdings" w:hAnsi="Wingdings" w:hint="default"/>
      </w:rPr>
    </w:lvl>
    <w:lvl w:ilvl="3" w:tplc="1C0A0001" w:tentative="1">
      <w:start w:val="1"/>
      <w:numFmt w:val="bullet"/>
      <w:lvlText w:val=""/>
      <w:lvlJc w:val="left"/>
      <w:pPr>
        <w:ind w:left="3150" w:hanging="360"/>
      </w:pPr>
      <w:rPr>
        <w:rFonts w:ascii="Symbol" w:hAnsi="Symbol" w:hint="default"/>
      </w:rPr>
    </w:lvl>
    <w:lvl w:ilvl="4" w:tplc="1C0A0003" w:tentative="1">
      <w:start w:val="1"/>
      <w:numFmt w:val="bullet"/>
      <w:lvlText w:val="o"/>
      <w:lvlJc w:val="left"/>
      <w:pPr>
        <w:ind w:left="3870" w:hanging="360"/>
      </w:pPr>
      <w:rPr>
        <w:rFonts w:ascii="Courier New" w:hAnsi="Courier New" w:cs="Courier New" w:hint="default"/>
      </w:rPr>
    </w:lvl>
    <w:lvl w:ilvl="5" w:tplc="1C0A0005" w:tentative="1">
      <w:start w:val="1"/>
      <w:numFmt w:val="bullet"/>
      <w:lvlText w:val=""/>
      <w:lvlJc w:val="left"/>
      <w:pPr>
        <w:ind w:left="4590" w:hanging="360"/>
      </w:pPr>
      <w:rPr>
        <w:rFonts w:ascii="Wingdings" w:hAnsi="Wingdings" w:hint="default"/>
      </w:rPr>
    </w:lvl>
    <w:lvl w:ilvl="6" w:tplc="1C0A0001" w:tentative="1">
      <w:start w:val="1"/>
      <w:numFmt w:val="bullet"/>
      <w:lvlText w:val=""/>
      <w:lvlJc w:val="left"/>
      <w:pPr>
        <w:ind w:left="5310" w:hanging="360"/>
      </w:pPr>
      <w:rPr>
        <w:rFonts w:ascii="Symbol" w:hAnsi="Symbol" w:hint="default"/>
      </w:rPr>
    </w:lvl>
    <w:lvl w:ilvl="7" w:tplc="1C0A0003" w:tentative="1">
      <w:start w:val="1"/>
      <w:numFmt w:val="bullet"/>
      <w:lvlText w:val="o"/>
      <w:lvlJc w:val="left"/>
      <w:pPr>
        <w:ind w:left="6030" w:hanging="360"/>
      </w:pPr>
      <w:rPr>
        <w:rFonts w:ascii="Courier New" w:hAnsi="Courier New" w:cs="Courier New" w:hint="default"/>
      </w:rPr>
    </w:lvl>
    <w:lvl w:ilvl="8" w:tplc="1C0A0005" w:tentative="1">
      <w:start w:val="1"/>
      <w:numFmt w:val="bullet"/>
      <w:lvlText w:val=""/>
      <w:lvlJc w:val="left"/>
      <w:pPr>
        <w:ind w:left="6750" w:hanging="360"/>
      </w:pPr>
      <w:rPr>
        <w:rFonts w:ascii="Wingdings" w:hAnsi="Wingdings" w:hint="default"/>
      </w:rPr>
    </w:lvl>
  </w:abstractNum>
  <w:abstractNum w:abstractNumId="31" w15:restartNumberingAfterBreak="0">
    <w:nsid w:val="71F76AC8"/>
    <w:multiLevelType w:val="hybridMultilevel"/>
    <w:tmpl w:val="A6187336"/>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3F5370"/>
    <w:multiLevelType w:val="hybridMultilevel"/>
    <w:tmpl w:val="65F048BE"/>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417D42"/>
    <w:multiLevelType w:val="hybridMultilevel"/>
    <w:tmpl w:val="331E9118"/>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9DF2FCF"/>
    <w:multiLevelType w:val="hybridMultilevel"/>
    <w:tmpl w:val="774AC6E4"/>
    <w:lvl w:ilvl="0" w:tplc="1C0A000B">
      <w:start w:val="1"/>
      <w:numFmt w:val="bullet"/>
      <w:lvlText w:val=""/>
      <w:lvlJc w:val="left"/>
      <w:pPr>
        <w:ind w:left="720" w:hanging="360"/>
      </w:pPr>
      <w:rPr>
        <w:rFonts w:ascii="Wingdings" w:hAnsi="Wingdings"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7A804FBF"/>
    <w:multiLevelType w:val="hybridMultilevel"/>
    <w:tmpl w:val="289078A4"/>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EC6749"/>
    <w:multiLevelType w:val="hybridMultilevel"/>
    <w:tmpl w:val="B68CB576"/>
    <w:lvl w:ilvl="0" w:tplc="1C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EE3002"/>
    <w:multiLevelType w:val="hybridMultilevel"/>
    <w:tmpl w:val="540CADD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7DC25136"/>
    <w:multiLevelType w:val="hybridMultilevel"/>
    <w:tmpl w:val="B1BC255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num w:numId="1" w16cid:durableId="904146264">
    <w:abstractNumId w:val="20"/>
  </w:num>
  <w:num w:numId="2" w16cid:durableId="1268850577">
    <w:abstractNumId w:val="37"/>
  </w:num>
  <w:num w:numId="3" w16cid:durableId="938023796">
    <w:abstractNumId w:val="26"/>
  </w:num>
  <w:num w:numId="4" w16cid:durableId="954754325">
    <w:abstractNumId w:val="25"/>
  </w:num>
  <w:num w:numId="5" w16cid:durableId="1156065716">
    <w:abstractNumId w:val="17"/>
  </w:num>
  <w:num w:numId="6" w16cid:durableId="1336691859">
    <w:abstractNumId w:val="7"/>
  </w:num>
  <w:num w:numId="7" w16cid:durableId="1052578628">
    <w:abstractNumId w:val="10"/>
  </w:num>
  <w:num w:numId="8" w16cid:durableId="168179112">
    <w:abstractNumId w:val="0"/>
  </w:num>
  <w:num w:numId="9" w16cid:durableId="1923680500">
    <w:abstractNumId w:val="2"/>
  </w:num>
  <w:num w:numId="10" w16cid:durableId="1729258526">
    <w:abstractNumId w:val="13"/>
  </w:num>
  <w:num w:numId="11" w16cid:durableId="1207374268">
    <w:abstractNumId w:val="15"/>
  </w:num>
  <w:num w:numId="12" w16cid:durableId="485702225">
    <w:abstractNumId w:val="38"/>
  </w:num>
  <w:num w:numId="13" w16cid:durableId="357506090">
    <w:abstractNumId w:val="12"/>
  </w:num>
  <w:num w:numId="14" w16cid:durableId="1271277169">
    <w:abstractNumId w:val="3"/>
  </w:num>
  <w:num w:numId="15" w16cid:durableId="2109428717">
    <w:abstractNumId w:val="18"/>
  </w:num>
  <w:num w:numId="16" w16cid:durableId="1221592744">
    <w:abstractNumId w:val="33"/>
  </w:num>
  <w:num w:numId="17" w16cid:durableId="49502425">
    <w:abstractNumId w:val="35"/>
  </w:num>
  <w:num w:numId="18" w16cid:durableId="1087504926">
    <w:abstractNumId w:val="14"/>
  </w:num>
  <w:num w:numId="19" w16cid:durableId="1923758797">
    <w:abstractNumId w:val="32"/>
  </w:num>
  <w:num w:numId="20" w16cid:durableId="524253684">
    <w:abstractNumId w:val="19"/>
  </w:num>
  <w:num w:numId="21" w16cid:durableId="1902516798">
    <w:abstractNumId w:val="6"/>
  </w:num>
  <w:num w:numId="22" w16cid:durableId="2142385303">
    <w:abstractNumId w:val="31"/>
  </w:num>
  <w:num w:numId="23" w16cid:durableId="5629084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8429593">
    <w:abstractNumId w:val="5"/>
  </w:num>
  <w:num w:numId="25" w16cid:durableId="2047171611">
    <w:abstractNumId w:val="21"/>
  </w:num>
  <w:num w:numId="26" w16cid:durableId="821308531">
    <w:abstractNumId w:val="22"/>
  </w:num>
  <w:num w:numId="27" w16cid:durableId="788399435">
    <w:abstractNumId w:val="8"/>
  </w:num>
  <w:num w:numId="28" w16cid:durableId="499151959">
    <w:abstractNumId w:val="27"/>
  </w:num>
  <w:num w:numId="29" w16cid:durableId="1639803037">
    <w:abstractNumId w:val="28"/>
  </w:num>
  <w:num w:numId="30" w16cid:durableId="670454846">
    <w:abstractNumId w:val="11"/>
  </w:num>
  <w:num w:numId="31" w16cid:durableId="1682782091">
    <w:abstractNumId w:val="9"/>
  </w:num>
  <w:num w:numId="32" w16cid:durableId="1912233907">
    <w:abstractNumId w:val="1"/>
  </w:num>
  <w:num w:numId="33" w16cid:durableId="1710913936">
    <w:abstractNumId w:val="4"/>
  </w:num>
  <w:num w:numId="34" w16cid:durableId="275141111">
    <w:abstractNumId w:val="34"/>
  </w:num>
  <w:num w:numId="35" w16cid:durableId="294601568">
    <w:abstractNumId w:val="24"/>
  </w:num>
  <w:num w:numId="36" w16cid:durableId="2072926073">
    <w:abstractNumId w:val="23"/>
  </w:num>
  <w:num w:numId="37" w16cid:durableId="251401840">
    <w:abstractNumId w:val="29"/>
  </w:num>
  <w:num w:numId="38" w16cid:durableId="954216096">
    <w:abstractNumId w:val="36"/>
  </w:num>
  <w:num w:numId="39" w16cid:durableId="1038437223">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1E"/>
    <w:rsid w:val="0000235F"/>
    <w:rsid w:val="0000388C"/>
    <w:rsid w:val="00003C84"/>
    <w:rsid w:val="000050A4"/>
    <w:rsid w:val="00011829"/>
    <w:rsid w:val="00011A06"/>
    <w:rsid w:val="00014250"/>
    <w:rsid w:val="00014997"/>
    <w:rsid w:val="000151C2"/>
    <w:rsid w:val="0001563E"/>
    <w:rsid w:val="00015DCD"/>
    <w:rsid w:val="000212C1"/>
    <w:rsid w:val="000234E5"/>
    <w:rsid w:val="000235A7"/>
    <w:rsid w:val="00024F42"/>
    <w:rsid w:val="00025AB2"/>
    <w:rsid w:val="000278F8"/>
    <w:rsid w:val="00032423"/>
    <w:rsid w:val="000329F6"/>
    <w:rsid w:val="00032F6A"/>
    <w:rsid w:val="00035CB7"/>
    <w:rsid w:val="00035D45"/>
    <w:rsid w:val="0004180F"/>
    <w:rsid w:val="00041EED"/>
    <w:rsid w:val="00044203"/>
    <w:rsid w:val="0004516A"/>
    <w:rsid w:val="0004542B"/>
    <w:rsid w:val="00046AC5"/>
    <w:rsid w:val="00047049"/>
    <w:rsid w:val="00047D0B"/>
    <w:rsid w:val="00050FC4"/>
    <w:rsid w:val="00050FD2"/>
    <w:rsid w:val="00051C0A"/>
    <w:rsid w:val="00052E20"/>
    <w:rsid w:val="00054A4D"/>
    <w:rsid w:val="00054C22"/>
    <w:rsid w:val="00055B33"/>
    <w:rsid w:val="0005639F"/>
    <w:rsid w:val="00057550"/>
    <w:rsid w:val="000631C3"/>
    <w:rsid w:val="000631DD"/>
    <w:rsid w:val="0006380C"/>
    <w:rsid w:val="00063AD3"/>
    <w:rsid w:val="00063DF9"/>
    <w:rsid w:val="0006468C"/>
    <w:rsid w:val="00064F52"/>
    <w:rsid w:val="0006643C"/>
    <w:rsid w:val="00070B6D"/>
    <w:rsid w:val="000719D1"/>
    <w:rsid w:val="00073FDE"/>
    <w:rsid w:val="0007427A"/>
    <w:rsid w:val="000742C9"/>
    <w:rsid w:val="00075E0F"/>
    <w:rsid w:val="0007796A"/>
    <w:rsid w:val="00080C07"/>
    <w:rsid w:val="00081680"/>
    <w:rsid w:val="00082BE5"/>
    <w:rsid w:val="000830D1"/>
    <w:rsid w:val="00083EE0"/>
    <w:rsid w:val="00086372"/>
    <w:rsid w:val="000909A8"/>
    <w:rsid w:val="00092C18"/>
    <w:rsid w:val="000960E2"/>
    <w:rsid w:val="00096D10"/>
    <w:rsid w:val="00097EEA"/>
    <w:rsid w:val="000A1AE6"/>
    <w:rsid w:val="000A44D0"/>
    <w:rsid w:val="000B12B3"/>
    <w:rsid w:val="000B29DF"/>
    <w:rsid w:val="000B2B45"/>
    <w:rsid w:val="000B3719"/>
    <w:rsid w:val="000B669D"/>
    <w:rsid w:val="000C07E5"/>
    <w:rsid w:val="000C1DFF"/>
    <w:rsid w:val="000C224E"/>
    <w:rsid w:val="000C4629"/>
    <w:rsid w:val="000C5855"/>
    <w:rsid w:val="000C6A9A"/>
    <w:rsid w:val="000D02EF"/>
    <w:rsid w:val="000D0FD0"/>
    <w:rsid w:val="000D143C"/>
    <w:rsid w:val="000D1935"/>
    <w:rsid w:val="000D2046"/>
    <w:rsid w:val="000D219C"/>
    <w:rsid w:val="000D268C"/>
    <w:rsid w:val="000D3057"/>
    <w:rsid w:val="000D4829"/>
    <w:rsid w:val="000D5FCF"/>
    <w:rsid w:val="000E0574"/>
    <w:rsid w:val="000E0957"/>
    <w:rsid w:val="000E1718"/>
    <w:rsid w:val="000E2C5F"/>
    <w:rsid w:val="000F0C9C"/>
    <w:rsid w:val="000F108C"/>
    <w:rsid w:val="000F2C91"/>
    <w:rsid w:val="000F38E8"/>
    <w:rsid w:val="000F4396"/>
    <w:rsid w:val="000F7BFB"/>
    <w:rsid w:val="001002E0"/>
    <w:rsid w:val="001005AB"/>
    <w:rsid w:val="00102486"/>
    <w:rsid w:val="00102743"/>
    <w:rsid w:val="00102C5F"/>
    <w:rsid w:val="00103726"/>
    <w:rsid w:val="00104F62"/>
    <w:rsid w:val="00105343"/>
    <w:rsid w:val="00105923"/>
    <w:rsid w:val="001112A0"/>
    <w:rsid w:val="00112C7F"/>
    <w:rsid w:val="001133A6"/>
    <w:rsid w:val="00114F2A"/>
    <w:rsid w:val="00116245"/>
    <w:rsid w:val="00121531"/>
    <w:rsid w:val="001237E4"/>
    <w:rsid w:val="001240D0"/>
    <w:rsid w:val="00124E93"/>
    <w:rsid w:val="00125D46"/>
    <w:rsid w:val="00126202"/>
    <w:rsid w:val="00135478"/>
    <w:rsid w:val="00141E8B"/>
    <w:rsid w:val="0014374D"/>
    <w:rsid w:val="00143CAE"/>
    <w:rsid w:val="00144748"/>
    <w:rsid w:val="001461CC"/>
    <w:rsid w:val="00150788"/>
    <w:rsid w:val="001509D4"/>
    <w:rsid w:val="0015379C"/>
    <w:rsid w:val="00154439"/>
    <w:rsid w:val="00155C65"/>
    <w:rsid w:val="00156D0E"/>
    <w:rsid w:val="001577A2"/>
    <w:rsid w:val="00157D03"/>
    <w:rsid w:val="0016080A"/>
    <w:rsid w:val="0016165B"/>
    <w:rsid w:val="00161BC3"/>
    <w:rsid w:val="00163CCC"/>
    <w:rsid w:val="00164A5B"/>
    <w:rsid w:val="001665F4"/>
    <w:rsid w:val="00167549"/>
    <w:rsid w:val="0017201E"/>
    <w:rsid w:val="0017493F"/>
    <w:rsid w:val="00176514"/>
    <w:rsid w:val="0017652A"/>
    <w:rsid w:val="001766F9"/>
    <w:rsid w:val="0018104A"/>
    <w:rsid w:val="00182B69"/>
    <w:rsid w:val="00183C61"/>
    <w:rsid w:val="00183FB0"/>
    <w:rsid w:val="00184A18"/>
    <w:rsid w:val="00186EAA"/>
    <w:rsid w:val="00192533"/>
    <w:rsid w:val="001926D6"/>
    <w:rsid w:val="0019276B"/>
    <w:rsid w:val="00192F70"/>
    <w:rsid w:val="00194819"/>
    <w:rsid w:val="001A1E9A"/>
    <w:rsid w:val="001A4692"/>
    <w:rsid w:val="001A65F5"/>
    <w:rsid w:val="001B07CD"/>
    <w:rsid w:val="001B1790"/>
    <w:rsid w:val="001B2369"/>
    <w:rsid w:val="001B279A"/>
    <w:rsid w:val="001B436D"/>
    <w:rsid w:val="001B6274"/>
    <w:rsid w:val="001B66A4"/>
    <w:rsid w:val="001B66C2"/>
    <w:rsid w:val="001B6A6A"/>
    <w:rsid w:val="001C25ED"/>
    <w:rsid w:val="001C4CA7"/>
    <w:rsid w:val="001C61BD"/>
    <w:rsid w:val="001C6350"/>
    <w:rsid w:val="001C6E03"/>
    <w:rsid w:val="001C6EF1"/>
    <w:rsid w:val="001C7E01"/>
    <w:rsid w:val="001D1E99"/>
    <w:rsid w:val="001D305F"/>
    <w:rsid w:val="001D4251"/>
    <w:rsid w:val="001D4284"/>
    <w:rsid w:val="001D5B2D"/>
    <w:rsid w:val="001D5B45"/>
    <w:rsid w:val="001D608D"/>
    <w:rsid w:val="001D6248"/>
    <w:rsid w:val="001E03E3"/>
    <w:rsid w:val="001E055B"/>
    <w:rsid w:val="001E07B9"/>
    <w:rsid w:val="001E23C4"/>
    <w:rsid w:val="001E2BB5"/>
    <w:rsid w:val="001E7963"/>
    <w:rsid w:val="001E7B2D"/>
    <w:rsid w:val="001F085F"/>
    <w:rsid w:val="001F349D"/>
    <w:rsid w:val="001F393A"/>
    <w:rsid w:val="001F537A"/>
    <w:rsid w:val="001F72AC"/>
    <w:rsid w:val="001F731D"/>
    <w:rsid w:val="001F75BC"/>
    <w:rsid w:val="00200B6E"/>
    <w:rsid w:val="00202CE5"/>
    <w:rsid w:val="00205227"/>
    <w:rsid w:val="00207AFB"/>
    <w:rsid w:val="0021106F"/>
    <w:rsid w:val="00211778"/>
    <w:rsid w:val="0021331F"/>
    <w:rsid w:val="002134C1"/>
    <w:rsid w:val="00214D8C"/>
    <w:rsid w:val="002176FC"/>
    <w:rsid w:val="00217EA4"/>
    <w:rsid w:val="0022354F"/>
    <w:rsid w:val="00223973"/>
    <w:rsid w:val="00226031"/>
    <w:rsid w:val="00226544"/>
    <w:rsid w:val="002347B0"/>
    <w:rsid w:val="0023495A"/>
    <w:rsid w:val="00236BED"/>
    <w:rsid w:val="00236E3C"/>
    <w:rsid w:val="00240A07"/>
    <w:rsid w:val="00243B38"/>
    <w:rsid w:val="00243FED"/>
    <w:rsid w:val="00245315"/>
    <w:rsid w:val="00245B69"/>
    <w:rsid w:val="00247A5E"/>
    <w:rsid w:val="00250FD6"/>
    <w:rsid w:val="0025121A"/>
    <w:rsid w:val="002537DC"/>
    <w:rsid w:val="00253D22"/>
    <w:rsid w:val="00253E03"/>
    <w:rsid w:val="00255FD4"/>
    <w:rsid w:val="00256CF1"/>
    <w:rsid w:val="00257D1C"/>
    <w:rsid w:val="002610B0"/>
    <w:rsid w:val="00262D50"/>
    <w:rsid w:val="00263F70"/>
    <w:rsid w:val="002644B3"/>
    <w:rsid w:val="00265CD8"/>
    <w:rsid w:val="00266BD6"/>
    <w:rsid w:val="00267463"/>
    <w:rsid w:val="00273246"/>
    <w:rsid w:val="00275D72"/>
    <w:rsid w:val="00283681"/>
    <w:rsid w:val="00283A79"/>
    <w:rsid w:val="00283C6F"/>
    <w:rsid w:val="0028411B"/>
    <w:rsid w:val="0028483A"/>
    <w:rsid w:val="00287244"/>
    <w:rsid w:val="002903F4"/>
    <w:rsid w:val="00291EAB"/>
    <w:rsid w:val="00291F0E"/>
    <w:rsid w:val="00294C6B"/>
    <w:rsid w:val="00295902"/>
    <w:rsid w:val="00296943"/>
    <w:rsid w:val="00297330"/>
    <w:rsid w:val="002A082E"/>
    <w:rsid w:val="002A1FDB"/>
    <w:rsid w:val="002A2618"/>
    <w:rsid w:val="002A2E6D"/>
    <w:rsid w:val="002A3271"/>
    <w:rsid w:val="002A75B7"/>
    <w:rsid w:val="002A7681"/>
    <w:rsid w:val="002B004A"/>
    <w:rsid w:val="002B0159"/>
    <w:rsid w:val="002B0EE2"/>
    <w:rsid w:val="002B43A4"/>
    <w:rsid w:val="002B4451"/>
    <w:rsid w:val="002C26B1"/>
    <w:rsid w:val="002C6DD0"/>
    <w:rsid w:val="002C6E7E"/>
    <w:rsid w:val="002C7199"/>
    <w:rsid w:val="002D0BF8"/>
    <w:rsid w:val="002F02E4"/>
    <w:rsid w:val="002F15A6"/>
    <w:rsid w:val="002F2A7D"/>
    <w:rsid w:val="002F2B1F"/>
    <w:rsid w:val="002F3CBA"/>
    <w:rsid w:val="002F4088"/>
    <w:rsid w:val="002F5224"/>
    <w:rsid w:val="002F5B55"/>
    <w:rsid w:val="002F5E46"/>
    <w:rsid w:val="002F5F64"/>
    <w:rsid w:val="002F6027"/>
    <w:rsid w:val="002F7C5B"/>
    <w:rsid w:val="00300E37"/>
    <w:rsid w:val="00301D78"/>
    <w:rsid w:val="00302457"/>
    <w:rsid w:val="003038B1"/>
    <w:rsid w:val="00305E25"/>
    <w:rsid w:val="00307162"/>
    <w:rsid w:val="003076D4"/>
    <w:rsid w:val="0031144C"/>
    <w:rsid w:val="00311CBD"/>
    <w:rsid w:val="00312FE1"/>
    <w:rsid w:val="00322C4D"/>
    <w:rsid w:val="003248B0"/>
    <w:rsid w:val="003251BC"/>
    <w:rsid w:val="003273A2"/>
    <w:rsid w:val="003302B8"/>
    <w:rsid w:val="00330BBF"/>
    <w:rsid w:val="00333597"/>
    <w:rsid w:val="00334294"/>
    <w:rsid w:val="003348EF"/>
    <w:rsid w:val="00335912"/>
    <w:rsid w:val="00337FB2"/>
    <w:rsid w:val="0034224F"/>
    <w:rsid w:val="003422C4"/>
    <w:rsid w:val="003444EB"/>
    <w:rsid w:val="00345DD7"/>
    <w:rsid w:val="00353BE3"/>
    <w:rsid w:val="00353DAE"/>
    <w:rsid w:val="003544D8"/>
    <w:rsid w:val="00355FE2"/>
    <w:rsid w:val="00360DDB"/>
    <w:rsid w:val="00362D6F"/>
    <w:rsid w:val="003661F6"/>
    <w:rsid w:val="003664AE"/>
    <w:rsid w:val="00367B1F"/>
    <w:rsid w:val="00370E15"/>
    <w:rsid w:val="003718F6"/>
    <w:rsid w:val="00371D11"/>
    <w:rsid w:val="00371DB3"/>
    <w:rsid w:val="00373CED"/>
    <w:rsid w:val="003749A3"/>
    <w:rsid w:val="00374D8F"/>
    <w:rsid w:val="00374E3D"/>
    <w:rsid w:val="00376501"/>
    <w:rsid w:val="00380408"/>
    <w:rsid w:val="003825BF"/>
    <w:rsid w:val="00383139"/>
    <w:rsid w:val="0038339E"/>
    <w:rsid w:val="00385887"/>
    <w:rsid w:val="00386BAA"/>
    <w:rsid w:val="003876A4"/>
    <w:rsid w:val="00392DE4"/>
    <w:rsid w:val="00392E20"/>
    <w:rsid w:val="00392F71"/>
    <w:rsid w:val="00394432"/>
    <w:rsid w:val="003946B0"/>
    <w:rsid w:val="003958E5"/>
    <w:rsid w:val="00397D0C"/>
    <w:rsid w:val="003A133C"/>
    <w:rsid w:val="003A1EBA"/>
    <w:rsid w:val="003B07BB"/>
    <w:rsid w:val="003B15A3"/>
    <w:rsid w:val="003B351F"/>
    <w:rsid w:val="003B3685"/>
    <w:rsid w:val="003B3F8C"/>
    <w:rsid w:val="003B4AD5"/>
    <w:rsid w:val="003B7A2D"/>
    <w:rsid w:val="003C163E"/>
    <w:rsid w:val="003C1963"/>
    <w:rsid w:val="003C2947"/>
    <w:rsid w:val="003C2D04"/>
    <w:rsid w:val="003C6BB8"/>
    <w:rsid w:val="003C77A0"/>
    <w:rsid w:val="003C7F6B"/>
    <w:rsid w:val="003D26C3"/>
    <w:rsid w:val="003D2DB1"/>
    <w:rsid w:val="003D6A5D"/>
    <w:rsid w:val="003D6E9C"/>
    <w:rsid w:val="003E0EB8"/>
    <w:rsid w:val="003E0FE6"/>
    <w:rsid w:val="003E2973"/>
    <w:rsid w:val="003E2ECF"/>
    <w:rsid w:val="003E4AB6"/>
    <w:rsid w:val="003E570C"/>
    <w:rsid w:val="003E7C79"/>
    <w:rsid w:val="003E7EAF"/>
    <w:rsid w:val="003F0011"/>
    <w:rsid w:val="003F044A"/>
    <w:rsid w:val="003F04F4"/>
    <w:rsid w:val="003F0766"/>
    <w:rsid w:val="003F3B35"/>
    <w:rsid w:val="003F5F59"/>
    <w:rsid w:val="003F6757"/>
    <w:rsid w:val="003F68D9"/>
    <w:rsid w:val="0040065A"/>
    <w:rsid w:val="00400AB4"/>
    <w:rsid w:val="00401AA0"/>
    <w:rsid w:val="00402446"/>
    <w:rsid w:val="0040292D"/>
    <w:rsid w:val="00402BCD"/>
    <w:rsid w:val="004039B1"/>
    <w:rsid w:val="004062F2"/>
    <w:rsid w:val="0040737E"/>
    <w:rsid w:val="00413EC6"/>
    <w:rsid w:val="00417444"/>
    <w:rsid w:val="00421171"/>
    <w:rsid w:val="00421D0E"/>
    <w:rsid w:val="0042216E"/>
    <w:rsid w:val="00425CF6"/>
    <w:rsid w:val="0043182A"/>
    <w:rsid w:val="00432042"/>
    <w:rsid w:val="00432557"/>
    <w:rsid w:val="0043403D"/>
    <w:rsid w:val="004340BF"/>
    <w:rsid w:val="0043470E"/>
    <w:rsid w:val="00435F58"/>
    <w:rsid w:val="004363E5"/>
    <w:rsid w:val="0043769D"/>
    <w:rsid w:val="004378DA"/>
    <w:rsid w:val="00437DDA"/>
    <w:rsid w:val="0044036D"/>
    <w:rsid w:val="00441D72"/>
    <w:rsid w:val="004428AE"/>
    <w:rsid w:val="00443BFC"/>
    <w:rsid w:val="00446017"/>
    <w:rsid w:val="004512BC"/>
    <w:rsid w:val="00451DFC"/>
    <w:rsid w:val="00453350"/>
    <w:rsid w:val="004538DE"/>
    <w:rsid w:val="0045453E"/>
    <w:rsid w:val="00454C07"/>
    <w:rsid w:val="004565D3"/>
    <w:rsid w:val="00456626"/>
    <w:rsid w:val="00460CDF"/>
    <w:rsid w:val="00461089"/>
    <w:rsid w:val="004622FB"/>
    <w:rsid w:val="00462788"/>
    <w:rsid w:val="00462CA4"/>
    <w:rsid w:val="0046352E"/>
    <w:rsid w:val="00463A18"/>
    <w:rsid w:val="00463EE3"/>
    <w:rsid w:val="00465D3C"/>
    <w:rsid w:val="00466D7A"/>
    <w:rsid w:val="00467197"/>
    <w:rsid w:val="004671B7"/>
    <w:rsid w:val="00471FCC"/>
    <w:rsid w:val="0047378C"/>
    <w:rsid w:val="004738E5"/>
    <w:rsid w:val="00473A28"/>
    <w:rsid w:val="0047423B"/>
    <w:rsid w:val="00474EFA"/>
    <w:rsid w:val="00486208"/>
    <w:rsid w:val="00487B21"/>
    <w:rsid w:val="00493202"/>
    <w:rsid w:val="004A1115"/>
    <w:rsid w:val="004A1299"/>
    <w:rsid w:val="004A1BF4"/>
    <w:rsid w:val="004A2701"/>
    <w:rsid w:val="004A5BED"/>
    <w:rsid w:val="004A691D"/>
    <w:rsid w:val="004A798F"/>
    <w:rsid w:val="004B134D"/>
    <w:rsid w:val="004B1E0F"/>
    <w:rsid w:val="004B2389"/>
    <w:rsid w:val="004B383F"/>
    <w:rsid w:val="004B3AB9"/>
    <w:rsid w:val="004B4138"/>
    <w:rsid w:val="004B4618"/>
    <w:rsid w:val="004B52B3"/>
    <w:rsid w:val="004B7F67"/>
    <w:rsid w:val="004C1E1C"/>
    <w:rsid w:val="004C2E9B"/>
    <w:rsid w:val="004C4159"/>
    <w:rsid w:val="004C745D"/>
    <w:rsid w:val="004C7607"/>
    <w:rsid w:val="004D080B"/>
    <w:rsid w:val="004E164D"/>
    <w:rsid w:val="004E51F6"/>
    <w:rsid w:val="004E71F5"/>
    <w:rsid w:val="004F2DD5"/>
    <w:rsid w:val="00505062"/>
    <w:rsid w:val="005076BC"/>
    <w:rsid w:val="00510136"/>
    <w:rsid w:val="00511F3C"/>
    <w:rsid w:val="0051545E"/>
    <w:rsid w:val="005157C9"/>
    <w:rsid w:val="005158F0"/>
    <w:rsid w:val="00516CBE"/>
    <w:rsid w:val="005201EC"/>
    <w:rsid w:val="005207FD"/>
    <w:rsid w:val="00520F8C"/>
    <w:rsid w:val="005219FE"/>
    <w:rsid w:val="00521F3B"/>
    <w:rsid w:val="00522874"/>
    <w:rsid w:val="005249B2"/>
    <w:rsid w:val="00525C24"/>
    <w:rsid w:val="00526B46"/>
    <w:rsid w:val="00527218"/>
    <w:rsid w:val="005273D1"/>
    <w:rsid w:val="005277CA"/>
    <w:rsid w:val="00530687"/>
    <w:rsid w:val="00531F08"/>
    <w:rsid w:val="00532877"/>
    <w:rsid w:val="00534731"/>
    <w:rsid w:val="00535ECC"/>
    <w:rsid w:val="00536F8B"/>
    <w:rsid w:val="00540112"/>
    <w:rsid w:val="005421D6"/>
    <w:rsid w:val="00543BC4"/>
    <w:rsid w:val="0054419D"/>
    <w:rsid w:val="00544419"/>
    <w:rsid w:val="00545797"/>
    <w:rsid w:val="00547F12"/>
    <w:rsid w:val="005532C5"/>
    <w:rsid w:val="00554CD0"/>
    <w:rsid w:val="00555386"/>
    <w:rsid w:val="005559E3"/>
    <w:rsid w:val="005568D9"/>
    <w:rsid w:val="0055751F"/>
    <w:rsid w:val="00560904"/>
    <w:rsid w:val="00560D09"/>
    <w:rsid w:val="0056172D"/>
    <w:rsid w:val="00562BFC"/>
    <w:rsid w:val="005640CE"/>
    <w:rsid w:val="00564BEB"/>
    <w:rsid w:val="00565DA7"/>
    <w:rsid w:val="00567A3C"/>
    <w:rsid w:val="0057024F"/>
    <w:rsid w:val="00570F1D"/>
    <w:rsid w:val="00571571"/>
    <w:rsid w:val="00572D53"/>
    <w:rsid w:val="00573D74"/>
    <w:rsid w:val="00575D56"/>
    <w:rsid w:val="00577082"/>
    <w:rsid w:val="0057719D"/>
    <w:rsid w:val="00580192"/>
    <w:rsid w:val="0058029C"/>
    <w:rsid w:val="005805BA"/>
    <w:rsid w:val="0058107F"/>
    <w:rsid w:val="0058468E"/>
    <w:rsid w:val="00584E5B"/>
    <w:rsid w:val="00584EC8"/>
    <w:rsid w:val="00590F92"/>
    <w:rsid w:val="00592B72"/>
    <w:rsid w:val="0059455F"/>
    <w:rsid w:val="00595178"/>
    <w:rsid w:val="00596935"/>
    <w:rsid w:val="00596FD9"/>
    <w:rsid w:val="0059743F"/>
    <w:rsid w:val="005A2027"/>
    <w:rsid w:val="005A26D2"/>
    <w:rsid w:val="005A3136"/>
    <w:rsid w:val="005A3A1E"/>
    <w:rsid w:val="005A44A8"/>
    <w:rsid w:val="005A47BF"/>
    <w:rsid w:val="005A48DC"/>
    <w:rsid w:val="005A4B76"/>
    <w:rsid w:val="005A73AF"/>
    <w:rsid w:val="005B0BCA"/>
    <w:rsid w:val="005B0DB7"/>
    <w:rsid w:val="005B1AED"/>
    <w:rsid w:val="005B63A9"/>
    <w:rsid w:val="005C16F1"/>
    <w:rsid w:val="005C2216"/>
    <w:rsid w:val="005C223D"/>
    <w:rsid w:val="005C3131"/>
    <w:rsid w:val="005C4060"/>
    <w:rsid w:val="005C438C"/>
    <w:rsid w:val="005C548C"/>
    <w:rsid w:val="005C5979"/>
    <w:rsid w:val="005C6401"/>
    <w:rsid w:val="005C7B5F"/>
    <w:rsid w:val="005D024F"/>
    <w:rsid w:val="005D0369"/>
    <w:rsid w:val="005D070D"/>
    <w:rsid w:val="005D0D4B"/>
    <w:rsid w:val="005D5BF7"/>
    <w:rsid w:val="005D5FC3"/>
    <w:rsid w:val="005E35F8"/>
    <w:rsid w:val="005E361C"/>
    <w:rsid w:val="005E447B"/>
    <w:rsid w:val="005E7493"/>
    <w:rsid w:val="005F38FD"/>
    <w:rsid w:val="005F3A0E"/>
    <w:rsid w:val="005F3F2F"/>
    <w:rsid w:val="005F5479"/>
    <w:rsid w:val="005F57BC"/>
    <w:rsid w:val="005F5A42"/>
    <w:rsid w:val="005F6679"/>
    <w:rsid w:val="005F72E4"/>
    <w:rsid w:val="005F74A6"/>
    <w:rsid w:val="0060127F"/>
    <w:rsid w:val="00601A1F"/>
    <w:rsid w:val="00607D0F"/>
    <w:rsid w:val="0061095C"/>
    <w:rsid w:val="006122DF"/>
    <w:rsid w:val="00612CFA"/>
    <w:rsid w:val="006160B6"/>
    <w:rsid w:val="00620AD0"/>
    <w:rsid w:val="00621099"/>
    <w:rsid w:val="00621105"/>
    <w:rsid w:val="00622933"/>
    <w:rsid w:val="00622F19"/>
    <w:rsid w:val="00623BDA"/>
    <w:rsid w:val="00624B9A"/>
    <w:rsid w:val="00626254"/>
    <w:rsid w:val="006262C2"/>
    <w:rsid w:val="0062723C"/>
    <w:rsid w:val="0063011F"/>
    <w:rsid w:val="00630E5E"/>
    <w:rsid w:val="00631DDF"/>
    <w:rsid w:val="00631F6E"/>
    <w:rsid w:val="006332EB"/>
    <w:rsid w:val="006335D3"/>
    <w:rsid w:val="00636BE6"/>
    <w:rsid w:val="00637DCB"/>
    <w:rsid w:val="00643397"/>
    <w:rsid w:val="00643CCA"/>
    <w:rsid w:val="006444CF"/>
    <w:rsid w:val="00644BF9"/>
    <w:rsid w:val="00644CA1"/>
    <w:rsid w:val="006464B1"/>
    <w:rsid w:val="00647353"/>
    <w:rsid w:val="0065211B"/>
    <w:rsid w:val="00652A9D"/>
    <w:rsid w:val="00653B88"/>
    <w:rsid w:val="00654164"/>
    <w:rsid w:val="00654EFA"/>
    <w:rsid w:val="0066236C"/>
    <w:rsid w:val="00662D7A"/>
    <w:rsid w:val="0067059B"/>
    <w:rsid w:val="00671BCC"/>
    <w:rsid w:val="00671FC2"/>
    <w:rsid w:val="006732FB"/>
    <w:rsid w:val="00673CBC"/>
    <w:rsid w:val="006742E2"/>
    <w:rsid w:val="00674E89"/>
    <w:rsid w:val="0068153E"/>
    <w:rsid w:val="00682E2A"/>
    <w:rsid w:val="00683659"/>
    <w:rsid w:val="006864E1"/>
    <w:rsid w:val="00690212"/>
    <w:rsid w:val="00690CE6"/>
    <w:rsid w:val="0069151D"/>
    <w:rsid w:val="00692E15"/>
    <w:rsid w:val="00693E56"/>
    <w:rsid w:val="00695B5D"/>
    <w:rsid w:val="006A05F4"/>
    <w:rsid w:val="006A0AD9"/>
    <w:rsid w:val="006A1C9C"/>
    <w:rsid w:val="006A2527"/>
    <w:rsid w:val="006A29DA"/>
    <w:rsid w:val="006A3545"/>
    <w:rsid w:val="006A5E49"/>
    <w:rsid w:val="006A73E1"/>
    <w:rsid w:val="006B0EA6"/>
    <w:rsid w:val="006B45D3"/>
    <w:rsid w:val="006B4CA2"/>
    <w:rsid w:val="006B5404"/>
    <w:rsid w:val="006B7185"/>
    <w:rsid w:val="006C2879"/>
    <w:rsid w:val="006C3862"/>
    <w:rsid w:val="006C6E87"/>
    <w:rsid w:val="006C6F74"/>
    <w:rsid w:val="006C70B0"/>
    <w:rsid w:val="006D0A80"/>
    <w:rsid w:val="006D2F98"/>
    <w:rsid w:val="006D3AFA"/>
    <w:rsid w:val="006D3F8D"/>
    <w:rsid w:val="006D505B"/>
    <w:rsid w:val="006D7E8B"/>
    <w:rsid w:val="006E004E"/>
    <w:rsid w:val="006E38A1"/>
    <w:rsid w:val="006E3F08"/>
    <w:rsid w:val="006E572F"/>
    <w:rsid w:val="006E5A8D"/>
    <w:rsid w:val="006E73CB"/>
    <w:rsid w:val="006F361C"/>
    <w:rsid w:val="006F3864"/>
    <w:rsid w:val="006F41E5"/>
    <w:rsid w:val="006F51AA"/>
    <w:rsid w:val="006F6F43"/>
    <w:rsid w:val="006F7E81"/>
    <w:rsid w:val="007000FC"/>
    <w:rsid w:val="00703C7B"/>
    <w:rsid w:val="00703DD4"/>
    <w:rsid w:val="007051C7"/>
    <w:rsid w:val="0070622C"/>
    <w:rsid w:val="00706DAC"/>
    <w:rsid w:val="00710385"/>
    <w:rsid w:val="00717E50"/>
    <w:rsid w:val="0072071A"/>
    <w:rsid w:val="00720B52"/>
    <w:rsid w:val="00721E19"/>
    <w:rsid w:val="0072341E"/>
    <w:rsid w:val="007318F2"/>
    <w:rsid w:val="00732A8F"/>
    <w:rsid w:val="00736A40"/>
    <w:rsid w:val="0073703D"/>
    <w:rsid w:val="0074383E"/>
    <w:rsid w:val="00744A97"/>
    <w:rsid w:val="0074605C"/>
    <w:rsid w:val="00746ACE"/>
    <w:rsid w:val="0074774E"/>
    <w:rsid w:val="00750416"/>
    <w:rsid w:val="00752710"/>
    <w:rsid w:val="00752898"/>
    <w:rsid w:val="007546DC"/>
    <w:rsid w:val="00760D77"/>
    <w:rsid w:val="007615D2"/>
    <w:rsid w:val="00763D4F"/>
    <w:rsid w:val="00764018"/>
    <w:rsid w:val="00764935"/>
    <w:rsid w:val="00764FF2"/>
    <w:rsid w:val="00765810"/>
    <w:rsid w:val="00767413"/>
    <w:rsid w:val="00770802"/>
    <w:rsid w:val="00770E68"/>
    <w:rsid w:val="00770F83"/>
    <w:rsid w:val="007711E5"/>
    <w:rsid w:val="00773BE6"/>
    <w:rsid w:val="0077408F"/>
    <w:rsid w:val="00774A5A"/>
    <w:rsid w:val="00775C29"/>
    <w:rsid w:val="0077760D"/>
    <w:rsid w:val="00782716"/>
    <w:rsid w:val="00783BC0"/>
    <w:rsid w:val="00784DF3"/>
    <w:rsid w:val="00784E73"/>
    <w:rsid w:val="00786BB9"/>
    <w:rsid w:val="00786C60"/>
    <w:rsid w:val="00794D23"/>
    <w:rsid w:val="00794ECD"/>
    <w:rsid w:val="00795A16"/>
    <w:rsid w:val="00796C22"/>
    <w:rsid w:val="007A09BE"/>
    <w:rsid w:val="007A190E"/>
    <w:rsid w:val="007A267B"/>
    <w:rsid w:val="007A46F2"/>
    <w:rsid w:val="007A59E5"/>
    <w:rsid w:val="007A7482"/>
    <w:rsid w:val="007A792F"/>
    <w:rsid w:val="007B03DD"/>
    <w:rsid w:val="007B14CE"/>
    <w:rsid w:val="007B1E79"/>
    <w:rsid w:val="007B2423"/>
    <w:rsid w:val="007B339A"/>
    <w:rsid w:val="007B44A0"/>
    <w:rsid w:val="007B716E"/>
    <w:rsid w:val="007B725F"/>
    <w:rsid w:val="007B7842"/>
    <w:rsid w:val="007B7932"/>
    <w:rsid w:val="007C1140"/>
    <w:rsid w:val="007C133D"/>
    <w:rsid w:val="007C1356"/>
    <w:rsid w:val="007C13AB"/>
    <w:rsid w:val="007C4257"/>
    <w:rsid w:val="007C6071"/>
    <w:rsid w:val="007C707B"/>
    <w:rsid w:val="007C7917"/>
    <w:rsid w:val="007D2FA2"/>
    <w:rsid w:val="007D60C1"/>
    <w:rsid w:val="007D65F2"/>
    <w:rsid w:val="007D6FF1"/>
    <w:rsid w:val="007E059E"/>
    <w:rsid w:val="007E3D7B"/>
    <w:rsid w:val="007F263F"/>
    <w:rsid w:val="007F2DCF"/>
    <w:rsid w:val="007F5144"/>
    <w:rsid w:val="007F5B30"/>
    <w:rsid w:val="00800006"/>
    <w:rsid w:val="00800460"/>
    <w:rsid w:val="008006BF"/>
    <w:rsid w:val="00801AFC"/>
    <w:rsid w:val="00802B3E"/>
    <w:rsid w:val="00807BF5"/>
    <w:rsid w:val="00807FBF"/>
    <w:rsid w:val="008166CE"/>
    <w:rsid w:val="00822B63"/>
    <w:rsid w:val="00823B55"/>
    <w:rsid w:val="00825EC8"/>
    <w:rsid w:val="008308D1"/>
    <w:rsid w:val="0083176B"/>
    <w:rsid w:val="00836D37"/>
    <w:rsid w:val="0083772B"/>
    <w:rsid w:val="00837B15"/>
    <w:rsid w:val="00844F75"/>
    <w:rsid w:val="00851AEB"/>
    <w:rsid w:val="0085320F"/>
    <w:rsid w:val="008567CB"/>
    <w:rsid w:val="00857ADE"/>
    <w:rsid w:val="00860389"/>
    <w:rsid w:val="00860FEA"/>
    <w:rsid w:val="00861729"/>
    <w:rsid w:val="00862D4A"/>
    <w:rsid w:val="00863252"/>
    <w:rsid w:val="00866B2A"/>
    <w:rsid w:val="0086794A"/>
    <w:rsid w:val="00870EC5"/>
    <w:rsid w:val="00871C45"/>
    <w:rsid w:val="00875CEE"/>
    <w:rsid w:val="00876A57"/>
    <w:rsid w:val="0087772C"/>
    <w:rsid w:val="00881874"/>
    <w:rsid w:val="00882581"/>
    <w:rsid w:val="008825FB"/>
    <w:rsid w:val="008846CC"/>
    <w:rsid w:val="008871A4"/>
    <w:rsid w:val="008874EC"/>
    <w:rsid w:val="008909D6"/>
    <w:rsid w:val="008915CB"/>
    <w:rsid w:val="0089273D"/>
    <w:rsid w:val="008929F6"/>
    <w:rsid w:val="008936A8"/>
    <w:rsid w:val="0089444D"/>
    <w:rsid w:val="008A2F5B"/>
    <w:rsid w:val="008A36FA"/>
    <w:rsid w:val="008A41A4"/>
    <w:rsid w:val="008A426F"/>
    <w:rsid w:val="008A7014"/>
    <w:rsid w:val="008A73CF"/>
    <w:rsid w:val="008B045E"/>
    <w:rsid w:val="008B0919"/>
    <w:rsid w:val="008B1811"/>
    <w:rsid w:val="008B1BBD"/>
    <w:rsid w:val="008B2785"/>
    <w:rsid w:val="008B2859"/>
    <w:rsid w:val="008B2E72"/>
    <w:rsid w:val="008B607A"/>
    <w:rsid w:val="008C0263"/>
    <w:rsid w:val="008C069F"/>
    <w:rsid w:val="008C22C6"/>
    <w:rsid w:val="008C538B"/>
    <w:rsid w:val="008C67D8"/>
    <w:rsid w:val="008D1D06"/>
    <w:rsid w:val="008D44E3"/>
    <w:rsid w:val="008D45FD"/>
    <w:rsid w:val="008D7F4E"/>
    <w:rsid w:val="008E05FC"/>
    <w:rsid w:val="008E6AB1"/>
    <w:rsid w:val="008E7055"/>
    <w:rsid w:val="008E7E7B"/>
    <w:rsid w:val="008F003A"/>
    <w:rsid w:val="008F02F4"/>
    <w:rsid w:val="008F08AF"/>
    <w:rsid w:val="008F29C3"/>
    <w:rsid w:val="008F4921"/>
    <w:rsid w:val="008F4FA7"/>
    <w:rsid w:val="009000C6"/>
    <w:rsid w:val="00902FB5"/>
    <w:rsid w:val="009039E6"/>
    <w:rsid w:val="00903F8A"/>
    <w:rsid w:val="009040F5"/>
    <w:rsid w:val="0090473F"/>
    <w:rsid w:val="00905228"/>
    <w:rsid w:val="009063D2"/>
    <w:rsid w:val="00906A14"/>
    <w:rsid w:val="00911314"/>
    <w:rsid w:val="0091171C"/>
    <w:rsid w:val="009129F9"/>
    <w:rsid w:val="0091355C"/>
    <w:rsid w:val="009147DA"/>
    <w:rsid w:val="0091495A"/>
    <w:rsid w:val="00914D5B"/>
    <w:rsid w:val="009166AF"/>
    <w:rsid w:val="00920122"/>
    <w:rsid w:val="00920A80"/>
    <w:rsid w:val="00924A73"/>
    <w:rsid w:val="00926E7C"/>
    <w:rsid w:val="0092758E"/>
    <w:rsid w:val="00932AC8"/>
    <w:rsid w:val="00935B7D"/>
    <w:rsid w:val="009363CD"/>
    <w:rsid w:val="0094026C"/>
    <w:rsid w:val="00941AF6"/>
    <w:rsid w:val="00941C1F"/>
    <w:rsid w:val="009426F7"/>
    <w:rsid w:val="00943390"/>
    <w:rsid w:val="00944182"/>
    <w:rsid w:val="009502CD"/>
    <w:rsid w:val="00950710"/>
    <w:rsid w:val="009526FA"/>
    <w:rsid w:val="009558E4"/>
    <w:rsid w:val="00956C6E"/>
    <w:rsid w:val="00957F1A"/>
    <w:rsid w:val="00961D36"/>
    <w:rsid w:val="00963E3C"/>
    <w:rsid w:val="00964928"/>
    <w:rsid w:val="00970C77"/>
    <w:rsid w:val="0097180D"/>
    <w:rsid w:val="009721D0"/>
    <w:rsid w:val="0097291D"/>
    <w:rsid w:val="00975B33"/>
    <w:rsid w:val="00976E8E"/>
    <w:rsid w:val="009770B6"/>
    <w:rsid w:val="00981A01"/>
    <w:rsid w:val="00982E6F"/>
    <w:rsid w:val="00983197"/>
    <w:rsid w:val="00984FEF"/>
    <w:rsid w:val="009904DB"/>
    <w:rsid w:val="00991AED"/>
    <w:rsid w:val="00991D34"/>
    <w:rsid w:val="00995128"/>
    <w:rsid w:val="009A0B91"/>
    <w:rsid w:val="009A110A"/>
    <w:rsid w:val="009A17A5"/>
    <w:rsid w:val="009A4021"/>
    <w:rsid w:val="009A4529"/>
    <w:rsid w:val="009A498E"/>
    <w:rsid w:val="009A6DE5"/>
    <w:rsid w:val="009B0B0B"/>
    <w:rsid w:val="009B0BB6"/>
    <w:rsid w:val="009B239B"/>
    <w:rsid w:val="009B6E23"/>
    <w:rsid w:val="009B71B4"/>
    <w:rsid w:val="009C09AA"/>
    <w:rsid w:val="009C0C00"/>
    <w:rsid w:val="009C0EA1"/>
    <w:rsid w:val="009C21D5"/>
    <w:rsid w:val="009C655C"/>
    <w:rsid w:val="009C7022"/>
    <w:rsid w:val="009C73B4"/>
    <w:rsid w:val="009C770C"/>
    <w:rsid w:val="009D03CD"/>
    <w:rsid w:val="009D084E"/>
    <w:rsid w:val="009D15EE"/>
    <w:rsid w:val="009D42B2"/>
    <w:rsid w:val="009D5C93"/>
    <w:rsid w:val="009E046D"/>
    <w:rsid w:val="009E15E7"/>
    <w:rsid w:val="009E2218"/>
    <w:rsid w:val="009E35EA"/>
    <w:rsid w:val="009E3B79"/>
    <w:rsid w:val="009E4382"/>
    <w:rsid w:val="009E6C41"/>
    <w:rsid w:val="009E7E8B"/>
    <w:rsid w:val="009E7FF8"/>
    <w:rsid w:val="009F19E5"/>
    <w:rsid w:val="009F1C87"/>
    <w:rsid w:val="009F3D54"/>
    <w:rsid w:val="009F4CD6"/>
    <w:rsid w:val="009F64EB"/>
    <w:rsid w:val="009F6DD0"/>
    <w:rsid w:val="009F7C89"/>
    <w:rsid w:val="00A0003D"/>
    <w:rsid w:val="00A04B5B"/>
    <w:rsid w:val="00A05F16"/>
    <w:rsid w:val="00A06822"/>
    <w:rsid w:val="00A0697E"/>
    <w:rsid w:val="00A07054"/>
    <w:rsid w:val="00A0758B"/>
    <w:rsid w:val="00A07C98"/>
    <w:rsid w:val="00A103CF"/>
    <w:rsid w:val="00A11208"/>
    <w:rsid w:val="00A11916"/>
    <w:rsid w:val="00A1193E"/>
    <w:rsid w:val="00A12CDA"/>
    <w:rsid w:val="00A12D97"/>
    <w:rsid w:val="00A17DEA"/>
    <w:rsid w:val="00A202A8"/>
    <w:rsid w:val="00A21404"/>
    <w:rsid w:val="00A24275"/>
    <w:rsid w:val="00A242E1"/>
    <w:rsid w:val="00A272D1"/>
    <w:rsid w:val="00A30A04"/>
    <w:rsid w:val="00A31A9B"/>
    <w:rsid w:val="00A31E6F"/>
    <w:rsid w:val="00A324D1"/>
    <w:rsid w:val="00A345E4"/>
    <w:rsid w:val="00A34C72"/>
    <w:rsid w:val="00A36E1B"/>
    <w:rsid w:val="00A4053D"/>
    <w:rsid w:val="00A40A86"/>
    <w:rsid w:val="00A4126E"/>
    <w:rsid w:val="00A417DF"/>
    <w:rsid w:val="00A41A16"/>
    <w:rsid w:val="00A41B2C"/>
    <w:rsid w:val="00A44089"/>
    <w:rsid w:val="00A44C4F"/>
    <w:rsid w:val="00A46B8E"/>
    <w:rsid w:val="00A46E85"/>
    <w:rsid w:val="00A471C8"/>
    <w:rsid w:val="00A50A13"/>
    <w:rsid w:val="00A50D99"/>
    <w:rsid w:val="00A524BF"/>
    <w:rsid w:val="00A542E3"/>
    <w:rsid w:val="00A547B4"/>
    <w:rsid w:val="00A54F14"/>
    <w:rsid w:val="00A56797"/>
    <w:rsid w:val="00A60201"/>
    <w:rsid w:val="00A61FBD"/>
    <w:rsid w:val="00A62B46"/>
    <w:rsid w:val="00A630BC"/>
    <w:rsid w:val="00A63A00"/>
    <w:rsid w:val="00A65CAA"/>
    <w:rsid w:val="00A71BBC"/>
    <w:rsid w:val="00A72030"/>
    <w:rsid w:val="00A72D56"/>
    <w:rsid w:val="00A80415"/>
    <w:rsid w:val="00A82A2D"/>
    <w:rsid w:val="00A82BBF"/>
    <w:rsid w:val="00A83E0E"/>
    <w:rsid w:val="00A85951"/>
    <w:rsid w:val="00A86863"/>
    <w:rsid w:val="00A86B9D"/>
    <w:rsid w:val="00A913D0"/>
    <w:rsid w:val="00A91BB0"/>
    <w:rsid w:val="00A920DE"/>
    <w:rsid w:val="00A94591"/>
    <w:rsid w:val="00A952CB"/>
    <w:rsid w:val="00A95683"/>
    <w:rsid w:val="00A95F36"/>
    <w:rsid w:val="00AA0B95"/>
    <w:rsid w:val="00AA480E"/>
    <w:rsid w:val="00AA5395"/>
    <w:rsid w:val="00AA704E"/>
    <w:rsid w:val="00AB5676"/>
    <w:rsid w:val="00AC10A6"/>
    <w:rsid w:val="00AC1A64"/>
    <w:rsid w:val="00AC396E"/>
    <w:rsid w:val="00AC4216"/>
    <w:rsid w:val="00AC520B"/>
    <w:rsid w:val="00AD0ADC"/>
    <w:rsid w:val="00AD0FF3"/>
    <w:rsid w:val="00AD16B4"/>
    <w:rsid w:val="00AD441A"/>
    <w:rsid w:val="00AD6032"/>
    <w:rsid w:val="00AE1282"/>
    <w:rsid w:val="00AE29DA"/>
    <w:rsid w:val="00AE7800"/>
    <w:rsid w:val="00AF0F7D"/>
    <w:rsid w:val="00AF2CC5"/>
    <w:rsid w:val="00AF37FD"/>
    <w:rsid w:val="00AF4A85"/>
    <w:rsid w:val="00AF6ECE"/>
    <w:rsid w:val="00AF78A7"/>
    <w:rsid w:val="00B017CA"/>
    <w:rsid w:val="00B03314"/>
    <w:rsid w:val="00B035AB"/>
    <w:rsid w:val="00B06372"/>
    <w:rsid w:val="00B108EB"/>
    <w:rsid w:val="00B121DD"/>
    <w:rsid w:val="00B122D4"/>
    <w:rsid w:val="00B12EB8"/>
    <w:rsid w:val="00B1560F"/>
    <w:rsid w:val="00B15814"/>
    <w:rsid w:val="00B16EF5"/>
    <w:rsid w:val="00B175BE"/>
    <w:rsid w:val="00B177D1"/>
    <w:rsid w:val="00B22BCA"/>
    <w:rsid w:val="00B23746"/>
    <w:rsid w:val="00B24CD2"/>
    <w:rsid w:val="00B25ED1"/>
    <w:rsid w:val="00B302AB"/>
    <w:rsid w:val="00B307A5"/>
    <w:rsid w:val="00B36EEA"/>
    <w:rsid w:val="00B420A6"/>
    <w:rsid w:val="00B42EB4"/>
    <w:rsid w:val="00B44147"/>
    <w:rsid w:val="00B45B38"/>
    <w:rsid w:val="00B45EAA"/>
    <w:rsid w:val="00B46FB3"/>
    <w:rsid w:val="00B4711D"/>
    <w:rsid w:val="00B501CA"/>
    <w:rsid w:val="00B5054D"/>
    <w:rsid w:val="00B5137E"/>
    <w:rsid w:val="00B53B14"/>
    <w:rsid w:val="00B5427A"/>
    <w:rsid w:val="00B54E00"/>
    <w:rsid w:val="00B554AA"/>
    <w:rsid w:val="00B559C5"/>
    <w:rsid w:val="00B56CA4"/>
    <w:rsid w:val="00B57262"/>
    <w:rsid w:val="00B5733C"/>
    <w:rsid w:val="00B61613"/>
    <w:rsid w:val="00B63581"/>
    <w:rsid w:val="00B64193"/>
    <w:rsid w:val="00B64492"/>
    <w:rsid w:val="00B64C1A"/>
    <w:rsid w:val="00B6510D"/>
    <w:rsid w:val="00B65138"/>
    <w:rsid w:val="00B65E45"/>
    <w:rsid w:val="00B730DC"/>
    <w:rsid w:val="00B73B7A"/>
    <w:rsid w:val="00B7494C"/>
    <w:rsid w:val="00B74E2A"/>
    <w:rsid w:val="00B76DCD"/>
    <w:rsid w:val="00B80C22"/>
    <w:rsid w:val="00B81E26"/>
    <w:rsid w:val="00B82901"/>
    <w:rsid w:val="00B87B0E"/>
    <w:rsid w:val="00B92AF6"/>
    <w:rsid w:val="00B92C34"/>
    <w:rsid w:val="00B97E9E"/>
    <w:rsid w:val="00BA21C0"/>
    <w:rsid w:val="00BA2267"/>
    <w:rsid w:val="00BA3ADC"/>
    <w:rsid w:val="00BA54D4"/>
    <w:rsid w:val="00BA56DF"/>
    <w:rsid w:val="00BA5AA2"/>
    <w:rsid w:val="00BB1C6B"/>
    <w:rsid w:val="00BB2FED"/>
    <w:rsid w:val="00BB3AAE"/>
    <w:rsid w:val="00BB4B61"/>
    <w:rsid w:val="00BB5143"/>
    <w:rsid w:val="00BB66EC"/>
    <w:rsid w:val="00BB7662"/>
    <w:rsid w:val="00BC27CA"/>
    <w:rsid w:val="00BC3374"/>
    <w:rsid w:val="00BC4664"/>
    <w:rsid w:val="00BC5B5A"/>
    <w:rsid w:val="00BC65F1"/>
    <w:rsid w:val="00BD0DB7"/>
    <w:rsid w:val="00BD153B"/>
    <w:rsid w:val="00BD1AC3"/>
    <w:rsid w:val="00BD2CA4"/>
    <w:rsid w:val="00BD32AC"/>
    <w:rsid w:val="00BD5366"/>
    <w:rsid w:val="00BD5C45"/>
    <w:rsid w:val="00BD61BC"/>
    <w:rsid w:val="00BD77EC"/>
    <w:rsid w:val="00BE1ACE"/>
    <w:rsid w:val="00BE2AA7"/>
    <w:rsid w:val="00BE2AB6"/>
    <w:rsid w:val="00BE3521"/>
    <w:rsid w:val="00BE3668"/>
    <w:rsid w:val="00BE3D00"/>
    <w:rsid w:val="00BE5A93"/>
    <w:rsid w:val="00BE5E87"/>
    <w:rsid w:val="00BE65C4"/>
    <w:rsid w:val="00BE6B59"/>
    <w:rsid w:val="00BF4A73"/>
    <w:rsid w:val="00C003F6"/>
    <w:rsid w:val="00C015C3"/>
    <w:rsid w:val="00C0166E"/>
    <w:rsid w:val="00C0167D"/>
    <w:rsid w:val="00C02322"/>
    <w:rsid w:val="00C0461A"/>
    <w:rsid w:val="00C056F6"/>
    <w:rsid w:val="00C0577B"/>
    <w:rsid w:val="00C061FF"/>
    <w:rsid w:val="00C066C9"/>
    <w:rsid w:val="00C072F7"/>
    <w:rsid w:val="00C07808"/>
    <w:rsid w:val="00C10543"/>
    <w:rsid w:val="00C10887"/>
    <w:rsid w:val="00C151CD"/>
    <w:rsid w:val="00C1680E"/>
    <w:rsid w:val="00C17D39"/>
    <w:rsid w:val="00C20625"/>
    <w:rsid w:val="00C22ECE"/>
    <w:rsid w:val="00C249E3"/>
    <w:rsid w:val="00C2562B"/>
    <w:rsid w:val="00C26154"/>
    <w:rsid w:val="00C31FA8"/>
    <w:rsid w:val="00C3429A"/>
    <w:rsid w:val="00C34419"/>
    <w:rsid w:val="00C3641A"/>
    <w:rsid w:val="00C37700"/>
    <w:rsid w:val="00C37E30"/>
    <w:rsid w:val="00C40A95"/>
    <w:rsid w:val="00C4137F"/>
    <w:rsid w:val="00C421EB"/>
    <w:rsid w:val="00C43F6C"/>
    <w:rsid w:val="00C44F8A"/>
    <w:rsid w:val="00C46CF2"/>
    <w:rsid w:val="00C5012A"/>
    <w:rsid w:val="00C53DE1"/>
    <w:rsid w:val="00C558AF"/>
    <w:rsid w:val="00C56933"/>
    <w:rsid w:val="00C63383"/>
    <w:rsid w:val="00C63A2D"/>
    <w:rsid w:val="00C63A9D"/>
    <w:rsid w:val="00C64CEF"/>
    <w:rsid w:val="00C659F5"/>
    <w:rsid w:val="00C65D53"/>
    <w:rsid w:val="00C65F7D"/>
    <w:rsid w:val="00C6787F"/>
    <w:rsid w:val="00C700E7"/>
    <w:rsid w:val="00C7022B"/>
    <w:rsid w:val="00C7082E"/>
    <w:rsid w:val="00C70DD9"/>
    <w:rsid w:val="00C713E7"/>
    <w:rsid w:val="00C71937"/>
    <w:rsid w:val="00C7234E"/>
    <w:rsid w:val="00C77363"/>
    <w:rsid w:val="00C80037"/>
    <w:rsid w:val="00C8387B"/>
    <w:rsid w:val="00C85CEA"/>
    <w:rsid w:val="00C86F07"/>
    <w:rsid w:val="00C87298"/>
    <w:rsid w:val="00C938B9"/>
    <w:rsid w:val="00C939D5"/>
    <w:rsid w:val="00C95878"/>
    <w:rsid w:val="00C95AC9"/>
    <w:rsid w:val="00C977B6"/>
    <w:rsid w:val="00C9795F"/>
    <w:rsid w:val="00CA0AE0"/>
    <w:rsid w:val="00CA0D24"/>
    <w:rsid w:val="00CA38F9"/>
    <w:rsid w:val="00CA3A62"/>
    <w:rsid w:val="00CA46C0"/>
    <w:rsid w:val="00CB2A2A"/>
    <w:rsid w:val="00CB2BBA"/>
    <w:rsid w:val="00CB47D2"/>
    <w:rsid w:val="00CB4C51"/>
    <w:rsid w:val="00CB5C6F"/>
    <w:rsid w:val="00CB6511"/>
    <w:rsid w:val="00CB743F"/>
    <w:rsid w:val="00CB766A"/>
    <w:rsid w:val="00CC2D11"/>
    <w:rsid w:val="00CC3692"/>
    <w:rsid w:val="00CC3A29"/>
    <w:rsid w:val="00CC61B4"/>
    <w:rsid w:val="00CC7D5F"/>
    <w:rsid w:val="00CD0F92"/>
    <w:rsid w:val="00CD1C24"/>
    <w:rsid w:val="00CD2460"/>
    <w:rsid w:val="00CD42DD"/>
    <w:rsid w:val="00CD447D"/>
    <w:rsid w:val="00CD5BFE"/>
    <w:rsid w:val="00CD62BC"/>
    <w:rsid w:val="00CD73A3"/>
    <w:rsid w:val="00CE03DB"/>
    <w:rsid w:val="00CE09AF"/>
    <w:rsid w:val="00CE176B"/>
    <w:rsid w:val="00CE5369"/>
    <w:rsid w:val="00CE7B8A"/>
    <w:rsid w:val="00CF0A08"/>
    <w:rsid w:val="00CF18E1"/>
    <w:rsid w:val="00CF19A8"/>
    <w:rsid w:val="00CF378E"/>
    <w:rsid w:val="00CF41B9"/>
    <w:rsid w:val="00CF43B9"/>
    <w:rsid w:val="00CF4D75"/>
    <w:rsid w:val="00CF5196"/>
    <w:rsid w:val="00CF59B5"/>
    <w:rsid w:val="00D01AFB"/>
    <w:rsid w:val="00D02292"/>
    <w:rsid w:val="00D025B9"/>
    <w:rsid w:val="00D051BC"/>
    <w:rsid w:val="00D05531"/>
    <w:rsid w:val="00D055F0"/>
    <w:rsid w:val="00D05FCE"/>
    <w:rsid w:val="00D068A9"/>
    <w:rsid w:val="00D06DA1"/>
    <w:rsid w:val="00D12CF1"/>
    <w:rsid w:val="00D156FE"/>
    <w:rsid w:val="00D15B05"/>
    <w:rsid w:val="00D2018B"/>
    <w:rsid w:val="00D203BD"/>
    <w:rsid w:val="00D223FD"/>
    <w:rsid w:val="00D22567"/>
    <w:rsid w:val="00D22BDC"/>
    <w:rsid w:val="00D2308F"/>
    <w:rsid w:val="00D23481"/>
    <w:rsid w:val="00D260C6"/>
    <w:rsid w:val="00D264BC"/>
    <w:rsid w:val="00D26820"/>
    <w:rsid w:val="00D33492"/>
    <w:rsid w:val="00D3556B"/>
    <w:rsid w:val="00D35B19"/>
    <w:rsid w:val="00D410E4"/>
    <w:rsid w:val="00D41199"/>
    <w:rsid w:val="00D421D1"/>
    <w:rsid w:val="00D42C8A"/>
    <w:rsid w:val="00D465B7"/>
    <w:rsid w:val="00D467E7"/>
    <w:rsid w:val="00D50759"/>
    <w:rsid w:val="00D50B43"/>
    <w:rsid w:val="00D519C0"/>
    <w:rsid w:val="00D53870"/>
    <w:rsid w:val="00D54805"/>
    <w:rsid w:val="00D631E9"/>
    <w:rsid w:val="00D659F2"/>
    <w:rsid w:val="00D677F6"/>
    <w:rsid w:val="00D7047D"/>
    <w:rsid w:val="00D70BA0"/>
    <w:rsid w:val="00D70C23"/>
    <w:rsid w:val="00D70D94"/>
    <w:rsid w:val="00D71105"/>
    <w:rsid w:val="00D72826"/>
    <w:rsid w:val="00D72B16"/>
    <w:rsid w:val="00D72E6C"/>
    <w:rsid w:val="00D7478F"/>
    <w:rsid w:val="00D75115"/>
    <w:rsid w:val="00D75AA9"/>
    <w:rsid w:val="00D77BB0"/>
    <w:rsid w:val="00D812FB"/>
    <w:rsid w:val="00D81701"/>
    <w:rsid w:val="00D8213F"/>
    <w:rsid w:val="00D847D3"/>
    <w:rsid w:val="00D90050"/>
    <w:rsid w:val="00D904B1"/>
    <w:rsid w:val="00D920DC"/>
    <w:rsid w:val="00D9476B"/>
    <w:rsid w:val="00D9652C"/>
    <w:rsid w:val="00DA0BD4"/>
    <w:rsid w:val="00DA13C0"/>
    <w:rsid w:val="00DA3488"/>
    <w:rsid w:val="00DB01BC"/>
    <w:rsid w:val="00DB12AA"/>
    <w:rsid w:val="00DB26C9"/>
    <w:rsid w:val="00DB3017"/>
    <w:rsid w:val="00DB34D6"/>
    <w:rsid w:val="00DB41BD"/>
    <w:rsid w:val="00DB5456"/>
    <w:rsid w:val="00DB5BB8"/>
    <w:rsid w:val="00DB6C08"/>
    <w:rsid w:val="00DB7DB8"/>
    <w:rsid w:val="00DC0DAD"/>
    <w:rsid w:val="00DC10F1"/>
    <w:rsid w:val="00DC20D0"/>
    <w:rsid w:val="00DC2145"/>
    <w:rsid w:val="00DC23CD"/>
    <w:rsid w:val="00DC5B07"/>
    <w:rsid w:val="00DC6289"/>
    <w:rsid w:val="00DD02F7"/>
    <w:rsid w:val="00DD03BC"/>
    <w:rsid w:val="00DD09D8"/>
    <w:rsid w:val="00DD1845"/>
    <w:rsid w:val="00DD2AE9"/>
    <w:rsid w:val="00DD4E4B"/>
    <w:rsid w:val="00DD70B6"/>
    <w:rsid w:val="00DD7615"/>
    <w:rsid w:val="00DD7AC7"/>
    <w:rsid w:val="00DE0FBB"/>
    <w:rsid w:val="00DE19FB"/>
    <w:rsid w:val="00DE3BE2"/>
    <w:rsid w:val="00DE4459"/>
    <w:rsid w:val="00DE5246"/>
    <w:rsid w:val="00DF0B54"/>
    <w:rsid w:val="00DF3918"/>
    <w:rsid w:val="00E0058F"/>
    <w:rsid w:val="00E064FA"/>
    <w:rsid w:val="00E06BB3"/>
    <w:rsid w:val="00E10371"/>
    <w:rsid w:val="00E10473"/>
    <w:rsid w:val="00E126F8"/>
    <w:rsid w:val="00E12DDE"/>
    <w:rsid w:val="00E14734"/>
    <w:rsid w:val="00E17DB0"/>
    <w:rsid w:val="00E20A15"/>
    <w:rsid w:val="00E234B0"/>
    <w:rsid w:val="00E239DD"/>
    <w:rsid w:val="00E242D5"/>
    <w:rsid w:val="00E2515F"/>
    <w:rsid w:val="00E2622D"/>
    <w:rsid w:val="00E26EA4"/>
    <w:rsid w:val="00E273E9"/>
    <w:rsid w:val="00E3092E"/>
    <w:rsid w:val="00E31690"/>
    <w:rsid w:val="00E31D08"/>
    <w:rsid w:val="00E32135"/>
    <w:rsid w:val="00E34AB1"/>
    <w:rsid w:val="00E35DFA"/>
    <w:rsid w:val="00E36538"/>
    <w:rsid w:val="00E440E5"/>
    <w:rsid w:val="00E45452"/>
    <w:rsid w:val="00E504F6"/>
    <w:rsid w:val="00E54171"/>
    <w:rsid w:val="00E54449"/>
    <w:rsid w:val="00E54F2E"/>
    <w:rsid w:val="00E57298"/>
    <w:rsid w:val="00E601A9"/>
    <w:rsid w:val="00E61098"/>
    <w:rsid w:val="00E62835"/>
    <w:rsid w:val="00E6384E"/>
    <w:rsid w:val="00E678BE"/>
    <w:rsid w:val="00E72856"/>
    <w:rsid w:val="00E739F8"/>
    <w:rsid w:val="00E754C6"/>
    <w:rsid w:val="00E77EAA"/>
    <w:rsid w:val="00E80BF2"/>
    <w:rsid w:val="00E82872"/>
    <w:rsid w:val="00E82BCE"/>
    <w:rsid w:val="00E83907"/>
    <w:rsid w:val="00E84651"/>
    <w:rsid w:val="00E85826"/>
    <w:rsid w:val="00E90289"/>
    <w:rsid w:val="00E92208"/>
    <w:rsid w:val="00E92906"/>
    <w:rsid w:val="00E92EB1"/>
    <w:rsid w:val="00E943FE"/>
    <w:rsid w:val="00E95473"/>
    <w:rsid w:val="00E96C88"/>
    <w:rsid w:val="00E9779F"/>
    <w:rsid w:val="00EA02FF"/>
    <w:rsid w:val="00EA0896"/>
    <w:rsid w:val="00EA2A6F"/>
    <w:rsid w:val="00EA3C78"/>
    <w:rsid w:val="00EA3CCE"/>
    <w:rsid w:val="00EA4303"/>
    <w:rsid w:val="00EA4665"/>
    <w:rsid w:val="00EA480A"/>
    <w:rsid w:val="00EA769E"/>
    <w:rsid w:val="00EB0E58"/>
    <w:rsid w:val="00EB1A38"/>
    <w:rsid w:val="00EB1E49"/>
    <w:rsid w:val="00EB54EE"/>
    <w:rsid w:val="00EB551D"/>
    <w:rsid w:val="00EC0734"/>
    <w:rsid w:val="00EC1BD2"/>
    <w:rsid w:val="00EC5BA3"/>
    <w:rsid w:val="00EC5D4D"/>
    <w:rsid w:val="00EC609F"/>
    <w:rsid w:val="00ED0467"/>
    <w:rsid w:val="00ED0925"/>
    <w:rsid w:val="00ED417E"/>
    <w:rsid w:val="00ED4898"/>
    <w:rsid w:val="00ED7FE6"/>
    <w:rsid w:val="00EE3568"/>
    <w:rsid w:val="00EE398B"/>
    <w:rsid w:val="00EE5010"/>
    <w:rsid w:val="00EE572B"/>
    <w:rsid w:val="00EE5DA2"/>
    <w:rsid w:val="00EE67A7"/>
    <w:rsid w:val="00EE6F12"/>
    <w:rsid w:val="00EE73B0"/>
    <w:rsid w:val="00EF2FB4"/>
    <w:rsid w:val="00F00838"/>
    <w:rsid w:val="00F01397"/>
    <w:rsid w:val="00F015A6"/>
    <w:rsid w:val="00F0440D"/>
    <w:rsid w:val="00F11353"/>
    <w:rsid w:val="00F12445"/>
    <w:rsid w:val="00F13F71"/>
    <w:rsid w:val="00F147EA"/>
    <w:rsid w:val="00F14C5E"/>
    <w:rsid w:val="00F14C92"/>
    <w:rsid w:val="00F15575"/>
    <w:rsid w:val="00F166B8"/>
    <w:rsid w:val="00F17783"/>
    <w:rsid w:val="00F17789"/>
    <w:rsid w:val="00F177DE"/>
    <w:rsid w:val="00F17ACE"/>
    <w:rsid w:val="00F2110E"/>
    <w:rsid w:val="00F21DBA"/>
    <w:rsid w:val="00F23DCD"/>
    <w:rsid w:val="00F2414D"/>
    <w:rsid w:val="00F27549"/>
    <w:rsid w:val="00F30633"/>
    <w:rsid w:val="00F34FA0"/>
    <w:rsid w:val="00F36012"/>
    <w:rsid w:val="00F45469"/>
    <w:rsid w:val="00F476CE"/>
    <w:rsid w:val="00F50303"/>
    <w:rsid w:val="00F53F2D"/>
    <w:rsid w:val="00F54202"/>
    <w:rsid w:val="00F56299"/>
    <w:rsid w:val="00F56D52"/>
    <w:rsid w:val="00F6068A"/>
    <w:rsid w:val="00F6143D"/>
    <w:rsid w:val="00F61AAB"/>
    <w:rsid w:val="00F62364"/>
    <w:rsid w:val="00F63ADA"/>
    <w:rsid w:val="00F64419"/>
    <w:rsid w:val="00F65282"/>
    <w:rsid w:val="00F661AE"/>
    <w:rsid w:val="00F73497"/>
    <w:rsid w:val="00F74112"/>
    <w:rsid w:val="00F74EBE"/>
    <w:rsid w:val="00F761F1"/>
    <w:rsid w:val="00F77127"/>
    <w:rsid w:val="00F77424"/>
    <w:rsid w:val="00F77BE8"/>
    <w:rsid w:val="00F8073A"/>
    <w:rsid w:val="00F82F90"/>
    <w:rsid w:val="00F83475"/>
    <w:rsid w:val="00F845EE"/>
    <w:rsid w:val="00F84C01"/>
    <w:rsid w:val="00F86034"/>
    <w:rsid w:val="00F910E9"/>
    <w:rsid w:val="00F9320A"/>
    <w:rsid w:val="00F94808"/>
    <w:rsid w:val="00FA2702"/>
    <w:rsid w:val="00FA3517"/>
    <w:rsid w:val="00FA4C14"/>
    <w:rsid w:val="00FA6BD5"/>
    <w:rsid w:val="00FB3BE3"/>
    <w:rsid w:val="00FB444B"/>
    <w:rsid w:val="00FB58F1"/>
    <w:rsid w:val="00FB745A"/>
    <w:rsid w:val="00FB7EE3"/>
    <w:rsid w:val="00FC05F7"/>
    <w:rsid w:val="00FC10A9"/>
    <w:rsid w:val="00FC21C2"/>
    <w:rsid w:val="00FC288A"/>
    <w:rsid w:val="00FC36B0"/>
    <w:rsid w:val="00FC5631"/>
    <w:rsid w:val="00FC6281"/>
    <w:rsid w:val="00FC63E8"/>
    <w:rsid w:val="00FC708F"/>
    <w:rsid w:val="00FD0B04"/>
    <w:rsid w:val="00FD1132"/>
    <w:rsid w:val="00FD14BC"/>
    <w:rsid w:val="00FD4901"/>
    <w:rsid w:val="00FD7EF2"/>
    <w:rsid w:val="00FE1E8C"/>
    <w:rsid w:val="00FE2A6D"/>
    <w:rsid w:val="00FE2C89"/>
    <w:rsid w:val="00FE7632"/>
    <w:rsid w:val="00FF30CA"/>
    <w:rsid w:val="00FF43F2"/>
    <w:rsid w:val="00FF51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6FE"/>
    <w:rPr>
      <w:sz w:val="24"/>
      <w:szCs w:val="24"/>
    </w:rPr>
  </w:style>
  <w:style w:type="paragraph" w:styleId="Ttulo1">
    <w:name w:val="heading 1"/>
    <w:basedOn w:val="Normal"/>
    <w:next w:val="Normal"/>
    <w:link w:val="Ttulo1Car"/>
    <w:uiPriority w:val="9"/>
    <w:qFormat/>
    <w:rsid w:val="00D156FE"/>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unhideWhenUsed/>
    <w:qFormat/>
    <w:rsid w:val="00D156F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unhideWhenUsed/>
    <w:qFormat/>
    <w:rsid w:val="00D156F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D156FE"/>
    <w:pPr>
      <w:keepNext/>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D156FE"/>
    <w:pPr>
      <w:spacing w:before="240" w:after="60"/>
      <w:outlineLvl w:val="4"/>
    </w:pPr>
    <w:rPr>
      <w:b/>
      <w:bCs/>
      <w:i/>
      <w:iCs/>
      <w:sz w:val="26"/>
      <w:szCs w:val="26"/>
    </w:rPr>
  </w:style>
  <w:style w:type="paragraph" w:styleId="Ttulo6">
    <w:name w:val="heading 6"/>
    <w:basedOn w:val="Normal"/>
    <w:next w:val="Normal"/>
    <w:link w:val="Ttulo6Car"/>
    <w:uiPriority w:val="9"/>
    <w:semiHidden/>
    <w:unhideWhenUsed/>
    <w:qFormat/>
    <w:rsid w:val="00D156FE"/>
    <w:p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D156FE"/>
    <w:pPr>
      <w:spacing w:before="240" w:after="60"/>
      <w:outlineLvl w:val="6"/>
    </w:pPr>
    <w:rPr>
      <w:rFonts w:cstheme="majorBidi"/>
    </w:rPr>
  </w:style>
  <w:style w:type="paragraph" w:styleId="Ttulo8">
    <w:name w:val="heading 8"/>
    <w:basedOn w:val="Normal"/>
    <w:next w:val="Normal"/>
    <w:link w:val="Ttulo8Car"/>
    <w:uiPriority w:val="9"/>
    <w:semiHidden/>
    <w:unhideWhenUsed/>
    <w:qFormat/>
    <w:rsid w:val="00D156FE"/>
    <w:pPr>
      <w:spacing w:before="240" w:after="60"/>
      <w:outlineLvl w:val="7"/>
    </w:pPr>
    <w:rPr>
      <w:i/>
      <w:iCs/>
    </w:rPr>
  </w:style>
  <w:style w:type="paragraph" w:styleId="Ttulo9">
    <w:name w:val="heading 9"/>
    <w:basedOn w:val="Normal"/>
    <w:next w:val="Normal"/>
    <w:link w:val="Ttulo9Car"/>
    <w:uiPriority w:val="9"/>
    <w:semiHidden/>
    <w:unhideWhenUsed/>
    <w:qFormat/>
    <w:rsid w:val="00D156FE"/>
    <w:p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pPr>
  </w:style>
  <w:style w:type="character" w:customStyle="1" w:styleId="PiedepginaCar">
    <w:name w:val="Pie de página Car"/>
    <w:basedOn w:val="Fuentedeprrafopredeter"/>
    <w:link w:val="Piedepgina"/>
    <w:uiPriority w:val="99"/>
    <w:rsid w:val="00E84651"/>
  </w:style>
  <w:style w:type="paragraph" w:styleId="Sinespaciado">
    <w:name w:val="No Spacing"/>
    <w:basedOn w:val="Normal"/>
    <w:link w:val="SinespaciadoCar"/>
    <w:uiPriority w:val="1"/>
    <w:qFormat/>
    <w:rsid w:val="00D156FE"/>
    <w:rPr>
      <w:szCs w:val="32"/>
    </w:rPr>
  </w:style>
  <w:style w:type="character" w:customStyle="1" w:styleId="Ttulo1Car">
    <w:name w:val="Título 1 Car"/>
    <w:basedOn w:val="Fuentedeprrafopredeter"/>
    <w:link w:val="Ttulo1"/>
    <w:uiPriority w:val="9"/>
    <w:rsid w:val="00D156FE"/>
    <w:rPr>
      <w:rFonts w:asciiTheme="majorHAnsi" w:eastAsiaTheme="majorEastAsia" w:hAnsiTheme="majorHAnsi" w:cstheme="majorBidi"/>
      <w:b/>
      <w:bCs/>
      <w:kern w:val="32"/>
      <w:sz w:val="32"/>
      <w:szCs w:val="32"/>
    </w:rPr>
  </w:style>
  <w:style w:type="paragraph" w:styleId="TtuloTDC">
    <w:name w:val="TOC Heading"/>
    <w:basedOn w:val="Ttulo1"/>
    <w:next w:val="Normal"/>
    <w:uiPriority w:val="39"/>
    <w:unhideWhenUsed/>
    <w:qFormat/>
    <w:rsid w:val="00D156FE"/>
    <w:pPr>
      <w:outlineLvl w:val="9"/>
    </w:p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2998E3" w:themeColor="hyperlink"/>
      <w:u w:val="single"/>
    </w:rPr>
  </w:style>
  <w:style w:type="character" w:customStyle="1" w:styleId="Ttulo2Car">
    <w:name w:val="Título 2 Car"/>
    <w:basedOn w:val="Fuentedeprrafopredeter"/>
    <w:link w:val="Ttulo2"/>
    <w:uiPriority w:val="9"/>
    <w:rsid w:val="00D156FE"/>
    <w:rPr>
      <w:rFonts w:asciiTheme="majorHAnsi" w:eastAsiaTheme="majorEastAsia" w:hAnsiTheme="majorHAnsi" w:cstheme="majorBidi"/>
      <w:b/>
      <w:bCs/>
      <w:i/>
      <w:iCs/>
      <w:sz w:val="28"/>
      <w:szCs w:val="28"/>
    </w:rPr>
  </w:style>
  <w:style w:type="paragraph" w:styleId="Prrafodelista">
    <w:name w:val="List Paragraph"/>
    <w:basedOn w:val="Normal"/>
    <w:link w:val="PrrafodelistaCar"/>
    <w:uiPriority w:val="34"/>
    <w:qFormat/>
    <w:rsid w:val="00D156FE"/>
    <w:pPr>
      <w:ind w:left="720"/>
      <w:contextualSpacing/>
    </w:pPr>
  </w:style>
  <w:style w:type="character" w:customStyle="1" w:styleId="PrrafodelistaCar">
    <w:name w:val="Párrafo de lista Car"/>
    <w:link w:val="Prrafodelista"/>
    <w:uiPriority w:val="34"/>
    <w:locked/>
    <w:rsid w:val="00E26EA4"/>
    <w:rPr>
      <w:sz w:val="24"/>
      <w:szCs w:val="24"/>
    </w:rPr>
  </w:style>
  <w:style w:type="table" w:styleId="Tablaconcuadrcula">
    <w:name w:val="Table Grid"/>
    <w:basedOn w:val="Tablanormal"/>
    <w:uiPriority w:val="39"/>
    <w:rsid w:val="00E26EA4"/>
    <w:pPr>
      <w:spacing w:after="120" w:line="264" w:lineRule="auto"/>
    </w:pPr>
    <w:rPr>
      <w:rFonts w:ascii="Cambria" w:eastAsia="Times New Roman" w:hAnsi="Cambria"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6EA4"/>
    <w:pPr>
      <w:autoSpaceDE w:val="0"/>
      <w:autoSpaceDN w:val="0"/>
      <w:adjustRightInd w:val="0"/>
      <w:spacing w:after="120" w:line="264" w:lineRule="auto"/>
    </w:pPr>
    <w:rPr>
      <w:rFonts w:ascii="Gill Sans MT" w:hAnsi="Gill Sans MT" w:cs="Gill Sans MT"/>
      <w:color w:val="000000"/>
      <w:lang w:val="es-DO"/>
    </w:rPr>
  </w:style>
  <w:style w:type="paragraph" w:styleId="NormalWeb">
    <w:name w:val="Normal (Web)"/>
    <w:basedOn w:val="Normal"/>
    <w:uiPriority w:val="99"/>
    <w:unhideWhenUsed/>
    <w:rsid w:val="00E26EA4"/>
    <w:pPr>
      <w:spacing w:before="100" w:beforeAutospacing="1" w:after="100" w:afterAutospacing="1"/>
    </w:pPr>
    <w:rPr>
      <w:rFonts w:eastAsia="Times New Roman"/>
      <w:lang w:val="es-DO" w:eastAsia="es-DO"/>
    </w:rPr>
  </w:style>
  <w:style w:type="paragraph" w:styleId="TDC2">
    <w:name w:val="toc 2"/>
    <w:basedOn w:val="Normal"/>
    <w:next w:val="Normal"/>
    <w:autoRedefine/>
    <w:uiPriority w:val="39"/>
    <w:unhideWhenUsed/>
    <w:rsid w:val="005A26D2"/>
    <w:pPr>
      <w:tabs>
        <w:tab w:val="left" w:pos="880"/>
        <w:tab w:val="right" w:leader="dot" w:pos="9350"/>
      </w:tabs>
      <w:spacing w:after="100"/>
      <w:ind w:left="240"/>
    </w:pPr>
    <w:rPr>
      <w:b/>
      <w:bCs/>
      <w:noProof/>
      <w:color w:val="595959" w:themeColor="text1" w:themeTint="A6"/>
      <w:lang w:val="es-MX"/>
    </w:rPr>
  </w:style>
  <w:style w:type="table" w:customStyle="1" w:styleId="Tablaconcuadrcula1">
    <w:name w:val="Tabla con cuadrícula1"/>
    <w:basedOn w:val="Tablanormal"/>
    <w:next w:val="Tablaconcuadrcula"/>
    <w:uiPriority w:val="39"/>
    <w:rsid w:val="00C3641A"/>
    <w:rPr>
      <w:rFonts w:ascii="Calibri" w:hAnsi="Calibri"/>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C3641A"/>
    <w:rPr>
      <w:rFonts w:ascii="Calibri" w:hAnsi="Calibri"/>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56797"/>
    <w:rPr>
      <w:sz w:val="16"/>
      <w:szCs w:val="16"/>
    </w:rPr>
  </w:style>
  <w:style w:type="paragraph" w:styleId="Textocomentario">
    <w:name w:val="annotation text"/>
    <w:basedOn w:val="Normal"/>
    <w:link w:val="TextocomentarioCar"/>
    <w:uiPriority w:val="99"/>
    <w:unhideWhenUsed/>
    <w:rsid w:val="00A56797"/>
    <w:rPr>
      <w:sz w:val="20"/>
      <w:szCs w:val="20"/>
    </w:rPr>
  </w:style>
  <w:style w:type="character" w:customStyle="1" w:styleId="TextocomentarioCar">
    <w:name w:val="Texto comentario Car"/>
    <w:basedOn w:val="Fuentedeprrafopredeter"/>
    <w:link w:val="Textocomentario"/>
    <w:uiPriority w:val="99"/>
    <w:rsid w:val="00A56797"/>
    <w:rPr>
      <w:sz w:val="20"/>
      <w:szCs w:val="20"/>
    </w:rPr>
  </w:style>
  <w:style w:type="paragraph" w:styleId="Asuntodelcomentario">
    <w:name w:val="annotation subject"/>
    <w:basedOn w:val="Textocomentario"/>
    <w:next w:val="Textocomentario"/>
    <w:link w:val="AsuntodelcomentarioCar"/>
    <w:uiPriority w:val="99"/>
    <w:semiHidden/>
    <w:unhideWhenUsed/>
    <w:rsid w:val="00A56797"/>
    <w:rPr>
      <w:b/>
      <w:bCs/>
    </w:rPr>
  </w:style>
  <w:style w:type="character" w:customStyle="1" w:styleId="AsuntodelcomentarioCar">
    <w:name w:val="Asunto del comentario Car"/>
    <w:basedOn w:val="TextocomentarioCar"/>
    <w:link w:val="Asuntodelcomentario"/>
    <w:uiPriority w:val="99"/>
    <w:semiHidden/>
    <w:rsid w:val="00A56797"/>
    <w:rPr>
      <w:b/>
      <w:bCs/>
      <w:sz w:val="20"/>
      <w:szCs w:val="20"/>
    </w:rPr>
  </w:style>
  <w:style w:type="table" w:customStyle="1" w:styleId="Tablaconcuadrcula3">
    <w:name w:val="Tabla con cuadrícula3"/>
    <w:basedOn w:val="Tablanormal"/>
    <w:next w:val="Tablaconcuadrcula"/>
    <w:uiPriority w:val="39"/>
    <w:rsid w:val="003E0EB8"/>
    <w:rPr>
      <w:rFonts w:ascii="Calibri" w:hAnsi="Calibri"/>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17DEA"/>
    <w:rPr>
      <w:rFonts w:ascii="Helvetica" w:hAnsi="Helvetica"/>
      <w:sz w:val="18"/>
      <w:szCs w:val="18"/>
      <w:lang w:val="es-US" w:eastAsia="es-ES"/>
    </w:rPr>
  </w:style>
  <w:style w:type="character" w:customStyle="1" w:styleId="SinespaciadoCar">
    <w:name w:val="Sin espaciado Car"/>
    <w:basedOn w:val="Fuentedeprrafopredeter"/>
    <w:link w:val="Sinespaciado"/>
    <w:uiPriority w:val="1"/>
    <w:rsid w:val="006F361C"/>
    <w:rPr>
      <w:sz w:val="24"/>
      <w:szCs w:val="32"/>
    </w:rPr>
  </w:style>
  <w:style w:type="paragraph" w:styleId="Textoindependiente">
    <w:name w:val="Body Text"/>
    <w:basedOn w:val="Normal"/>
    <w:link w:val="TextoindependienteCar"/>
    <w:uiPriority w:val="1"/>
    <w:rsid w:val="006F361C"/>
    <w:pPr>
      <w:widowControl w:val="0"/>
      <w:autoSpaceDE w:val="0"/>
      <w:autoSpaceDN w:val="0"/>
    </w:pPr>
    <w:rPr>
      <w:rFonts w:eastAsia="Times New Roman"/>
      <w:lang w:val="es-ES" w:eastAsia="es-ES" w:bidi="es-ES"/>
    </w:rPr>
  </w:style>
  <w:style w:type="character" w:customStyle="1" w:styleId="TextoindependienteCar">
    <w:name w:val="Texto independiente Car"/>
    <w:basedOn w:val="Fuentedeprrafopredeter"/>
    <w:link w:val="Textoindependiente"/>
    <w:uiPriority w:val="1"/>
    <w:rsid w:val="006F361C"/>
    <w:rPr>
      <w:rFonts w:eastAsia="Times New Roman"/>
      <w:color w:val="auto"/>
      <w:spacing w:val="0"/>
      <w:lang w:val="es-ES" w:eastAsia="es-ES" w:bidi="es-ES"/>
    </w:rPr>
  </w:style>
  <w:style w:type="paragraph" w:styleId="Sangradetextonormal">
    <w:name w:val="Body Text Indent"/>
    <w:basedOn w:val="Normal"/>
    <w:link w:val="SangradetextonormalCar"/>
    <w:uiPriority w:val="99"/>
    <w:unhideWhenUsed/>
    <w:rsid w:val="006F361C"/>
    <w:pPr>
      <w:spacing w:after="120" w:line="456" w:lineRule="auto"/>
      <w:ind w:left="283"/>
      <w:jc w:val="both"/>
    </w:pPr>
    <w:rPr>
      <w:rFonts w:ascii="Artifex CF Extra Light" w:hAnsi="Artifex CF Extra Light" w:cstheme="minorBidi"/>
      <w:color w:val="846700" w:themeColor="accent1" w:themeShade="80"/>
      <w:sz w:val="18"/>
      <w:szCs w:val="22"/>
      <w:lang w:val="es-DO"/>
    </w:rPr>
  </w:style>
  <w:style w:type="character" w:customStyle="1" w:styleId="SangradetextonormalCar">
    <w:name w:val="Sangría de texto normal Car"/>
    <w:basedOn w:val="Fuentedeprrafopredeter"/>
    <w:link w:val="Sangradetextonormal"/>
    <w:uiPriority w:val="99"/>
    <w:rsid w:val="006F361C"/>
    <w:rPr>
      <w:rFonts w:ascii="Artifex CF Extra Light" w:hAnsi="Artifex CF Extra Light" w:cstheme="minorBidi"/>
      <w:color w:val="846700" w:themeColor="accent1" w:themeShade="80"/>
      <w:spacing w:val="0"/>
      <w:sz w:val="18"/>
      <w:szCs w:val="22"/>
      <w:lang w:val="es-DO"/>
    </w:rPr>
  </w:style>
  <w:style w:type="character" w:customStyle="1" w:styleId="fontstyle01">
    <w:name w:val="fontstyle01"/>
    <w:basedOn w:val="Fuentedeprrafopredeter"/>
    <w:rsid w:val="00BE65C4"/>
    <w:rPr>
      <w:rFonts w:ascii="ArialMT" w:hAnsi="ArialMT" w:hint="default"/>
      <w:b w:val="0"/>
      <w:bCs w:val="0"/>
      <w:i w:val="0"/>
      <w:iCs w:val="0"/>
      <w:color w:val="000000"/>
      <w:sz w:val="24"/>
      <w:szCs w:val="24"/>
    </w:rPr>
  </w:style>
  <w:style w:type="paragraph" w:customStyle="1" w:styleId="m6761105281074841873gmail-msobodytext">
    <w:name w:val="m_6761105281074841873gmail-msobodytext"/>
    <w:basedOn w:val="Normal"/>
    <w:rsid w:val="00543BC4"/>
    <w:pPr>
      <w:spacing w:before="100" w:beforeAutospacing="1" w:after="100" w:afterAutospacing="1"/>
    </w:pPr>
    <w:rPr>
      <w:rFonts w:ascii="Calibri" w:hAnsi="Calibri" w:cs="Calibri"/>
      <w:sz w:val="22"/>
      <w:szCs w:val="22"/>
      <w:lang w:val="es-DO" w:eastAsia="es-DO"/>
    </w:rPr>
  </w:style>
  <w:style w:type="character" w:customStyle="1" w:styleId="Ttulo3Car">
    <w:name w:val="Título 3 Car"/>
    <w:basedOn w:val="Fuentedeprrafopredeter"/>
    <w:link w:val="Ttulo3"/>
    <w:uiPriority w:val="9"/>
    <w:rsid w:val="00D156FE"/>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D156FE"/>
    <w:rPr>
      <w:b/>
      <w:bCs/>
      <w:sz w:val="28"/>
      <w:szCs w:val="28"/>
    </w:rPr>
  </w:style>
  <w:style w:type="character" w:customStyle="1" w:styleId="Ttulo5Car">
    <w:name w:val="Título 5 Car"/>
    <w:basedOn w:val="Fuentedeprrafopredeter"/>
    <w:link w:val="Ttulo5"/>
    <w:uiPriority w:val="9"/>
    <w:semiHidden/>
    <w:rsid w:val="00D156FE"/>
    <w:rPr>
      <w:b/>
      <w:bCs/>
      <w:i/>
      <w:iCs/>
      <w:sz w:val="26"/>
      <w:szCs w:val="26"/>
    </w:rPr>
  </w:style>
  <w:style w:type="character" w:customStyle="1" w:styleId="Ttulo6Car">
    <w:name w:val="Título 6 Car"/>
    <w:basedOn w:val="Fuentedeprrafopredeter"/>
    <w:link w:val="Ttulo6"/>
    <w:uiPriority w:val="9"/>
    <w:semiHidden/>
    <w:rsid w:val="00D156FE"/>
    <w:rPr>
      <w:b/>
      <w:bCs/>
    </w:rPr>
  </w:style>
  <w:style w:type="character" w:customStyle="1" w:styleId="Ttulo7Car">
    <w:name w:val="Título 7 Car"/>
    <w:basedOn w:val="Fuentedeprrafopredeter"/>
    <w:link w:val="Ttulo7"/>
    <w:uiPriority w:val="9"/>
    <w:semiHidden/>
    <w:rsid w:val="00D156FE"/>
    <w:rPr>
      <w:rFonts w:cstheme="majorBidi"/>
      <w:sz w:val="24"/>
      <w:szCs w:val="24"/>
    </w:rPr>
  </w:style>
  <w:style w:type="character" w:customStyle="1" w:styleId="Ttulo8Car">
    <w:name w:val="Título 8 Car"/>
    <w:basedOn w:val="Fuentedeprrafopredeter"/>
    <w:link w:val="Ttulo8"/>
    <w:uiPriority w:val="9"/>
    <w:semiHidden/>
    <w:rsid w:val="00D156FE"/>
    <w:rPr>
      <w:i/>
      <w:iCs/>
      <w:sz w:val="24"/>
      <w:szCs w:val="24"/>
    </w:rPr>
  </w:style>
  <w:style w:type="character" w:customStyle="1" w:styleId="Ttulo9Car">
    <w:name w:val="Título 9 Car"/>
    <w:basedOn w:val="Fuentedeprrafopredeter"/>
    <w:link w:val="Ttulo9"/>
    <w:uiPriority w:val="9"/>
    <w:semiHidden/>
    <w:rsid w:val="00D156FE"/>
    <w:rPr>
      <w:rFonts w:asciiTheme="majorHAnsi" w:eastAsiaTheme="majorEastAsia" w:hAnsiTheme="majorHAnsi" w:cstheme="majorBidi"/>
    </w:rPr>
  </w:style>
  <w:style w:type="paragraph" w:styleId="Descripcin">
    <w:name w:val="caption"/>
    <w:basedOn w:val="Normal"/>
    <w:next w:val="Normal"/>
    <w:uiPriority w:val="35"/>
    <w:semiHidden/>
    <w:unhideWhenUsed/>
    <w:rsid w:val="00D156FE"/>
    <w:pPr>
      <w:spacing w:after="200"/>
    </w:pPr>
    <w:rPr>
      <w:i/>
      <w:iCs/>
      <w:color w:val="39302A" w:themeColor="text2"/>
      <w:sz w:val="18"/>
      <w:szCs w:val="18"/>
    </w:rPr>
  </w:style>
  <w:style w:type="paragraph" w:styleId="Ttulo">
    <w:name w:val="Title"/>
    <w:basedOn w:val="Normal"/>
    <w:next w:val="Normal"/>
    <w:link w:val="TtuloCar"/>
    <w:uiPriority w:val="10"/>
    <w:qFormat/>
    <w:rsid w:val="00D156FE"/>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10"/>
    <w:rsid w:val="00D156FE"/>
    <w:rPr>
      <w:rFonts w:asciiTheme="majorHAnsi" w:eastAsiaTheme="majorEastAsia" w:hAnsiTheme="majorHAnsi" w:cstheme="majorBidi"/>
      <w:b/>
      <w:bCs/>
      <w:kern w:val="28"/>
      <w:sz w:val="32"/>
      <w:szCs w:val="32"/>
    </w:rPr>
  </w:style>
  <w:style w:type="paragraph" w:styleId="Subttulo">
    <w:name w:val="Subtitle"/>
    <w:basedOn w:val="Normal"/>
    <w:next w:val="Normal"/>
    <w:link w:val="SubttuloCar"/>
    <w:uiPriority w:val="11"/>
    <w:qFormat/>
    <w:rsid w:val="00D156FE"/>
    <w:pPr>
      <w:spacing w:after="60"/>
      <w:jc w:val="center"/>
      <w:outlineLvl w:val="1"/>
    </w:pPr>
    <w:rPr>
      <w:rFonts w:asciiTheme="majorHAnsi" w:eastAsiaTheme="majorEastAsia" w:hAnsiTheme="majorHAnsi"/>
    </w:rPr>
  </w:style>
  <w:style w:type="character" w:customStyle="1" w:styleId="SubttuloCar">
    <w:name w:val="Subtítulo Car"/>
    <w:basedOn w:val="Fuentedeprrafopredeter"/>
    <w:link w:val="Subttulo"/>
    <w:uiPriority w:val="11"/>
    <w:rsid w:val="00D156FE"/>
    <w:rPr>
      <w:rFonts w:asciiTheme="majorHAnsi" w:eastAsiaTheme="majorEastAsia" w:hAnsiTheme="majorHAnsi"/>
      <w:sz w:val="24"/>
      <w:szCs w:val="24"/>
    </w:rPr>
  </w:style>
  <w:style w:type="character" w:styleId="Textoennegrita">
    <w:name w:val="Strong"/>
    <w:basedOn w:val="Fuentedeprrafopredeter"/>
    <w:uiPriority w:val="22"/>
    <w:qFormat/>
    <w:rsid w:val="00D156FE"/>
    <w:rPr>
      <w:b/>
      <w:bCs/>
    </w:rPr>
  </w:style>
  <w:style w:type="character" w:styleId="nfasis">
    <w:name w:val="Emphasis"/>
    <w:basedOn w:val="Fuentedeprrafopredeter"/>
    <w:uiPriority w:val="20"/>
    <w:qFormat/>
    <w:rsid w:val="00D156FE"/>
    <w:rPr>
      <w:rFonts w:asciiTheme="minorHAnsi" w:hAnsiTheme="minorHAnsi"/>
      <w:b/>
      <w:i/>
      <w:iCs/>
    </w:rPr>
  </w:style>
  <w:style w:type="paragraph" w:styleId="Cita">
    <w:name w:val="Quote"/>
    <w:basedOn w:val="Normal"/>
    <w:next w:val="Normal"/>
    <w:link w:val="CitaCar"/>
    <w:uiPriority w:val="29"/>
    <w:qFormat/>
    <w:rsid w:val="00D156FE"/>
    <w:rPr>
      <w:i/>
    </w:rPr>
  </w:style>
  <w:style w:type="character" w:customStyle="1" w:styleId="CitaCar">
    <w:name w:val="Cita Car"/>
    <w:basedOn w:val="Fuentedeprrafopredeter"/>
    <w:link w:val="Cita"/>
    <w:uiPriority w:val="29"/>
    <w:rsid w:val="00D156FE"/>
    <w:rPr>
      <w:i/>
      <w:sz w:val="24"/>
      <w:szCs w:val="24"/>
    </w:rPr>
  </w:style>
  <w:style w:type="paragraph" w:styleId="Citadestacada">
    <w:name w:val="Intense Quote"/>
    <w:basedOn w:val="Normal"/>
    <w:next w:val="Normal"/>
    <w:link w:val="CitadestacadaCar"/>
    <w:uiPriority w:val="30"/>
    <w:qFormat/>
    <w:rsid w:val="00D156FE"/>
    <w:pPr>
      <w:ind w:left="720" w:right="720"/>
    </w:pPr>
    <w:rPr>
      <w:b/>
      <w:i/>
      <w:szCs w:val="22"/>
    </w:rPr>
  </w:style>
  <w:style w:type="character" w:customStyle="1" w:styleId="CitadestacadaCar">
    <w:name w:val="Cita destacada Car"/>
    <w:basedOn w:val="Fuentedeprrafopredeter"/>
    <w:link w:val="Citadestacada"/>
    <w:uiPriority w:val="30"/>
    <w:rsid w:val="00D156FE"/>
    <w:rPr>
      <w:b/>
      <w:i/>
      <w:sz w:val="24"/>
    </w:rPr>
  </w:style>
  <w:style w:type="character" w:styleId="nfasissutil">
    <w:name w:val="Subtle Emphasis"/>
    <w:uiPriority w:val="19"/>
    <w:qFormat/>
    <w:rsid w:val="00D156FE"/>
    <w:rPr>
      <w:i/>
      <w:color w:val="5A5A5A" w:themeColor="text1" w:themeTint="A5"/>
    </w:rPr>
  </w:style>
  <w:style w:type="character" w:styleId="nfasisintenso">
    <w:name w:val="Intense Emphasis"/>
    <w:basedOn w:val="Fuentedeprrafopredeter"/>
    <w:uiPriority w:val="21"/>
    <w:qFormat/>
    <w:rsid w:val="00D156FE"/>
    <w:rPr>
      <w:b/>
      <w:i/>
      <w:sz w:val="24"/>
      <w:szCs w:val="24"/>
      <w:u w:val="single"/>
    </w:rPr>
  </w:style>
  <w:style w:type="character" w:styleId="Referenciasutil">
    <w:name w:val="Subtle Reference"/>
    <w:basedOn w:val="Fuentedeprrafopredeter"/>
    <w:uiPriority w:val="31"/>
    <w:qFormat/>
    <w:rsid w:val="00D156FE"/>
    <w:rPr>
      <w:sz w:val="24"/>
      <w:szCs w:val="24"/>
      <w:u w:val="single"/>
    </w:rPr>
  </w:style>
  <w:style w:type="character" w:styleId="Referenciaintensa">
    <w:name w:val="Intense Reference"/>
    <w:basedOn w:val="Fuentedeprrafopredeter"/>
    <w:uiPriority w:val="32"/>
    <w:qFormat/>
    <w:rsid w:val="00D156FE"/>
    <w:rPr>
      <w:b/>
      <w:sz w:val="24"/>
      <w:u w:val="single"/>
    </w:rPr>
  </w:style>
  <w:style w:type="character" w:styleId="Ttulodellibro">
    <w:name w:val="Book Title"/>
    <w:basedOn w:val="Fuentedeprrafopredeter"/>
    <w:uiPriority w:val="33"/>
    <w:qFormat/>
    <w:rsid w:val="00D156FE"/>
    <w:rPr>
      <w:rFonts w:asciiTheme="majorHAnsi" w:eastAsiaTheme="majorEastAsia" w:hAnsiTheme="majorHAnsi"/>
      <w:b/>
      <w:i/>
      <w:sz w:val="24"/>
      <w:szCs w:val="24"/>
    </w:rPr>
  </w:style>
  <w:style w:type="character" w:customStyle="1" w:styleId="normaltextrun">
    <w:name w:val="normaltextrun"/>
    <w:basedOn w:val="Fuentedeprrafopredeter"/>
    <w:rsid w:val="003C2D04"/>
  </w:style>
  <w:style w:type="character" w:customStyle="1" w:styleId="eop">
    <w:name w:val="eop"/>
    <w:basedOn w:val="Fuentedeprrafopredeter"/>
    <w:rsid w:val="003C2D04"/>
  </w:style>
  <w:style w:type="paragraph" w:customStyle="1" w:styleId="yiv5656843536msonormal">
    <w:name w:val="yiv5656843536msonormal"/>
    <w:basedOn w:val="Normal"/>
    <w:rsid w:val="00EA769E"/>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6767">
      <w:bodyDiv w:val="1"/>
      <w:marLeft w:val="0"/>
      <w:marRight w:val="0"/>
      <w:marTop w:val="0"/>
      <w:marBottom w:val="0"/>
      <w:divBdr>
        <w:top w:val="none" w:sz="0" w:space="0" w:color="auto"/>
        <w:left w:val="none" w:sz="0" w:space="0" w:color="auto"/>
        <w:bottom w:val="none" w:sz="0" w:space="0" w:color="auto"/>
        <w:right w:val="none" w:sz="0" w:space="0" w:color="auto"/>
      </w:divBdr>
    </w:div>
    <w:div w:id="83308251">
      <w:bodyDiv w:val="1"/>
      <w:marLeft w:val="0"/>
      <w:marRight w:val="0"/>
      <w:marTop w:val="0"/>
      <w:marBottom w:val="0"/>
      <w:divBdr>
        <w:top w:val="none" w:sz="0" w:space="0" w:color="auto"/>
        <w:left w:val="none" w:sz="0" w:space="0" w:color="auto"/>
        <w:bottom w:val="none" w:sz="0" w:space="0" w:color="auto"/>
        <w:right w:val="none" w:sz="0" w:space="0" w:color="auto"/>
      </w:divBdr>
    </w:div>
    <w:div w:id="107479412">
      <w:bodyDiv w:val="1"/>
      <w:marLeft w:val="0"/>
      <w:marRight w:val="0"/>
      <w:marTop w:val="0"/>
      <w:marBottom w:val="0"/>
      <w:divBdr>
        <w:top w:val="none" w:sz="0" w:space="0" w:color="auto"/>
        <w:left w:val="none" w:sz="0" w:space="0" w:color="auto"/>
        <w:bottom w:val="none" w:sz="0" w:space="0" w:color="auto"/>
        <w:right w:val="none" w:sz="0" w:space="0" w:color="auto"/>
      </w:divBdr>
    </w:div>
    <w:div w:id="177668662">
      <w:bodyDiv w:val="1"/>
      <w:marLeft w:val="0"/>
      <w:marRight w:val="0"/>
      <w:marTop w:val="0"/>
      <w:marBottom w:val="0"/>
      <w:divBdr>
        <w:top w:val="none" w:sz="0" w:space="0" w:color="auto"/>
        <w:left w:val="none" w:sz="0" w:space="0" w:color="auto"/>
        <w:bottom w:val="none" w:sz="0" w:space="0" w:color="auto"/>
        <w:right w:val="none" w:sz="0" w:space="0" w:color="auto"/>
      </w:divBdr>
    </w:div>
    <w:div w:id="201938371">
      <w:bodyDiv w:val="1"/>
      <w:marLeft w:val="0"/>
      <w:marRight w:val="0"/>
      <w:marTop w:val="0"/>
      <w:marBottom w:val="0"/>
      <w:divBdr>
        <w:top w:val="none" w:sz="0" w:space="0" w:color="auto"/>
        <w:left w:val="none" w:sz="0" w:space="0" w:color="auto"/>
        <w:bottom w:val="none" w:sz="0" w:space="0" w:color="auto"/>
        <w:right w:val="none" w:sz="0" w:space="0" w:color="auto"/>
      </w:divBdr>
    </w:div>
    <w:div w:id="327559018">
      <w:bodyDiv w:val="1"/>
      <w:marLeft w:val="0"/>
      <w:marRight w:val="0"/>
      <w:marTop w:val="0"/>
      <w:marBottom w:val="0"/>
      <w:divBdr>
        <w:top w:val="none" w:sz="0" w:space="0" w:color="auto"/>
        <w:left w:val="none" w:sz="0" w:space="0" w:color="auto"/>
        <w:bottom w:val="none" w:sz="0" w:space="0" w:color="auto"/>
        <w:right w:val="none" w:sz="0" w:space="0" w:color="auto"/>
      </w:divBdr>
    </w:div>
    <w:div w:id="410321067">
      <w:bodyDiv w:val="1"/>
      <w:marLeft w:val="0"/>
      <w:marRight w:val="0"/>
      <w:marTop w:val="0"/>
      <w:marBottom w:val="0"/>
      <w:divBdr>
        <w:top w:val="none" w:sz="0" w:space="0" w:color="auto"/>
        <w:left w:val="none" w:sz="0" w:space="0" w:color="auto"/>
        <w:bottom w:val="none" w:sz="0" w:space="0" w:color="auto"/>
        <w:right w:val="none" w:sz="0" w:space="0" w:color="auto"/>
      </w:divBdr>
    </w:div>
    <w:div w:id="543323846">
      <w:bodyDiv w:val="1"/>
      <w:marLeft w:val="0"/>
      <w:marRight w:val="0"/>
      <w:marTop w:val="0"/>
      <w:marBottom w:val="0"/>
      <w:divBdr>
        <w:top w:val="none" w:sz="0" w:space="0" w:color="auto"/>
        <w:left w:val="none" w:sz="0" w:space="0" w:color="auto"/>
        <w:bottom w:val="none" w:sz="0" w:space="0" w:color="auto"/>
        <w:right w:val="none" w:sz="0" w:space="0" w:color="auto"/>
      </w:divBdr>
    </w:div>
    <w:div w:id="552695371">
      <w:bodyDiv w:val="1"/>
      <w:marLeft w:val="0"/>
      <w:marRight w:val="0"/>
      <w:marTop w:val="0"/>
      <w:marBottom w:val="0"/>
      <w:divBdr>
        <w:top w:val="none" w:sz="0" w:space="0" w:color="auto"/>
        <w:left w:val="none" w:sz="0" w:space="0" w:color="auto"/>
        <w:bottom w:val="none" w:sz="0" w:space="0" w:color="auto"/>
        <w:right w:val="none" w:sz="0" w:space="0" w:color="auto"/>
      </w:divBdr>
    </w:div>
    <w:div w:id="826090032">
      <w:bodyDiv w:val="1"/>
      <w:marLeft w:val="0"/>
      <w:marRight w:val="0"/>
      <w:marTop w:val="0"/>
      <w:marBottom w:val="0"/>
      <w:divBdr>
        <w:top w:val="none" w:sz="0" w:space="0" w:color="auto"/>
        <w:left w:val="none" w:sz="0" w:space="0" w:color="auto"/>
        <w:bottom w:val="none" w:sz="0" w:space="0" w:color="auto"/>
        <w:right w:val="none" w:sz="0" w:space="0" w:color="auto"/>
      </w:divBdr>
    </w:div>
    <w:div w:id="877661375">
      <w:bodyDiv w:val="1"/>
      <w:marLeft w:val="0"/>
      <w:marRight w:val="0"/>
      <w:marTop w:val="0"/>
      <w:marBottom w:val="0"/>
      <w:divBdr>
        <w:top w:val="none" w:sz="0" w:space="0" w:color="auto"/>
        <w:left w:val="none" w:sz="0" w:space="0" w:color="auto"/>
        <w:bottom w:val="none" w:sz="0" w:space="0" w:color="auto"/>
        <w:right w:val="none" w:sz="0" w:space="0" w:color="auto"/>
      </w:divBdr>
    </w:div>
    <w:div w:id="892547318">
      <w:bodyDiv w:val="1"/>
      <w:marLeft w:val="0"/>
      <w:marRight w:val="0"/>
      <w:marTop w:val="0"/>
      <w:marBottom w:val="0"/>
      <w:divBdr>
        <w:top w:val="none" w:sz="0" w:space="0" w:color="auto"/>
        <w:left w:val="none" w:sz="0" w:space="0" w:color="auto"/>
        <w:bottom w:val="none" w:sz="0" w:space="0" w:color="auto"/>
        <w:right w:val="none" w:sz="0" w:space="0" w:color="auto"/>
      </w:divBdr>
    </w:div>
    <w:div w:id="908806273">
      <w:bodyDiv w:val="1"/>
      <w:marLeft w:val="0"/>
      <w:marRight w:val="0"/>
      <w:marTop w:val="0"/>
      <w:marBottom w:val="0"/>
      <w:divBdr>
        <w:top w:val="none" w:sz="0" w:space="0" w:color="auto"/>
        <w:left w:val="none" w:sz="0" w:space="0" w:color="auto"/>
        <w:bottom w:val="none" w:sz="0" w:space="0" w:color="auto"/>
        <w:right w:val="none" w:sz="0" w:space="0" w:color="auto"/>
      </w:divBdr>
    </w:div>
    <w:div w:id="953830904">
      <w:bodyDiv w:val="1"/>
      <w:marLeft w:val="0"/>
      <w:marRight w:val="0"/>
      <w:marTop w:val="0"/>
      <w:marBottom w:val="0"/>
      <w:divBdr>
        <w:top w:val="none" w:sz="0" w:space="0" w:color="auto"/>
        <w:left w:val="none" w:sz="0" w:space="0" w:color="auto"/>
        <w:bottom w:val="none" w:sz="0" w:space="0" w:color="auto"/>
        <w:right w:val="none" w:sz="0" w:space="0" w:color="auto"/>
      </w:divBdr>
    </w:div>
    <w:div w:id="1036734508">
      <w:bodyDiv w:val="1"/>
      <w:marLeft w:val="0"/>
      <w:marRight w:val="0"/>
      <w:marTop w:val="0"/>
      <w:marBottom w:val="0"/>
      <w:divBdr>
        <w:top w:val="none" w:sz="0" w:space="0" w:color="auto"/>
        <w:left w:val="none" w:sz="0" w:space="0" w:color="auto"/>
        <w:bottom w:val="none" w:sz="0" w:space="0" w:color="auto"/>
        <w:right w:val="none" w:sz="0" w:space="0" w:color="auto"/>
      </w:divBdr>
    </w:div>
    <w:div w:id="1126201070">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57323245">
      <w:bodyDiv w:val="1"/>
      <w:marLeft w:val="0"/>
      <w:marRight w:val="0"/>
      <w:marTop w:val="0"/>
      <w:marBottom w:val="0"/>
      <w:divBdr>
        <w:top w:val="none" w:sz="0" w:space="0" w:color="auto"/>
        <w:left w:val="none" w:sz="0" w:space="0" w:color="auto"/>
        <w:bottom w:val="none" w:sz="0" w:space="0" w:color="auto"/>
        <w:right w:val="none" w:sz="0" w:space="0" w:color="auto"/>
      </w:divBdr>
    </w:div>
    <w:div w:id="1289556546">
      <w:bodyDiv w:val="1"/>
      <w:marLeft w:val="0"/>
      <w:marRight w:val="0"/>
      <w:marTop w:val="0"/>
      <w:marBottom w:val="0"/>
      <w:divBdr>
        <w:top w:val="none" w:sz="0" w:space="0" w:color="auto"/>
        <w:left w:val="none" w:sz="0" w:space="0" w:color="auto"/>
        <w:bottom w:val="none" w:sz="0" w:space="0" w:color="auto"/>
        <w:right w:val="none" w:sz="0" w:space="0" w:color="auto"/>
      </w:divBdr>
    </w:div>
    <w:div w:id="1318727514">
      <w:bodyDiv w:val="1"/>
      <w:marLeft w:val="0"/>
      <w:marRight w:val="0"/>
      <w:marTop w:val="0"/>
      <w:marBottom w:val="0"/>
      <w:divBdr>
        <w:top w:val="none" w:sz="0" w:space="0" w:color="auto"/>
        <w:left w:val="none" w:sz="0" w:space="0" w:color="auto"/>
        <w:bottom w:val="none" w:sz="0" w:space="0" w:color="auto"/>
        <w:right w:val="none" w:sz="0" w:space="0" w:color="auto"/>
      </w:divBdr>
    </w:div>
    <w:div w:id="1360397161">
      <w:bodyDiv w:val="1"/>
      <w:marLeft w:val="0"/>
      <w:marRight w:val="0"/>
      <w:marTop w:val="0"/>
      <w:marBottom w:val="0"/>
      <w:divBdr>
        <w:top w:val="none" w:sz="0" w:space="0" w:color="auto"/>
        <w:left w:val="none" w:sz="0" w:space="0" w:color="auto"/>
        <w:bottom w:val="none" w:sz="0" w:space="0" w:color="auto"/>
        <w:right w:val="none" w:sz="0" w:space="0" w:color="auto"/>
      </w:divBdr>
    </w:div>
    <w:div w:id="1383552281">
      <w:bodyDiv w:val="1"/>
      <w:marLeft w:val="0"/>
      <w:marRight w:val="0"/>
      <w:marTop w:val="0"/>
      <w:marBottom w:val="0"/>
      <w:divBdr>
        <w:top w:val="none" w:sz="0" w:space="0" w:color="auto"/>
        <w:left w:val="none" w:sz="0" w:space="0" w:color="auto"/>
        <w:bottom w:val="none" w:sz="0" w:space="0" w:color="auto"/>
        <w:right w:val="none" w:sz="0" w:space="0" w:color="auto"/>
      </w:divBdr>
    </w:div>
    <w:div w:id="1528759843">
      <w:bodyDiv w:val="1"/>
      <w:marLeft w:val="0"/>
      <w:marRight w:val="0"/>
      <w:marTop w:val="0"/>
      <w:marBottom w:val="0"/>
      <w:divBdr>
        <w:top w:val="none" w:sz="0" w:space="0" w:color="auto"/>
        <w:left w:val="none" w:sz="0" w:space="0" w:color="auto"/>
        <w:bottom w:val="none" w:sz="0" w:space="0" w:color="auto"/>
        <w:right w:val="none" w:sz="0" w:space="0" w:color="auto"/>
      </w:divBdr>
    </w:div>
    <w:div w:id="1554274222">
      <w:bodyDiv w:val="1"/>
      <w:marLeft w:val="0"/>
      <w:marRight w:val="0"/>
      <w:marTop w:val="0"/>
      <w:marBottom w:val="0"/>
      <w:divBdr>
        <w:top w:val="none" w:sz="0" w:space="0" w:color="auto"/>
        <w:left w:val="none" w:sz="0" w:space="0" w:color="auto"/>
        <w:bottom w:val="none" w:sz="0" w:space="0" w:color="auto"/>
        <w:right w:val="none" w:sz="0" w:space="0" w:color="auto"/>
      </w:divBdr>
    </w:div>
    <w:div w:id="1563322985">
      <w:bodyDiv w:val="1"/>
      <w:marLeft w:val="0"/>
      <w:marRight w:val="0"/>
      <w:marTop w:val="0"/>
      <w:marBottom w:val="0"/>
      <w:divBdr>
        <w:top w:val="none" w:sz="0" w:space="0" w:color="auto"/>
        <w:left w:val="none" w:sz="0" w:space="0" w:color="auto"/>
        <w:bottom w:val="none" w:sz="0" w:space="0" w:color="auto"/>
        <w:right w:val="none" w:sz="0" w:space="0" w:color="auto"/>
      </w:divBdr>
    </w:div>
    <w:div w:id="1664821448">
      <w:bodyDiv w:val="1"/>
      <w:marLeft w:val="0"/>
      <w:marRight w:val="0"/>
      <w:marTop w:val="0"/>
      <w:marBottom w:val="0"/>
      <w:divBdr>
        <w:top w:val="none" w:sz="0" w:space="0" w:color="auto"/>
        <w:left w:val="none" w:sz="0" w:space="0" w:color="auto"/>
        <w:bottom w:val="none" w:sz="0" w:space="0" w:color="auto"/>
        <w:right w:val="none" w:sz="0" w:space="0" w:color="auto"/>
      </w:divBdr>
    </w:div>
    <w:div w:id="1673794907">
      <w:bodyDiv w:val="1"/>
      <w:marLeft w:val="0"/>
      <w:marRight w:val="0"/>
      <w:marTop w:val="0"/>
      <w:marBottom w:val="0"/>
      <w:divBdr>
        <w:top w:val="none" w:sz="0" w:space="0" w:color="auto"/>
        <w:left w:val="none" w:sz="0" w:space="0" w:color="auto"/>
        <w:bottom w:val="none" w:sz="0" w:space="0" w:color="auto"/>
        <w:right w:val="none" w:sz="0" w:space="0" w:color="auto"/>
      </w:divBdr>
    </w:div>
    <w:div w:id="1686983476">
      <w:bodyDiv w:val="1"/>
      <w:marLeft w:val="0"/>
      <w:marRight w:val="0"/>
      <w:marTop w:val="0"/>
      <w:marBottom w:val="0"/>
      <w:divBdr>
        <w:top w:val="none" w:sz="0" w:space="0" w:color="auto"/>
        <w:left w:val="none" w:sz="0" w:space="0" w:color="auto"/>
        <w:bottom w:val="none" w:sz="0" w:space="0" w:color="auto"/>
        <w:right w:val="none" w:sz="0" w:space="0" w:color="auto"/>
      </w:divBdr>
    </w:div>
    <w:div w:id="1745450937">
      <w:bodyDiv w:val="1"/>
      <w:marLeft w:val="0"/>
      <w:marRight w:val="0"/>
      <w:marTop w:val="0"/>
      <w:marBottom w:val="0"/>
      <w:divBdr>
        <w:top w:val="none" w:sz="0" w:space="0" w:color="auto"/>
        <w:left w:val="none" w:sz="0" w:space="0" w:color="auto"/>
        <w:bottom w:val="none" w:sz="0" w:space="0" w:color="auto"/>
        <w:right w:val="none" w:sz="0" w:space="0" w:color="auto"/>
      </w:divBdr>
    </w:div>
    <w:div w:id="1827238638">
      <w:bodyDiv w:val="1"/>
      <w:marLeft w:val="0"/>
      <w:marRight w:val="0"/>
      <w:marTop w:val="0"/>
      <w:marBottom w:val="0"/>
      <w:divBdr>
        <w:top w:val="none" w:sz="0" w:space="0" w:color="auto"/>
        <w:left w:val="none" w:sz="0" w:space="0" w:color="auto"/>
        <w:bottom w:val="none" w:sz="0" w:space="0" w:color="auto"/>
        <w:right w:val="none" w:sz="0" w:space="0" w:color="auto"/>
      </w:divBdr>
    </w:div>
    <w:div w:id="1922253770">
      <w:bodyDiv w:val="1"/>
      <w:marLeft w:val="0"/>
      <w:marRight w:val="0"/>
      <w:marTop w:val="0"/>
      <w:marBottom w:val="0"/>
      <w:divBdr>
        <w:top w:val="none" w:sz="0" w:space="0" w:color="auto"/>
        <w:left w:val="none" w:sz="0" w:space="0" w:color="auto"/>
        <w:bottom w:val="none" w:sz="0" w:space="0" w:color="auto"/>
        <w:right w:val="none" w:sz="0" w:space="0" w:color="auto"/>
      </w:divBdr>
    </w:div>
    <w:div w:id="1928346489">
      <w:bodyDiv w:val="1"/>
      <w:marLeft w:val="0"/>
      <w:marRight w:val="0"/>
      <w:marTop w:val="0"/>
      <w:marBottom w:val="0"/>
      <w:divBdr>
        <w:top w:val="none" w:sz="0" w:space="0" w:color="auto"/>
        <w:left w:val="none" w:sz="0" w:space="0" w:color="auto"/>
        <w:bottom w:val="none" w:sz="0" w:space="0" w:color="auto"/>
        <w:right w:val="none" w:sz="0" w:space="0" w:color="auto"/>
      </w:divBdr>
    </w:div>
    <w:div w:id="1979608027">
      <w:bodyDiv w:val="1"/>
      <w:marLeft w:val="0"/>
      <w:marRight w:val="0"/>
      <w:marTop w:val="0"/>
      <w:marBottom w:val="0"/>
      <w:divBdr>
        <w:top w:val="none" w:sz="0" w:space="0" w:color="auto"/>
        <w:left w:val="none" w:sz="0" w:space="0" w:color="auto"/>
        <w:bottom w:val="none" w:sz="0" w:space="0" w:color="auto"/>
        <w:right w:val="none" w:sz="0" w:space="0" w:color="auto"/>
      </w:divBdr>
    </w:div>
    <w:div w:id="2058314443">
      <w:bodyDiv w:val="1"/>
      <w:marLeft w:val="0"/>
      <w:marRight w:val="0"/>
      <w:marTop w:val="0"/>
      <w:marBottom w:val="0"/>
      <w:divBdr>
        <w:top w:val="none" w:sz="0" w:space="0" w:color="auto"/>
        <w:left w:val="none" w:sz="0" w:space="0" w:color="auto"/>
        <w:bottom w:val="none" w:sz="0" w:space="0" w:color="auto"/>
        <w:right w:val="none" w:sz="0" w:space="0" w:color="auto"/>
      </w:divBdr>
    </w:div>
    <w:div w:id="2065982527">
      <w:bodyDiv w:val="1"/>
      <w:marLeft w:val="0"/>
      <w:marRight w:val="0"/>
      <w:marTop w:val="0"/>
      <w:marBottom w:val="0"/>
      <w:divBdr>
        <w:top w:val="none" w:sz="0" w:space="0" w:color="auto"/>
        <w:left w:val="none" w:sz="0" w:space="0" w:color="auto"/>
        <w:bottom w:val="none" w:sz="0" w:space="0" w:color="auto"/>
        <w:right w:val="none" w:sz="0" w:space="0" w:color="auto"/>
      </w:divBdr>
    </w:div>
    <w:div w:id="2069763590">
      <w:bodyDiv w:val="1"/>
      <w:marLeft w:val="0"/>
      <w:marRight w:val="0"/>
      <w:marTop w:val="0"/>
      <w:marBottom w:val="0"/>
      <w:divBdr>
        <w:top w:val="none" w:sz="0" w:space="0" w:color="auto"/>
        <w:left w:val="none" w:sz="0" w:space="0" w:color="auto"/>
        <w:bottom w:val="none" w:sz="0" w:space="0" w:color="auto"/>
        <w:right w:val="none" w:sz="0" w:space="0" w:color="auto"/>
      </w:divBdr>
    </w:div>
    <w:div w:id="20908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image" Target="media/image20.png"/><Relationship Id="rId21" Type="http://schemas.openxmlformats.org/officeDocument/2006/relationships/chart" Target="charts/chart2.xml"/><Relationship Id="rId34" Type="http://schemas.openxmlformats.org/officeDocument/2006/relationships/image" Target="media/image15.jpeg"/><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image" Target="media/image3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eader" Target="header2.xml"/><Relationship Id="rId11" Type="http://schemas.openxmlformats.org/officeDocument/2006/relationships/image" Target="media/image4.png"/><Relationship Id="rId24" Type="http://schemas.openxmlformats.org/officeDocument/2006/relationships/hyperlink" Target="https://idecoop.gob.do/" TargetMode="External"/><Relationship Id="rId32" Type="http://schemas.openxmlformats.org/officeDocument/2006/relationships/image" Target="media/image13.png"/><Relationship Id="rId37" Type="http://schemas.openxmlformats.org/officeDocument/2006/relationships/image" Target="media/image18.jpeg"/><Relationship Id="rId40" Type="http://schemas.openxmlformats.org/officeDocument/2006/relationships/image" Target="media/image21.png"/><Relationship Id="rId45" Type="http://schemas.openxmlformats.org/officeDocument/2006/relationships/image" Target="media/image26.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0.png"/><Relationship Id="rId23" Type="http://schemas.openxmlformats.org/officeDocument/2006/relationships/chart" Target="charts/chart3.xml"/><Relationship Id="rId28" Type="http://schemas.openxmlformats.org/officeDocument/2006/relationships/footer" Target="footer2.xml"/><Relationship Id="rId36" Type="http://schemas.openxmlformats.org/officeDocument/2006/relationships/image" Target="media/image17.jpeg"/><Relationship Id="rId49" Type="http://schemas.openxmlformats.org/officeDocument/2006/relationships/image" Target="media/image30.jpe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2.png"/><Relationship Id="rId44" Type="http://schemas.openxmlformats.org/officeDocument/2006/relationships/image" Target="media/image25.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0.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jpeg"/><Relationship Id="rId8" Type="http://schemas.openxmlformats.org/officeDocument/2006/relationships/image" Target="media/image1.pn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chart" Target="charts/chart4.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jpeg"/><Relationship Id="rId20" Type="http://schemas.openxmlformats.org/officeDocument/2006/relationships/chart" Target="charts/chart1.xml"/><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Irka%20Sierra\Desktop\Memoria%20Recibida%20Anual%202022\SEGUIMIENTO%20Y%20EVALUACION\Copia%20de%20Memoria%20Irka%202022%202.12.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rka%20Sierra\Desktop\Memoria%20Recibida%20Anual%202022\SEGUIMIENTO%20Y%20EVALUACION\Copia%20de%20Memoria%20Irka%202022%202.12.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oleObject" Target="file:///C:\Users\Irka%20Sierra\Desktop\Memoria%20Recibida%20Anual%202022\SEGUIMIENTO%20Y%20EVALUACION\Copia%20de%20Memoria%20Irka%202022%202.12.202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Distribución de</a:t>
            </a:r>
            <a:r>
              <a:rPr lang="en-US" baseline="0">
                <a:latin typeface="Times New Roman" panose="02020603050405020304" pitchFamily="18" charset="0"/>
                <a:cs typeface="Times New Roman" panose="02020603050405020304" pitchFamily="18" charset="0"/>
              </a:rPr>
              <a:t> Material de Siembra</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spPr>
            <a:noFill/>
            <a:ln w="25400" cap="flat" cmpd="sng" algn="ctr">
              <a:solidFill>
                <a:schemeClr val="accent1"/>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Graficas!$B$6:$B$9</c:f>
              <c:strCache>
                <c:ptCount val="4"/>
                <c:pt idx="0">
                  <c:v>Programacion fisica</c:v>
                </c:pt>
                <c:pt idx="1">
                  <c:v>Programacion ejecutada</c:v>
                </c:pt>
                <c:pt idx="2">
                  <c:v>Beneficiados</c:v>
                </c:pt>
                <c:pt idx="3">
                  <c:v>% de ejecucion</c:v>
                </c:pt>
              </c:strCache>
            </c:strRef>
          </c:cat>
          <c:val>
            <c:numRef>
              <c:f>Graficas!$C$6:$C$9</c:f>
              <c:numCache>
                <c:formatCode>General</c:formatCode>
                <c:ptCount val="4"/>
              </c:numCache>
            </c:numRef>
          </c:val>
          <c:extLst>
            <c:ext xmlns:c16="http://schemas.microsoft.com/office/drawing/2014/chart" uri="{C3380CC4-5D6E-409C-BE32-E72D297353CC}">
              <c16:uniqueId val="{00000000-E5C1-448C-83BB-6215B7DB7D8A}"/>
            </c:ext>
          </c:extLst>
        </c:ser>
        <c:ser>
          <c:idx val="1"/>
          <c:order val="1"/>
          <c:spPr>
            <a:solidFill>
              <a:srgbClr val="011C50"/>
            </a:solidFill>
            <a:ln w="25400" cap="flat" cmpd="sng" algn="ctr">
              <a:noFill/>
              <a:miter lim="800000"/>
            </a:ln>
            <a:effectLst/>
          </c:spPr>
          <c:invertIfNegative val="0"/>
          <c:dLbls>
            <c:dLbl>
              <c:idx val="2"/>
              <c:tx>
                <c:rich>
                  <a:bodyPr/>
                  <a:lstStyle/>
                  <a:p>
                    <a:r>
                      <a:rPr lang="en-US"/>
                      <a:t>23,809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B3E-4F00-AB0C-8769B240A6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Graficas!$B$6:$B$9</c:f>
              <c:strCache>
                <c:ptCount val="4"/>
                <c:pt idx="0">
                  <c:v>Programacion fisica</c:v>
                </c:pt>
                <c:pt idx="1">
                  <c:v>Programacion ejecutada</c:v>
                </c:pt>
                <c:pt idx="2">
                  <c:v>Beneficiados</c:v>
                </c:pt>
                <c:pt idx="3">
                  <c:v>% de ejecucion</c:v>
                </c:pt>
              </c:strCache>
            </c:strRef>
          </c:cat>
          <c:val>
            <c:numRef>
              <c:f>Graficas!$D$6:$D$9</c:f>
              <c:numCache>
                <c:formatCode>#,##0</c:formatCode>
                <c:ptCount val="4"/>
                <c:pt idx="0">
                  <c:v>4289529</c:v>
                </c:pt>
                <c:pt idx="1">
                  <c:v>6770922</c:v>
                </c:pt>
                <c:pt idx="2" formatCode="_(* #,##0.00_);_(* \(#,##0.00\);_(* &quot;-&quot;??_);_(@_)">
                  <c:v>23809</c:v>
                </c:pt>
                <c:pt idx="3" formatCode="#,##0.00">
                  <c:v>157.85</c:v>
                </c:pt>
              </c:numCache>
            </c:numRef>
          </c:val>
          <c:extLst>
            <c:ext xmlns:c16="http://schemas.microsoft.com/office/drawing/2014/chart" uri="{C3380CC4-5D6E-409C-BE32-E72D297353CC}">
              <c16:uniqueId val="{00000001-E5C1-448C-83BB-6215B7DB7D8A}"/>
            </c:ext>
          </c:extLst>
        </c:ser>
        <c:dLbls>
          <c:showLegendKey val="0"/>
          <c:showVal val="1"/>
          <c:showCatName val="0"/>
          <c:showSerName val="0"/>
          <c:showPercent val="0"/>
          <c:showBubbleSize val="0"/>
        </c:dLbls>
        <c:gapWidth val="150"/>
        <c:overlap val="-25"/>
        <c:axId val="412179215"/>
        <c:axId val="412179631"/>
      </c:barChart>
      <c:catAx>
        <c:axId val="4121792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crossAx val="412179631"/>
        <c:crosses val="autoZero"/>
        <c:auto val="1"/>
        <c:lblAlgn val="ctr"/>
        <c:lblOffset val="100"/>
        <c:noMultiLvlLbl val="0"/>
      </c:catAx>
      <c:valAx>
        <c:axId val="412179631"/>
        <c:scaling>
          <c:orientation val="minMax"/>
        </c:scaling>
        <c:delete val="1"/>
        <c:axPos val="l"/>
        <c:numFmt formatCode="General" sourceLinked="1"/>
        <c:majorTickMark val="none"/>
        <c:minorTickMark val="none"/>
        <c:tickLblPos val="nextTo"/>
        <c:crossAx val="4121792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Mecanización de Terreno</a:t>
            </a:r>
          </a:p>
        </c:rich>
      </c:tx>
      <c:overlay val="0"/>
      <c:spPr>
        <a:noFill/>
        <a:ln>
          <a:noFill/>
        </a:ln>
        <a:effectLst/>
      </c:spPr>
      <c:txPr>
        <a:bodyPr rot="0" spcFirstLastPara="1" vertOverflow="ellipsis" vert="horz" wrap="square" anchor="ctr" anchorCtr="1"/>
        <a:lstStyle/>
        <a:p>
          <a:pPr>
            <a:defRPr sz="1400" b="0"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noFill/>
            <a:ln w="25400" cap="flat" cmpd="sng" algn="ctr">
              <a:solidFill>
                <a:schemeClr val="accent1"/>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Graficas!$B$21:$B$24</c:f>
              <c:strCache>
                <c:ptCount val="4"/>
                <c:pt idx="0">
                  <c:v>Programacion fisica</c:v>
                </c:pt>
                <c:pt idx="1">
                  <c:v>Programacion ejecutada</c:v>
                </c:pt>
                <c:pt idx="2">
                  <c:v>Beneficiados</c:v>
                </c:pt>
                <c:pt idx="3">
                  <c:v>% de ejecucion</c:v>
                </c:pt>
              </c:strCache>
            </c:strRef>
          </c:cat>
          <c:val>
            <c:numRef>
              <c:f>Graficas!$C$21:$C$24</c:f>
              <c:numCache>
                <c:formatCode>General</c:formatCode>
                <c:ptCount val="4"/>
              </c:numCache>
            </c:numRef>
          </c:val>
          <c:extLst>
            <c:ext xmlns:c16="http://schemas.microsoft.com/office/drawing/2014/chart" uri="{C3380CC4-5D6E-409C-BE32-E72D297353CC}">
              <c16:uniqueId val="{00000000-FA89-4ED5-99A4-330C84601D34}"/>
            </c:ext>
          </c:extLst>
        </c:ser>
        <c:ser>
          <c:idx val="1"/>
          <c:order val="1"/>
          <c:spPr>
            <a:solidFill>
              <a:srgbClr val="011C50"/>
            </a:solidFill>
            <a:ln w="25400" cap="flat" cmpd="sng" algn="ctr">
              <a:no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Graficas!$B$21:$B$24</c:f>
              <c:strCache>
                <c:ptCount val="4"/>
                <c:pt idx="0">
                  <c:v>Programacion fisica</c:v>
                </c:pt>
                <c:pt idx="1">
                  <c:v>Programacion ejecutada</c:v>
                </c:pt>
                <c:pt idx="2">
                  <c:v>Beneficiados</c:v>
                </c:pt>
                <c:pt idx="3">
                  <c:v>% de ejecucion</c:v>
                </c:pt>
              </c:strCache>
            </c:strRef>
          </c:cat>
          <c:val>
            <c:numRef>
              <c:f>Graficas!$D$21:$D$24</c:f>
              <c:numCache>
                <c:formatCode>#,##0</c:formatCode>
                <c:ptCount val="4"/>
                <c:pt idx="0">
                  <c:v>1346320</c:v>
                </c:pt>
                <c:pt idx="1">
                  <c:v>2694011</c:v>
                </c:pt>
                <c:pt idx="2" formatCode="_(* #,##0.00_);_(* \(#,##0.00\);_(* &quot;-&quot;??_);_(@_)">
                  <c:v>35863</c:v>
                </c:pt>
                <c:pt idx="3" formatCode="#,##0.00">
                  <c:v>200.1018331451661</c:v>
                </c:pt>
              </c:numCache>
            </c:numRef>
          </c:val>
          <c:extLst>
            <c:ext xmlns:c16="http://schemas.microsoft.com/office/drawing/2014/chart" uri="{C3380CC4-5D6E-409C-BE32-E72D297353CC}">
              <c16:uniqueId val="{00000001-FA89-4ED5-99A4-330C84601D34}"/>
            </c:ext>
          </c:extLst>
        </c:ser>
        <c:dLbls>
          <c:showLegendKey val="0"/>
          <c:showVal val="1"/>
          <c:showCatName val="0"/>
          <c:showSerName val="0"/>
          <c:showPercent val="0"/>
          <c:showBubbleSize val="0"/>
        </c:dLbls>
        <c:gapWidth val="150"/>
        <c:overlap val="-25"/>
        <c:axId val="412179215"/>
        <c:axId val="412179631"/>
      </c:barChart>
      <c:catAx>
        <c:axId val="4121792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crossAx val="412179631"/>
        <c:crosses val="autoZero"/>
        <c:auto val="1"/>
        <c:lblAlgn val="ctr"/>
        <c:lblOffset val="100"/>
        <c:noMultiLvlLbl val="0"/>
      </c:catAx>
      <c:valAx>
        <c:axId val="412179631"/>
        <c:scaling>
          <c:orientation val="minMax"/>
        </c:scaling>
        <c:delete val="1"/>
        <c:axPos val="l"/>
        <c:numFmt formatCode="General" sourceLinked="1"/>
        <c:majorTickMark val="none"/>
        <c:minorTickMark val="none"/>
        <c:tickLblPos val="nextTo"/>
        <c:crossAx val="4121792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Lagunas y Reservorios</a:t>
            </a:r>
          </a:p>
        </c:rich>
      </c:tx>
      <c:layout>
        <c:manualLayout>
          <c:xMode val="edge"/>
          <c:yMode val="edge"/>
          <c:x val="0.27328906290329258"/>
          <c:y val="3.495630461922597E-2"/>
        </c:manualLayout>
      </c:layout>
      <c:overlay val="0"/>
      <c:spPr>
        <a:noFill/>
        <a:ln>
          <a:noFill/>
        </a:ln>
        <a:effectLst/>
      </c:spPr>
      <c:txPr>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spPr>
            <a:noFill/>
            <a:ln w="25400" cap="flat" cmpd="sng" algn="ctr">
              <a:solidFill>
                <a:schemeClr val="accent1"/>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Graficas!$M$19:$M$22</c:f>
              <c:strCache>
                <c:ptCount val="4"/>
                <c:pt idx="0">
                  <c:v>Programación física</c:v>
                </c:pt>
                <c:pt idx="1">
                  <c:v>Programación ejecutada</c:v>
                </c:pt>
                <c:pt idx="2">
                  <c:v>Beneficiados</c:v>
                </c:pt>
                <c:pt idx="3">
                  <c:v>% de ejecución</c:v>
                </c:pt>
              </c:strCache>
            </c:strRef>
          </c:cat>
          <c:val>
            <c:numRef>
              <c:f>Graficas!$N$19:$N$22</c:f>
              <c:numCache>
                <c:formatCode>General</c:formatCode>
                <c:ptCount val="4"/>
              </c:numCache>
            </c:numRef>
          </c:val>
          <c:extLst>
            <c:ext xmlns:c16="http://schemas.microsoft.com/office/drawing/2014/chart" uri="{C3380CC4-5D6E-409C-BE32-E72D297353CC}">
              <c16:uniqueId val="{00000000-413B-4784-805B-CB2CF7CFD1E1}"/>
            </c:ext>
          </c:extLst>
        </c:ser>
        <c:ser>
          <c:idx val="1"/>
          <c:order val="1"/>
          <c:spPr>
            <a:solidFill>
              <a:srgbClr val="011C50"/>
            </a:solidFill>
            <a:ln w="25400" cap="flat" cmpd="sng" algn="ctr">
              <a:noFill/>
              <a:miter lim="800000"/>
            </a:ln>
            <a:effectLst/>
          </c:spPr>
          <c:invertIfNegative val="0"/>
          <c:dLbls>
            <c:dLbl>
              <c:idx val="2"/>
              <c:tx>
                <c:rich>
                  <a:bodyPr/>
                  <a:lstStyle/>
                  <a:p>
                    <a:r>
                      <a:rPr lang="en-US"/>
                      <a:t>780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35F-4F3F-9F32-5CF5BC0496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Graficas!$M$19:$M$22</c:f>
              <c:strCache>
                <c:ptCount val="4"/>
                <c:pt idx="0">
                  <c:v>Programación física</c:v>
                </c:pt>
                <c:pt idx="1">
                  <c:v>Programación ejecutada</c:v>
                </c:pt>
                <c:pt idx="2">
                  <c:v>Beneficiados</c:v>
                </c:pt>
                <c:pt idx="3">
                  <c:v>% de ejecución</c:v>
                </c:pt>
              </c:strCache>
            </c:strRef>
          </c:cat>
          <c:val>
            <c:numRef>
              <c:f>Graficas!$O$19:$O$22</c:f>
              <c:numCache>
                <c:formatCode>#,##0</c:formatCode>
                <c:ptCount val="4"/>
                <c:pt idx="0">
                  <c:v>150</c:v>
                </c:pt>
                <c:pt idx="1">
                  <c:v>85</c:v>
                </c:pt>
                <c:pt idx="2" formatCode="_(* #,##0.00_);_(* \(#,##0.00\);_(* &quot;-&quot;??_);_(@_)">
                  <c:v>780</c:v>
                </c:pt>
                <c:pt idx="3" formatCode="#,##0.00">
                  <c:v>56.666666666666664</c:v>
                </c:pt>
              </c:numCache>
            </c:numRef>
          </c:val>
          <c:extLst>
            <c:ext xmlns:c16="http://schemas.microsoft.com/office/drawing/2014/chart" uri="{C3380CC4-5D6E-409C-BE32-E72D297353CC}">
              <c16:uniqueId val="{00000001-413B-4784-805B-CB2CF7CFD1E1}"/>
            </c:ext>
          </c:extLst>
        </c:ser>
        <c:dLbls>
          <c:showLegendKey val="0"/>
          <c:showVal val="1"/>
          <c:showCatName val="0"/>
          <c:showSerName val="0"/>
          <c:showPercent val="0"/>
          <c:showBubbleSize val="0"/>
        </c:dLbls>
        <c:gapWidth val="150"/>
        <c:overlap val="-25"/>
        <c:axId val="412179215"/>
        <c:axId val="412179631"/>
      </c:barChart>
      <c:catAx>
        <c:axId val="4121792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crossAx val="412179631"/>
        <c:crosses val="autoZero"/>
        <c:auto val="1"/>
        <c:lblAlgn val="ctr"/>
        <c:lblOffset val="100"/>
        <c:noMultiLvlLbl val="0"/>
      </c:catAx>
      <c:valAx>
        <c:axId val="412179631"/>
        <c:scaling>
          <c:orientation val="minMax"/>
        </c:scaling>
        <c:delete val="1"/>
        <c:axPos val="l"/>
        <c:numFmt formatCode="General" sourceLinked="1"/>
        <c:majorTickMark val="none"/>
        <c:minorTickMark val="none"/>
        <c:tickLblPos val="nextTo"/>
        <c:crossAx val="4121792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Asistencia Tecnica</a:t>
            </a:r>
          </a:p>
        </c:rich>
      </c:tx>
      <c:layout>
        <c:manualLayout>
          <c:xMode val="edge"/>
          <c:yMode val="edge"/>
          <c:x val="0.36435695538057744"/>
          <c:y val="5.0769830400899642E-2"/>
        </c:manualLayout>
      </c:layout>
      <c:overlay val="0"/>
      <c:spPr>
        <a:noFill/>
        <a:ln>
          <a:noFill/>
        </a:ln>
        <a:effectLst/>
      </c:spPr>
      <c:txPr>
        <a:bodyPr rot="0" spcFirstLastPara="1" vertOverflow="ellipsis" vert="horz" wrap="square" anchor="ctr" anchorCtr="1"/>
        <a:lstStyle/>
        <a:p>
          <a:pPr>
            <a:defRPr sz="1400" b="0"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noFill/>
            <a:ln w="25400" cap="flat" cmpd="sng" algn="ctr">
              <a:solidFill>
                <a:schemeClr val="accent1"/>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Graficas!$M$6:$M$9</c:f>
              <c:strCache>
                <c:ptCount val="4"/>
                <c:pt idx="0">
                  <c:v>Programacion fisica</c:v>
                </c:pt>
                <c:pt idx="1">
                  <c:v>Programacion ejecutada</c:v>
                </c:pt>
                <c:pt idx="2">
                  <c:v>Beneficiados</c:v>
                </c:pt>
                <c:pt idx="3">
                  <c:v>% de ejecucion</c:v>
                </c:pt>
              </c:strCache>
            </c:strRef>
          </c:cat>
          <c:val>
            <c:numRef>
              <c:f>Graficas!$N$6:$N$9</c:f>
              <c:numCache>
                <c:formatCode>General</c:formatCode>
                <c:ptCount val="4"/>
              </c:numCache>
            </c:numRef>
          </c:val>
          <c:extLst>
            <c:ext xmlns:c16="http://schemas.microsoft.com/office/drawing/2014/chart" uri="{C3380CC4-5D6E-409C-BE32-E72D297353CC}">
              <c16:uniqueId val="{00000000-0186-421F-9962-C0DFAC5136B7}"/>
            </c:ext>
          </c:extLst>
        </c:ser>
        <c:ser>
          <c:idx val="1"/>
          <c:order val="1"/>
          <c:spPr>
            <a:solidFill>
              <a:srgbClr val="011C50"/>
            </a:solidFill>
            <a:ln w="25400" cap="flat" cmpd="sng" algn="ctr">
              <a:noFill/>
              <a:miter lim="800000"/>
            </a:ln>
            <a:effectLst/>
          </c:spPr>
          <c:invertIfNegative val="0"/>
          <c:dLbls>
            <c:dLbl>
              <c:idx val="3"/>
              <c:tx>
                <c:rich>
                  <a:bodyPr/>
                  <a:lstStyle/>
                  <a:p>
                    <a:fld id="{1A2E210A-DF22-4F1F-B626-7D6392A18B7D}"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186-421F-9962-C0DFAC5136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Graficas!$M$6:$M$9</c:f>
              <c:strCache>
                <c:ptCount val="4"/>
                <c:pt idx="0">
                  <c:v>Programacion fisica</c:v>
                </c:pt>
                <c:pt idx="1">
                  <c:v>Programacion ejecutada</c:v>
                </c:pt>
                <c:pt idx="2">
                  <c:v>Beneficiados</c:v>
                </c:pt>
                <c:pt idx="3">
                  <c:v>% de ejecucion</c:v>
                </c:pt>
              </c:strCache>
            </c:strRef>
          </c:cat>
          <c:val>
            <c:numRef>
              <c:f>Graficas!$O$6:$O$9</c:f>
              <c:numCache>
                <c:formatCode>#,##0</c:formatCode>
                <c:ptCount val="4"/>
                <c:pt idx="0">
                  <c:v>347333</c:v>
                </c:pt>
                <c:pt idx="1">
                  <c:v>464181</c:v>
                </c:pt>
                <c:pt idx="2" formatCode="_(* #,##0.00_);_(* \(#,##0.00\);_(* &quot;-&quot;??_);_(@_)">
                  <c:v>577234</c:v>
                </c:pt>
                <c:pt idx="3" formatCode="#,##0.00">
                  <c:v>133.64149101870538</c:v>
                </c:pt>
              </c:numCache>
            </c:numRef>
          </c:val>
          <c:extLst>
            <c:ext xmlns:c16="http://schemas.microsoft.com/office/drawing/2014/chart" uri="{C3380CC4-5D6E-409C-BE32-E72D297353CC}">
              <c16:uniqueId val="{00000002-0186-421F-9962-C0DFAC5136B7}"/>
            </c:ext>
          </c:extLst>
        </c:ser>
        <c:dLbls>
          <c:showLegendKey val="0"/>
          <c:showVal val="1"/>
          <c:showCatName val="0"/>
          <c:showSerName val="0"/>
          <c:showPercent val="0"/>
          <c:showBubbleSize val="0"/>
        </c:dLbls>
        <c:gapWidth val="150"/>
        <c:overlap val="-25"/>
        <c:axId val="412179215"/>
        <c:axId val="412179631"/>
      </c:barChart>
      <c:catAx>
        <c:axId val="4121792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crossAx val="412179631"/>
        <c:crosses val="autoZero"/>
        <c:auto val="1"/>
        <c:lblAlgn val="ctr"/>
        <c:lblOffset val="100"/>
        <c:noMultiLvlLbl val="0"/>
      </c:catAx>
      <c:valAx>
        <c:axId val="412179631"/>
        <c:scaling>
          <c:orientation val="minMax"/>
        </c:scaling>
        <c:delete val="1"/>
        <c:axPos val="l"/>
        <c:numFmt formatCode="General" sourceLinked="1"/>
        <c:majorTickMark val="none"/>
        <c:minorTickMark val="none"/>
        <c:tickLblPos val="nextTo"/>
        <c:crossAx val="4121792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Amarillo">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8B76-2626-49BB-AE80-8973F4B8F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97</Pages>
  <Words>16316</Words>
  <Characters>89744</Characters>
  <Application>Microsoft Office Word</Application>
  <DocSecurity>0</DocSecurity>
  <Lines>747</Lines>
  <Paragraphs>211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Irka R. Sierra Almonte</dc:creator>
  <cp:keywords/>
  <dc:description/>
  <cp:lastModifiedBy>Irka Sierra</cp:lastModifiedBy>
  <cp:revision>165</cp:revision>
  <cp:lastPrinted>2022-12-15T19:55:00Z</cp:lastPrinted>
  <dcterms:created xsi:type="dcterms:W3CDTF">2022-12-15T20:23:00Z</dcterms:created>
  <dcterms:modified xsi:type="dcterms:W3CDTF">2022-12-26T19:48:00Z</dcterms:modified>
</cp:coreProperties>
</file>