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1C123" w14:textId="6A979A1B" w:rsidR="00ED4C4C" w:rsidRPr="002B4451" w:rsidRDefault="0051256D" w:rsidP="00ED4C4C">
      <w:bookmarkStart w:id="0" w:name="_Hlk107398192"/>
      <w:bookmarkEnd w:id="0"/>
      <w:r w:rsidRPr="002B4451">
        <w:rPr>
          <w:noProof/>
        </w:rPr>
        <w:drawing>
          <wp:anchor distT="0" distB="0" distL="114300" distR="114300" simplePos="0" relativeHeight="251658252" behindDoc="1" locked="0" layoutInCell="1" allowOverlap="1" wp14:anchorId="38A7CFAE" wp14:editId="54FFFDA3">
            <wp:simplePos x="0" y="0"/>
            <wp:positionH relativeFrom="margin">
              <wp:align>center</wp:align>
            </wp:positionH>
            <wp:positionV relativeFrom="paragraph">
              <wp:posOffset>56</wp:posOffset>
            </wp:positionV>
            <wp:extent cx="1280160" cy="1207770"/>
            <wp:effectExtent l="0" t="0" r="0" b="0"/>
            <wp:wrapSquare wrapText="bothSides"/>
            <wp:docPr id="4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4E6B219F" w14:textId="42613E6C" w:rsidR="00ED4C4C" w:rsidRPr="002B4451" w:rsidRDefault="00ED4C4C" w:rsidP="00ED4C4C"/>
    <w:p w14:paraId="7EF5BCA8" w14:textId="2FC6FCD6" w:rsidR="006B34DD" w:rsidRDefault="006B34DD" w:rsidP="00ED4C4C"/>
    <w:p w14:paraId="15F31058" w14:textId="77777777" w:rsidR="006B34DD" w:rsidRPr="006B34DD" w:rsidRDefault="006B34DD" w:rsidP="006B34DD"/>
    <w:p w14:paraId="2E5395C0" w14:textId="77777777" w:rsidR="006B34DD" w:rsidRPr="006B34DD" w:rsidRDefault="006B34DD" w:rsidP="006B34DD"/>
    <w:p w14:paraId="57A4B101" w14:textId="77777777" w:rsidR="006B34DD" w:rsidRPr="006B34DD" w:rsidRDefault="006B34DD" w:rsidP="006B34DD"/>
    <w:p w14:paraId="64274D6D" w14:textId="77777777" w:rsidR="006B34DD" w:rsidRPr="006B34DD" w:rsidRDefault="006B34DD" w:rsidP="006B34DD">
      <w:r w:rsidRPr="006B34DD">
        <w:rPr>
          <w:noProof/>
        </w:rPr>
        <mc:AlternateContent>
          <mc:Choice Requires="wps">
            <w:drawing>
              <wp:anchor distT="0" distB="0" distL="114300" distR="114300" simplePos="0" relativeHeight="251658256" behindDoc="0" locked="0" layoutInCell="1" allowOverlap="1" wp14:anchorId="378467AF" wp14:editId="6D8A7322">
                <wp:simplePos x="0" y="0"/>
                <wp:positionH relativeFrom="margin">
                  <wp:align>center</wp:align>
                </wp:positionH>
                <wp:positionV relativeFrom="paragraph">
                  <wp:posOffset>53764</wp:posOffset>
                </wp:positionV>
                <wp:extent cx="1884680" cy="177165"/>
                <wp:effectExtent l="0" t="0" r="0" b="0"/>
                <wp:wrapNone/>
                <wp:docPr id="6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0E30DCC1" w14:textId="77777777" w:rsidR="006B34DD" w:rsidRPr="005C548C" w:rsidRDefault="006B34DD" w:rsidP="006B34DD">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78467AF" id="_x0000_t202" coordsize="21600,21600" o:spt="202" path="m,l,21600r21600,l21600,xe">
                <v:stroke joinstyle="miter"/>
                <v:path gradientshapeok="t" o:connecttype="rect"/>
              </v:shapetype>
              <v:shape id="Cuadro de texto 64" o:spid="_x0000_s1026" type="#_x0000_t202" style="position:absolute;margin-left:0;margin-top:4.25pt;width:148.4pt;height:13.95pt;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" filled="f" stroked="f">
                <v:textbox inset="0,1pt,0,0">
                  <w:txbxContent>
                    <w:p w14:paraId="0E30DCC1" w14:textId="77777777" w:rsidR="006B34DD" w:rsidRPr="005C548C" w:rsidRDefault="006B34DD" w:rsidP="006B34DD">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w10:wrap anchorx="margin"/>
              </v:shape>
            </w:pict>
          </mc:Fallback>
        </mc:AlternateContent>
      </w:r>
    </w:p>
    <w:p w14:paraId="52D2352C" w14:textId="77777777" w:rsidR="006B34DD" w:rsidRPr="006B34DD" w:rsidRDefault="006B34DD" w:rsidP="006B34DD"/>
    <w:p w14:paraId="654ECC5F" w14:textId="77777777" w:rsidR="006B34DD" w:rsidRPr="006B34DD" w:rsidRDefault="006B34DD" w:rsidP="006B34DD">
      <w:r w:rsidRPr="006B34DD">
        <w:rPr>
          <w:noProof/>
        </w:rPr>
        <mc:AlternateContent>
          <mc:Choice Requires="wps">
            <w:drawing>
              <wp:anchor distT="0" distB="0" distL="114300" distR="114300" simplePos="0" relativeHeight="251658254" behindDoc="0" locked="0" layoutInCell="1" allowOverlap="1" wp14:anchorId="736FDDAE" wp14:editId="25983FA5">
                <wp:simplePos x="0" y="0"/>
                <wp:positionH relativeFrom="margin">
                  <wp:posOffset>-221192</wp:posOffset>
                </wp:positionH>
                <wp:positionV relativeFrom="paragraph">
                  <wp:posOffset>301414</wp:posOffset>
                </wp:positionV>
                <wp:extent cx="5758815" cy="543560"/>
                <wp:effectExtent l="0" t="0" r="0" b="0"/>
                <wp:wrapNone/>
                <wp:docPr id="65" name="Cuadro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43560"/>
                        </a:xfrm>
                        <a:prstGeom prst="rect">
                          <a:avLst/>
                        </a:prstGeom>
                      </wps:spPr>
                      <wps:txbx>
                        <w:txbxContent>
                          <w:p w14:paraId="039182E7" w14:textId="77777777" w:rsidR="006B34DD" w:rsidRPr="0027758A" w:rsidRDefault="006B34DD" w:rsidP="006B34DD">
                            <w:pPr>
                              <w:spacing w:after="0"/>
                              <w:jc w:val="center"/>
                              <w:rPr>
                                <w:rFonts w:ascii="Times New Roman" w:hAnsi="Times New Roman" w:cs="Times New Roman"/>
                                <w:b/>
                                <w:bCs/>
                                <w:color w:val="D5B788"/>
                                <w:spacing w:val="60"/>
                                <w:kern w:val="24"/>
                                <w:sz w:val="56"/>
                                <w:szCs w:val="56"/>
                                <w:lang w:val="es-ES"/>
                              </w:rPr>
                            </w:pPr>
                            <w:r>
                              <w:rPr>
                                <w:rFonts w:ascii="Times New Roman" w:hAnsi="Times New Roman" w:cs="Times New Roman"/>
                                <w:b/>
                                <w:bCs/>
                                <w:color w:val="D5B788"/>
                                <w:spacing w:val="60"/>
                                <w:kern w:val="24"/>
                                <w:sz w:val="56"/>
                                <w:szCs w:val="56"/>
                                <w:lang w:val="es-ES"/>
                              </w:rPr>
                              <w:t>MEMORIA ANUAL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36FDDAE" id="Cuadro de texto 65" o:spid="_x0000_s1027" type="#_x0000_t202" style="position:absolute;margin-left:-17.4pt;margin-top:23.75pt;width:453.45pt;height:42.8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" filled="f" stroked="f">
                <v:textbox inset="0,1.35pt,0,0">
                  <w:txbxContent>
                    <w:p w14:paraId="039182E7" w14:textId="77777777" w:rsidR="006B34DD" w:rsidRPr="0027758A" w:rsidRDefault="006B34DD" w:rsidP="006B34DD">
                      <w:pPr>
                        <w:spacing w:after="0"/>
                        <w:jc w:val="center"/>
                        <w:rPr>
                          <w:rFonts w:ascii="Times New Roman" w:hAnsi="Times New Roman" w:cs="Times New Roman"/>
                          <w:b/>
                          <w:bCs/>
                          <w:color w:val="D5B788"/>
                          <w:spacing w:val="60"/>
                          <w:kern w:val="24"/>
                          <w:sz w:val="56"/>
                          <w:szCs w:val="56"/>
                          <w:lang w:val="es-ES"/>
                        </w:rPr>
                      </w:pPr>
                      <w:r>
                        <w:rPr>
                          <w:rFonts w:ascii="Times New Roman" w:hAnsi="Times New Roman" w:cs="Times New Roman"/>
                          <w:b/>
                          <w:bCs/>
                          <w:color w:val="D5B788"/>
                          <w:spacing w:val="60"/>
                          <w:kern w:val="24"/>
                          <w:sz w:val="56"/>
                          <w:szCs w:val="56"/>
                          <w:lang w:val="es-ES"/>
                        </w:rPr>
                        <w:t>MEMORIA ANUAL</w:t>
                      </w:r>
                    </w:p>
                  </w:txbxContent>
                </v:textbox>
                <w10:wrap anchorx="margin"/>
              </v:shape>
            </w:pict>
          </mc:Fallback>
        </mc:AlternateContent>
      </w:r>
    </w:p>
    <w:p w14:paraId="1B034E3A" w14:textId="77777777" w:rsidR="006B34DD" w:rsidRPr="006B34DD" w:rsidRDefault="006B34DD" w:rsidP="006B34DD">
      <w:r w:rsidRPr="006B34DD">
        <w:rPr>
          <w:noProof/>
        </w:rPr>
        <mc:AlternateContent>
          <mc:Choice Requires="wps">
            <w:drawing>
              <wp:anchor distT="4294967294" distB="4294967294" distL="114300" distR="114300" simplePos="0" relativeHeight="251658259" behindDoc="0" locked="0" layoutInCell="1" allowOverlap="1" wp14:anchorId="5CCE51EA" wp14:editId="722967F4">
                <wp:simplePos x="0" y="0"/>
                <wp:positionH relativeFrom="margin">
                  <wp:align>center</wp:align>
                </wp:positionH>
                <wp:positionV relativeFrom="page">
                  <wp:posOffset>4311650</wp:posOffset>
                </wp:positionV>
                <wp:extent cx="463550" cy="0"/>
                <wp:effectExtent l="0" t="19050" r="31750" b="19050"/>
                <wp:wrapNone/>
                <wp:docPr id="66" name="Conector recto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77BCE7" id="Conector recto 66" o:spid="_x0000_s1026" style="position:absolute;z-index:251676684;visibility:visible;mso-wrap-style:square;mso-width-percent:0;mso-height-percent:0;mso-wrap-distance-left:9pt;mso-wrap-distance-top:-6e-5mm;mso-wrap-distance-right:9pt;mso-wrap-distance-bottom:-6e-5mm;mso-position-horizontal:center;mso-position-horizontal-relative:margin;mso-position-vertical:absolute;mso-position-vertical-relative:page;mso-width-percent:0;mso-height-percent:0;mso-width-relative:page;mso-height-relative:page" from="0,339.5pt" to="36.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Kx1wzcAAAABwEAAA8AAABkcnMvZG93bnJl&#10;di54bWxMj09Lw0AQxe+C32EZwYvYjQppG7MpKognwVY9eJtmx01odjZkN23qp3cEQU/z5w3v/aZc&#10;Tb5TexpiG9jA1SwDRVwH27Iz8Pb6eLkAFROyxS4wGThShFV1elJiYcOB17TfJKfEhGOBBpqU+kLr&#10;WDfkMc5CTyzaZxg8JhkHp+2ABzH3nb7Oslx7bFkSGuzpoaF6txm9uBzzi8X7c/9yP67Zfbhp9/S1&#10;zIw5P5vubkElmtLfMfzgCzpUwrQNI9uoOgPySDKQz5fSiDy/kb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grHXDNwAAAAHAQAADwAAAAAAAAAAAAAAAAATBAAAZHJz&#10;L2Rvd25yZXYueG1sUEsFBgAAAAAEAAQA8wAAABwFAAAAAA==&#10;" strokecolor="#c8b688" strokeweight="2.25pt">
                <v:stroke joinstyle="miter"/>
                <o:lock v:ext="edit" shapetype="f"/>
                <w10:wrap anchorx="margin" anchory="page"/>
              </v:line>
            </w:pict>
          </mc:Fallback>
        </mc:AlternateContent>
      </w:r>
      <w:r w:rsidRPr="006B34DD">
        <w:rPr>
          <w:noProof/>
        </w:rPr>
        <mc:AlternateContent>
          <mc:Choice Requires="wps">
            <w:drawing>
              <wp:anchor distT="0" distB="0" distL="114300" distR="114300" simplePos="0" relativeHeight="251658255" behindDoc="0" locked="0" layoutInCell="1" allowOverlap="1" wp14:anchorId="3985F5B3" wp14:editId="632FA9D2">
                <wp:simplePos x="0" y="0"/>
                <wp:positionH relativeFrom="margin">
                  <wp:align>center</wp:align>
                </wp:positionH>
                <wp:positionV relativeFrom="paragraph">
                  <wp:posOffset>1250315</wp:posOffset>
                </wp:positionV>
                <wp:extent cx="1210945" cy="308610"/>
                <wp:effectExtent l="0" t="0" r="0" b="0"/>
                <wp:wrapNone/>
                <wp:docPr id="67" name="Cuadro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00578089" w14:textId="77777777" w:rsidR="006B34DD" w:rsidRPr="00F36012" w:rsidRDefault="006B34DD" w:rsidP="006B34DD">
                            <w:pPr>
                              <w:spacing w:before="20"/>
                              <w:ind w:left="14"/>
                              <w:jc w:val="center"/>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w:t>
                            </w:r>
                            <w:r>
                              <w:rPr>
                                <w:rFonts w:ascii="Times New Roman" w:hAnsi="Times New Roman" w:cs="Times New Roman"/>
                                <w:b/>
                                <w:bCs/>
                                <w:color w:val="D5B788"/>
                                <w:spacing w:val="74"/>
                                <w:kern w:val="24"/>
                                <w:sz w:val="28"/>
                                <w:szCs w:val="28"/>
                              </w:rPr>
                              <w:t>ÑO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985F5B3" id="Cuadro de texto 67" o:spid="_x0000_s1028" type="#_x0000_t202" style="position:absolute;margin-left:0;margin-top:98.45pt;width:95.35pt;height:24.3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" filled="f" stroked="f">
                <v:textbox inset="0,1pt,0,0">
                  <w:txbxContent>
                    <w:p w14:paraId="00578089" w14:textId="77777777" w:rsidR="006B34DD" w:rsidRPr="00F36012" w:rsidRDefault="006B34DD" w:rsidP="006B34DD">
                      <w:pPr>
                        <w:spacing w:before="20"/>
                        <w:ind w:left="14"/>
                        <w:jc w:val="center"/>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w:t>
                      </w:r>
                      <w:r>
                        <w:rPr>
                          <w:rFonts w:ascii="Times New Roman" w:hAnsi="Times New Roman" w:cs="Times New Roman"/>
                          <w:b/>
                          <w:bCs/>
                          <w:color w:val="D5B788"/>
                          <w:spacing w:val="74"/>
                          <w:kern w:val="24"/>
                          <w:sz w:val="28"/>
                          <w:szCs w:val="28"/>
                        </w:rPr>
                        <w:t>ÑO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p>
                  </w:txbxContent>
                </v:textbox>
                <w10:wrap anchorx="margin"/>
              </v:shape>
            </w:pict>
          </mc:Fallback>
        </mc:AlternateContent>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p>
    <w:p w14:paraId="68DCC841" w14:textId="77777777" w:rsidR="006B34DD" w:rsidRPr="006B34DD" w:rsidRDefault="006B34DD" w:rsidP="006B34DD"/>
    <w:p w14:paraId="78FB66DD" w14:textId="77777777" w:rsidR="006B34DD" w:rsidRPr="006B34DD" w:rsidRDefault="006B34DD" w:rsidP="006B34DD">
      <w:r w:rsidRPr="006B34DD">
        <w:rPr>
          <w:noProof/>
        </w:rPr>
        <mc:AlternateContent>
          <mc:Choice Requires="wpg">
            <w:drawing>
              <wp:anchor distT="0" distB="0" distL="114300" distR="114300" simplePos="0" relativeHeight="251658257" behindDoc="0" locked="0" layoutInCell="1" allowOverlap="1" wp14:anchorId="3692B64E" wp14:editId="3568A015">
                <wp:simplePos x="0" y="0"/>
                <wp:positionH relativeFrom="margin">
                  <wp:align>left</wp:align>
                </wp:positionH>
                <wp:positionV relativeFrom="paragraph">
                  <wp:posOffset>152400</wp:posOffset>
                </wp:positionV>
                <wp:extent cx="2267585" cy="1005840"/>
                <wp:effectExtent l="0" t="0" r="0" b="0"/>
                <wp:wrapNone/>
                <wp:docPr id="6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1005840"/>
                          <a:chOff x="0" y="0"/>
                          <a:chExt cx="22675" cy="10058"/>
                        </a:xfrm>
                      </wpg:grpSpPr>
                      <wps:wsp>
                        <wps:cNvPr id="69" name="Text Box 34"/>
                        <wps:cNvSpPr txBox="1">
                          <a:spLocks noChangeArrowheads="1"/>
                        </wps:cNvSpPr>
                        <wps:spPr bwMode="auto">
                          <a:xfrm>
                            <a:off x="0" y="6000"/>
                            <a:ext cx="22675"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AA61E" w14:textId="77777777" w:rsidR="006B34DD" w:rsidRPr="003A00CC" w:rsidRDefault="006B34DD" w:rsidP="006B34DD">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FF39608" w14:textId="77777777" w:rsidR="006B34DD" w:rsidRDefault="006B34DD" w:rsidP="006B34DD">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rot="0" vert="horz" wrap="square" lIns="0" tIns="15240" rIns="0" bIns="0" anchor="t" anchorCtr="0" upright="1">
                          <a:noAutofit/>
                        </wps:bodyPr>
                      </wps:wsp>
                      <wpg:grpSp>
                        <wpg:cNvPr id="70" name="Group 10"/>
                        <wpg:cNvGrpSpPr>
                          <a:grpSpLocks/>
                        </wpg:cNvGrpSpPr>
                        <wpg:grpSpPr bwMode="auto">
                          <a:xfrm>
                            <a:off x="0" y="0"/>
                            <a:ext cx="6127" cy="10058"/>
                            <a:chOff x="0" y="0"/>
                            <a:chExt cx="6127" cy="10058"/>
                          </a:xfrm>
                        </wpg:grpSpPr>
                        <wps:wsp>
                          <wps:cNvPr id="71" name="Freeform: Shape 33"/>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35"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 cy="57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692B64E" id="Group 11" o:spid="_x0000_s1029" style="position:absolute;margin-left:0;margin-top:12pt;width:178.55pt;height:79.2pt;z-index:251658257;mso-position-horizontal:left;mso-position-horizontal-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">
                <v:shape 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" filled="f" stroked="f">
                  <v:textbox inset="0,1.2pt,0,0">
                    <w:txbxContent>
                      <w:p w14:paraId="37EAA61E" w14:textId="77777777" w:rsidR="006B34DD" w:rsidRPr="003A00CC" w:rsidRDefault="006B34DD" w:rsidP="006B34DD">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FF39608" w14:textId="77777777" w:rsidR="006B34DD" w:rsidRDefault="006B34DD" w:rsidP="006B34DD">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" path="m512457,l,,,24256r512457,l512457,xe" fillcolor="#d5b788" stroked="f">
                    <v:path arrowok="t" o:connecttype="custom" o:connectlocs="5124,0;0,0;0,243;5124,243;512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">
                    <v:imagedata r:id="rId10" o:title="Icon&#10;&#10;Description automatically generated"/>
                  </v:shape>
                </v:group>
                <w10:wrap anchorx="margin"/>
              </v:group>
            </w:pict>
          </mc:Fallback>
        </mc:AlternateContent>
      </w:r>
      <w:r w:rsidRPr="006B34DD">
        <w:rPr>
          <w:noProof/>
        </w:rPr>
        <mc:AlternateContent>
          <mc:Choice Requires="wps">
            <w:drawing>
              <wp:anchor distT="45720" distB="45720" distL="114300" distR="114300" simplePos="0" relativeHeight="251658258" behindDoc="1" locked="0" layoutInCell="1" allowOverlap="1" wp14:anchorId="09D225FE" wp14:editId="5E082503">
                <wp:simplePos x="0" y="0"/>
                <wp:positionH relativeFrom="column">
                  <wp:posOffset>3793490</wp:posOffset>
                </wp:positionH>
                <wp:positionV relativeFrom="paragraph">
                  <wp:posOffset>146685</wp:posOffset>
                </wp:positionV>
                <wp:extent cx="2409825" cy="1177290"/>
                <wp:effectExtent l="0" t="0" r="0" b="0"/>
                <wp:wrapNone/>
                <wp:docPr id="73" name="Cuadro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177290"/>
                        </a:xfrm>
                        <a:prstGeom prst="rect">
                          <a:avLst/>
                        </a:prstGeom>
                        <a:solidFill>
                          <a:srgbClr val="FFFFFF"/>
                        </a:solidFill>
                        <a:ln w="9525">
                          <a:noFill/>
                          <a:miter lim="800000"/>
                          <a:headEnd/>
                          <a:tailEnd/>
                        </a:ln>
                      </wps:spPr>
                      <wps:txbx>
                        <w:txbxContent>
                          <w:p w14:paraId="7ECF7D8E" w14:textId="77777777" w:rsidR="006B34DD" w:rsidRDefault="006B34DD" w:rsidP="006B34DD">
                            <w:pPr>
                              <w:jc w:val="center"/>
                              <w:rPr>
                                <w:rFonts w:ascii="Times New Roman" w:hAnsi="Times New Roman" w:cs="Times New Roman"/>
                                <w:color w:val="D8B888"/>
                                <w:sz w:val="24"/>
                                <w:szCs w:val="24"/>
                              </w:rPr>
                            </w:pPr>
                          </w:p>
                          <w:p w14:paraId="7910A9D1" w14:textId="77777777" w:rsidR="006B34DD" w:rsidRPr="00032423" w:rsidRDefault="006B34DD" w:rsidP="006B34DD">
                            <w:pPr>
                              <w:jc w:val="center"/>
                              <w:rPr>
                                <w:rFonts w:ascii="Times New Roman" w:hAnsi="Times New Roman" w:cs="Times New Roman"/>
                                <w:color w:val="D8B888"/>
                                <w:sz w:val="24"/>
                                <w:szCs w:val="24"/>
                              </w:rPr>
                            </w:pPr>
                            <w:r>
                              <w:rPr>
                                <w:noProof/>
                              </w:rPr>
                              <w:drawing>
                                <wp:inline distT="0" distB="0" distL="0" distR="0" wp14:anchorId="0F4FB33C" wp14:editId="7F9BC575">
                                  <wp:extent cx="1991995" cy="930275"/>
                                  <wp:effectExtent l="0" t="0" r="8255" b="3175"/>
                                  <wp:docPr id="74" name="Imagen 7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a:picLocks noChangeAspect="1"/>
                                          </pic:cNvPicPr>
                                        </pic:nvPicPr>
                                        <pic:blipFill rotWithShape="1">
                                          <a:blip r:embed="rId11"/>
                                          <a:srcRect l="8606" t="15659" r="8460" b="15441"/>
                                          <a:stretch/>
                                        </pic:blipFill>
                                        <pic:spPr bwMode="auto">
                                          <a:xfrm>
                                            <a:off x="0" y="0"/>
                                            <a:ext cx="1991995" cy="9302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225FE" id="Cuadro de texto 73" o:spid="_x0000_s1034" type="#_x0000_t202" style="position:absolute;margin-left:298.7pt;margin-top:11.55pt;width:189.75pt;height:92.7pt;z-index:-2516582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" stroked="f">
                <v:textbox>
                  <w:txbxContent>
                    <w:p w14:paraId="7ECF7D8E" w14:textId="77777777" w:rsidR="006B34DD" w:rsidRDefault="006B34DD" w:rsidP="006B34DD">
                      <w:pPr>
                        <w:jc w:val="center"/>
                        <w:rPr>
                          <w:rFonts w:ascii="Times New Roman" w:hAnsi="Times New Roman" w:cs="Times New Roman"/>
                          <w:color w:val="D8B888"/>
                          <w:sz w:val="24"/>
                          <w:szCs w:val="24"/>
                        </w:rPr>
                      </w:pPr>
                    </w:p>
                    <w:p w14:paraId="7910A9D1" w14:textId="77777777" w:rsidR="006B34DD" w:rsidRPr="00032423" w:rsidRDefault="006B34DD" w:rsidP="006B34DD">
                      <w:pPr>
                        <w:jc w:val="center"/>
                        <w:rPr>
                          <w:rFonts w:ascii="Times New Roman" w:hAnsi="Times New Roman" w:cs="Times New Roman"/>
                          <w:color w:val="D8B888"/>
                          <w:sz w:val="24"/>
                          <w:szCs w:val="24"/>
                        </w:rPr>
                      </w:pPr>
                      <w:r>
                        <w:rPr>
                          <w:noProof/>
                        </w:rPr>
                        <w:drawing>
                          <wp:inline distT="0" distB="0" distL="0" distR="0" wp14:anchorId="0F4FB33C" wp14:editId="7F9BC575">
                            <wp:extent cx="1991995" cy="930275"/>
                            <wp:effectExtent l="0" t="0" r="8255" b="3175"/>
                            <wp:docPr id="74" name="Imagen 7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a:picLocks noChangeAspect="1"/>
                                    </pic:cNvPicPr>
                                  </pic:nvPicPr>
                                  <pic:blipFill rotWithShape="1">
                                    <a:blip r:embed="rId12"/>
                                    <a:srcRect l="8606" t="15659" r="8460" b="15441"/>
                                    <a:stretch/>
                                  </pic:blipFill>
                                  <pic:spPr bwMode="auto">
                                    <a:xfrm>
                                      <a:off x="0" y="0"/>
                                      <a:ext cx="1991995" cy="9302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r w:rsidRPr="006B34DD">
        <w:tab/>
      </w:r>
    </w:p>
    <w:p w14:paraId="5FA612C9" w14:textId="77777777" w:rsidR="006B34DD" w:rsidRPr="006B34DD" w:rsidRDefault="006B34DD" w:rsidP="006B34DD"/>
    <w:p w14:paraId="012B9572" w14:textId="77777777" w:rsidR="006B34DD" w:rsidRPr="006B34DD" w:rsidRDefault="006B34DD" w:rsidP="006B34DD"/>
    <w:p w14:paraId="0010E386" w14:textId="77777777" w:rsidR="006B34DD" w:rsidRPr="006B34DD" w:rsidRDefault="006B34DD" w:rsidP="006B34DD"/>
    <w:p w14:paraId="22F54C7F" w14:textId="77777777" w:rsidR="006B34DD" w:rsidRPr="006B34DD" w:rsidRDefault="006B34DD" w:rsidP="006B34DD"/>
    <w:p w14:paraId="7327D23E" w14:textId="77777777" w:rsidR="006B34DD" w:rsidRDefault="006B34DD" w:rsidP="00ED4C4C"/>
    <w:p w14:paraId="3F23F9F9" w14:textId="77777777" w:rsidR="006B34DD" w:rsidRDefault="006B34DD" w:rsidP="00ED4C4C"/>
    <w:p w14:paraId="57D795D3" w14:textId="77777777" w:rsidR="006B34DD" w:rsidRDefault="006B34DD" w:rsidP="00ED4C4C"/>
    <w:p w14:paraId="600EABEF" w14:textId="77777777" w:rsidR="006B34DD" w:rsidRDefault="006B34DD" w:rsidP="00ED4C4C"/>
    <w:p w14:paraId="2E0A4159" w14:textId="049B9779" w:rsidR="00ED4C4C" w:rsidRPr="002B4451" w:rsidRDefault="006B34DD" w:rsidP="00ED4C4C">
      <w:r w:rsidRPr="002B4451">
        <w:rPr>
          <w:noProof/>
        </w:rPr>
        <mc:AlternateContent>
          <mc:Choice Requires="wps">
            <w:drawing>
              <wp:anchor distT="0" distB="0" distL="114300" distR="114300" simplePos="0" relativeHeight="251658247" behindDoc="0" locked="0" layoutInCell="1" allowOverlap="1" wp14:anchorId="394E0689" wp14:editId="3FF204AD">
                <wp:simplePos x="0" y="0"/>
                <wp:positionH relativeFrom="column">
                  <wp:posOffset>-391795</wp:posOffset>
                </wp:positionH>
                <wp:positionV relativeFrom="paragraph">
                  <wp:posOffset>276225</wp:posOffset>
                </wp:positionV>
                <wp:extent cx="5758815" cy="978196"/>
                <wp:effectExtent l="0" t="0" r="0" b="0"/>
                <wp:wrapNone/>
                <wp:docPr id="26"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64AA7780" w14:textId="77777777" w:rsidR="00ED4C4C" w:rsidRDefault="00ED4C4C" w:rsidP="00ED4C4C">
                            <w:pPr>
                              <w:spacing w:after="0"/>
                              <w:jc w:val="center"/>
                              <w:rPr>
                                <w:rFonts w:ascii="Times New Roman" w:hAnsi="Times New Roman" w:cs="Times New Roman"/>
                                <w:b/>
                                <w:bCs/>
                                <w:color w:val="D5B788"/>
                                <w:spacing w:val="60"/>
                                <w:kern w:val="24"/>
                                <w:sz w:val="56"/>
                                <w:szCs w:val="56"/>
                              </w:rPr>
                            </w:pPr>
                            <w:r w:rsidRPr="008D7F4E">
                              <w:rPr>
                                <w:rFonts w:ascii="Times New Roman" w:hAnsi="Times New Roman" w:cs="Times New Roman"/>
                                <w:b/>
                                <w:bCs/>
                                <w:color w:val="D5B788"/>
                                <w:spacing w:val="60"/>
                                <w:kern w:val="24"/>
                                <w:sz w:val="56"/>
                                <w:szCs w:val="56"/>
                              </w:rPr>
                              <w:t xml:space="preserve">MEMORIA </w:t>
                            </w:r>
                          </w:p>
                          <w:p w14:paraId="7AB75FCF" w14:textId="77777777" w:rsidR="00ED4C4C" w:rsidRPr="008D7F4E" w:rsidRDefault="00ED4C4C" w:rsidP="00ED4C4C">
                            <w:pPr>
                              <w:spacing w:after="0"/>
                              <w:jc w:val="center"/>
                              <w:rPr>
                                <w:rFonts w:ascii="Times New Roman" w:hAnsi="Times New Roman" w:cs="Times New Roman"/>
                                <w:b/>
                                <w:bCs/>
                                <w:color w:val="D5B788"/>
                                <w:spacing w:val="60"/>
                                <w:kern w:val="24"/>
                                <w:sz w:val="56"/>
                                <w:szCs w:val="56"/>
                              </w:rPr>
                            </w:pPr>
                            <w:r w:rsidRPr="008D7F4E">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94E0689" id="object 4" o:spid="_x0000_s1035" type="#_x0000_t202" style="position:absolute;margin-left:-30.85pt;margin-top:21.75pt;width:453.45pt;height:7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ppgmQEAABkDAAAOAAAAZHJzL2Uyb0RvYy54bWysUtuO0zAQfUfiHyy/0zQruu1G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" filled="f" stroked="f">
                <v:textbox inset="0,1.35pt,0,0">
                  <w:txbxContent>
                    <w:p w14:paraId="64AA7780" w14:textId="77777777" w:rsidR="00ED4C4C" w:rsidRDefault="00ED4C4C" w:rsidP="00ED4C4C">
                      <w:pPr>
                        <w:spacing w:after="0"/>
                        <w:jc w:val="center"/>
                        <w:rPr>
                          <w:rFonts w:ascii="Times New Roman" w:hAnsi="Times New Roman" w:cs="Times New Roman"/>
                          <w:b/>
                          <w:bCs/>
                          <w:color w:val="D5B788"/>
                          <w:spacing w:val="60"/>
                          <w:kern w:val="24"/>
                          <w:sz w:val="56"/>
                          <w:szCs w:val="56"/>
                        </w:rPr>
                      </w:pPr>
                      <w:r w:rsidRPr="008D7F4E">
                        <w:rPr>
                          <w:rFonts w:ascii="Times New Roman" w:hAnsi="Times New Roman" w:cs="Times New Roman"/>
                          <w:b/>
                          <w:bCs/>
                          <w:color w:val="D5B788"/>
                          <w:spacing w:val="60"/>
                          <w:kern w:val="24"/>
                          <w:sz w:val="56"/>
                          <w:szCs w:val="56"/>
                        </w:rPr>
                        <w:t xml:space="preserve">MEMORIA </w:t>
                      </w:r>
                    </w:p>
                    <w:p w14:paraId="7AB75FCF" w14:textId="77777777" w:rsidR="00ED4C4C" w:rsidRPr="008D7F4E" w:rsidRDefault="00ED4C4C" w:rsidP="00ED4C4C">
                      <w:pPr>
                        <w:spacing w:after="0"/>
                        <w:jc w:val="center"/>
                        <w:rPr>
                          <w:rFonts w:ascii="Times New Roman" w:hAnsi="Times New Roman" w:cs="Times New Roman"/>
                          <w:b/>
                          <w:bCs/>
                          <w:color w:val="D5B788"/>
                          <w:spacing w:val="60"/>
                          <w:kern w:val="24"/>
                          <w:sz w:val="56"/>
                          <w:szCs w:val="56"/>
                        </w:rPr>
                      </w:pPr>
                      <w:r w:rsidRPr="008D7F4E">
                        <w:rPr>
                          <w:rFonts w:ascii="Times New Roman" w:hAnsi="Times New Roman" w:cs="Times New Roman"/>
                          <w:b/>
                          <w:bCs/>
                          <w:color w:val="D5B788"/>
                          <w:spacing w:val="60"/>
                          <w:kern w:val="24"/>
                          <w:sz w:val="56"/>
                          <w:szCs w:val="56"/>
                        </w:rPr>
                        <w:t>INSTITUCIONAL</w:t>
                      </w:r>
                    </w:p>
                  </w:txbxContent>
                </v:textbox>
              </v:shape>
            </w:pict>
          </mc:Fallback>
        </mc:AlternateContent>
      </w:r>
      <w:r w:rsidR="00ED4C4C" w:rsidRPr="002B4451">
        <w:rPr>
          <w:noProof/>
        </w:rPr>
        <mc:AlternateContent>
          <mc:Choice Requires="wps">
            <w:drawing>
              <wp:anchor distT="0" distB="0" distL="114300" distR="114300" simplePos="0" relativeHeight="251658249" behindDoc="0" locked="0" layoutInCell="1" allowOverlap="1" wp14:anchorId="77A3A2BC" wp14:editId="7F5964D9">
                <wp:simplePos x="0" y="0"/>
                <wp:positionH relativeFrom="margin">
                  <wp:align>center</wp:align>
                </wp:positionH>
                <wp:positionV relativeFrom="paragraph">
                  <wp:posOffset>11430</wp:posOffset>
                </wp:positionV>
                <wp:extent cx="1884680" cy="177165"/>
                <wp:effectExtent l="0" t="0" r="0" b="0"/>
                <wp:wrapNone/>
                <wp:docPr id="1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3B407B8" w14:textId="0506A682" w:rsidR="00ED4C4C" w:rsidRPr="005C548C" w:rsidRDefault="00ED4C4C" w:rsidP="00ED4C4C">
                            <w:pPr>
                              <w:spacing w:before="20"/>
                              <w:ind w:left="14"/>
                              <w:rPr>
                                <w:rFonts w:ascii="Times New Roman" w:hAnsi="Times New Roman" w:cs="Times New Roman"/>
                                <w:b/>
                                <w:bCs/>
                                <w:color w:val="D0B787"/>
                                <w:spacing w:val="9"/>
                                <w:kern w:val="24"/>
                                <w:sz w:val="20"/>
                                <w:szCs w:val="20"/>
                              </w:rPr>
                            </w:pP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7A3A2BC" id="object 6" o:spid="_x0000_s1036" type="#_x0000_t202" style="position:absolute;margin-left:0;margin-top:.9pt;width:148.4pt;height:13.9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" filled="f" stroked="f">
                <v:textbox inset="0,1pt,0,0">
                  <w:txbxContent>
                    <w:p w14:paraId="63B407B8" w14:textId="0506A682" w:rsidR="00ED4C4C" w:rsidRPr="005C548C" w:rsidRDefault="00ED4C4C" w:rsidP="00ED4C4C">
                      <w:pPr>
                        <w:spacing w:before="20"/>
                        <w:ind w:left="14"/>
                        <w:rPr>
                          <w:rFonts w:ascii="Times New Roman" w:hAnsi="Times New Roman" w:cs="Times New Roman"/>
                          <w:b/>
                          <w:bCs/>
                          <w:color w:val="D0B787"/>
                          <w:spacing w:val="9"/>
                          <w:kern w:val="24"/>
                          <w:sz w:val="20"/>
                          <w:szCs w:val="20"/>
                        </w:rPr>
                      </w:pPr>
                    </w:p>
                  </w:txbxContent>
                </v:textbox>
                <w10:wrap anchorx="margin"/>
              </v:shape>
            </w:pict>
          </mc:Fallback>
        </mc:AlternateContent>
      </w:r>
    </w:p>
    <w:p w14:paraId="5A79B664" w14:textId="4A9955F3" w:rsidR="00ED4C4C" w:rsidRPr="002B4451" w:rsidRDefault="00ED4C4C" w:rsidP="00ED4C4C"/>
    <w:p w14:paraId="482661A9" w14:textId="72C81F30" w:rsidR="00ED4C4C" w:rsidRPr="00554FB3" w:rsidRDefault="006B34DD" w:rsidP="00ED4C4C">
      <w:pPr>
        <w:rPr>
          <w:rFonts w:ascii="Times New Roman" w:hAnsi="Times New Roman"/>
        </w:rPr>
      </w:pPr>
      <w:r w:rsidRPr="002B4451">
        <w:rPr>
          <w:noProof/>
        </w:rPr>
        <mc:AlternateContent>
          <mc:Choice Requires="wps">
            <w:drawing>
              <wp:anchor distT="0" distB="0" distL="114300" distR="114300" simplePos="0" relativeHeight="251658248" behindDoc="0" locked="0" layoutInCell="1" allowOverlap="1" wp14:anchorId="7E15FCEF" wp14:editId="078D6CAE">
                <wp:simplePos x="0" y="0"/>
                <wp:positionH relativeFrom="margin">
                  <wp:align>center</wp:align>
                </wp:positionH>
                <wp:positionV relativeFrom="paragraph">
                  <wp:posOffset>1238885</wp:posOffset>
                </wp:positionV>
                <wp:extent cx="1210945" cy="308610"/>
                <wp:effectExtent l="0" t="0" r="0" b="0"/>
                <wp:wrapNone/>
                <wp:docPr id="29"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1DDDD5C9" w14:textId="52DDDB35" w:rsidR="00ED4C4C" w:rsidRPr="00F36012" w:rsidRDefault="00ED4C4C" w:rsidP="00ED4C4C">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15FCEF" id="object 5" o:spid="_x0000_s1037" type="#_x0000_t202" style="position:absolute;margin-left:0;margin-top:97.55pt;width:95.35pt;height:24.3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" filled="f" stroked="f">
                <v:textbox inset="0,1pt,0,0">
                  <w:txbxContent>
                    <w:p w14:paraId="1DDDD5C9" w14:textId="52DDDB35" w:rsidR="00ED4C4C" w:rsidRPr="00F36012" w:rsidRDefault="00ED4C4C" w:rsidP="00ED4C4C">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r>
        <w:rPr>
          <w:noProof/>
        </w:rPr>
        <mc:AlternateContent>
          <mc:Choice Requires="wps">
            <w:drawing>
              <wp:anchor distT="4294967295" distB="4294967295" distL="114300" distR="114300" simplePos="0" relativeHeight="251658251" behindDoc="0" locked="0" layoutInCell="1" allowOverlap="1" wp14:anchorId="3049DE7D" wp14:editId="13648D31">
                <wp:simplePos x="0" y="0"/>
                <wp:positionH relativeFrom="margin">
                  <wp:align>center</wp:align>
                </wp:positionH>
                <wp:positionV relativeFrom="paragraph">
                  <wp:posOffset>915035</wp:posOffset>
                </wp:positionV>
                <wp:extent cx="463550" cy="0"/>
                <wp:effectExtent l="0" t="19050" r="31750" b="19050"/>
                <wp:wrapNone/>
                <wp:docPr id="2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82BFA9" id="Straight Connector 9" o:spid="_x0000_s1026" style="position:absolute;z-index:2516643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2.05pt" to="36.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" strokecolor="#c8b688" strokeweight="2.25pt">
                <v:stroke joinstyle="miter"/>
                <o:lock v:ext="edit" shapetype="f"/>
                <w10:wrap anchorx="margin"/>
              </v:line>
            </w:pict>
          </mc:Fallback>
        </mc:AlternateContent>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r w:rsidR="00ED4C4C" w:rsidRPr="00554FB3">
        <w:tab/>
      </w:r>
    </w:p>
    <w:p w14:paraId="037D5FD3" w14:textId="4596608B" w:rsidR="00ED4C4C" w:rsidRPr="00554FB3" w:rsidRDefault="00ED4C4C" w:rsidP="00ED4C4C">
      <w:pPr>
        <w:rPr>
          <w:rFonts w:ascii="Times New Roman" w:hAnsi="Times New Roman"/>
        </w:rPr>
      </w:pPr>
    </w:p>
    <w:p w14:paraId="7BD1C371" w14:textId="15B85064" w:rsidR="00ED4C4C" w:rsidRPr="002B4451" w:rsidRDefault="006B34DD" w:rsidP="00ED4C4C">
      <w:r>
        <w:rPr>
          <w:noProof/>
        </w:rPr>
        <mc:AlternateContent>
          <mc:Choice Requires="wpg">
            <w:drawing>
              <wp:anchor distT="0" distB="0" distL="114300" distR="114300" simplePos="0" relativeHeight="251658250" behindDoc="0" locked="0" layoutInCell="1" allowOverlap="1" wp14:anchorId="46CB28A8" wp14:editId="2FAABC01">
                <wp:simplePos x="0" y="0"/>
                <wp:positionH relativeFrom="column">
                  <wp:posOffset>1532890</wp:posOffset>
                </wp:positionH>
                <wp:positionV relativeFrom="paragraph">
                  <wp:posOffset>67945</wp:posOffset>
                </wp:positionV>
                <wp:extent cx="2267585" cy="1317625"/>
                <wp:effectExtent l="0" t="0" r="0" b="0"/>
                <wp:wrapNone/>
                <wp:docPr id="39" name="Group 11"/>
                <wp:cNvGraphicFramePr/>
                <a:graphic xmlns:a="http://schemas.openxmlformats.org/drawingml/2006/main">
                  <a:graphicData uri="http://schemas.microsoft.com/office/word/2010/wordprocessingGroup">
                    <wpg:wgp>
                      <wpg:cNvGrpSpPr/>
                      <wpg:grpSpPr>
                        <a:xfrm>
                          <a:off x="0" y="0"/>
                          <a:ext cx="2267585" cy="1317625"/>
                          <a:chOff x="29183" y="-119576"/>
                          <a:chExt cx="2267585" cy="952945"/>
                        </a:xfrm>
                      </wpg:grpSpPr>
                      <wps:wsp>
                        <wps:cNvPr id="40" name="Text Box 34"/>
                        <wps:cNvSpPr txBox="1">
                          <a:spLocks/>
                        </wps:cNvSpPr>
                        <wps:spPr>
                          <a:xfrm>
                            <a:off x="29183" y="543629"/>
                            <a:ext cx="2267585" cy="218839"/>
                          </a:xfrm>
                          <a:prstGeom prst="rect">
                            <a:avLst/>
                          </a:prstGeom>
                        </wps:spPr>
                        <wps:txbx>
                          <w:txbxContent>
                            <w:p w14:paraId="7DB6CDB9" w14:textId="77777777" w:rsidR="00ED4C4C" w:rsidRPr="006B34DD" w:rsidRDefault="00ED4C4C" w:rsidP="006B34DD">
                              <w:pPr>
                                <w:pStyle w:val="Sinespaciado"/>
                                <w:jc w:val="center"/>
                                <w:rPr>
                                  <w:rFonts w:ascii="Arial MT" w:hAnsi="Arial MT" w:cs="Arial MT"/>
                                  <w:color w:val="D5B788"/>
                                  <w:spacing w:val="23"/>
                                  <w:kern w:val="24"/>
                                  <w:sz w:val="15"/>
                                  <w:szCs w:val="15"/>
                                  <w:lang w:val="es-ES"/>
                                </w:rPr>
                              </w:pPr>
                              <w:r w:rsidRPr="006B34DD">
                                <w:rPr>
                                  <w:rFonts w:ascii="Arial MT" w:hAnsi="Arial MT" w:cs="Arial MT"/>
                                  <w:color w:val="D5B788"/>
                                  <w:spacing w:val="23"/>
                                  <w:kern w:val="24"/>
                                  <w:sz w:val="15"/>
                                  <w:szCs w:val="15"/>
                                  <w:lang w:val="es-ES"/>
                                </w:rPr>
                                <w:t>GOBIERNO DE LA</w:t>
                              </w:r>
                            </w:p>
                            <w:p w14:paraId="68FF2166" w14:textId="2FF2A063" w:rsidR="00ED4C4C" w:rsidRDefault="00ED4C4C" w:rsidP="006B34DD">
                              <w:pPr>
                                <w:spacing w:before="13"/>
                                <w:ind w:left="14"/>
                                <w:jc w:val="center"/>
                                <w:rPr>
                                  <w:rFonts w:ascii="Georgia" w:hAnsi="Georgia" w:cs="Georgia"/>
                                  <w:b/>
                                  <w:bCs/>
                                  <w:color w:val="D5B788"/>
                                  <w:spacing w:val="20"/>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DOMNICANA</w:t>
                              </w:r>
                            </w:p>
                            <w:p w14:paraId="09FFC7D4" w14:textId="77777777" w:rsidR="006B34DD" w:rsidRDefault="006B34DD" w:rsidP="00ED4C4C">
                              <w:pPr>
                                <w:spacing w:before="13"/>
                                <w:ind w:left="14"/>
                                <w:rPr>
                                  <w:rFonts w:ascii="Georgia" w:hAnsi="Georgia" w:cs="Georgia"/>
                                  <w:b/>
                                  <w:bCs/>
                                  <w:color w:val="D5B788"/>
                                  <w:spacing w:val="18"/>
                                  <w:kern w:val="24"/>
                                </w:rPr>
                              </w:pPr>
                            </w:p>
                          </w:txbxContent>
                        </wps:txbx>
                        <wps:bodyPr vert="horz" wrap="square" lIns="0" tIns="15240" rIns="0" bIns="0" rtlCol="0">
                          <a:noAutofit/>
                        </wps:bodyPr>
                      </wps:wsp>
                      <wpg:grpSp>
                        <wpg:cNvPr id="41" name="Group 10"/>
                        <wpg:cNvGrpSpPr/>
                        <wpg:grpSpPr>
                          <a:xfrm>
                            <a:off x="797668" y="-119576"/>
                            <a:ext cx="856034" cy="952945"/>
                            <a:chOff x="797668" y="-119576"/>
                            <a:chExt cx="856034" cy="952945"/>
                          </a:xfrm>
                        </wpg:grpSpPr>
                        <wps:wsp>
                          <wps:cNvPr id="46" name="Freeform: Shape 33"/>
                          <wps:cNvSpPr>
                            <a:spLocks/>
                          </wps:cNvSpPr>
                          <wps:spPr>
                            <a:xfrm>
                              <a:off x="846306" y="808604"/>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7"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797668" y="-119576"/>
                              <a:ext cx="856034"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46CB28A8" id="_x0000_s1038" style="position:absolute;margin-left:120.7pt;margin-top:5.35pt;width:178.55pt;height:103.75pt;z-index:251658250;mso-width-relative:margin;mso-height-relative:margin" coordorigin="291,-1195" coordsize="22675,9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">
                <v:shape id="_x0000_s1039" type="#_x0000_t202" style="position:absolute;left:291;top:5436;width:22676;height:2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" filled="f" stroked="f">
                  <v:textbox inset="0,1.2pt,0,0">
                    <w:txbxContent>
                      <w:p w14:paraId="7DB6CDB9" w14:textId="77777777" w:rsidR="00ED4C4C" w:rsidRPr="006B34DD" w:rsidRDefault="00ED4C4C" w:rsidP="006B34DD">
                        <w:pPr>
                          <w:pStyle w:val="Sinespaciado"/>
                          <w:jc w:val="center"/>
                          <w:rPr>
                            <w:rFonts w:ascii="Arial MT" w:hAnsi="Arial MT" w:cs="Arial MT"/>
                            <w:color w:val="D5B788"/>
                            <w:spacing w:val="23"/>
                            <w:kern w:val="24"/>
                            <w:sz w:val="15"/>
                            <w:szCs w:val="15"/>
                            <w:lang w:val="es-ES"/>
                          </w:rPr>
                        </w:pPr>
                        <w:r w:rsidRPr="006B34DD">
                          <w:rPr>
                            <w:rFonts w:ascii="Arial MT" w:hAnsi="Arial MT" w:cs="Arial MT"/>
                            <w:color w:val="D5B788"/>
                            <w:spacing w:val="23"/>
                            <w:kern w:val="24"/>
                            <w:sz w:val="15"/>
                            <w:szCs w:val="15"/>
                            <w:lang w:val="es-ES"/>
                          </w:rPr>
                          <w:t>GOBIERNO DE LA</w:t>
                        </w:r>
                      </w:p>
                      <w:p w14:paraId="68FF2166" w14:textId="2FF2A063" w:rsidR="00ED4C4C" w:rsidRDefault="00ED4C4C" w:rsidP="006B34DD">
                        <w:pPr>
                          <w:spacing w:before="13"/>
                          <w:ind w:left="14"/>
                          <w:jc w:val="center"/>
                          <w:rPr>
                            <w:rFonts w:ascii="Georgia" w:hAnsi="Georgia" w:cs="Georgia"/>
                            <w:b/>
                            <w:bCs/>
                            <w:color w:val="D5B788"/>
                            <w:spacing w:val="20"/>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DOMNICANA</w:t>
                        </w:r>
                      </w:p>
                      <w:p w14:paraId="09FFC7D4" w14:textId="77777777" w:rsidR="006B34DD" w:rsidRDefault="006B34DD" w:rsidP="00ED4C4C">
                        <w:pPr>
                          <w:spacing w:before="13"/>
                          <w:ind w:left="14"/>
                          <w:rPr>
                            <w:rFonts w:ascii="Georgia" w:hAnsi="Georgia" w:cs="Georgia"/>
                            <w:b/>
                            <w:bCs/>
                            <w:color w:val="D5B788"/>
                            <w:spacing w:val="18"/>
                            <w:kern w:val="24"/>
                          </w:rPr>
                        </w:pPr>
                      </w:p>
                    </w:txbxContent>
                  </v:textbox>
                </v:shape>
                <v:group id="Group 10" o:spid="_x0000_s1040" style="position:absolute;left:7976;top:-1195;width:8561;height:9528" coordorigin="7976,-1195" coordsize="8560,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Shape 33" o:spid="_x0000_s1041" style="position:absolute;left:8463;top:8086;width:5130;height:247;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" path="m512457,l,,,24256r512457,l512457,xe" fillcolor="#d5b788" stroked="f">
                    <v:path arrowok="t"/>
                  </v:shape>
                  <v:shape id="Picture 35" o:spid="_x0000_s1042" type="#_x0000_t75" alt="Icon&#10;&#10;Description automatically generated" style="position:absolute;left:7976;top:-1195;width:8561;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">
                    <v:imagedata r:id="rId10" o:title="Icon&#10;&#10;Description automatically generated"/>
                  </v:shape>
                </v:group>
              </v:group>
            </w:pict>
          </mc:Fallback>
        </mc:AlternateContent>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r w:rsidR="00ED4C4C" w:rsidRPr="002B4451">
        <w:tab/>
      </w:r>
    </w:p>
    <w:p w14:paraId="3943C32F" w14:textId="74E1C4F0" w:rsidR="00ED4C4C" w:rsidRPr="002B4451" w:rsidRDefault="00ED4C4C" w:rsidP="00ED4C4C">
      <w:pPr>
        <w:tabs>
          <w:tab w:val="left" w:pos="8376"/>
        </w:tabs>
      </w:pPr>
      <w:r>
        <w:tab/>
      </w:r>
    </w:p>
    <w:p w14:paraId="7B31E67A" w14:textId="087D7448" w:rsidR="00D8211F" w:rsidRDefault="00D8211F" w:rsidP="00017C99">
      <w:pPr>
        <w:ind w:left="720" w:hanging="720"/>
      </w:pPr>
    </w:p>
    <w:p w14:paraId="274DCED8" w14:textId="08988D75" w:rsidR="004F2DD5" w:rsidRDefault="004F2DD5" w:rsidP="004F2DD5"/>
    <w:p w14:paraId="048AF0EE" w14:textId="144D12D1" w:rsidR="006B34DD" w:rsidRDefault="006B34DD" w:rsidP="004F2DD5">
      <w:r>
        <w:rPr>
          <w:noProof/>
        </w:rPr>
        <mc:AlternateContent>
          <mc:Choice Requires="wps">
            <w:drawing>
              <wp:anchor distT="0" distB="0" distL="114300" distR="114300" simplePos="0" relativeHeight="251658253" behindDoc="0" locked="0" layoutInCell="1" allowOverlap="1" wp14:anchorId="2817AB36" wp14:editId="528969BD">
                <wp:simplePos x="0" y="0"/>
                <wp:positionH relativeFrom="column">
                  <wp:posOffset>1527810</wp:posOffset>
                </wp:positionH>
                <wp:positionV relativeFrom="paragraph">
                  <wp:posOffset>19050</wp:posOffset>
                </wp:positionV>
                <wp:extent cx="2267585" cy="302260"/>
                <wp:effectExtent l="0" t="0" r="0" b="0"/>
                <wp:wrapNone/>
                <wp:docPr id="5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02260"/>
                        </a:xfrm>
                        <a:prstGeom prst="rect">
                          <a:avLst/>
                        </a:prstGeom>
                      </wps:spPr>
                      <wps:txbx>
                        <w:txbxContent>
                          <w:p w14:paraId="125009E5" w14:textId="669B214C" w:rsidR="006B34DD" w:rsidRPr="006B34DD" w:rsidRDefault="006B34DD" w:rsidP="006B34DD">
                            <w:pPr>
                              <w:spacing w:before="13"/>
                              <w:ind w:left="14"/>
                              <w:jc w:val="center"/>
                              <w:rPr>
                                <w:rFonts w:ascii="Georgia" w:hAnsi="Georgia" w:cs="Georgia"/>
                                <w:b/>
                                <w:bCs/>
                                <w:color w:val="D5B788"/>
                                <w:spacing w:val="18"/>
                                <w:kern w:val="24"/>
                                <w:lang w:val="es-ES"/>
                              </w:rPr>
                            </w:pPr>
                            <w:r>
                              <w:rPr>
                                <w:rFonts w:ascii="Georgia" w:hAnsi="Georgia" w:cs="Georgia"/>
                                <w:b/>
                                <w:bCs/>
                                <w:color w:val="D5B788"/>
                                <w:spacing w:val="18"/>
                                <w:kern w:val="24"/>
                                <w:lang w:val="es-ES"/>
                              </w:rPr>
                              <w:t>PRODOMINICANA</w:t>
                            </w:r>
                          </w:p>
                        </w:txbxContent>
                      </wps:txbx>
                      <wps:bodyPr vert="horz" wrap="square" lIns="0" tIns="15240" rIns="0" bIns="0" rtlCol="0">
                        <a:noAutofit/>
                      </wps:bodyPr>
                    </wps:wsp>
                  </a:graphicData>
                </a:graphic>
              </wp:anchor>
            </w:drawing>
          </mc:Choice>
          <mc:Fallback>
            <w:pict>
              <v:shape w14:anchorId="2817AB36" id="Text Box 34" o:spid="_x0000_s1043" type="#_x0000_t202" style="position:absolute;margin-left:120.3pt;margin-top:1.5pt;width:178.55pt;height:23.8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" filled="f" stroked="f">
                <v:textbox inset="0,1.2pt,0,0">
                  <w:txbxContent>
                    <w:p w14:paraId="125009E5" w14:textId="669B214C" w:rsidR="006B34DD" w:rsidRPr="006B34DD" w:rsidRDefault="006B34DD" w:rsidP="006B34DD">
                      <w:pPr>
                        <w:spacing w:before="13"/>
                        <w:ind w:left="14"/>
                        <w:jc w:val="center"/>
                        <w:rPr>
                          <w:rFonts w:ascii="Georgia" w:hAnsi="Georgia" w:cs="Georgia"/>
                          <w:b/>
                          <w:bCs/>
                          <w:color w:val="D5B788"/>
                          <w:spacing w:val="18"/>
                          <w:kern w:val="24"/>
                          <w:lang w:val="es-ES"/>
                        </w:rPr>
                      </w:pPr>
                      <w:r>
                        <w:rPr>
                          <w:rFonts w:ascii="Georgia" w:hAnsi="Georgia" w:cs="Georgia"/>
                          <w:b/>
                          <w:bCs/>
                          <w:color w:val="D5B788"/>
                          <w:spacing w:val="18"/>
                          <w:kern w:val="24"/>
                          <w:lang w:val="es-ES"/>
                        </w:rPr>
                        <w:t>PRODOMINICANA</w:t>
                      </w:r>
                    </w:p>
                  </w:txbxContent>
                </v:textbox>
              </v:shape>
            </w:pict>
          </mc:Fallback>
        </mc:AlternateContent>
      </w:r>
    </w:p>
    <w:p w14:paraId="5B3C1FDD" w14:textId="77777777" w:rsidR="006B34DD" w:rsidRPr="006B34DD" w:rsidRDefault="006B34DD" w:rsidP="004F2DD5"/>
    <w:p w14:paraId="0C5A77C3" w14:textId="011DA700" w:rsidR="00BE4A4E" w:rsidRDefault="003D2258" w:rsidP="00BE4A4E">
      <w:r>
        <w:rPr>
          <w:noProof/>
        </w:rPr>
        <mc:AlternateContent>
          <mc:Choice Requires="wps">
            <w:drawing>
              <wp:anchor distT="45720" distB="45720" distL="114300" distR="114300" simplePos="0" relativeHeight="251658242" behindDoc="1" locked="0" layoutInCell="1" allowOverlap="1" wp14:anchorId="1D5A9C64" wp14:editId="5834F1E5">
                <wp:simplePos x="0" y="0"/>
                <wp:positionH relativeFrom="column">
                  <wp:posOffset>3793490</wp:posOffset>
                </wp:positionH>
                <wp:positionV relativeFrom="paragraph">
                  <wp:posOffset>146685</wp:posOffset>
                </wp:positionV>
                <wp:extent cx="2409825" cy="117729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177290"/>
                        </a:xfrm>
                        <a:prstGeom prst="rect">
                          <a:avLst/>
                        </a:prstGeom>
                        <a:solidFill>
                          <a:srgbClr val="FFFFFF"/>
                        </a:solidFill>
                        <a:ln w="9525">
                          <a:noFill/>
                          <a:miter lim="800000"/>
                          <a:headEnd/>
                          <a:tailEnd/>
                        </a:ln>
                      </wps:spPr>
                      <wps:txbx>
                        <w:txbxContent>
                          <w:p w14:paraId="4DC42615" w14:textId="77777777" w:rsidR="006D4B05" w:rsidRDefault="006D4B05" w:rsidP="00032423">
                            <w:pPr>
                              <w:jc w:val="center"/>
                              <w:rPr>
                                <w:rFonts w:ascii="Times New Roman" w:hAnsi="Times New Roman" w:cs="Times New Roman"/>
                                <w:color w:val="D8B888"/>
                                <w:sz w:val="24"/>
                                <w:szCs w:val="24"/>
                              </w:rPr>
                            </w:pPr>
                          </w:p>
                          <w:p w14:paraId="5E519409" w14:textId="3FEC9D9B" w:rsidR="00032423" w:rsidRPr="00032423" w:rsidRDefault="00032423" w:rsidP="00032423">
                            <w:pPr>
                              <w:jc w:val="center"/>
                              <w:rPr>
                                <w:rFonts w:ascii="Times New Roman" w:hAnsi="Times New Roman" w:cs="Times New Roman"/>
                                <w:color w:val="D8B888"/>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A9C64" id="Cuadro de texto 27" o:spid="_x0000_s1044" type="#_x0000_t202" style="position:absolute;margin-left:298.7pt;margin-top:11.55pt;width:189.75pt;height:92.7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" stroked="f">
                <v:textbox>
                  <w:txbxContent>
                    <w:p w14:paraId="4DC42615" w14:textId="77777777" w:rsidR="006D4B05" w:rsidRDefault="006D4B05" w:rsidP="00032423">
                      <w:pPr>
                        <w:jc w:val="center"/>
                        <w:rPr>
                          <w:rFonts w:ascii="Times New Roman" w:hAnsi="Times New Roman" w:cs="Times New Roman"/>
                          <w:color w:val="D8B888"/>
                          <w:sz w:val="24"/>
                          <w:szCs w:val="24"/>
                        </w:rPr>
                      </w:pPr>
                    </w:p>
                    <w:p w14:paraId="5E519409" w14:textId="3FEC9D9B" w:rsidR="00032423" w:rsidRPr="00032423" w:rsidRDefault="00032423" w:rsidP="00032423">
                      <w:pPr>
                        <w:jc w:val="center"/>
                        <w:rPr>
                          <w:rFonts w:ascii="Times New Roman" w:hAnsi="Times New Roman" w:cs="Times New Roman"/>
                          <w:color w:val="D8B888"/>
                          <w:sz w:val="24"/>
                          <w:szCs w:val="24"/>
                        </w:rPr>
                      </w:pPr>
                    </w:p>
                  </w:txbxContent>
                </v:textbox>
              </v:shape>
            </w:pict>
          </mc:Fallback>
        </mc:AlternateContent>
      </w:r>
    </w:p>
    <w:p w14:paraId="4A390ECB" w14:textId="1161EA9E" w:rsidR="008D7F4E" w:rsidRPr="002B4451" w:rsidRDefault="008D7F4E" w:rsidP="008D7F4E">
      <w:pPr>
        <w:tabs>
          <w:tab w:val="left" w:pos="5229"/>
        </w:tabs>
      </w:pPr>
    </w:p>
    <w:p w14:paraId="15FB78D3" w14:textId="73671DE5" w:rsidR="00BE4A4E" w:rsidRDefault="00BE4A4E"/>
    <w:p w14:paraId="55F2CB2F" w14:textId="77777777" w:rsidR="00BE4A4E" w:rsidRPr="002B4451" w:rsidRDefault="00BE4A4E"/>
    <w:p w14:paraId="31E2FE32" w14:textId="43AF0290" w:rsidR="00545797" w:rsidRPr="00695B02" w:rsidRDefault="28761499" w:rsidP="7AA9E675">
      <w:pPr>
        <w:jc w:val="center"/>
        <w:rPr>
          <w:rFonts w:ascii="Times New Roman" w:hAnsi="Times New Roman"/>
          <w:color w:val="767171"/>
          <w:spacing w:val="20"/>
          <w:sz w:val="28"/>
          <w:szCs w:val="28"/>
        </w:rPr>
      </w:pPr>
      <w:r w:rsidRPr="7AA9E675">
        <w:rPr>
          <w:rFonts w:ascii="Times New Roman" w:hAnsi="Times New Roman"/>
          <w:color w:val="767171"/>
          <w:spacing w:val="20"/>
          <w:sz w:val="28"/>
          <w:szCs w:val="28"/>
        </w:rPr>
        <w:t>TABLA DE CONTENIDOS</w:t>
      </w:r>
    </w:p>
    <w:p w14:paraId="6C3E8713" w14:textId="104C7489" w:rsidR="00545797" w:rsidRPr="002B4451" w:rsidRDefault="003D2258" w:rsidP="00545797">
      <w:pPr>
        <w:rPr>
          <w:rFonts w:ascii="Times New Roman" w:hAnsi="Times New Roman"/>
          <w:color w:val="767171"/>
        </w:rPr>
      </w:pPr>
      <w:r>
        <w:rPr>
          <w:noProof/>
        </w:rPr>
        <mc:AlternateContent>
          <mc:Choice Requires="wps">
            <w:drawing>
              <wp:anchor distT="4294967295" distB="4294967295" distL="114300" distR="114300" simplePos="0" relativeHeight="251658240" behindDoc="0" locked="0" layoutInCell="1" allowOverlap="1" wp14:anchorId="5BB55CD0" wp14:editId="035C8AFB">
                <wp:simplePos x="0" y="0"/>
                <wp:positionH relativeFrom="margin">
                  <wp:posOffset>2315210</wp:posOffset>
                </wp:positionH>
                <wp:positionV relativeFrom="paragraph">
                  <wp:posOffset>86994</wp:posOffset>
                </wp:positionV>
                <wp:extent cx="463550" cy="0"/>
                <wp:effectExtent l="0" t="19050" r="12700" b="0"/>
                <wp:wrapNone/>
                <wp:docPr id="25" name="Conector rec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pic="http://schemas.openxmlformats.org/drawingml/2006/picture" xmlns:a14="http://schemas.microsoft.com/office/drawing/2010/main" xmlns:c="http://schemas.openxmlformats.org/drawingml/2006/chart" xmlns:dgm="http://schemas.openxmlformats.org/drawingml/2006/diagram" xmlns:arto="http://schemas.microsoft.com/office/word/2006/arto">
            <w:pict w14:anchorId="4DA36309">
              <v:line id="Conector recto 25" style="position:absolute;z-index:2516582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82.3pt,6.85pt" to="218.8pt,6.85pt" w14:anchorId="5902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">
                <v:stroke joinstyle="miter"/>
                <w10:wrap anchorx="margin"/>
              </v:line>
            </w:pict>
          </mc:Fallback>
        </mc:AlternateContent>
      </w:r>
    </w:p>
    <w:p w14:paraId="35D0C59C" w14:textId="0762580B" w:rsidR="00545797" w:rsidRPr="002B4451" w:rsidRDefault="0027758A" w:rsidP="00545797">
      <w:pPr>
        <w:jc w:val="center"/>
        <w:rPr>
          <w:rFonts w:ascii="Times New Roman" w:hAnsi="Times New Roman"/>
          <w:color w:val="767171"/>
          <w:spacing w:val="20"/>
          <w:sz w:val="24"/>
          <w:szCs w:val="24"/>
        </w:rPr>
      </w:pPr>
      <w:r>
        <w:rPr>
          <w:rFonts w:ascii="Times New Roman" w:hAnsi="Times New Roman"/>
          <w:color w:val="767171"/>
          <w:spacing w:val="20"/>
          <w:sz w:val="24"/>
          <w:szCs w:val="24"/>
        </w:rPr>
        <w:t>Memoria Anual</w:t>
      </w:r>
      <w:r w:rsidR="643A2ACB" w:rsidRPr="002B4451">
        <w:rPr>
          <w:rFonts w:ascii="Times New Roman" w:hAnsi="Times New Roman"/>
          <w:color w:val="767171"/>
          <w:spacing w:val="20"/>
          <w:sz w:val="24"/>
          <w:szCs w:val="24"/>
        </w:rPr>
        <w:t xml:space="preserve"> 202</w:t>
      </w:r>
      <w:r w:rsidR="13CFA61A">
        <w:rPr>
          <w:rFonts w:ascii="Times New Roman" w:hAnsi="Times New Roman"/>
          <w:color w:val="767171"/>
          <w:spacing w:val="20"/>
          <w:sz w:val="24"/>
          <w:szCs w:val="24"/>
        </w:rPr>
        <w:t>2</w:t>
      </w:r>
    </w:p>
    <w:p w14:paraId="2539C61E" w14:textId="77777777" w:rsidR="00545797" w:rsidRPr="002B4451" w:rsidRDefault="00545797" w:rsidP="00545797">
      <w:pPr>
        <w:rPr>
          <w:rFonts w:ascii="Times New Roman" w:hAnsi="Times New Roman"/>
          <w:color w:val="767171"/>
          <w:sz w:val="24"/>
          <w:szCs w:val="24"/>
        </w:rPr>
      </w:pPr>
    </w:p>
    <w:p w14:paraId="34723B93" w14:textId="77777777" w:rsidR="00545797" w:rsidRPr="0022543B" w:rsidRDefault="00545797" w:rsidP="00545797">
      <w:pPr>
        <w:rPr>
          <w:rFonts w:ascii="Times New Roman" w:hAnsi="Times New Roman" w:cs="Times New Roman"/>
          <w:color w:val="808080" w:themeColor="background1" w:themeShade="80"/>
          <w:sz w:val="24"/>
          <w:szCs w:val="24"/>
        </w:rPr>
      </w:pPr>
    </w:p>
    <w:p w14:paraId="244E5E81" w14:textId="76783419" w:rsidR="009C2094" w:rsidRPr="009C2094" w:rsidRDefault="00387F3F">
      <w:pPr>
        <w:pStyle w:val="TDC1"/>
        <w:tabs>
          <w:tab w:val="left" w:pos="440"/>
          <w:tab w:val="right" w:leader="dot" w:pos="7910"/>
        </w:tabs>
        <w:rPr>
          <w:rFonts w:ascii="Times New Roman" w:eastAsiaTheme="minorEastAsia" w:hAnsi="Times New Roman" w:cs="Times New Roman"/>
          <w:noProof/>
          <w:color w:val="808080" w:themeColor="background1" w:themeShade="80"/>
          <w:sz w:val="24"/>
          <w:szCs w:val="24"/>
          <w:lang w:val="en-US"/>
        </w:rPr>
      </w:pPr>
      <w:r w:rsidRPr="00DD36AF">
        <w:rPr>
          <w:rFonts w:ascii="Times New Roman" w:hAnsi="Times New Roman" w:cs="Times New Roman"/>
          <w:color w:val="808080" w:themeColor="background1" w:themeShade="80"/>
          <w:sz w:val="24"/>
          <w:szCs w:val="24"/>
        </w:rPr>
        <w:fldChar w:fldCharType="begin"/>
      </w:r>
      <w:r w:rsidR="00545797" w:rsidRPr="00DD36AF">
        <w:rPr>
          <w:rFonts w:ascii="Times New Roman" w:hAnsi="Times New Roman" w:cs="Times New Roman"/>
          <w:color w:val="808080" w:themeColor="background1" w:themeShade="80"/>
          <w:sz w:val="24"/>
          <w:szCs w:val="24"/>
        </w:rPr>
        <w:instrText>TOC \o "1-3" \h \z \u</w:instrText>
      </w:r>
      <w:r w:rsidRPr="00DD36AF">
        <w:rPr>
          <w:rFonts w:ascii="Times New Roman" w:hAnsi="Times New Roman" w:cs="Times New Roman"/>
          <w:color w:val="808080" w:themeColor="background1" w:themeShade="80"/>
          <w:sz w:val="24"/>
          <w:szCs w:val="24"/>
        </w:rPr>
        <w:fldChar w:fldCharType="separate"/>
      </w:r>
      <w:hyperlink w:anchor="_Toc122641332" w:history="1">
        <w:r w:rsidR="009C2094" w:rsidRPr="009C2094">
          <w:rPr>
            <w:rStyle w:val="Hipervnculo"/>
            <w:rFonts w:ascii="Times New Roman" w:hAnsi="Times New Roman" w:cs="Times New Roman"/>
            <w:noProof/>
            <w:color w:val="808080" w:themeColor="background1" w:themeShade="80"/>
            <w:sz w:val="24"/>
            <w:szCs w:val="24"/>
            <w:lang w:eastAsia="es-DO"/>
          </w:rPr>
          <w:t>I.</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hAnsi="Times New Roman" w:cs="Times New Roman"/>
            <w:noProof/>
            <w:color w:val="808080" w:themeColor="background1" w:themeShade="80"/>
            <w:sz w:val="24"/>
            <w:szCs w:val="24"/>
            <w:lang w:eastAsia="es-DO"/>
          </w:rPr>
          <w:t>RESUMEN EJECUTIVO</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_Toc122641332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w:t>
        </w:r>
        <w:r w:rsidR="009C2094" w:rsidRPr="009C2094">
          <w:rPr>
            <w:rFonts w:ascii="Times New Roman" w:hAnsi="Times New Roman" w:cs="Times New Roman"/>
            <w:noProof/>
            <w:webHidden/>
            <w:color w:val="808080" w:themeColor="background1" w:themeShade="80"/>
            <w:sz w:val="24"/>
            <w:szCs w:val="24"/>
          </w:rPr>
          <w:fldChar w:fldCharType="end"/>
        </w:r>
      </w:hyperlink>
    </w:p>
    <w:p w14:paraId="6D8C4F61" w14:textId="139A1EC8" w:rsidR="009C2094" w:rsidRPr="009C2094" w:rsidRDefault="00DF01B0">
      <w:pPr>
        <w:pStyle w:val="TDC1"/>
        <w:tabs>
          <w:tab w:val="left" w:pos="44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33" w:history="1">
        <w:r w:rsidR="009C2094" w:rsidRPr="009C2094">
          <w:rPr>
            <w:rStyle w:val="Hipervnculo"/>
            <w:rFonts w:ascii="Times New Roman" w:hAnsi="Times New Roman" w:cs="Times New Roman"/>
            <w:noProof/>
            <w:color w:val="808080" w:themeColor="background1" w:themeShade="80"/>
            <w:sz w:val="24"/>
            <w:szCs w:val="24"/>
            <w:lang w:eastAsia="es-DO"/>
          </w:rPr>
          <w:t>II.</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hAnsi="Times New Roman" w:cs="Times New Roman"/>
            <w:noProof/>
            <w:color w:val="808080" w:themeColor="background1" w:themeShade="80"/>
            <w:sz w:val="24"/>
            <w:szCs w:val="24"/>
            <w:lang w:eastAsia="es-DO"/>
          </w:rPr>
          <w:t>INFORMACIÓN INSTITUCIONAL</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_Toc122641333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6</w:t>
        </w:r>
        <w:r w:rsidR="009C2094" w:rsidRPr="009C2094">
          <w:rPr>
            <w:rFonts w:ascii="Times New Roman" w:hAnsi="Times New Roman" w:cs="Times New Roman"/>
            <w:noProof/>
            <w:webHidden/>
            <w:color w:val="808080" w:themeColor="background1" w:themeShade="80"/>
            <w:sz w:val="24"/>
            <w:szCs w:val="24"/>
          </w:rPr>
          <w:fldChar w:fldCharType="end"/>
        </w:r>
      </w:hyperlink>
    </w:p>
    <w:p w14:paraId="3ACE383F" w14:textId="600DB3D2" w:rsidR="009C2094" w:rsidRPr="009C2094" w:rsidRDefault="00DF01B0">
      <w:pPr>
        <w:pStyle w:val="TDC2"/>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36" w:history="1">
        <w:r w:rsidR="009C2094" w:rsidRPr="009C2094">
          <w:rPr>
            <w:rStyle w:val="Hipervnculo"/>
            <w:rFonts w:ascii="Times New Roman" w:eastAsia="Calibri" w:hAnsi="Times New Roman" w:cs="Times New Roman"/>
            <w:noProof/>
            <w:color w:val="808080" w:themeColor="background1" w:themeShade="80"/>
            <w:spacing w:val="20"/>
            <w:sz w:val="24"/>
            <w:szCs w:val="24"/>
          </w:rPr>
          <w:t>2.1.</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rPr>
          <w:t>Marco filosófico institucional</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_Toc122641336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6</w:t>
        </w:r>
        <w:r w:rsidR="009C2094" w:rsidRPr="009C2094">
          <w:rPr>
            <w:rFonts w:ascii="Times New Roman" w:hAnsi="Times New Roman" w:cs="Times New Roman"/>
            <w:noProof/>
            <w:webHidden/>
            <w:color w:val="808080" w:themeColor="background1" w:themeShade="80"/>
            <w:sz w:val="24"/>
            <w:szCs w:val="24"/>
          </w:rPr>
          <w:fldChar w:fldCharType="end"/>
        </w:r>
      </w:hyperlink>
    </w:p>
    <w:p w14:paraId="1450940B" w14:textId="24A1A8C1" w:rsidR="009C2094" w:rsidRPr="009C2094" w:rsidRDefault="00DF01B0">
      <w:pPr>
        <w:pStyle w:val="TDC3"/>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37"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a.</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Misión</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_Toc122641337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6</w:t>
        </w:r>
        <w:r w:rsidR="009C2094" w:rsidRPr="009C2094">
          <w:rPr>
            <w:rFonts w:ascii="Times New Roman" w:hAnsi="Times New Roman" w:cs="Times New Roman"/>
            <w:noProof/>
            <w:webHidden/>
            <w:color w:val="808080" w:themeColor="background1" w:themeShade="80"/>
            <w:sz w:val="24"/>
            <w:szCs w:val="24"/>
          </w:rPr>
          <w:fldChar w:fldCharType="end"/>
        </w:r>
      </w:hyperlink>
    </w:p>
    <w:p w14:paraId="724C2496" w14:textId="1F464A30" w:rsidR="009C2094" w:rsidRPr="009C2094" w:rsidRDefault="00DF01B0">
      <w:pPr>
        <w:pStyle w:val="TDC3"/>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38"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b.</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Visión</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_Toc122641338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6</w:t>
        </w:r>
        <w:r w:rsidR="009C2094" w:rsidRPr="009C2094">
          <w:rPr>
            <w:rFonts w:ascii="Times New Roman" w:hAnsi="Times New Roman" w:cs="Times New Roman"/>
            <w:noProof/>
            <w:webHidden/>
            <w:color w:val="808080" w:themeColor="background1" w:themeShade="80"/>
            <w:sz w:val="24"/>
            <w:szCs w:val="24"/>
          </w:rPr>
          <w:fldChar w:fldCharType="end"/>
        </w:r>
      </w:hyperlink>
    </w:p>
    <w:p w14:paraId="6E249057" w14:textId="100ADA0D" w:rsidR="009C2094" w:rsidRPr="009C2094" w:rsidRDefault="00DF01B0">
      <w:pPr>
        <w:pStyle w:val="TDC3"/>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39"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c.</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Valores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_Toc122641339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6</w:t>
        </w:r>
        <w:r w:rsidR="009C2094" w:rsidRPr="009C2094">
          <w:rPr>
            <w:rFonts w:ascii="Times New Roman" w:hAnsi="Times New Roman" w:cs="Times New Roman"/>
            <w:noProof/>
            <w:webHidden/>
            <w:color w:val="808080" w:themeColor="background1" w:themeShade="80"/>
            <w:sz w:val="24"/>
            <w:szCs w:val="24"/>
          </w:rPr>
          <w:fldChar w:fldCharType="end"/>
        </w:r>
      </w:hyperlink>
    </w:p>
    <w:p w14:paraId="0BC25192" w14:textId="5E98C1A7" w:rsidR="009C2094" w:rsidRPr="009C2094" w:rsidRDefault="00DF01B0">
      <w:pPr>
        <w:pStyle w:val="TDC3"/>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0"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d.</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Objetivo general.</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_Toc122641340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w:t>
        </w:r>
        <w:r w:rsidR="009C2094" w:rsidRPr="009C2094">
          <w:rPr>
            <w:rFonts w:ascii="Times New Roman" w:hAnsi="Times New Roman" w:cs="Times New Roman"/>
            <w:noProof/>
            <w:webHidden/>
            <w:color w:val="808080" w:themeColor="background1" w:themeShade="80"/>
            <w:sz w:val="24"/>
            <w:szCs w:val="24"/>
          </w:rPr>
          <w:fldChar w:fldCharType="end"/>
        </w:r>
      </w:hyperlink>
    </w:p>
    <w:p w14:paraId="38BFFA2C" w14:textId="25D3B044" w:rsidR="009C2094" w:rsidRPr="009C2094" w:rsidRDefault="00DF01B0">
      <w:pPr>
        <w:pStyle w:val="TDC2"/>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1" w:history="1">
        <w:r w:rsidR="009C2094" w:rsidRPr="009C2094">
          <w:rPr>
            <w:rStyle w:val="Hipervnculo"/>
            <w:rFonts w:ascii="Times New Roman" w:eastAsia="Calibri" w:hAnsi="Times New Roman" w:cs="Times New Roman"/>
            <w:noProof/>
            <w:color w:val="808080" w:themeColor="background1" w:themeShade="80"/>
            <w:spacing w:val="20"/>
            <w:sz w:val="24"/>
            <w:szCs w:val="24"/>
          </w:rPr>
          <w:t>2.2.</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rPr>
          <w:t>Base legal.</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_Toc122641341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w:t>
        </w:r>
        <w:r w:rsidR="009C2094" w:rsidRPr="009C2094">
          <w:rPr>
            <w:rFonts w:ascii="Times New Roman" w:hAnsi="Times New Roman" w:cs="Times New Roman"/>
            <w:noProof/>
            <w:webHidden/>
            <w:color w:val="808080" w:themeColor="background1" w:themeShade="80"/>
            <w:sz w:val="24"/>
            <w:szCs w:val="24"/>
          </w:rPr>
          <w:fldChar w:fldCharType="end"/>
        </w:r>
      </w:hyperlink>
    </w:p>
    <w:p w14:paraId="37ED434D" w14:textId="2891EA25" w:rsidR="009C2094" w:rsidRPr="009C2094" w:rsidRDefault="00DF01B0">
      <w:pPr>
        <w:pStyle w:val="TDC2"/>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2" w:history="1">
        <w:r w:rsidR="009C2094" w:rsidRPr="009C2094">
          <w:rPr>
            <w:rStyle w:val="Hipervnculo"/>
            <w:rFonts w:ascii="Times New Roman" w:eastAsia="Calibri" w:hAnsi="Times New Roman" w:cs="Times New Roman"/>
            <w:noProof/>
            <w:color w:val="808080" w:themeColor="background1" w:themeShade="80"/>
            <w:spacing w:val="20"/>
            <w:sz w:val="24"/>
            <w:szCs w:val="24"/>
          </w:rPr>
          <w:t>2.3.</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rPr>
          <w:t>Estructura organizativa.</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_Toc122641342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11</w:t>
        </w:r>
        <w:r w:rsidR="009C2094" w:rsidRPr="009C2094">
          <w:rPr>
            <w:rFonts w:ascii="Times New Roman" w:hAnsi="Times New Roman" w:cs="Times New Roman"/>
            <w:noProof/>
            <w:webHidden/>
            <w:color w:val="808080" w:themeColor="background1" w:themeShade="80"/>
            <w:sz w:val="24"/>
            <w:szCs w:val="24"/>
          </w:rPr>
          <w:fldChar w:fldCharType="end"/>
        </w:r>
      </w:hyperlink>
    </w:p>
    <w:p w14:paraId="243BA83B" w14:textId="55A12C21" w:rsidR="009C2094" w:rsidRPr="009C2094" w:rsidRDefault="00DF01B0">
      <w:pPr>
        <w:pStyle w:val="TDC2"/>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3" w:history="1">
        <w:r w:rsidR="009C2094" w:rsidRPr="009C2094">
          <w:rPr>
            <w:rStyle w:val="Hipervnculo"/>
            <w:rFonts w:ascii="Times New Roman" w:eastAsia="Calibri" w:hAnsi="Times New Roman" w:cs="Times New Roman"/>
            <w:noProof/>
            <w:color w:val="808080" w:themeColor="background1" w:themeShade="80"/>
            <w:spacing w:val="20"/>
            <w:sz w:val="24"/>
            <w:szCs w:val="24"/>
          </w:rPr>
          <w:t>2.4.</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rPr>
          <w:t>Planificación estratégica institucional</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_Toc122641343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13</w:t>
        </w:r>
        <w:r w:rsidR="009C2094" w:rsidRPr="009C2094">
          <w:rPr>
            <w:rFonts w:ascii="Times New Roman" w:hAnsi="Times New Roman" w:cs="Times New Roman"/>
            <w:noProof/>
            <w:webHidden/>
            <w:color w:val="808080" w:themeColor="background1" w:themeShade="80"/>
            <w:sz w:val="24"/>
            <w:szCs w:val="24"/>
          </w:rPr>
          <w:fldChar w:fldCharType="end"/>
        </w:r>
      </w:hyperlink>
    </w:p>
    <w:p w14:paraId="1FB1AF4F" w14:textId="240EB329" w:rsidR="009C2094" w:rsidRPr="009C2094" w:rsidRDefault="00DF01B0">
      <w:pPr>
        <w:pStyle w:val="TDC1"/>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4" w:history="1">
        <w:r w:rsidR="009C2094" w:rsidRPr="009C2094">
          <w:rPr>
            <w:rStyle w:val="Hipervnculo"/>
            <w:rFonts w:ascii="Times New Roman" w:hAnsi="Times New Roman" w:cs="Times New Roman"/>
            <w:noProof/>
            <w:color w:val="808080" w:themeColor="background1" w:themeShade="80"/>
            <w:sz w:val="24"/>
            <w:szCs w:val="24"/>
            <w:lang w:eastAsia="es-DO"/>
          </w:rPr>
          <w:t>III. RESULTADOS MISIONALES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_Toc122641344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17</w:t>
        </w:r>
        <w:r w:rsidR="009C2094" w:rsidRPr="009C2094">
          <w:rPr>
            <w:rFonts w:ascii="Times New Roman" w:hAnsi="Times New Roman" w:cs="Times New Roman"/>
            <w:noProof/>
            <w:webHidden/>
            <w:color w:val="808080" w:themeColor="background1" w:themeShade="80"/>
            <w:sz w:val="24"/>
            <w:szCs w:val="24"/>
          </w:rPr>
          <w:fldChar w:fldCharType="end"/>
        </w:r>
      </w:hyperlink>
    </w:p>
    <w:p w14:paraId="7E9F354C" w14:textId="74C904C4" w:rsidR="009C2094" w:rsidRPr="009C2094" w:rsidRDefault="00DF01B0">
      <w:pPr>
        <w:pStyle w:val="TDC2"/>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6"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3.1.</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Metas institucionales de impacto a la ciudadanía</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_Toc122641346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17</w:t>
        </w:r>
        <w:r w:rsidR="009C2094" w:rsidRPr="009C2094">
          <w:rPr>
            <w:rFonts w:ascii="Times New Roman" w:hAnsi="Times New Roman" w:cs="Times New Roman"/>
            <w:noProof/>
            <w:webHidden/>
            <w:color w:val="808080" w:themeColor="background1" w:themeShade="80"/>
            <w:sz w:val="24"/>
            <w:szCs w:val="24"/>
          </w:rPr>
          <w:fldChar w:fldCharType="end"/>
        </w:r>
      </w:hyperlink>
    </w:p>
    <w:p w14:paraId="3CCCAF61" w14:textId="5785E3FF" w:rsidR="009C2094" w:rsidRPr="009C2094" w:rsidRDefault="00DF01B0">
      <w:pPr>
        <w:pStyle w:val="TDC2"/>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7"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3.1.1. Más Exportación.</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_Toc122641347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17</w:t>
        </w:r>
        <w:r w:rsidR="009C2094" w:rsidRPr="009C2094">
          <w:rPr>
            <w:rFonts w:ascii="Times New Roman" w:hAnsi="Times New Roman" w:cs="Times New Roman"/>
            <w:noProof/>
            <w:webHidden/>
            <w:color w:val="808080" w:themeColor="background1" w:themeShade="80"/>
            <w:sz w:val="24"/>
            <w:szCs w:val="24"/>
          </w:rPr>
          <w:fldChar w:fldCharType="end"/>
        </w:r>
      </w:hyperlink>
    </w:p>
    <w:p w14:paraId="1370DF01" w14:textId="7EC504DC" w:rsidR="009C2094" w:rsidRPr="009C2094" w:rsidRDefault="00DF01B0">
      <w:pPr>
        <w:pStyle w:val="TDC2"/>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8"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3.1.2.   Más Marca País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_Toc122641348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50</w:t>
        </w:r>
        <w:r w:rsidR="009C2094" w:rsidRPr="009C2094">
          <w:rPr>
            <w:rFonts w:ascii="Times New Roman" w:hAnsi="Times New Roman" w:cs="Times New Roman"/>
            <w:noProof/>
            <w:webHidden/>
            <w:color w:val="808080" w:themeColor="background1" w:themeShade="80"/>
            <w:sz w:val="24"/>
            <w:szCs w:val="24"/>
          </w:rPr>
          <w:fldChar w:fldCharType="end"/>
        </w:r>
      </w:hyperlink>
    </w:p>
    <w:p w14:paraId="6C27D6C4" w14:textId="45898156" w:rsidR="009C2094" w:rsidRPr="009C2094" w:rsidRDefault="00DF01B0">
      <w:pPr>
        <w:pStyle w:val="TDC2"/>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49"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3.1.3.   Más Inversión</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_Toc122641349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52</w:t>
        </w:r>
        <w:r w:rsidR="009C2094" w:rsidRPr="009C2094">
          <w:rPr>
            <w:rFonts w:ascii="Times New Roman" w:hAnsi="Times New Roman" w:cs="Times New Roman"/>
            <w:noProof/>
            <w:webHidden/>
            <w:color w:val="808080" w:themeColor="background1" w:themeShade="80"/>
            <w:sz w:val="24"/>
            <w:szCs w:val="24"/>
          </w:rPr>
          <w:fldChar w:fldCharType="end"/>
        </w:r>
      </w:hyperlink>
    </w:p>
    <w:p w14:paraId="4F672041" w14:textId="211E0FA4" w:rsidR="009C2094" w:rsidRPr="009C2094" w:rsidRDefault="00DF01B0">
      <w:pPr>
        <w:pStyle w:val="TDC1"/>
        <w:tabs>
          <w:tab w:val="left" w:pos="66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50" w:history="1">
        <w:r w:rsidR="009C2094" w:rsidRPr="009C2094">
          <w:rPr>
            <w:rStyle w:val="Hipervnculo"/>
            <w:rFonts w:ascii="Times New Roman" w:hAnsi="Times New Roman" w:cs="Times New Roman"/>
            <w:noProof/>
            <w:color w:val="808080" w:themeColor="background1" w:themeShade="80"/>
            <w:sz w:val="24"/>
            <w:szCs w:val="24"/>
            <w:lang w:eastAsia="es-DO"/>
          </w:rPr>
          <w:t>IV.</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hAnsi="Times New Roman" w:cs="Times New Roman"/>
            <w:noProof/>
            <w:color w:val="808080" w:themeColor="background1" w:themeShade="80"/>
            <w:sz w:val="24"/>
            <w:szCs w:val="24"/>
            <w:lang w:eastAsia="es-DO"/>
          </w:rPr>
          <w:t>RESULTADOS ÁREAS TRANSVERSALES Y DE APOYO</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_Toc122641350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70</w:t>
        </w:r>
        <w:r w:rsidR="009C2094" w:rsidRPr="009C2094">
          <w:rPr>
            <w:rFonts w:ascii="Times New Roman" w:hAnsi="Times New Roman" w:cs="Times New Roman"/>
            <w:noProof/>
            <w:webHidden/>
            <w:color w:val="808080" w:themeColor="background1" w:themeShade="80"/>
            <w:sz w:val="24"/>
            <w:szCs w:val="24"/>
          </w:rPr>
          <w:fldChar w:fldCharType="end"/>
        </w:r>
      </w:hyperlink>
    </w:p>
    <w:p w14:paraId="424D2B9D" w14:textId="64434C13" w:rsidR="009C2094" w:rsidRPr="009C2094" w:rsidRDefault="00DF01B0">
      <w:pPr>
        <w:pStyle w:val="TDC3"/>
        <w:tabs>
          <w:tab w:val="left" w:pos="110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52"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4.1.</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Desempeño administrativo y financiero</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_Toc122641352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70</w:t>
        </w:r>
        <w:r w:rsidR="009C2094" w:rsidRPr="009C2094">
          <w:rPr>
            <w:rFonts w:ascii="Times New Roman" w:hAnsi="Times New Roman" w:cs="Times New Roman"/>
            <w:noProof/>
            <w:webHidden/>
            <w:color w:val="808080" w:themeColor="background1" w:themeShade="80"/>
            <w:sz w:val="24"/>
            <w:szCs w:val="24"/>
          </w:rPr>
          <w:fldChar w:fldCharType="end"/>
        </w:r>
      </w:hyperlink>
    </w:p>
    <w:p w14:paraId="258F033F" w14:textId="60FC3807" w:rsidR="009C2094" w:rsidRPr="009C2094" w:rsidRDefault="00DF01B0">
      <w:pPr>
        <w:pStyle w:val="TDC3"/>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53"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a.</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Ejecución presupuestaria</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_Toc122641353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70</w:t>
        </w:r>
        <w:r w:rsidR="009C2094" w:rsidRPr="009C2094">
          <w:rPr>
            <w:rFonts w:ascii="Times New Roman" w:hAnsi="Times New Roman" w:cs="Times New Roman"/>
            <w:noProof/>
            <w:webHidden/>
            <w:color w:val="808080" w:themeColor="background1" w:themeShade="80"/>
            <w:sz w:val="24"/>
            <w:szCs w:val="24"/>
          </w:rPr>
          <w:fldChar w:fldCharType="end"/>
        </w:r>
      </w:hyperlink>
    </w:p>
    <w:p w14:paraId="7A7C6039" w14:textId="273832E6" w:rsidR="009C2094" w:rsidRPr="009C2094" w:rsidRDefault="00DF01B0">
      <w:pPr>
        <w:pStyle w:val="TDC3"/>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54"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b.</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Índice de Gestión Presupuestaria</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_Toc122641354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70</w:t>
        </w:r>
        <w:r w:rsidR="009C2094" w:rsidRPr="009C2094">
          <w:rPr>
            <w:rFonts w:ascii="Times New Roman" w:hAnsi="Times New Roman" w:cs="Times New Roman"/>
            <w:noProof/>
            <w:webHidden/>
            <w:color w:val="808080" w:themeColor="background1" w:themeShade="80"/>
            <w:sz w:val="24"/>
            <w:szCs w:val="24"/>
          </w:rPr>
          <w:fldChar w:fldCharType="end"/>
        </w:r>
      </w:hyperlink>
    </w:p>
    <w:p w14:paraId="108470D5" w14:textId="1461E5A3" w:rsidR="009C2094" w:rsidRPr="009C2094" w:rsidRDefault="00DF01B0">
      <w:pPr>
        <w:pStyle w:val="TDC3"/>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55"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c.</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Compra y Contrataciones Públicas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_Toc122641355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70</w:t>
        </w:r>
        <w:r w:rsidR="009C2094" w:rsidRPr="009C2094">
          <w:rPr>
            <w:rFonts w:ascii="Times New Roman" w:hAnsi="Times New Roman" w:cs="Times New Roman"/>
            <w:noProof/>
            <w:webHidden/>
            <w:color w:val="808080" w:themeColor="background1" w:themeShade="80"/>
            <w:sz w:val="24"/>
            <w:szCs w:val="24"/>
          </w:rPr>
          <w:fldChar w:fldCharType="end"/>
        </w:r>
      </w:hyperlink>
    </w:p>
    <w:p w14:paraId="43E95440" w14:textId="1EEF86D8" w:rsidR="009C2094" w:rsidRPr="009C2094" w:rsidRDefault="00DF01B0">
      <w:pPr>
        <w:pStyle w:val="TDC3"/>
        <w:tabs>
          <w:tab w:val="left" w:pos="110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58"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4.2.</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Desempeño de los recursos humanos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_Toc122641358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73</w:t>
        </w:r>
        <w:r w:rsidR="009C2094" w:rsidRPr="009C2094">
          <w:rPr>
            <w:rFonts w:ascii="Times New Roman" w:hAnsi="Times New Roman" w:cs="Times New Roman"/>
            <w:noProof/>
            <w:webHidden/>
            <w:color w:val="808080" w:themeColor="background1" w:themeShade="80"/>
            <w:sz w:val="24"/>
            <w:szCs w:val="24"/>
          </w:rPr>
          <w:fldChar w:fldCharType="end"/>
        </w:r>
      </w:hyperlink>
    </w:p>
    <w:p w14:paraId="6951EFEB" w14:textId="44D81B4D" w:rsidR="009C2094" w:rsidRPr="009C2094" w:rsidRDefault="00DF01B0">
      <w:pPr>
        <w:pStyle w:val="TDC3"/>
        <w:tabs>
          <w:tab w:val="left" w:pos="88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59"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a.</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Comportamiento de los subsistemas de recursos humanos.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_Toc122641359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73</w:t>
        </w:r>
        <w:r w:rsidR="009C2094" w:rsidRPr="009C2094">
          <w:rPr>
            <w:rFonts w:ascii="Times New Roman" w:hAnsi="Times New Roman" w:cs="Times New Roman"/>
            <w:noProof/>
            <w:webHidden/>
            <w:color w:val="808080" w:themeColor="background1" w:themeShade="80"/>
            <w:sz w:val="24"/>
            <w:szCs w:val="24"/>
          </w:rPr>
          <w:fldChar w:fldCharType="end"/>
        </w:r>
      </w:hyperlink>
    </w:p>
    <w:p w14:paraId="076DEDF4" w14:textId="51BD7711" w:rsidR="009C2094" w:rsidRPr="009C2094" w:rsidRDefault="00DF01B0">
      <w:pPr>
        <w:pStyle w:val="TDC3"/>
        <w:tabs>
          <w:tab w:val="left" w:pos="110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62"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4.3.</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Desempeño del sistema de planificación y desarrollo institucional</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_Toc122641362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101</w:t>
        </w:r>
        <w:r w:rsidR="009C2094" w:rsidRPr="009C2094">
          <w:rPr>
            <w:rFonts w:ascii="Times New Roman" w:hAnsi="Times New Roman" w:cs="Times New Roman"/>
            <w:noProof/>
            <w:webHidden/>
            <w:color w:val="808080" w:themeColor="background1" w:themeShade="80"/>
            <w:sz w:val="24"/>
            <w:szCs w:val="24"/>
          </w:rPr>
          <w:fldChar w:fldCharType="end"/>
        </w:r>
      </w:hyperlink>
    </w:p>
    <w:p w14:paraId="1F4E6C7B" w14:textId="139FE303" w:rsidR="009C2094" w:rsidRPr="009C2094" w:rsidRDefault="00DF01B0">
      <w:pPr>
        <w:pStyle w:val="TDC3"/>
        <w:tabs>
          <w:tab w:val="left" w:pos="110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63"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A.</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Resultados de las Normas Básicas de Control Interno (NOBACI)</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_Toc122641363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109</w:t>
        </w:r>
        <w:r w:rsidR="009C2094" w:rsidRPr="009C2094">
          <w:rPr>
            <w:rFonts w:ascii="Times New Roman" w:hAnsi="Times New Roman" w:cs="Times New Roman"/>
            <w:noProof/>
            <w:webHidden/>
            <w:color w:val="808080" w:themeColor="background1" w:themeShade="80"/>
            <w:sz w:val="24"/>
            <w:szCs w:val="24"/>
          </w:rPr>
          <w:fldChar w:fldCharType="end"/>
        </w:r>
      </w:hyperlink>
    </w:p>
    <w:p w14:paraId="1EA45F10" w14:textId="33994ABE" w:rsidR="009C2094" w:rsidRPr="009C2094" w:rsidRDefault="00DF01B0">
      <w:pPr>
        <w:pStyle w:val="TDC3"/>
        <w:tabs>
          <w:tab w:val="left" w:pos="110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64"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B.</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Resultados de los sistemas de calidad</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_Toc122641364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110</w:t>
        </w:r>
        <w:r w:rsidR="009C2094" w:rsidRPr="009C2094">
          <w:rPr>
            <w:rFonts w:ascii="Times New Roman" w:hAnsi="Times New Roman" w:cs="Times New Roman"/>
            <w:noProof/>
            <w:webHidden/>
            <w:color w:val="808080" w:themeColor="background1" w:themeShade="80"/>
            <w:sz w:val="24"/>
            <w:szCs w:val="24"/>
          </w:rPr>
          <w:fldChar w:fldCharType="end"/>
        </w:r>
      </w:hyperlink>
    </w:p>
    <w:p w14:paraId="22DF9B04" w14:textId="01624810" w:rsidR="009C2094" w:rsidRPr="009C2094" w:rsidRDefault="00DF01B0">
      <w:pPr>
        <w:pStyle w:val="TDC3"/>
        <w:tabs>
          <w:tab w:val="left" w:pos="110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67"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4.4.</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Desempeño del Área de Tecnología</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_Toc122641367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112</w:t>
        </w:r>
        <w:r w:rsidR="009C2094" w:rsidRPr="009C2094">
          <w:rPr>
            <w:rFonts w:ascii="Times New Roman" w:hAnsi="Times New Roman" w:cs="Times New Roman"/>
            <w:noProof/>
            <w:webHidden/>
            <w:color w:val="808080" w:themeColor="background1" w:themeShade="80"/>
            <w:sz w:val="24"/>
            <w:szCs w:val="24"/>
          </w:rPr>
          <w:fldChar w:fldCharType="end"/>
        </w:r>
      </w:hyperlink>
    </w:p>
    <w:p w14:paraId="774AB6C0" w14:textId="0B37BE93" w:rsidR="009C2094" w:rsidRPr="009C2094" w:rsidRDefault="00DF01B0">
      <w:pPr>
        <w:pStyle w:val="TDC3"/>
        <w:tabs>
          <w:tab w:val="left" w:pos="110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68"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4.5.</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lang w:val="es-ES"/>
          </w:rPr>
          <w:t>Desempeño del Área de Comunicaciones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_Toc122641368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119</w:t>
        </w:r>
        <w:r w:rsidR="009C2094" w:rsidRPr="009C2094">
          <w:rPr>
            <w:rFonts w:ascii="Times New Roman" w:hAnsi="Times New Roman" w:cs="Times New Roman"/>
            <w:noProof/>
            <w:webHidden/>
            <w:color w:val="808080" w:themeColor="background1" w:themeShade="80"/>
            <w:sz w:val="24"/>
            <w:szCs w:val="24"/>
          </w:rPr>
          <w:fldChar w:fldCharType="end"/>
        </w:r>
      </w:hyperlink>
    </w:p>
    <w:p w14:paraId="0851DCD6" w14:textId="593F7924" w:rsidR="009C2094" w:rsidRPr="009C2094" w:rsidRDefault="00DF01B0">
      <w:pPr>
        <w:pStyle w:val="TDC1"/>
        <w:tabs>
          <w:tab w:val="left" w:pos="44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69" w:history="1">
        <w:r w:rsidR="009C2094" w:rsidRPr="009C2094">
          <w:rPr>
            <w:rStyle w:val="Hipervnculo"/>
            <w:rFonts w:ascii="Times New Roman" w:hAnsi="Times New Roman" w:cs="Times New Roman"/>
            <w:noProof/>
            <w:color w:val="808080" w:themeColor="background1" w:themeShade="80"/>
            <w:sz w:val="24"/>
            <w:szCs w:val="24"/>
            <w:lang w:eastAsia="es-DO"/>
          </w:rPr>
          <w:t>V.</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hAnsi="Times New Roman" w:cs="Times New Roman"/>
            <w:noProof/>
            <w:color w:val="808080" w:themeColor="background1" w:themeShade="80"/>
            <w:sz w:val="24"/>
            <w:szCs w:val="24"/>
            <w:lang w:eastAsia="es-DO"/>
          </w:rPr>
          <w:t>SERVICIO AL CIUDADANO Y TRANSPARENCIA INSTITUCIONAL</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_Toc122641369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127</w:t>
        </w:r>
        <w:r w:rsidR="009C2094" w:rsidRPr="009C2094">
          <w:rPr>
            <w:rFonts w:ascii="Times New Roman" w:hAnsi="Times New Roman" w:cs="Times New Roman"/>
            <w:noProof/>
            <w:webHidden/>
            <w:color w:val="808080" w:themeColor="background1" w:themeShade="80"/>
            <w:sz w:val="24"/>
            <w:szCs w:val="24"/>
          </w:rPr>
          <w:fldChar w:fldCharType="end"/>
        </w:r>
      </w:hyperlink>
    </w:p>
    <w:p w14:paraId="4791C599" w14:textId="60236285" w:rsidR="009C2094" w:rsidRPr="009C2094" w:rsidRDefault="00DF01B0">
      <w:pPr>
        <w:pStyle w:val="TDC3"/>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0"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5.1. Nivel de satisfacción de los servicios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_Toc122641370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127</w:t>
        </w:r>
        <w:r w:rsidR="009C2094" w:rsidRPr="009C2094">
          <w:rPr>
            <w:rFonts w:ascii="Times New Roman" w:hAnsi="Times New Roman" w:cs="Times New Roman"/>
            <w:noProof/>
            <w:webHidden/>
            <w:color w:val="808080" w:themeColor="background1" w:themeShade="80"/>
            <w:sz w:val="24"/>
            <w:szCs w:val="24"/>
          </w:rPr>
          <w:fldChar w:fldCharType="end"/>
        </w:r>
      </w:hyperlink>
    </w:p>
    <w:p w14:paraId="3E565FD7" w14:textId="0DD5DE4F" w:rsidR="009C2094" w:rsidRPr="009C2094" w:rsidRDefault="00DF01B0">
      <w:pPr>
        <w:pStyle w:val="TDC3"/>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1"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5.2. Nivel de cumplimiento acceso a la información</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_Toc122641371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128</w:t>
        </w:r>
        <w:r w:rsidR="009C2094" w:rsidRPr="009C2094">
          <w:rPr>
            <w:rFonts w:ascii="Times New Roman" w:hAnsi="Times New Roman" w:cs="Times New Roman"/>
            <w:noProof/>
            <w:webHidden/>
            <w:color w:val="808080" w:themeColor="background1" w:themeShade="80"/>
            <w:sz w:val="24"/>
            <w:szCs w:val="24"/>
          </w:rPr>
          <w:fldChar w:fldCharType="end"/>
        </w:r>
      </w:hyperlink>
    </w:p>
    <w:p w14:paraId="12A78C1B" w14:textId="7BE63908" w:rsidR="009C2094" w:rsidRPr="009C2094" w:rsidRDefault="00DF01B0">
      <w:pPr>
        <w:pStyle w:val="TDC3"/>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2"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5.3. Resultados sistema de quejas, reclamos y sugerencias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_Toc122641372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128</w:t>
        </w:r>
        <w:r w:rsidR="009C2094" w:rsidRPr="009C2094">
          <w:rPr>
            <w:rFonts w:ascii="Times New Roman" w:hAnsi="Times New Roman" w:cs="Times New Roman"/>
            <w:noProof/>
            <w:webHidden/>
            <w:color w:val="808080" w:themeColor="background1" w:themeShade="80"/>
            <w:sz w:val="24"/>
            <w:szCs w:val="24"/>
          </w:rPr>
          <w:fldChar w:fldCharType="end"/>
        </w:r>
      </w:hyperlink>
    </w:p>
    <w:p w14:paraId="40B6A8D9" w14:textId="52B73F81" w:rsidR="009C2094" w:rsidRPr="009C2094" w:rsidRDefault="00DF01B0">
      <w:pPr>
        <w:pStyle w:val="TDC3"/>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3"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5.4.  Resultados mediciones del portal de transparencia</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_Toc122641373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129</w:t>
        </w:r>
        <w:r w:rsidR="009C2094" w:rsidRPr="009C2094">
          <w:rPr>
            <w:rFonts w:ascii="Times New Roman" w:hAnsi="Times New Roman" w:cs="Times New Roman"/>
            <w:noProof/>
            <w:webHidden/>
            <w:color w:val="808080" w:themeColor="background1" w:themeShade="80"/>
            <w:sz w:val="24"/>
            <w:szCs w:val="24"/>
          </w:rPr>
          <w:fldChar w:fldCharType="end"/>
        </w:r>
      </w:hyperlink>
    </w:p>
    <w:p w14:paraId="3A7859C9" w14:textId="783E2180" w:rsidR="009C2094" w:rsidRPr="009C2094" w:rsidRDefault="00DF01B0">
      <w:pPr>
        <w:pStyle w:val="TDC1"/>
        <w:tabs>
          <w:tab w:val="left" w:pos="66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4" w:history="1">
        <w:r w:rsidR="009C2094" w:rsidRPr="009C2094">
          <w:rPr>
            <w:rStyle w:val="Hipervnculo"/>
            <w:rFonts w:ascii="Times New Roman" w:eastAsia="Calibri" w:hAnsi="Times New Roman" w:cs="Times New Roman"/>
            <w:noProof/>
            <w:color w:val="808080" w:themeColor="background1" w:themeShade="80"/>
            <w:spacing w:val="20"/>
            <w:sz w:val="24"/>
            <w:szCs w:val="24"/>
          </w:rPr>
          <w:t>VI.</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eastAsia="Calibri" w:hAnsi="Times New Roman" w:cs="Times New Roman"/>
            <w:noProof/>
            <w:color w:val="808080" w:themeColor="background1" w:themeShade="80"/>
            <w:spacing w:val="20"/>
            <w:sz w:val="24"/>
            <w:szCs w:val="24"/>
          </w:rPr>
          <w:t>PROYECCIONES AL PRÓXIMO AÑO</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_Toc122641374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130</w:t>
        </w:r>
        <w:r w:rsidR="009C2094" w:rsidRPr="009C2094">
          <w:rPr>
            <w:rFonts w:ascii="Times New Roman" w:hAnsi="Times New Roman" w:cs="Times New Roman"/>
            <w:noProof/>
            <w:webHidden/>
            <w:color w:val="808080" w:themeColor="background1" w:themeShade="80"/>
            <w:sz w:val="24"/>
            <w:szCs w:val="24"/>
          </w:rPr>
          <w:fldChar w:fldCharType="end"/>
        </w:r>
      </w:hyperlink>
    </w:p>
    <w:p w14:paraId="36193C67" w14:textId="21D75551" w:rsidR="009C2094" w:rsidRPr="009C2094" w:rsidRDefault="00DF01B0">
      <w:pPr>
        <w:pStyle w:val="TDC3"/>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5"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6.1.  Proyección de los Principales Indicadores de Gestión por Procesos.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_Toc122641375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130</w:t>
        </w:r>
        <w:r w:rsidR="009C2094" w:rsidRPr="009C2094">
          <w:rPr>
            <w:rFonts w:ascii="Times New Roman" w:hAnsi="Times New Roman" w:cs="Times New Roman"/>
            <w:noProof/>
            <w:webHidden/>
            <w:color w:val="808080" w:themeColor="background1" w:themeShade="80"/>
            <w:sz w:val="24"/>
            <w:szCs w:val="24"/>
          </w:rPr>
          <w:fldChar w:fldCharType="end"/>
        </w:r>
      </w:hyperlink>
    </w:p>
    <w:p w14:paraId="012F00BB" w14:textId="1BB78B7B" w:rsidR="009C2094" w:rsidRPr="009C2094" w:rsidRDefault="00DF01B0">
      <w:pPr>
        <w:pStyle w:val="TDC1"/>
        <w:tabs>
          <w:tab w:val="left" w:pos="660"/>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6" w:history="1">
        <w:r w:rsidR="009C2094" w:rsidRPr="009C2094">
          <w:rPr>
            <w:rStyle w:val="Hipervnculo"/>
            <w:rFonts w:ascii="Times New Roman" w:hAnsi="Times New Roman" w:cs="Times New Roman"/>
            <w:noProof/>
            <w:color w:val="808080" w:themeColor="background1" w:themeShade="80"/>
            <w:sz w:val="24"/>
            <w:szCs w:val="24"/>
          </w:rPr>
          <w:t>VII.</w:t>
        </w:r>
        <w:r w:rsidR="009C2094" w:rsidRPr="009C2094">
          <w:rPr>
            <w:rFonts w:ascii="Times New Roman" w:eastAsiaTheme="minorEastAsia" w:hAnsi="Times New Roman" w:cs="Times New Roman"/>
            <w:noProof/>
            <w:color w:val="808080" w:themeColor="background1" w:themeShade="80"/>
            <w:sz w:val="24"/>
            <w:szCs w:val="24"/>
            <w:lang w:val="en-US"/>
          </w:rPr>
          <w:tab/>
        </w:r>
        <w:r w:rsidR="009C2094" w:rsidRPr="009C2094">
          <w:rPr>
            <w:rStyle w:val="Hipervnculo"/>
            <w:rFonts w:ascii="Times New Roman" w:hAnsi="Times New Roman" w:cs="Times New Roman"/>
            <w:noProof/>
            <w:color w:val="808080" w:themeColor="background1" w:themeShade="80"/>
            <w:sz w:val="24"/>
            <w:szCs w:val="24"/>
          </w:rPr>
          <w:t>ANEXOS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_Toc122641376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134</w:t>
        </w:r>
        <w:r w:rsidR="009C2094" w:rsidRPr="009C2094">
          <w:rPr>
            <w:rFonts w:ascii="Times New Roman" w:hAnsi="Times New Roman" w:cs="Times New Roman"/>
            <w:noProof/>
            <w:webHidden/>
            <w:color w:val="808080" w:themeColor="background1" w:themeShade="80"/>
            <w:sz w:val="24"/>
            <w:szCs w:val="24"/>
          </w:rPr>
          <w:fldChar w:fldCharType="end"/>
        </w:r>
      </w:hyperlink>
    </w:p>
    <w:p w14:paraId="033BBA16" w14:textId="105CDA39" w:rsidR="009C2094" w:rsidRPr="009C2094" w:rsidRDefault="00DF01B0">
      <w:pPr>
        <w:pStyle w:val="TDC3"/>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7"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7.1.  Matriz de Principales Indicadores de Gestión por Procesos.</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_Toc122641377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134</w:t>
        </w:r>
        <w:r w:rsidR="009C2094" w:rsidRPr="009C2094">
          <w:rPr>
            <w:rFonts w:ascii="Times New Roman" w:hAnsi="Times New Roman" w:cs="Times New Roman"/>
            <w:noProof/>
            <w:webHidden/>
            <w:color w:val="808080" w:themeColor="background1" w:themeShade="80"/>
            <w:sz w:val="24"/>
            <w:szCs w:val="24"/>
          </w:rPr>
          <w:fldChar w:fldCharType="end"/>
        </w:r>
      </w:hyperlink>
    </w:p>
    <w:p w14:paraId="255EA1A8" w14:textId="247C90E3" w:rsidR="009C2094" w:rsidRPr="009C2094" w:rsidRDefault="00DF01B0">
      <w:pPr>
        <w:pStyle w:val="TDC3"/>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8"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7.2. Matriz Índice de Gestión Presupuestaria Anual (IGP).</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_Toc122641378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138</w:t>
        </w:r>
        <w:r w:rsidR="009C2094" w:rsidRPr="009C2094">
          <w:rPr>
            <w:rFonts w:ascii="Times New Roman" w:hAnsi="Times New Roman" w:cs="Times New Roman"/>
            <w:noProof/>
            <w:webHidden/>
            <w:color w:val="808080" w:themeColor="background1" w:themeShade="80"/>
            <w:sz w:val="24"/>
            <w:szCs w:val="24"/>
          </w:rPr>
          <w:fldChar w:fldCharType="end"/>
        </w:r>
      </w:hyperlink>
    </w:p>
    <w:p w14:paraId="3A6C69D5" w14:textId="78E31E07" w:rsidR="009C2094" w:rsidRPr="009C2094" w:rsidRDefault="00DF01B0">
      <w:pPr>
        <w:pStyle w:val="TDC3"/>
        <w:tabs>
          <w:tab w:val="right" w:leader="dot" w:pos="7910"/>
        </w:tabs>
        <w:rPr>
          <w:rFonts w:ascii="Times New Roman" w:eastAsiaTheme="minorEastAsia" w:hAnsi="Times New Roman" w:cs="Times New Roman"/>
          <w:noProof/>
          <w:color w:val="808080" w:themeColor="background1" w:themeShade="80"/>
          <w:sz w:val="24"/>
          <w:szCs w:val="24"/>
          <w:lang w:val="en-US"/>
        </w:rPr>
      </w:pPr>
      <w:hyperlink w:anchor="_Toc122641379" w:history="1">
        <w:r w:rsidR="009C2094" w:rsidRPr="009C2094">
          <w:rPr>
            <w:rStyle w:val="Hipervnculo"/>
            <w:rFonts w:ascii="Times New Roman" w:eastAsia="Calibri" w:hAnsi="Times New Roman" w:cs="Times New Roman"/>
            <w:noProof/>
            <w:color w:val="808080" w:themeColor="background1" w:themeShade="80"/>
            <w:spacing w:val="20"/>
            <w:sz w:val="24"/>
            <w:szCs w:val="24"/>
            <w:lang w:val="es-ES"/>
          </w:rPr>
          <w:t xml:space="preserve">7.3. Resumen del Plan de Compras.  </w:t>
        </w:r>
        <w:r w:rsidR="009C2094" w:rsidRPr="009C2094">
          <w:rPr>
            <w:rFonts w:ascii="Times New Roman" w:hAnsi="Times New Roman" w:cs="Times New Roman"/>
            <w:noProof/>
            <w:webHidden/>
            <w:color w:val="808080" w:themeColor="background1" w:themeShade="80"/>
            <w:sz w:val="24"/>
            <w:szCs w:val="24"/>
          </w:rPr>
          <w:tab/>
        </w:r>
        <w:r w:rsidR="009C2094" w:rsidRPr="009C2094">
          <w:rPr>
            <w:rFonts w:ascii="Times New Roman" w:hAnsi="Times New Roman" w:cs="Times New Roman"/>
            <w:noProof/>
            <w:webHidden/>
            <w:color w:val="808080" w:themeColor="background1" w:themeShade="80"/>
            <w:sz w:val="24"/>
            <w:szCs w:val="24"/>
          </w:rPr>
          <w:fldChar w:fldCharType="begin"/>
        </w:r>
        <w:r w:rsidR="009C2094" w:rsidRPr="009C2094">
          <w:rPr>
            <w:rFonts w:ascii="Times New Roman" w:hAnsi="Times New Roman" w:cs="Times New Roman"/>
            <w:noProof/>
            <w:webHidden/>
            <w:color w:val="808080" w:themeColor="background1" w:themeShade="80"/>
            <w:sz w:val="24"/>
            <w:szCs w:val="24"/>
          </w:rPr>
          <w:instrText xml:space="preserve"> PAGEREF _Toc122641379 \h </w:instrText>
        </w:r>
        <w:r w:rsidR="009C2094" w:rsidRPr="009C2094">
          <w:rPr>
            <w:rFonts w:ascii="Times New Roman" w:hAnsi="Times New Roman" w:cs="Times New Roman"/>
            <w:noProof/>
            <w:webHidden/>
            <w:color w:val="808080" w:themeColor="background1" w:themeShade="80"/>
            <w:sz w:val="24"/>
            <w:szCs w:val="24"/>
          </w:rPr>
        </w:r>
        <w:r w:rsidR="009C2094" w:rsidRPr="009C2094">
          <w:rPr>
            <w:rFonts w:ascii="Times New Roman" w:hAnsi="Times New Roman" w:cs="Times New Roman"/>
            <w:noProof/>
            <w:webHidden/>
            <w:color w:val="808080" w:themeColor="background1" w:themeShade="80"/>
            <w:sz w:val="24"/>
            <w:szCs w:val="24"/>
          </w:rPr>
          <w:fldChar w:fldCharType="separate"/>
        </w:r>
        <w:r w:rsidR="007D7364">
          <w:rPr>
            <w:rFonts w:ascii="Times New Roman" w:hAnsi="Times New Roman" w:cs="Times New Roman"/>
            <w:noProof/>
            <w:webHidden/>
            <w:color w:val="808080" w:themeColor="background1" w:themeShade="80"/>
            <w:sz w:val="24"/>
            <w:szCs w:val="24"/>
          </w:rPr>
          <w:t>139</w:t>
        </w:r>
        <w:r w:rsidR="009C2094" w:rsidRPr="009C2094">
          <w:rPr>
            <w:rFonts w:ascii="Times New Roman" w:hAnsi="Times New Roman" w:cs="Times New Roman"/>
            <w:noProof/>
            <w:webHidden/>
            <w:color w:val="808080" w:themeColor="background1" w:themeShade="80"/>
            <w:sz w:val="24"/>
            <w:szCs w:val="24"/>
          </w:rPr>
          <w:fldChar w:fldCharType="end"/>
        </w:r>
      </w:hyperlink>
    </w:p>
    <w:p w14:paraId="6C24D99E" w14:textId="7C0BF795" w:rsidR="009C2094" w:rsidRPr="009C2094" w:rsidRDefault="00DF01B0">
      <w:pPr>
        <w:pStyle w:val="TDC3"/>
        <w:tabs>
          <w:tab w:val="right" w:leader="dot" w:pos="7910"/>
        </w:tabs>
        <w:rPr>
          <w:rFonts w:eastAsiaTheme="minorEastAsia"/>
          <w:noProof/>
          <w:color w:val="808080" w:themeColor="background1" w:themeShade="80"/>
          <w:lang w:val="en-US"/>
        </w:rPr>
      </w:pPr>
      <w:hyperlink w:anchor="_Toc122641380" w:history="1">
        <w:r w:rsidR="009C2094" w:rsidRPr="009C2094">
          <w:rPr>
            <w:noProof/>
            <w:webHidden/>
            <w:color w:val="808080" w:themeColor="background1" w:themeShade="80"/>
          </w:rPr>
          <w:tab/>
        </w:r>
        <w:r w:rsidR="009C2094" w:rsidRPr="009C2094">
          <w:rPr>
            <w:noProof/>
            <w:webHidden/>
            <w:color w:val="808080" w:themeColor="background1" w:themeShade="80"/>
          </w:rPr>
          <w:fldChar w:fldCharType="begin"/>
        </w:r>
        <w:r w:rsidR="009C2094" w:rsidRPr="009C2094">
          <w:rPr>
            <w:noProof/>
            <w:webHidden/>
            <w:color w:val="808080" w:themeColor="background1" w:themeShade="80"/>
          </w:rPr>
          <w:instrText xml:space="preserve"> PAGEREF _Toc122641380 \h </w:instrText>
        </w:r>
        <w:r w:rsidR="009C2094" w:rsidRPr="009C2094">
          <w:rPr>
            <w:noProof/>
            <w:webHidden/>
            <w:color w:val="808080" w:themeColor="background1" w:themeShade="80"/>
          </w:rPr>
        </w:r>
        <w:r w:rsidR="009C2094" w:rsidRPr="009C2094">
          <w:rPr>
            <w:noProof/>
            <w:webHidden/>
            <w:color w:val="808080" w:themeColor="background1" w:themeShade="80"/>
          </w:rPr>
          <w:fldChar w:fldCharType="separate"/>
        </w:r>
        <w:r w:rsidR="007D7364">
          <w:rPr>
            <w:noProof/>
            <w:webHidden/>
            <w:color w:val="808080" w:themeColor="background1" w:themeShade="80"/>
          </w:rPr>
          <w:t>140</w:t>
        </w:r>
        <w:r w:rsidR="009C2094" w:rsidRPr="009C2094">
          <w:rPr>
            <w:noProof/>
            <w:webHidden/>
            <w:color w:val="808080" w:themeColor="background1" w:themeShade="80"/>
          </w:rPr>
          <w:fldChar w:fldCharType="end"/>
        </w:r>
      </w:hyperlink>
    </w:p>
    <w:p w14:paraId="154602C3" w14:textId="5CBD849F" w:rsidR="00A81907" w:rsidRPr="00AE0A65" w:rsidRDefault="00387F3F" w:rsidP="00C03C36">
      <w:pPr>
        <w:pStyle w:val="TDC3"/>
        <w:tabs>
          <w:tab w:val="right" w:leader="dot" w:pos="7920"/>
        </w:tabs>
        <w:rPr>
          <w:rFonts w:ascii="Times New Roman" w:eastAsia="Times New Roman" w:hAnsi="Times New Roman" w:cs="Times New Roman"/>
          <w:color w:val="808080" w:themeColor="background1" w:themeShade="80"/>
          <w:spacing w:val="20"/>
          <w:sz w:val="24"/>
          <w:szCs w:val="24"/>
        </w:rPr>
      </w:pPr>
      <w:r w:rsidRPr="00DD36AF">
        <w:rPr>
          <w:rFonts w:ascii="Times New Roman" w:hAnsi="Times New Roman" w:cs="Times New Roman"/>
          <w:color w:val="808080" w:themeColor="background1" w:themeShade="80"/>
          <w:sz w:val="24"/>
          <w:szCs w:val="24"/>
        </w:rPr>
        <w:fldChar w:fldCharType="end"/>
      </w:r>
    </w:p>
    <w:p w14:paraId="1D64459B" w14:textId="7F243254" w:rsidR="00545797" w:rsidRPr="00AE0A65" w:rsidRDefault="00545797" w:rsidP="00C03C36">
      <w:pPr>
        <w:rPr>
          <w:rFonts w:ascii="Times New Roman" w:eastAsia="Times New Roman" w:hAnsi="Times New Roman" w:cs="Times New Roman"/>
          <w:color w:val="808080" w:themeColor="background1" w:themeShade="80"/>
          <w:spacing w:val="20"/>
          <w:sz w:val="24"/>
          <w:szCs w:val="24"/>
        </w:rPr>
      </w:pPr>
    </w:p>
    <w:p w14:paraId="7A99AC0D" w14:textId="746A6DF3" w:rsidR="005805BA" w:rsidRPr="00042ACD" w:rsidRDefault="005805BA" w:rsidP="6658D584">
      <w:pPr>
        <w:ind w:left="567"/>
        <w:rPr>
          <w:rFonts w:ascii="Times New Roman" w:hAnsi="Times New Roman"/>
          <w:b/>
          <w:bCs/>
          <w:noProof/>
          <w:color w:val="65757D" w:themeColor="background2" w:themeShade="80"/>
          <w:sz w:val="24"/>
          <w:szCs w:val="24"/>
        </w:rPr>
      </w:pPr>
    </w:p>
    <w:p w14:paraId="3208ED9A" w14:textId="7D42EAB3" w:rsidR="005805BA" w:rsidRPr="00042ACD" w:rsidRDefault="001F71E7" w:rsidP="6658D584">
      <w:pPr>
        <w:tabs>
          <w:tab w:val="left" w:pos="1883"/>
        </w:tabs>
        <w:ind w:left="567"/>
        <w:rPr>
          <w:rFonts w:ascii="Times New Roman" w:hAnsi="Times New Roman"/>
          <w:b/>
          <w:bCs/>
          <w:noProof/>
          <w:color w:val="65757D" w:themeColor="background2" w:themeShade="80"/>
          <w:sz w:val="24"/>
          <w:szCs w:val="24"/>
        </w:rPr>
      </w:pPr>
      <w:r w:rsidRPr="00042ACD">
        <w:rPr>
          <w:rFonts w:ascii="Times New Roman" w:hAnsi="Times New Roman"/>
          <w:b/>
          <w:bCs/>
          <w:noProof/>
          <w:color w:val="65757D" w:themeColor="background2" w:themeShade="80"/>
          <w:sz w:val="24"/>
          <w:szCs w:val="24"/>
        </w:rPr>
        <w:tab/>
      </w:r>
    </w:p>
    <w:p w14:paraId="345DC994" w14:textId="77777777" w:rsidR="001240D0" w:rsidRPr="00B45B38" w:rsidRDefault="001240D0" w:rsidP="6658D584">
      <w:pPr>
        <w:ind w:left="567"/>
        <w:rPr>
          <w:rFonts w:ascii="Times New Roman" w:hAnsi="Times New Roman"/>
          <w:b/>
          <w:bCs/>
          <w:noProof/>
          <w:color w:val="767171"/>
          <w:sz w:val="24"/>
          <w:szCs w:val="24"/>
        </w:rPr>
      </w:pPr>
    </w:p>
    <w:p w14:paraId="7AF83319" w14:textId="77777777" w:rsidR="001240D0" w:rsidRPr="00B45B38" w:rsidRDefault="001240D0" w:rsidP="6658D584">
      <w:pPr>
        <w:ind w:left="567"/>
        <w:rPr>
          <w:rFonts w:ascii="Times New Roman" w:hAnsi="Times New Roman"/>
          <w:b/>
          <w:bCs/>
          <w:noProof/>
          <w:color w:val="767171"/>
          <w:sz w:val="24"/>
          <w:szCs w:val="24"/>
        </w:rPr>
      </w:pPr>
    </w:p>
    <w:p w14:paraId="455BA144" w14:textId="24CB9513" w:rsidR="001240D0" w:rsidRDefault="001240D0" w:rsidP="6658D584">
      <w:pPr>
        <w:ind w:left="567"/>
        <w:rPr>
          <w:rFonts w:ascii="Times New Roman" w:hAnsi="Times New Roman"/>
          <w:b/>
          <w:bCs/>
          <w:noProof/>
          <w:color w:val="767171"/>
          <w:sz w:val="24"/>
          <w:szCs w:val="24"/>
        </w:rPr>
      </w:pPr>
    </w:p>
    <w:p w14:paraId="3BC89C35" w14:textId="77777777" w:rsidR="00BB0372" w:rsidRDefault="00CA4DD1" w:rsidP="6658D584">
      <w:pPr>
        <w:rPr>
          <w:rFonts w:ascii="Times New Roman" w:hAnsi="Times New Roman"/>
          <w:b/>
          <w:bCs/>
          <w:color w:val="767171"/>
          <w:sz w:val="24"/>
          <w:szCs w:val="24"/>
        </w:rPr>
        <w:sectPr w:rsidR="00BB0372" w:rsidSect="00413FDA">
          <w:footerReference w:type="default" r:id="rId13"/>
          <w:pgSz w:w="12240" w:h="15840"/>
          <w:pgMar w:top="1440" w:right="2160" w:bottom="1134" w:left="2160" w:header="720" w:footer="720" w:gutter="0"/>
          <w:pgNumType w:start="1"/>
          <w:cols w:space="720"/>
          <w:titlePg/>
          <w:docGrid w:linePitch="360"/>
        </w:sectPr>
      </w:pPr>
      <w:r w:rsidRPr="6658D584">
        <w:rPr>
          <w:rFonts w:ascii="Times New Roman" w:hAnsi="Times New Roman"/>
          <w:b/>
          <w:bCs/>
          <w:color w:val="767171"/>
          <w:sz w:val="24"/>
          <w:szCs w:val="24"/>
        </w:rPr>
        <w:br w:type="page"/>
      </w:r>
    </w:p>
    <w:bookmarkStart w:id="1" w:name="_Toc108007818"/>
    <w:bookmarkStart w:id="2" w:name="_Toc108791930"/>
    <w:bookmarkStart w:id="3" w:name="_Toc121858152"/>
    <w:bookmarkStart w:id="4" w:name="_Toc122641332"/>
    <w:bookmarkStart w:id="5" w:name="_Hlk86403204"/>
    <w:p w14:paraId="649D29AD" w14:textId="5E5BE136" w:rsidR="001240D0" w:rsidRPr="00B73EAF" w:rsidRDefault="003D2258" w:rsidP="00DD36AF">
      <w:pPr>
        <w:pStyle w:val="Prrafodelista"/>
        <w:numPr>
          <w:ilvl w:val="0"/>
          <w:numId w:val="36"/>
        </w:numPr>
        <w:spacing w:line="360" w:lineRule="auto"/>
        <w:ind w:left="426"/>
        <w:jc w:val="center"/>
        <w:outlineLvl w:val="0"/>
        <w:rPr>
          <w:rFonts w:ascii="Times New Roman" w:hAnsi="Times New Roman" w:cs="Times New Roman"/>
          <w:color w:val="767171"/>
          <w:sz w:val="28"/>
          <w:szCs w:val="28"/>
          <w:lang w:eastAsia="es-DO"/>
        </w:rPr>
      </w:pPr>
      <w:r>
        <w:rPr>
          <w:noProof/>
        </w:rPr>
        <w:lastRenderedPageBreak/>
        <mc:AlternateContent>
          <mc:Choice Requires="wps">
            <w:drawing>
              <wp:anchor distT="4294967295" distB="4294967295" distL="114300" distR="114300" simplePos="0" relativeHeight="251658241" behindDoc="0" locked="0" layoutInCell="1" allowOverlap="1" wp14:anchorId="64D005B2" wp14:editId="16C16EA7">
                <wp:simplePos x="0" y="0"/>
                <wp:positionH relativeFrom="margin">
                  <wp:posOffset>2372995</wp:posOffset>
                </wp:positionH>
                <wp:positionV relativeFrom="paragraph">
                  <wp:posOffset>295910</wp:posOffset>
                </wp:positionV>
                <wp:extent cx="463550" cy="0"/>
                <wp:effectExtent l="0" t="19050" r="12700" b="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7914657" id="Conector recto 21" o:spid="_x0000_s1026" style="position:absolute;z-index:25165824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85pt,23.3pt" to="223.3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" strokecolor="#ee2a24" strokeweight="2.25pt">
                <v:stroke joinstyle="miter"/>
                <w10:wrap anchorx="margin"/>
              </v:line>
            </w:pict>
          </mc:Fallback>
        </mc:AlternateContent>
      </w:r>
      <w:r w:rsidR="063C745C" w:rsidRPr="00B73EAF">
        <w:rPr>
          <w:rFonts w:ascii="Times New Roman" w:hAnsi="Times New Roman" w:cs="Times New Roman"/>
          <w:color w:val="767171"/>
          <w:sz w:val="28"/>
          <w:szCs w:val="28"/>
          <w:lang w:eastAsia="es-DO"/>
        </w:rPr>
        <w:t>RESUMEN EJECUTIVO</w:t>
      </w:r>
      <w:bookmarkEnd w:id="1"/>
      <w:bookmarkEnd w:id="2"/>
      <w:bookmarkEnd w:id="3"/>
      <w:bookmarkEnd w:id="4"/>
    </w:p>
    <w:p w14:paraId="7C54AF21" w14:textId="7E3F3276" w:rsidR="001240D0" w:rsidRPr="00A63A00" w:rsidRDefault="001240D0" w:rsidP="7AA9E675">
      <w:pPr>
        <w:jc w:val="both"/>
        <w:rPr>
          <w:rFonts w:ascii="Times New Roman" w:eastAsia="Calibri" w:hAnsi="Times New Roman" w:cs="Times New Roman"/>
          <w:color w:val="767171"/>
          <w:sz w:val="18"/>
          <w:szCs w:val="18"/>
        </w:rPr>
      </w:pPr>
    </w:p>
    <w:p w14:paraId="57CF8AA9" w14:textId="560A2ECF" w:rsidR="001240D0" w:rsidRDefault="0027758A" w:rsidP="00CA4DD1">
      <w:pPr>
        <w:ind w:left="72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Memoria anual</w:t>
      </w:r>
      <w:r w:rsidR="086D13C6" w:rsidRPr="00A63A00">
        <w:rPr>
          <w:rFonts w:ascii="Times New Roman" w:eastAsia="Calibri" w:hAnsi="Times New Roman" w:cs="Times New Roman"/>
          <w:color w:val="767171"/>
          <w:spacing w:val="20"/>
          <w:sz w:val="24"/>
          <w:szCs w:val="24"/>
        </w:rPr>
        <w:t xml:space="preserve"> 202</w:t>
      </w:r>
      <w:r w:rsidR="13CFA61A">
        <w:rPr>
          <w:rFonts w:ascii="Times New Roman" w:eastAsia="Calibri" w:hAnsi="Times New Roman" w:cs="Times New Roman"/>
          <w:color w:val="767171"/>
          <w:spacing w:val="20"/>
          <w:sz w:val="24"/>
          <w:szCs w:val="24"/>
        </w:rPr>
        <w:t>2</w:t>
      </w:r>
    </w:p>
    <w:p w14:paraId="6B133B21" w14:textId="77777777" w:rsidR="00C43D21" w:rsidRPr="00DD6C97" w:rsidRDefault="00C43D21" w:rsidP="00DD6C97">
      <w:pPr>
        <w:spacing w:line="360" w:lineRule="auto"/>
        <w:jc w:val="both"/>
        <w:rPr>
          <w:rFonts w:ascii="Times New Roman" w:hAnsi="Times New Roman" w:cs="Times New Roman"/>
          <w:color w:val="767171"/>
          <w:sz w:val="24"/>
          <w:szCs w:val="24"/>
          <w:lang w:eastAsia="es-DO"/>
        </w:rPr>
      </w:pPr>
    </w:p>
    <w:p w14:paraId="0C8802B8" w14:textId="1BE024B5"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El </w:t>
      </w:r>
      <w:r w:rsidR="10268049" w:rsidRPr="00F62EC9">
        <w:rPr>
          <w:rFonts w:ascii="Times New Roman" w:eastAsia="Calibri" w:hAnsi="Times New Roman" w:cs="Times New Roman"/>
          <w:color w:val="767171"/>
          <w:spacing w:val="20"/>
          <w:sz w:val="24"/>
          <w:szCs w:val="24"/>
          <w:lang w:val="es-ES"/>
        </w:rPr>
        <w:t>C</w:t>
      </w:r>
      <w:r w:rsidRPr="00F62EC9">
        <w:rPr>
          <w:rFonts w:ascii="Times New Roman" w:eastAsia="Calibri" w:hAnsi="Times New Roman" w:cs="Times New Roman"/>
          <w:color w:val="767171"/>
          <w:spacing w:val="20"/>
          <w:sz w:val="24"/>
          <w:szCs w:val="24"/>
          <w:lang w:val="es-ES"/>
        </w:rPr>
        <w:t xml:space="preserve">entro de Exportación e Inversión de la República Dominicana (ProDominicana), como responsable del fomento </w:t>
      </w:r>
      <w:r w:rsidR="00622F03">
        <w:rPr>
          <w:rFonts w:ascii="Times New Roman" w:eastAsia="Calibri" w:hAnsi="Times New Roman" w:cs="Times New Roman"/>
          <w:color w:val="767171"/>
          <w:spacing w:val="20"/>
          <w:sz w:val="24"/>
          <w:szCs w:val="24"/>
          <w:lang w:val="es-ES"/>
        </w:rPr>
        <w:t>de</w:t>
      </w:r>
      <w:r w:rsidRPr="00F62EC9">
        <w:rPr>
          <w:rFonts w:ascii="Times New Roman" w:eastAsia="Calibri" w:hAnsi="Times New Roman" w:cs="Times New Roman"/>
          <w:color w:val="767171"/>
          <w:spacing w:val="20"/>
          <w:sz w:val="24"/>
          <w:szCs w:val="24"/>
          <w:lang w:val="es-ES"/>
        </w:rPr>
        <w:t xml:space="preserve"> las exportaciones y </w:t>
      </w:r>
      <w:r w:rsidR="00622F03">
        <w:rPr>
          <w:rFonts w:ascii="Times New Roman" w:eastAsia="Calibri" w:hAnsi="Times New Roman" w:cs="Times New Roman"/>
          <w:color w:val="767171"/>
          <w:spacing w:val="20"/>
          <w:sz w:val="24"/>
          <w:szCs w:val="24"/>
          <w:lang w:val="es-ES"/>
        </w:rPr>
        <w:t>de</w:t>
      </w:r>
      <w:r w:rsidRPr="00F62EC9">
        <w:rPr>
          <w:rFonts w:ascii="Times New Roman" w:eastAsia="Calibri" w:hAnsi="Times New Roman" w:cs="Times New Roman"/>
          <w:color w:val="767171"/>
          <w:spacing w:val="20"/>
          <w:sz w:val="24"/>
          <w:szCs w:val="24"/>
          <w:lang w:val="es-ES"/>
        </w:rPr>
        <w:t xml:space="preserve"> la atracción de inversión </w:t>
      </w:r>
      <w:r w:rsidR="7B64BE90" w:rsidRPr="00F62EC9">
        <w:rPr>
          <w:rFonts w:ascii="Times New Roman" w:eastAsia="Calibri" w:hAnsi="Times New Roman" w:cs="Times New Roman"/>
          <w:color w:val="767171"/>
          <w:spacing w:val="20"/>
          <w:sz w:val="24"/>
          <w:szCs w:val="24"/>
          <w:lang w:val="es-ES"/>
        </w:rPr>
        <w:t xml:space="preserve">extranjera </w:t>
      </w:r>
      <w:r w:rsidRPr="00F62EC9">
        <w:rPr>
          <w:rFonts w:ascii="Times New Roman" w:eastAsia="Calibri" w:hAnsi="Times New Roman" w:cs="Times New Roman"/>
          <w:color w:val="767171"/>
          <w:spacing w:val="20"/>
          <w:sz w:val="24"/>
          <w:szCs w:val="24"/>
          <w:lang w:val="es-ES"/>
        </w:rPr>
        <w:t>directa al país, ha desarrollado durante e</w:t>
      </w:r>
      <w:r w:rsidR="3AB6EA60" w:rsidRPr="00F62EC9">
        <w:rPr>
          <w:rFonts w:ascii="Times New Roman" w:eastAsia="Calibri" w:hAnsi="Times New Roman" w:cs="Times New Roman"/>
          <w:color w:val="767171"/>
          <w:spacing w:val="20"/>
          <w:sz w:val="24"/>
          <w:szCs w:val="24"/>
          <w:lang w:val="es-ES"/>
        </w:rPr>
        <w:t>ste</w:t>
      </w:r>
      <w:r w:rsidRPr="00F62EC9">
        <w:rPr>
          <w:rFonts w:ascii="Times New Roman" w:eastAsia="Calibri" w:hAnsi="Times New Roman" w:cs="Times New Roman"/>
          <w:color w:val="767171"/>
          <w:spacing w:val="20"/>
          <w:sz w:val="24"/>
          <w:szCs w:val="24"/>
          <w:lang w:val="es-ES"/>
        </w:rPr>
        <w:t xml:space="preserve"> </w:t>
      </w:r>
      <w:r w:rsidR="0027758A">
        <w:rPr>
          <w:rFonts w:ascii="Times New Roman" w:eastAsia="Calibri" w:hAnsi="Times New Roman" w:cs="Times New Roman"/>
          <w:color w:val="767171"/>
          <w:spacing w:val="20"/>
          <w:sz w:val="24"/>
          <w:szCs w:val="24"/>
          <w:lang w:val="es-ES"/>
        </w:rPr>
        <w:t xml:space="preserve">año </w:t>
      </w:r>
      <w:r w:rsidRPr="00F62EC9">
        <w:rPr>
          <w:rFonts w:ascii="Times New Roman" w:eastAsia="Calibri" w:hAnsi="Times New Roman" w:cs="Times New Roman"/>
          <w:color w:val="767171"/>
          <w:spacing w:val="20"/>
          <w:sz w:val="24"/>
          <w:szCs w:val="24"/>
          <w:lang w:val="es-ES"/>
        </w:rPr>
        <w:t>2022 su plan de actividades y proyectos en torno a los cuatros ejes estratégicos que componen el Plan Operativo Anual</w:t>
      </w:r>
      <w:r w:rsidR="75DCB979" w:rsidRPr="00F62EC9">
        <w:rPr>
          <w:rFonts w:ascii="Times New Roman" w:eastAsia="Calibri" w:hAnsi="Times New Roman" w:cs="Times New Roman"/>
          <w:color w:val="767171"/>
          <w:spacing w:val="20"/>
          <w:sz w:val="24"/>
          <w:szCs w:val="24"/>
          <w:lang w:val="es-ES"/>
        </w:rPr>
        <w:t xml:space="preserve"> (POA)</w:t>
      </w:r>
      <w:r w:rsidRPr="00F62EC9">
        <w:rPr>
          <w:rFonts w:ascii="Times New Roman" w:eastAsia="Calibri" w:hAnsi="Times New Roman" w:cs="Times New Roman"/>
          <w:color w:val="767171"/>
          <w:spacing w:val="20"/>
          <w:sz w:val="24"/>
          <w:szCs w:val="24"/>
          <w:lang w:val="es-ES"/>
        </w:rPr>
        <w:t xml:space="preserve"> 2022: Más Exportación; Más Inversión; Más Marca País y M</w:t>
      </w:r>
      <w:r w:rsidR="00622F03">
        <w:rPr>
          <w:rFonts w:ascii="Times New Roman" w:eastAsia="Calibri" w:hAnsi="Times New Roman" w:cs="Times New Roman"/>
          <w:color w:val="767171"/>
          <w:spacing w:val="20"/>
          <w:sz w:val="24"/>
          <w:szCs w:val="24"/>
          <w:lang w:val="es-ES"/>
        </w:rPr>
        <w:t>á</w:t>
      </w:r>
      <w:r w:rsidRPr="00F62EC9">
        <w:rPr>
          <w:rFonts w:ascii="Times New Roman" w:eastAsia="Calibri" w:hAnsi="Times New Roman" w:cs="Times New Roman"/>
          <w:color w:val="767171"/>
          <w:spacing w:val="20"/>
          <w:sz w:val="24"/>
          <w:szCs w:val="24"/>
          <w:lang w:val="es-ES"/>
        </w:rPr>
        <w:t xml:space="preserve">s Institucionalidad. Este plan de actividades y proyectos están enfocados en el cumplimiento de las metas institucionales de impacto a la ciudadanía establecidas en el Plan Estratégico Institucional (PEI) 2021-2024, en la Estrategia Nacional de Desarrollo (END) 2030 y en el Plan Nacional Plurianual del Sector Público (PNSP). En ese sentido, ProDominicana presenta su memoria </w:t>
      </w:r>
      <w:r w:rsidR="00E13F88">
        <w:rPr>
          <w:rFonts w:ascii="Times New Roman" w:eastAsia="Calibri" w:hAnsi="Times New Roman" w:cs="Times New Roman"/>
          <w:color w:val="767171"/>
          <w:spacing w:val="20"/>
          <w:sz w:val="24"/>
          <w:szCs w:val="24"/>
          <w:lang w:val="es-ES"/>
        </w:rPr>
        <w:t xml:space="preserve">institucional correspondiente </w:t>
      </w:r>
      <w:r w:rsidR="00724ECC">
        <w:rPr>
          <w:rFonts w:ascii="Times New Roman" w:eastAsia="Calibri" w:hAnsi="Times New Roman" w:cs="Times New Roman"/>
          <w:color w:val="767171"/>
          <w:spacing w:val="20"/>
          <w:sz w:val="24"/>
          <w:szCs w:val="24"/>
          <w:lang w:val="es-ES"/>
        </w:rPr>
        <w:t xml:space="preserve">de las </w:t>
      </w:r>
      <w:r w:rsidRPr="00F62EC9">
        <w:rPr>
          <w:rFonts w:ascii="Times New Roman" w:eastAsia="Calibri" w:hAnsi="Times New Roman" w:cs="Times New Roman"/>
          <w:color w:val="767171"/>
          <w:spacing w:val="20"/>
          <w:sz w:val="24"/>
          <w:szCs w:val="24"/>
          <w:lang w:val="es-ES"/>
        </w:rPr>
        <w:t>ejecutorias</w:t>
      </w:r>
      <w:r w:rsidR="00E13F88">
        <w:rPr>
          <w:rFonts w:ascii="Times New Roman" w:eastAsia="Calibri" w:hAnsi="Times New Roman" w:cs="Times New Roman"/>
          <w:color w:val="767171"/>
          <w:spacing w:val="20"/>
          <w:sz w:val="24"/>
          <w:szCs w:val="24"/>
          <w:lang w:val="es-ES"/>
        </w:rPr>
        <w:t xml:space="preserve"> </w:t>
      </w:r>
      <w:r w:rsidR="00724ECC">
        <w:rPr>
          <w:rFonts w:ascii="Times New Roman" w:eastAsia="Calibri" w:hAnsi="Times New Roman" w:cs="Times New Roman"/>
          <w:color w:val="767171"/>
          <w:spacing w:val="20"/>
          <w:sz w:val="24"/>
          <w:szCs w:val="24"/>
          <w:lang w:val="es-ES"/>
        </w:rPr>
        <w:t>del</w:t>
      </w:r>
      <w:r w:rsidR="0027758A">
        <w:rPr>
          <w:rFonts w:ascii="Times New Roman" w:eastAsia="Calibri" w:hAnsi="Times New Roman" w:cs="Times New Roman"/>
          <w:color w:val="767171"/>
          <w:spacing w:val="20"/>
          <w:sz w:val="24"/>
          <w:szCs w:val="24"/>
          <w:lang w:val="es-ES"/>
        </w:rPr>
        <w:t xml:space="preserve"> año </w:t>
      </w:r>
      <w:r w:rsidRPr="00F62EC9">
        <w:rPr>
          <w:rFonts w:ascii="Times New Roman" w:eastAsia="Calibri" w:hAnsi="Times New Roman" w:cs="Times New Roman"/>
          <w:color w:val="767171"/>
          <w:spacing w:val="20"/>
          <w:sz w:val="24"/>
          <w:szCs w:val="24"/>
          <w:lang w:val="es-ES"/>
        </w:rPr>
        <w:t>2022</w:t>
      </w:r>
      <w:r w:rsidR="00724ECC">
        <w:rPr>
          <w:rFonts w:ascii="Times New Roman" w:eastAsia="Calibri" w:hAnsi="Times New Roman" w:cs="Times New Roman"/>
          <w:color w:val="767171"/>
          <w:spacing w:val="20"/>
          <w:sz w:val="24"/>
          <w:szCs w:val="24"/>
          <w:lang w:val="es-ES"/>
        </w:rPr>
        <w:t xml:space="preserve"> </w:t>
      </w:r>
      <w:r w:rsidR="00E13F88">
        <w:rPr>
          <w:rFonts w:ascii="Times New Roman" w:eastAsia="Calibri" w:hAnsi="Times New Roman" w:cs="Times New Roman"/>
          <w:color w:val="767171"/>
          <w:spacing w:val="20"/>
          <w:sz w:val="24"/>
          <w:szCs w:val="24"/>
          <w:lang w:val="es-ES"/>
        </w:rPr>
        <w:t>según l</w:t>
      </w:r>
      <w:r w:rsidR="00724ECC">
        <w:rPr>
          <w:rFonts w:ascii="Times New Roman" w:eastAsia="Calibri" w:hAnsi="Times New Roman" w:cs="Times New Roman"/>
          <w:color w:val="767171"/>
          <w:spacing w:val="20"/>
          <w:sz w:val="24"/>
          <w:szCs w:val="24"/>
          <w:lang w:val="es-ES"/>
        </w:rPr>
        <w:t xml:space="preserve">a fecha de corte </w:t>
      </w:r>
      <w:r w:rsidR="00E13F88">
        <w:rPr>
          <w:rFonts w:ascii="Times New Roman" w:eastAsia="Calibri" w:hAnsi="Times New Roman" w:cs="Times New Roman"/>
          <w:color w:val="767171"/>
          <w:spacing w:val="20"/>
          <w:sz w:val="24"/>
          <w:szCs w:val="24"/>
          <w:lang w:val="es-ES"/>
        </w:rPr>
        <w:t>establecida</w:t>
      </w:r>
      <w:r w:rsidRPr="00F62EC9">
        <w:rPr>
          <w:rFonts w:ascii="Times New Roman" w:eastAsia="Calibri" w:hAnsi="Times New Roman" w:cs="Times New Roman"/>
          <w:color w:val="767171"/>
          <w:spacing w:val="20"/>
          <w:sz w:val="24"/>
          <w:szCs w:val="24"/>
          <w:lang w:val="es-ES"/>
        </w:rPr>
        <w:t>.</w:t>
      </w:r>
    </w:p>
    <w:p w14:paraId="58DD100E" w14:textId="24C79738" w:rsidR="00C43D21"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En lo relativo a las metas de Más exportación, en</w:t>
      </w:r>
      <w:r w:rsidR="0027758A">
        <w:rPr>
          <w:rFonts w:ascii="Times New Roman" w:eastAsia="Calibri" w:hAnsi="Times New Roman" w:cs="Times New Roman"/>
          <w:color w:val="767171"/>
          <w:spacing w:val="20"/>
          <w:sz w:val="24"/>
          <w:szCs w:val="24"/>
          <w:lang w:val="es-ES"/>
        </w:rPr>
        <w:t xml:space="preserve"> este año</w:t>
      </w:r>
      <w:r w:rsidRPr="00F62EC9">
        <w:rPr>
          <w:rFonts w:ascii="Times New Roman" w:eastAsia="Calibri" w:hAnsi="Times New Roman" w:cs="Times New Roman"/>
          <w:color w:val="767171"/>
          <w:spacing w:val="20"/>
          <w:sz w:val="24"/>
          <w:szCs w:val="24"/>
          <w:lang w:val="es-ES"/>
        </w:rPr>
        <w:t>, la gestión de ProDominicana ha</w:t>
      </w:r>
      <w:r w:rsidR="1FB1514F" w:rsidRPr="00F62EC9">
        <w:rPr>
          <w:rFonts w:ascii="Times New Roman" w:eastAsia="Calibri" w:hAnsi="Times New Roman" w:cs="Times New Roman"/>
          <w:color w:val="767171"/>
          <w:spacing w:val="20"/>
          <w:sz w:val="24"/>
          <w:szCs w:val="24"/>
          <w:lang w:val="es-ES"/>
        </w:rPr>
        <w:t xml:space="preserve"> contribuido a </w:t>
      </w:r>
      <w:r w:rsidR="2BA3FEEA" w:rsidRPr="00F62EC9">
        <w:rPr>
          <w:rFonts w:ascii="Times New Roman" w:eastAsia="Calibri" w:hAnsi="Times New Roman" w:cs="Times New Roman"/>
          <w:color w:val="767171"/>
          <w:spacing w:val="20"/>
          <w:sz w:val="24"/>
          <w:szCs w:val="24"/>
          <w:lang w:val="es-ES"/>
        </w:rPr>
        <w:t xml:space="preserve">diligenciar </w:t>
      </w:r>
      <w:r w:rsidR="3AB524EA" w:rsidRPr="00F62EC9">
        <w:rPr>
          <w:rFonts w:ascii="Times New Roman" w:eastAsia="Calibri" w:hAnsi="Times New Roman" w:cs="Times New Roman"/>
          <w:color w:val="767171"/>
          <w:spacing w:val="20"/>
          <w:sz w:val="24"/>
          <w:szCs w:val="24"/>
          <w:lang w:val="es-ES"/>
        </w:rPr>
        <w:t xml:space="preserve">a través de diversas instituciones del </w:t>
      </w:r>
      <w:r w:rsidR="00DD6A51">
        <w:rPr>
          <w:rFonts w:ascii="Times New Roman" w:eastAsia="Calibri" w:hAnsi="Times New Roman" w:cs="Times New Roman"/>
          <w:color w:val="767171"/>
          <w:spacing w:val="20"/>
          <w:sz w:val="24"/>
          <w:szCs w:val="24"/>
          <w:lang w:val="es-ES"/>
        </w:rPr>
        <w:t>E</w:t>
      </w:r>
      <w:r w:rsidR="3AB524EA" w:rsidRPr="00F62EC9">
        <w:rPr>
          <w:rFonts w:ascii="Times New Roman" w:eastAsia="Calibri" w:hAnsi="Times New Roman" w:cs="Times New Roman"/>
          <w:color w:val="767171"/>
          <w:spacing w:val="20"/>
          <w:sz w:val="24"/>
          <w:szCs w:val="24"/>
          <w:lang w:val="es-ES"/>
        </w:rPr>
        <w:t xml:space="preserve">stado </w:t>
      </w:r>
      <w:r w:rsidRPr="00F62EC9">
        <w:rPr>
          <w:rFonts w:ascii="Times New Roman" w:eastAsia="Calibri" w:hAnsi="Times New Roman" w:cs="Times New Roman"/>
          <w:color w:val="767171"/>
          <w:spacing w:val="20"/>
          <w:sz w:val="24"/>
          <w:szCs w:val="24"/>
          <w:lang w:val="es-ES"/>
        </w:rPr>
        <w:t xml:space="preserve">un monto de aproximadamente </w:t>
      </w:r>
      <w:r w:rsidRPr="007D7364">
        <w:rPr>
          <w:rFonts w:ascii="Times New Roman" w:eastAsia="Calibri" w:hAnsi="Times New Roman" w:cs="Times New Roman"/>
          <w:color w:val="767171"/>
          <w:spacing w:val="20"/>
          <w:sz w:val="24"/>
          <w:szCs w:val="24"/>
          <w:lang w:val="es-ES"/>
        </w:rPr>
        <w:t>US$</w:t>
      </w:r>
      <w:r w:rsidR="008166EB" w:rsidRPr="007D7364">
        <w:rPr>
          <w:rFonts w:ascii="Times New Roman" w:eastAsia="Calibri" w:hAnsi="Times New Roman" w:cs="Times New Roman"/>
          <w:color w:val="808080" w:themeColor="background1" w:themeShade="80"/>
          <w:spacing w:val="20"/>
          <w:sz w:val="24"/>
          <w:szCs w:val="24"/>
          <w:lang w:val="es-ES"/>
        </w:rPr>
        <w:t>2</w:t>
      </w:r>
      <w:r w:rsidRPr="007D7364">
        <w:rPr>
          <w:rFonts w:ascii="Times New Roman" w:eastAsia="Calibri" w:hAnsi="Times New Roman" w:cs="Times New Roman"/>
          <w:color w:val="808080" w:themeColor="background1" w:themeShade="80"/>
          <w:spacing w:val="20"/>
          <w:sz w:val="24"/>
          <w:szCs w:val="24"/>
          <w:lang w:val="es-ES"/>
        </w:rPr>
        <w:t>,</w:t>
      </w:r>
      <w:r w:rsidR="008166EB" w:rsidRPr="007D7364">
        <w:rPr>
          <w:rFonts w:ascii="Times New Roman" w:eastAsia="Calibri" w:hAnsi="Times New Roman" w:cs="Times New Roman"/>
          <w:color w:val="808080" w:themeColor="background1" w:themeShade="80"/>
          <w:spacing w:val="20"/>
          <w:sz w:val="24"/>
          <w:szCs w:val="24"/>
          <w:lang w:val="es-ES"/>
        </w:rPr>
        <w:t>095</w:t>
      </w:r>
      <w:r w:rsidR="002609D3" w:rsidRPr="007D7364">
        <w:rPr>
          <w:rFonts w:ascii="Times New Roman" w:eastAsia="Calibri" w:hAnsi="Times New Roman" w:cs="Times New Roman"/>
          <w:color w:val="808080" w:themeColor="background1" w:themeShade="80"/>
          <w:spacing w:val="20"/>
          <w:sz w:val="24"/>
          <w:szCs w:val="24"/>
          <w:lang w:val="es-ES"/>
        </w:rPr>
        <w:t>.30</w:t>
      </w:r>
      <w:r w:rsidR="002609D3">
        <w:rPr>
          <w:rFonts w:ascii="Times New Roman" w:eastAsia="Calibri" w:hAnsi="Times New Roman" w:cs="Times New Roman"/>
          <w:color w:val="808080" w:themeColor="background1" w:themeShade="80"/>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millones</w:t>
      </w:r>
      <w:r w:rsidR="275F72D8" w:rsidRPr="00F62EC9">
        <w:rPr>
          <w:rFonts w:ascii="Times New Roman" w:eastAsia="Calibri" w:hAnsi="Times New Roman" w:cs="Times New Roman"/>
          <w:color w:val="767171"/>
          <w:spacing w:val="20"/>
          <w:sz w:val="24"/>
          <w:szCs w:val="24"/>
          <w:lang w:val="es-ES"/>
        </w:rPr>
        <w:t xml:space="preserve"> en exportaciones</w:t>
      </w:r>
      <w:r w:rsidRPr="00F62EC9">
        <w:rPr>
          <w:rFonts w:ascii="Times New Roman" w:eastAsia="Calibri" w:hAnsi="Times New Roman" w:cs="Times New Roman"/>
          <w:color w:val="767171"/>
          <w:spacing w:val="20"/>
          <w:sz w:val="24"/>
          <w:szCs w:val="24"/>
          <w:lang w:val="es-ES"/>
        </w:rPr>
        <w:t xml:space="preserve">, con una </w:t>
      </w:r>
      <w:r w:rsidR="7ECD368E" w:rsidRPr="00F62EC9">
        <w:rPr>
          <w:rFonts w:ascii="Times New Roman" w:eastAsia="Calibri" w:hAnsi="Times New Roman" w:cs="Times New Roman"/>
          <w:color w:val="767171"/>
          <w:spacing w:val="20"/>
          <w:sz w:val="24"/>
          <w:szCs w:val="24"/>
          <w:lang w:val="es-ES"/>
        </w:rPr>
        <w:t xml:space="preserve">base </w:t>
      </w:r>
      <w:r w:rsidRPr="00F62EC9">
        <w:rPr>
          <w:rFonts w:ascii="Times New Roman" w:eastAsia="Calibri" w:hAnsi="Times New Roman" w:cs="Times New Roman"/>
          <w:color w:val="767171"/>
          <w:spacing w:val="20"/>
          <w:sz w:val="24"/>
          <w:szCs w:val="24"/>
          <w:lang w:val="es-ES"/>
        </w:rPr>
        <w:t xml:space="preserve">de </w:t>
      </w:r>
      <w:r w:rsidR="002609D3" w:rsidRPr="0032603B">
        <w:rPr>
          <w:rFonts w:ascii="Times New Roman" w:eastAsia="Calibri" w:hAnsi="Times New Roman" w:cs="Times New Roman"/>
          <w:color w:val="808080" w:themeColor="background1" w:themeShade="80"/>
          <w:spacing w:val="20"/>
          <w:sz w:val="24"/>
          <w:szCs w:val="24"/>
          <w:lang w:val="es-ES"/>
        </w:rPr>
        <w:t>655</w:t>
      </w:r>
      <w:r w:rsidR="0CDBD663" w:rsidRPr="0027758A">
        <w:rPr>
          <w:rFonts w:ascii="Times New Roman" w:eastAsia="Calibri" w:hAnsi="Times New Roman" w:cs="Times New Roman"/>
          <w:color w:val="FF0000"/>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 xml:space="preserve">empresas exportadoras clientas </w:t>
      </w:r>
      <w:r w:rsidR="65795E83" w:rsidRPr="00F62EC9">
        <w:rPr>
          <w:rFonts w:ascii="Times New Roman" w:eastAsia="Calibri" w:hAnsi="Times New Roman" w:cs="Times New Roman"/>
          <w:color w:val="767171"/>
          <w:spacing w:val="20"/>
          <w:sz w:val="24"/>
          <w:szCs w:val="24"/>
          <w:lang w:val="es-ES"/>
        </w:rPr>
        <w:t xml:space="preserve">de </w:t>
      </w:r>
      <w:r w:rsidRPr="00F62EC9">
        <w:rPr>
          <w:rFonts w:ascii="Times New Roman" w:eastAsia="Calibri" w:hAnsi="Times New Roman" w:cs="Times New Roman"/>
          <w:color w:val="767171"/>
          <w:spacing w:val="20"/>
          <w:sz w:val="24"/>
          <w:szCs w:val="24"/>
          <w:lang w:val="es-ES"/>
        </w:rPr>
        <w:t>ProDominicana</w:t>
      </w:r>
      <w:r w:rsidR="303FAB67" w:rsidRPr="00F62EC9">
        <w:rPr>
          <w:rFonts w:ascii="Times New Roman" w:eastAsia="Calibri" w:hAnsi="Times New Roman" w:cs="Times New Roman"/>
          <w:color w:val="767171"/>
          <w:spacing w:val="20"/>
          <w:sz w:val="24"/>
          <w:szCs w:val="24"/>
          <w:lang w:val="es-ES"/>
        </w:rPr>
        <w:t>, para un</w:t>
      </w:r>
      <w:r w:rsidRPr="00F62EC9">
        <w:rPr>
          <w:rFonts w:ascii="Times New Roman" w:eastAsia="Calibri" w:hAnsi="Times New Roman" w:cs="Times New Roman"/>
          <w:color w:val="767171"/>
          <w:spacing w:val="20"/>
          <w:sz w:val="24"/>
          <w:szCs w:val="24"/>
          <w:lang w:val="es-ES"/>
        </w:rPr>
        <w:t xml:space="preserve"> </w:t>
      </w:r>
      <w:r w:rsidR="013EDC29" w:rsidRPr="00F62EC9">
        <w:rPr>
          <w:rFonts w:ascii="Times New Roman" w:eastAsia="Calibri" w:hAnsi="Times New Roman" w:cs="Times New Roman"/>
          <w:color w:val="767171"/>
          <w:spacing w:val="20"/>
          <w:sz w:val="24"/>
          <w:szCs w:val="24"/>
          <w:lang w:val="es-ES"/>
        </w:rPr>
        <w:t xml:space="preserve">crecimiento </w:t>
      </w:r>
      <w:r w:rsidRPr="00F62EC9">
        <w:rPr>
          <w:rFonts w:ascii="Times New Roman" w:eastAsia="Calibri" w:hAnsi="Times New Roman" w:cs="Times New Roman"/>
          <w:color w:val="767171"/>
          <w:spacing w:val="20"/>
          <w:sz w:val="24"/>
          <w:szCs w:val="24"/>
          <w:lang w:val="es-ES"/>
        </w:rPr>
        <w:t>de la cantidad de empresas clientas de ProDominicana</w:t>
      </w:r>
      <w:r w:rsidR="303FAB67" w:rsidRPr="00F62EC9">
        <w:rPr>
          <w:rFonts w:ascii="Times New Roman" w:eastAsia="Calibri" w:hAnsi="Times New Roman" w:cs="Times New Roman"/>
          <w:color w:val="767171"/>
          <w:spacing w:val="20"/>
          <w:sz w:val="24"/>
          <w:szCs w:val="24"/>
          <w:lang w:val="es-ES"/>
        </w:rPr>
        <w:t xml:space="preserve"> de </w:t>
      </w:r>
      <w:r w:rsidR="303FAB67" w:rsidRPr="002609D3">
        <w:rPr>
          <w:rFonts w:ascii="Times New Roman" w:eastAsia="Calibri" w:hAnsi="Times New Roman" w:cs="Times New Roman"/>
          <w:color w:val="808080" w:themeColor="background1" w:themeShade="80"/>
          <w:spacing w:val="20"/>
          <w:sz w:val="24"/>
          <w:szCs w:val="24"/>
          <w:lang w:val="es-ES"/>
        </w:rPr>
        <w:t>un</w:t>
      </w:r>
      <w:r w:rsidRPr="002609D3">
        <w:rPr>
          <w:rFonts w:ascii="Times New Roman" w:eastAsia="Calibri" w:hAnsi="Times New Roman" w:cs="Times New Roman"/>
          <w:color w:val="808080" w:themeColor="background1" w:themeShade="80"/>
          <w:spacing w:val="20"/>
          <w:sz w:val="24"/>
          <w:szCs w:val="24"/>
          <w:lang w:val="es-ES"/>
        </w:rPr>
        <w:t xml:space="preserve"> </w:t>
      </w:r>
      <w:r w:rsidR="00DD6A51">
        <w:rPr>
          <w:rFonts w:ascii="Times New Roman" w:eastAsia="Calibri" w:hAnsi="Times New Roman" w:cs="Times New Roman"/>
          <w:color w:val="808080" w:themeColor="background1" w:themeShade="80"/>
          <w:spacing w:val="20"/>
          <w:sz w:val="24"/>
          <w:szCs w:val="24"/>
          <w:lang w:val="es-ES"/>
        </w:rPr>
        <w:t>veinticuatro</w:t>
      </w:r>
      <w:r w:rsidRPr="002609D3">
        <w:rPr>
          <w:rFonts w:ascii="Times New Roman" w:eastAsia="Calibri" w:hAnsi="Times New Roman" w:cs="Times New Roman"/>
          <w:color w:val="808080" w:themeColor="background1" w:themeShade="80"/>
          <w:spacing w:val="20"/>
          <w:sz w:val="24"/>
          <w:szCs w:val="24"/>
          <w:lang w:val="es-ES"/>
        </w:rPr>
        <w:t xml:space="preserve"> (</w:t>
      </w:r>
      <w:r w:rsidR="002609D3" w:rsidRPr="002609D3">
        <w:rPr>
          <w:rFonts w:ascii="Times New Roman" w:eastAsia="Calibri" w:hAnsi="Times New Roman" w:cs="Times New Roman"/>
          <w:color w:val="808080" w:themeColor="background1" w:themeShade="80"/>
          <w:spacing w:val="20"/>
          <w:sz w:val="24"/>
          <w:szCs w:val="24"/>
          <w:lang w:val="es-ES"/>
        </w:rPr>
        <w:t>24</w:t>
      </w:r>
      <w:r w:rsidRPr="002609D3">
        <w:rPr>
          <w:rFonts w:ascii="Times New Roman" w:eastAsia="Calibri" w:hAnsi="Times New Roman" w:cs="Times New Roman"/>
          <w:color w:val="808080" w:themeColor="background1" w:themeShade="80"/>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para este</w:t>
      </w:r>
      <w:r w:rsidR="0027758A">
        <w:rPr>
          <w:rFonts w:ascii="Times New Roman" w:eastAsia="Calibri" w:hAnsi="Times New Roman" w:cs="Times New Roman"/>
          <w:color w:val="767171"/>
          <w:spacing w:val="20"/>
          <w:sz w:val="24"/>
          <w:szCs w:val="24"/>
          <w:lang w:val="es-ES"/>
        </w:rPr>
        <w:t xml:space="preserve"> </w:t>
      </w:r>
      <w:r w:rsidR="15BC079F">
        <w:rPr>
          <w:rFonts w:ascii="Times New Roman" w:eastAsia="Calibri" w:hAnsi="Times New Roman" w:cs="Times New Roman"/>
          <w:color w:val="767171"/>
          <w:spacing w:val="20"/>
          <w:sz w:val="24"/>
          <w:szCs w:val="24"/>
          <w:lang w:val="es-ES"/>
        </w:rPr>
        <w:t>año</w:t>
      </w:r>
      <w:r w:rsidR="5D6CB6B7">
        <w:rPr>
          <w:rFonts w:ascii="Times New Roman" w:eastAsia="Calibri" w:hAnsi="Times New Roman" w:cs="Times New Roman"/>
          <w:color w:val="767171"/>
          <w:spacing w:val="20"/>
          <w:sz w:val="24"/>
          <w:szCs w:val="24"/>
          <w:lang w:val="es-ES"/>
        </w:rPr>
        <w:t xml:space="preserve"> </w:t>
      </w:r>
      <w:r w:rsidR="2FF1E9BB" w:rsidRPr="00F62EC9">
        <w:rPr>
          <w:rFonts w:ascii="Times New Roman" w:eastAsia="Calibri" w:hAnsi="Times New Roman" w:cs="Times New Roman"/>
          <w:color w:val="767171"/>
          <w:spacing w:val="20"/>
          <w:sz w:val="24"/>
          <w:szCs w:val="24"/>
          <w:lang w:val="es-ES"/>
        </w:rPr>
        <w:t>2022</w:t>
      </w:r>
      <w:r w:rsidR="0A4F61EF" w:rsidRPr="00F62EC9">
        <w:rPr>
          <w:rFonts w:ascii="Times New Roman" w:eastAsia="Calibri" w:hAnsi="Times New Roman" w:cs="Times New Roman"/>
          <w:color w:val="767171"/>
          <w:spacing w:val="20"/>
          <w:sz w:val="24"/>
          <w:szCs w:val="24"/>
          <w:lang w:val="es-ES"/>
        </w:rPr>
        <w:t xml:space="preserve"> con relación al año anterior</w:t>
      </w:r>
      <w:r w:rsidRPr="00F62EC9">
        <w:rPr>
          <w:rFonts w:ascii="Times New Roman" w:eastAsia="Calibri" w:hAnsi="Times New Roman" w:cs="Times New Roman"/>
          <w:color w:val="767171"/>
          <w:spacing w:val="20"/>
          <w:sz w:val="24"/>
          <w:szCs w:val="24"/>
          <w:lang w:val="es-ES"/>
        </w:rPr>
        <w:t>.</w:t>
      </w:r>
      <w:r w:rsidR="00103EB4">
        <w:rPr>
          <w:rFonts w:ascii="Times New Roman" w:eastAsia="Calibri" w:hAnsi="Times New Roman" w:cs="Times New Roman"/>
          <w:color w:val="767171"/>
          <w:spacing w:val="20"/>
          <w:sz w:val="24"/>
          <w:szCs w:val="24"/>
          <w:lang w:val="es-ES"/>
        </w:rPr>
        <w:t xml:space="preserve"> </w:t>
      </w:r>
      <w:r w:rsidR="00103EB4" w:rsidRPr="00F62EC9">
        <w:rPr>
          <w:rFonts w:ascii="Times New Roman" w:eastAsia="Calibri" w:hAnsi="Times New Roman" w:cs="Times New Roman"/>
          <w:color w:val="767171"/>
          <w:spacing w:val="20"/>
          <w:sz w:val="24"/>
          <w:szCs w:val="24"/>
          <w:lang w:val="es-ES"/>
        </w:rPr>
        <w:t>En este período 2022, las exportaciones totales del país alcanzaron un monto de   US$</w:t>
      </w:r>
      <w:r w:rsidR="00103EB4" w:rsidRPr="002609D3">
        <w:rPr>
          <w:rFonts w:ascii="Times New Roman" w:eastAsia="Calibri" w:hAnsi="Times New Roman" w:cs="Times New Roman"/>
          <w:color w:val="808080" w:themeColor="background1" w:themeShade="80"/>
          <w:spacing w:val="20"/>
          <w:sz w:val="24"/>
          <w:szCs w:val="24"/>
          <w:lang w:val="es-ES"/>
        </w:rPr>
        <w:t>1</w:t>
      </w:r>
      <w:r w:rsidR="00103EB4">
        <w:rPr>
          <w:rFonts w:ascii="Times New Roman" w:eastAsia="Calibri" w:hAnsi="Times New Roman" w:cs="Times New Roman"/>
          <w:color w:val="808080" w:themeColor="background1" w:themeShade="80"/>
          <w:spacing w:val="20"/>
          <w:sz w:val="24"/>
          <w:szCs w:val="24"/>
          <w:lang w:val="es-ES"/>
        </w:rPr>
        <w:t>1</w:t>
      </w:r>
      <w:r w:rsidR="00103EB4" w:rsidRPr="002609D3">
        <w:rPr>
          <w:rFonts w:ascii="Times New Roman" w:eastAsia="Calibri" w:hAnsi="Times New Roman" w:cs="Times New Roman"/>
          <w:color w:val="808080" w:themeColor="background1" w:themeShade="80"/>
          <w:spacing w:val="20"/>
          <w:sz w:val="24"/>
          <w:szCs w:val="24"/>
          <w:lang w:val="es-ES"/>
        </w:rPr>
        <w:t>,4</w:t>
      </w:r>
      <w:r w:rsidR="00103EB4">
        <w:rPr>
          <w:rFonts w:ascii="Times New Roman" w:eastAsia="Calibri" w:hAnsi="Times New Roman" w:cs="Times New Roman"/>
          <w:color w:val="808080" w:themeColor="background1" w:themeShade="80"/>
          <w:spacing w:val="20"/>
          <w:sz w:val="24"/>
          <w:szCs w:val="24"/>
          <w:lang w:val="es-ES"/>
        </w:rPr>
        <w:t>95</w:t>
      </w:r>
      <w:r w:rsidR="00103EB4" w:rsidRPr="002609D3">
        <w:rPr>
          <w:rFonts w:ascii="Times New Roman" w:eastAsia="Calibri" w:hAnsi="Times New Roman" w:cs="Times New Roman"/>
          <w:color w:val="808080" w:themeColor="background1" w:themeShade="80"/>
          <w:spacing w:val="20"/>
          <w:sz w:val="24"/>
          <w:szCs w:val="24"/>
          <w:lang w:val="es-ES"/>
        </w:rPr>
        <w:t>.</w:t>
      </w:r>
      <w:r w:rsidR="00103EB4">
        <w:rPr>
          <w:rFonts w:ascii="Times New Roman" w:eastAsia="Calibri" w:hAnsi="Times New Roman" w:cs="Times New Roman"/>
          <w:color w:val="808080" w:themeColor="background1" w:themeShade="80"/>
          <w:spacing w:val="20"/>
          <w:sz w:val="24"/>
          <w:szCs w:val="24"/>
          <w:lang w:val="es-ES"/>
        </w:rPr>
        <w:t>49</w:t>
      </w:r>
      <w:r w:rsidR="00103EB4" w:rsidRPr="002609D3">
        <w:rPr>
          <w:rFonts w:ascii="Times New Roman" w:eastAsia="Calibri" w:hAnsi="Times New Roman" w:cs="Times New Roman"/>
          <w:color w:val="808080" w:themeColor="background1" w:themeShade="80"/>
          <w:spacing w:val="20"/>
          <w:sz w:val="24"/>
          <w:szCs w:val="24"/>
          <w:lang w:val="es-ES"/>
        </w:rPr>
        <w:t xml:space="preserve"> </w:t>
      </w:r>
      <w:r w:rsidR="00103EB4" w:rsidRPr="00F62EC9">
        <w:rPr>
          <w:rFonts w:ascii="Times New Roman" w:eastAsia="Calibri" w:hAnsi="Times New Roman" w:cs="Times New Roman"/>
          <w:color w:val="767171"/>
          <w:spacing w:val="20"/>
          <w:sz w:val="24"/>
          <w:szCs w:val="24"/>
          <w:lang w:val="es-ES"/>
        </w:rPr>
        <w:t>millones</w:t>
      </w:r>
      <w:r w:rsidR="00103EB4" w:rsidRPr="69C0BBB9">
        <w:rPr>
          <w:rStyle w:val="Refdenotaalpie"/>
          <w:rFonts w:ascii="Times New Roman" w:eastAsia="Calibri" w:hAnsi="Times New Roman" w:cs="Times New Roman"/>
          <w:color w:val="767171"/>
          <w:sz w:val="24"/>
          <w:szCs w:val="24"/>
          <w:lang w:val="es-ES"/>
        </w:rPr>
        <w:footnoteReference w:id="2"/>
      </w:r>
      <w:r w:rsidR="00103EB4" w:rsidRPr="00F62EC9">
        <w:rPr>
          <w:rFonts w:ascii="Times New Roman" w:eastAsia="Calibri" w:hAnsi="Times New Roman" w:cs="Times New Roman"/>
          <w:color w:val="767171"/>
          <w:spacing w:val="20"/>
          <w:sz w:val="24"/>
          <w:szCs w:val="24"/>
          <w:lang w:val="es-ES"/>
        </w:rPr>
        <w:t xml:space="preserve">, equivalente a un crecimiento de un </w:t>
      </w:r>
      <w:r w:rsidR="00103EB4" w:rsidRPr="00C4600A">
        <w:rPr>
          <w:rFonts w:ascii="Times New Roman" w:eastAsia="Calibri" w:hAnsi="Times New Roman" w:cs="Times New Roman"/>
          <w:color w:val="808080" w:themeColor="background1" w:themeShade="80"/>
          <w:spacing w:val="20"/>
          <w:sz w:val="24"/>
          <w:szCs w:val="24"/>
          <w:lang w:val="es-ES"/>
        </w:rPr>
        <w:t xml:space="preserve">7.14%, </w:t>
      </w:r>
      <w:r w:rsidR="00103EB4" w:rsidRPr="00F62EC9">
        <w:rPr>
          <w:rFonts w:ascii="Times New Roman" w:eastAsia="Calibri" w:hAnsi="Times New Roman" w:cs="Times New Roman"/>
          <w:color w:val="767171"/>
          <w:spacing w:val="20"/>
          <w:sz w:val="24"/>
          <w:szCs w:val="24"/>
          <w:lang w:val="es-ES"/>
        </w:rPr>
        <w:t>con respecto al valor exhibido en el período enero-</w:t>
      </w:r>
      <w:r w:rsidR="00103EB4">
        <w:rPr>
          <w:rFonts w:ascii="Times New Roman" w:eastAsia="Calibri" w:hAnsi="Times New Roman" w:cs="Times New Roman"/>
          <w:color w:val="767171"/>
          <w:spacing w:val="20"/>
          <w:sz w:val="24"/>
          <w:szCs w:val="24"/>
          <w:lang w:val="es-ES"/>
        </w:rPr>
        <w:t>noviembre</w:t>
      </w:r>
      <w:r w:rsidR="00103EB4" w:rsidRPr="00F62EC9">
        <w:rPr>
          <w:rFonts w:ascii="Times New Roman" w:eastAsia="Calibri" w:hAnsi="Times New Roman" w:cs="Times New Roman"/>
          <w:color w:val="767171"/>
          <w:spacing w:val="20"/>
          <w:sz w:val="24"/>
          <w:szCs w:val="24"/>
          <w:lang w:val="es-ES"/>
        </w:rPr>
        <w:t xml:space="preserve"> del </w:t>
      </w:r>
      <w:r w:rsidR="00103EB4" w:rsidRPr="00F62EC9">
        <w:rPr>
          <w:rFonts w:ascii="Times New Roman" w:eastAsia="Calibri" w:hAnsi="Times New Roman" w:cs="Times New Roman"/>
          <w:color w:val="767171"/>
          <w:spacing w:val="20"/>
          <w:sz w:val="24"/>
          <w:szCs w:val="24"/>
          <w:lang w:val="es-ES"/>
        </w:rPr>
        <w:lastRenderedPageBreak/>
        <w:t xml:space="preserve">2021. Dicho valor representa una recuperación importante de las exportaciones de productos dominicanos en el exterior. </w:t>
      </w:r>
    </w:p>
    <w:p w14:paraId="1800FB54" w14:textId="0968D497" w:rsidR="00BF73BE" w:rsidRPr="00F62EC9" w:rsidRDefault="00BF73BE" w:rsidP="00DD6C97">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Las proyecciones apuntas a que las exportaciones totales alcanzarían USD$ 14,154.4 millones.</w:t>
      </w:r>
    </w:p>
    <w:p w14:paraId="2CC74686" w14:textId="4F7DF5FF" w:rsidR="00C43D21" w:rsidRPr="00F62EC9" w:rsidRDefault="398572CB"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C</w:t>
      </w:r>
      <w:r w:rsidR="326A2510" w:rsidRPr="00F62EC9">
        <w:rPr>
          <w:rFonts w:ascii="Times New Roman" w:eastAsia="Calibri" w:hAnsi="Times New Roman" w:cs="Times New Roman"/>
          <w:color w:val="767171"/>
          <w:spacing w:val="20"/>
          <w:sz w:val="24"/>
          <w:szCs w:val="24"/>
          <w:lang w:val="es-ES"/>
        </w:rPr>
        <w:t>ontinua</w:t>
      </w:r>
      <w:r w:rsidRPr="00F62EC9">
        <w:rPr>
          <w:rFonts w:ascii="Times New Roman" w:eastAsia="Calibri" w:hAnsi="Times New Roman" w:cs="Times New Roman"/>
          <w:color w:val="767171"/>
          <w:spacing w:val="20"/>
          <w:sz w:val="24"/>
          <w:szCs w:val="24"/>
          <w:lang w:val="es-ES"/>
        </w:rPr>
        <w:t>mos</w:t>
      </w:r>
      <w:r w:rsidR="50C7B3ED" w:rsidRPr="00F62EC9">
        <w:rPr>
          <w:rFonts w:ascii="Times New Roman" w:eastAsia="Calibri" w:hAnsi="Times New Roman" w:cs="Times New Roman"/>
          <w:color w:val="767171"/>
          <w:spacing w:val="20"/>
          <w:sz w:val="24"/>
          <w:szCs w:val="24"/>
          <w:lang w:val="es-ES"/>
        </w:rPr>
        <w:t xml:space="preserve"> desarrolla</w:t>
      </w:r>
      <w:r w:rsidR="326A2510" w:rsidRPr="00F62EC9">
        <w:rPr>
          <w:rFonts w:ascii="Times New Roman" w:eastAsia="Calibri" w:hAnsi="Times New Roman" w:cs="Times New Roman"/>
          <w:color w:val="767171"/>
          <w:spacing w:val="20"/>
          <w:sz w:val="24"/>
          <w:szCs w:val="24"/>
          <w:lang w:val="es-ES"/>
        </w:rPr>
        <w:t>n</w:t>
      </w:r>
      <w:r w:rsidR="50C7B3ED" w:rsidRPr="00F62EC9">
        <w:rPr>
          <w:rFonts w:ascii="Times New Roman" w:eastAsia="Calibri" w:hAnsi="Times New Roman" w:cs="Times New Roman"/>
          <w:color w:val="767171"/>
          <w:spacing w:val="20"/>
          <w:sz w:val="24"/>
          <w:szCs w:val="24"/>
          <w:lang w:val="es-ES"/>
        </w:rPr>
        <w:t xml:space="preserve">do iniciativas orientadas a promover, impulsar y acompañar a cada uno de </w:t>
      </w:r>
      <w:r w:rsidR="60541140" w:rsidRPr="00F62EC9">
        <w:rPr>
          <w:rFonts w:ascii="Times New Roman" w:eastAsia="Calibri" w:hAnsi="Times New Roman" w:cs="Times New Roman"/>
          <w:color w:val="767171"/>
          <w:spacing w:val="20"/>
          <w:sz w:val="24"/>
          <w:szCs w:val="24"/>
          <w:lang w:val="es-ES"/>
        </w:rPr>
        <w:t>nuestros</w:t>
      </w:r>
      <w:r w:rsidR="50C7B3ED" w:rsidRPr="00F62EC9">
        <w:rPr>
          <w:rFonts w:ascii="Times New Roman" w:eastAsia="Calibri" w:hAnsi="Times New Roman" w:cs="Times New Roman"/>
          <w:color w:val="767171"/>
          <w:spacing w:val="20"/>
          <w:sz w:val="24"/>
          <w:szCs w:val="24"/>
          <w:lang w:val="es-ES"/>
        </w:rPr>
        <w:t xml:space="preserve"> clientes y aliados estratégicos </w:t>
      </w:r>
      <w:r w:rsidR="7920A321" w:rsidRPr="00F62EC9">
        <w:rPr>
          <w:rFonts w:ascii="Times New Roman" w:eastAsia="Calibri" w:hAnsi="Times New Roman" w:cs="Times New Roman"/>
          <w:color w:val="767171"/>
          <w:spacing w:val="20"/>
          <w:sz w:val="24"/>
          <w:szCs w:val="24"/>
          <w:lang w:val="es-ES"/>
        </w:rPr>
        <w:t>que presentamos más adelante</w:t>
      </w:r>
      <w:r w:rsidR="50C7B3ED" w:rsidRPr="00F62EC9">
        <w:rPr>
          <w:rFonts w:ascii="Times New Roman" w:eastAsia="Calibri" w:hAnsi="Times New Roman" w:cs="Times New Roman"/>
          <w:color w:val="767171"/>
          <w:spacing w:val="20"/>
          <w:sz w:val="24"/>
          <w:szCs w:val="24"/>
          <w:lang w:val="es-ES"/>
        </w:rPr>
        <w:t xml:space="preserve"> en esta memoria de gestión, enmarcados en los ejes </w:t>
      </w:r>
      <w:r w:rsidR="29E4D48F" w:rsidRPr="00F62EC9">
        <w:rPr>
          <w:rFonts w:ascii="Times New Roman" w:eastAsia="Calibri" w:hAnsi="Times New Roman" w:cs="Times New Roman"/>
          <w:color w:val="767171"/>
          <w:spacing w:val="20"/>
          <w:sz w:val="24"/>
          <w:szCs w:val="24"/>
          <w:lang w:val="es-ES"/>
        </w:rPr>
        <w:t xml:space="preserve">prioritarios </w:t>
      </w:r>
      <w:r w:rsidR="50C7B3ED" w:rsidRPr="00F62EC9">
        <w:rPr>
          <w:rFonts w:ascii="Times New Roman" w:eastAsia="Calibri" w:hAnsi="Times New Roman" w:cs="Times New Roman"/>
          <w:color w:val="767171"/>
          <w:spacing w:val="20"/>
          <w:sz w:val="24"/>
          <w:szCs w:val="24"/>
          <w:lang w:val="es-ES"/>
        </w:rPr>
        <w:t xml:space="preserve">Más Exportación, Más Inversión y Más Marca País, que son los que </w:t>
      </w:r>
      <w:r w:rsidR="1F300340" w:rsidRPr="00F62EC9">
        <w:rPr>
          <w:rFonts w:ascii="Times New Roman" w:eastAsia="Calibri" w:hAnsi="Times New Roman" w:cs="Times New Roman"/>
          <w:color w:val="767171"/>
          <w:spacing w:val="20"/>
          <w:sz w:val="24"/>
          <w:szCs w:val="24"/>
          <w:lang w:val="es-ES"/>
        </w:rPr>
        <w:t>conglomeran</w:t>
      </w:r>
      <w:r w:rsidR="50C7B3ED" w:rsidRPr="00F62EC9">
        <w:rPr>
          <w:rFonts w:ascii="Times New Roman" w:eastAsia="Calibri" w:hAnsi="Times New Roman" w:cs="Times New Roman"/>
          <w:color w:val="767171"/>
          <w:spacing w:val="20"/>
          <w:sz w:val="24"/>
          <w:szCs w:val="24"/>
          <w:lang w:val="es-ES"/>
        </w:rPr>
        <w:t xml:space="preserve"> el accionar de ProDominicana para el cumplimiento de su misión “Contribuir al desarrollo económico sostenible, a través del fomento de las exportaciones y la promoción del país como destino atractivo de inversión”.</w:t>
      </w:r>
    </w:p>
    <w:p w14:paraId="3F6A7BB7" w14:textId="651874D2" w:rsidR="00C43D21" w:rsidRPr="00F62EC9" w:rsidRDefault="50C7B3ED" w:rsidP="2F57DEDC">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ProDominicana ha contribuido con este incremento de las exportaciones dominicanas a través </w:t>
      </w:r>
      <w:r w:rsidR="393986FA" w:rsidRPr="00F62EC9">
        <w:rPr>
          <w:rFonts w:ascii="Times New Roman" w:eastAsia="Calibri" w:hAnsi="Times New Roman" w:cs="Times New Roman"/>
          <w:color w:val="767171"/>
          <w:spacing w:val="20"/>
          <w:sz w:val="24"/>
          <w:szCs w:val="24"/>
          <w:lang w:val="es-ES"/>
        </w:rPr>
        <w:t xml:space="preserve">de varios mecanismos, siendo uno de ellos </w:t>
      </w:r>
      <w:r w:rsidRPr="00F62EC9">
        <w:rPr>
          <w:rFonts w:ascii="Times New Roman" w:eastAsia="Calibri" w:hAnsi="Times New Roman" w:cs="Times New Roman"/>
          <w:color w:val="767171"/>
          <w:spacing w:val="20"/>
          <w:sz w:val="24"/>
          <w:szCs w:val="24"/>
          <w:lang w:val="es-ES"/>
        </w:rPr>
        <w:t xml:space="preserve">implementación del Plan Nacional de Fomento a las Exportaciones de la República Dominicana </w:t>
      </w:r>
      <w:r w:rsidR="7E392672" w:rsidRPr="00F62EC9">
        <w:rPr>
          <w:rFonts w:ascii="Times New Roman" w:eastAsia="Calibri" w:hAnsi="Times New Roman" w:cs="Times New Roman"/>
          <w:color w:val="767171"/>
          <w:spacing w:val="20"/>
          <w:sz w:val="24"/>
          <w:szCs w:val="24"/>
          <w:lang w:val="es-ES"/>
        </w:rPr>
        <w:t>(</w:t>
      </w:r>
      <w:r w:rsidRPr="00F62EC9">
        <w:rPr>
          <w:rFonts w:ascii="Times New Roman" w:eastAsia="Calibri" w:hAnsi="Times New Roman" w:cs="Times New Roman"/>
          <w:color w:val="767171"/>
          <w:spacing w:val="20"/>
          <w:sz w:val="24"/>
          <w:szCs w:val="24"/>
          <w:lang w:val="es-ES"/>
        </w:rPr>
        <w:t>PNFE-RD</w:t>
      </w:r>
      <w:r w:rsidR="7E392672" w:rsidRPr="00F62EC9">
        <w:rPr>
          <w:rFonts w:ascii="Times New Roman" w:eastAsia="Calibri" w:hAnsi="Times New Roman" w:cs="Times New Roman"/>
          <w:color w:val="767171"/>
          <w:spacing w:val="20"/>
          <w:sz w:val="24"/>
          <w:szCs w:val="24"/>
          <w:lang w:val="es-ES"/>
        </w:rPr>
        <w:t>)</w:t>
      </w:r>
      <w:r w:rsidRPr="00F62EC9">
        <w:rPr>
          <w:rFonts w:ascii="Times New Roman" w:eastAsia="Calibri" w:hAnsi="Times New Roman" w:cs="Times New Roman"/>
          <w:color w:val="767171"/>
          <w:spacing w:val="20"/>
          <w:sz w:val="24"/>
          <w:szCs w:val="24"/>
          <w:lang w:val="es-ES"/>
        </w:rPr>
        <w:t xml:space="preserve"> 2020 – 2030, que presenta </w:t>
      </w:r>
      <w:r w:rsidR="3DD5B22F" w:rsidRPr="00F62EC9">
        <w:rPr>
          <w:rFonts w:ascii="Times New Roman" w:eastAsia="Calibri" w:hAnsi="Times New Roman" w:cs="Times New Roman"/>
          <w:color w:val="767171"/>
          <w:spacing w:val="20"/>
          <w:sz w:val="24"/>
          <w:szCs w:val="24"/>
          <w:lang w:val="es-ES"/>
        </w:rPr>
        <w:t>un avance</w:t>
      </w:r>
      <w:r w:rsidRPr="00F62EC9">
        <w:rPr>
          <w:rFonts w:ascii="Times New Roman" w:eastAsia="Calibri" w:hAnsi="Times New Roman" w:cs="Times New Roman"/>
          <w:color w:val="767171"/>
          <w:spacing w:val="20"/>
          <w:sz w:val="24"/>
          <w:szCs w:val="24"/>
          <w:lang w:val="es-ES"/>
        </w:rPr>
        <w:t xml:space="preserve"> </w:t>
      </w:r>
      <w:r w:rsidRPr="007D6F04">
        <w:rPr>
          <w:rFonts w:ascii="Times New Roman" w:eastAsia="Calibri" w:hAnsi="Times New Roman" w:cs="Times New Roman"/>
          <w:color w:val="808080" w:themeColor="background1" w:themeShade="80"/>
          <w:spacing w:val="20"/>
          <w:sz w:val="24"/>
          <w:szCs w:val="24"/>
          <w:lang w:val="es-ES"/>
        </w:rPr>
        <w:t xml:space="preserve">de </w:t>
      </w:r>
      <w:r w:rsidR="161762A7" w:rsidRPr="007D6F04">
        <w:rPr>
          <w:rFonts w:ascii="Times New Roman" w:eastAsia="Calibri" w:hAnsi="Times New Roman" w:cs="Times New Roman"/>
          <w:color w:val="808080" w:themeColor="background1" w:themeShade="80"/>
          <w:spacing w:val="20"/>
          <w:sz w:val="24"/>
          <w:szCs w:val="24"/>
          <w:lang w:val="es-ES"/>
        </w:rPr>
        <w:t xml:space="preserve">un </w:t>
      </w:r>
      <w:r w:rsidRPr="007D6F04">
        <w:rPr>
          <w:rFonts w:ascii="Times New Roman" w:eastAsia="Calibri" w:hAnsi="Times New Roman" w:cs="Times New Roman"/>
          <w:color w:val="808080" w:themeColor="background1" w:themeShade="80"/>
          <w:spacing w:val="20"/>
          <w:sz w:val="24"/>
          <w:szCs w:val="24"/>
          <w:lang w:val="es-ES"/>
        </w:rPr>
        <w:t>44%</w:t>
      </w:r>
      <w:r w:rsidR="24D4F439" w:rsidRPr="007D6F04">
        <w:rPr>
          <w:rFonts w:ascii="Times New Roman" w:eastAsia="Calibri" w:hAnsi="Times New Roman" w:cs="Times New Roman"/>
          <w:color w:val="808080" w:themeColor="background1" w:themeShade="80"/>
          <w:spacing w:val="20"/>
          <w:sz w:val="24"/>
          <w:szCs w:val="24"/>
          <w:lang w:val="es-ES"/>
        </w:rPr>
        <w:t xml:space="preserve"> en la implementación de su plan de trabajo</w:t>
      </w:r>
      <w:r w:rsidR="0040036C">
        <w:rPr>
          <w:rFonts w:ascii="Times New Roman" w:eastAsia="Calibri" w:hAnsi="Times New Roman" w:cs="Times New Roman"/>
          <w:color w:val="808080" w:themeColor="background1" w:themeShade="80"/>
          <w:spacing w:val="20"/>
          <w:sz w:val="24"/>
          <w:szCs w:val="24"/>
          <w:lang w:val="es-ES"/>
        </w:rPr>
        <w:t xml:space="preserve"> previsto para </w:t>
      </w:r>
      <w:r w:rsidR="002B54C8">
        <w:rPr>
          <w:rFonts w:ascii="Times New Roman" w:eastAsia="Calibri" w:hAnsi="Times New Roman" w:cs="Times New Roman"/>
          <w:color w:val="808080" w:themeColor="background1" w:themeShade="80"/>
          <w:spacing w:val="20"/>
          <w:sz w:val="24"/>
          <w:szCs w:val="24"/>
          <w:lang w:val="es-ES"/>
        </w:rPr>
        <w:t>u</w:t>
      </w:r>
      <w:r w:rsidR="0040036C">
        <w:rPr>
          <w:rFonts w:ascii="Times New Roman" w:eastAsia="Calibri" w:hAnsi="Times New Roman" w:cs="Times New Roman"/>
          <w:color w:val="808080" w:themeColor="background1" w:themeShade="80"/>
          <w:spacing w:val="20"/>
          <w:sz w:val="24"/>
          <w:szCs w:val="24"/>
          <w:lang w:val="es-ES"/>
        </w:rPr>
        <w:t>na ejecución en un umbral de 10 años.</w:t>
      </w:r>
    </w:p>
    <w:p w14:paraId="40DD8035" w14:textId="5749BE25" w:rsidR="00C43D21" w:rsidRPr="00F62EC9" w:rsidRDefault="58501E5A"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Como parte de su accionar, </w:t>
      </w:r>
      <w:r w:rsidR="4BABD3E8" w:rsidRPr="00F62EC9">
        <w:rPr>
          <w:rFonts w:ascii="Times New Roman" w:eastAsia="Calibri" w:hAnsi="Times New Roman" w:cs="Times New Roman"/>
          <w:color w:val="767171"/>
          <w:spacing w:val="20"/>
          <w:sz w:val="24"/>
          <w:szCs w:val="24"/>
          <w:lang w:val="es-ES"/>
        </w:rPr>
        <w:t xml:space="preserve">ProDominicana ha captado </w:t>
      </w:r>
      <w:r w:rsidR="014AAC54" w:rsidRPr="003548F1">
        <w:rPr>
          <w:rFonts w:ascii="Times New Roman" w:eastAsia="Calibri" w:hAnsi="Times New Roman" w:cs="Times New Roman"/>
          <w:color w:val="808080" w:themeColor="background1" w:themeShade="80"/>
          <w:spacing w:val="20"/>
          <w:sz w:val="24"/>
          <w:szCs w:val="24"/>
          <w:lang w:val="es-ES"/>
        </w:rPr>
        <w:t>1</w:t>
      </w:r>
      <w:r w:rsidR="002B54C8" w:rsidRPr="003548F1">
        <w:rPr>
          <w:rFonts w:ascii="Times New Roman" w:eastAsia="Calibri" w:hAnsi="Times New Roman" w:cs="Times New Roman"/>
          <w:color w:val="808080" w:themeColor="background1" w:themeShade="80"/>
          <w:spacing w:val="20"/>
          <w:sz w:val="24"/>
          <w:szCs w:val="24"/>
          <w:lang w:val="es-ES"/>
        </w:rPr>
        <w:t>64</w:t>
      </w:r>
      <w:r w:rsidR="4BABD3E8" w:rsidRPr="00F62EC9">
        <w:rPr>
          <w:rFonts w:ascii="Times New Roman" w:eastAsia="Calibri" w:hAnsi="Times New Roman" w:cs="Times New Roman"/>
          <w:color w:val="767171"/>
          <w:spacing w:val="20"/>
          <w:sz w:val="24"/>
          <w:szCs w:val="24"/>
          <w:lang w:val="es-ES"/>
        </w:rPr>
        <w:t xml:space="preserve"> nuevos clientes</w:t>
      </w:r>
      <w:r w:rsidR="2E083646" w:rsidRPr="00F62EC9">
        <w:rPr>
          <w:rFonts w:ascii="Times New Roman" w:eastAsia="Calibri" w:hAnsi="Times New Roman" w:cs="Times New Roman"/>
          <w:color w:val="767171"/>
          <w:spacing w:val="20"/>
          <w:sz w:val="24"/>
          <w:szCs w:val="24"/>
          <w:lang w:val="es-ES"/>
        </w:rPr>
        <w:t xml:space="preserve"> (empresas)</w:t>
      </w:r>
      <w:r w:rsidR="4BABD3E8" w:rsidRPr="00F62EC9">
        <w:rPr>
          <w:rFonts w:ascii="Times New Roman" w:eastAsia="Calibri" w:hAnsi="Times New Roman" w:cs="Times New Roman"/>
          <w:color w:val="767171"/>
          <w:spacing w:val="20"/>
          <w:sz w:val="24"/>
          <w:szCs w:val="24"/>
          <w:lang w:val="es-ES"/>
        </w:rPr>
        <w:t xml:space="preserve"> de exportación de diferentes productos y ha </w:t>
      </w:r>
      <w:r w:rsidR="4BABD3E8" w:rsidRPr="007D7364">
        <w:rPr>
          <w:rFonts w:ascii="Times New Roman" w:eastAsia="Calibri" w:hAnsi="Times New Roman" w:cs="Times New Roman"/>
          <w:color w:val="767171"/>
          <w:spacing w:val="20"/>
          <w:sz w:val="24"/>
          <w:szCs w:val="24"/>
          <w:lang w:val="es-ES"/>
        </w:rPr>
        <w:t xml:space="preserve">brindado </w:t>
      </w:r>
      <w:r w:rsidR="014AAC54" w:rsidRPr="007D7364">
        <w:rPr>
          <w:rFonts w:ascii="Times New Roman" w:eastAsia="Calibri" w:hAnsi="Times New Roman" w:cs="Times New Roman"/>
          <w:color w:val="808080" w:themeColor="background1" w:themeShade="80"/>
          <w:spacing w:val="20"/>
          <w:sz w:val="24"/>
          <w:szCs w:val="24"/>
          <w:lang w:val="es-ES"/>
        </w:rPr>
        <w:t>3,</w:t>
      </w:r>
      <w:r w:rsidR="00767C71">
        <w:rPr>
          <w:rFonts w:ascii="Times New Roman" w:eastAsia="Calibri" w:hAnsi="Times New Roman" w:cs="Times New Roman"/>
          <w:color w:val="808080" w:themeColor="background1" w:themeShade="80"/>
          <w:spacing w:val="20"/>
          <w:sz w:val="24"/>
          <w:szCs w:val="24"/>
          <w:lang w:val="es-ES"/>
        </w:rPr>
        <w:t>774</w:t>
      </w:r>
      <w:r w:rsidR="4BABD3E8" w:rsidRPr="00636800">
        <w:rPr>
          <w:rFonts w:ascii="Times New Roman" w:eastAsia="Calibri" w:hAnsi="Times New Roman" w:cs="Times New Roman"/>
          <w:color w:val="808080" w:themeColor="background1" w:themeShade="80"/>
          <w:spacing w:val="20"/>
          <w:sz w:val="24"/>
          <w:szCs w:val="24"/>
          <w:lang w:val="es-ES"/>
        </w:rPr>
        <w:t xml:space="preserve"> </w:t>
      </w:r>
      <w:r w:rsidR="4BABD3E8" w:rsidRPr="00F62EC9">
        <w:rPr>
          <w:rFonts w:ascii="Times New Roman" w:eastAsia="Calibri" w:hAnsi="Times New Roman" w:cs="Times New Roman"/>
          <w:color w:val="767171"/>
          <w:spacing w:val="20"/>
          <w:sz w:val="24"/>
          <w:szCs w:val="24"/>
          <w:lang w:val="es-ES"/>
        </w:rPr>
        <w:t xml:space="preserve">asistencias </w:t>
      </w:r>
      <w:r w:rsidR="014AAC54">
        <w:rPr>
          <w:rFonts w:ascii="Times New Roman" w:eastAsia="Calibri" w:hAnsi="Times New Roman" w:cs="Times New Roman"/>
          <w:color w:val="767171"/>
          <w:spacing w:val="20"/>
          <w:sz w:val="24"/>
          <w:szCs w:val="24"/>
          <w:lang w:val="es-ES"/>
        </w:rPr>
        <w:t xml:space="preserve">integrales </w:t>
      </w:r>
      <w:r w:rsidR="4BABD3E8" w:rsidRPr="00F62EC9">
        <w:rPr>
          <w:rFonts w:ascii="Times New Roman" w:eastAsia="Calibri" w:hAnsi="Times New Roman" w:cs="Times New Roman"/>
          <w:color w:val="767171"/>
          <w:spacing w:val="20"/>
          <w:sz w:val="24"/>
          <w:szCs w:val="24"/>
          <w:lang w:val="es-ES"/>
        </w:rPr>
        <w:t xml:space="preserve">a exportadores y potenciales exportadores para colocar sus productos y/o servicios en mercados internacionales. </w:t>
      </w:r>
    </w:p>
    <w:p w14:paraId="0C8C458D" w14:textId="0F66AE7C" w:rsidR="00C43D21" w:rsidRPr="00F62EC9" w:rsidRDefault="280122DE"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Durante este </w:t>
      </w:r>
      <w:r w:rsidR="1A4C8588" w:rsidRPr="00F62EC9">
        <w:rPr>
          <w:rFonts w:ascii="Times New Roman" w:eastAsia="Calibri" w:hAnsi="Times New Roman" w:cs="Times New Roman"/>
          <w:color w:val="767171"/>
          <w:spacing w:val="20"/>
          <w:sz w:val="24"/>
          <w:szCs w:val="24"/>
          <w:lang w:val="es-ES"/>
        </w:rPr>
        <w:t>per</w:t>
      </w:r>
      <w:r w:rsidR="62CDDC3F" w:rsidRPr="00F62EC9">
        <w:rPr>
          <w:rFonts w:ascii="Times New Roman" w:eastAsia="Calibri" w:hAnsi="Times New Roman" w:cs="Times New Roman"/>
          <w:color w:val="767171"/>
          <w:spacing w:val="20"/>
          <w:sz w:val="24"/>
          <w:szCs w:val="24"/>
          <w:lang w:val="es-ES"/>
        </w:rPr>
        <w:t>í</w:t>
      </w:r>
      <w:r w:rsidR="1A4C8588" w:rsidRPr="00F62EC9">
        <w:rPr>
          <w:rFonts w:ascii="Times New Roman" w:eastAsia="Calibri" w:hAnsi="Times New Roman" w:cs="Times New Roman"/>
          <w:color w:val="767171"/>
          <w:spacing w:val="20"/>
          <w:sz w:val="24"/>
          <w:szCs w:val="24"/>
          <w:lang w:val="es-ES"/>
        </w:rPr>
        <w:t>odo</w:t>
      </w:r>
      <w:r w:rsidRPr="00F62EC9">
        <w:rPr>
          <w:rFonts w:ascii="Times New Roman" w:eastAsia="Calibri" w:hAnsi="Times New Roman" w:cs="Times New Roman"/>
          <w:color w:val="767171"/>
          <w:spacing w:val="20"/>
          <w:sz w:val="24"/>
          <w:szCs w:val="24"/>
          <w:lang w:val="es-ES"/>
        </w:rPr>
        <w:t xml:space="preserve">, </w:t>
      </w:r>
      <w:r w:rsidR="50C7B3ED" w:rsidRPr="00F62EC9">
        <w:rPr>
          <w:rFonts w:ascii="Times New Roman" w:eastAsia="Calibri" w:hAnsi="Times New Roman" w:cs="Times New Roman"/>
          <w:color w:val="767171"/>
          <w:spacing w:val="20"/>
          <w:sz w:val="24"/>
          <w:szCs w:val="24"/>
          <w:lang w:val="es-ES"/>
        </w:rPr>
        <w:t>ProDominicana ha coordinado la participación de las empresas exportadoras y empresas con potencial exportador en</w:t>
      </w:r>
      <w:r w:rsidR="50C7B3ED" w:rsidRPr="00636800">
        <w:rPr>
          <w:rFonts w:ascii="Times New Roman" w:eastAsia="Calibri" w:hAnsi="Times New Roman" w:cs="Times New Roman"/>
          <w:color w:val="808080" w:themeColor="background1" w:themeShade="80"/>
          <w:spacing w:val="20"/>
          <w:sz w:val="24"/>
          <w:szCs w:val="24"/>
          <w:lang w:val="es-ES"/>
        </w:rPr>
        <w:t xml:space="preserve"> </w:t>
      </w:r>
      <w:r w:rsidR="00636800" w:rsidRPr="00636800">
        <w:rPr>
          <w:rFonts w:ascii="Times New Roman" w:eastAsia="Calibri" w:hAnsi="Times New Roman" w:cs="Times New Roman"/>
          <w:color w:val="808080" w:themeColor="background1" w:themeShade="80"/>
          <w:spacing w:val="20"/>
          <w:sz w:val="24"/>
          <w:szCs w:val="24"/>
          <w:lang w:val="es-ES"/>
        </w:rPr>
        <w:t>43</w:t>
      </w:r>
      <w:r w:rsidR="50C7B3ED" w:rsidRPr="00636800">
        <w:rPr>
          <w:rFonts w:ascii="Times New Roman" w:eastAsia="Calibri" w:hAnsi="Times New Roman" w:cs="Times New Roman"/>
          <w:color w:val="808080" w:themeColor="background1" w:themeShade="80"/>
          <w:spacing w:val="20"/>
          <w:sz w:val="24"/>
          <w:szCs w:val="24"/>
          <w:lang w:val="es-ES"/>
        </w:rPr>
        <w:t xml:space="preserve"> </w:t>
      </w:r>
      <w:r w:rsidR="50C7B3ED" w:rsidRPr="00F62EC9">
        <w:rPr>
          <w:rFonts w:ascii="Times New Roman" w:eastAsia="Calibri" w:hAnsi="Times New Roman" w:cs="Times New Roman"/>
          <w:color w:val="767171"/>
          <w:spacing w:val="20"/>
          <w:sz w:val="24"/>
          <w:szCs w:val="24"/>
          <w:lang w:val="es-ES"/>
        </w:rPr>
        <w:t>eventos de promoción comercial</w:t>
      </w:r>
      <w:r w:rsidR="7AB5A5D4" w:rsidRPr="00F62EC9">
        <w:rPr>
          <w:rFonts w:ascii="Times New Roman" w:eastAsia="Calibri" w:hAnsi="Times New Roman" w:cs="Times New Roman"/>
          <w:color w:val="767171"/>
          <w:spacing w:val="20"/>
          <w:sz w:val="24"/>
          <w:szCs w:val="24"/>
          <w:lang w:val="es-ES"/>
        </w:rPr>
        <w:t>, tanto</w:t>
      </w:r>
      <w:r w:rsidR="50C7B3ED" w:rsidRPr="00F62EC9">
        <w:rPr>
          <w:rFonts w:ascii="Times New Roman" w:eastAsia="Calibri" w:hAnsi="Times New Roman" w:cs="Times New Roman"/>
          <w:color w:val="767171"/>
          <w:spacing w:val="20"/>
          <w:sz w:val="24"/>
          <w:szCs w:val="24"/>
          <w:lang w:val="es-ES"/>
        </w:rPr>
        <w:t xml:space="preserve"> nacionales </w:t>
      </w:r>
      <w:r w:rsidR="7AB5A5D4" w:rsidRPr="00F62EC9">
        <w:rPr>
          <w:rFonts w:ascii="Times New Roman" w:eastAsia="Calibri" w:hAnsi="Times New Roman" w:cs="Times New Roman"/>
          <w:color w:val="767171"/>
          <w:spacing w:val="20"/>
          <w:sz w:val="24"/>
          <w:szCs w:val="24"/>
          <w:lang w:val="es-ES"/>
        </w:rPr>
        <w:t>como</w:t>
      </w:r>
      <w:r w:rsidR="50C7B3ED" w:rsidRPr="00F62EC9">
        <w:rPr>
          <w:rFonts w:ascii="Times New Roman" w:eastAsia="Calibri" w:hAnsi="Times New Roman" w:cs="Times New Roman"/>
          <w:color w:val="767171"/>
          <w:spacing w:val="20"/>
          <w:sz w:val="24"/>
          <w:szCs w:val="24"/>
          <w:lang w:val="es-ES"/>
        </w:rPr>
        <w:t xml:space="preserve"> </w:t>
      </w:r>
      <w:r w:rsidR="50C7B3ED" w:rsidRPr="00F62EC9">
        <w:rPr>
          <w:rFonts w:ascii="Times New Roman" w:eastAsia="Calibri" w:hAnsi="Times New Roman" w:cs="Times New Roman"/>
          <w:color w:val="767171"/>
          <w:spacing w:val="20"/>
          <w:sz w:val="24"/>
          <w:szCs w:val="24"/>
          <w:lang w:val="es-ES"/>
        </w:rPr>
        <w:lastRenderedPageBreak/>
        <w:t xml:space="preserve">internacionales, </w:t>
      </w:r>
      <w:r w:rsidR="50C7B3ED" w:rsidRPr="007D7364">
        <w:rPr>
          <w:rFonts w:ascii="Times New Roman" w:eastAsia="Calibri" w:hAnsi="Times New Roman" w:cs="Times New Roman"/>
          <w:color w:val="767171"/>
          <w:spacing w:val="20"/>
          <w:sz w:val="24"/>
          <w:szCs w:val="24"/>
          <w:lang w:val="es-ES"/>
        </w:rPr>
        <w:t xml:space="preserve">donde </w:t>
      </w:r>
      <w:r w:rsidR="00636800" w:rsidRPr="007D7364">
        <w:rPr>
          <w:rFonts w:ascii="Times New Roman" w:eastAsia="Calibri" w:hAnsi="Times New Roman" w:cs="Times New Roman"/>
          <w:color w:val="767171"/>
          <w:spacing w:val="20"/>
          <w:sz w:val="24"/>
          <w:szCs w:val="24"/>
          <w:lang w:val="es-ES"/>
        </w:rPr>
        <w:t>5</w:t>
      </w:r>
      <w:r w:rsidR="00767C71" w:rsidRPr="007D7364">
        <w:rPr>
          <w:rFonts w:ascii="Times New Roman" w:eastAsia="Calibri" w:hAnsi="Times New Roman" w:cs="Times New Roman"/>
          <w:color w:val="767171"/>
          <w:spacing w:val="20"/>
          <w:sz w:val="24"/>
          <w:szCs w:val="24"/>
          <w:lang w:val="es-ES"/>
        </w:rPr>
        <w:t>31</w:t>
      </w:r>
      <w:r w:rsidR="50C7B3ED" w:rsidRPr="00F62EC9">
        <w:rPr>
          <w:rFonts w:ascii="Times New Roman" w:eastAsia="Calibri" w:hAnsi="Times New Roman" w:cs="Times New Roman"/>
          <w:color w:val="767171"/>
          <w:spacing w:val="20"/>
          <w:sz w:val="24"/>
          <w:szCs w:val="24"/>
          <w:lang w:val="es-ES"/>
        </w:rPr>
        <w:t xml:space="preserve"> empresas resulta</w:t>
      </w:r>
      <w:r w:rsidR="0449AABC" w:rsidRPr="00F62EC9">
        <w:rPr>
          <w:rFonts w:ascii="Times New Roman" w:eastAsia="Calibri" w:hAnsi="Times New Roman" w:cs="Times New Roman"/>
          <w:color w:val="767171"/>
          <w:spacing w:val="20"/>
          <w:sz w:val="24"/>
          <w:szCs w:val="24"/>
          <w:lang w:val="es-ES"/>
        </w:rPr>
        <w:t>ron</w:t>
      </w:r>
      <w:r w:rsidR="50C7B3ED" w:rsidRPr="00F62EC9">
        <w:rPr>
          <w:rFonts w:ascii="Times New Roman" w:eastAsia="Calibri" w:hAnsi="Times New Roman" w:cs="Times New Roman"/>
          <w:color w:val="767171"/>
          <w:spacing w:val="20"/>
          <w:sz w:val="24"/>
          <w:szCs w:val="24"/>
          <w:lang w:val="es-ES"/>
        </w:rPr>
        <w:t xml:space="preserve"> beneficiadas con la participación en dichos eventos, teniendo la oportunidad de exhibir sus productos y tener intercambios con potenciales compradores internacionales.</w:t>
      </w:r>
    </w:p>
    <w:p w14:paraId="7C54F2F5" w14:textId="0065B357"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Por otro lado, ProDominicana ha brindado apoyo a los exportadores dominicanos con</w:t>
      </w:r>
      <w:r w:rsidR="0050112E">
        <w:rPr>
          <w:rFonts w:ascii="Times New Roman" w:eastAsia="Calibri" w:hAnsi="Times New Roman" w:cs="Times New Roman"/>
          <w:color w:val="767171"/>
          <w:spacing w:val="20"/>
          <w:sz w:val="24"/>
          <w:szCs w:val="24"/>
          <w:lang w:val="es-ES"/>
        </w:rPr>
        <w:t xml:space="preserve"> </w:t>
      </w:r>
      <w:r w:rsidR="00BF73BE">
        <w:rPr>
          <w:rFonts w:ascii="Times New Roman" w:eastAsia="Calibri" w:hAnsi="Times New Roman" w:cs="Times New Roman"/>
          <w:color w:val="808080" w:themeColor="background1" w:themeShade="80"/>
          <w:spacing w:val="20"/>
          <w:sz w:val="24"/>
          <w:szCs w:val="24"/>
          <w:lang w:val="es-ES"/>
        </w:rPr>
        <w:t>90</w:t>
      </w:r>
      <w:r w:rsidRPr="00F62EC9">
        <w:rPr>
          <w:rFonts w:ascii="Times New Roman" w:eastAsia="Calibri" w:hAnsi="Times New Roman" w:cs="Times New Roman"/>
          <w:color w:val="767171"/>
          <w:spacing w:val="20"/>
          <w:sz w:val="24"/>
          <w:szCs w:val="24"/>
          <w:lang w:val="es-ES"/>
        </w:rPr>
        <w:t xml:space="preserve"> asesorías de inteligencia de mercados para la detección de oportunidades de negocio tanto de mercados como de productos de exportación.</w:t>
      </w:r>
    </w:p>
    <w:p w14:paraId="61F99ECF" w14:textId="6971F7C3" w:rsidR="00C43D21" w:rsidRPr="00F62EC9" w:rsidRDefault="4BABD3E8"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También se </w:t>
      </w:r>
      <w:r w:rsidR="5972E723" w:rsidRPr="00F62EC9">
        <w:rPr>
          <w:rFonts w:ascii="Times New Roman" w:eastAsia="Calibri" w:hAnsi="Times New Roman" w:cs="Times New Roman"/>
          <w:color w:val="767171"/>
          <w:spacing w:val="20"/>
          <w:sz w:val="24"/>
          <w:szCs w:val="24"/>
          <w:lang w:val="es-ES"/>
        </w:rPr>
        <w:t>efectuaron</w:t>
      </w:r>
      <w:r w:rsidRPr="00F62EC9">
        <w:rPr>
          <w:rFonts w:ascii="Times New Roman" w:eastAsia="Calibri" w:hAnsi="Times New Roman" w:cs="Times New Roman"/>
          <w:color w:val="767171"/>
          <w:spacing w:val="20"/>
          <w:sz w:val="24"/>
          <w:szCs w:val="24"/>
          <w:lang w:val="es-ES"/>
        </w:rPr>
        <w:t xml:space="preserve"> </w:t>
      </w:r>
      <w:r w:rsidR="00576E44">
        <w:rPr>
          <w:rFonts w:ascii="Times New Roman" w:eastAsia="Calibri" w:hAnsi="Times New Roman" w:cs="Times New Roman"/>
          <w:color w:val="808080" w:themeColor="background1" w:themeShade="80"/>
          <w:spacing w:val="20"/>
          <w:sz w:val="24"/>
          <w:szCs w:val="24"/>
          <w:lang w:val="es-ES"/>
        </w:rPr>
        <w:t>379</w:t>
      </w:r>
      <w:r w:rsidRPr="0027758A">
        <w:rPr>
          <w:rFonts w:ascii="Times New Roman" w:eastAsia="Calibri" w:hAnsi="Times New Roman" w:cs="Times New Roman"/>
          <w:color w:val="FF0000"/>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visitas técnicas a diferentes empresas exportadoras y empresas con potencial exportador de distintos sectores para realizar</w:t>
      </w:r>
      <w:r w:rsidR="5AD7305B" w:rsidRPr="00F62EC9">
        <w:rPr>
          <w:rFonts w:ascii="Times New Roman" w:eastAsia="Calibri" w:hAnsi="Times New Roman" w:cs="Times New Roman"/>
          <w:color w:val="767171"/>
          <w:spacing w:val="20"/>
          <w:sz w:val="24"/>
          <w:szCs w:val="24"/>
          <w:lang w:val="es-ES"/>
        </w:rPr>
        <w:t xml:space="preserve"> el</w:t>
      </w:r>
      <w:r w:rsidRPr="00F62EC9">
        <w:rPr>
          <w:rFonts w:ascii="Times New Roman" w:eastAsia="Calibri" w:hAnsi="Times New Roman" w:cs="Times New Roman"/>
          <w:color w:val="767171"/>
          <w:spacing w:val="20"/>
          <w:sz w:val="24"/>
          <w:szCs w:val="24"/>
          <w:lang w:val="es-ES"/>
        </w:rPr>
        <w:t xml:space="preserve"> levantamiento de necesidades, presentar los servicios de ProDominicana y brindar acompañamiento interinstitucional para agilizar los procesos de exportación.</w:t>
      </w:r>
    </w:p>
    <w:p w14:paraId="256A2D0A" w14:textId="2E90FEEA"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Dando cumplimiento a lo establecido en la ley No. 84-99 sobre Reactivación y Fomento de las Exportaciones, en </w:t>
      </w:r>
      <w:r w:rsidR="0027758A">
        <w:rPr>
          <w:rFonts w:ascii="Times New Roman" w:eastAsia="Calibri" w:hAnsi="Times New Roman" w:cs="Times New Roman"/>
          <w:color w:val="767171"/>
          <w:spacing w:val="20"/>
          <w:sz w:val="24"/>
          <w:szCs w:val="24"/>
          <w:lang w:val="es-ES"/>
        </w:rPr>
        <w:t>año</w:t>
      </w:r>
      <w:r w:rsidRPr="00F62EC9">
        <w:rPr>
          <w:rFonts w:ascii="Times New Roman" w:eastAsia="Calibri" w:hAnsi="Times New Roman" w:cs="Times New Roman"/>
          <w:color w:val="767171"/>
          <w:spacing w:val="20"/>
          <w:sz w:val="24"/>
          <w:szCs w:val="24"/>
          <w:lang w:val="es-ES"/>
        </w:rPr>
        <w:t xml:space="preserve"> 202</w:t>
      </w:r>
      <w:r w:rsidR="44EAA510" w:rsidRPr="00F62EC9">
        <w:rPr>
          <w:rFonts w:ascii="Times New Roman" w:eastAsia="Calibri" w:hAnsi="Times New Roman" w:cs="Times New Roman"/>
          <w:color w:val="767171"/>
          <w:spacing w:val="20"/>
          <w:sz w:val="24"/>
          <w:szCs w:val="24"/>
          <w:lang w:val="es-ES"/>
        </w:rPr>
        <w:t>2</w:t>
      </w:r>
      <w:r w:rsidRPr="00F62EC9">
        <w:rPr>
          <w:rFonts w:ascii="Times New Roman" w:eastAsia="Calibri" w:hAnsi="Times New Roman" w:cs="Times New Roman"/>
          <w:color w:val="767171"/>
          <w:spacing w:val="20"/>
          <w:sz w:val="24"/>
          <w:szCs w:val="24"/>
          <w:lang w:val="es-ES"/>
        </w:rPr>
        <w:t xml:space="preserve"> se brindaron </w:t>
      </w:r>
      <w:r w:rsidR="00843C1F" w:rsidRPr="00843C1F">
        <w:rPr>
          <w:rFonts w:ascii="Times New Roman" w:eastAsia="Calibri" w:hAnsi="Times New Roman" w:cs="Times New Roman"/>
          <w:color w:val="808080" w:themeColor="background1" w:themeShade="80"/>
          <w:spacing w:val="20"/>
          <w:sz w:val="24"/>
          <w:szCs w:val="24"/>
          <w:lang w:val="es-ES"/>
        </w:rPr>
        <w:t>4</w:t>
      </w:r>
      <w:r w:rsidR="00016B69">
        <w:rPr>
          <w:rFonts w:ascii="Times New Roman" w:eastAsia="Calibri" w:hAnsi="Times New Roman" w:cs="Times New Roman"/>
          <w:color w:val="808080" w:themeColor="background1" w:themeShade="80"/>
          <w:spacing w:val="20"/>
          <w:sz w:val="24"/>
          <w:szCs w:val="24"/>
          <w:lang w:val="es-ES"/>
        </w:rPr>
        <w:t>80</w:t>
      </w:r>
      <w:r w:rsidRPr="00F62EC9">
        <w:rPr>
          <w:rFonts w:ascii="Times New Roman" w:eastAsia="Calibri" w:hAnsi="Times New Roman" w:cs="Times New Roman"/>
          <w:color w:val="767171"/>
          <w:spacing w:val="20"/>
          <w:sz w:val="24"/>
          <w:szCs w:val="24"/>
          <w:lang w:val="es-ES"/>
        </w:rPr>
        <w:t xml:space="preserve"> consultas técnicas, y se </w:t>
      </w:r>
      <w:r w:rsidR="414A3A32" w:rsidRPr="00F62EC9">
        <w:rPr>
          <w:rFonts w:ascii="Times New Roman" w:eastAsia="Calibri" w:hAnsi="Times New Roman" w:cs="Times New Roman"/>
          <w:color w:val="767171"/>
          <w:spacing w:val="20"/>
          <w:sz w:val="24"/>
          <w:szCs w:val="24"/>
          <w:lang w:val="es-ES"/>
        </w:rPr>
        <w:t xml:space="preserve">han </w:t>
      </w:r>
      <w:r w:rsidRPr="00F62EC9">
        <w:rPr>
          <w:rFonts w:ascii="Times New Roman" w:eastAsia="Calibri" w:hAnsi="Times New Roman" w:cs="Times New Roman"/>
          <w:color w:val="767171"/>
          <w:spacing w:val="20"/>
          <w:sz w:val="24"/>
          <w:szCs w:val="24"/>
          <w:lang w:val="es-ES"/>
        </w:rPr>
        <w:t xml:space="preserve">emitido </w:t>
      </w:r>
      <w:r w:rsidR="00843C1F" w:rsidRPr="00843C1F">
        <w:rPr>
          <w:rFonts w:ascii="Times New Roman" w:eastAsia="Calibri" w:hAnsi="Times New Roman" w:cs="Times New Roman"/>
          <w:color w:val="808080" w:themeColor="background1" w:themeShade="80"/>
          <w:spacing w:val="20"/>
          <w:sz w:val="24"/>
          <w:szCs w:val="24"/>
          <w:lang w:val="es-ES"/>
        </w:rPr>
        <w:t>4</w:t>
      </w:r>
      <w:r w:rsidR="00016B69">
        <w:rPr>
          <w:rFonts w:ascii="Times New Roman" w:eastAsia="Calibri" w:hAnsi="Times New Roman" w:cs="Times New Roman"/>
          <w:color w:val="808080" w:themeColor="background1" w:themeShade="80"/>
          <w:spacing w:val="20"/>
          <w:sz w:val="24"/>
          <w:szCs w:val="24"/>
          <w:lang w:val="es-ES"/>
        </w:rPr>
        <w:t>4</w:t>
      </w:r>
      <w:r w:rsidRPr="00F62EC9">
        <w:rPr>
          <w:rFonts w:ascii="Times New Roman" w:eastAsia="Calibri" w:hAnsi="Times New Roman" w:cs="Times New Roman"/>
          <w:color w:val="767171"/>
          <w:spacing w:val="20"/>
          <w:sz w:val="24"/>
          <w:szCs w:val="24"/>
          <w:lang w:val="es-ES"/>
        </w:rPr>
        <w:t xml:space="preserve"> Resoluciones de Admisión Temporal.</w:t>
      </w:r>
    </w:p>
    <w:p w14:paraId="754EA25C" w14:textId="499B8253" w:rsidR="00C43D21" w:rsidRPr="00F62EC9" w:rsidRDefault="0544B750"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Así mismo, dando cumplimiento a lo establecido en la Ley No. 110-13</w:t>
      </w:r>
      <w:r w:rsidR="000C448B">
        <w:rPr>
          <w:rFonts w:ascii="Times New Roman" w:eastAsia="Calibri" w:hAnsi="Times New Roman" w:cs="Times New Roman"/>
          <w:color w:val="767171"/>
          <w:spacing w:val="20"/>
          <w:sz w:val="24"/>
          <w:szCs w:val="24"/>
          <w:lang w:val="es-ES"/>
        </w:rPr>
        <w:t xml:space="preserve"> s</w:t>
      </w:r>
      <w:r w:rsidRPr="00F62EC9">
        <w:rPr>
          <w:rFonts w:ascii="Times New Roman" w:eastAsia="Calibri" w:hAnsi="Times New Roman" w:cs="Times New Roman"/>
          <w:color w:val="767171"/>
          <w:spacing w:val="20"/>
          <w:sz w:val="24"/>
          <w:szCs w:val="24"/>
          <w:lang w:val="es-ES"/>
        </w:rPr>
        <w:t xml:space="preserve">obre Desperdicios y Desechos de Metales, Chatarras y otros Desechos de Cobre, Aluminio y sus Aleaciones, en </w:t>
      </w:r>
      <w:r w:rsidR="00E61526">
        <w:rPr>
          <w:rFonts w:ascii="Times New Roman" w:eastAsia="Calibri" w:hAnsi="Times New Roman" w:cs="Times New Roman"/>
          <w:color w:val="767171"/>
          <w:spacing w:val="20"/>
          <w:sz w:val="24"/>
          <w:szCs w:val="24"/>
          <w:lang w:val="es-ES"/>
        </w:rPr>
        <w:t xml:space="preserve">el </w:t>
      </w:r>
      <w:r w:rsidRPr="00F62EC9">
        <w:rPr>
          <w:rFonts w:ascii="Times New Roman" w:eastAsia="Calibri" w:hAnsi="Times New Roman" w:cs="Times New Roman"/>
          <w:color w:val="767171"/>
          <w:spacing w:val="20"/>
          <w:sz w:val="24"/>
          <w:szCs w:val="24"/>
          <w:lang w:val="es-ES"/>
        </w:rPr>
        <w:t>202</w:t>
      </w:r>
      <w:r w:rsidR="5C20EA55" w:rsidRPr="00F62EC9">
        <w:rPr>
          <w:rFonts w:ascii="Times New Roman" w:eastAsia="Calibri" w:hAnsi="Times New Roman" w:cs="Times New Roman"/>
          <w:color w:val="767171"/>
          <w:spacing w:val="20"/>
          <w:sz w:val="24"/>
          <w:szCs w:val="24"/>
          <w:lang w:val="es-ES"/>
        </w:rPr>
        <w:t>2</w:t>
      </w:r>
      <w:r w:rsidRPr="00F62EC9">
        <w:rPr>
          <w:rFonts w:ascii="Times New Roman" w:eastAsia="Calibri" w:hAnsi="Times New Roman" w:cs="Times New Roman"/>
          <w:color w:val="767171"/>
          <w:spacing w:val="20"/>
          <w:sz w:val="24"/>
          <w:szCs w:val="24"/>
          <w:lang w:val="es-ES"/>
        </w:rPr>
        <w:t xml:space="preserve"> se realizaron </w:t>
      </w:r>
      <w:r w:rsidR="00016B69">
        <w:rPr>
          <w:rFonts w:ascii="Times New Roman" w:eastAsia="Calibri" w:hAnsi="Times New Roman" w:cs="Times New Roman"/>
          <w:color w:val="808080" w:themeColor="background1" w:themeShade="80"/>
          <w:spacing w:val="20"/>
          <w:sz w:val="24"/>
          <w:szCs w:val="24"/>
          <w:lang w:val="es-ES"/>
        </w:rPr>
        <w:t>3</w:t>
      </w:r>
      <w:r w:rsidR="0050112E">
        <w:rPr>
          <w:rFonts w:ascii="Times New Roman" w:eastAsia="Calibri" w:hAnsi="Times New Roman" w:cs="Times New Roman"/>
          <w:color w:val="808080" w:themeColor="background1" w:themeShade="80"/>
          <w:spacing w:val="20"/>
          <w:sz w:val="24"/>
          <w:szCs w:val="24"/>
          <w:lang w:val="es-ES"/>
        </w:rPr>
        <w:t>04</w:t>
      </w:r>
      <w:r w:rsidRPr="00843C1F">
        <w:rPr>
          <w:rFonts w:ascii="Times New Roman" w:eastAsia="Calibri" w:hAnsi="Times New Roman" w:cs="Times New Roman"/>
          <w:color w:val="FF0000"/>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consultas técnicas, y se ha</w:t>
      </w:r>
      <w:r w:rsidR="000C448B">
        <w:rPr>
          <w:rFonts w:ascii="Times New Roman" w:eastAsia="Calibri" w:hAnsi="Times New Roman" w:cs="Times New Roman"/>
          <w:color w:val="767171"/>
          <w:spacing w:val="20"/>
          <w:sz w:val="24"/>
          <w:szCs w:val="24"/>
          <w:lang w:val="es-ES"/>
        </w:rPr>
        <w:t>n</w:t>
      </w:r>
      <w:r w:rsidRPr="00F62EC9">
        <w:rPr>
          <w:rFonts w:ascii="Times New Roman" w:eastAsia="Calibri" w:hAnsi="Times New Roman" w:cs="Times New Roman"/>
          <w:color w:val="767171"/>
          <w:spacing w:val="20"/>
          <w:sz w:val="24"/>
          <w:szCs w:val="24"/>
          <w:lang w:val="es-ES"/>
        </w:rPr>
        <w:t xml:space="preserve"> emitido</w:t>
      </w:r>
      <w:r w:rsidR="00843C1F">
        <w:rPr>
          <w:rFonts w:ascii="Times New Roman" w:eastAsia="Calibri" w:hAnsi="Times New Roman" w:cs="Times New Roman"/>
          <w:color w:val="767171"/>
          <w:spacing w:val="20"/>
          <w:sz w:val="24"/>
          <w:szCs w:val="24"/>
          <w:lang w:val="es-ES"/>
        </w:rPr>
        <w:t xml:space="preserve"> 3</w:t>
      </w:r>
      <w:r w:rsidR="00016B69">
        <w:rPr>
          <w:rFonts w:ascii="Times New Roman" w:eastAsia="Calibri" w:hAnsi="Times New Roman" w:cs="Times New Roman"/>
          <w:color w:val="767171"/>
          <w:spacing w:val="20"/>
          <w:sz w:val="24"/>
          <w:szCs w:val="24"/>
          <w:lang w:val="es-ES"/>
        </w:rPr>
        <w:t>2</w:t>
      </w:r>
      <w:r w:rsidRPr="00F62EC9">
        <w:rPr>
          <w:rFonts w:ascii="Times New Roman" w:eastAsia="Calibri" w:hAnsi="Times New Roman" w:cs="Times New Roman"/>
          <w:color w:val="767171"/>
          <w:spacing w:val="20"/>
          <w:sz w:val="24"/>
          <w:szCs w:val="24"/>
          <w:lang w:val="es-ES"/>
        </w:rPr>
        <w:t xml:space="preserve"> Certificaciones para Exportadores de Metales.</w:t>
      </w:r>
    </w:p>
    <w:p w14:paraId="64B7996F" w14:textId="6A0490FB"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También, en el referido período se </w:t>
      </w:r>
      <w:r w:rsidR="000336FB" w:rsidRPr="00F62EC9">
        <w:rPr>
          <w:rFonts w:ascii="Times New Roman" w:eastAsia="Calibri" w:hAnsi="Times New Roman" w:cs="Times New Roman"/>
          <w:color w:val="767171"/>
          <w:spacing w:val="20"/>
          <w:sz w:val="24"/>
          <w:szCs w:val="24"/>
          <w:lang w:val="es-ES"/>
        </w:rPr>
        <w:t xml:space="preserve">realizaron </w:t>
      </w:r>
      <w:r w:rsidR="00843C1F">
        <w:rPr>
          <w:rFonts w:ascii="Times New Roman" w:eastAsia="Calibri" w:hAnsi="Times New Roman" w:cs="Times New Roman"/>
          <w:color w:val="767171"/>
          <w:spacing w:val="20"/>
          <w:sz w:val="24"/>
          <w:szCs w:val="24"/>
          <w:lang w:val="es-ES"/>
        </w:rPr>
        <w:t>7</w:t>
      </w:r>
      <w:r w:rsidR="00016B69">
        <w:rPr>
          <w:rFonts w:ascii="Times New Roman" w:eastAsia="Calibri" w:hAnsi="Times New Roman" w:cs="Times New Roman"/>
          <w:color w:val="767171"/>
          <w:spacing w:val="20"/>
          <w:sz w:val="24"/>
          <w:szCs w:val="24"/>
          <w:lang w:val="es-ES"/>
        </w:rPr>
        <w:t>9</w:t>
      </w:r>
      <w:r w:rsidRPr="00F62EC9">
        <w:rPr>
          <w:rFonts w:ascii="Times New Roman" w:eastAsia="Calibri" w:hAnsi="Times New Roman" w:cs="Times New Roman"/>
          <w:color w:val="767171"/>
          <w:spacing w:val="20"/>
          <w:sz w:val="24"/>
          <w:szCs w:val="24"/>
          <w:lang w:val="es-ES"/>
        </w:rPr>
        <w:t xml:space="preserve"> consultas técnicas, y se </w:t>
      </w:r>
      <w:r w:rsidR="005D7008" w:rsidRPr="00F62EC9">
        <w:rPr>
          <w:rFonts w:ascii="Times New Roman" w:eastAsia="Calibri" w:hAnsi="Times New Roman" w:cs="Times New Roman"/>
          <w:color w:val="767171"/>
          <w:spacing w:val="20"/>
          <w:sz w:val="24"/>
          <w:szCs w:val="24"/>
          <w:lang w:val="es-ES"/>
        </w:rPr>
        <w:t>emit</w:t>
      </w:r>
      <w:r w:rsidR="005C4D91" w:rsidRPr="00F62EC9">
        <w:rPr>
          <w:rFonts w:ascii="Times New Roman" w:eastAsia="Calibri" w:hAnsi="Times New Roman" w:cs="Times New Roman"/>
          <w:color w:val="767171"/>
          <w:spacing w:val="20"/>
          <w:sz w:val="24"/>
          <w:szCs w:val="24"/>
          <w:lang w:val="es-ES"/>
        </w:rPr>
        <w:t xml:space="preserve">ieron </w:t>
      </w:r>
      <w:r w:rsidR="57937331" w:rsidRPr="00F62EC9">
        <w:rPr>
          <w:rFonts w:ascii="Times New Roman" w:eastAsia="Calibri" w:hAnsi="Times New Roman" w:cs="Times New Roman"/>
          <w:color w:val="767171"/>
          <w:spacing w:val="20"/>
          <w:sz w:val="24"/>
          <w:szCs w:val="24"/>
          <w:lang w:val="es-ES"/>
        </w:rPr>
        <w:t>1</w:t>
      </w:r>
      <w:r w:rsidR="00016B69">
        <w:rPr>
          <w:rFonts w:ascii="Times New Roman" w:eastAsia="Calibri" w:hAnsi="Times New Roman" w:cs="Times New Roman"/>
          <w:color w:val="767171"/>
          <w:spacing w:val="20"/>
          <w:sz w:val="24"/>
          <w:szCs w:val="24"/>
          <w:lang w:val="es-ES"/>
        </w:rPr>
        <w:t>9</w:t>
      </w:r>
      <w:r w:rsidRPr="00F62EC9">
        <w:rPr>
          <w:rFonts w:ascii="Times New Roman" w:eastAsia="Calibri" w:hAnsi="Times New Roman" w:cs="Times New Roman"/>
          <w:color w:val="767171"/>
          <w:spacing w:val="20"/>
          <w:sz w:val="24"/>
          <w:szCs w:val="24"/>
          <w:lang w:val="es-ES"/>
        </w:rPr>
        <w:t xml:space="preserve"> Certificaciones de Exportador.</w:t>
      </w:r>
    </w:p>
    <w:p w14:paraId="72861475" w14:textId="18FDF04A"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Durante el</w:t>
      </w:r>
      <w:r w:rsidR="688E853D" w:rsidRPr="00F62EC9">
        <w:rPr>
          <w:rFonts w:ascii="Times New Roman" w:eastAsia="Calibri" w:hAnsi="Times New Roman" w:cs="Times New Roman"/>
          <w:color w:val="767171"/>
          <w:spacing w:val="20"/>
          <w:sz w:val="24"/>
          <w:szCs w:val="24"/>
          <w:lang w:val="es-ES"/>
        </w:rPr>
        <w:t xml:space="preserve"> </w:t>
      </w:r>
      <w:r w:rsidR="44EAA510" w:rsidRPr="00F62EC9">
        <w:rPr>
          <w:rFonts w:ascii="Times New Roman" w:eastAsia="Calibri" w:hAnsi="Times New Roman" w:cs="Times New Roman"/>
          <w:color w:val="767171"/>
          <w:spacing w:val="20"/>
          <w:sz w:val="24"/>
          <w:szCs w:val="24"/>
          <w:lang w:val="es-ES"/>
        </w:rPr>
        <w:t>año 2022</w:t>
      </w:r>
      <w:r w:rsidRPr="00F62EC9">
        <w:rPr>
          <w:rFonts w:ascii="Times New Roman" w:eastAsia="Calibri" w:hAnsi="Times New Roman" w:cs="Times New Roman"/>
          <w:color w:val="767171"/>
          <w:spacing w:val="20"/>
          <w:sz w:val="24"/>
          <w:szCs w:val="24"/>
          <w:lang w:val="es-ES"/>
        </w:rPr>
        <w:t xml:space="preserve">, el Centro MiPymes de Exportación, logró identificar </w:t>
      </w:r>
      <w:r w:rsidR="00016B69" w:rsidRPr="007A5068">
        <w:rPr>
          <w:rFonts w:ascii="Times New Roman" w:eastAsia="Calibri" w:hAnsi="Times New Roman" w:cs="Times New Roman"/>
          <w:color w:val="767171"/>
          <w:spacing w:val="20"/>
          <w:sz w:val="24"/>
          <w:szCs w:val="24"/>
          <w:lang w:val="es-ES"/>
        </w:rPr>
        <w:t>73</w:t>
      </w:r>
      <w:r w:rsidRPr="00F62EC9">
        <w:rPr>
          <w:rFonts w:ascii="Times New Roman" w:eastAsia="Calibri" w:hAnsi="Times New Roman" w:cs="Times New Roman"/>
          <w:color w:val="767171"/>
          <w:spacing w:val="20"/>
          <w:sz w:val="24"/>
          <w:szCs w:val="24"/>
          <w:lang w:val="es-ES"/>
        </w:rPr>
        <w:t xml:space="preserve"> MiPymes con potencial exportador, a quienes se les preparó un </w:t>
      </w:r>
      <w:r w:rsidR="12418768" w:rsidRPr="00F62EC9">
        <w:rPr>
          <w:rFonts w:ascii="Times New Roman" w:eastAsia="Calibri" w:hAnsi="Times New Roman" w:cs="Times New Roman"/>
          <w:color w:val="767171"/>
          <w:spacing w:val="20"/>
          <w:sz w:val="24"/>
          <w:szCs w:val="24"/>
          <w:lang w:val="es-ES"/>
        </w:rPr>
        <w:t>p</w:t>
      </w:r>
      <w:r w:rsidRPr="00F62EC9">
        <w:rPr>
          <w:rFonts w:ascii="Times New Roman" w:eastAsia="Calibri" w:hAnsi="Times New Roman" w:cs="Times New Roman"/>
          <w:color w:val="767171"/>
          <w:spacing w:val="20"/>
          <w:sz w:val="24"/>
          <w:szCs w:val="24"/>
          <w:lang w:val="es-ES"/>
        </w:rPr>
        <w:t xml:space="preserve">lan para </w:t>
      </w:r>
      <w:r w:rsidR="12418768" w:rsidRPr="00F62EC9">
        <w:rPr>
          <w:rFonts w:ascii="Times New Roman" w:eastAsia="Calibri" w:hAnsi="Times New Roman" w:cs="Times New Roman"/>
          <w:color w:val="767171"/>
          <w:spacing w:val="20"/>
          <w:sz w:val="24"/>
          <w:szCs w:val="24"/>
          <w:lang w:val="es-ES"/>
        </w:rPr>
        <w:t>e</w:t>
      </w:r>
      <w:r w:rsidRPr="00F62EC9">
        <w:rPr>
          <w:rFonts w:ascii="Times New Roman" w:eastAsia="Calibri" w:hAnsi="Times New Roman" w:cs="Times New Roman"/>
          <w:color w:val="767171"/>
          <w:spacing w:val="20"/>
          <w:sz w:val="24"/>
          <w:szCs w:val="24"/>
          <w:lang w:val="es-ES"/>
        </w:rPr>
        <w:t xml:space="preserve">xportar por primera vez. A su vez, en este </w:t>
      </w:r>
      <w:r w:rsidR="00843C1F">
        <w:rPr>
          <w:rFonts w:ascii="Times New Roman" w:eastAsia="Calibri" w:hAnsi="Times New Roman" w:cs="Times New Roman"/>
          <w:color w:val="767171"/>
          <w:spacing w:val="20"/>
          <w:sz w:val="24"/>
          <w:szCs w:val="24"/>
          <w:lang w:val="es-ES"/>
        </w:rPr>
        <w:t>año</w:t>
      </w:r>
      <w:r w:rsidRPr="00F62EC9">
        <w:rPr>
          <w:rFonts w:ascii="Times New Roman" w:eastAsia="Calibri" w:hAnsi="Times New Roman" w:cs="Times New Roman"/>
          <w:color w:val="767171"/>
          <w:spacing w:val="20"/>
          <w:sz w:val="24"/>
          <w:szCs w:val="24"/>
          <w:lang w:val="es-ES"/>
        </w:rPr>
        <w:t xml:space="preserve">, </w:t>
      </w:r>
      <w:r w:rsidR="00843C1F" w:rsidRPr="00A15707">
        <w:rPr>
          <w:rFonts w:ascii="Times New Roman" w:eastAsia="Calibri" w:hAnsi="Times New Roman" w:cs="Times New Roman"/>
          <w:color w:val="767171"/>
          <w:spacing w:val="20"/>
          <w:sz w:val="24"/>
          <w:szCs w:val="24"/>
          <w:lang w:val="es-ES"/>
        </w:rPr>
        <w:lastRenderedPageBreak/>
        <w:t>2</w:t>
      </w:r>
      <w:r w:rsidR="00016B69" w:rsidRPr="00A15707">
        <w:rPr>
          <w:rFonts w:ascii="Times New Roman" w:eastAsia="Calibri" w:hAnsi="Times New Roman" w:cs="Times New Roman"/>
          <w:color w:val="767171"/>
          <w:spacing w:val="20"/>
          <w:sz w:val="24"/>
          <w:szCs w:val="24"/>
          <w:lang w:val="es-ES"/>
        </w:rPr>
        <w:t>9</w:t>
      </w:r>
      <w:r w:rsidRPr="00F62EC9">
        <w:rPr>
          <w:rFonts w:ascii="Times New Roman" w:eastAsia="Calibri" w:hAnsi="Times New Roman" w:cs="Times New Roman"/>
          <w:color w:val="767171"/>
          <w:spacing w:val="20"/>
          <w:sz w:val="24"/>
          <w:szCs w:val="24"/>
          <w:lang w:val="es-ES"/>
        </w:rPr>
        <w:t xml:space="preserve"> MiPymes asistidas por ProDominicana, lograron realizar su primera exportación. Por otro lado, </w:t>
      </w:r>
      <w:r w:rsidR="00843C1F" w:rsidRPr="00A15707">
        <w:rPr>
          <w:rFonts w:ascii="Times New Roman" w:eastAsia="Calibri" w:hAnsi="Times New Roman" w:cs="Times New Roman"/>
          <w:color w:val="767171"/>
          <w:spacing w:val="20"/>
          <w:sz w:val="24"/>
          <w:szCs w:val="24"/>
          <w:lang w:val="es-ES"/>
        </w:rPr>
        <w:t>1</w:t>
      </w:r>
      <w:r w:rsidR="0050112E">
        <w:rPr>
          <w:rFonts w:ascii="Times New Roman" w:eastAsia="Calibri" w:hAnsi="Times New Roman" w:cs="Times New Roman"/>
          <w:color w:val="767171"/>
          <w:spacing w:val="20"/>
          <w:sz w:val="24"/>
          <w:szCs w:val="24"/>
          <w:lang w:val="es-ES"/>
        </w:rPr>
        <w:t xml:space="preserve">14 </w:t>
      </w:r>
      <w:r w:rsidR="57937331" w:rsidRPr="00F62EC9">
        <w:rPr>
          <w:rFonts w:ascii="Times New Roman" w:eastAsia="Calibri" w:hAnsi="Times New Roman" w:cs="Times New Roman"/>
          <w:color w:val="767171"/>
          <w:spacing w:val="20"/>
          <w:sz w:val="24"/>
          <w:szCs w:val="24"/>
          <w:lang w:val="es-ES"/>
        </w:rPr>
        <w:t>empresas</w:t>
      </w:r>
      <w:r w:rsidRPr="00F62EC9">
        <w:rPr>
          <w:rFonts w:ascii="Times New Roman" w:eastAsia="Calibri" w:hAnsi="Times New Roman" w:cs="Times New Roman"/>
          <w:color w:val="767171"/>
          <w:spacing w:val="20"/>
          <w:sz w:val="24"/>
          <w:szCs w:val="24"/>
          <w:lang w:val="es-ES"/>
        </w:rPr>
        <w:t xml:space="preserve"> MiPymes lograron hacer encadenamiento productivo con empresas exportadoras de mayor tamaño</w:t>
      </w:r>
      <w:r w:rsidR="008504BA">
        <w:rPr>
          <w:rFonts w:ascii="Times New Roman" w:eastAsia="Calibri" w:hAnsi="Times New Roman" w:cs="Times New Roman"/>
          <w:color w:val="767171"/>
          <w:spacing w:val="20"/>
          <w:sz w:val="24"/>
          <w:szCs w:val="24"/>
          <w:lang w:val="es-ES"/>
        </w:rPr>
        <w:t xml:space="preserve"> lo cual representa un fortalecimiento de nuestro sector industrial y exportador.</w:t>
      </w:r>
    </w:p>
    <w:p w14:paraId="1CCBC43E" w14:textId="24498D3A"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Estos resultados en las MiPymes con vocación exportadora y en las empresas con potencial exportador se lograron gracias a las distintas asistencias que ProDominicana ha ofrecido, estas asistencias se pueden cuantificar de la siguiente forma: </w:t>
      </w:r>
      <w:r w:rsidR="00016B69">
        <w:rPr>
          <w:rFonts w:ascii="Times New Roman" w:eastAsia="Calibri" w:hAnsi="Times New Roman" w:cs="Times New Roman"/>
          <w:color w:val="767171"/>
          <w:spacing w:val="20"/>
          <w:sz w:val="24"/>
          <w:szCs w:val="24"/>
          <w:lang w:val="es-ES"/>
        </w:rPr>
        <w:t>61</w:t>
      </w:r>
      <w:r w:rsidR="0050112E">
        <w:rPr>
          <w:rFonts w:ascii="Times New Roman" w:eastAsia="Calibri" w:hAnsi="Times New Roman" w:cs="Times New Roman"/>
          <w:color w:val="767171"/>
          <w:spacing w:val="20"/>
          <w:sz w:val="24"/>
          <w:szCs w:val="24"/>
          <w:lang w:val="es-ES"/>
        </w:rPr>
        <w:t>2</w:t>
      </w:r>
      <w:r w:rsidRPr="00F62EC9">
        <w:rPr>
          <w:rFonts w:ascii="Times New Roman" w:eastAsia="Calibri" w:hAnsi="Times New Roman" w:cs="Times New Roman"/>
          <w:color w:val="767171"/>
          <w:spacing w:val="20"/>
          <w:sz w:val="24"/>
          <w:szCs w:val="24"/>
          <w:lang w:val="es-ES"/>
        </w:rPr>
        <w:t xml:space="preserve"> </w:t>
      </w:r>
      <w:r w:rsidR="050DEA4F" w:rsidRPr="00F62EC9">
        <w:rPr>
          <w:rFonts w:ascii="Times New Roman" w:eastAsia="Calibri" w:hAnsi="Times New Roman" w:cs="Times New Roman"/>
          <w:color w:val="767171"/>
          <w:spacing w:val="20"/>
          <w:sz w:val="24"/>
          <w:szCs w:val="24"/>
          <w:lang w:val="es-ES"/>
        </w:rPr>
        <w:t>a</w:t>
      </w:r>
      <w:r w:rsidRPr="00F62EC9">
        <w:rPr>
          <w:rFonts w:ascii="Times New Roman" w:eastAsia="Calibri" w:hAnsi="Times New Roman" w:cs="Times New Roman"/>
          <w:color w:val="767171"/>
          <w:spacing w:val="20"/>
          <w:sz w:val="24"/>
          <w:szCs w:val="24"/>
          <w:lang w:val="es-ES"/>
        </w:rPr>
        <w:t xml:space="preserve">sesorías empresariales; </w:t>
      </w:r>
      <w:r w:rsidR="00016B69">
        <w:rPr>
          <w:rFonts w:ascii="Times New Roman" w:eastAsia="Calibri" w:hAnsi="Times New Roman" w:cs="Times New Roman"/>
          <w:color w:val="767171"/>
          <w:spacing w:val="20"/>
          <w:sz w:val="24"/>
          <w:szCs w:val="24"/>
          <w:lang w:val="es-ES"/>
        </w:rPr>
        <w:t>110</w:t>
      </w:r>
      <w:r w:rsidR="57937331" w:rsidRPr="00F62EC9">
        <w:rPr>
          <w:rFonts w:ascii="Times New Roman" w:eastAsia="Calibri" w:hAnsi="Times New Roman" w:cs="Times New Roman"/>
          <w:color w:val="767171"/>
          <w:spacing w:val="20"/>
          <w:sz w:val="24"/>
          <w:szCs w:val="24"/>
          <w:lang w:val="es-ES"/>
        </w:rPr>
        <w:t xml:space="preserve"> </w:t>
      </w:r>
      <w:r w:rsidR="0C3A9045" w:rsidRPr="00F62EC9">
        <w:rPr>
          <w:rFonts w:ascii="Times New Roman" w:eastAsia="Calibri" w:hAnsi="Times New Roman" w:cs="Times New Roman"/>
          <w:color w:val="767171"/>
          <w:spacing w:val="20"/>
          <w:sz w:val="24"/>
          <w:szCs w:val="24"/>
          <w:lang w:val="es-ES"/>
        </w:rPr>
        <w:t>a</w:t>
      </w:r>
      <w:r w:rsidR="57937331" w:rsidRPr="00F62EC9">
        <w:rPr>
          <w:rFonts w:ascii="Times New Roman" w:eastAsia="Calibri" w:hAnsi="Times New Roman" w:cs="Times New Roman"/>
          <w:color w:val="767171"/>
          <w:spacing w:val="20"/>
          <w:sz w:val="24"/>
          <w:szCs w:val="24"/>
          <w:lang w:val="es-ES"/>
        </w:rPr>
        <w:t>sistencias</w:t>
      </w:r>
      <w:r w:rsidRPr="00F62EC9">
        <w:rPr>
          <w:rFonts w:ascii="Times New Roman" w:eastAsia="Calibri" w:hAnsi="Times New Roman" w:cs="Times New Roman"/>
          <w:color w:val="767171"/>
          <w:spacing w:val="20"/>
          <w:sz w:val="24"/>
          <w:szCs w:val="24"/>
          <w:lang w:val="es-ES"/>
        </w:rPr>
        <w:t xml:space="preserve"> en el registro, renovación o actualización de datos, ante la FDA; </w:t>
      </w:r>
      <w:r w:rsidR="000C2325">
        <w:rPr>
          <w:rFonts w:ascii="Times New Roman" w:eastAsia="Calibri" w:hAnsi="Times New Roman" w:cs="Times New Roman"/>
          <w:color w:val="767171"/>
          <w:spacing w:val="20"/>
          <w:sz w:val="24"/>
          <w:szCs w:val="24"/>
          <w:lang w:val="es-ES"/>
        </w:rPr>
        <w:t>136</w:t>
      </w:r>
      <w:r w:rsidRPr="00F62EC9">
        <w:rPr>
          <w:rFonts w:ascii="Times New Roman" w:eastAsia="Calibri" w:hAnsi="Times New Roman" w:cs="Times New Roman"/>
          <w:color w:val="767171"/>
          <w:spacing w:val="20"/>
          <w:sz w:val="24"/>
          <w:szCs w:val="24"/>
          <w:lang w:val="es-ES"/>
        </w:rPr>
        <w:t xml:space="preserve"> </w:t>
      </w:r>
      <w:r w:rsidR="139EAB52" w:rsidRPr="00F62EC9">
        <w:rPr>
          <w:rFonts w:ascii="Times New Roman" w:eastAsia="Calibri" w:hAnsi="Times New Roman" w:cs="Times New Roman"/>
          <w:color w:val="767171"/>
          <w:spacing w:val="20"/>
          <w:sz w:val="24"/>
          <w:szCs w:val="24"/>
          <w:lang w:val="es-ES"/>
        </w:rPr>
        <w:t>v</w:t>
      </w:r>
      <w:r w:rsidRPr="00F62EC9">
        <w:rPr>
          <w:rFonts w:ascii="Times New Roman" w:eastAsia="Calibri" w:hAnsi="Times New Roman" w:cs="Times New Roman"/>
          <w:color w:val="767171"/>
          <w:spacing w:val="20"/>
          <w:sz w:val="24"/>
          <w:szCs w:val="24"/>
          <w:lang w:val="es-ES"/>
        </w:rPr>
        <w:t xml:space="preserve">isitas técnicas y </w:t>
      </w:r>
      <w:r w:rsidR="000C2325">
        <w:rPr>
          <w:rFonts w:ascii="Times New Roman" w:eastAsia="Calibri" w:hAnsi="Times New Roman" w:cs="Times New Roman"/>
          <w:color w:val="767171"/>
          <w:spacing w:val="20"/>
          <w:sz w:val="24"/>
          <w:szCs w:val="24"/>
          <w:lang w:val="es-ES"/>
        </w:rPr>
        <w:t>9</w:t>
      </w:r>
      <w:r w:rsidR="00016B69">
        <w:rPr>
          <w:rFonts w:ascii="Times New Roman" w:eastAsia="Calibri" w:hAnsi="Times New Roman" w:cs="Times New Roman"/>
          <w:color w:val="767171"/>
          <w:spacing w:val="20"/>
          <w:sz w:val="24"/>
          <w:szCs w:val="24"/>
          <w:lang w:val="es-ES"/>
        </w:rPr>
        <w:t>7</w:t>
      </w:r>
      <w:r w:rsidR="57937331" w:rsidRPr="00F62EC9">
        <w:rPr>
          <w:rFonts w:ascii="Times New Roman" w:eastAsia="Calibri" w:hAnsi="Times New Roman" w:cs="Times New Roman"/>
          <w:color w:val="767171"/>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aplicaciones de</w:t>
      </w:r>
      <w:r w:rsidR="2D50A996" w:rsidRPr="00F62EC9">
        <w:rPr>
          <w:rFonts w:ascii="Times New Roman" w:eastAsia="Calibri" w:hAnsi="Times New Roman" w:cs="Times New Roman"/>
          <w:color w:val="767171"/>
          <w:spacing w:val="20"/>
          <w:sz w:val="24"/>
          <w:szCs w:val="24"/>
          <w:lang w:val="es-ES"/>
        </w:rPr>
        <w:t>l</w:t>
      </w:r>
      <w:r w:rsidRPr="00F62EC9">
        <w:rPr>
          <w:rFonts w:ascii="Times New Roman" w:eastAsia="Calibri" w:hAnsi="Times New Roman" w:cs="Times New Roman"/>
          <w:color w:val="767171"/>
          <w:spacing w:val="20"/>
          <w:sz w:val="24"/>
          <w:szCs w:val="24"/>
          <w:lang w:val="es-ES"/>
        </w:rPr>
        <w:t xml:space="preserve"> test exportador</w:t>
      </w:r>
      <w:r w:rsidR="2D50A996" w:rsidRPr="00F62EC9">
        <w:rPr>
          <w:rFonts w:ascii="Times New Roman" w:eastAsia="Calibri" w:hAnsi="Times New Roman" w:cs="Times New Roman"/>
          <w:color w:val="767171"/>
          <w:spacing w:val="20"/>
          <w:sz w:val="24"/>
          <w:szCs w:val="24"/>
          <w:lang w:val="es-ES"/>
        </w:rPr>
        <w:t>, para evaluar las capacidades de producción de las empresas</w:t>
      </w:r>
      <w:r w:rsidRPr="00F62EC9">
        <w:rPr>
          <w:rFonts w:ascii="Times New Roman" w:eastAsia="Calibri" w:hAnsi="Times New Roman" w:cs="Times New Roman"/>
          <w:color w:val="767171"/>
          <w:spacing w:val="20"/>
          <w:sz w:val="24"/>
          <w:szCs w:val="24"/>
          <w:lang w:val="es-ES"/>
        </w:rPr>
        <w:t>.</w:t>
      </w:r>
    </w:p>
    <w:p w14:paraId="50343C30" w14:textId="2FBD7574" w:rsidR="00C43D21" w:rsidRPr="00F62EC9" w:rsidRDefault="4BABD3E8" w:rsidP="6658D584">
      <w:pPr>
        <w:spacing w:line="360" w:lineRule="auto"/>
        <w:jc w:val="both"/>
        <w:rPr>
          <w:rFonts w:ascii="Times New Roman" w:eastAsia="Calibri" w:hAnsi="Times New Roman" w:cs="Times New Roman"/>
          <w:color w:val="767171"/>
          <w:sz w:val="24"/>
          <w:szCs w:val="24"/>
        </w:rPr>
      </w:pPr>
      <w:r w:rsidRPr="00F62EC9">
        <w:rPr>
          <w:rFonts w:ascii="Times New Roman" w:eastAsia="Calibri" w:hAnsi="Times New Roman" w:cs="Times New Roman"/>
          <w:color w:val="767171"/>
          <w:spacing w:val="20"/>
          <w:sz w:val="24"/>
          <w:szCs w:val="24"/>
          <w:lang w:val="es-ES"/>
        </w:rPr>
        <w:t xml:space="preserve">En el ámbito de los servicios de formación en comercio internacional, la Gerencia de Formación y Desarrollo en Comercio Internacional de </w:t>
      </w:r>
      <w:r w:rsidR="760D4033" w:rsidRPr="00F62EC9">
        <w:rPr>
          <w:rFonts w:ascii="Times New Roman" w:eastAsia="Calibri" w:hAnsi="Times New Roman" w:cs="Times New Roman"/>
          <w:color w:val="767171"/>
          <w:spacing w:val="20"/>
          <w:sz w:val="24"/>
          <w:szCs w:val="24"/>
          <w:lang w:val="es-ES"/>
        </w:rPr>
        <w:t>ProDominicana</w:t>
      </w:r>
      <w:r w:rsidRPr="00F62EC9">
        <w:rPr>
          <w:rFonts w:ascii="Times New Roman" w:eastAsia="Calibri" w:hAnsi="Times New Roman" w:cs="Times New Roman"/>
          <w:color w:val="767171"/>
          <w:spacing w:val="20"/>
          <w:sz w:val="24"/>
          <w:szCs w:val="24"/>
          <w:lang w:val="es-ES"/>
        </w:rPr>
        <w:t xml:space="preserve"> ha </w:t>
      </w:r>
      <w:r w:rsidR="31BBD218" w:rsidRPr="00F62EC9">
        <w:rPr>
          <w:rFonts w:ascii="Times New Roman" w:eastAsia="Calibri" w:hAnsi="Times New Roman" w:cs="Times New Roman"/>
          <w:color w:val="767171"/>
          <w:spacing w:val="20"/>
          <w:sz w:val="24"/>
          <w:szCs w:val="24"/>
          <w:lang w:val="es-ES"/>
        </w:rPr>
        <w:t xml:space="preserve">logrado </w:t>
      </w:r>
      <w:r w:rsidRPr="00F62EC9">
        <w:rPr>
          <w:rFonts w:ascii="Times New Roman" w:eastAsia="Calibri" w:hAnsi="Times New Roman" w:cs="Times New Roman"/>
          <w:color w:val="767171"/>
          <w:spacing w:val="20"/>
          <w:sz w:val="24"/>
          <w:szCs w:val="24"/>
          <w:lang w:val="es-ES"/>
        </w:rPr>
        <w:t>capacita</w:t>
      </w:r>
      <w:r w:rsidR="31BBD218" w:rsidRPr="00F62EC9">
        <w:rPr>
          <w:rFonts w:ascii="Times New Roman" w:eastAsia="Calibri" w:hAnsi="Times New Roman" w:cs="Times New Roman"/>
          <w:color w:val="767171"/>
          <w:spacing w:val="20"/>
          <w:sz w:val="24"/>
          <w:szCs w:val="24"/>
          <w:lang w:val="es-ES"/>
        </w:rPr>
        <w:t xml:space="preserve">r en </w:t>
      </w:r>
      <w:r w:rsidR="6D04F714" w:rsidRPr="00F62EC9">
        <w:rPr>
          <w:rFonts w:ascii="Times New Roman" w:eastAsia="Calibri" w:hAnsi="Times New Roman" w:cs="Times New Roman"/>
          <w:color w:val="767171"/>
          <w:spacing w:val="20"/>
          <w:sz w:val="24"/>
          <w:szCs w:val="24"/>
          <w:lang w:val="es-ES"/>
        </w:rPr>
        <w:t>este año</w:t>
      </w:r>
      <w:r w:rsidR="6D657082">
        <w:rPr>
          <w:rFonts w:ascii="Times New Roman" w:eastAsia="Calibri" w:hAnsi="Times New Roman" w:cs="Times New Roman"/>
          <w:color w:val="767171"/>
          <w:spacing w:val="20"/>
          <w:sz w:val="24"/>
          <w:szCs w:val="24"/>
          <w:lang w:val="es-ES"/>
        </w:rPr>
        <w:t xml:space="preserve"> </w:t>
      </w:r>
      <w:r w:rsidR="05C9048A" w:rsidRPr="00F62EC9">
        <w:rPr>
          <w:rFonts w:ascii="Times New Roman" w:eastAsia="Calibri" w:hAnsi="Times New Roman" w:cs="Times New Roman"/>
          <w:color w:val="767171"/>
          <w:spacing w:val="20"/>
          <w:sz w:val="24"/>
          <w:szCs w:val="24"/>
          <w:lang w:val="es-ES"/>
        </w:rPr>
        <w:t>a</w:t>
      </w:r>
      <w:r w:rsidRPr="00F62EC9">
        <w:rPr>
          <w:rFonts w:ascii="Times New Roman" w:eastAsia="Calibri" w:hAnsi="Times New Roman" w:cs="Times New Roman"/>
          <w:color w:val="767171"/>
          <w:spacing w:val="20"/>
          <w:sz w:val="24"/>
          <w:szCs w:val="24"/>
          <w:lang w:val="es-ES"/>
        </w:rPr>
        <w:t xml:space="preserve"> </w:t>
      </w:r>
      <w:r w:rsidR="6D04F714">
        <w:rPr>
          <w:rFonts w:ascii="Times New Roman" w:eastAsia="Calibri" w:hAnsi="Times New Roman" w:cs="Times New Roman"/>
          <w:color w:val="767171"/>
          <w:spacing w:val="20"/>
          <w:sz w:val="24"/>
          <w:szCs w:val="24"/>
          <w:lang w:val="es-ES"/>
        </w:rPr>
        <w:t>5</w:t>
      </w:r>
      <w:r w:rsidR="004954CB">
        <w:rPr>
          <w:rFonts w:ascii="Times New Roman" w:eastAsia="Calibri" w:hAnsi="Times New Roman" w:cs="Times New Roman"/>
          <w:color w:val="767171"/>
          <w:spacing w:val="20"/>
          <w:sz w:val="24"/>
          <w:szCs w:val="24"/>
          <w:lang w:val="es-ES"/>
        </w:rPr>
        <w:t>2</w:t>
      </w:r>
      <w:r w:rsidR="6D04F714">
        <w:rPr>
          <w:rFonts w:ascii="Times New Roman" w:eastAsia="Calibri" w:hAnsi="Times New Roman" w:cs="Times New Roman"/>
          <w:color w:val="767171"/>
          <w:spacing w:val="20"/>
          <w:sz w:val="24"/>
          <w:szCs w:val="24"/>
          <w:lang w:val="es-ES"/>
        </w:rPr>
        <w:t>2</w:t>
      </w:r>
      <w:r w:rsidRPr="00F62EC9">
        <w:rPr>
          <w:rFonts w:ascii="Times New Roman" w:eastAsia="Calibri" w:hAnsi="Times New Roman" w:cs="Times New Roman"/>
          <w:color w:val="767171"/>
          <w:spacing w:val="20"/>
          <w:sz w:val="24"/>
          <w:szCs w:val="24"/>
          <w:lang w:val="es-ES"/>
        </w:rPr>
        <w:t xml:space="preserve"> empresas exportadoras, </w:t>
      </w:r>
      <w:r w:rsidR="6D04F714">
        <w:rPr>
          <w:rFonts w:ascii="Times New Roman" w:eastAsia="Calibri" w:hAnsi="Times New Roman" w:cs="Times New Roman"/>
          <w:color w:val="767171"/>
          <w:spacing w:val="20"/>
          <w:sz w:val="24"/>
          <w:szCs w:val="24"/>
          <w:lang w:val="es-ES"/>
        </w:rPr>
        <w:t>292</w:t>
      </w:r>
      <w:r w:rsidRPr="00F62EC9">
        <w:rPr>
          <w:rFonts w:ascii="Times New Roman" w:eastAsia="Calibri" w:hAnsi="Times New Roman" w:cs="Times New Roman"/>
          <w:color w:val="767171"/>
          <w:spacing w:val="20"/>
          <w:sz w:val="24"/>
          <w:szCs w:val="24"/>
          <w:lang w:val="es-ES"/>
        </w:rPr>
        <w:t xml:space="preserve"> potenciales </w:t>
      </w:r>
      <w:r w:rsidR="122806D3" w:rsidRPr="00F62EC9">
        <w:rPr>
          <w:rFonts w:ascii="Times New Roman" w:eastAsia="Calibri" w:hAnsi="Times New Roman" w:cs="Times New Roman"/>
          <w:color w:val="767171"/>
          <w:spacing w:val="20"/>
          <w:sz w:val="24"/>
          <w:szCs w:val="24"/>
          <w:lang w:val="es-ES"/>
        </w:rPr>
        <w:t>e</w:t>
      </w:r>
      <w:r w:rsidRPr="00F62EC9">
        <w:rPr>
          <w:rFonts w:ascii="Times New Roman" w:eastAsia="Calibri" w:hAnsi="Times New Roman" w:cs="Times New Roman"/>
          <w:color w:val="767171"/>
          <w:spacing w:val="20"/>
          <w:sz w:val="24"/>
          <w:szCs w:val="24"/>
          <w:lang w:val="es-ES"/>
        </w:rPr>
        <w:t>xportadores,</w:t>
      </w:r>
      <w:r w:rsidR="4882129E" w:rsidRPr="00F62EC9">
        <w:rPr>
          <w:rFonts w:ascii="Times New Roman" w:eastAsia="Calibri" w:hAnsi="Times New Roman" w:cs="Times New Roman"/>
          <w:color w:val="767171"/>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 xml:space="preserve">y un total de </w:t>
      </w:r>
      <w:r w:rsidR="6D04F714">
        <w:rPr>
          <w:rFonts w:ascii="Times New Roman" w:eastAsia="Calibri" w:hAnsi="Times New Roman" w:cs="Times New Roman"/>
          <w:color w:val="767171"/>
          <w:spacing w:val="20"/>
          <w:sz w:val="24"/>
          <w:szCs w:val="24"/>
          <w:lang w:val="es-ES"/>
        </w:rPr>
        <w:t>2,</w:t>
      </w:r>
      <w:r w:rsidR="004954CB">
        <w:rPr>
          <w:rFonts w:ascii="Times New Roman" w:eastAsia="Calibri" w:hAnsi="Times New Roman" w:cs="Times New Roman"/>
          <w:color w:val="767171"/>
          <w:spacing w:val="20"/>
          <w:sz w:val="24"/>
          <w:szCs w:val="24"/>
          <w:lang w:val="es-ES"/>
        </w:rPr>
        <w:t>614</w:t>
      </w:r>
      <w:r w:rsidRPr="00F62EC9">
        <w:rPr>
          <w:rFonts w:ascii="Times New Roman" w:eastAsia="Calibri" w:hAnsi="Times New Roman" w:cs="Times New Roman"/>
          <w:color w:val="767171"/>
          <w:spacing w:val="20"/>
          <w:sz w:val="24"/>
          <w:szCs w:val="24"/>
          <w:lang w:val="es-ES"/>
        </w:rPr>
        <w:t xml:space="preserve"> de personas participantes de la sociedad en general interesadas en temas de comercio exterior.</w:t>
      </w:r>
      <w:r w:rsidR="1A586F85" w:rsidRPr="387CF074">
        <w:rPr>
          <w:rFonts w:ascii="Times New Roman" w:eastAsia="Calibri" w:hAnsi="Times New Roman" w:cs="Times New Roman"/>
          <w:color w:val="767171"/>
          <w:sz w:val="24"/>
          <w:szCs w:val="24"/>
          <w:lang w:val="es-ES"/>
        </w:rPr>
        <w:t xml:space="preserve"> </w:t>
      </w:r>
      <w:r w:rsidR="083DE47E" w:rsidRPr="008B4555">
        <w:rPr>
          <w:rFonts w:ascii="Times New Roman" w:eastAsia="Calibri" w:hAnsi="Times New Roman" w:cs="Times New Roman"/>
          <w:color w:val="767171"/>
          <w:spacing w:val="20"/>
          <w:sz w:val="24"/>
          <w:szCs w:val="24"/>
          <w:lang w:val="es-ES"/>
        </w:rPr>
        <w:t>Como una ev</w:t>
      </w:r>
      <w:r w:rsidR="002F7656" w:rsidRPr="008B4555">
        <w:rPr>
          <w:rFonts w:ascii="Times New Roman" w:eastAsia="Calibri" w:hAnsi="Times New Roman" w:cs="Times New Roman"/>
          <w:color w:val="767171"/>
          <w:spacing w:val="20"/>
          <w:sz w:val="24"/>
          <w:szCs w:val="24"/>
          <w:lang w:val="es-ES"/>
        </w:rPr>
        <w:t>olu</w:t>
      </w:r>
      <w:r w:rsidR="083DE47E" w:rsidRPr="008B4555">
        <w:rPr>
          <w:rFonts w:ascii="Times New Roman" w:eastAsia="Calibri" w:hAnsi="Times New Roman" w:cs="Times New Roman"/>
          <w:color w:val="767171"/>
          <w:spacing w:val="20"/>
          <w:sz w:val="24"/>
          <w:szCs w:val="24"/>
          <w:lang w:val="es-ES"/>
        </w:rPr>
        <w:t xml:space="preserve">ción de los servicios de capacitación </w:t>
      </w:r>
      <w:r w:rsidR="647CEEBF" w:rsidRPr="008B4555">
        <w:rPr>
          <w:rFonts w:ascii="Times New Roman" w:eastAsia="Calibri" w:hAnsi="Times New Roman" w:cs="Times New Roman"/>
          <w:color w:val="767171"/>
          <w:spacing w:val="20"/>
          <w:sz w:val="24"/>
          <w:szCs w:val="24"/>
          <w:lang w:val="es-ES"/>
        </w:rPr>
        <w:t xml:space="preserve">se habilitaron 2 diplomados con una participación total de 65 personas, </w:t>
      </w:r>
      <w:r w:rsidR="6D328BCF" w:rsidRPr="008B4555">
        <w:rPr>
          <w:rFonts w:ascii="Times New Roman" w:eastAsia="Calibri" w:hAnsi="Times New Roman" w:cs="Times New Roman"/>
          <w:color w:val="767171"/>
          <w:spacing w:val="20"/>
          <w:sz w:val="24"/>
          <w:szCs w:val="24"/>
          <w:lang w:val="es-ES"/>
        </w:rPr>
        <w:t>como parte del proceso de desarrollo y habilitación d</w:t>
      </w:r>
      <w:r w:rsidR="458BA2BC" w:rsidRPr="008B4555">
        <w:rPr>
          <w:rFonts w:ascii="Times New Roman" w:eastAsia="Calibri" w:hAnsi="Times New Roman" w:cs="Times New Roman"/>
          <w:color w:val="767171"/>
          <w:spacing w:val="20"/>
          <w:sz w:val="24"/>
          <w:szCs w:val="24"/>
          <w:lang w:val="es-ES"/>
        </w:rPr>
        <w:t xml:space="preserve">el </w:t>
      </w:r>
      <w:r w:rsidR="1A586F85" w:rsidRPr="008B4555">
        <w:rPr>
          <w:rFonts w:ascii="Times New Roman" w:eastAsia="Calibri" w:hAnsi="Times New Roman" w:cs="Times New Roman"/>
          <w:color w:val="767171"/>
          <w:spacing w:val="20"/>
          <w:sz w:val="24"/>
          <w:szCs w:val="24"/>
          <w:lang w:val="es-ES"/>
        </w:rPr>
        <w:t xml:space="preserve">Instituto </w:t>
      </w:r>
      <w:r w:rsidR="35B77F2E" w:rsidRPr="008B4555">
        <w:rPr>
          <w:rFonts w:ascii="Times New Roman" w:eastAsia="Calibri" w:hAnsi="Times New Roman" w:cs="Times New Roman"/>
          <w:color w:val="767171"/>
          <w:spacing w:val="20"/>
          <w:sz w:val="24"/>
          <w:szCs w:val="24"/>
          <w:lang w:val="es-ES"/>
        </w:rPr>
        <w:t>de capacitación de</w:t>
      </w:r>
      <w:r w:rsidR="458BA2BC" w:rsidRPr="008B4555">
        <w:rPr>
          <w:rFonts w:ascii="Times New Roman" w:eastAsia="Calibri" w:hAnsi="Times New Roman" w:cs="Times New Roman"/>
          <w:color w:val="767171"/>
          <w:spacing w:val="20"/>
          <w:sz w:val="24"/>
          <w:szCs w:val="24"/>
          <w:lang w:val="es-ES"/>
        </w:rPr>
        <w:t xml:space="preserve"> </w:t>
      </w:r>
      <w:r w:rsidR="1A586F85" w:rsidRPr="008B4555">
        <w:rPr>
          <w:rFonts w:ascii="Times New Roman" w:eastAsia="Calibri" w:hAnsi="Times New Roman" w:cs="Times New Roman"/>
          <w:color w:val="767171"/>
          <w:spacing w:val="20"/>
          <w:sz w:val="24"/>
          <w:szCs w:val="24"/>
          <w:lang w:val="es-ES"/>
        </w:rPr>
        <w:t xml:space="preserve">Prodominicana, </w:t>
      </w:r>
      <w:r w:rsidR="5FD67CFA" w:rsidRPr="008B4555">
        <w:rPr>
          <w:rFonts w:ascii="Times New Roman" w:eastAsia="Calibri" w:hAnsi="Times New Roman" w:cs="Times New Roman"/>
          <w:color w:val="767171"/>
          <w:spacing w:val="20"/>
          <w:sz w:val="24"/>
          <w:szCs w:val="24"/>
          <w:lang w:val="es-ES"/>
        </w:rPr>
        <w:t>el cual tiene</w:t>
      </w:r>
      <w:r w:rsidR="1A586F85" w:rsidRPr="008B4555">
        <w:rPr>
          <w:rFonts w:ascii="Times New Roman" w:eastAsia="Calibri" w:hAnsi="Times New Roman" w:cs="Times New Roman"/>
          <w:color w:val="767171"/>
          <w:spacing w:val="20"/>
          <w:sz w:val="24"/>
          <w:szCs w:val="24"/>
          <w:lang w:val="es-ES"/>
        </w:rPr>
        <w:t xml:space="preserve"> la finalidad</w:t>
      </w:r>
      <w:r w:rsidR="50C7B3ED" w:rsidRPr="008B4555" w:rsidDel="4BABD3E8">
        <w:rPr>
          <w:rFonts w:ascii="Times New Roman" w:eastAsia="Calibri" w:hAnsi="Times New Roman" w:cs="Times New Roman"/>
          <w:color w:val="767171"/>
          <w:spacing w:val="20"/>
          <w:sz w:val="24"/>
          <w:szCs w:val="24"/>
          <w:lang w:val="es-ES"/>
        </w:rPr>
        <w:t xml:space="preserve"> </w:t>
      </w:r>
      <w:r w:rsidR="57364E3D" w:rsidRPr="008B4555">
        <w:rPr>
          <w:rFonts w:ascii="Times New Roman" w:eastAsia="Calibri" w:hAnsi="Times New Roman" w:cs="Times New Roman"/>
          <w:color w:val="767171"/>
          <w:spacing w:val="20"/>
          <w:sz w:val="24"/>
          <w:szCs w:val="24"/>
          <w:lang w:val="es-ES"/>
        </w:rPr>
        <w:t>de apoyar el comercio exterior mediante la formación especializada</w:t>
      </w:r>
      <w:r w:rsidR="008504BA">
        <w:rPr>
          <w:rFonts w:ascii="Times New Roman" w:eastAsia="Calibri" w:hAnsi="Times New Roman" w:cs="Times New Roman"/>
          <w:color w:val="767171"/>
          <w:spacing w:val="20"/>
          <w:sz w:val="24"/>
          <w:szCs w:val="24"/>
          <w:lang w:val="es-ES"/>
        </w:rPr>
        <w:t xml:space="preserve">. </w:t>
      </w:r>
    </w:p>
    <w:p w14:paraId="3B221001" w14:textId="1FEB0268" w:rsidR="00C43D21" w:rsidRPr="00F62EC9" w:rsidRDefault="4BABD3E8"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Con respecto a las Inversiones Extranjeras Directas (IED), en el</w:t>
      </w:r>
      <w:r w:rsidR="4624BF72" w:rsidRPr="00F62EC9">
        <w:rPr>
          <w:rFonts w:ascii="Times New Roman" w:eastAsia="Calibri" w:hAnsi="Times New Roman" w:cs="Times New Roman"/>
          <w:color w:val="767171"/>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202</w:t>
      </w:r>
      <w:r w:rsidR="4624BF72" w:rsidRPr="00F62EC9">
        <w:rPr>
          <w:rFonts w:ascii="Times New Roman" w:eastAsia="Calibri" w:hAnsi="Times New Roman" w:cs="Times New Roman"/>
          <w:color w:val="767171"/>
          <w:spacing w:val="20"/>
          <w:sz w:val="24"/>
          <w:szCs w:val="24"/>
          <w:lang w:val="es-ES"/>
        </w:rPr>
        <w:t>2</w:t>
      </w:r>
      <w:r w:rsidRPr="00F62EC9">
        <w:rPr>
          <w:rFonts w:ascii="Times New Roman" w:eastAsia="Calibri" w:hAnsi="Times New Roman" w:cs="Times New Roman"/>
          <w:color w:val="767171"/>
          <w:spacing w:val="20"/>
          <w:sz w:val="24"/>
          <w:szCs w:val="24"/>
          <w:lang w:val="es-ES"/>
        </w:rPr>
        <w:t>, República Dominican</w:t>
      </w:r>
      <w:r w:rsidR="4B7C8171" w:rsidRPr="00F62EC9">
        <w:rPr>
          <w:rFonts w:ascii="Times New Roman" w:eastAsia="Calibri" w:hAnsi="Times New Roman" w:cs="Times New Roman"/>
          <w:color w:val="767171"/>
          <w:spacing w:val="20"/>
          <w:sz w:val="24"/>
          <w:szCs w:val="24"/>
          <w:lang w:val="es-ES"/>
        </w:rPr>
        <w:t>a</w:t>
      </w:r>
      <w:r w:rsidR="0A150293" w:rsidRPr="00F62EC9">
        <w:rPr>
          <w:rFonts w:ascii="Times New Roman" w:eastAsia="Calibri" w:hAnsi="Times New Roman" w:cs="Times New Roman"/>
          <w:color w:val="767171"/>
          <w:spacing w:val="20"/>
          <w:sz w:val="24"/>
          <w:szCs w:val="24"/>
          <w:lang w:val="es-ES"/>
        </w:rPr>
        <w:t xml:space="preserve"> </w:t>
      </w:r>
      <w:r w:rsidR="4962D444" w:rsidRPr="00F62EC9">
        <w:rPr>
          <w:rFonts w:ascii="Times New Roman" w:eastAsia="Calibri" w:hAnsi="Times New Roman" w:cs="Times New Roman"/>
          <w:color w:val="767171"/>
          <w:spacing w:val="20"/>
          <w:sz w:val="24"/>
          <w:szCs w:val="24"/>
          <w:lang w:val="es-ES"/>
        </w:rPr>
        <w:t>logr</w:t>
      </w:r>
      <w:r w:rsidR="39392D9D" w:rsidRPr="00F62EC9">
        <w:rPr>
          <w:rFonts w:ascii="Times New Roman" w:eastAsia="Calibri" w:hAnsi="Times New Roman" w:cs="Times New Roman"/>
          <w:color w:val="767171"/>
          <w:spacing w:val="20"/>
          <w:sz w:val="24"/>
          <w:szCs w:val="24"/>
          <w:lang w:val="es-ES"/>
        </w:rPr>
        <w:t>ó</w:t>
      </w:r>
      <w:r w:rsidR="4962D444" w:rsidRPr="00F62EC9">
        <w:rPr>
          <w:rFonts w:ascii="Times New Roman" w:eastAsia="Calibri" w:hAnsi="Times New Roman" w:cs="Times New Roman"/>
          <w:color w:val="767171"/>
          <w:spacing w:val="20"/>
          <w:sz w:val="24"/>
          <w:szCs w:val="24"/>
          <w:lang w:val="es-ES"/>
        </w:rPr>
        <w:t xml:space="preserve"> </w:t>
      </w:r>
      <w:r w:rsidR="31A6839B" w:rsidRPr="00F62EC9">
        <w:rPr>
          <w:rFonts w:ascii="Times New Roman" w:eastAsia="Calibri" w:hAnsi="Times New Roman" w:cs="Times New Roman"/>
          <w:color w:val="767171"/>
          <w:spacing w:val="20"/>
          <w:sz w:val="24"/>
          <w:szCs w:val="24"/>
          <w:lang w:val="es-ES"/>
        </w:rPr>
        <w:t>impactar proyectos que generaron</w:t>
      </w:r>
      <w:r w:rsidR="4962D444" w:rsidRPr="00F62EC9">
        <w:rPr>
          <w:rFonts w:ascii="Times New Roman" w:eastAsia="Calibri" w:hAnsi="Times New Roman" w:cs="Times New Roman"/>
          <w:color w:val="767171"/>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 xml:space="preserve">flujos netos de Inversión Extranjera </w:t>
      </w:r>
      <w:r w:rsidR="4962D444" w:rsidRPr="00F62EC9">
        <w:rPr>
          <w:rFonts w:ascii="Times New Roman" w:eastAsia="Calibri" w:hAnsi="Times New Roman" w:cs="Times New Roman"/>
          <w:color w:val="767171"/>
          <w:spacing w:val="20"/>
          <w:sz w:val="24"/>
          <w:szCs w:val="24"/>
          <w:lang w:val="es-ES"/>
        </w:rPr>
        <w:t xml:space="preserve">de </w:t>
      </w:r>
      <w:r w:rsidRPr="00F62EC9">
        <w:rPr>
          <w:rFonts w:ascii="Times New Roman" w:eastAsia="Calibri" w:hAnsi="Times New Roman" w:cs="Times New Roman"/>
          <w:color w:val="767171"/>
          <w:spacing w:val="20"/>
          <w:sz w:val="24"/>
          <w:szCs w:val="24"/>
          <w:lang w:val="es-ES"/>
        </w:rPr>
        <w:t>US$</w:t>
      </w:r>
      <w:r w:rsidR="7A2A797D">
        <w:rPr>
          <w:rFonts w:ascii="Times New Roman" w:eastAsia="Calibri" w:hAnsi="Times New Roman" w:cs="Times New Roman"/>
          <w:color w:val="767171"/>
          <w:spacing w:val="20"/>
          <w:sz w:val="24"/>
          <w:szCs w:val="24"/>
          <w:lang w:val="es-ES"/>
        </w:rPr>
        <w:t>2</w:t>
      </w:r>
      <w:r w:rsidR="6AED57AA" w:rsidRPr="00F62EC9">
        <w:rPr>
          <w:rFonts w:ascii="Times New Roman" w:eastAsia="Calibri" w:hAnsi="Times New Roman" w:cs="Times New Roman"/>
          <w:color w:val="767171"/>
          <w:spacing w:val="20"/>
          <w:sz w:val="24"/>
          <w:szCs w:val="24"/>
          <w:lang w:val="es-ES"/>
        </w:rPr>
        <w:t>,</w:t>
      </w:r>
      <w:r w:rsidR="7A2A797D">
        <w:rPr>
          <w:rFonts w:ascii="Times New Roman" w:eastAsia="Calibri" w:hAnsi="Times New Roman" w:cs="Times New Roman"/>
          <w:color w:val="767171"/>
          <w:spacing w:val="20"/>
          <w:sz w:val="24"/>
          <w:szCs w:val="24"/>
          <w:lang w:val="es-ES"/>
        </w:rPr>
        <w:t>870</w:t>
      </w:r>
      <w:r w:rsidR="6AED57AA" w:rsidRPr="00F62EC9">
        <w:rPr>
          <w:rFonts w:ascii="Times New Roman" w:eastAsia="Calibri" w:hAnsi="Times New Roman" w:cs="Times New Roman"/>
          <w:color w:val="767171"/>
          <w:spacing w:val="20"/>
          <w:sz w:val="24"/>
          <w:szCs w:val="24"/>
          <w:lang w:val="es-ES"/>
        </w:rPr>
        <w:t>.</w:t>
      </w:r>
      <w:r w:rsidR="7A2A797D">
        <w:rPr>
          <w:rFonts w:ascii="Times New Roman" w:eastAsia="Calibri" w:hAnsi="Times New Roman" w:cs="Times New Roman"/>
          <w:color w:val="767171"/>
          <w:spacing w:val="20"/>
          <w:sz w:val="24"/>
          <w:szCs w:val="24"/>
          <w:lang w:val="es-ES"/>
        </w:rPr>
        <w:t xml:space="preserve">4 </w:t>
      </w:r>
      <w:r w:rsidR="6AED57AA" w:rsidRPr="00F62EC9">
        <w:rPr>
          <w:rFonts w:ascii="Times New Roman" w:eastAsia="Calibri" w:hAnsi="Times New Roman" w:cs="Times New Roman"/>
          <w:color w:val="767171"/>
          <w:spacing w:val="20"/>
          <w:sz w:val="24"/>
          <w:szCs w:val="24"/>
          <w:lang w:val="es-ES"/>
        </w:rPr>
        <w:t>m</w:t>
      </w:r>
      <w:r w:rsidRPr="00F62EC9">
        <w:rPr>
          <w:rFonts w:ascii="Times New Roman" w:eastAsia="Calibri" w:hAnsi="Times New Roman" w:cs="Times New Roman"/>
          <w:color w:val="767171"/>
          <w:spacing w:val="20"/>
          <w:sz w:val="24"/>
          <w:szCs w:val="24"/>
          <w:lang w:val="es-ES"/>
        </w:rPr>
        <w:t xml:space="preserve">illones </w:t>
      </w:r>
      <w:r w:rsidR="7A2A797D">
        <w:rPr>
          <w:rFonts w:ascii="Times New Roman" w:eastAsia="Calibri" w:hAnsi="Times New Roman" w:cs="Times New Roman"/>
          <w:color w:val="767171"/>
          <w:spacing w:val="20"/>
          <w:sz w:val="24"/>
          <w:szCs w:val="24"/>
          <w:lang w:val="es-ES"/>
        </w:rPr>
        <w:t>(</w:t>
      </w:r>
      <w:r w:rsidR="25CF5A46">
        <w:rPr>
          <w:rFonts w:ascii="Times New Roman" w:eastAsia="Calibri" w:hAnsi="Times New Roman" w:cs="Times New Roman"/>
          <w:color w:val="767171"/>
          <w:spacing w:val="20"/>
          <w:sz w:val="24"/>
          <w:szCs w:val="24"/>
          <w:lang w:val="es-ES"/>
        </w:rPr>
        <w:t>enero</w:t>
      </w:r>
      <w:r w:rsidR="21E1E650">
        <w:rPr>
          <w:rFonts w:ascii="Times New Roman" w:eastAsia="Calibri" w:hAnsi="Times New Roman" w:cs="Times New Roman"/>
          <w:color w:val="767171"/>
          <w:spacing w:val="20"/>
          <w:sz w:val="24"/>
          <w:szCs w:val="24"/>
          <w:lang w:val="es-ES"/>
        </w:rPr>
        <w:t xml:space="preserve"> </w:t>
      </w:r>
      <w:r w:rsidR="25CF5A46">
        <w:rPr>
          <w:rFonts w:ascii="Times New Roman" w:eastAsia="Calibri" w:hAnsi="Times New Roman" w:cs="Times New Roman"/>
          <w:color w:val="767171"/>
          <w:spacing w:val="20"/>
          <w:sz w:val="24"/>
          <w:szCs w:val="24"/>
          <w:lang w:val="es-ES"/>
        </w:rPr>
        <w:t>-</w:t>
      </w:r>
      <w:r w:rsidR="7A2A797D">
        <w:rPr>
          <w:rFonts w:ascii="Times New Roman" w:eastAsia="Calibri" w:hAnsi="Times New Roman" w:cs="Times New Roman"/>
          <w:color w:val="767171"/>
          <w:spacing w:val="20"/>
          <w:sz w:val="24"/>
          <w:szCs w:val="24"/>
          <w:lang w:val="es-ES"/>
        </w:rPr>
        <w:t xml:space="preserve"> septiembre</w:t>
      </w:r>
      <w:r w:rsidRPr="00F62EC9">
        <w:rPr>
          <w:rFonts w:ascii="Times New Roman" w:eastAsia="Calibri" w:hAnsi="Times New Roman" w:cs="Times New Roman"/>
          <w:color w:val="767171"/>
          <w:spacing w:val="20"/>
          <w:sz w:val="24"/>
          <w:szCs w:val="24"/>
          <w:lang w:val="es-ES"/>
        </w:rPr>
        <w:t xml:space="preserve"> del 202</w:t>
      </w:r>
      <w:r w:rsidR="4624BF72" w:rsidRPr="00F62EC9">
        <w:rPr>
          <w:rFonts w:ascii="Times New Roman" w:eastAsia="Calibri" w:hAnsi="Times New Roman" w:cs="Times New Roman"/>
          <w:color w:val="767171"/>
          <w:spacing w:val="20"/>
          <w:sz w:val="24"/>
          <w:szCs w:val="24"/>
          <w:lang w:val="es-ES"/>
        </w:rPr>
        <w:t>2</w:t>
      </w:r>
      <w:r w:rsidR="7A2A797D">
        <w:rPr>
          <w:rFonts w:ascii="Times New Roman" w:eastAsia="Calibri" w:hAnsi="Times New Roman" w:cs="Times New Roman"/>
          <w:color w:val="767171"/>
          <w:spacing w:val="20"/>
          <w:sz w:val="24"/>
          <w:szCs w:val="24"/>
          <w:lang w:val="es-ES"/>
        </w:rPr>
        <w:t>)</w:t>
      </w:r>
      <w:r w:rsidRPr="00F62EC9">
        <w:rPr>
          <w:rFonts w:ascii="Times New Roman" w:eastAsia="Calibri" w:hAnsi="Times New Roman" w:cs="Times New Roman"/>
          <w:color w:val="767171"/>
          <w:spacing w:val="20"/>
          <w:sz w:val="24"/>
          <w:szCs w:val="24"/>
          <w:lang w:val="es-ES"/>
        </w:rPr>
        <w:t xml:space="preserve">, lo que representa un crecimiento de </w:t>
      </w:r>
      <w:r w:rsidR="25CF5A46">
        <w:rPr>
          <w:rFonts w:ascii="Times New Roman" w:eastAsia="Calibri" w:hAnsi="Times New Roman" w:cs="Times New Roman"/>
          <w:color w:val="767171"/>
          <w:spacing w:val="20"/>
          <w:sz w:val="24"/>
          <w:szCs w:val="24"/>
          <w:lang w:val="es-ES"/>
        </w:rPr>
        <w:t>19</w:t>
      </w:r>
      <w:r w:rsidRPr="00F62EC9">
        <w:rPr>
          <w:rFonts w:ascii="Times New Roman" w:eastAsia="Calibri" w:hAnsi="Times New Roman" w:cs="Times New Roman"/>
          <w:color w:val="767171"/>
          <w:spacing w:val="20"/>
          <w:sz w:val="24"/>
          <w:szCs w:val="24"/>
          <w:lang w:val="es-ES"/>
        </w:rPr>
        <w:t xml:space="preserve">% con </w:t>
      </w:r>
      <w:r w:rsidRPr="00F62EC9">
        <w:rPr>
          <w:rFonts w:ascii="Times New Roman" w:eastAsia="Calibri" w:hAnsi="Times New Roman" w:cs="Times New Roman"/>
          <w:color w:val="767171"/>
          <w:spacing w:val="20"/>
          <w:sz w:val="24"/>
          <w:szCs w:val="24"/>
          <w:lang w:val="es-ES"/>
        </w:rPr>
        <w:lastRenderedPageBreak/>
        <w:t xml:space="preserve">respecto al mismo período </w:t>
      </w:r>
      <w:r w:rsidR="4624BF72" w:rsidRPr="00F62EC9">
        <w:rPr>
          <w:rFonts w:ascii="Times New Roman" w:eastAsia="Calibri" w:hAnsi="Times New Roman" w:cs="Times New Roman"/>
          <w:color w:val="767171"/>
          <w:spacing w:val="20"/>
          <w:sz w:val="24"/>
          <w:szCs w:val="24"/>
          <w:lang w:val="es-ES"/>
        </w:rPr>
        <w:t>del</w:t>
      </w:r>
      <w:r w:rsidRPr="00F62EC9">
        <w:rPr>
          <w:rFonts w:ascii="Times New Roman" w:eastAsia="Calibri" w:hAnsi="Times New Roman" w:cs="Times New Roman"/>
          <w:color w:val="767171"/>
          <w:spacing w:val="20"/>
          <w:sz w:val="24"/>
          <w:szCs w:val="24"/>
          <w:lang w:val="es-ES"/>
        </w:rPr>
        <w:t xml:space="preserve"> año 202</w:t>
      </w:r>
      <w:r w:rsidR="4624BF72" w:rsidRPr="00F62EC9">
        <w:rPr>
          <w:rFonts w:ascii="Times New Roman" w:eastAsia="Calibri" w:hAnsi="Times New Roman" w:cs="Times New Roman"/>
          <w:color w:val="767171"/>
          <w:spacing w:val="20"/>
          <w:sz w:val="24"/>
          <w:szCs w:val="24"/>
          <w:lang w:val="es-ES"/>
        </w:rPr>
        <w:t>1</w:t>
      </w:r>
      <w:r w:rsidR="001464F2">
        <w:rPr>
          <w:rFonts w:ascii="Times New Roman" w:eastAsia="Calibri" w:hAnsi="Times New Roman" w:cs="Times New Roman"/>
          <w:color w:val="767171"/>
          <w:spacing w:val="20"/>
          <w:sz w:val="24"/>
          <w:szCs w:val="24"/>
          <w:lang w:val="es-ES"/>
        </w:rPr>
        <w:t>, y se estima que al ci</w:t>
      </w:r>
      <w:r w:rsidR="00350F62">
        <w:rPr>
          <w:rFonts w:ascii="Times New Roman" w:eastAsia="Calibri" w:hAnsi="Times New Roman" w:cs="Times New Roman"/>
          <w:color w:val="767171"/>
          <w:spacing w:val="20"/>
          <w:sz w:val="24"/>
          <w:szCs w:val="24"/>
          <w:lang w:val="es-ES"/>
        </w:rPr>
        <w:t>erre de las cifras oficiales generadas a inicios de 2023</w:t>
      </w:r>
      <w:r w:rsidR="00C524E7">
        <w:rPr>
          <w:rFonts w:ascii="Times New Roman" w:eastAsia="Calibri" w:hAnsi="Times New Roman" w:cs="Times New Roman"/>
          <w:color w:val="767171"/>
          <w:spacing w:val="20"/>
          <w:sz w:val="24"/>
          <w:szCs w:val="24"/>
          <w:lang w:val="es-ES"/>
        </w:rPr>
        <w:t xml:space="preserve"> habremos concluido el 2022 con </w:t>
      </w:r>
      <w:r w:rsidR="0086553F">
        <w:rPr>
          <w:rFonts w:ascii="Times New Roman" w:eastAsia="Calibri" w:hAnsi="Times New Roman" w:cs="Times New Roman"/>
          <w:color w:val="767171"/>
          <w:spacing w:val="20"/>
          <w:sz w:val="24"/>
          <w:szCs w:val="24"/>
          <w:lang w:val="es-ES"/>
        </w:rPr>
        <w:t xml:space="preserve">más </w:t>
      </w:r>
      <w:r w:rsidR="004A2B71">
        <w:rPr>
          <w:rFonts w:ascii="Times New Roman" w:eastAsia="Calibri" w:hAnsi="Times New Roman" w:cs="Times New Roman"/>
          <w:color w:val="767171"/>
          <w:spacing w:val="20"/>
          <w:sz w:val="24"/>
          <w:szCs w:val="24"/>
          <w:lang w:val="es-ES"/>
        </w:rPr>
        <w:t xml:space="preserve">de USD$4,000.00 millones de dólares. </w:t>
      </w:r>
    </w:p>
    <w:p w14:paraId="24CCD141" w14:textId="488D0D42"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En total, durante </w:t>
      </w:r>
      <w:r w:rsidR="4E883479" w:rsidRPr="00F62EC9">
        <w:rPr>
          <w:rFonts w:ascii="Times New Roman" w:eastAsia="Calibri" w:hAnsi="Times New Roman" w:cs="Times New Roman"/>
          <w:color w:val="767171"/>
          <w:spacing w:val="20"/>
          <w:sz w:val="24"/>
          <w:szCs w:val="24"/>
          <w:lang w:val="es-ES"/>
        </w:rPr>
        <w:t>e</w:t>
      </w:r>
      <w:r w:rsidR="4AD32657" w:rsidRPr="00F62EC9">
        <w:rPr>
          <w:rFonts w:ascii="Times New Roman" w:eastAsia="Calibri" w:hAnsi="Times New Roman" w:cs="Times New Roman"/>
          <w:color w:val="767171"/>
          <w:spacing w:val="20"/>
          <w:sz w:val="24"/>
          <w:szCs w:val="24"/>
          <w:lang w:val="es-ES"/>
        </w:rPr>
        <w:t>l</w:t>
      </w:r>
      <w:r w:rsidR="4E883479" w:rsidRPr="00F62EC9">
        <w:rPr>
          <w:rFonts w:ascii="Times New Roman" w:eastAsia="Calibri" w:hAnsi="Times New Roman" w:cs="Times New Roman"/>
          <w:color w:val="767171"/>
          <w:spacing w:val="20"/>
          <w:sz w:val="24"/>
          <w:szCs w:val="24"/>
          <w:lang w:val="es-ES"/>
        </w:rPr>
        <w:t xml:space="preserve"> </w:t>
      </w:r>
      <w:r w:rsidR="0F0A4836">
        <w:rPr>
          <w:rFonts w:ascii="Times New Roman" w:eastAsia="Calibri" w:hAnsi="Times New Roman" w:cs="Times New Roman"/>
          <w:color w:val="767171"/>
          <w:spacing w:val="20"/>
          <w:sz w:val="24"/>
          <w:szCs w:val="24"/>
          <w:lang w:val="es-ES"/>
        </w:rPr>
        <w:t>año</w:t>
      </w:r>
      <w:r w:rsidRPr="00F62EC9">
        <w:rPr>
          <w:rFonts w:ascii="Times New Roman" w:eastAsia="Calibri" w:hAnsi="Times New Roman" w:cs="Times New Roman"/>
          <w:color w:val="767171"/>
          <w:spacing w:val="20"/>
          <w:sz w:val="24"/>
          <w:szCs w:val="24"/>
          <w:lang w:val="es-ES"/>
        </w:rPr>
        <w:t xml:space="preserve"> 202</w:t>
      </w:r>
      <w:r w:rsidR="4AADAEC3" w:rsidRPr="00F62EC9">
        <w:rPr>
          <w:rFonts w:ascii="Times New Roman" w:eastAsia="Calibri" w:hAnsi="Times New Roman" w:cs="Times New Roman"/>
          <w:color w:val="767171"/>
          <w:spacing w:val="20"/>
          <w:sz w:val="24"/>
          <w:szCs w:val="24"/>
          <w:lang w:val="es-ES"/>
        </w:rPr>
        <w:t>2</w:t>
      </w:r>
      <w:r w:rsidRPr="00F62EC9">
        <w:rPr>
          <w:rFonts w:ascii="Times New Roman" w:eastAsia="Calibri" w:hAnsi="Times New Roman" w:cs="Times New Roman"/>
          <w:color w:val="767171"/>
          <w:spacing w:val="20"/>
          <w:sz w:val="24"/>
          <w:szCs w:val="24"/>
          <w:lang w:val="es-ES"/>
        </w:rPr>
        <w:t xml:space="preserve"> ProDominicana ha brindado </w:t>
      </w:r>
      <w:r w:rsidR="00550EDB">
        <w:rPr>
          <w:rFonts w:ascii="Times New Roman" w:eastAsia="Calibri" w:hAnsi="Times New Roman" w:cs="Times New Roman"/>
          <w:color w:val="767171"/>
          <w:spacing w:val="20"/>
          <w:sz w:val="24"/>
          <w:szCs w:val="24"/>
          <w:lang w:val="es-ES"/>
        </w:rPr>
        <w:t>1,</w:t>
      </w:r>
      <w:r w:rsidR="00016B69">
        <w:rPr>
          <w:rFonts w:ascii="Times New Roman" w:eastAsia="Calibri" w:hAnsi="Times New Roman" w:cs="Times New Roman"/>
          <w:color w:val="767171"/>
          <w:spacing w:val="20"/>
          <w:sz w:val="24"/>
          <w:szCs w:val="24"/>
          <w:lang w:val="es-ES"/>
        </w:rPr>
        <w:t>407</w:t>
      </w:r>
      <w:r w:rsidR="00550EDB">
        <w:rPr>
          <w:rFonts w:ascii="Times New Roman" w:eastAsia="Calibri" w:hAnsi="Times New Roman" w:cs="Times New Roman"/>
          <w:color w:val="767171"/>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asistencias a inversionistas y potenciales inversionistas para la instalación, desarrollo y expansión de proyectos de inversión, el tipo de asistencias</w:t>
      </w:r>
      <w:r w:rsidR="00153ECD" w:rsidRPr="00F62EC9">
        <w:rPr>
          <w:rFonts w:ascii="Times New Roman" w:eastAsia="Calibri" w:hAnsi="Times New Roman" w:cs="Times New Roman"/>
          <w:color w:val="767171"/>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brindadas han sido: Asistencia y acompañamiento técnico; Asistencia para participación en ferias y misiones de inversión; Acceso al portafolio de proyectos de inversión; Emisión de registro de IED</w:t>
      </w:r>
      <w:r w:rsidR="00314BD4">
        <w:rPr>
          <w:rFonts w:ascii="Times New Roman" w:eastAsia="Calibri" w:hAnsi="Times New Roman" w:cs="Times New Roman"/>
          <w:color w:val="767171"/>
          <w:spacing w:val="20"/>
          <w:sz w:val="24"/>
          <w:szCs w:val="24"/>
          <w:lang w:val="es-ES"/>
        </w:rPr>
        <w:t>.</w:t>
      </w:r>
      <w:r w:rsidRPr="00F62EC9">
        <w:rPr>
          <w:rFonts w:ascii="Times New Roman" w:eastAsia="Calibri" w:hAnsi="Times New Roman" w:cs="Times New Roman"/>
          <w:color w:val="767171"/>
          <w:spacing w:val="20"/>
          <w:sz w:val="24"/>
          <w:szCs w:val="24"/>
          <w:lang w:val="es-ES"/>
        </w:rPr>
        <w:t xml:space="preserve"> </w:t>
      </w:r>
    </w:p>
    <w:p w14:paraId="60846AC0" w14:textId="7C8FD5AE"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Durante el </w:t>
      </w:r>
      <w:r w:rsidR="688E853D" w:rsidRPr="00F62EC9">
        <w:rPr>
          <w:rFonts w:ascii="Times New Roman" w:eastAsia="Calibri" w:hAnsi="Times New Roman" w:cs="Times New Roman"/>
          <w:color w:val="767171"/>
          <w:spacing w:val="20"/>
          <w:sz w:val="24"/>
          <w:szCs w:val="24"/>
          <w:lang w:val="es-ES"/>
        </w:rPr>
        <w:t>2022</w:t>
      </w:r>
      <w:r w:rsidRPr="00F62EC9">
        <w:rPr>
          <w:rFonts w:ascii="Times New Roman" w:eastAsia="Calibri" w:hAnsi="Times New Roman" w:cs="Times New Roman"/>
          <w:color w:val="767171"/>
          <w:spacing w:val="20"/>
          <w:sz w:val="24"/>
          <w:szCs w:val="24"/>
          <w:lang w:val="es-ES"/>
        </w:rPr>
        <w:t xml:space="preserve"> se lograron establecer </w:t>
      </w:r>
      <w:r w:rsidR="002123BD">
        <w:rPr>
          <w:rFonts w:ascii="Times New Roman" w:eastAsia="Calibri" w:hAnsi="Times New Roman" w:cs="Times New Roman"/>
          <w:color w:val="767171"/>
          <w:spacing w:val="20"/>
          <w:sz w:val="24"/>
          <w:szCs w:val="24"/>
          <w:lang w:val="es-ES"/>
        </w:rPr>
        <w:t>27</w:t>
      </w:r>
      <w:r w:rsidRPr="00F62EC9">
        <w:rPr>
          <w:rFonts w:ascii="Times New Roman" w:eastAsia="Calibri" w:hAnsi="Times New Roman" w:cs="Times New Roman"/>
          <w:color w:val="767171"/>
          <w:spacing w:val="20"/>
          <w:sz w:val="24"/>
          <w:szCs w:val="24"/>
          <w:lang w:val="es-ES"/>
        </w:rPr>
        <w:t xml:space="preserve"> proyectos de nueva inversión, y se ha propiciado la expansión de </w:t>
      </w:r>
      <w:r w:rsidR="004A2B71">
        <w:rPr>
          <w:rFonts w:ascii="Times New Roman" w:eastAsia="Calibri" w:hAnsi="Times New Roman" w:cs="Times New Roman"/>
          <w:color w:val="767171"/>
          <w:spacing w:val="20"/>
          <w:sz w:val="24"/>
          <w:szCs w:val="24"/>
          <w:lang w:val="es-ES"/>
        </w:rPr>
        <w:t>más de</w:t>
      </w:r>
      <w:r w:rsidRPr="00F62EC9">
        <w:rPr>
          <w:rFonts w:ascii="Times New Roman" w:eastAsia="Calibri" w:hAnsi="Times New Roman" w:cs="Times New Roman"/>
          <w:color w:val="767171"/>
          <w:spacing w:val="20"/>
          <w:sz w:val="24"/>
          <w:szCs w:val="24"/>
          <w:lang w:val="es-ES"/>
        </w:rPr>
        <w:t xml:space="preserve"> </w:t>
      </w:r>
      <w:r w:rsidR="00016B69">
        <w:rPr>
          <w:rFonts w:ascii="Times New Roman" w:eastAsia="Calibri" w:hAnsi="Times New Roman" w:cs="Times New Roman"/>
          <w:color w:val="767171"/>
          <w:spacing w:val="20"/>
          <w:sz w:val="24"/>
          <w:szCs w:val="24"/>
          <w:lang w:val="es-ES"/>
        </w:rPr>
        <w:t>2</w:t>
      </w:r>
      <w:r w:rsidR="1D775091" w:rsidRPr="00F62EC9">
        <w:rPr>
          <w:rFonts w:ascii="Times New Roman" w:eastAsia="Calibri" w:hAnsi="Times New Roman" w:cs="Times New Roman"/>
          <w:color w:val="767171"/>
          <w:spacing w:val="20"/>
          <w:sz w:val="24"/>
          <w:szCs w:val="24"/>
          <w:lang w:val="es-ES"/>
        </w:rPr>
        <w:t>5</w:t>
      </w:r>
      <w:r w:rsidRPr="00F62EC9">
        <w:rPr>
          <w:rFonts w:ascii="Times New Roman" w:eastAsia="Calibri" w:hAnsi="Times New Roman" w:cs="Times New Roman"/>
          <w:color w:val="767171"/>
          <w:spacing w:val="20"/>
          <w:sz w:val="24"/>
          <w:szCs w:val="24"/>
          <w:lang w:val="es-ES"/>
        </w:rPr>
        <w:t xml:space="preserve"> proyectos de inversión.</w:t>
      </w:r>
    </w:p>
    <w:p w14:paraId="5300342C" w14:textId="69FAC969"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También se ha coordinado la participación de la República Dominicana en </w:t>
      </w:r>
      <w:r w:rsidR="00870B25">
        <w:rPr>
          <w:rFonts w:ascii="Times New Roman" w:eastAsia="Calibri" w:hAnsi="Times New Roman" w:cs="Times New Roman"/>
          <w:color w:val="767171"/>
          <w:spacing w:val="20"/>
          <w:sz w:val="24"/>
          <w:szCs w:val="24"/>
          <w:lang w:val="es-ES"/>
        </w:rPr>
        <w:t>1</w:t>
      </w:r>
      <w:r w:rsidR="005848F3">
        <w:rPr>
          <w:rFonts w:ascii="Times New Roman" w:eastAsia="Calibri" w:hAnsi="Times New Roman" w:cs="Times New Roman"/>
          <w:color w:val="767171"/>
          <w:spacing w:val="20"/>
          <w:sz w:val="24"/>
          <w:szCs w:val="24"/>
          <w:lang w:val="es-ES"/>
        </w:rPr>
        <w:t>6</w:t>
      </w:r>
      <w:r w:rsidRPr="00F62EC9">
        <w:rPr>
          <w:rFonts w:ascii="Times New Roman" w:eastAsia="Calibri" w:hAnsi="Times New Roman" w:cs="Times New Roman"/>
          <w:color w:val="767171"/>
          <w:spacing w:val="20"/>
          <w:sz w:val="24"/>
          <w:szCs w:val="24"/>
          <w:lang w:val="es-ES"/>
        </w:rPr>
        <w:t xml:space="preserve"> eventos para atracción de IED.</w:t>
      </w:r>
    </w:p>
    <w:p w14:paraId="1FB590BB" w14:textId="69725230" w:rsidR="00C43D21" w:rsidRPr="00F62EC9" w:rsidRDefault="50C7B3ED"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Dando cumplimiento a lo establecido en la Ley No. 16-95 y su Reglamento de Aplicación No. 214-04 </w:t>
      </w:r>
      <w:r w:rsidR="292E793E" w:rsidRPr="00F62EC9">
        <w:rPr>
          <w:rFonts w:ascii="Times New Roman" w:eastAsia="Calibri" w:hAnsi="Times New Roman" w:cs="Times New Roman"/>
          <w:color w:val="767171"/>
          <w:spacing w:val="20"/>
          <w:sz w:val="24"/>
          <w:szCs w:val="24"/>
          <w:lang w:val="es-ES"/>
        </w:rPr>
        <w:t>sobre</w:t>
      </w:r>
      <w:r w:rsidRPr="00F62EC9">
        <w:rPr>
          <w:rFonts w:ascii="Times New Roman" w:eastAsia="Calibri" w:hAnsi="Times New Roman" w:cs="Times New Roman"/>
          <w:color w:val="767171"/>
          <w:spacing w:val="20"/>
          <w:sz w:val="24"/>
          <w:szCs w:val="24"/>
          <w:lang w:val="es-ES"/>
        </w:rPr>
        <w:t xml:space="preserve"> Inversión Extranjera Directa y/o Transferencia de Tecnología en </w:t>
      </w:r>
      <w:r w:rsidR="00DA16CA">
        <w:rPr>
          <w:rFonts w:ascii="Times New Roman" w:eastAsia="Calibri" w:hAnsi="Times New Roman" w:cs="Times New Roman"/>
          <w:color w:val="767171"/>
          <w:spacing w:val="20"/>
          <w:sz w:val="24"/>
          <w:szCs w:val="24"/>
          <w:lang w:val="es-ES"/>
        </w:rPr>
        <w:t xml:space="preserve">el </w:t>
      </w:r>
      <w:r w:rsidRPr="00F62EC9">
        <w:rPr>
          <w:rFonts w:ascii="Times New Roman" w:eastAsia="Calibri" w:hAnsi="Times New Roman" w:cs="Times New Roman"/>
          <w:color w:val="767171"/>
          <w:spacing w:val="20"/>
          <w:sz w:val="24"/>
          <w:szCs w:val="24"/>
          <w:lang w:val="es-ES"/>
        </w:rPr>
        <w:t xml:space="preserve">2022 se </w:t>
      </w:r>
      <w:r w:rsidR="00DA16CA">
        <w:rPr>
          <w:rFonts w:ascii="Times New Roman" w:eastAsia="Calibri" w:hAnsi="Times New Roman" w:cs="Times New Roman"/>
          <w:color w:val="767171"/>
          <w:spacing w:val="20"/>
          <w:sz w:val="24"/>
          <w:szCs w:val="24"/>
          <w:lang w:val="es-ES"/>
        </w:rPr>
        <w:t>emitieron</w:t>
      </w:r>
      <w:r w:rsidRPr="00F62EC9">
        <w:rPr>
          <w:rFonts w:ascii="Times New Roman" w:eastAsia="Calibri" w:hAnsi="Times New Roman" w:cs="Times New Roman"/>
          <w:color w:val="767171"/>
          <w:spacing w:val="20"/>
          <w:sz w:val="24"/>
          <w:szCs w:val="24"/>
          <w:lang w:val="es-ES"/>
        </w:rPr>
        <w:t xml:space="preserve"> </w:t>
      </w:r>
      <w:r w:rsidR="00DA16CA">
        <w:rPr>
          <w:rFonts w:ascii="Times New Roman" w:eastAsia="Calibri" w:hAnsi="Times New Roman" w:cs="Times New Roman"/>
          <w:color w:val="767171"/>
          <w:spacing w:val="20"/>
          <w:sz w:val="24"/>
          <w:szCs w:val="24"/>
          <w:lang w:val="es-ES"/>
        </w:rPr>
        <w:t>1</w:t>
      </w:r>
      <w:r w:rsidR="00016B69">
        <w:rPr>
          <w:rFonts w:ascii="Times New Roman" w:eastAsia="Calibri" w:hAnsi="Times New Roman" w:cs="Times New Roman"/>
          <w:color w:val="767171"/>
          <w:spacing w:val="20"/>
          <w:sz w:val="24"/>
          <w:szCs w:val="24"/>
          <w:lang w:val="es-ES"/>
        </w:rPr>
        <w:t>7</w:t>
      </w:r>
      <w:r w:rsidRPr="00F62EC9">
        <w:rPr>
          <w:rFonts w:ascii="Times New Roman" w:eastAsia="Calibri" w:hAnsi="Times New Roman" w:cs="Times New Roman"/>
          <w:color w:val="767171"/>
          <w:spacing w:val="20"/>
          <w:sz w:val="24"/>
          <w:szCs w:val="24"/>
          <w:lang w:val="es-ES"/>
        </w:rPr>
        <w:t xml:space="preserve"> Certificados de Registro de IED y </w:t>
      </w:r>
      <w:r w:rsidR="292E793E" w:rsidRPr="00F62EC9">
        <w:rPr>
          <w:rFonts w:ascii="Times New Roman" w:eastAsia="Calibri" w:hAnsi="Times New Roman" w:cs="Times New Roman"/>
          <w:color w:val="767171"/>
          <w:spacing w:val="20"/>
          <w:sz w:val="24"/>
          <w:szCs w:val="24"/>
          <w:lang w:val="es-ES"/>
        </w:rPr>
        <w:t>s</w:t>
      </w:r>
      <w:r w:rsidRPr="00F62EC9">
        <w:rPr>
          <w:rFonts w:ascii="Times New Roman" w:eastAsia="Calibri" w:hAnsi="Times New Roman" w:cs="Times New Roman"/>
          <w:color w:val="767171"/>
          <w:spacing w:val="20"/>
          <w:sz w:val="24"/>
          <w:szCs w:val="24"/>
          <w:lang w:val="es-ES"/>
        </w:rPr>
        <w:t>e ha</w:t>
      </w:r>
      <w:r w:rsidR="00DA16CA">
        <w:rPr>
          <w:rFonts w:ascii="Times New Roman" w:eastAsia="Calibri" w:hAnsi="Times New Roman" w:cs="Times New Roman"/>
          <w:color w:val="767171"/>
          <w:spacing w:val="20"/>
          <w:sz w:val="24"/>
          <w:szCs w:val="24"/>
          <w:lang w:val="es-ES"/>
        </w:rPr>
        <w:t>n</w:t>
      </w:r>
      <w:r w:rsidRPr="00F62EC9">
        <w:rPr>
          <w:rFonts w:ascii="Times New Roman" w:eastAsia="Calibri" w:hAnsi="Times New Roman" w:cs="Times New Roman"/>
          <w:color w:val="767171"/>
          <w:spacing w:val="20"/>
          <w:sz w:val="24"/>
          <w:szCs w:val="24"/>
          <w:lang w:val="es-ES"/>
        </w:rPr>
        <w:t xml:space="preserve"> atendido </w:t>
      </w:r>
      <w:r w:rsidR="292E793E" w:rsidRPr="00F62EC9">
        <w:rPr>
          <w:rFonts w:ascii="Times New Roman" w:eastAsia="Calibri" w:hAnsi="Times New Roman" w:cs="Times New Roman"/>
          <w:color w:val="767171"/>
          <w:spacing w:val="20"/>
          <w:sz w:val="24"/>
          <w:szCs w:val="24"/>
          <w:lang w:val="es-ES"/>
        </w:rPr>
        <w:t xml:space="preserve">unas </w:t>
      </w:r>
      <w:r w:rsidR="00DA16CA">
        <w:rPr>
          <w:rFonts w:ascii="Times New Roman" w:eastAsia="Calibri" w:hAnsi="Times New Roman" w:cs="Times New Roman"/>
          <w:color w:val="767171"/>
          <w:spacing w:val="20"/>
          <w:sz w:val="24"/>
          <w:szCs w:val="24"/>
          <w:lang w:val="es-ES"/>
        </w:rPr>
        <w:t>4</w:t>
      </w:r>
      <w:r w:rsidR="007C1241">
        <w:rPr>
          <w:rFonts w:ascii="Times New Roman" w:eastAsia="Calibri" w:hAnsi="Times New Roman" w:cs="Times New Roman"/>
          <w:color w:val="767171"/>
          <w:spacing w:val="20"/>
          <w:sz w:val="24"/>
          <w:szCs w:val="24"/>
          <w:lang w:val="es-ES"/>
        </w:rPr>
        <w:t>55</w:t>
      </w:r>
      <w:r w:rsidRPr="00F62EC9">
        <w:rPr>
          <w:rFonts w:ascii="Times New Roman" w:eastAsia="Calibri" w:hAnsi="Times New Roman" w:cs="Times New Roman"/>
          <w:color w:val="767171"/>
          <w:spacing w:val="20"/>
          <w:sz w:val="24"/>
          <w:szCs w:val="24"/>
          <w:lang w:val="es-ES"/>
        </w:rPr>
        <w:t xml:space="preserve"> consultas para su obtención, </w:t>
      </w:r>
      <w:r w:rsidR="292E793E" w:rsidRPr="00F62EC9">
        <w:rPr>
          <w:rFonts w:ascii="Times New Roman" w:eastAsia="Calibri" w:hAnsi="Times New Roman" w:cs="Times New Roman"/>
          <w:color w:val="767171"/>
          <w:spacing w:val="20"/>
          <w:sz w:val="24"/>
          <w:szCs w:val="24"/>
          <w:lang w:val="es-ES"/>
        </w:rPr>
        <w:t xml:space="preserve">esto, </w:t>
      </w:r>
      <w:r w:rsidRPr="00F62EC9">
        <w:rPr>
          <w:rFonts w:ascii="Times New Roman" w:eastAsia="Calibri" w:hAnsi="Times New Roman" w:cs="Times New Roman"/>
          <w:color w:val="767171"/>
          <w:spacing w:val="20"/>
          <w:sz w:val="24"/>
          <w:szCs w:val="24"/>
          <w:lang w:val="es-ES"/>
        </w:rPr>
        <w:t>a través de nuestra plataforma institucional del Registro Digital de IED.</w:t>
      </w:r>
    </w:p>
    <w:p w14:paraId="03241F7D" w14:textId="384FCCD2" w:rsidR="00C43D21" w:rsidRDefault="40DFEEC7" w:rsidP="00DD6C97">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El Centro de Exportación e Inversión de la República Dominicana (ProDominicana), a través de la Dirección Administrativa y Financiera, ha </w:t>
      </w:r>
      <w:r w:rsidR="64E22EB3" w:rsidRPr="00F62EC9">
        <w:rPr>
          <w:rFonts w:ascii="Times New Roman" w:eastAsia="Calibri" w:hAnsi="Times New Roman" w:cs="Times New Roman"/>
          <w:color w:val="767171"/>
          <w:spacing w:val="20"/>
          <w:sz w:val="24"/>
          <w:szCs w:val="24"/>
          <w:lang w:val="es-ES"/>
        </w:rPr>
        <w:t xml:space="preserve">procedido a la </w:t>
      </w:r>
      <w:r w:rsidR="783D7204" w:rsidRPr="00F62EC9">
        <w:rPr>
          <w:rFonts w:ascii="Times New Roman" w:eastAsia="Calibri" w:hAnsi="Times New Roman" w:cs="Times New Roman"/>
          <w:color w:val="767171"/>
          <w:spacing w:val="20"/>
          <w:sz w:val="24"/>
          <w:szCs w:val="24"/>
          <w:lang w:val="es-ES"/>
        </w:rPr>
        <w:t>ejecución</w:t>
      </w:r>
      <w:r w:rsidR="64E22EB3" w:rsidRPr="00F62EC9">
        <w:rPr>
          <w:rFonts w:ascii="Times New Roman" w:eastAsia="Calibri" w:hAnsi="Times New Roman" w:cs="Times New Roman"/>
          <w:color w:val="767171"/>
          <w:spacing w:val="20"/>
          <w:sz w:val="24"/>
          <w:szCs w:val="24"/>
          <w:lang w:val="es-ES"/>
        </w:rPr>
        <w:t xml:space="preserve"> de RD$</w:t>
      </w:r>
      <w:r w:rsidR="007C1241" w:rsidRPr="007C1241">
        <w:rPr>
          <w:rFonts w:ascii="Times New Roman" w:eastAsia="Calibri" w:hAnsi="Times New Roman" w:cs="Times New Roman"/>
          <w:color w:val="767171"/>
          <w:spacing w:val="20"/>
          <w:sz w:val="24"/>
          <w:szCs w:val="24"/>
          <w:lang w:val="es-ES"/>
        </w:rPr>
        <w:t>619,539,822</w:t>
      </w:r>
      <w:r w:rsidR="00E31208">
        <w:rPr>
          <w:rFonts w:ascii="Times New Roman" w:eastAsia="Calibri" w:hAnsi="Times New Roman" w:cs="Times New Roman"/>
          <w:color w:val="767171"/>
          <w:spacing w:val="20"/>
          <w:sz w:val="24"/>
          <w:szCs w:val="24"/>
          <w:lang w:val="es-ES"/>
        </w:rPr>
        <w:t xml:space="preserve"> </w:t>
      </w:r>
      <w:r w:rsidRPr="00F62EC9">
        <w:rPr>
          <w:rFonts w:ascii="Times New Roman" w:eastAsia="Calibri" w:hAnsi="Times New Roman" w:cs="Times New Roman"/>
          <w:color w:val="767171"/>
          <w:spacing w:val="20"/>
          <w:sz w:val="24"/>
          <w:szCs w:val="24"/>
          <w:lang w:val="es-ES"/>
        </w:rPr>
        <w:t>millones del presupuesto asignado.</w:t>
      </w:r>
    </w:p>
    <w:p w14:paraId="3207AE15" w14:textId="77777777" w:rsidR="00D7638B" w:rsidRPr="00F62EC9" w:rsidRDefault="00D7638B" w:rsidP="00DD6C97">
      <w:pPr>
        <w:spacing w:line="360" w:lineRule="auto"/>
        <w:jc w:val="both"/>
        <w:rPr>
          <w:rFonts w:ascii="Times New Roman" w:eastAsia="Calibri" w:hAnsi="Times New Roman" w:cs="Times New Roman"/>
          <w:color w:val="767171"/>
          <w:spacing w:val="20"/>
          <w:sz w:val="24"/>
          <w:szCs w:val="24"/>
          <w:lang w:val="es-ES"/>
        </w:rPr>
      </w:pPr>
    </w:p>
    <w:p w14:paraId="47B8160A" w14:textId="7C326A5A" w:rsidR="00314BD4" w:rsidRDefault="00314BD4" w:rsidP="00DD6C97">
      <w:pPr>
        <w:spacing w:line="360" w:lineRule="auto"/>
        <w:jc w:val="both"/>
        <w:rPr>
          <w:rFonts w:ascii="Times New Roman" w:eastAsia="Calibri" w:hAnsi="Times New Roman" w:cs="Times New Roman"/>
          <w:color w:val="767171"/>
          <w:spacing w:val="20"/>
          <w:sz w:val="24"/>
          <w:szCs w:val="24"/>
          <w:lang w:val="es-ES"/>
        </w:rPr>
      </w:pPr>
    </w:p>
    <w:bookmarkStart w:id="6" w:name="_Toc108007819"/>
    <w:bookmarkStart w:id="7" w:name="_Toc108791931"/>
    <w:bookmarkStart w:id="8" w:name="_Toc121858153"/>
    <w:bookmarkStart w:id="9" w:name="_Toc122641333"/>
    <w:p w14:paraId="0CFD60CE" w14:textId="35741502" w:rsidR="004268CE" w:rsidRPr="00B73EAF" w:rsidRDefault="003D2258" w:rsidP="00D65FB2">
      <w:pPr>
        <w:pStyle w:val="Ttulo1"/>
        <w:numPr>
          <w:ilvl w:val="0"/>
          <w:numId w:val="36"/>
        </w:numPr>
        <w:rPr>
          <w:rFonts w:cs="Times New Roman"/>
          <w:color w:val="767171"/>
          <w:lang w:eastAsia="es-DO"/>
        </w:rPr>
      </w:pPr>
      <w:r>
        <w:rPr>
          <w:noProof/>
        </w:rPr>
        <w:lastRenderedPageBreak/>
        <mc:AlternateContent>
          <mc:Choice Requires="wps">
            <w:drawing>
              <wp:anchor distT="0" distB="0" distL="114300" distR="114300" simplePos="0" relativeHeight="251658243" behindDoc="0" locked="0" layoutInCell="1" allowOverlap="1" wp14:anchorId="104CE9B1" wp14:editId="34EA25B6">
                <wp:simplePos x="0" y="0"/>
                <wp:positionH relativeFrom="margin">
                  <wp:posOffset>2266950</wp:posOffset>
                </wp:positionH>
                <wp:positionV relativeFrom="paragraph">
                  <wp:posOffset>292735</wp:posOffset>
                </wp:positionV>
                <wp:extent cx="819150" cy="9525"/>
                <wp:effectExtent l="19050" t="19050" r="0" b="9525"/>
                <wp:wrapNone/>
                <wp:docPr id="19"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0" cy="9525"/>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pic="http://schemas.openxmlformats.org/drawingml/2006/picture" xmlns:a14="http://schemas.microsoft.com/office/drawing/2010/main" xmlns:c="http://schemas.openxmlformats.org/drawingml/2006/chart" xmlns:dgm="http://schemas.openxmlformats.org/drawingml/2006/diagram" xmlns:arto="http://schemas.microsoft.com/office/word/2006/arto">
            <w:pict w14:anchorId="687E9049">
              <v:line id="Conector recto 19" style="position:absolute;flip:y;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8.5pt,23.05pt" to="243pt,23.8pt" w14:anchorId="15349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">
                <v:stroke joinstyle="miter"/>
                <w10:wrap anchorx="margin"/>
              </v:line>
            </w:pict>
          </mc:Fallback>
        </mc:AlternateContent>
      </w:r>
      <w:r w:rsidR="063C745C" w:rsidRPr="00B73EAF">
        <w:rPr>
          <w:rFonts w:cs="Times New Roman"/>
          <w:color w:val="767171"/>
          <w:lang w:eastAsia="es-DO"/>
        </w:rPr>
        <w:t>INFORMACIÓN INSTITUCIONAL</w:t>
      </w:r>
      <w:bookmarkEnd w:id="6"/>
      <w:bookmarkEnd w:id="7"/>
      <w:bookmarkEnd w:id="8"/>
      <w:bookmarkEnd w:id="9"/>
    </w:p>
    <w:p w14:paraId="16AC604B" w14:textId="77777777" w:rsidR="007036F1" w:rsidRPr="00DD6C97" w:rsidRDefault="007036F1" w:rsidP="00DD6C97">
      <w:pPr>
        <w:spacing w:line="360" w:lineRule="auto"/>
        <w:jc w:val="both"/>
        <w:rPr>
          <w:rFonts w:ascii="Times New Roman" w:hAnsi="Times New Roman" w:cs="Times New Roman"/>
          <w:color w:val="767171"/>
          <w:sz w:val="24"/>
          <w:szCs w:val="24"/>
          <w:lang w:eastAsia="es-DO"/>
        </w:rPr>
      </w:pPr>
    </w:p>
    <w:p w14:paraId="30304071" w14:textId="77777777" w:rsidR="007821DC" w:rsidRPr="007821DC" w:rsidRDefault="007821DC" w:rsidP="007821DC">
      <w:pPr>
        <w:pStyle w:val="Prrafodelista"/>
        <w:numPr>
          <w:ilvl w:val="0"/>
          <w:numId w:val="4"/>
        </w:numPr>
        <w:spacing w:after="360"/>
        <w:contextualSpacing w:val="0"/>
        <w:jc w:val="both"/>
        <w:outlineLvl w:val="1"/>
        <w:rPr>
          <w:rFonts w:ascii="Times New Roman" w:eastAsia="Calibri" w:hAnsi="Times New Roman" w:cs="Times New Roman"/>
          <w:vanish/>
          <w:color w:val="767171"/>
          <w:spacing w:val="20"/>
          <w:sz w:val="24"/>
          <w:szCs w:val="24"/>
        </w:rPr>
      </w:pPr>
      <w:bookmarkStart w:id="10" w:name="_Toc122641334"/>
      <w:bookmarkEnd w:id="10"/>
    </w:p>
    <w:p w14:paraId="11CDD2CD" w14:textId="77777777" w:rsidR="007821DC" w:rsidRPr="007821DC" w:rsidRDefault="007821DC" w:rsidP="007821DC">
      <w:pPr>
        <w:pStyle w:val="Prrafodelista"/>
        <w:numPr>
          <w:ilvl w:val="0"/>
          <w:numId w:val="4"/>
        </w:numPr>
        <w:spacing w:after="360"/>
        <w:contextualSpacing w:val="0"/>
        <w:jc w:val="both"/>
        <w:outlineLvl w:val="1"/>
        <w:rPr>
          <w:rFonts w:ascii="Times New Roman" w:eastAsia="Calibri" w:hAnsi="Times New Roman" w:cs="Times New Roman"/>
          <w:vanish/>
          <w:color w:val="767171"/>
          <w:spacing w:val="20"/>
          <w:sz w:val="24"/>
          <w:szCs w:val="24"/>
        </w:rPr>
      </w:pPr>
      <w:bookmarkStart w:id="11" w:name="_Toc122641335"/>
      <w:bookmarkEnd w:id="11"/>
    </w:p>
    <w:p w14:paraId="0A42901B" w14:textId="4624EE11" w:rsidR="004B2D49" w:rsidRPr="00F62EC9" w:rsidRDefault="075E8315" w:rsidP="007821DC">
      <w:pPr>
        <w:pStyle w:val="Heading11"/>
        <w:numPr>
          <w:ilvl w:val="1"/>
          <w:numId w:val="4"/>
        </w:numPr>
        <w:spacing w:after="360"/>
        <w:jc w:val="both"/>
        <w:outlineLvl w:val="1"/>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 </w:t>
      </w:r>
      <w:bookmarkStart w:id="12" w:name="_Toc108007820"/>
      <w:bookmarkStart w:id="13" w:name="_Toc108791932"/>
      <w:bookmarkStart w:id="14" w:name="_Toc121858154"/>
      <w:bookmarkStart w:id="15" w:name="_Toc122641336"/>
      <w:r w:rsidR="5C483B82" w:rsidRPr="00F62EC9">
        <w:rPr>
          <w:rFonts w:ascii="Times New Roman" w:eastAsia="Calibri" w:hAnsi="Times New Roman" w:cs="Times New Roman"/>
          <w:color w:val="767171"/>
          <w:spacing w:val="20"/>
          <w:sz w:val="24"/>
          <w:szCs w:val="24"/>
        </w:rPr>
        <w:t>Marco filosófico institucional</w:t>
      </w:r>
      <w:bookmarkEnd w:id="12"/>
      <w:bookmarkEnd w:id="13"/>
      <w:bookmarkEnd w:id="14"/>
      <w:bookmarkEnd w:id="15"/>
    </w:p>
    <w:p w14:paraId="5FF61926" w14:textId="576A526F" w:rsidR="00984BE2" w:rsidRPr="00F62EC9" w:rsidRDefault="0482A8C0" w:rsidP="00611166">
      <w:pPr>
        <w:pStyle w:val="Prrafodelista"/>
        <w:numPr>
          <w:ilvl w:val="2"/>
          <w:numId w:val="16"/>
        </w:numPr>
        <w:outlineLvl w:val="2"/>
        <w:rPr>
          <w:rFonts w:ascii="Times New Roman" w:eastAsia="Calibri" w:hAnsi="Times New Roman" w:cs="Times New Roman"/>
          <w:color w:val="767171"/>
          <w:spacing w:val="20"/>
          <w:sz w:val="24"/>
          <w:szCs w:val="24"/>
          <w:lang w:val="es-ES"/>
        </w:rPr>
      </w:pPr>
      <w:bookmarkStart w:id="16" w:name="_Toc108007821"/>
      <w:bookmarkStart w:id="17" w:name="_Toc108791933"/>
      <w:bookmarkStart w:id="18" w:name="_Toc121858155"/>
      <w:bookmarkStart w:id="19" w:name="_Toc122641337"/>
      <w:r w:rsidRPr="00F62EC9">
        <w:rPr>
          <w:rFonts w:ascii="Times New Roman" w:eastAsia="Calibri" w:hAnsi="Times New Roman" w:cs="Times New Roman"/>
          <w:color w:val="767171"/>
          <w:spacing w:val="20"/>
          <w:sz w:val="24"/>
          <w:szCs w:val="24"/>
          <w:lang w:val="es-ES"/>
        </w:rPr>
        <w:t>Misión</w:t>
      </w:r>
      <w:bookmarkEnd w:id="16"/>
      <w:bookmarkEnd w:id="17"/>
      <w:bookmarkEnd w:id="18"/>
      <w:bookmarkEnd w:id="19"/>
    </w:p>
    <w:p w14:paraId="44AFB105" w14:textId="36448758"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Contribuir al desarrollo económico sostenible, a través del fomento de las exportaciones y la promoción del país como destino atractivo de inversión</w:t>
      </w:r>
      <w:r w:rsidR="48865E10" w:rsidRPr="00F62EC9">
        <w:rPr>
          <w:rFonts w:ascii="Times New Roman" w:eastAsia="Calibri" w:hAnsi="Times New Roman" w:cs="Times New Roman"/>
          <w:color w:val="767171"/>
          <w:spacing w:val="20"/>
          <w:sz w:val="24"/>
          <w:szCs w:val="24"/>
        </w:rPr>
        <w:t>.</w:t>
      </w:r>
    </w:p>
    <w:p w14:paraId="48D1F1D6" w14:textId="0AF5BC22" w:rsidR="00A64E37" w:rsidRPr="00F62EC9" w:rsidRDefault="0482A8C0" w:rsidP="00611166">
      <w:pPr>
        <w:pStyle w:val="Prrafodelista"/>
        <w:numPr>
          <w:ilvl w:val="2"/>
          <w:numId w:val="16"/>
        </w:numPr>
        <w:outlineLvl w:val="2"/>
        <w:rPr>
          <w:rFonts w:ascii="Times New Roman" w:eastAsia="Calibri" w:hAnsi="Times New Roman" w:cs="Times New Roman"/>
          <w:color w:val="767171"/>
          <w:spacing w:val="20"/>
          <w:sz w:val="24"/>
          <w:szCs w:val="24"/>
          <w:lang w:val="es-ES"/>
        </w:rPr>
      </w:pPr>
      <w:bookmarkStart w:id="20" w:name="_Toc108007822"/>
      <w:bookmarkStart w:id="21" w:name="_Toc108791934"/>
      <w:bookmarkStart w:id="22" w:name="_Toc121858156"/>
      <w:bookmarkStart w:id="23" w:name="_Toc122641338"/>
      <w:r w:rsidRPr="00F62EC9">
        <w:rPr>
          <w:rFonts w:ascii="Times New Roman" w:eastAsia="Calibri" w:hAnsi="Times New Roman" w:cs="Times New Roman"/>
          <w:color w:val="767171"/>
          <w:spacing w:val="20"/>
          <w:sz w:val="24"/>
          <w:szCs w:val="24"/>
          <w:lang w:val="es-ES"/>
        </w:rPr>
        <w:t>Visión</w:t>
      </w:r>
      <w:bookmarkEnd w:id="20"/>
      <w:bookmarkEnd w:id="21"/>
      <w:bookmarkEnd w:id="22"/>
      <w:bookmarkEnd w:id="23"/>
    </w:p>
    <w:p w14:paraId="58D4A1BE" w14:textId="4D02DDCD" w:rsidR="00120376"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Ser el aliado estratégico por excelencia para la generación de negocios de exportación e inversión en la República Dominicana.</w:t>
      </w:r>
    </w:p>
    <w:p w14:paraId="7B7D8EC2" w14:textId="2818EFB3" w:rsidR="00A64E37" w:rsidRPr="00F62EC9" w:rsidRDefault="2D396676" w:rsidP="00611166">
      <w:pPr>
        <w:pStyle w:val="Prrafodelista"/>
        <w:numPr>
          <w:ilvl w:val="2"/>
          <w:numId w:val="16"/>
        </w:numPr>
        <w:outlineLvl w:val="2"/>
        <w:rPr>
          <w:rFonts w:ascii="Times New Roman" w:eastAsia="Calibri" w:hAnsi="Times New Roman" w:cs="Times New Roman"/>
          <w:color w:val="767171"/>
          <w:spacing w:val="20"/>
          <w:sz w:val="24"/>
          <w:szCs w:val="24"/>
          <w:lang w:val="es-ES"/>
        </w:rPr>
      </w:pPr>
      <w:bookmarkStart w:id="24" w:name="_Toc108007823"/>
      <w:bookmarkStart w:id="25" w:name="_Toc108791935"/>
      <w:bookmarkStart w:id="26" w:name="_Toc121858157"/>
      <w:bookmarkStart w:id="27" w:name="_Toc122641339"/>
      <w:r w:rsidRPr="00F62EC9">
        <w:rPr>
          <w:rFonts w:ascii="Times New Roman" w:eastAsia="Calibri" w:hAnsi="Times New Roman" w:cs="Times New Roman"/>
          <w:color w:val="767171"/>
          <w:spacing w:val="20"/>
          <w:sz w:val="24"/>
          <w:szCs w:val="24"/>
          <w:lang w:val="es-ES"/>
        </w:rPr>
        <w:t>V</w:t>
      </w:r>
      <w:r w:rsidR="0482A8C0" w:rsidRPr="00F62EC9">
        <w:rPr>
          <w:rFonts w:ascii="Times New Roman" w:eastAsia="Calibri" w:hAnsi="Times New Roman" w:cs="Times New Roman"/>
          <w:color w:val="767171"/>
          <w:spacing w:val="20"/>
          <w:sz w:val="24"/>
          <w:szCs w:val="24"/>
          <w:lang w:val="es-ES"/>
        </w:rPr>
        <w:t>alores</w:t>
      </w:r>
      <w:bookmarkEnd w:id="24"/>
      <w:bookmarkEnd w:id="25"/>
      <w:bookmarkEnd w:id="26"/>
      <w:bookmarkEnd w:id="27"/>
    </w:p>
    <w:p w14:paraId="772125F3" w14:textId="77777777"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Excelencia</w:t>
      </w:r>
    </w:p>
    <w:p w14:paraId="4DB9D51C" w14:textId="77777777"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Trabajo en equipo</w:t>
      </w:r>
    </w:p>
    <w:p w14:paraId="6D317A7F" w14:textId="77777777"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Ética</w:t>
      </w:r>
    </w:p>
    <w:p w14:paraId="1E35467C" w14:textId="77777777"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Eficiencia</w:t>
      </w:r>
    </w:p>
    <w:p w14:paraId="7CDDCFB2" w14:textId="77777777"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Integridad</w:t>
      </w:r>
    </w:p>
    <w:p w14:paraId="6475D8E5" w14:textId="77777777"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Transparencia</w:t>
      </w:r>
    </w:p>
    <w:p w14:paraId="180EC580" w14:textId="77777777"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Vocación de servicio </w:t>
      </w:r>
    </w:p>
    <w:p w14:paraId="09BB8018" w14:textId="77777777"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Proactividad</w:t>
      </w:r>
    </w:p>
    <w:p w14:paraId="792DBBDB" w14:textId="6BE03F3B" w:rsidR="008F0252" w:rsidRPr="00F62EC9"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Equidad</w:t>
      </w:r>
    </w:p>
    <w:p w14:paraId="78EF97AD" w14:textId="23801211" w:rsidR="00B73EAF" w:rsidRDefault="06ED383D"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Confianza</w:t>
      </w:r>
    </w:p>
    <w:p w14:paraId="1C10E3D4" w14:textId="77777777" w:rsidR="007E08E8" w:rsidRPr="00F62EC9" w:rsidRDefault="007E08E8" w:rsidP="00F62EC9">
      <w:pPr>
        <w:spacing w:line="360" w:lineRule="auto"/>
        <w:ind w:left="720"/>
        <w:jc w:val="both"/>
        <w:rPr>
          <w:rFonts w:ascii="Times New Roman" w:eastAsia="Calibri" w:hAnsi="Times New Roman" w:cs="Times New Roman"/>
          <w:color w:val="767171"/>
          <w:spacing w:val="20"/>
          <w:sz w:val="24"/>
          <w:szCs w:val="24"/>
        </w:rPr>
      </w:pPr>
    </w:p>
    <w:p w14:paraId="587AFB7D" w14:textId="41C3C46E" w:rsidR="00862FF1" w:rsidRPr="00F62EC9" w:rsidRDefault="4242DEA8" w:rsidP="00611166">
      <w:pPr>
        <w:pStyle w:val="Prrafodelista"/>
        <w:numPr>
          <w:ilvl w:val="2"/>
          <w:numId w:val="16"/>
        </w:numPr>
        <w:outlineLvl w:val="2"/>
        <w:rPr>
          <w:rFonts w:ascii="Times New Roman" w:eastAsia="Calibri" w:hAnsi="Times New Roman" w:cs="Times New Roman"/>
          <w:color w:val="767171"/>
          <w:spacing w:val="20"/>
          <w:sz w:val="24"/>
          <w:szCs w:val="24"/>
          <w:lang w:val="es-ES"/>
        </w:rPr>
      </w:pPr>
      <w:bookmarkStart w:id="28" w:name="_Toc108007824"/>
      <w:bookmarkStart w:id="29" w:name="_Toc108791936"/>
      <w:bookmarkStart w:id="30" w:name="_Toc121858158"/>
      <w:bookmarkStart w:id="31" w:name="_Toc122641340"/>
      <w:r w:rsidRPr="00F62EC9">
        <w:rPr>
          <w:rFonts w:ascii="Times New Roman" w:eastAsia="Calibri" w:hAnsi="Times New Roman" w:cs="Times New Roman"/>
          <w:color w:val="767171"/>
          <w:spacing w:val="20"/>
          <w:sz w:val="24"/>
          <w:szCs w:val="24"/>
          <w:lang w:val="es-ES"/>
        </w:rPr>
        <w:lastRenderedPageBreak/>
        <w:t>O</w:t>
      </w:r>
      <w:r w:rsidR="0482A8C0" w:rsidRPr="00F62EC9">
        <w:rPr>
          <w:rFonts w:ascii="Times New Roman" w:eastAsia="Calibri" w:hAnsi="Times New Roman" w:cs="Times New Roman"/>
          <w:color w:val="767171"/>
          <w:spacing w:val="20"/>
          <w:sz w:val="24"/>
          <w:szCs w:val="24"/>
          <w:lang w:val="es-ES"/>
        </w:rPr>
        <w:t>bjetivo general</w:t>
      </w:r>
      <w:r w:rsidRPr="00F62EC9">
        <w:rPr>
          <w:rFonts w:ascii="Times New Roman" w:eastAsia="Calibri" w:hAnsi="Times New Roman" w:cs="Times New Roman"/>
          <w:color w:val="767171"/>
          <w:spacing w:val="20"/>
          <w:sz w:val="24"/>
          <w:szCs w:val="24"/>
          <w:lang w:val="es-ES"/>
        </w:rPr>
        <w:t>.</w:t>
      </w:r>
      <w:bookmarkEnd w:id="28"/>
      <w:bookmarkEnd w:id="29"/>
      <w:bookmarkEnd w:id="30"/>
      <w:bookmarkEnd w:id="31"/>
    </w:p>
    <w:p w14:paraId="5AB9D73B" w14:textId="66FDE14F" w:rsidR="00FD4B88" w:rsidRDefault="2E50D910" w:rsidP="00F62EC9">
      <w:pPr>
        <w:spacing w:line="360" w:lineRule="auto"/>
        <w:ind w:left="720"/>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Contribuir</w:t>
      </w:r>
      <w:r w:rsidR="438702A1" w:rsidRPr="00F62EC9">
        <w:rPr>
          <w:rFonts w:ascii="Times New Roman" w:eastAsia="Calibri" w:hAnsi="Times New Roman" w:cs="Times New Roman"/>
          <w:color w:val="767171"/>
          <w:spacing w:val="20"/>
          <w:sz w:val="24"/>
          <w:szCs w:val="24"/>
        </w:rPr>
        <w:t xml:space="preserve"> con el desarrollo sost</w:t>
      </w:r>
      <w:r w:rsidRPr="00F62EC9">
        <w:rPr>
          <w:rFonts w:ascii="Times New Roman" w:eastAsia="Calibri" w:hAnsi="Times New Roman" w:cs="Times New Roman"/>
          <w:color w:val="767171"/>
          <w:spacing w:val="20"/>
          <w:sz w:val="24"/>
          <w:szCs w:val="24"/>
        </w:rPr>
        <w:t>eni</w:t>
      </w:r>
      <w:r w:rsidR="438702A1" w:rsidRPr="00F62EC9">
        <w:rPr>
          <w:rFonts w:ascii="Times New Roman" w:eastAsia="Calibri" w:hAnsi="Times New Roman" w:cs="Times New Roman"/>
          <w:color w:val="767171"/>
          <w:spacing w:val="20"/>
          <w:sz w:val="24"/>
          <w:szCs w:val="24"/>
        </w:rPr>
        <w:t>ble,</w:t>
      </w:r>
      <w:r w:rsidRPr="00F62EC9">
        <w:rPr>
          <w:rFonts w:ascii="Times New Roman" w:eastAsia="Calibri" w:hAnsi="Times New Roman" w:cs="Times New Roman"/>
          <w:color w:val="767171"/>
          <w:spacing w:val="20"/>
          <w:sz w:val="24"/>
          <w:szCs w:val="24"/>
        </w:rPr>
        <w:t xml:space="preserve"> </w:t>
      </w:r>
      <w:r w:rsidR="438702A1" w:rsidRPr="00F62EC9">
        <w:rPr>
          <w:rFonts w:ascii="Times New Roman" w:eastAsia="Calibri" w:hAnsi="Times New Roman" w:cs="Times New Roman"/>
          <w:color w:val="767171"/>
          <w:spacing w:val="20"/>
          <w:sz w:val="24"/>
          <w:szCs w:val="24"/>
        </w:rPr>
        <w:t>la generación de empleos</w:t>
      </w:r>
      <w:r w:rsidR="212AED72" w:rsidRPr="00F62EC9">
        <w:rPr>
          <w:rFonts w:ascii="Times New Roman" w:eastAsia="Calibri" w:hAnsi="Times New Roman" w:cs="Times New Roman"/>
          <w:color w:val="767171"/>
          <w:spacing w:val="20"/>
          <w:sz w:val="24"/>
          <w:szCs w:val="24"/>
        </w:rPr>
        <w:t xml:space="preserve"> y el aumento del ingreso promedio</w:t>
      </w:r>
      <w:r w:rsidR="2EBCA8C6" w:rsidRPr="00F62EC9">
        <w:rPr>
          <w:rFonts w:ascii="Times New Roman" w:eastAsia="Calibri" w:hAnsi="Times New Roman" w:cs="Times New Roman"/>
          <w:color w:val="767171"/>
          <w:spacing w:val="20"/>
          <w:sz w:val="24"/>
          <w:szCs w:val="24"/>
        </w:rPr>
        <w:t>, a</w:t>
      </w:r>
      <w:r w:rsidR="212AED72" w:rsidRPr="00F62EC9">
        <w:rPr>
          <w:rFonts w:ascii="Times New Roman" w:eastAsia="Calibri" w:hAnsi="Times New Roman" w:cs="Times New Roman"/>
          <w:color w:val="767171"/>
          <w:spacing w:val="20"/>
          <w:sz w:val="24"/>
          <w:szCs w:val="24"/>
        </w:rPr>
        <w:t xml:space="preserve"> </w:t>
      </w:r>
      <w:r w:rsidRPr="00F62EC9">
        <w:rPr>
          <w:rFonts w:ascii="Times New Roman" w:eastAsia="Calibri" w:hAnsi="Times New Roman" w:cs="Times New Roman"/>
          <w:color w:val="767171"/>
          <w:spacing w:val="20"/>
          <w:sz w:val="24"/>
          <w:szCs w:val="24"/>
        </w:rPr>
        <w:t>través</w:t>
      </w:r>
      <w:r w:rsidR="212AED72" w:rsidRPr="00F62EC9">
        <w:rPr>
          <w:rFonts w:ascii="Times New Roman" w:eastAsia="Calibri" w:hAnsi="Times New Roman" w:cs="Times New Roman"/>
          <w:color w:val="767171"/>
          <w:spacing w:val="20"/>
          <w:sz w:val="24"/>
          <w:szCs w:val="24"/>
        </w:rPr>
        <w:t xml:space="preserve"> de los servicios a favor del incremento y la </w:t>
      </w:r>
      <w:r w:rsidRPr="00F62EC9">
        <w:rPr>
          <w:rFonts w:ascii="Times New Roman" w:eastAsia="Calibri" w:hAnsi="Times New Roman" w:cs="Times New Roman"/>
          <w:color w:val="767171"/>
          <w:spacing w:val="20"/>
          <w:sz w:val="24"/>
          <w:szCs w:val="24"/>
        </w:rPr>
        <w:t>diversificación de las exportaciones y las inversiones.</w:t>
      </w:r>
    </w:p>
    <w:p w14:paraId="14A6A3AF" w14:textId="77777777" w:rsidR="007E08E8" w:rsidRPr="00F62EC9" w:rsidRDefault="007E08E8" w:rsidP="00F62EC9">
      <w:pPr>
        <w:spacing w:line="360" w:lineRule="auto"/>
        <w:ind w:left="720"/>
        <w:jc w:val="both"/>
        <w:rPr>
          <w:rFonts w:ascii="Times New Roman" w:eastAsia="Calibri" w:hAnsi="Times New Roman" w:cs="Times New Roman"/>
          <w:color w:val="767171"/>
          <w:spacing w:val="20"/>
          <w:sz w:val="24"/>
          <w:szCs w:val="24"/>
        </w:rPr>
      </w:pPr>
    </w:p>
    <w:p w14:paraId="2E89590F" w14:textId="3BEB1CBE" w:rsidR="004B5280" w:rsidRPr="00F62EC9" w:rsidRDefault="0F634576" w:rsidP="00611166">
      <w:pPr>
        <w:pStyle w:val="Heading11"/>
        <w:numPr>
          <w:ilvl w:val="1"/>
          <w:numId w:val="4"/>
        </w:numPr>
        <w:spacing w:after="360"/>
        <w:jc w:val="both"/>
        <w:outlineLvl w:val="1"/>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 </w:t>
      </w:r>
      <w:bookmarkStart w:id="32" w:name="_Toc108007825"/>
      <w:bookmarkStart w:id="33" w:name="_Toc108791937"/>
      <w:bookmarkStart w:id="34" w:name="_Toc121858159"/>
      <w:bookmarkStart w:id="35" w:name="_Toc122641341"/>
      <w:r w:rsidR="07B67F06" w:rsidRPr="00F62EC9">
        <w:rPr>
          <w:rFonts w:ascii="Times New Roman" w:eastAsia="Calibri" w:hAnsi="Times New Roman" w:cs="Times New Roman"/>
          <w:color w:val="767171"/>
          <w:spacing w:val="20"/>
          <w:sz w:val="24"/>
          <w:szCs w:val="24"/>
        </w:rPr>
        <w:t>B</w:t>
      </w:r>
      <w:r w:rsidR="0482A8C0" w:rsidRPr="00F62EC9">
        <w:rPr>
          <w:rFonts w:ascii="Times New Roman" w:eastAsia="Calibri" w:hAnsi="Times New Roman" w:cs="Times New Roman"/>
          <w:color w:val="767171"/>
          <w:spacing w:val="20"/>
          <w:sz w:val="24"/>
          <w:szCs w:val="24"/>
        </w:rPr>
        <w:t>ase legal.</w:t>
      </w:r>
      <w:bookmarkEnd w:id="32"/>
      <w:bookmarkEnd w:id="33"/>
      <w:bookmarkEnd w:id="34"/>
      <w:bookmarkEnd w:id="35"/>
    </w:p>
    <w:p w14:paraId="1050FA73" w14:textId="77777777" w:rsidR="00B34D26" w:rsidRPr="00F62EC9" w:rsidRDefault="6416EC6E" w:rsidP="00F62EC9">
      <w:pPr>
        <w:spacing w:line="360" w:lineRule="auto"/>
        <w:jc w:val="both"/>
        <w:rPr>
          <w:rFonts w:ascii="Times New Roman" w:eastAsia="Calibri" w:hAnsi="Times New Roman" w:cs="Times New Roman"/>
          <w:color w:val="767171"/>
          <w:spacing w:val="20"/>
          <w:sz w:val="24"/>
          <w:szCs w:val="24"/>
          <w:lang w:val="es-ES"/>
        </w:rPr>
      </w:pPr>
      <w:r w:rsidRPr="00F62EC9">
        <w:rPr>
          <w:rFonts w:ascii="Times New Roman" w:eastAsia="Calibri" w:hAnsi="Times New Roman" w:cs="Times New Roman"/>
          <w:color w:val="767171"/>
          <w:spacing w:val="20"/>
          <w:sz w:val="24"/>
          <w:szCs w:val="24"/>
          <w:lang w:val="es-ES"/>
        </w:rPr>
        <w:t xml:space="preserve">La Ley No. 98-03 del 17 de junio del año 2003, es la ley orgánica del CEI-RD, institución creada con el objetivo de fomentar las Exportaciones y atraer la Inversión Extranjera Directa (IED) al país. Es una entidad con carácter estatal, autonomía administrativa y financiera, patrimonio propio y personalidad jurídica (Congreso Nacional, 2003).  Además, se contemplan las siguientes disposiciones legales que dieron origen a la existencia y mantenimiento de esta: </w:t>
      </w:r>
    </w:p>
    <w:p w14:paraId="0DA4CF0B" w14:textId="3414C64A" w:rsidR="00B34D26" w:rsidRPr="0065708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657089">
        <w:rPr>
          <w:rFonts w:ascii="Times New Roman" w:eastAsia="Calibri" w:hAnsi="Times New Roman" w:cs="Times New Roman"/>
          <w:color w:val="767171"/>
          <w:spacing w:val="20"/>
          <w:sz w:val="24"/>
          <w:szCs w:val="24"/>
        </w:rPr>
        <w:t xml:space="preserve">Ley No. 137, del 21 de mayo de 1971, que crea el Centro Dominicano de Promoción de Exportaciones (CEDOPEX).  </w:t>
      </w:r>
    </w:p>
    <w:p w14:paraId="06A7947E" w14:textId="6466CF23"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Ley No. 69, del 16 de noviembre del 1979, que crea los Incentivos a las Exportaciones.  </w:t>
      </w:r>
    </w:p>
    <w:p w14:paraId="65F861CA" w14:textId="0042E264"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Ley No. 8-90, del 15 de enero del 1990, que da el poder al Consejo de Nacional de Zonas Francas de Exportación para regular y supervisar las operaciones de Zonas Francas en la República Dominicana.  </w:t>
      </w:r>
    </w:p>
    <w:p w14:paraId="04CC6F2F" w14:textId="34995128"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Ley No. 16-92, del 29 de mayo de 1992, que aprueba el Código de Trabajo de la República Dominicana.  </w:t>
      </w:r>
    </w:p>
    <w:p w14:paraId="31D207A9" w14:textId="57E2DF21"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Ley No. 16-95, del 8 de noviembre de 1995; sobre Inversión Extranjera en la República Dominicana y su reglamento de Aplicación No. 214-04 de fecha 11 de marzo 2004.  </w:t>
      </w:r>
    </w:p>
    <w:p w14:paraId="617CB0F7" w14:textId="0F90CC3B"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lastRenderedPageBreak/>
        <w:t>Ley No. 84-99, del 6 de agosto de 1999; sobre Reactivación y Fomento de las Exportaciones y su Reglamento de Aplicación No. 213-00 de fecha 22 de mayo 2000.</w:t>
      </w:r>
    </w:p>
    <w:p w14:paraId="079DD404" w14:textId="4CEE8265"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Ley No. 98-03, del 17 de junio del 2003, que crea la fusión del Centro Dominicano de Promoción a las Exportaciones (CEDOPEX) y la Oficina para la Promoción de la Inversiones de la República Dominicana (OPI-RD).  </w:t>
      </w:r>
    </w:p>
    <w:p w14:paraId="07D9C6EC" w14:textId="77777777" w:rsidR="000728D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Ley No. 110-13 del 06 de agosto del año 2013, para el Comercio y la Exportación de Desperdicios de Metales Ferrosos y no Ferrosos, Chatarras y Desechos de Cobre, Aluminio y sus Aleaciones, y su Reglamento de Aplicación No. 164-14 de fecha 26 de mayo del año 2014, que regula la actividad de Comercio y la Exportación de Desperdicios de Metales, Ferrosos y no Ferrosos, Chatarras, Desechos de Cobre, Aluminio y sus Aleaciones. </w:t>
      </w:r>
    </w:p>
    <w:p w14:paraId="4CDB6097" w14:textId="1331F52C" w:rsidR="00B34D26" w:rsidRPr="00F62EC9" w:rsidRDefault="66D99CE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Ley No. 167-21, sobre Mejora Regulatoria y Simplificación de Trámites.</w:t>
      </w:r>
    </w:p>
    <w:p w14:paraId="7AB28D76" w14:textId="4E581DAF" w:rsidR="00647224" w:rsidRPr="00F62EC9" w:rsidRDefault="30A1829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Ley No. 12-</w:t>
      </w:r>
      <w:r w:rsidR="52596E84" w:rsidRPr="00F62EC9">
        <w:rPr>
          <w:rFonts w:ascii="Times New Roman" w:eastAsia="Calibri" w:hAnsi="Times New Roman" w:cs="Times New Roman"/>
          <w:color w:val="767171"/>
          <w:spacing w:val="20"/>
          <w:sz w:val="24"/>
          <w:szCs w:val="24"/>
        </w:rPr>
        <w:t xml:space="preserve">21, </w:t>
      </w:r>
      <w:r w:rsidR="3FA50196" w:rsidRPr="00F62EC9">
        <w:rPr>
          <w:rFonts w:ascii="Times New Roman" w:eastAsia="Calibri" w:hAnsi="Times New Roman" w:cs="Times New Roman"/>
          <w:color w:val="767171"/>
          <w:spacing w:val="20"/>
          <w:sz w:val="24"/>
          <w:szCs w:val="24"/>
        </w:rPr>
        <w:t>que tiene por objeto crear una Zona Especial de Desarrollo Fronterizo, que abarca las provincias: Pedernales, Independencia, Elías Piña, Dajabón, Montecristi, Santiago Rodríguez y Bahoruco, y establecer un marco normativo que disponga las reglas para el otorgamiento de un componente de incentivos a las empresas que se instalen dentro del territorio que comprende la zona especial y la fijación del plazo de vigencia.</w:t>
      </w:r>
    </w:p>
    <w:p w14:paraId="1715511B" w14:textId="3106854E"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Decreto No. 2288, del 23 de mayo de 1992, que autoriza expedir a nombre del Gobierno Dominicano, el Certificado de Origen requerido para permitir entrada de productos nacionales a otros países.   </w:t>
      </w:r>
    </w:p>
    <w:p w14:paraId="27D540E4" w14:textId="2A19B377"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lastRenderedPageBreak/>
        <w:t xml:space="preserve">Decreto No. 646-97, del 27 de febrero de 1997, que crea la Oficina para la Promoción de la Inversión Extranjera de la República Dominicana (OPI-RD).  </w:t>
      </w:r>
    </w:p>
    <w:p w14:paraId="3B273AA1" w14:textId="0946CCF7"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Decreto No. 248-98, del 9 de julio del 1998, que crea el Sistema Integrado de Ventanilla Única de Comercio Exterior (SIVUCEX).  </w:t>
      </w:r>
    </w:p>
    <w:p w14:paraId="6B00F71F" w14:textId="461043BC"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Decreto No. 1091-01, del 3 de noviembre del 2001, que crea e integra el Consejo Nacional de Competitividad (CNC).  </w:t>
      </w:r>
    </w:p>
    <w:p w14:paraId="1F1548CA" w14:textId="33FFAA5E"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Decreto No. 1108-01, del 14 de diciembre del 2001, que establece a favor de actividad exportadora, el reembolso del impuesto de Transferencia de Bienes Industrializados y Servicios de (ITBIS), y del Impuesto Selectivo de Consumo, pagado al adquirir materias primas y bienes intermedios que hayan sido incorporados a productos de exportación. </w:t>
      </w:r>
    </w:p>
    <w:p w14:paraId="0E962FD9" w14:textId="62007C57"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Decreto No. 626-12, del 10 de noviembre del 2012, que crea la Ventanilla Única de Inversión (VUI). </w:t>
      </w:r>
    </w:p>
    <w:p w14:paraId="678731DD" w14:textId="3CA2A11E" w:rsidR="00E8246E" w:rsidRPr="00F62EC9" w:rsidRDefault="66D99CE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Decreto No. </w:t>
      </w:r>
      <w:r w:rsidR="59C56A87" w:rsidRPr="00F62EC9">
        <w:rPr>
          <w:rFonts w:ascii="Times New Roman" w:eastAsia="Calibri" w:hAnsi="Times New Roman" w:cs="Times New Roman"/>
          <w:color w:val="767171"/>
          <w:spacing w:val="20"/>
          <w:sz w:val="24"/>
          <w:szCs w:val="24"/>
        </w:rPr>
        <w:t>806</w:t>
      </w:r>
      <w:r w:rsidRPr="00F62EC9">
        <w:rPr>
          <w:rFonts w:ascii="Times New Roman" w:eastAsia="Calibri" w:hAnsi="Times New Roman" w:cs="Times New Roman"/>
          <w:color w:val="767171"/>
          <w:spacing w:val="20"/>
          <w:sz w:val="24"/>
          <w:szCs w:val="24"/>
        </w:rPr>
        <w:t>-</w:t>
      </w:r>
      <w:r w:rsidR="59C56A87" w:rsidRPr="00F62EC9">
        <w:rPr>
          <w:rFonts w:ascii="Times New Roman" w:eastAsia="Calibri" w:hAnsi="Times New Roman" w:cs="Times New Roman"/>
          <w:color w:val="767171"/>
          <w:spacing w:val="20"/>
          <w:sz w:val="24"/>
          <w:szCs w:val="24"/>
        </w:rPr>
        <w:t>21</w:t>
      </w:r>
      <w:r w:rsidRPr="00F62EC9">
        <w:rPr>
          <w:rFonts w:ascii="Times New Roman" w:eastAsia="Calibri" w:hAnsi="Times New Roman" w:cs="Times New Roman"/>
          <w:color w:val="767171"/>
          <w:spacing w:val="20"/>
          <w:sz w:val="24"/>
          <w:szCs w:val="24"/>
        </w:rPr>
        <w:t xml:space="preserve">, del 10 de noviembre del 2012, </w:t>
      </w:r>
      <w:r w:rsidR="59C56A87" w:rsidRPr="00F62EC9">
        <w:rPr>
          <w:rFonts w:ascii="Times New Roman" w:eastAsia="Calibri" w:hAnsi="Times New Roman" w:cs="Times New Roman"/>
          <w:color w:val="767171"/>
          <w:spacing w:val="20"/>
          <w:sz w:val="24"/>
          <w:szCs w:val="24"/>
        </w:rPr>
        <w:t>806-21, que tiene por objeto la reactivación de las Comisiones o Comités Técnicos de Implementación, Coordinación y Seguimiento de la Ventanilla Única de Construcción de Edificaciones en la República Dominicana (VUC), la Ventanilla Única de Inversión de la República Dominicana (VUI-RD) y la Ventanilla Única para la formalización de Empresas en la República Dominicana</w:t>
      </w:r>
      <w:r w:rsidR="13CF3447" w:rsidRPr="00F62EC9">
        <w:rPr>
          <w:rFonts w:ascii="Times New Roman" w:eastAsia="Calibri" w:hAnsi="Times New Roman" w:cs="Times New Roman"/>
          <w:color w:val="767171"/>
          <w:spacing w:val="20"/>
          <w:sz w:val="24"/>
          <w:szCs w:val="24"/>
        </w:rPr>
        <w:t>, dentro del marco del Programa Gobierno Eficiente (Burocracia Cero).</w:t>
      </w:r>
    </w:p>
    <w:p w14:paraId="32B64FBB" w14:textId="6F569461"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Decreto No. 950-01, sobre el reglamento para la aplicación de los artículos 5,6 y 7 de la Ley No. 95 de Migración de fecha 24 de abril de 1939, que crea el Permiso de Residencia a través de la Inversión. </w:t>
      </w:r>
    </w:p>
    <w:p w14:paraId="171D7FBE" w14:textId="009F77DA" w:rsidR="00B34D26"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lastRenderedPageBreak/>
        <w:t xml:space="preserve">Decreto No. 275-17, del 25 de agosto 2017, que establece la creación de ProDominicana, el cual servirá como mecanismo y signo distintivo para el fomento de las exportaciones y la atracción de inversión extranjera directa a la República Dominicana.  </w:t>
      </w:r>
    </w:p>
    <w:p w14:paraId="12143346" w14:textId="646041DF" w:rsidR="004B5280" w:rsidRPr="00F62EC9" w:rsidRDefault="6416EC6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Decreto No. 466-20, de fecha 11 de septiembre del 2020, donde se designa a ProDominicana como secretario general de la comisión multisectorial para la implementación de la Marca País.</w:t>
      </w:r>
    </w:p>
    <w:p w14:paraId="2DBDEB97" w14:textId="650DD13D" w:rsidR="00A47826" w:rsidRPr="00F62EC9" w:rsidRDefault="7C65A92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Decreto No. 143-09,</w:t>
      </w:r>
      <w:r w:rsidR="015FE59F" w:rsidRPr="00F62EC9">
        <w:rPr>
          <w:rFonts w:ascii="Times New Roman" w:eastAsia="Calibri" w:hAnsi="Times New Roman" w:cs="Times New Roman"/>
          <w:color w:val="767171"/>
          <w:spacing w:val="20"/>
          <w:sz w:val="24"/>
          <w:szCs w:val="24"/>
        </w:rPr>
        <w:t xml:space="preserve"> que crea el Gabinete de Inversión para Proyectos Estratégicos, como órgano rector encargado de conocer y aprobar incentives especiales a favor de proyectos considerados estratégicos</w:t>
      </w:r>
      <w:r w:rsidR="68A336B4" w:rsidRPr="00F62EC9">
        <w:rPr>
          <w:rFonts w:ascii="Times New Roman" w:eastAsia="Calibri" w:hAnsi="Times New Roman" w:cs="Times New Roman"/>
          <w:color w:val="767171"/>
          <w:spacing w:val="20"/>
          <w:sz w:val="24"/>
          <w:szCs w:val="24"/>
        </w:rPr>
        <w:t>.</w:t>
      </w:r>
    </w:p>
    <w:p w14:paraId="33090C76" w14:textId="6A2C40F1" w:rsidR="002476B6" w:rsidRPr="00F62EC9" w:rsidRDefault="13FAB11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Dec</w:t>
      </w:r>
      <w:r w:rsidR="59A4CDBE" w:rsidRPr="00F62EC9">
        <w:rPr>
          <w:rFonts w:ascii="Times New Roman" w:eastAsia="Calibri" w:hAnsi="Times New Roman" w:cs="Times New Roman"/>
          <w:color w:val="767171"/>
          <w:spacing w:val="20"/>
          <w:sz w:val="24"/>
          <w:szCs w:val="24"/>
        </w:rPr>
        <w:t>reto</w:t>
      </w:r>
      <w:r w:rsidRPr="00F62EC9">
        <w:rPr>
          <w:rFonts w:ascii="Times New Roman" w:eastAsia="Calibri" w:hAnsi="Times New Roman" w:cs="Times New Roman"/>
          <w:color w:val="767171"/>
          <w:spacing w:val="20"/>
          <w:sz w:val="24"/>
          <w:szCs w:val="24"/>
        </w:rPr>
        <w:t xml:space="preserve"> No. 178-09</w:t>
      </w:r>
      <w:r w:rsidR="59A4CDBE" w:rsidRPr="00F62EC9">
        <w:rPr>
          <w:rFonts w:ascii="Times New Roman" w:eastAsia="Calibri" w:hAnsi="Times New Roman" w:cs="Times New Roman"/>
          <w:color w:val="767171"/>
          <w:spacing w:val="20"/>
          <w:sz w:val="24"/>
          <w:szCs w:val="24"/>
        </w:rPr>
        <w:t xml:space="preserve">, </w:t>
      </w:r>
      <w:r w:rsidRPr="00F62EC9">
        <w:rPr>
          <w:rFonts w:ascii="Times New Roman" w:eastAsia="Calibri" w:hAnsi="Times New Roman" w:cs="Times New Roman"/>
          <w:color w:val="767171"/>
          <w:spacing w:val="20"/>
          <w:sz w:val="24"/>
          <w:szCs w:val="24"/>
        </w:rPr>
        <w:t>que instruye a1 Gabinete de Inversi</w:t>
      </w:r>
      <w:r w:rsidR="59A4CDBE" w:rsidRPr="00F62EC9">
        <w:rPr>
          <w:rFonts w:ascii="Times New Roman" w:eastAsia="Calibri" w:hAnsi="Times New Roman" w:cs="Times New Roman"/>
          <w:color w:val="767171"/>
          <w:spacing w:val="20"/>
          <w:sz w:val="24"/>
          <w:szCs w:val="24"/>
        </w:rPr>
        <w:t>ó</w:t>
      </w:r>
      <w:r w:rsidRPr="00F62EC9">
        <w:rPr>
          <w:rFonts w:ascii="Times New Roman" w:eastAsia="Calibri" w:hAnsi="Times New Roman" w:cs="Times New Roman"/>
          <w:color w:val="767171"/>
          <w:spacing w:val="20"/>
          <w:sz w:val="24"/>
          <w:szCs w:val="24"/>
        </w:rPr>
        <w:t xml:space="preserve">n para Proyectos </w:t>
      </w:r>
      <w:r w:rsidR="59A4CDBE" w:rsidRPr="00F62EC9">
        <w:rPr>
          <w:rFonts w:ascii="Times New Roman" w:eastAsia="Calibri" w:hAnsi="Times New Roman" w:cs="Times New Roman"/>
          <w:color w:val="767171"/>
          <w:spacing w:val="20"/>
          <w:sz w:val="24"/>
          <w:szCs w:val="24"/>
        </w:rPr>
        <w:t>Estratégicos</w:t>
      </w:r>
      <w:r w:rsidRPr="00F62EC9">
        <w:rPr>
          <w:rFonts w:ascii="Times New Roman" w:eastAsia="Calibri" w:hAnsi="Times New Roman" w:cs="Times New Roman"/>
          <w:color w:val="767171"/>
          <w:spacing w:val="20"/>
          <w:sz w:val="24"/>
          <w:szCs w:val="24"/>
        </w:rPr>
        <w:t xml:space="preserve">, a iniciar las gestiones interinstituciona1es para 1a </w:t>
      </w:r>
      <w:r w:rsidR="59A4CDBE" w:rsidRPr="00F62EC9">
        <w:rPr>
          <w:rFonts w:ascii="Times New Roman" w:eastAsia="Calibri" w:hAnsi="Times New Roman" w:cs="Times New Roman"/>
          <w:color w:val="767171"/>
          <w:spacing w:val="20"/>
          <w:sz w:val="24"/>
          <w:szCs w:val="24"/>
        </w:rPr>
        <w:t>creación</w:t>
      </w:r>
      <w:r w:rsidRPr="00F62EC9">
        <w:rPr>
          <w:rFonts w:ascii="Times New Roman" w:eastAsia="Calibri" w:hAnsi="Times New Roman" w:cs="Times New Roman"/>
          <w:color w:val="767171"/>
          <w:spacing w:val="20"/>
          <w:sz w:val="24"/>
          <w:szCs w:val="24"/>
        </w:rPr>
        <w:t xml:space="preserve"> de un </w:t>
      </w:r>
      <w:r w:rsidR="59A4CDBE" w:rsidRPr="00F62EC9">
        <w:rPr>
          <w:rFonts w:ascii="Times New Roman" w:eastAsia="Calibri" w:hAnsi="Times New Roman" w:cs="Times New Roman"/>
          <w:color w:val="767171"/>
          <w:spacing w:val="20"/>
          <w:sz w:val="24"/>
          <w:szCs w:val="24"/>
        </w:rPr>
        <w:t>Comité</w:t>
      </w:r>
      <w:r w:rsidRPr="00F62EC9">
        <w:rPr>
          <w:rFonts w:ascii="Times New Roman" w:eastAsia="Calibri" w:hAnsi="Times New Roman" w:cs="Times New Roman"/>
          <w:color w:val="767171"/>
          <w:spacing w:val="20"/>
          <w:sz w:val="24"/>
          <w:szCs w:val="24"/>
        </w:rPr>
        <w:t xml:space="preserve"> para 1</w:t>
      </w:r>
      <w:r w:rsidR="1CF5A775" w:rsidRPr="00F62EC9">
        <w:rPr>
          <w:rFonts w:ascii="Times New Roman" w:eastAsia="Calibri" w:hAnsi="Times New Roman" w:cs="Times New Roman"/>
          <w:color w:val="767171"/>
          <w:spacing w:val="20"/>
          <w:sz w:val="24"/>
          <w:szCs w:val="24"/>
        </w:rPr>
        <w:t xml:space="preserve">ª </w:t>
      </w:r>
      <w:r w:rsidRPr="00F62EC9">
        <w:rPr>
          <w:rFonts w:ascii="Times New Roman" w:eastAsia="Calibri" w:hAnsi="Times New Roman" w:cs="Times New Roman"/>
          <w:color w:val="767171"/>
          <w:spacing w:val="20"/>
          <w:sz w:val="24"/>
          <w:szCs w:val="24"/>
        </w:rPr>
        <w:t>Imp1ementacion de un Sistema de Atenci</w:t>
      </w:r>
      <w:r w:rsidR="59A4CDBE" w:rsidRPr="00F62EC9">
        <w:rPr>
          <w:rFonts w:ascii="Times New Roman" w:eastAsia="Calibri" w:hAnsi="Times New Roman" w:cs="Times New Roman"/>
          <w:color w:val="767171"/>
          <w:spacing w:val="20"/>
          <w:sz w:val="24"/>
          <w:szCs w:val="24"/>
        </w:rPr>
        <w:t>ó</w:t>
      </w:r>
      <w:r w:rsidRPr="00F62EC9">
        <w:rPr>
          <w:rFonts w:ascii="Times New Roman" w:eastAsia="Calibri" w:hAnsi="Times New Roman" w:cs="Times New Roman"/>
          <w:color w:val="767171"/>
          <w:spacing w:val="20"/>
          <w:sz w:val="24"/>
          <w:szCs w:val="24"/>
        </w:rPr>
        <w:t xml:space="preserve">n Integral Unificado para 1a </w:t>
      </w:r>
      <w:r w:rsidR="1CF5A775" w:rsidRPr="00F62EC9">
        <w:rPr>
          <w:rFonts w:ascii="Times New Roman" w:eastAsia="Calibri" w:hAnsi="Times New Roman" w:cs="Times New Roman"/>
          <w:color w:val="767171"/>
          <w:spacing w:val="20"/>
          <w:sz w:val="24"/>
          <w:szCs w:val="24"/>
        </w:rPr>
        <w:t xml:space="preserve">Inversión </w:t>
      </w:r>
      <w:r w:rsidR="59A4CDBE" w:rsidRPr="00F62EC9">
        <w:rPr>
          <w:rFonts w:ascii="Times New Roman" w:eastAsia="Calibri" w:hAnsi="Times New Roman" w:cs="Times New Roman"/>
          <w:color w:val="767171"/>
          <w:spacing w:val="20"/>
          <w:sz w:val="24"/>
          <w:szCs w:val="24"/>
        </w:rPr>
        <w:t>Turística</w:t>
      </w:r>
      <w:r w:rsidRPr="00F62EC9">
        <w:rPr>
          <w:rFonts w:ascii="Times New Roman" w:eastAsia="Calibri" w:hAnsi="Times New Roman" w:cs="Times New Roman"/>
          <w:color w:val="767171"/>
          <w:spacing w:val="20"/>
          <w:sz w:val="24"/>
          <w:szCs w:val="24"/>
        </w:rPr>
        <w:t>.</w:t>
      </w:r>
    </w:p>
    <w:p w14:paraId="2371AA91" w14:textId="280347B5" w:rsidR="0083591B" w:rsidRPr="00F62EC9" w:rsidRDefault="5B1C6A2F"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 xml:space="preserve">Decreto No. </w:t>
      </w:r>
      <w:r w:rsidR="179AA6AE" w:rsidRPr="00F62EC9">
        <w:rPr>
          <w:rFonts w:ascii="Times New Roman" w:eastAsia="Calibri" w:hAnsi="Times New Roman" w:cs="Times New Roman"/>
          <w:color w:val="767171"/>
          <w:spacing w:val="20"/>
          <w:sz w:val="24"/>
          <w:szCs w:val="24"/>
        </w:rPr>
        <w:t>498-</w:t>
      </w:r>
      <w:r w:rsidR="72AE397F" w:rsidRPr="00F62EC9">
        <w:rPr>
          <w:rFonts w:ascii="Times New Roman" w:eastAsia="Calibri" w:hAnsi="Times New Roman" w:cs="Times New Roman"/>
          <w:color w:val="767171"/>
          <w:spacing w:val="20"/>
          <w:sz w:val="24"/>
          <w:szCs w:val="24"/>
        </w:rPr>
        <w:t>20, que tiene</w:t>
      </w:r>
      <w:r w:rsidR="4C158FBA" w:rsidRPr="00F62EC9">
        <w:rPr>
          <w:rFonts w:ascii="Times New Roman" w:eastAsia="Calibri" w:hAnsi="Times New Roman" w:cs="Times New Roman"/>
          <w:color w:val="767171"/>
          <w:spacing w:val="20"/>
          <w:sz w:val="24"/>
          <w:szCs w:val="24"/>
        </w:rPr>
        <w:t xml:space="preserve"> </w:t>
      </w:r>
      <w:r w:rsidR="7D72A7F5" w:rsidRPr="00F62EC9">
        <w:rPr>
          <w:rFonts w:ascii="Times New Roman" w:eastAsia="Calibri" w:hAnsi="Times New Roman" w:cs="Times New Roman"/>
          <w:color w:val="767171"/>
          <w:spacing w:val="20"/>
          <w:sz w:val="24"/>
          <w:szCs w:val="24"/>
        </w:rPr>
        <w:t xml:space="preserve">por objeto crear </w:t>
      </w:r>
      <w:r w:rsidR="5DD9A36E" w:rsidRPr="00F62EC9">
        <w:rPr>
          <w:rFonts w:ascii="Times New Roman" w:eastAsia="Calibri" w:hAnsi="Times New Roman" w:cs="Times New Roman"/>
          <w:color w:val="767171"/>
          <w:spacing w:val="20"/>
          <w:sz w:val="24"/>
          <w:szCs w:val="24"/>
        </w:rPr>
        <w:t xml:space="preserve">Consejos Consultivos, denominados “Gabinetes”, con el fin de </w:t>
      </w:r>
      <w:r w:rsidR="7D72A7F5" w:rsidRPr="00F62EC9">
        <w:rPr>
          <w:rFonts w:ascii="Times New Roman" w:eastAsia="Calibri" w:hAnsi="Times New Roman" w:cs="Times New Roman"/>
          <w:color w:val="767171"/>
          <w:spacing w:val="20"/>
          <w:sz w:val="24"/>
          <w:szCs w:val="24"/>
        </w:rPr>
        <w:t>garantizar mayores niveles de coordinación e incrementar la</w:t>
      </w:r>
      <w:r w:rsidR="5DD9A36E" w:rsidRPr="00F62EC9">
        <w:rPr>
          <w:rFonts w:ascii="Times New Roman" w:eastAsia="Calibri" w:hAnsi="Times New Roman" w:cs="Times New Roman"/>
          <w:color w:val="767171"/>
          <w:spacing w:val="20"/>
          <w:sz w:val="24"/>
          <w:szCs w:val="24"/>
        </w:rPr>
        <w:t xml:space="preserve"> </w:t>
      </w:r>
      <w:r w:rsidR="7D72A7F5" w:rsidRPr="00F62EC9">
        <w:rPr>
          <w:rFonts w:ascii="Times New Roman" w:eastAsia="Calibri" w:hAnsi="Times New Roman" w:cs="Times New Roman"/>
          <w:color w:val="767171"/>
          <w:spacing w:val="20"/>
          <w:sz w:val="24"/>
          <w:szCs w:val="24"/>
        </w:rPr>
        <w:t>eficiencia, eficacia y agilidad en la toma de decisiones a nivel de la administración pública</w:t>
      </w:r>
      <w:r w:rsidR="5DD9A36E" w:rsidRPr="00F62EC9">
        <w:rPr>
          <w:rFonts w:ascii="Times New Roman" w:eastAsia="Calibri" w:hAnsi="Times New Roman" w:cs="Times New Roman"/>
          <w:color w:val="767171"/>
          <w:spacing w:val="20"/>
          <w:sz w:val="24"/>
          <w:szCs w:val="24"/>
        </w:rPr>
        <w:t>.</w:t>
      </w:r>
      <w:r w:rsidRPr="00F62EC9">
        <w:rPr>
          <w:rFonts w:ascii="Times New Roman" w:eastAsia="Calibri" w:hAnsi="Times New Roman" w:cs="Times New Roman"/>
          <w:color w:val="767171"/>
          <w:spacing w:val="20"/>
          <w:sz w:val="24"/>
          <w:szCs w:val="24"/>
        </w:rPr>
        <w:t xml:space="preserve"> </w:t>
      </w:r>
    </w:p>
    <w:p w14:paraId="09991CFA" w14:textId="64507591" w:rsidR="00E60B24" w:rsidRDefault="69BEB0C7"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t>Decreto No. 849-21, con el objetivo de integrar y procurar la articulación del Gabinete de Promoción de Inversiones, creado mediante el decreto núm. 498-20.</w:t>
      </w:r>
    </w:p>
    <w:p w14:paraId="51BBAC1D" w14:textId="77777777" w:rsidR="007E08E8" w:rsidRDefault="007E08E8" w:rsidP="007E08E8">
      <w:pPr>
        <w:pStyle w:val="Prrafodelista"/>
        <w:spacing w:line="360" w:lineRule="auto"/>
        <w:jc w:val="both"/>
        <w:rPr>
          <w:rFonts w:ascii="Times New Roman" w:eastAsia="Calibri" w:hAnsi="Times New Roman" w:cs="Times New Roman"/>
          <w:color w:val="767171"/>
          <w:spacing w:val="20"/>
          <w:sz w:val="24"/>
          <w:szCs w:val="24"/>
        </w:rPr>
      </w:pPr>
    </w:p>
    <w:p w14:paraId="5085662F" w14:textId="77777777" w:rsidR="00195374" w:rsidRPr="00394A16" w:rsidRDefault="00195374" w:rsidP="00394A16">
      <w:pPr>
        <w:spacing w:line="360" w:lineRule="auto"/>
        <w:jc w:val="both"/>
        <w:rPr>
          <w:rFonts w:ascii="Times New Roman" w:eastAsia="Calibri" w:hAnsi="Times New Roman" w:cs="Times New Roman"/>
          <w:color w:val="767171"/>
          <w:spacing w:val="20"/>
          <w:sz w:val="24"/>
          <w:szCs w:val="24"/>
        </w:rPr>
      </w:pPr>
    </w:p>
    <w:p w14:paraId="315BA319" w14:textId="2E2AE076" w:rsidR="00FD4B88" w:rsidRPr="00F62EC9" w:rsidRDefault="0F634576" w:rsidP="00611166">
      <w:pPr>
        <w:pStyle w:val="Heading11"/>
        <w:numPr>
          <w:ilvl w:val="1"/>
          <w:numId w:val="4"/>
        </w:numPr>
        <w:spacing w:after="360"/>
        <w:jc w:val="both"/>
        <w:outlineLvl w:val="1"/>
        <w:rPr>
          <w:rFonts w:ascii="Times New Roman" w:eastAsia="Calibri" w:hAnsi="Times New Roman" w:cs="Times New Roman"/>
          <w:color w:val="767171"/>
          <w:spacing w:val="20"/>
          <w:sz w:val="24"/>
          <w:szCs w:val="24"/>
        </w:rPr>
      </w:pPr>
      <w:r w:rsidRPr="00F62EC9">
        <w:rPr>
          <w:rFonts w:ascii="Times New Roman" w:eastAsia="Calibri" w:hAnsi="Times New Roman" w:cs="Times New Roman"/>
          <w:color w:val="767171"/>
          <w:spacing w:val="20"/>
          <w:sz w:val="24"/>
          <w:szCs w:val="24"/>
        </w:rPr>
        <w:lastRenderedPageBreak/>
        <w:t xml:space="preserve"> </w:t>
      </w:r>
      <w:bookmarkStart w:id="36" w:name="_Toc108007826"/>
      <w:bookmarkStart w:id="37" w:name="_Toc108791938"/>
      <w:bookmarkStart w:id="38" w:name="_Toc121858160"/>
      <w:bookmarkStart w:id="39" w:name="_Toc122641342"/>
      <w:r w:rsidR="2A6048D0" w:rsidRPr="00F62EC9">
        <w:rPr>
          <w:rFonts w:ascii="Times New Roman" w:eastAsia="Calibri" w:hAnsi="Times New Roman" w:cs="Times New Roman"/>
          <w:color w:val="767171"/>
          <w:spacing w:val="20"/>
          <w:sz w:val="24"/>
          <w:szCs w:val="24"/>
        </w:rPr>
        <w:t>E</w:t>
      </w:r>
      <w:r w:rsidR="0482A8C0" w:rsidRPr="00F62EC9">
        <w:rPr>
          <w:rFonts w:ascii="Times New Roman" w:eastAsia="Calibri" w:hAnsi="Times New Roman" w:cs="Times New Roman"/>
          <w:color w:val="767171"/>
          <w:spacing w:val="20"/>
          <w:sz w:val="24"/>
          <w:szCs w:val="24"/>
        </w:rPr>
        <w:t>structura organizativa.</w:t>
      </w:r>
      <w:bookmarkEnd w:id="36"/>
      <w:bookmarkEnd w:id="37"/>
      <w:bookmarkEnd w:id="38"/>
      <w:bookmarkEnd w:id="39"/>
    </w:p>
    <w:p w14:paraId="6D2DD955" w14:textId="787BDD58" w:rsidR="00FC0C9D" w:rsidRDefault="63D6383E" w:rsidP="00FD4B88">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             Figura 1. Estructura organizativa de ProDominicana</w:t>
      </w:r>
      <w:r w:rsidR="48865E10">
        <w:rPr>
          <w:rFonts w:ascii="Times New Roman" w:eastAsia="Calibri" w:hAnsi="Times New Roman" w:cs="Times New Roman"/>
          <w:color w:val="767171"/>
          <w:spacing w:val="20"/>
          <w:sz w:val="24"/>
          <w:szCs w:val="24"/>
          <w:lang w:val="es-ES"/>
        </w:rPr>
        <w:t>.</w:t>
      </w:r>
    </w:p>
    <w:p w14:paraId="3C546014" w14:textId="6B2AFA86" w:rsidR="00FD4B88" w:rsidRDefault="00BB6903" w:rsidP="007B2218">
      <w:pPr>
        <w:spacing w:line="360" w:lineRule="auto"/>
        <w:ind w:hanging="1560"/>
        <w:jc w:val="both"/>
        <w:rPr>
          <w:rFonts w:ascii="Times New Roman" w:eastAsia="Calibri" w:hAnsi="Times New Roman" w:cs="Times New Roman"/>
          <w:color w:val="767171"/>
          <w:spacing w:val="20"/>
          <w:sz w:val="24"/>
          <w:szCs w:val="24"/>
          <w:lang w:val="es-ES"/>
        </w:rPr>
      </w:pPr>
      <w:r w:rsidRPr="00BB6903">
        <w:rPr>
          <w:rFonts w:ascii="Times New Roman" w:eastAsia="Calibri" w:hAnsi="Times New Roman" w:cs="Times New Roman"/>
          <w:noProof/>
          <w:color w:val="767171"/>
          <w:spacing w:val="20"/>
          <w:sz w:val="24"/>
          <w:szCs w:val="24"/>
          <w:lang w:val="es-ES"/>
        </w:rPr>
        <w:drawing>
          <wp:inline distT="0" distB="0" distL="0" distR="0" wp14:anchorId="6AD9D2F3" wp14:editId="44B848AF">
            <wp:extent cx="7071360" cy="2690152"/>
            <wp:effectExtent l="0" t="0" r="0" b="0"/>
            <wp:docPr id="1"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scala de tiempo&#10;&#10;Descripción generada automáticamente"/>
                    <pic:cNvPicPr/>
                  </pic:nvPicPr>
                  <pic:blipFill>
                    <a:blip r:embed="rId14"/>
                    <a:stretch>
                      <a:fillRect/>
                    </a:stretch>
                  </pic:blipFill>
                  <pic:spPr>
                    <a:xfrm>
                      <a:off x="0" y="0"/>
                      <a:ext cx="7091973" cy="2697994"/>
                    </a:xfrm>
                    <a:prstGeom prst="rect">
                      <a:avLst/>
                    </a:prstGeom>
                  </pic:spPr>
                </pic:pic>
              </a:graphicData>
            </a:graphic>
          </wp:inline>
        </w:drawing>
      </w:r>
    </w:p>
    <w:p w14:paraId="5388AA45" w14:textId="7BBED70C" w:rsidR="00FC0C9D" w:rsidRPr="00FC0C9D" w:rsidRDefault="63D6383E" w:rsidP="00611166">
      <w:pPr>
        <w:pStyle w:val="Prrafodelista"/>
        <w:numPr>
          <w:ilvl w:val="0"/>
          <w:numId w:val="2"/>
        </w:numPr>
        <w:spacing w:line="360" w:lineRule="auto"/>
        <w:jc w:val="both"/>
        <w:rPr>
          <w:rFonts w:ascii="Times New Roman" w:eastAsia="Calibri" w:hAnsi="Times New Roman" w:cs="Times New Roman"/>
          <w:color w:val="767171"/>
          <w:spacing w:val="20"/>
          <w:sz w:val="24"/>
          <w:szCs w:val="24"/>
          <w:lang w:val="es-ES"/>
        </w:rPr>
      </w:pPr>
      <w:r w:rsidRPr="001C5E2A">
        <w:rPr>
          <w:rFonts w:ascii="Times New Roman" w:eastAsia="Calibri" w:hAnsi="Times New Roman" w:cs="Times New Roman"/>
          <w:color w:val="767171"/>
          <w:spacing w:val="20"/>
          <w:sz w:val="24"/>
          <w:szCs w:val="24"/>
          <w:lang w:val="es-ES"/>
        </w:rPr>
        <w:t>F</w:t>
      </w:r>
      <w:r w:rsidR="48865E10" w:rsidRPr="001C5E2A">
        <w:rPr>
          <w:rFonts w:ascii="Times New Roman" w:eastAsia="Calibri" w:hAnsi="Times New Roman" w:cs="Times New Roman"/>
          <w:color w:val="767171"/>
          <w:spacing w:val="20"/>
          <w:sz w:val="24"/>
          <w:szCs w:val="24"/>
          <w:lang w:val="es-ES"/>
        </w:rPr>
        <w:t>uncionarios</w:t>
      </w:r>
      <w:r w:rsidRPr="001C5E2A">
        <w:rPr>
          <w:rFonts w:ascii="Times New Roman" w:eastAsia="Calibri" w:hAnsi="Times New Roman" w:cs="Times New Roman"/>
          <w:color w:val="767171"/>
          <w:spacing w:val="20"/>
          <w:sz w:val="24"/>
          <w:szCs w:val="24"/>
          <w:lang w:val="es-ES"/>
        </w:rPr>
        <w:t>.</w:t>
      </w:r>
    </w:p>
    <w:p w14:paraId="3CF90BEF" w14:textId="2952149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Angelina Biviana Riveiro Disla, </w:t>
      </w:r>
      <w:r w:rsidR="00007DAD">
        <w:rPr>
          <w:rFonts w:ascii="Times New Roman" w:eastAsia="Calibri" w:hAnsi="Times New Roman" w:cs="Times New Roman"/>
          <w:color w:val="767171"/>
          <w:sz w:val="24"/>
          <w:szCs w:val="24"/>
        </w:rPr>
        <w:t>Directora E</w:t>
      </w:r>
      <w:r w:rsidR="55632BAE" w:rsidRPr="7AA9E675">
        <w:rPr>
          <w:rFonts w:ascii="Times New Roman" w:eastAsia="Calibri" w:hAnsi="Times New Roman" w:cs="Times New Roman"/>
          <w:color w:val="767171"/>
          <w:sz w:val="24"/>
          <w:szCs w:val="24"/>
        </w:rPr>
        <w:t>jecutiva</w:t>
      </w:r>
      <w:r w:rsidRPr="00FC0C9D">
        <w:rPr>
          <w:rFonts w:ascii="Times New Roman" w:eastAsia="Calibri" w:hAnsi="Times New Roman" w:cs="Times New Roman"/>
          <w:color w:val="767171"/>
          <w:spacing w:val="20"/>
          <w:sz w:val="24"/>
          <w:szCs w:val="24"/>
        </w:rPr>
        <w:t xml:space="preserve"> </w:t>
      </w:r>
    </w:p>
    <w:p w14:paraId="394B94C2"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Lidia Aybar, Subdirectora General </w:t>
      </w:r>
    </w:p>
    <w:p w14:paraId="2396B483"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Mildred Santos, Subdirectora Técnica </w:t>
      </w:r>
    </w:p>
    <w:p w14:paraId="4826F359" w14:textId="77777777" w:rsid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Anel Lluberes, Consultora Jurídica</w:t>
      </w:r>
    </w:p>
    <w:p w14:paraId="1AB01629" w14:textId="2E03EAE0" w:rsidR="00B977BD" w:rsidRPr="00B977BD" w:rsidRDefault="2EBCA8C6" w:rsidP="7AA9E675">
      <w:pPr>
        <w:numPr>
          <w:ilvl w:val="1"/>
          <w:numId w:val="1"/>
        </w:numPr>
        <w:spacing w:line="360" w:lineRule="auto"/>
        <w:jc w:val="both"/>
        <w:rPr>
          <w:rFonts w:ascii="Times New Roman" w:eastAsia="Calibri" w:hAnsi="Times New Roman" w:cs="Times New Roman"/>
          <w:color w:val="767171"/>
          <w:sz w:val="24"/>
          <w:szCs w:val="24"/>
        </w:rPr>
      </w:pPr>
      <w:r w:rsidRPr="00FC0C9D">
        <w:rPr>
          <w:rFonts w:ascii="Times New Roman" w:eastAsia="Calibri" w:hAnsi="Times New Roman" w:cs="Times New Roman"/>
          <w:color w:val="767171"/>
          <w:spacing w:val="20"/>
          <w:sz w:val="24"/>
          <w:szCs w:val="24"/>
        </w:rPr>
        <w:t>Vladimir Pimentel,</w:t>
      </w:r>
      <w:r>
        <w:rPr>
          <w:rFonts w:ascii="Times New Roman" w:eastAsia="Calibri" w:hAnsi="Times New Roman" w:cs="Times New Roman"/>
          <w:color w:val="767171"/>
          <w:spacing w:val="20"/>
          <w:sz w:val="24"/>
          <w:szCs w:val="24"/>
        </w:rPr>
        <w:t xml:space="preserve"> </w:t>
      </w:r>
      <w:r w:rsidRPr="00FC0C9D">
        <w:rPr>
          <w:rFonts w:ascii="Times New Roman" w:eastAsia="Calibri" w:hAnsi="Times New Roman" w:cs="Times New Roman"/>
          <w:color w:val="767171"/>
          <w:spacing w:val="20"/>
          <w:sz w:val="24"/>
          <w:szCs w:val="24"/>
        </w:rPr>
        <w:t>Director</w:t>
      </w:r>
      <w:r w:rsidRPr="1D9A7995">
        <w:rPr>
          <w:rFonts w:ascii="Times New Roman" w:eastAsia="Calibri" w:hAnsi="Times New Roman" w:cs="Times New Roman"/>
          <w:color w:val="767171"/>
          <w:sz w:val="24"/>
          <w:szCs w:val="24"/>
        </w:rPr>
        <w:t xml:space="preserve"> de</w:t>
      </w:r>
      <w:r w:rsidRPr="00FC0C9D">
        <w:rPr>
          <w:rFonts w:ascii="Times New Roman" w:eastAsia="Calibri" w:hAnsi="Times New Roman" w:cs="Times New Roman"/>
          <w:color w:val="767171"/>
          <w:spacing w:val="20"/>
          <w:sz w:val="24"/>
          <w:szCs w:val="24"/>
        </w:rPr>
        <w:t xml:space="preserve"> </w:t>
      </w:r>
      <w:r w:rsidRPr="1D9A7995">
        <w:rPr>
          <w:rFonts w:ascii="Times New Roman" w:eastAsia="Calibri" w:hAnsi="Times New Roman" w:cs="Times New Roman"/>
          <w:color w:val="767171"/>
          <w:sz w:val="24"/>
          <w:szCs w:val="24"/>
        </w:rPr>
        <w:t xml:space="preserve">Inteligencia de </w:t>
      </w:r>
      <w:r w:rsidR="005C00F1">
        <w:rPr>
          <w:rFonts w:ascii="Times New Roman" w:eastAsia="Calibri" w:hAnsi="Times New Roman" w:cs="Times New Roman"/>
          <w:color w:val="767171"/>
          <w:sz w:val="24"/>
          <w:szCs w:val="24"/>
        </w:rPr>
        <w:t>M</w:t>
      </w:r>
      <w:r w:rsidRPr="1D9A7995">
        <w:rPr>
          <w:rFonts w:ascii="Times New Roman" w:eastAsia="Calibri" w:hAnsi="Times New Roman" w:cs="Times New Roman"/>
          <w:color w:val="767171"/>
          <w:sz w:val="24"/>
          <w:szCs w:val="24"/>
        </w:rPr>
        <w:t>ercados</w:t>
      </w:r>
      <w:r w:rsidR="7AA9E675" w:rsidRPr="7AA9E675">
        <w:rPr>
          <w:rFonts w:ascii="Times New Roman" w:eastAsia="Times New Roman" w:hAnsi="Times New Roman" w:cs="Times New Roman"/>
          <w:color w:val="51A7F9"/>
          <w:sz w:val="18"/>
          <w:szCs w:val="18"/>
        </w:rPr>
        <w:t xml:space="preserve"> </w:t>
      </w:r>
    </w:p>
    <w:p w14:paraId="1952808A"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Edgar Espinal, Director de Innovación Estratégica </w:t>
      </w:r>
    </w:p>
    <w:p w14:paraId="0D19F47E"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Jaime Licairac, Director de Exportación </w:t>
      </w:r>
    </w:p>
    <w:p w14:paraId="37C54EC1"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Marcial Smester, Director de Inversión </w:t>
      </w:r>
    </w:p>
    <w:p w14:paraId="276B18CF" w14:textId="3120834E" w:rsidR="00FC0C9D" w:rsidRPr="00FC0C9D" w:rsidRDefault="5F96E259"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Rafaela</w:t>
      </w:r>
      <w:r w:rsidR="63D6383E" w:rsidRPr="00FC0C9D">
        <w:rPr>
          <w:rFonts w:ascii="Times New Roman" w:eastAsia="Calibri" w:hAnsi="Times New Roman" w:cs="Times New Roman"/>
          <w:color w:val="767171"/>
          <w:spacing w:val="20"/>
          <w:sz w:val="24"/>
          <w:szCs w:val="24"/>
        </w:rPr>
        <w:t xml:space="preserve"> </w:t>
      </w:r>
      <w:r w:rsidR="007236A6">
        <w:rPr>
          <w:rFonts w:ascii="Times New Roman" w:eastAsia="Calibri" w:hAnsi="Times New Roman" w:cs="Times New Roman"/>
          <w:color w:val="767171"/>
          <w:spacing w:val="20"/>
          <w:sz w:val="24"/>
          <w:szCs w:val="24"/>
        </w:rPr>
        <w:t>Katherine</w:t>
      </w:r>
      <w:r w:rsidR="63D6383E" w:rsidRPr="00FC0C9D">
        <w:rPr>
          <w:rFonts w:ascii="Times New Roman" w:eastAsia="Calibri" w:hAnsi="Times New Roman" w:cs="Times New Roman"/>
          <w:color w:val="767171"/>
          <w:spacing w:val="20"/>
          <w:sz w:val="24"/>
          <w:szCs w:val="24"/>
        </w:rPr>
        <w:t xml:space="preserve"> Capriles, Directora de Marketing y Comunicación </w:t>
      </w:r>
    </w:p>
    <w:p w14:paraId="52A376BE"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lastRenderedPageBreak/>
        <w:t xml:space="preserve">Astrid Díaz, Directora de Gestión del Talento y Servicios </w:t>
      </w:r>
    </w:p>
    <w:p w14:paraId="640F440B"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Maritza Bello, Directora de Relaciones Internacionales</w:t>
      </w:r>
    </w:p>
    <w:p w14:paraId="38B23EDA" w14:textId="3A1D0E20"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Karina Ortiz, Directora Administrativa y Financiera </w:t>
      </w:r>
    </w:p>
    <w:p w14:paraId="2921F768"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Lina Pichardo, Gerente de Despacho </w:t>
      </w:r>
    </w:p>
    <w:p w14:paraId="171D0BD4" w14:textId="6588E5C9"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Sorangel Díaz,</w:t>
      </w:r>
      <w:r w:rsidR="00600CDE">
        <w:rPr>
          <w:rFonts w:ascii="Times New Roman" w:eastAsia="Calibri" w:hAnsi="Times New Roman" w:cs="Times New Roman"/>
          <w:color w:val="767171"/>
          <w:spacing w:val="20"/>
          <w:sz w:val="24"/>
          <w:szCs w:val="24"/>
        </w:rPr>
        <w:t xml:space="preserve"> </w:t>
      </w:r>
      <w:r w:rsidRPr="00FC0C9D">
        <w:rPr>
          <w:rFonts w:ascii="Times New Roman" w:eastAsia="Calibri" w:hAnsi="Times New Roman" w:cs="Times New Roman"/>
          <w:color w:val="767171"/>
          <w:spacing w:val="20"/>
          <w:sz w:val="24"/>
          <w:szCs w:val="24"/>
        </w:rPr>
        <w:t>Gerente de</w:t>
      </w:r>
      <w:r w:rsidR="00600CDE">
        <w:rPr>
          <w:rFonts w:ascii="Times New Roman" w:eastAsia="Calibri" w:hAnsi="Times New Roman" w:cs="Times New Roman"/>
          <w:color w:val="767171"/>
          <w:spacing w:val="20"/>
          <w:sz w:val="24"/>
          <w:szCs w:val="24"/>
        </w:rPr>
        <w:t xml:space="preserve"> Planificación, Gestión y Proyectos</w:t>
      </w:r>
      <w:r w:rsidRPr="00FC0C9D">
        <w:rPr>
          <w:rFonts w:ascii="Times New Roman" w:eastAsia="Calibri" w:hAnsi="Times New Roman" w:cs="Times New Roman"/>
          <w:color w:val="767171"/>
          <w:spacing w:val="20"/>
          <w:sz w:val="24"/>
          <w:szCs w:val="24"/>
        </w:rPr>
        <w:t xml:space="preserve"> </w:t>
      </w:r>
    </w:p>
    <w:p w14:paraId="505B7C96"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Francisco Peña, Gerente de Red Nacional</w:t>
      </w:r>
    </w:p>
    <w:p w14:paraId="60C765A6"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Segismundo Morey, Gerente de Exportación </w:t>
      </w:r>
    </w:p>
    <w:p w14:paraId="5C93855E" w14:textId="3AE5376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Víctor Encarnación, Gerente de</w:t>
      </w:r>
      <w:r w:rsidR="10C2E812">
        <w:rPr>
          <w:rFonts w:ascii="Times New Roman" w:eastAsia="Calibri" w:hAnsi="Times New Roman" w:cs="Times New Roman"/>
          <w:color w:val="767171"/>
          <w:spacing w:val="20"/>
          <w:sz w:val="24"/>
          <w:szCs w:val="24"/>
        </w:rPr>
        <w:t>l</w:t>
      </w:r>
      <w:r w:rsidRPr="00FC0C9D">
        <w:rPr>
          <w:rFonts w:ascii="Times New Roman" w:eastAsia="Calibri" w:hAnsi="Times New Roman" w:cs="Times New Roman"/>
          <w:color w:val="767171"/>
          <w:spacing w:val="20"/>
          <w:sz w:val="24"/>
          <w:szCs w:val="24"/>
        </w:rPr>
        <w:t xml:space="preserve"> Centro Mipymes </w:t>
      </w:r>
    </w:p>
    <w:p w14:paraId="22704EDA"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Roberto Turull, Gerente de Aftercare </w:t>
      </w:r>
    </w:p>
    <w:p w14:paraId="498DC3A8"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Filgia Domínguez, Gerente de Servicios de Inversión</w:t>
      </w:r>
    </w:p>
    <w:p w14:paraId="5E97E24A"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lang w:val="es-ES"/>
        </w:rPr>
      </w:pPr>
      <w:r w:rsidRPr="00FC0C9D">
        <w:rPr>
          <w:rFonts w:ascii="Times New Roman" w:eastAsia="Calibri" w:hAnsi="Times New Roman" w:cs="Times New Roman"/>
          <w:color w:val="767171"/>
          <w:spacing w:val="20"/>
          <w:sz w:val="24"/>
          <w:szCs w:val="24"/>
          <w:lang w:val="es-ES"/>
        </w:rPr>
        <w:t>Zanony Severino, Gerente de Inversión</w:t>
      </w:r>
    </w:p>
    <w:p w14:paraId="03D11E0F"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lang w:val="es-ES"/>
        </w:rPr>
      </w:pPr>
      <w:r w:rsidRPr="00FC0C9D">
        <w:rPr>
          <w:rFonts w:ascii="Times New Roman" w:eastAsia="Calibri" w:hAnsi="Times New Roman" w:cs="Times New Roman"/>
          <w:color w:val="767171"/>
          <w:spacing w:val="20"/>
          <w:sz w:val="24"/>
          <w:szCs w:val="24"/>
          <w:lang w:val="es-ES"/>
        </w:rPr>
        <w:t>Dahiana Cordero, Gerente de Finanzas</w:t>
      </w:r>
    </w:p>
    <w:p w14:paraId="087ACB84" w14:textId="72B47A5E" w:rsidR="00FC0C9D" w:rsidRPr="00FC0C9D" w:rsidRDefault="32A89549"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Carolina Pérez</w:t>
      </w:r>
      <w:r w:rsidR="63D6383E" w:rsidRPr="00FC0C9D">
        <w:rPr>
          <w:rFonts w:ascii="Times New Roman" w:eastAsia="Calibri" w:hAnsi="Times New Roman" w:cs="Times New Roman"/>
          <w:color w:val="767171"/>
          <w:spacing w:val="20"/>
          <w:sz w:val="24"/>
          <w:szCs w:val="24"/>
        </w:rPr>
        <w:t xml:space="preserve">, Gerente de Inteligencia </w:t>
      </w:r>
      <w:r w:rsidR="10C2E812">
        <w:rPr>
          <w:rFonts w:ascii="Times New Roman" w:eastAsia="Calibri" w:hAnsi="Times New Roman" w:cs="Times New Roman"/>
          <w:color w:val="767171"/>
          <w:spacing w:val="20"/>
          <w:sz w:val="24"/>
          <w:szCs w:val="24"/>
        </w:rPr>
        <w:t>de Mercados</w:t>
      </w:r>
    </w:p>
    <w:p w14:paraId="452DCDD2" w14:textId="62D224C7" w:rsidR="7FDDE213" w:rsidRPr="00E34DFF" w:rsidRDefault="7FDDE213" w:rsidP="19B16E8E">
      <w:pPr>
        <w:numPr>
          <w:ilvl w:val="1"/>
          <w:numId w:val="1"/>
        </w:numPr>
        <w:spacing w:line="360" w:lineRule="auto"/>
        <w:jc w:val="both"/>
        <w:rPr>
          <w:rFonts w:ascii="Times New Roman" w:eastAsia="Calibri" w:hAnsi="Times New Roman" w:cs="Times New Roman"/>
          <w:color w:val="767171"/>
          <w:spacing w:val="20"/>
          <w:sz w:val="24"/>
          <w:szCs w:val="24"/>
          <w:lang w:val="es-ES"/>
        </w:rPr>
      </w:pPr>
      <w:r w:rsidRPr="00E34DFF">
        <w:rPr>
          <w:rFonts w:ascii="Times New Roman" w:eastAsia="Calibri" w:hAnsi="Times New Roman" w:cs="Times New Roman"/>
          <w:color w:val="767171"/>
          <w:spacing w:val="20"/>
          <w:sz w:val="24"/>
          <w:szCs w:val="24"/>
          <w:lang w:val="es-ES"/>
        </w:rPr>
        <w:t xml:space="preserve">Emilio Conde, Gerente de Políticas </w:t>
      </w:r>
      <w:r w:rsidR="00E34DFF" w:rsidRPr="00E34DFF">
        <w:rPr>
          <w:rFonts w:ascii="Times New Roman" w:eastAsia="Calibri" w:hAnsi="Times New Roman" w:cs="Times New Roman"/>
          <w:color w:val="767171"/>
          <w:spacing w:val="20"/>
          <w:sz w:val="24"/>
          <w:szCs w:val="24"/>
          <w:lang w:val="es-ES"/>
        </w:rPr>
        <w:t>Económicas</w:t>
      </w:r>
      <w:r w:rsidRPr="00E34DFF">
        <w:rPr>
          <w:rFonts w:ascii="Times New Roman" w:eastAsia="Calibri" w:hAnsi="Times New Roman" w:cs="Times New Roman"/>
          <w:color w:val="767171"/>
          <w:spacing w:val="20"/>
          <w:sz w:val="24"/>
          <w:szCs w:val="24"/>
          <w:lang w:val="es-ES"/>
        </w:rPr>
        <w:t xml:space="preserve"> y Comerciales</w:t>
      </w:r>
    </w:p>
    <w:p w14:paraId="69DE44EB" w14:textId="79AE3919"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Aim</w:t>
      </w:r>
      <w:r w:rsidR="007236A6">
        <w:rPr>
          <w:rFonts w:ascii="Times New Roman" w:eastAsia="Calibri" w:hAnsi="Times New Roman" w:cs="Times New Roman"/>
          <w:color w:val="767171"/>
          <w:spacing w:val="20"/>
          <w:sz w:val="24"/>
          <w:szCs w:val="24"/>
        </w:rPr>
        <w:t>é</w:t>
      </w:r>
      <w:r w:rsidRPr="00FC0C9D">
        <w:rPr>
          <w:rFonts w:ascii="Times New Roman" w:eastAsia="Calibri" w:hAnsi="Times New Roman" w:cs="Times New Roman"/>
          <w:color w:val="767171"/>
          <w:spacing w:val="20"/>
          <w:sz w:val="24"/>
          <w:szCs w:val="24"/>
        </w:rPr>
        <w:t xml:space="preserve">e Martínez, Gerente de </w:t>
      </w:r>
      <w:r w:rsidR="10C2E812">
        <w:rPr>
          <w:rFonts w:ascii="Times New Roman" w:eastAsia="Calibri" w:hAnsi="Times New Roman" w:cs="Times New Roman"/>
          <w:color w:val="767171"/>
          <w:spacing w:val="20"/>
          <w:sz w:val="24"/>
          <w:szCs w:val="24"/>
        </w:rPr>
        <w:t>Audiovisuales</w:t>
      </w:r>
    </w:p>
    <w:p w14:paraId="0F06CD88" w14:textId="11301C26"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Carmen Ortega, Gerente de </w:t>
      </w:r>
      <w:r w:rsidR="3F93A6D6" w:rsidRPr="00FC0C9D">
        <w:rPr>
          <w:rFonts w:ascii="Times New Roman" w:eastAsia="Calibri" w:hAnsi="Times New Roman" w:cs="Times New Roman"/>
          <w:color w:val="767171"/>
          <w:spacing w:val="20"/>
          <w:sz w:val="24"/>
          <w:szCs w:val="24"/>
        </w:rPr>
        <w:t xml:space="preserve">Eventos </w:t>
      </w:r>
      <w:r w:rsidR="3F93A6D6">
        <w:rPr>
          <w:rFonts w:ascii="Times New Roman" w:eastAsia="Calibri" w:hAnsi="Times New Roman" w:cs="Times New Roman"/>
          <w:color w:val="767171"/>
          <w:spacing w:val="20"/>
          <w:sz w:val="24"/>
          <w:szCs w:val="24"/>
        </w:rPr>
        <w:t xml:space="preserve">y </w:t>
      </w:r>
      <w:r w:rsidR="10C2E812">
        <w:rPr>
          <w:rFonts w:ascii="Times New Roman" w:eastAsia="Calibri" w:hAnsi="Times New Roman" w:cs="Times New Roman"/>
          <w:color w:val="767171"/>
          <w:spacing w:val="20"/>
          <w:sz w:val="24"/>
          <w:szCs w:val="24"/>
        </w:rPr>
        <w:t>Ferias</w:t>
      </w:r>
    </w:p>
    <w:p w14:paraId="13078BF0" w14:textId="46E30C01"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Susana Antón, Gerente de Formación </w:t>
      </w:r>
      <w:r w:rsidR="0AC130CA">
        <w:rPr>
          <w:rFonts w:ascii="Times New Roman" w:eastAsia="Calibri" w:hAnsi="Times New Roman" w:cs="Times New Roman"/>
          <w:color w:val="767171"/>
          <w:spacing w:val="20"/>
          <w:sz w:val="24"/>
          <w:szCs w:val="24"/>
        </w:rPr>
        <w:t>y Desarrollo</w:t>
      </w:r>
    </w:p>
    <w:p w14:paraId="23902C23" w14:textId="77777777"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Patricia Peña, Gerente de Cooperación Internacional </w:t>
      </w:r>
    </w:p>
    <w:p w14:paraId="6CFA0C29" w14:textId="3E000E75"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 xml:space="preserve">Roselin Oneil, Gerente de Red Internacional </w:t>
      </w:r>
    </w:p>
    <w:p w14:paraId="4FB16BBE" w14:textId="482D13D6" w:rsidR="00FC0C9D" w:rsidRPr="00FC0C9D" w:rsidRDefault="63D6383E" w:rsidP="005B5B13">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lastRenderedPageBreak/>
        <w:t xml:space="preserve">Edwin Grullón, Gerente de Servicios </w:t>
      </w:r>
      <w:r w:rsidR="1C0E223A">
        <w:rPr>
          <w:rFonts w:ascii="Times New Roman" w:eastAsia="Calibri" w:hAnsi="Times New Roman" w:cs="Times New Roman"/>
          <w:color w:val="767171"/>
          <w:spacing w:val="20"/>
          <w:sz w:val="24"/>
          <w:szCs w:val="24"/>
        </w:rPr>
        <w:t>Generales</w:t>
      </w:r>
    </w:p>
    <w:p w14:paraId="06D38FC9" w14:textId="579B132B" w:rsidR="006A3238" w:rsidRDefault="63D6383E" w:rsidP="007236A6">
      <w:pPr>
        <w:numPr>
          <w:ilvl w:val="1"/>
          <w:numId w:val="1"/>
        </w:numPr>
        <w:spacing w:line="360" w:lineRule="auto"/>
        <w:jc w:val="both"/>
        <w:rPr>
          <w:rFonts w:ascii="Times New Roman" w:eastAsia="Calibri" w:hAnsi="Times New Roman" w:cs="Times New Roman"/>
          <w:color w:val="767171"/>
          <w:spacing w:val="20"/>
          <w:sz w:val="24"/>
          <w:szCs w:val="24"/>
        </w:rPr>
      </w:pPr>
      <w:r w:rsidRPr="00FC0C9D">
        <w:rPr>
          <w:rFonts w:ascii="Times New Roman" w:eastAsia="Calibri" w:hAnsi="Times New Roman" w:cs="Times New Roman"/>
          <w:color w:val="767171"/>
          <w:spacing w:val="20"/>
          <w:sz w:val="24"/>
          <w:szCs w:val="24"/>
        </w:rPr>
        <w:t>Manuel Álvarez, Gerente de Tecnología</w:t>
      </w:r>
    </w:p>
    <w:p w14:paraId="3E700085" w14:textId="77777777" w:rsidR="007B2218" w:rsidRDefault="007B2218" w:rsidP="007B2218">
      <w:pPr>
        <w:spacing w:line="360" w:lineRule="auto"/>
        <w:ind w:left="1440"/>
        <w:jc w:val="both"/>
        <w:rPr>
          <w:rFonts w:ascii="Times New Roman" w:eastAsia="Calibri" w:hAnsi="Times New Roman" w:cs="Times New Roman"/>
          <w:color w:val="767171"/>
          <w:spacing w:val="20"/>
          <w:sz w:val="24"/>
          <w:szCs w:val="24"/>
        </w:rPr>
      </w:pPr>
    </w:p>
    <w:p w14:paraId="432D8418" w14:textId="3F1A4067" w:rsidR="005E1525" w:rsidRPr="008E6608" w:rsidRDefault="0F634576" w:rsidP="00611166">
      <w:pPr>
        <w:pStyle w:val="Heading11"/>
        <w:numPr>
          <w:ilvl w:val="1"/>
          <w:numId w:val="4"/>
        </w:numPr>
        <w:spacing w:after="360"/>
        <w:jc w:val="both"/>
        <w:outlineLvl w:val="1"/>
        <w:rPr>
          <w:rFonts w:ascii="Times New Roman" w:eastAsia="Calibri" w:hAnsi="Times New Roman" w:cs="Times New Roman"/>
          <w:color w:val="767171"/>
          <w:spacing w:val="20"/>
          <w:sz w:val="24"/>
          <w:szCs w:val="24"/>
        </w:rPr>
      </w:pPr>
      <w:r w:rsidRPr="008E6608">
        <w:rPr>
          <w:rFonts w:ascii="Times New Roman" w:eastAsia="Calibri" w:hAnsi="Times New Roman" w:cs="Times New Roman"/>
          <w:color w:val="767171"/>
          <w:spacing w:val="20"/>
          <w:sz w:val="24"/>
          <w:szCs w:val="24"/>
        </w:rPr>
        <w:t xml:space="preserve"> </w:t>
      </w:r>
      <w:bookmarkStart w:id="40" w:name="_Toc108007827"/>
      <w:bookmarkStart w:id="41" w:name="_Toc108791939"/>
      <w:bookmarkStart w:id="42" w:name="_Toc121858161"/>
      <w:bookmarkStart w:id="43" w:name="_Toc122641343"/>
      <w:r w:rsidR="5A451E8F" w:rsidRPr="008E6608">
        <w:rPr>
          <w:rFonts w:ascii="Times New Roman" w:eastAsia="Calibri" w:hAnsi="Times New Roman" w:cs="Times New Roman"/>
          <w:color w:val="767171"/>
          <w:spacing w:val="20"/>
          <w:sz w:val="24"/>
          <w:szCs w:val="24"/>
        </w:rPr>
        <w:t>Planificación</w:t>
      </w:r>
      <w:r w:rsidR="0482A8C0" w:rsidRPr="008E6608">
        <w:rPr>
          <w:rFonts w:ascii="Times New Roman" w:eastAsia="Calibri" w:hAnsi="Times New Roman" w:cs="Times New Roman"/>
          <w:color w:val="767171"/>
          <w:spacing w:val="20"/>
          <w:sz w:val="24"/>
          <w:szCs w:val="24"/>
        </w:rPr>
        <w:t xml:space="preserve"> estratégica institucional</w:t>
      </w:r>
      <w:bookmarkEnd w:id="40"/>
      <w:bookmarkEnd w:id="41"/>
      <w:bookmarkEnd w:id="42"/>
      <w:bookmarkEnd w:id="43"/>
    </w:p>
    <w:p w14:paraId="1264CC95" w14:textId="4DE0DE7B" w:rsidR="005E1525" w:rsidRPr="009F18DF" w:rsidRDefault="30685B1B" w:rsidP="009F18DF">
      <w:pPr>
        <w:spacing w:line="360" w:lineRule="auto"/>
        <w:jc w:val="both"/>
        <w:rPr>
          <w:rFonts w:ascii="Times New Roman" w:eastAsia="Calibri" w:hAnsi="Times New Roman" w:cs="Times New Roman"/>
          <w:color w:val="767171"/>
          <w:spacing w:val="20"/>
          <w:sz w:val="24"/>
          <w:szCs w:val="24"/>
          <w:lang w:val="es-ES"/>
        </w:rPr>
      </w:pPr>
      <w:r w:rsidRPr="009F18DF">
        <w:rPr>
          <w:rFonts w:ascii="Times New Roman" w:eastAsia="Calibri" w:hAnsi="Times New Roman" w:cs="Times New Roman"/>
          <w:color w:val="767171"/>
          <w:spacing w:val="20"/>
          <w:sz w:val="24"/>
          <w:szCs w:val="24"/>
          <w:lang w:val="es-ES"/>
        </w:rPr>
        <w:t>ProDominicana como responsable del fomento a las exportaciones y la atracción de inversión extranjera directa al país, desarrolló durante 202</w:t>
      </w:r>
      <w:r w:rsidR="0A2FF31C" w:rsidRPr="009F18DF">
        <w:rPr>
          <w:rFonts w:ascii="Times New Roman" w:eastAsia="Calibri" w:hAnsi="Times New Roman" w:cs="Times New Roman"/>
          <w:color w:val="767171"/>
          <w:spacing w:val="20"/>
          <w:sz w:val="24"/>
          <w:szCs w:val="24"/>
          <w:lang w:val="es-ES"/>
        </w:rPr>
        <w:t>2</w:t>
      </w:r>
      <w:r w:rsidRPr="009F18DF">
        <w:rPr>
          <w:rFonts w:ascii="Times New Roman" w:eastAsia="Calibri" w:hAnsi="Times New Roman" w:cs="Times New Roman"/>
          <w:color w:val="767171"/>
          <w:spacing w:val="20"/>
          <w:sz w:val="24"/>
          <w:szCs w:val="24"/>
          <w:lang w:val="es-ES"/>
        </w:rPr>
        <w:t xml:space="preserve"> su plan de actividades y proyectos en torno a cuatro (4) ejes estratégicos que componen la planificación institucional: i) Más Exportación; ii) Más Inversión; iii) Más Marca País; y iv) Más Institucionalidad. </w:t>
      </w:r>
    </w:p>
    <w:p w14:paraId="400937FC" w14:textId="35D3953B" w:rsidR="005E1525" w:rsidRPr="009F18DF" w:rsidRDefault="30685B1B" w:rsidP="009F18DF">
      <w:pPr>
        <w:spacing w:line="360" w:lineRule="auto"/>
        <w:jc w:val="both"/>
        <w:rPr>
          <w:rFonts w:ascii="Times New Roman" w:eastAsia="Calibri" w:hAnsi="Times New Roman" w:cs="Times New Roman"/>
          <w:color w:val="767171"/>
          <w:spacing w:val="20"/>
          <w:sz w:val="24"/>
          <w:szCs w:val="24"/>
          <w:lang w:val="es-ES"/>
        </w:rPr>
      </w:pPr>
      <w:r w:rsidRPr="009F18DF">
        <w:rPr>
          <w:rFonts w:ascii="Times New Roman" w:eastAsia="Calibri" w:hAnsi="Times New Roman" w:cs="Times New Roman"/>
          <w:color w:val="767171"/>
          <w:spacing w:val="20"/>
          <w:sz w:val="24"/>
          <w:szCs w:val="24"/>
          <w:lang w:val="es-ES"/>
        </w:rPr>
        <w:t xml:space="preserve">La planificación institucional está enfocada en el cumplimiento de lo dispuesto en la ley No. 98- 03 que crea el Centro de Exportación e Inversión de la República Dominicana, así como lo establecido en el Decreto No. 275-17, que cambia la denominación del CEI-RD a ProDominicana, también lo establecido en la Estrategia Nacional de Desarrollo (END) 2030, el Plan Nacional Plurianual del Sector Público 2021-2024, las Metas Presidenciales consignadas en el Programa de Gobierno, los Objetivos de Desarrollo Sostenible y los distintos Planes Sectoriales, incluyendo el Plan Nacional de Fomento a las Exportaciones (PNFE), la Estrategia Nacional de Exportación de Servicios Modernos (ENESM) y </w:t>
      </w:r>
      <w:r w:rsidR="35B2C862" w:rsidRPr="009F18DF">
        <w:rPr>
          <w:rFonts w:ascii="Times New Roman" w:eastAsia="Calibri" w:hAnsi="Times New Roman" w:cs="Times New Roman"/>
          <w:color w:val="767171"/>
          <w:spacing w:val="20"/>
          <w:sz w:val="24"/>
          <w:szCs w:val="24"/>
          <w:lang w:val="es-ES"/>
        </w:rPr>
        <w:t>l</w:t>
      </w:r>
      <w:r w:rsidRPr="009F18DF">
        <w:rPr>
          <w:rFonts w:ascii="Times New Roman" w:eastAsia="Calibri" w:hAnsi="Times New Roman" w:cs="Times New Roman"/>
          <w:color w:val="767171"/>
          <w:spacing w:val="20"/>
          <w:sz w:val="24"/>
          <w:szCs w:val="24"/>
          <w:lang w:val="es-ES"/>
        </w:rPr>
        <w:t>a Estrategia Nacional de Competitividad (ENC).</w:t>
      </w:r>
    </w:p>
    <w:p w14:paraId="74682DBA" w14:textId="2A19A04E" w:rsidR="005E1525" w:rsidRDefault="30685B1B" w:rsidP="009F18DF">
      <w:pPr>
        <w:spacing w:line="360" w:lineRule="auto"/>
        <w:jc w:val="both"/>
        <w:rPr>
          <w:rFonts w:ascii="Times New Roman" w:eastAsia="Calibri" w:hAnsi="Times New Roman" w:cs="Times New Roman"/>
          <w:color w:val="767171"/>
          <w:spacing w:val="20"/>
          <w:sz w:val="24"/>
          <w:szCs w:val="24"/>
          <w:lang w:val="es-ES"/>
        </w:rPr>
      </w:pPr>
      <w:r w:rsidRPr="009F18DF">
        <w:rPr>
          <w:rFonts w:ascii="Times New Roman" w:eastAsia="Calibri" w:hAnsi="Times New Roman" w:cs="Times New Roman"/>
          <w:color w:val="767171"/>
          <w:spacing w:val="20"/>
          <w:sz w:val="24"/>
          <w:szCs w:val="24"/>
          <w:lang w:val="es-ES"/>
        </w:rPr>
        <w:t xml:space="preserve">Los ejes estratégicos de este plan fueron definidos tomando en consideración el contexto socioeconómico y la direccionalidad de las políticas actuales, y están fundamentados en el fortalecimiento de la cadena de valor público institucional. Concretamente, los </w:t>
      </w:r>
      <w:r w:rsidR="00B527B1" w:rsidRPr="009F18DF">
        <w:rPr>
          <w:rFonts w:ascii="Times New Roman" w:eastAsia="Calibri" w:hAnsi="Times New Roman" w:cs="Times New Roman"/>
          <w:color w:val="767171"/>
          <w:spacing w:val="20"/>
          <w:sz w:val="24"/>
          <w:szCs w:val="24"/>
          <w:lang w:val="es-ES"/>
        </w:rPr>
        <w:t>ejes y sus objetivos estratégicos</w:t>
      </w:r>
      <w:r w:rsidRPr="009F18DF">
        <w:rPr>
          <w:rFonts w:ascii="Times New Roman" w:eastAsia="Calibri" w:hAnsi="Times New Roman" w:cs="Times New Roman"/>
          <w:color w:val="767171"/>
          <w:spacing w:val="20"/>
          <w:sz w:val="24"/>
          <w:szCs w:val="24"/>
          <w:lang w:val="es-ES"/>
        </w:rPr>
        <w:t xml:space="preserve"> son los siguientes:</w:t>
      </w:r>
    </w:p>
    <w:p w14:paraId="727A50CF" w14:textId="265BC495" w:rsidR="00B527B1" w:rsidRDefault="00B527B1" w:rsidP="009F18DF">
      <w:pPr>
        <w:spacing w:line="360" w:lineRule="auto"/>
        <w:jc w:val="both"/>
        <w:rPr>
          <w:rFonts w:ascii="Times New Roman" w:eastAsia="Calibri" w:hAnsi="Times New Roman" w:cs="Times New Roman"/>
          <w:color w:val="767171"/>
          <w:spacing w:val="20"/>
          <w:sz w:val="24"/>
          <w:szCs w:val="24"/>
          <w:lang w:val="es-ES"/>
        </w:rPr>
      </w:pPr>
    </w:p>
    <w:p w14:paraId="1D0C2D6C" w14:textId="77777777" w:rsidR="005E1525" w:rsidRDefault="50A63AF4" w:rsidP="005E1525">
      <w:pPr>
        <w:pStyle w:val="Heading11"/>
        <w:spacing w:after="360"/>
        <w:jc w:val="center"/>
        <w:rPr>
          <w:rFonts w:ascii="Times New Roman" w:hAnsi="Times New Roman" w:cs="Times New Roman"/>
          <w:color w:val="767171"/>
          <w:sz w:val="24"/>
          <w:szCs w:val="24"/>
        </w:rPr>
      </w:pPr>
      <w:r>
        <w:rPr>
          <w:rFonts w:ascii="Times New Roman" w:eastAsia="Calibri" w:hAnsi="Times New Roman" w:cs="Times New Roman"/>
          <w:color w:val="767171"/>
          <w:spacing w:val="20"/>
          <w:sz w:val="24"/>
          <w:szCs w:val="24"/>
        </w:rPr>
        <w:t xml:space="preserve"> </w:t>
      </w:r>
      <w:r w:rsidR="30685B1B" w:rsidRPr="001F4078">
        <w:rPr>
          <w:rFonts w:ascii="Times New Roman" w:hAnsi="Times New Roman" w:cs="Times New Roman"/>
          <w:color w:val="767171"/>
          <w:sz w:val="24"/>
          <w:szCs w:val="24"/>
        </w:rPr>
        <w:t xml:space="preserve">Tabla </w:t>
      </w:r>
      <w:r w:rsidR="30685B1B">
        <w:rPr>
          <w:rFonts w:ascii="Times New Roman" w:hAnsi="Times New Roman" w:cs="Times New Roman"/>
          <w:color w:val="767171"/>
          <w:sz w:val="24"/>
          <w:szCs w:val="24"/>
        </w:rPr>
        <w:t>1</w:t>
      </w:r>
      <w:r w:rsidR="30685B1B" w:rsidRPr="001F4078">
        <w:rPr>
          <w:rFonts w:ascii="Times New Roman" w:hAnsi="Times New Roman" w:cs="Times New Roman"/>
          <w:color w:val="767171"/>
          <w:sz w:val="24"/>
          <w:szCs w:val="24"/>
        </w:rPr>
        <w:t>. Más exportación: objetivos estratégicos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615"/>
        <w:gridCol w:w="6295"/>
      </w:tblGrid>
      <w:tr w:rsidR="0040406E" w:rsidRPr="00396472" w14:paraId="421FFD9F" w14:textId="77777777" w:rsidTr="6658D584">
        <w:trPr>
          <w:trHeight w:val="1685"/>
        </w:trPr>
        <w:tc>
          <w:tcPr>
            <w:tcW w:w="1615" w:type="dxa"/>
            <w:shd w:val="clear" w:color="auto" w:fill="0070C0"/>
            <w:vAlign w:val="center"/>
            <w:hideMark/>
          </w:tcPr>
          <w:p w14:paraId="7737435A" w14:textId="77777777" w:rsidR="005E1525" w:rsidRPr="009417A9" w:rsidRDefault="30685B1B" w:rsidP="00973BAB">
            <w:pPr>
              <w:pStyle w:val="Heading11"/>
              <w:spacing w:after="0" w:line="360" w:lineRule="auto"/>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Eje Estratégico 1</w:t>
            </w:r>
          </w:p>
        </w:tc>
        <w:tc>
          <w:tcPr>
            <w:tcW w:w="6295" w:type="dxa"/>
            <w:vAlign w:val="center"/>
            <w:hideMark/>
          </w:tcPr>
          <w:p w14:paraId="1E1FB99A" w14:textId="77777777" w:rsidR="005E1525" w:rsidRPr="00683458" w:rsidRDefault="30685B1B" w:rsidP="00973BAB">
            <w:pPr>
              <w:pStyle w:val="Heading11"/>
              <w:spacing w:after="0" w:line="360" w:lineRule="auto"/>
              <w:jc w:val="both"/>
              <w:rPr>
                <w:rFonts w:ascii="Times New Roman" w:eastAsia="Calibri" w:hAnsi="Times New Roman" w:cs="Times New Roman"/>
                <w:color w:val="767171"/>
                <w:spacing w:val="20"/>
                <w:lang w:val="es-ES"/>
              </w:rPr>
            </w:pPr>
            <w:r w:rsidRPr="00683458">
              <w:rPr>
                <w:rFonts w:ascii="Times New Roman" w:eastAsia="Calibri" w:hAnsi="Times New Roman" w:cs="Times New Roman"/>
                <w:color w:val="767171"/>
                <w:spacing w:val="20"/>
                <w:lang w:val="es-ES"/>
              </w:rPr>
              <w:t>EE1. Más Exportación: Potenciar las exportaciones dominicanas, a través de la diversificación de productos y mercados; así como la internacionalización de las MIPYMES, para una oferta exportable diversificada, sostenida y competitiva.</w:t>
            </w:r>
          </w:p>
        </w:tc>
      </w:tr>
      <w:tr w:rsidR="0040406E" w:rsidRPr="00396472" w14:paraId="6FCA8CF4" w14:textId="77777777" w:rsidTr="6658D584">
        <w:trPr>
          <w:trHeight w:val="636"/>
        </w:trPr>
        <w:tc>
          <w:tcPr>
            <w:tcW w:w="1615" w:type="dxa"/>
            <w:shd w:val="clear" w:color="auto" w:fill="0070C0"/>
            <w:vAlign w:val="center"/>
            <w:hideMark/>
          </w:tcPr>
          <w:p w14:paraId="60518AD6" w14:textId="77777777" w:rsidR="005E1525" w:rsidRPr="009417A9" w:rsidRDefault="30685B1B" w:rsidP="00973BAB">
            <w:pPr>
              <w:pStyle w:val="Heading11"/>
              <w:spacing w:after="0" w:line="360" w:lineRule="auto"/>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1</w:t>
            </w:r>
          </w:p>
        </w:tc>
        <w:tc>
          <w:tcPr>
            <w:tcW w:w="6295" w:type="dxa"/>
            <w:vAlign w:val="center"/>
            <w:hideMark/>
          </w:tcPr>
          <w:p w14:paraId="334817EC" w14:textId="77777777" w:rsidR="005E1525" w:rsidRPr="00683458" w:rsidRDefault="30685B1B" w:rsidP="00973BAB">
            <w:pPr>
              <w:pStyle w:val="Heading11"/>
              <w:spacing w:after="0" w:line="360" w:lineRule="auto"/>
              <w:jc w:val="both"/>
              <w:rPr>
                <w:rFonts w:ascii="Times New Roman" w:eastAsia="Calibri" w:hAnsi="Times New Roman" w:cs="Times New Roman"/>
                <w:color w:val="767171"/>
                <w:spacing w:val="20"/>
                <w:lang w:val="es-ES"/>
              </w:rPr>
            </w:pPr>
            <w:r w:rsidRPr="00683458">
              <w:rPr>
                <w:rFonts w:ascii="Times New Roman" w:eastAsia="Calibri" w:hAnsi="Times New Roman" w:cs="Times New Roman"/>
                <w:color w:val="767171"/>
                <w:spacing w:val="20"/>
                <w:lang w:val="es-ES"/>
              </w:rPr>
              <w:t>OE1. Contribuir al incremento de las exportaciones, ofreciendo servicios de calidad que impulsen a las empresas exportadoras.</w:t>
            </w:r>
          </w:p>
        </w:tc>
      </w:tr>
      <w:tr w:rsidR="0040406E" w:rsidRPr="00396472" w14:paraId="03755123" w14:textId="77777777" w:rsidTr="6658D584">
        <w:trPr>
          <w:trHeight w:val="636"/>
        </w:trPr>
        <w:tc>
          <w:tcPr>
            <w:tcW w:w="1615" w:type="dxa"/>
            <w:shd w:val="clear" w:color="auto" w:fill="0070C0"/>
            <w:vAlign w:val="center"/>
            <w:hideMark/>
          </w:tcPr>
          <w:p w14:paraId="488E4CC6" w14:textId="77777777" w:rsidR="005E1525" w:rsidRPr="009417A9" w:rsidRDefault="30685B1B" w:rsidP="00973BAB">
            <w:pPr>
              <w:pStyle w:val="Heading11"/>
              <w:spacing w:after="0" w:line="360" w:lineRule="auto"/>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2</w:t>
            </w:r>
          </w:p>
        </w:tc>
        <w:tc>
          <w:tcPr>
            <w:tcW w:w="6295" w:type="dxa"/>
            <w:vAlign w:val="center"/>
            <w:hideMark/>
          </w:tcPr>
          <w:p w14:paraId="16242392" w14:textId="77777777" w:rsidR="005E1525" w:rsidRPr="00683458" w:rsidRDefault="30685B1B" w:rsidP="00973BAB">
            <w:pPr>
              <w:pStyle w:val="Heading11"/>
              <w:spacing w:after="0" w:line="360" w:lineRule="auto"/>
              <w:jc w:val="both"/>
              <w:rPr>
                <w:rFonts w:ascii="Times New Roman" w:eastAsia="Calibri" w:hAnsi="Times New Roman" w:cs="Times New Roman"/>
                <w:color w:val="767171"/>
                <w:spacing w:val="20"/>
                <w:lang w:val="es-ES"/>
              </w:rPr>
            </w:pPr>
            <w:r w:rsidRPr="00683458">
              <w:rPr>
                <w:rFonts w:ascii="Times New Roman" w:eastAsia="Calibri" w:hAnsi="Times New Roman" w:cs="Times New Roman"/>
                <w:color w:val="767171"/>
                <w:spacing w:val="20"/>
                <w:lang w:val="es-ES"/>
              </w:rPr>
              <w:t>OE2. Potenciar las exportaciones a través de la consolidación de estas y la diversificación en productos potenciales y mercados estratégicos.</w:t>
            </w:r>
          </w:p>
        </w:tc>
      </w:tr>
      <w:tr w:rsidR="0040406E" w:rsidRPr="00396472" w14:paraId="6F9E5462" w14:textId="77777777" w:rsidTr="6658D584">
        <w:trPr>
          <w:trHeight w:val="324"/>
        </w:trPr>
        <w:tc>
          <w:tcPr>
            <w:tcW w:w="1615" w:type="dxa"/>
            <w:shd w:val="clear" w:color="auto" w:fill="0070C0"/>
            <w:vAlign w:val="center"/>
            <w:hideMark/>
          </w:tcPr>
          <w:p w14:paraId="46B66EED" w14:textId="77777777" w:rsidR="005E1525" w:rsidRPr="009417A9" w:rsidRDefault="30685B1B" w:rsidP="00973BAB">
            <w:pPr>
              <w:pStyle w:val="Heading11"/>
              <w:spacing w:after="0" w:line="360" w:lineRule="auto"/>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3</w:t>
            </w:r>
          </w:p>
        </w:tc>
        <w:tc>
          <w:tcPr>
            <w:tcW w:w="6295" w:type="dxa"/>
            <w:vAlign w:val="center"/>
            <w:hideMark/>
          </w:tcPr>
          <w:p w14:paraId="5FCA5150" w14:textId="77777777" w:rsidR="005E1525" w:rsidRPr="00683458" w:rsidRDefault="30685B1B" w:rsidP="00973BAB">
            <w:pPr>
              <w:pStyle w:val="Heading11"/>
              <w:spacing w:after="0" w:line="360" w:lineRule="auto"/>
              <w:jc w:val="both"/>
              <w:rPr>
                <w:rFonts w:ascii="Times New Roman" w:eastAsia="Calibri" w:hAnsi="Times New Roman" w:cs="Times New Roman"/>
                <w:color w:val="767171"/>
                <w:spacing w:val="20"/>
                <w:lang w:val="es-ES"/>
              </w:rPr>
            </w:pPr>
            <w:r w:rsidRPr="00683458">
              <w:rPr>
                <w:rFonts w:ascii="Times New Roman" w:eastAsia="Calibri" w:hAnsi="Times New Roman" w:cs="Times New Roman"/>
                <w:color w:val="767171"/>
                <w:spacing w:val="20"/>
                <w:lang w:val="es-ES"/>
              </w:rPr>
              <w:t>OE3. Fortalecer las MIPYMES para su internacionalización y los encadenamientos productivos.</w:t>
            </w:r>
          </w:p>
        </w:tc>
      </w:tr>
      <w:tr w:rsidR="0040406E" w:rsidRPr="00396472" w14:paraId="4A50B376" w14:textId="77777777" w:rsidTr="6658D584">
        <w:trPr>
          <w:trHeight w:val="324"/>
        </w:trPr>
        <w:tc>
          <w:tcPr>
            <w:tcW w:w="1615" w:type="dxa"/>
            <w:shd w:val="clear" w:color="auto" w:fill="0070C0"/>
            <w:vAlign w:val="center"/>
            <w:hideMark/>
          </w:tcPr>
          <w:p w14:paraId="28182A24" w14:textId="77777777" w:rsidR="005E1525" w:rsidRPr="009417A9" w:rsidRDefault="30685B1B" w:rsidP="00973BAB">
            <w:pPr>
              <w:pStyle w:val="Heading11"/>
              <w:spacing w:after="0" w:line="360" w:lineRule="auto"/>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4</w:t>
            </w:r>
          </w:p>
        </w:tc>
        <w:tc>
          <w:tcPr>
            <w:tcW w:w="6295" w:type="dxa"/>
            <w:vAlign w:val="center"/>
            <w:hideMark/>
          </w:tcPr>
          <w:p w14:paraId="42156857" w14:textId="77777777" w:rsidR="005E1525" w:rsidRPr="00683458" w:rsidRDefault="30685B1B" w:rsidP="00973BAB">
            <w:pPr>
              <w:pStyle w:val="Heading11"/>
              <w:spacing w:after="0" w:line="360" w:lineRule="auto"/>
              <w:jc w:val="both"/>
              <w:rPr>
                <w:rFonts w:ascii="Times New Roman" w:eastAsia="Calibri" w:hAnsi="Times New Roman" w:cs="Times New Roman"/>
                <w:color w:val="767171"/>
                <w:spacing w:val="20"/>
                <w:lang w:val="es-ES"/>
              </w:rPr>
            </w:pPr>
            <w:r w:rsidRPr="00683458">
              <w:rPr>
                <w:rFonts w:ascii="Times New Roman" w:eastAsia="Calibri" w:hAnsi="Times New Roman" w:cs="Times New Roman"/>
                <w:color w:val="767171"/>
                <w:spacing w:val="20"/>
                <w:lang w:val="es-ES"/>
              </w:rPr>
              <w:t>OE4. Proveer a los exportadores y potenciales exportadores las competencias para exportar exitosamente, acorde con los requerimientos de los sectores productivos y las necesidades de los mercados internacionales, e impulsar la cultura exportadora a nivel nacional.</w:t>
            </w:r>
          </w:p>
        </w:tc>
      </w:tr>
      <w:tr w:rsidR="0040406E" w:rsidRPr="00396472" w14:paraId="578D2A86" w14:textId="77777777" w:rsidTr="6658D584">
        <w:trPr>
          <w:trHeight w:val="324"/>
        </w:trPr>
        <w:tc>
          <w:tcPr>
            <w:tcW w:w="1615" w:type="dxa"/>
            <w:shd w:val="clear" w:color="auto" w:fill="0070C0"/>
            <w:vAlign w:val="center"/>
            <w:hideMark/>
          </w:tcPr>
          <w:p w14:paraId="15019840" w14:textId="77777777" w:rsidR="005E1525" w:rsidRPr="009417A9" w:rsidRDefault="30685B1B" w:rsidP="00973BAB">
            <w:pPr>
              <w:pStyle w:val="Heading11"/>
              <w:spacing w:after="0" w:line="360" w:lineRule="auto"/>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5</w:t>
            </w:r>
          </w:p>
        </w:tc>
        <w:tc>
          <w:tcPr>
            <w:tcW w:w="6295" w:type="dxa"/>
            <w:vAlign w:val="center"/>
            <w:hideMark/>
          </w:tcPr>
          <w:p w14:paraId="793A95AE" w14:textId="77777777" w:rsidR="005E1525" w:rsidRPr="00683458" w:rsidRDefault="30685B1B" w:rsidP="00973BAB">
            <w:pPr>
              <w:pStyle w:val="Heading11"/>
              <w:spacing w:after="0" w:line="360" w:lineRule="auto"/>
              <w:jc w:val="both"/>
              <w:rPr>
                <w:rFonts w:ascii="Times New Roman" w:eastAsia="Calibri" w:hAnsi="Times New Roman" w:cs="Times New Roman"/>
                <w:color w:val="767171"/>
                <w:spacing w:val="20"/>
                <w:lang w:val="es-ES"/>
              </w:rPr>
            </w:pPr>
            <w:r w:rsidRPr="00683458">
              <w:rPr>
                <w:rFonts w:ascii="Times New Roman" w:eastAsia="Calibri" w:hAnsi="Times New Roman" w:cs="Times New Roman"/>
                <w:color w:val="767171"/>
                <w:spacing w:val="20"/>
                <w:lang w:val="es-ES"/>
              </w:rPr>
              <w:t>OE5. Impulsar la facilitación de procesos para la exportación.</w:t>
            </w:r>
          </w:p>
        </w:tc>
      </w:tr>
      <w:tr w:rsidR="0040406E" w:rsidRPr="00396472" w14:paraId="432D20CC" w14:textId="77777777" w:rsidTr="6658D584">
        <w:trPr>
          <w:trHeight w:val="324"/>
        </w:trPr>
        <w:tc>
          <w:tcPr>
            <w:tcW w:w="1615" w:type="dxa"/>
            <w:shd w:val="clear" w:color="auto" w:fill="0070C0"/>
            <w:vAlign w:val="center"/>
            <w:hideMark/>
          </w:tcPr>
          <w:p w14:paraId="5DA52953" w14:textId="77777777" w:rsidR="005E1525" w:rsidRPr="009417A9" w:rsidRDefault="30685B1B"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lastRenderedPageBreak/>
              <w:t>Objetivo Estratégico 6</w:t>
            </w:r>
          </w:p>
        </w:tc>
        <w:tc>
          <w:tcPr>
            <w:tcW w:w="6295" w:type="dxa"/>
            <w:vAlign w:val="center"/>
            <w:hideMark/>
          </w:tcPr>
          <w:p w14:paraId="242F3C68" w14:textId="77777777" w:rsidR="005E1525" w:rsidRPr="00FC1F5F" w:rsidRDefault="30685B1B" w:rsidP="00BA2907">
            <w:pPr>
              <w:pStyle w:val="Heading11"/>
              <w:spacing w:after="0"/>
              <w:jc w:val="both"/>
              <w:rPr>
                <w:rFonts w:ascii="Times New Roman" w:hAnsi="Times New Roman" w:cs="Times New Roman"/>
                <w:color w:val="767171"/>
                <w:lang w:eastAsia="es-DO"/>
              </w:rPr>
            </w:pPr>
            <w:r w:rsidRPr="00683458">
              <w:rPr>
                <w:rFonts w:ascii="Times New Roman" w:eastAsia="Calibri" w:hAnsi="Times New Roman" w:cs="Times New Roman"/>
                <w:color w:val="767171"/>
                <w:spacing w:val="20"/>
                <w:lang w:val="es-ES"/>
              </w:rPr>
              <w:t>OE6. Proponer e impulsar la adopción y mejora de políticas públicas para potenciar las exportaciones y mejorar el clima de negocios.</w:t>
            </w:r>
          </w:p>
        </w:tc>
      </w:tr>
    </w:tbl>
    <w:p w14:paraId="355002BC" w14:textId="77777777" w:rsidR="005E1525" w:rsidRPr="000F3F80" w:rsidRDefault="30685B1B" w:rsidP="6658D584">
      <w:pPr>
        <w:spacing w:before="240" w:after="360"/>
        <w:jc w:val="both"/>
        <w:rPr>
          <w:rFonts w:ascii="Times New Roman" w:hAnsi="Times New Roman" w:cs="Times New Roman"/>
          <w:i/>
          <w:iCs/>
          <w:sz w:val="20"/>
          <w:szCs w:val="20"/>
        </w:rPr>
      </w:pPr>
      <w:r w:rsidRPr="6658D584">
        <w:rPr>
          <w:rFonts w:ascii="Times New Roman" w:hAnsi="Times New Roman" w:cs="Times New Roman"/>
          <w:color w:val="767171"/>
          <w:sz w:val="24"/>
          <w:szCs w:val="24"/>
        </w:rPr>
        <w:t xml:space="preserve"> </w:t>
      </w:r>
      <w:r w:rsidRPr="6658D584">
        <w:rPr>
          <w:rFonts w:ascii="Times New Roman" w:hAnsi="Times New Roman" w:cs="Times New Roman"/>
          <w:i/>
          <w:iCs/>
          <w:color w:val="767171"/>
          <w:sz w:val="20"/>
          <w:szCs w:val="20"/>
        </w:rPr>
        <w:t>Fuente: Plan Estratégico Institucional ProDominicana 2021-2024</w:t>
      </w:r>
    </w:p>
    <w:p w14:paraId="5985AADB" w14:textId="77777777" w:rsidR="005E1525" w:rsidRPr="005D05C2" w:rsidRDefault="30685B1B" w:rsidP="005E1525">
      <w:pPr>
        <w:pStyle w:val="Heading11"/>
        <w:spacing w:after="360"/>
        <w:jc w:val="center"/>
        <w:rPr>
          <w:rFonts w:ascii="Times New Roman" w:hAnsi="Times New Roman" w:cs="Times New Roman"/>
          <w:color w:val="767171"/>
          <w:sz w:val="24"/>
          <w:szCs w:val="24"/>
        </w:rPr>
      </w:pPr>
      <w:r w:rsidRPr="6658D584">
        <w:rPr>
          <w:rFonts w:ascii="Times New Roman" w:hAnsi="Times New Roman" w:cs="Times New Roman"/>
          <w:color w:val="767171"/>
          <w:sz w:val="24"/>
          <w:szCs w:val="24"/>
        </w:rPr>
        <w:t>Tabla 2. Más inversión: objetivos estratégicos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615"/>
        <w:gridCol w:w="6295"/>
      </w:tblGrid>
      <w:tr w:rsidR="005E1525" w:rsidRPr="00396472" w14:paraId="6C155AC5" w14:textId="77777777" w:rsidTr="6658D584">
        <w:trPr>
          <w:trHeight w:val="636"/>
        </w:trPr>
        <w:tc>
          <w:tcPr>
            <w:tcW w:w="1615" w:type="dxa"/>
            <w:tcBorders>
              <w:bottom w:val="single" w:sz="4" w:space="0" w:color="FFFFFF" w:themeColor="background1"/>
            </w:tcBorders>
            <w:shd w:val="clear" w:color="auto" w:fill="0070C0"/>
            <w:vAlign w:val="center"/>
            <w:hideMark/>
          </w:tcPr>
          <w:p w14:paraId="77F8751D" w14:textId="77777777" w:rsidR="005E1525" w:rsidRPr="009417A9" w:rsidRDefault="30685B1B"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Eje Estratégico 2</w:t>
            </w:r>
          </w:p>
        </w:tc>
        <w:tc>
          <w:tcPr>
            <w:tcW w:w="6295" w:type="dxa"/>
            <w:shd w:val="clear" w:color="auto" w:fill="auto"/>
            <w:vAlign w:val="center"/>
            <w:hideMark/>
          </w:tcPr>
          <w:p w14:paraId="11B1C669" w14:textId="77777777" w:rsidR="005E1525" w:rsidRPr="00FC1F5F" w:rsidRDefault="30685B1B" w:rsidP="00973BAB">
            <w:pPr>
              <w:pStyle w:val="Heading11"/>
              <w:spacing w:after="0" w:line="360" w:lineRule="auto"/>
              <w:jc w:val="both"/>
              <w:rPr>
                <w:rFonts w:ascii="Times New Roman" w:hAnsi="Times New Roman" w:cs="Times New Roman"/>
                <w:color w:val="767171"/>
                <w:lang w:eastAsia="es-DO"/>
              </w:rPr>
            </w:pPr>
            <w:r w:rsidRPr="00683458">
              <w:rPr>
                <w:rFonts w:ascii="Times New Roman" w:eastAsia="Calibri" w:hAnsi="Times New Roman" w:cs="Times New Roman"/>
                <w:color w:val="767171"/>
                <w:spacing w:val="20"/>
                <w:lang w:val="es-ES"/>
              </w:rPr>
              <w:t>EE2. Más Inversión: Atraer y retener la Inversión Extranjera Directa (IED) en el país, potencializando los sectores estratégicos de inversión y simplificando los trámites para la materialización de inversiones productivas.</w:t>
            </w:r>
            <w:r w:rsidRPr="7AA9E675">
              <w:rPr>
                <w:rFonts w:ascii="Times New Roman" w:hAnsi="Times New Roman" w:cs="Times New Roman"/>
                <w:color w:val="767171"/>
              </w:rPr>
              <w:t xml:space="preserve"> </w:t>
            </w:r>
          </w:p>
        </w:tc>
      </w:tr>
      <w:tr w:rsidR="005E1525" w:rsidRPr="00396472" w14:paraId="44756000" w14:textId="77777777" w:rsidTr="6658D584">
        <w:trPr>
          <w:trHeight w:val="636"/>
        </w:trPr>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0A48335A" w14:textId="77777777" w:rsidR="005E1525" w:rsidRPr="009417A9" w:rsidRDefault="30685B1B"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7</w:t>
            </w:r>
          </w:p>
        </w:tc>
        <w:tc>
          <w:tcPr>
            <w:tcW w:w="6295" w:type="dxa"/>
            <w:tcBorders>
              <w:left w:val="single" w:sz="4" w:space="0" w:color="FFFFFF" w:themeColor="background1"/>
            </w:tcBorders>
            <w:shd w:val="clear" w:color="auto" w:fill="auto"/>
            <w:vAlign w:val="center"/>
            <w:hideMark/>
          </w:tcPr>
          <w:p w14:paraId="0EE6B9DF" w14:textId="77777777" w:rsidR="005E1525" w:rsidRPr="00FC1F5F" w:rsidRDefault="30685B1B" w:rsidP="00973BAB">
            <w:pPr>
              <w:pStyle w:val="Heading11"/>
              <w:spacing w:after="0" w:line="360" w:lineRule="auto"/>
              <w:jc w:val="both"/>
              <w:rPr>
                <w:rFonts w:ascii="Times New Roman" w:hAnsi="Times New Roman" w:cs="Times New Roman"/>
                <w:color w:val="767171"/>
                <w:lang w:eastAsia="es-DO"/>
              </w:rPr>
            </w:pPr>
            <w:r w:rsidRPr="00683458">
              <w:rPr>
                <w:rFonts w:ascii="Times New Roman" w:eastAsia="Calibri" w:hAnsi="Times New Roman" w:cs="Times New Roman"/>
                <w:color w:val="767171"/>
                <w:spacing w:val="20"/>
                <w:lang w:val="es-ES"/>
              </w:rPr>
              <w:t>OE7. Contribuir al incremento de los flujos de Inversión Extranjera Directa, atrayendo y reteniendo inversiones productivas en los sectores estratégicos.</w:t>
            </w:r>
          </w:p>
        </w:tc>
      </w:tr>
      <w:tr w:rsidR="005E1525" w:rsidRPr="00396472" w14:paraId="2880D6E8" w14:textId="77777777" w:rsidTr="6658D584">
        <w:trPr>
          <w:trHeight w:val="324"/>
        </w:trPr>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65F0BE7C" w14:textId="77777777" w:rsidR="005E1525" w:rsidRPr="009417A9" w:rsidRDefault="30685B1B"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8</w:t>
            </w:r>
          </w:p>
        </w:tc>
        <w:tc>
          <w:tcPr>
            <w:tcW w:w="6295" w:type="dxa"/>
            <w:tcBorders>
              <w:left w:val="single" w:sz="4" w:space="0" w:color="FFFFFF" w:themeColor="background1"/>
            </w:tcBorders>
            <w:shd w:val="clear" w:color="auto" w:fill="auto"/>
            <w:vAlign w:val="center"/>
            <w:hideMark/>
          </w:tcPr>
          <w:p w14:paraId="5FC876C2" w14:textId="77777777" w:rsidR="005E1525" w:rsidRPr="00FC1F5F" w:rsidRDefault="30685B1B" w:rsidP="00973BAB">
            <w:pPr>
              <w:pStyle w:val="Heading11"/>
              <w:spacing w:after="0" w:line="360" w:lineRule="auto"/>
              <w:jc w:val="both"/>
              <w:rPr>
                <w:rFonts w:ascii="Times New Roman" w:hAnsi="Times New Roman" w:cs="Times New Roman"/>
                <w:color w:val="767171"/>
                <w:lang w:eastAsia="es-DO"/>
              </w:rPr>
            </w:pPr>
            <w:r w:rsidRPr="00683458">
              <w:rPr>
                <w:rFonts w:ascii="Times New Roman" w:eastAsia="Calibri" w:hAnsi="Times New Roman" w:cs="Times New Roman"/>
                <w:color w:val="767171"/>
                <w:spacing w:val="20"/>
                <w:lang w:val="es-ES"/>
              </w:rPr>
              <w:t>OE8. Impulsar la facilitación de procesos para la inversión.</w:t>
            </w:r>
          </w:p>
        </w:tc>
      </w:tr>
      <w:tr w:rsidR="005E1525" w:rsidRPr="00396472" w14:paraId="75981952" w14:textId="77777777" w:rsidTr="6658D584">
        <w:trPr>
          <w:trHeight w:val="25"/>
        </w:trPr>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71C1415E" w14:textId="77777777" w:rsidR="005E1525" w:rsidRPr="007C0CE7" w:rsidRDefault="30685B1B" w:rsidP="00BA2907">
            <w:pPr>
              <w:pStyle w:val="Heading11"/>
              <w:spacing w:after="0"/>
              <w:jc w:val="both"/>
              <w:rPr>
                <w:rFonts w:ascii="Times New Roman" w:eastAsia="Calibri" w:hAnsi="Times New Roman" w:cs="Times New Roman"/>
                <w:b/>
                <w:bCs/>
                <w:color w:val="767171"/>
                <w:spacing w:val="20"/>
                <w:lang w:val="es-ES"/>
              </w:rPr>
            </w:pPr>
            <w:r w:rsidRPr="007C0CE7">
              <w:rPr>
                <w:rFonts w:ascii="Times New Roman" w:eastAsia="Calibri" w:hAnsi="Times New Roman" w:cs="Times New Roman"/>
                <w:b/>
                <w:bCs/>
                <w:color w:val="FFFFFF" w:themeColor="background1"/>
                <w:spacing w:val="20"/>
                <w:lang w:val="es-ES"/>
              </w:rPr>
              <w:t>Objetivo Estratégico 9</w:t>
            </w:r>
          </w:p>
        </w:tc>
        <w:tc>
          <w:tcPr>
            <w:tcW w:w="6295" w:type="dxa"/>
            <w:tcBorders>
              <w:left w:val="single" w:sz="4" w:space="0" w:color="FFFFFF" w:themeColor="background1"/>
            </w:tcBorders>
            <w:shd w:val="clear" w:color="auto" w:fill="auto"/>
            <w:vAlign w:val="center"/>
            <w:hideMark/>
          </w:tcPr>
          <w:p w14:paraId="1DF5B11B" w14:textId="77777777" w:rsidR="005E1525" w:rsidRPr="00683458" w:rsidRDefault="30685B1B" w:rsidP="00973BAB">
            <w:pPr>
              <w:pStyle w:val="Heading11"/>
              <w:spacing w:after="0" w:line="360" w:lineRule="auto"/>
              <w:jc w:val="both"/>
              <w:rPr>
                <w:rFonts w:ascii="Times New Roman" w:eastAsia="Calibri" w:hAnsi="Times New Roman" w:cs="Times New Roman"/>
                <w:color w:val="767171"/>
                <w:spacing w:val="20"/>
                <w:lang w:val="es-ES"/>
              </w:rPr>
            </w:pPr>
            <w:r w:rsidRPr="00683458">
              <w:rPr>
                <w:rFonts w:ascii="Times New Roman" w:eastAsia="Calibri" w:hAnsi="Times New Roman" w:cs="Times New Roman"/>
                <w:color w:val="767171"/>
                <w:spacing w:val="20"/>
                <w:lang w:val="es-ES"/>
              </w:rPr>
              <w:t>OE9. Proponer e impulsar la adopción de políticas que potencien la inversión.</w:t>
            </w:r>
          </w:p>
        </w:tc>
      </w:tr>
    </w:tbl>
    <w:p w14:paraId="671047B0" w14:textId="77777777" w:rsidR="005E1525" w:rsidRPr="000F3F80" w:rsidRDefault="30685B1B" w:rsidP="6658D584">
      <w:pPr>
        <w:spacing w:before="240" w:after="360"/>
        <w:jc w:val="both"/>
        <w:rPr>
          <w:rFonts w:ascii="Times New Roman" w:hAnsi="Times New Roman" w:cs="Times New Roman"/>
          <w:i/>
          <w:iCs/>
          <w:color w:val="767171"/>
          <w:sz w:val="20"/>
          <w:szCs w:val="20"/>
        </w:rPr>
      </w:pPr>
      <w:r w:rsidRPr="6658D584">
        <w:rPr>
          <w:rFonts w:ascii="Times New Roman" w:hAnsi="Times New Roman" w:cs="Times New Roman"/>
          <w:i/>
          <w:iCs/>
          <w:color w:val="767171"/>
          <w:sz w:val="20"/>
          <w:szCs w:val="20"/>
        </w:rPr>
        <w:t>Fuente: Plan Estratégico Institucional ProDominicana 2021-2024</w:t>
      </w:r>
    </w:p>
    <w:p w14:paraId="769B102A" w14:textId="1699D503" w:rsidR="005E1525" w:rsidRPr="00FC1F5F" w:rsidRDefault="007B2218" w:rsidP="007B2218">
      <w:pPr>
        <w:pStyle w:val="Heading11"/>
        <w:tabs>
          <w:tab w:val="left" w:pos="1344"/>
          <w:tab w:val="center" w:pos="3960"/>
        </w:tabs>
        <w:spacing w:after="360"/>
        <w:rPr>
          <w:rFonts w:ascii="Times New Roman" w:hAnsi="Times New Roman" w:cs="Times New Roman"/>
          <w:color w:val="767171"/>
          <w:sz w:val="24"/>
          <w:szCs w:val="24"/>
        </w:rPr>
      </w:pPr>
      <w:r>
        <w:rPr>
          <w:rFonts w:ascii="Times New Roman" w:hAnsi="Times New Roman" w:cs="Times New Roman"/>
          <w:color w:val="767171"/>
          <w:sz w:val="24"/>
          <w:szCs w:val="24"/>
        </w:rPr>
        <w:tab/>
      </w:r>
      <w:r>
        <w:rPr>
          <w:rFonts w:ascii="Times New Roman" w:hAnsi="Times New Roman" w:cs="Times New Roman"/>
          <w:color w:val="767171"/>
          <w:sz w:val="24"/>
          <w:szCs w:val="24"/>
        </w:rPr>
        <w:tab/>
      </w:r>
      <w:r w:rsidR="30685B1B" w:rsidRPr="6658D584">
        <w:rPr>
          <w:rFonts w:ascii="Times New Roman" w:hAnsi="Times New Roman" w:cs="Times New Roman"/>
          <w:color w:val="767171"/>
          <w:sz w:val="24"/>
          <w:szCs w:val="24"/>
        </w:rPr>
        <w:t>Tabla 3. Más marca país: objetivos estratégicos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615"/>
        <w:gridCol w:w="6295"/>
      </w:tblGrid>
      <w:tr w:rsidR="005E1525" w:rsidRPr="00396472" w14:paraId="7C4A2A0C" w14:textId="77777777" w:rsidTr="6658D584">
        <w:trPr>
          <w:trHeight w:val="948"/>
        </w:trPr>
        <w:tc>
          <w:tcPr>
            <w:tcW w:w="1615" w:type="dxa"/>
            <w:shd w:val="clear" w:color="auto" w:fill="0070C0"/>
            <w:vAlign w:val="center"/>
            <w:hideMark/>
          </w:tcPr>
          <w:p w14:paraId="35C8044F" w14:textId="77777777" w:rsidR="005E1525" w:rsidRPr="007C0CE7" w:rsidRDefault="30685B1B" w:rsidP="00BA2907">
            <w:pPr>
              <w:pStyle w:val="Heading11"/>
              <w:spacing w:after="0"/>
              <w:jc w:val="both"/>
              <w:rPr>
                <w:rFonts w:ascii="Times New Roman" w:eastAsia="Calibri" w:hAnsi="Times New Roman" w:cs="Times New Roman"/>
                <w:b/>
                <w:bCs/>
                <w:color w:val="767171"/>
                <w:spacing w:val="20"/>
                <w:lang w:val="es-ES"/>
              </w:rPr>
            </w:pPr>
            <w:r w:rsidRPr="007C0CE7">
              <w:rPr>
                <w:rFonts w:ascii="Times New Roman" w:eastAsia="Calibri" w:hAnsi="Times New Roman" w:cs="Times New Roman"/>
                <w:b/>
                <w:bCs/>
                <w:color w:val="FFFFFF" w:themeColor="background1"/>
                <w:spacing w:val="20"/>
                <w:lang w:val="es-ES"/>
              </w:rPr>
              <w:t>Eje Estratégico 3</w:t>
            </w:r>
          </w:p>
        </w:tc>
        <w:tc>
          <w:tcPr>
            <w:tcW w:w="6295" w:type="dxa"/>
            <w:vAlign w:val="center"/>
            <w:hideMark/>
          </w:tcPr>
          <w:p w14:paraId="555A17A6" w14:textId="77777777" w:rsidR="005E1525" w:rsidRPr="00973BAB" w:rsidRDefault="30685B1B" w:rsidP="00973BAB">
            <w:pPr>
              <w:pStyle w:val="Heading11"/>
              <w:spacing w:after="0" w:line="360" w:lineRule="auto"/>
              <w:jc w:val="both"/>
              <w:rPr>
                <w:rFonts w:ascii="Times New Roman" w:eastAsia="Calibri" w:hAnsi="Times New Roman" w:cs="Times New Roman"/>
                <w:color w:val="767171"/>
                <w:spacing w:val="20"/>
                <w:lang w:val="es-ES"/>
              </w:rPr>
            </w:pPr>
            <w:r w:rsidRPr="00973BAB">
              <w:rPr>
                <w:rFonts w:ascii="Times New Roman" w:eastAsia="Calibri" w:hAnsi="Times New Roman" w:cs="Times New Roman"/>
                <w:color w:val="767171"/>
                <w:spacing w:val="20"/>
                <w:lang w:val="es-ES"/>
              </w:rPr>
              <w:t>EE3. Más Marca País: Impulsar la Marca País en cada parte del mundo, impregnando nuestra identidad y valores en cada uno de los productos y servicios que exportamos y la inversión que atraemos, así como dando a conocer nuestros destinos turísticos.</w:t>
            </w:r>
          </w:p>
        </w:tc>
      </w:tr>
      <w:tr w:rsidR="005E1525" w:rsidRPr="00396472" w14:paraId="65D1D5C3" w14:textId="77777777" w:rsidTr="6658D584">
        <w:trPr>
          <w:trHeight w:val="288"/>
        </w:trPr>
        <w:tc>
          <w:tcPr>
            <w:tcW w:w="1615" w:type="dxa"/>
            <w:shd w:val="clear" w:color="auto" w:fill="0070C0"/>
            <w:vAlign w:val="center"/>
            <w:hideMark/>
          </w:tcPr>
          <w:p w14:paraId="443BFA08" w14:textId="77777777" w:rsidR="005E1525" w:rsidRPr="008718B2" w:rsidRDefault="30685B1B"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lastRenderedPageBreak/>
              <w:t>Objetivo Estratégico 10</w:t>
            </w:r>
          </w:p>
        </w:tc>
        <w:tc>
          <w:tcPr>
            <w:tcW w:w="6295" w:type="dxa"/>
            <w:vAlign w:val="center"/>
            <w:hideMark/>
          </w:tcPr>
          <w:p w14:paraId="4BF3DF7F" w14:textId="18F3CA36" w:rsidR="005E1525" w:rsidRPr="00973BAB" w:rsidRDefault="30685B1B" w:rsidP="00973BAB">
            <w:pPr>
              <w:pStyle w:val="Heading11"/>
              <w:spacing w:after="0" w:line="360" w:lineRule="auto"/>
              <w:jc w:val="both"/>
              <w:rPr>
                <w:rFonts w:ascii="Times New Roman" w:hAnsi="Times New Roman" w:cs="Times New Roman"/>
                <w:color w:val="767171"/>
                <w:lang w:eastAsia="es-DO"/>
              </w:rPr>
            </w:pPr>
            <w:r w:rsidRPr="00973BAB">
              <w:rPr>
                <w:rFonts w:ascii="Times New Roman" w:eastAsia="Calibri" w:hAnsi="Times New Roman" w:cs="Times New Roman"/>
                <w:color w:val="767171"/>
                <w:spacing w:val="20"/>
                <w:lang w:val="es-ES"/>
              </w:rPr>
              <w:t xml:space="preserve">OE10. Coordinar la implementación de la estrategia Marca País a través de la Comisión Multisectorial para la Marca País conformada mediante </w:t>
            </w:r>
            <w:r w:rsidR="7442A6FC" w:rsidRPr="00973BAB">
              <w:rPr>
                <w:rFonts w:ascii="Times New Roman" w:eastAsia="Calibri" w:hAnsi="Times New Roman" w:cs="Times New Roman"/>
                <w:color w:val="767171"/>
                <w:spacing w:val="20"/>
                <w:lang w:val="es-ES"/>
              </w:rPr>
              <w:t>el D</w:t>
            </w:r>
            <w:r w:rsidRPr="00973BAB">
              <w:rPr>
                <w:rFonts w:ascii="Times New Roman" w:eastAsia="Calibri" w:hAnsi="Times New Roman" w:cs="Times New Roman"/>
                <w:color w:val="767171"/>
                <w:spacing w:val="20"/>
                <w:lang w:val="es-ES"/>
              </w:rPr>
              <w:t>ecreto No.</w:t>
            </w:r>
            <w:r w:rsidR="7442A6FC" w:rsidRPr="00973BAB">
              <w:rPr>
                <w:rFonts w:ascii="Times New Roman" w:eastAsia="Calibri" w:hAnsi="Times New Roman" w:cs="Times New Roman"/>
                <w:color w:val="767171"/>
                <w:spacing w:val="20"/>
                <w:lang w:val="es-ES"/>
              </w:rPr>
              <w:t xml:space="preserve"> </w:t>
            </w:r>
            <w:r w:rsidRPr="00973BAB">
              <w:rPr>
                <w:rFonts w:ascii="Times New Roman" w:eastAsia="Calibri" w:hAnsi="Times New Roman" w:cs="Times New Roman"/>
                <w:color w:val="767171"/>
                <w:spacing w:val="20"/>
                <w:lang w:val="es-ES"/>
              </w:rPr>
              <w:t>466-20.</w:t>
            </w:r>
          </w:p>
        </w:tc>
      </w:tr>
      <w:tr w:rsidR="005E1525" w:rsidRPr="00396472" w14:paraId="22B46B53" w14:textId="77777777" w:rsidTr="6658D584">
        <w:trPr>
          <w:trHeight w:val="324"/>
        </w:trPr>
        <w:tc>
          <w:tcPr>
            <w:tcW w:w="1615" w:type="dxa"/>
            <w:shd w:val="clear" w:color="auto" w:fill="0070C0"/>
            <w:vAlign w:val="center"/>
            <w:hideMark/>
          </w:tcPr>
          <w:p w14:paraId="3E0296BF" w14:textId="77777777" w:rsidR="005E1525" w:rsidRPr="008718B2" w:rsidRDefault="30685B1B"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11</w:t>
            </w:r>
          </w:p>
        </w:tc>
        <w:tc>
          <w:tcPr>
            <w:tcW w:w="6295" w:type="dxa"/>
            <w:vAlign w:val="center"/>
            <w:hideMark/>
          </w:tcPr>
          <w:p w14:paraId="045DEF5D" w14:textId="77777777" w:rsidR="005E1525" w:rsidRPr="00973BAB" w:rsidRDefault="30685B1B" w:rsidP="00973BAB">
            <w:pPr>
              <w:pStyle w:val="Heading11"/>
              <w:spacing w:after="0" w:line="360" w:lineRule="auto"/>
              <w:jc w:val="both"/>
              <w:rPr>
                <w:rFonts w:ascii="Times New Roman" w:hAnsi="Times New Roman" w:cs="Times New Roman"/>
                <w:color w:val="767171"/>
                <w:lang w:eastAsia="es-DO"/>
              </w:rPr>
            </w:pPr>
            <w:r w:rsidRPr="00973BAB">
              <w:rPr>
                <w:rFonts w:ascii="Times New Roman" w:eastAsia="Calibri" w:hAnsi="Times New Roman" w:cs="Times New Roman"/>
                <w:color w:val="767171"/>
                <w:spacing w:val="20"/>
                <w:lang w:val="es-ES"/>
              </w:rPr>
              <w:t>OE11.  Promover y posicionar internacionalmente la Marca País</w:t>
            </w:r>
            <w:r w:rsidRPr="00973BAB">
              <w:rPr>
                <w:rFonts w:ascii="Times New Roman" w:hAnsi="Times New Roman" w:cs="Times New Roman"/>
                <w:color w:val="767171"/>
              </w:rPr>
              <w:t>.</w:t>
            </w:r>
          </w:p>
        </w:tc>
      </w:tr>
    </w:tbl>
    <w:p w14:paraId="7E860CE4" w14:textId="77777777" w:rsidR="005E1525" w:rsidRPr="000F3F80" w:rsidRDefault="30685B1B" w:rsidP="6658D584">
      <w:pPr>
        <w:spacing w:before="240" w:after="360"/>
        <w:jc w:val="both"/>
        <w:rPr>
          <w:rFonts w:ascii="Times New Roman" w:hAnsi="Times New Roman" w:cs="Times New Roman"/>
          <w:i/>
          <w:iCs/>
          <w:color w:val="767171"/>
          <w:sz w:val="20"/>
          <w:szCs w:val="20"/>
        </w:rPr>
      </w:pPr>
      <w:r w:rsidRPr="6658D584">
        <w:rPr>
          <w:rFonts w:ascii="Times New Roman" w:hAnsi="Times New Roman" w:cs="Times New Roman"/>
          <w:i/>
          <w:iCs/>
          <w:color w:val="767171"/>
          <w:sz w:val="20"/>
          <w:szCs w:val="20"/>
        </w:rPr>
        <w:t>Fuente: Plan Estratégico Institucional ProDominicana 2021-2024</w:t>
      </w:r>
    </w:p>
    <w:p w14:paraId="069E2EA4" w14:textId="77777777" w:rsidR="005E1525" w:rsidRPr="00FC1F5F" w:rsidRDefault="30685B1B" w:rsidP="005E1525">
      <w:pPr>
        <w:pStyle w:val="Heading11"/>
        <w:spacing w:after="360"/>
        <w:jc w:val="center"/>
        <w:rPr>
          <w:rFonts w:ascii="Times New Roman" w:hAnsi="Times New Roman" w:cs="Times New Roman"/>
          <w:color w:val="767171"/>
          <w:sz w:val="24"/>
          <w:szCs w:val="24"/>
        </w:rPr>
      </w:pPr>
      <w:r w:rsidRPr="6658D584">
        <w:rPr>
          <w:rFonts w:ascii="Times New Roman" w:hAnsi="Times New Roman" w:cs="Times New Roman"/>
          <w:color w:val="767171"/>
          <w:sz w:val="24"/>
          <w:szCs w:val="24"/>
        </w:rPr>
        <w:t>Tabla 4. Más institucionalidad: objetivos estratégicos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525"/>
        <w:gridCol w:w="6385"/>
      </w:tblGrid>
      <w:tr w:rsidR="000F3F80" w:rsidRPr="00396472" w14:paraId="18C18127" w14:textId="77777777" w:rsidTr="6658D584">
        <w:trPr>
          <w:trHeight w:val="783"/>
        </w:trPr>
        <w:tc>
          <w:tcPr>
            <w:tcW w:w="1525" w:type="dxa"/>
            <w:shd w:val="clear" w:color="auto" w:fill="0070C0"/>
            <w:vAlign w:val="center"/>
            <w:hideMark/>
          </w:tcPr>
          <w:p w14:paraId="0AAF01AF" w14:textId="77777777" w:rsidR="000F3F80" w:rsidRPr="009633A8" w:rsidRDefault="680D3321"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Eje Estratégico 4</w:t>
            </w:r>
          </w:p>
        </w:tc>
        <w:tc>
          <w:tcPr>
            <w:tcW w:w="6385" w:type="dxa"/>
            <w:vAlign w:val="center"/>
            <w:hideMark/>
          </w:tcPr>
          <w:p w14:paraId="76E05FA0" w14:textId="77777777" w:rsidR="000F3F80" w:rsidRPr="00FC1F5F" w:rsidRDefault="680D3321" w:rsidP="00683458">
            <w:pPr>
              <w:spacing w:line="360" w:lineRule="auto"/>
              <w:jc w:val="both"/>
              <w:rPr>
                <w:rFonts w:ascii="Times New Roman" w:hAnsi="Times New Roman" w:cs="Times New Roman"/>
                <w:color w:val="767171"/>
                <w:lang w:eastAsia="es-DO"/>
              </w:rPr>
            </w:pPr>
            <w:r w:rsidRPr="00683458">
              <w:rPr>
                <w:rFonts w:ascii="Times New Roman" w:eastAsia="Calibri" w:hAnsi="Times New Roman" w:cs="Times New Roman"/>
                <w:color w:val="767171"/>
                <w:spacing w:val="20"/>
                <w:lang w:val="es-ES"/>
              </w:rPr>
              <w:t>EE4. Más Institucionalidad: Asegurar el cumplimiento de los objetivos y metas de ProDominicana a través del fortalecimiento de la imagen institucional; la mejora de los procesos de planificación y la asignación de recursos; el incremento de la efectividad de los servicios; el fortalecimiento y/o desarrollo de las capacidades técnicas del capital humano, garantizando la transparencia de la gestión interna.</w:t>
            </w:r>
          </w:p>
        </w:tc>
      </w:tr>
      <w:tr w:rsidR="000F3F80" w:rsidRPr="00396472" w14:paraId="3CDB1C5D" w14:textId="77777777" w:rsidTr="6658D584">
        <w:trPr>
          <w:trHeight w:val="1248"/>
        </w:trPr>
        <w:tc>
          <w:tcPr>
            <w:tcW w:w="1525" w:type="dxa"/>
            <w:shd w:val="clear" w:color="auto" w:fill="0070C0"/>
            <w:vAlign w:val="center"/>
            <w:hideMark/>
          </w:tcPr>
          <w:p w14:paraId="52846ABE" w14:textId="77777777" w:rsidR="000F3F80" w:rsidRPr="009633A8" w:rsidRDefault="680D3321"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12</w:t>
            </w:r>
          </w:p>
        </w:tc>
        <w:tc>
          <w:tcPr>
            <w:tcW w:w="6385" w:type="dxa"/>
            <w:vAlign w:val="center"/>
            <w:hideMark/>
          </w:tcPr>
          <w:p w14:paraId="3CFFCFFE" w14:textId="77777777" w:rsidR="000F3F80" w:rsidRPr="00FC1F5F" w:rsidRDefault="680D3321" w:rsidP="00683458">
            <w:pPr>
              <w:spacing w:line="360" w:lineRule="auto"/>
              <w:jc w:val="both"/>
              <w:rPr>
                <w:rFonts w:ascii="Times New Roman" w:hAnsi="Times New Roman" w:cs="Times New Roman"/>
                <w:color w:val="767171"/>
                <w:lang w:eastAsia="es-DO"/>
              </w:rPr>
            </w:pPr>
            <w:r w:rsidRPr="00683458">
              <w:rPr>
                <w:rFonts w:ascii="Times New Roman" w:eastAsia="Calibri" w:hAnsi="Times New Roman" w:cs="Times New Roman"/>
                <w:color w:val="767171"/>
                <w:spacing w:val="20"/>
                <w:lang w:val="es-ES"/>
              </w:rPr>
              <w:t>OE12. Fortalecer la imagen institucional a través de la implementación de la estrategia de comunicación y difusión, que asegure el posicionamiento institucional.</w:t>
            </w:r>
          </w:p>
        </w:tc>
      </w:tr>
      <w:tr w:rsidR="000F3F80" w:rsidRPr="00396472" w14:paraId="6F1F5323" w14:textId="77777777" w:rsidTr="6658D584">
        <w:trPr>
          <w:trHeight w:val="1139"/>
        </w:trPr>
        <w:tc>
          <w:tcPr>
            <w:tcW w:w="1525" w:type="dxa"/>
            <w:shd w:val="clear" w:color="auto" w:fill="0070C0"/>
            <w:vAlign w:val="center"/>
            <w:hideMark/>
          </w:tcPr>
          <w:p w14:paraId="3CDBF480" w14:textId="77777777" w:rsidR="000F3F80" w:rsidRPr="009633A8" w:rsidRDefault="680D3321"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13</w:t>
            </w:r>
          </w:p>
        </w:tc>
        <w:tc>
          <w:tcPr>
            <w:tcW w:w="6385" w:type="dxa"/>
            <w:vAlign w:val="center"/>
            <w:hideMark/>
          </w:tcPr>
          <w:p w14:paraId="5D3FAEBC" w14:textId="77777777" w:rsidR="000F3F80" w:rsidRPr="00FC1F5F" w:rsidRDefault="680D3321" w:rsidP="00683458">
            <w:pPr>
              <w:spacing w:line="360" w:lineRule="auto"/>
              <w:jc w:val="both"/>
              <w:rPr>
                <w:rFonts w:ascii="Times New Roman" w:hAnsi="Times New Roman" w:cs="Times New Roman"/>
                <w:color w:val="767171"/>
                <w:lang w:eastAsia="es-DO"/>
              </w:rPr>
            </w:pPr>
            <w:r w:rsidRPr="00683458">
              <w:rPr>
                <w:rFonts w:ascii="Times New Roman" w:eastAsia="Calibri" w:hAnsi="Times New Roman" w:cs="Times New Roman"/>
                <w:color w:val="767171"/>
                <w:spacing w:val="20"/>
                <w:lang w:val="es-ES"/>
              </w:rPr>
              <w:t>OE13. Dirigir la institución en consonancia con los lineamientos estratégicos gestionando de manera eficiente el uso de los recursos.</w:t>
            </w:r>
          </w:p>
        </w:tc>
      </w:tr>
      <w:tr w:rsidR="000F3F80" w:rsidRPr="00396472" w14:paraId="1224CE68" w14:textId="77777777" w:rsidTr="6658D584">
        <w:trPr>
          <w:trHeight w:val="324"/>
        </w:trPr>
        <w:tc>
          <w:tcPr>
            <w:tcW w:w="1525" w:type="dxa"/>
            <w:shd w:val="clear" w:color="auto" w:fill="0070C0"/>
            <w:vAlign w:val="center"/>
            <w:hideMark/>
          </w:tcPr>
          <w:p w14:paraId="1FC554B0" w14:textId="77777777" w:rsidR="000F3F80" w:rsidRPr="009633A8" w:rsidRDefault="680D3321" w:rsidP="00BA2907">
            <w:pPr>
              <w:pStyle w:val="Heading11"/>
              <w:spacing w:after="0"/>
              <w:jc w:val="both"/>
              <w:rPr>
                <w:rFonts w:ascii="Times New Roman" w:hAnsi="Times New Roman" w:cs="Times New Roman"/>
                <w:b/>
                <w:bCs/>
                <w:color w:val="FFFFFF" w:themeColor="background1"/>
                <w:lang w:eastAsia="es-DO"/>
              </w:rPr>
            </w:pPr>
            <w:r w:rsidRPr="6658D584">
              <w:rPr>
                <w:rFonts w:ascii="Times New Roman" w:hAnsi="Times New Roman" w:cs="Times New Roman"/>
                <w:b/>
                <w:bCs/>
                <w:color w:val="FFFFFF" w:themeColor="background1"/>
              </w:rPr>
              <w:t>Objetivo Estratégico 14</w:t>
            </w:r>
          </w:p>
        </w:tc>
        <w:tc>
          <w:tcPr>
            <w:tcW w:w="6385" w:type="dxa"/>
            <w:vAlign w:val="center"/>
            <w:hideMark/>
          </w:tcPr>
          <w:p w14:paraId="704E97DC" w14:textId="77777777" w:rsidR="000F3F80" w:rsidRPr="00FC1F5F" w:rsidRDefault="680D3321" w:rsidP="00683458">
            <w:pPr>
              <w:spacing w:line="360" w:lineRule="auto"/>
              <w:jc w:val="both"/>
              <w:rPr>
                <w:rFonts w:ascii="Times New Roman" w:hAnsi="Times New Roman" w:cs="Times New Roman"/>
                <w:color w:val="767171"/>
                <w:lang w:eastAsia="es-DO"/>
              </w:rPr>
            </w:pPr>
            <w:r w:rsidRPr="00683458">
              <w:rPr>
                <w:rFonts w:ascii="Times New Roman" w:eastAsia="Calibri" w:hAnsi="Times New Roman" w:cs="Times New Roman"/>
                <w:color w:val="767171"/>
                <w:spacing w:val="20"/>
                <w:lang w:val="es-ES"/>
              </w:rPr>
              <w:t>OE14. Fomentar la innovación, la eficiencia, y la calidad en los servicios</w:t>
            </w:r>
          </w:p>
        </w:tc>
      </w:tr>
    </w:tbl>
    <w:p w14:paraId="48977417" w14:textId="763B277F" w:rsidR="004B6708" w:rsidRDefault="680D3321" w:rsidP="6658D584">
      <w:pPr>
        <w:spacing w:before="240" w:after="360"/>
        <w:jc w:val="both"/>
        <w:rPr>
          <w:rFonts w:ascii="Times New Roman" w:hAnsi="Times New Roman" w:cs="Times New Roman"/>
          <w:i/>
          <w:iCs/>
          <w:color w:val="767171"/>
          <w:sz w:val="20"/>
          <w:szCs w:val="20"/>
        </w:rPr>
      </w:pPr>
      <w:r w:rsidRPr="6658D584">
        <w:rPr>
          <w:rFonts w:ascii="Times New Roman" w:hAnsi="Times New Roman" w:cs="Times New Roman"/>
          <w:i/>
          <w:iCs/>
          <w:color w:val="767171"/>
          <w:sz w:val="20"/>
          <w:szCs w:val="20"/>
        </w:rPr>
        <w:t>Fuente: Plan Estratégico Institucional ProDominicana 2021-2024</w:t>
      </w:r>
      <w:bookmarkStart w:id="44" w:name="_Toc91366860"/>
    </w:p>
    <w:p w14:paraId="6BB689A0" w14:textId="68A262E0" w:rsidR="00AE020A" w:rsidRPr="008809CF" w:rsidRDefault="00314BD4" w:rsidP="00314BD4">
      <w:pPr>
        <w:spacing w:before="240" w:after="360"/>
        <w:jc w:val="center"/>
        <w:outlineLvl w:val="0"/>
        <w:rPr>
          <w:rFonts w:ascii="Times New Roman" w:hAnsi="Times New Roman" w:cs="Times New Roman"/>
          <w:color w:val="767171"/>
          <w:sz w:val="24"/>
          <w:szCs w:val="24"/>
        </w:rPr>
      </w:pPr>
      <w:bookmarkStart w:id="45" w:name="_Toc108007828"/>
      <w:bookmarkStart w:id="46" w:name="_Toc108791940"/>
      <w:bookmarkStart w:id="47" w:name="_Toc121858162"/>
      <w:bookmarkStart w:id="48" w:name="_Toc122641344"/>
      <w:r w:rsidRPr="00314BD4">
        <w:rPr>
          <w:rFonts w:ascii="Times New Roman" w:hAnsi="Times New Roman" w:cs="Times New Roman"/>
          <w:color w:val="767171"/>
          <w:sz w:val="28"/>
          <w:szCs w:val="28"/>
          <w:lang w:eastAsia="es-DO"/>
        </w:rPr>
        <w:lastRenderedPageBreak/>
        <w:t>III.</w:t>
      </w:r>
      <w:r>
        <w:rPr>
          <w:rFonts w:ascii="Times New Roman" w:hAnsi="Times New Roman" w:cs="Times New Roman"/>
          <w:color w:val="767171"/>
          <w:sz w:val="28"/>
          <w:szCs w:val="28"/>
          <w:lang w:eastAsia="es-DO"/>
        </w:rPr>
        <w:t xml:space="preserve"> </w:t>
      </w:r>
      <w:r w:rsidR="003D2258">
        <w:rPr>
          <w:noProof/>
        </w:rPr>
        <mc:AlternateContent>
          <mc:Choice Requires="wps">
            <w:drawing>
              <wp:anchor distT="4294967295" distB="4294967295" distL="114300" distR="114300" simplePos="0" relativeHeight="251658244" behindDoc="0" locked="0" layoutInCell="1" allowOverlap="1" wp14:anchorId="7C81A071" wp14:editId="028CE73C">
                <wp:simplePos x="0" y="0"/>
                <wp:positionH relativeFrom="margin">
                  <wp:posOffset>2285365</wp:posOffset>
                </wp:positionH>
                <wp:positionV relativeFrom="paragraph">
                  <wp:posOffset>370839</wp:posOffset>
                </wp:positionV>
                <wp:extent cx="464820" cy="0"/>
                <wp:effectExtent l="0" t="19050" r="11430" b="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xmlns:pic="http://schemas.openxmlformats.org/drawingml/2006/picture" xmlns:a14="http://schemas.microsoft.com/office/drawing/2010/main" xmlns:c="http://schemas.openxmlformats.org/drawingml/2006/chart" xmlns:dgm="http://schemas.openxmlformats.org/drawingml/2006/diagram" xmlns:arto="http://schemas.microsoft.com/office/word/2006/arto">
            <w:pict w14:anchorId="04F529DC">
              <v:line id="Conector recto 17" style="position:absolute;z-index:25165825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spid="_x0000_s1026" strokecolor="red" strokeweight="2.5pt" from="179.95pt,29.2pt" to="216.55pt,29.2pt" w14:anchorId="06A2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">
                <v:stroke joinstyle="miter"/>
                <o:lock v:ext="edit" shapetype="f"/>
                <w10:wrap anchorx="margin"/>
              </v:line>
            </w:pict>
          </mc:Fallback>
        </mc:AlternateContent>
      </w:r>
      <w:r w:rsidR="063C745C" w:rsidRPr="008809CF">
        <w:rPr>
          <w:rFonts w:ascii="Times New Roman" w:hAnsi="Times New Roman" w:cs="Times New Roman"/>
          <w:color w:val="767171"/>
          <w:sz w:val="28"/>
          <w:szCs w:val="28"/>
          <w:lang w:eastAsia="es-DO"/>
        </w:rPr>
        <w:t>RESULTADOS MISIONALES</w:t>
      </w:r>
      <w:bookmarkEnd w:id="44"/>
      <w:bookmarkEnd w:id="45"/>
      <w:bookmarkEnd w:id="46"/>
      <w:bookmarkEnd w:id="47"/>
      <w:bookmarkEnd w:id="48"/>
    </w:p>
    <w:p w14:paraId="6465761F" w14:textId="77777777" w:rsidR="002E48E2" w:rsidRPr="002E48E2" w:rsidRDefault="002E48E2" w:rsidP="002E48E2">
      <w:pPr>
        <w:pStyle w:val="Prrafodelista"/>
        <w:spacing w:line="360" w:lineRule="auto"/>
        <w:jc w:val="both"/>
        <w:rPr>
          <w:rFonts w:ascii="Times New Roman" w:eastAsia="Calibri" w:hAnsi="Times New Roman" w:cs="Times New Roman"/>
          <w:color w:val="767171"/>
          <w:spacing w:val="20"/>
          <w:sz w:val="28"/>
          <w:szCs w:val="28"/>
          <w:lang w:val="es-ES"/>
        </w:rPr>
      </w:pPr>
    </w:p>
    <w:p w14:paraId="47C49C8D" w14:textId="77777777" w:rsidR="006040B3" w:rsidRPr="006040B3" w:rsidRDefault="006040B3" w:rsidP="006040B3">
      <w:pPr>
        <w:pStyle w:val="Prrafodelista"/>
        <w:numPr>
          <w:ilvl w:val="0"/>
          <w:numId w:val="4"/>
        </w:numPr>
        <w:spacing w:line="360" w:lineRule="auto"/>
        <w:jc w:val="both"/>
        <w:outlineLvl w:val="1"/>
        <w:rPr>
          <w:rFonts w:ascii="Times New Roman" w:eastAsia="Calibri" w:hAnsi="Times New Roman" w:cs="Times New Roman"/>
          <w:vanish/>
          <w:color w:val="767171"/>
          <w:spacing w:val="20"/>
          <w:sz w:val="24"/>
          <w:szCs w:val="24"/>
          <w:lang w:val="es-ES"/>
        </w:rPr>
      </w:pPr>
      <w:bookmarkStart w:id="49" w:name="_Toc122641345"/>
      <w:bookmarkStart w:id="50" w:name="_Toc108007829"/>
      <w:bookmarkStart w:id="51" w:name="_Toc108791941"/>
      <w:bookmarkStart w:id="52" w:name="_Toc121858163"/>
      <w:bookmarkEnd w:id="49"/>
    </w:p>
    <w:p w14:paraId="18261ECA" w14:textId="01BCEC5F" w:rsidR="004347CE" w:rsidRPr="007D12A1" w:rsidRDefault="2B458666" w:rsidP="006040B3">
      <w:pPr>
        <w:pStyle w:val="Prrafodelista"/>
        <w:numPr>
          <w:ilvl w:val="1"/>
          <w:numId w:val="4"/>
        </w:numPr>
        <w:spacing w:line="360" w:lineRule="auto"/>
        <w:jc w:val="both"/>
        <w:outlineLvl w:val="1"/>
        <w:rPr>
          <w:rFonts w:ascii="Times New Roman" w:eastAsia="Calibri" w:hAnsi="Times New Roman" w:cs="Times New Roman"/>
          <w:color w:val="767171"/>
          <w:spacing w:val="20"/>
          <w:sz w:val="24"/>
          <w:szCs w:val="24"/>
          <w:lang w:val="es-ES"/>
        </w:rPr>
      </w:pPr>
      <w:bookmarkStart w:id="53" w:name="_Toc122641346"/>
      <w:r>
        <w:rPr>
          <w:rFonts w:ascii="Times New Roman" w:eastAsia="Calibri" w:hAnsi="Times New Roman" w:cs="Times New Roman"/>
          <w:color w:val="767171"/>
          <w:spacing w:val="20"/>
          <w:sz w:val="24"/>
          <w:szCs w:val="24"/>
          <w:lang w:val="es-ES"/>
        </w:rPr>
        <w:t>M</w:t>
      </w:r>
      <w:r w:rsidR="49C2A842" w:rsidRPr="007D12A1">
        <w:rPr>
          <w:rFonts w:ascii="Times New Roman" w:eastAsia="Calibri" w:hAnsi="Times New Roman" w:cs="Times New Roman"/>
          <w:color w:val="767171"/>
          <w:spacing w:val="20"/>
          <w:sz w:val="24"/>
          <w:szCs w:val="24"/>
          <w:lang w:val="es-ES"/>
        </w:rPr>
        <w:t>etas institucionales de impacto a la ciudadanía</w:t>
      </w:r>
      <w:bookmarkEnd w:id="50"/>
      <w:bookmarkEnd w:id="51"/>
      <w:bookmarkEnd w:id="52"/>
      <w:bookmarkEnd w:id="53"/>
    </w:p>
    <w:p w14:paraId="3D4C1DC4" w14:textId="1D1BC8E5" w:rsidR="004347CE" w:rsidRDefault="004347CE" w:rsidP="004347CE">
      <w:pPr>
        <w:pStyle w:val="Prrafodelista"/>
        <w:spacing w:line="360" w:lineRule="auto"/>
        <w:ind w:left="1440"/>
        <w:jc w:val="both"/>
        <w:rPr>
          <w:rFonts w:ascii="Times New Roman" w:eastAsia="Calibri" w:hAnsi="Times New Roman" w:cs="Times New Roman"/>
          <w:color w:val="767171"/>
          <w:spacing w:val="20"/>
          <w:sz w:val="24"/>
          <w:szCs w:val="24"/>
          <w:lang w:val="es-ES"/>
        </w:rPr>
      </w:pPr>
    </w:p>
    <w:p w14:paraId="4DF6C099" w14:textId="20F0EBB1" w:rsidR="004347CE" w:rsidRDefault="4D7DAAD0" w:rsidP="004347CE">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El </w:t>
      </w:r>
      <w:r w:rsidR="699F9A3D">
        <w:rPr>
          <w:rFonts w:ascii="Times New Roman" w:eastAsia="Calibri" w:hAnsi="Times New Roman" w:cs="Times New Roman"/>
          <w:color w:val="767171"/>
          <w:spacing w:val="20"/>
          <w:sz w:val="24"/>
          <w:szCs w:val="24"/>
          <w:lang w:val="es-ES"/>
        </w:rPr>
        <w:t>tablero</w:t>
      </w:r>
      <w:r>
        <w:rPr>
          <w:rFonts w:ascii="Times New Roman" w:eastAsia="Calibri" w:hAnsi="Times New Roman" w:cs="Times New Roman"/>
          <w:color w:val="767171"/>
          <w:spacing w:val="20"/>
          <w:sz w:val="24"/>
          <w:szCs w:val="24"/>
          <w:lang w:val="es-ES"/>
        </w:rPr>
        <w:t xml:space="preserve"> de objetivos y metas de ProDominicana, viene estructurado en efecto cascada desde; la Estrategia Nacional de Desarrollo (END) 2030; el Plan Nacional Plurianual del Sector Publico</w:t>
      </w:r>
      <w:r w:rsidR="699F9A3D">
        <w:rPr>
          <w:rFonts w:ascii="Times New Roman" w:eastAsia="Calibri" w:hAnsi="Times New Roman" w:cs="Times New Roman"/>
          <w:color w:val="767171"/>
          <w:spacing w:val="20"/>
          <w:sz w:val="24"/>
          <w:szCs w:val="24"/>
          <w:lang w:val="es-ES"/>
        </w:rPr>
        <w:t xml:space="preserve"> (PNPSP) y el Plan Estratégico Institucional (PEI). A esto se agregan componentes de Planes Sectoriales, como son </w:t>
      </w:r>
      <w:r w:rsidR="7FB32B73">
        <w:rPr>
          <w:rFonts w:ascii="Times New Roman" w:eastAsia="Calibri" w:hAnsi="Times New Roman" w:cs="Times New Roman"/>
          <w:color w:val="767171"/>
          <w:spacing w:val="20"/>
          <w:sz w:val="24"/>
          <w:szCs w:val="24"/>
          <w:lang w:val="es-ES"/>
        </w:rPr>
        <w:t xml:space="preserve">el </w:t>
      </w:r>
      <w:r w:rsidR="699F9A3D">
        <w:rPr>
          <w:rFonts w:ascii="Times New Roman" w:eastAsia="Calibri" w:hAnsi="Times New Roman" w:cs="Times New Roman"/>
          <w:color w:val="767171"/>
          <w:spacing w:val="20"/>
          <w:sz w:val="24"/>
          <w:szCs w:val="24"/>
          <w:lang w:val="es-ES"/>
        </w:rPr>
        <w:t>Pla</w:t>
      </w:r>
      <w:r w:rsidR="7FB32B73">
        <w:rPr>
          <w:rFonts w:ascii="Times New Roman" w:eastAsia="Calibri" w:hAnsi="Times New Roman" w:cs="Times New Roman"/>
          <w:color w:val="767171"/>
          <w:spacing w:val="20"/>
          <w:sz w:val="24"/>
          <w:szCs w:val="24"/>
          <w:lang w:val="es-ES"/>
        </w:rPr>
        <w:t>n</w:t>
      </w:r>
      <w:r w:rsidR="699F9A3D">
        <w:rPr>
          <w:rFonts w:ascii="Times New Roman" w:eastAsia="Calibri" w:hAnsi="Times New Roman" w:cs="Times New Roman"/>
          <w:color w:val="767171"/>
          <w:spacing w:val="20"/>
          <w:sz w:val="24"/>
          <w:szCs w:val="24"/>
          <w:lang w:val="es-ES"/>
        </w:rPr>
        <w:t xml:space="preserve"> Nacional de Fomento a las Exportaciones (2020-2030); Plan de Promoción Comercial; así como lineamientos generales del Programa de Gobierno, resultando así metas anuales, que son monitoreadas desde nuestro Plan Operativo Anual </w:t>
      </w:r>
      <w:r w:rsidR="50A63AF4">
        <w:rPr>
          <w:rFonts w:ascii="Times New Roman" w:eastAsia="Calibri" w:hAnsi="Times New Roman" w:cs="Times New Roman"/>
          <w:color w:val="767171"/>
          <w:spacing w:val="20"/>
          <w:sz w:val="24"/>
          <w:szCs w:val="24"/>
          <w:lang w:val="es-ES"/>
        </w:rPr>
        <w:t>(</w:t>
      </w:r>
      <w:r w:rsidR="699F9A3D">
        <w:rPr>
          <w:rFonts w:ascii="Times New Roman" w:eastAsia="Calibri" w:hAnsi="Times New Roman" w:cs="Times New Roman"/>
          <w:color w:val="767171"/>
          <w:spacing w:val="20"/>
          <w:sz w:val="24"/>
          <w:szCs w:val="24"/>
          <w:lang w:val="es-ES"/>
        </w:rPr>
        <w:t>POA),</w:t>
      </w:r>
      <w:r w:rsidR="612F13F5">
        <w:rPr>
          <w:rFonts w:ascii="Times New Roman" w:eastAsia="Calibri" w:hAnsi="Times New Roman" w:cs="Times New Roman"/>
          <w:color w:val="767171"/>
          <w:spacing w:val="20"/>
          <w:sz w:val="24"/>
          <w:szCs w:val="24"/>
          <w:lang w:val="es-ES"/>
        </w:rPr>
        <w:t xml:space="preserve"> </w:t>
      </w:r>
      <w:r w:rsidR="699F9A3D">
        <w:rPr>
          <w:rFonts w:ascii="Times New Roman" w:eastAsia="Calibri" w:hAnsi="Times New Roman" w:cs="Times New Roman"/>
          <w:color w:val="767171"/>
          <w:spacing w:val="20"/>
          <w:sz w:val="24"/>
          <w:szCs w:val="24"/>
          <w:lang w:val="es-ES"/>
        </w:rPr>
        <w:t>el cual constituye la herramienta que consolida al accionar de ProDominicana mediante el conjunto de actividades a s</w:t>
      </w:r>
      <w:r w:rsidR="41530476">
        <w:rPr>
          <w:rFonts w:ascii="Times New Roman" w:eastAsia="Calibri" w:hAnsi="Times New Roman" w:cs="Times New Roman"/>
          <w:color w:val="767171"/>
          <w:spacing w:val="20"/>
          <w:sz w:val="24"/>
          <w:szCs w:val="24"/>
          <w:lang w:val="es-ES"/>
        </w:rPr>
        <w:t>e</w:t>
      </w:r>
      <w:r w:rsidR="699F9A3D">
        <w:rPr>
          <w:rFonts w:ascii="Times New Roman" w:eastAsia="Calibri" w:hAnsi="Times New Roman" w:cs="Times New Roman"/>
          <w:color w:val="767171"/>
          <w:spacing w:val="20"/>
          <w:sz w:val="24"/>
          <w:szCs w:val="24"/>
          <w:lang w:val="es-ES"/>
        </w:rPr>
        <w:t xml:space="preserve">r ejecutadas por las áreas funcionales, con el objetivo de medir el nivel de ejecución de las </w:t>
      </w:r>
      <w:r w:rsidR="41530476">
        <w:rPr>
          <w:rFonts w:ascii="Times New Roman" w:eastAsia="Calibri" w:hAnsi="Times New Roman" w:cs="Times New Roman"/>
          <w:color w:val="767171"/>
          <w:spacing w:val="20"/>
          <w:sz w:val="24"/>
          <w:szCs w:val="24"/>
          <w:lang w:val="es-ES"/>
        </w:rPr>
        <w:t>m</w:t>
      </w:r>
      <w:r w:rsidR="699F9A3D">
        <w:rPr>
          <w:rFonts w:ascii="Times New Roman" w:eastAsia="Calibri" w:hAnsi="Times New Roman" w:cs="Times New Roman"/>
          <w:color w:val="767171"/>
          <w:spacing w:val="20"/>
          <w:sz w:val="24"/>
          <w:szCs w:val="24"/>
          <w:lang w:val="es-ES"/>
        </w:rPr>
        <w:t>etas programadas y conocer el desempeño de la gestión institucional.</w:t>
      </w:r>
    </w:p>
    <w:p w14:paraId="70D8CBA1" w14:textId="77777777" w:rsidR="00596B36" w:rsidRDefault="00596B36" w:rsidP="004347CE">
      <w:pPr>
        <w:spacing w:line="360" w:lineRule="auto"/>
        <w:jc w:val="both"/>
        <w:rPr>
          <w:rFonts w:ascii="Times New Roman" w:eastAsia="Calibri" w:hAnsi="Times New Roman" w:cs="Times New Roman"/>
          <w:color w:val="767171"/>
          <w:spacing w:val="20"/>
          <w:sz w:val="24"/>
          <w:szCs w:val="24"/>
          <w:lang w:val="es-ES"/>
        </w:rPr>
      </w:pPr>
    </w:p>
    <w:p w14:paraId="2E267AC1" w14:textId="6853410B" w:rsidR="00BE4A4E" w:rsidRPr="009F18DF" w:rsidRDefault="006040B3" w:rsidP="009F18DF">
      <w:pPr>
        <w:spacing w:line="360" w:lineRule="auto"/>
        <w:ind w:left="360"/>
        <w:jc w:val="both"/>
        <w:outlineLvl w:val="1"/>
        <w:rPr>
          <w:rFonts w:ascii="Times New Roman" w:eastAsia="Calibri" w:hAnsi="Times New Roman" w:cs="Times New Roman"/>
          <w:color w:val="767171"/>
          <w:spacing w:val="20"/>
          <w:sz w:val="24"/>
          <w:szCs w:val="24"/>
          <w:lang w:val="es-ES"/>
        </w:rPr>
      </w:pPr>
      <w:bookmarkStart w:id="54" w:name="_Toc108007830"/>
      <w:bookmarkStart w:id="55" w:name="_Toc108791942"/>
      <w:bookmarkStart w:id="56" w:name="_Toc121858164"/>
      <w:bookmarkStart w:id="57" w:name="_Toc122641347"/>
      <w:r>
        <w:rPr>
          <w:rFonts w:ascii="Times New Roman" w:eastAsia="Calibri" w:hAnsi="Times New Roman" w:cs="Times New Roman"/>
          <w:color w:val="767171"/>
          <w:spacing w:val="20"/>
          <w:sz w:val="24"/>
          <w:szCs w:val="24"/>
          <w:lang w:val="es-ES"/>
        </w:rPr>
        <w:t>3</w:t>
      </w:r>
      <w:r w:rsidR="001B567F" w:rsidRPr="009F18DF">
        <w:rPr>
          <w:rFonts w:ascii="Times New Roman" w:eastAsia="Calibri" w:hAnsi="Times New Roman" w:cs="Times New Roman"/>
          <w:color w:val="767171"/>
          <w:spacing w:val="20"/>
          <w:sz w:val="24"/>
          <w:szCs w:val="24"/>
          <w:lang w:val="es-ES"/>
        </w:rPr>
        <w:t xml:space="preserve">.1.1. </w:t>
      </w:r>
      <w:r w:rsidR="31AD7EB8" w:rsidRPr="009F18DF">
        <w:rPr>
          <w:rFonts w:ascii="Times New Roman" w:eastAsia="Calibri" w:hAnsi="Times New Roman" w:cs="Times New Roman"/>
          <w:color w:val="767171"/>
          <w:spacing w:val="20"/>
          <w:sz w:val="24"/>
          <w:szCs w:val="24"/>
          <w:lang w:val="es-ES"/>
        </w:rPr>
        <w:t>M</w:t>
      </w:r>
      <w:r w:rsidR="10E9A5AD" w:rsidRPr="009F18DF">
        <w:rPr>
          <w:rFonts w:ascii="Times New Roman" w:eastAsia="Calibri" w:hAnsi="Times New Roman" w:cs="Times New Roman"/>
          <w:color w:val="767171"/>
          <w:spacing w:val="20"/>
          <w:sz w:val="24"/>
          <w:szCs w:val="24"/>
          <w:lang w:val="es-ES"/>
        </w:rPr>
        <w:t>á</w:t>
      </w:r>
      <w:r w:rsidR="31AD7EB8" w:rsidRPr="009F18DF">
        <w:rPr>
          <w:rFonts w:ascii="Times New Roman" w:eastAsia="Calibri" w:hAnsi="Times New Roman" w:cs="Times New Roman"/>
          <w:color w:val="767171"/>
          <w:spacing w:val="20"/>
          <w:sz w:val="24"/>
          <w:szCs w:val="24"/>
          <w:lang w:val="es-ES"/>
        </w:rPr>
        <w:t>s Exportación</w:t>
      </w:r>
      <w:r w:rsidR="60EB5BAF" w:rsidRPr="009F18DF">
        <w:rPr>
          <w:rFonts w:ascii="Times New Roman" w:eastAsia="Calibri" w:hAnsi="Times New Roman" w:cs="Times New Roman"/>
          <w:color w:val="767171"/>
          <w:spacing w:val="20"/>
          <w:sz w:val="24"/>
          <w:szCs w:val="24"/>
          <w:lang w:val="es-ES"/>
        </w:rPr>
        <w:t>.</w:t>
      </w:r>
      <w:bookmarkEnd w:id="54"/>
      <w:bookmarkEnd w:id="55"/>
      <w:bookmarkEnd w:id="56"/>
      <w:bookmarkEnd w:id="57"/>
    </w:p>
    <w:p w14:paraId="140D2D74" w14:textId="7167255B" w:rsidR="00607E43" w:rsidRDefault="612F13F5" w:rsidP="00607E43">
      <w:pPr>
        <w:spacing w:line="360" w:lineRule="auto"/>
        <w:jc w:val="both"/>
        <w:rPr>
          <w:rFonts w:ascii="Times New Roman" w:eastAsia="Calibri" w:hAnsi="Times New Roman" w:cs="Times New Roman"/>
          <w:color w:val="767171"/>
          <w:spacing w:val="20"/>
          <w:sz w:val="24"/>
          <w:szCs w:val="24"/>
          <w:lang w:val="es-ES"/>
        </w:rPr>
      </w:pPr>
      <w:r w:rsidRPr="004F3E58">
        <w:rPr>
          <w:rFonts w:ascii="Times New Roman" w:eastAsia="Calibri" w:hAnsi="Times New Roman" w:cs="Times New Roman"/>
          <w:color w:val="767171"/>
          <w:spacing w:val="20"/>
          <w:sz w:val="24"/>
          <w:szCs w:val="24"/>
          <w:lang w:val="es-ES"/>
        </w:rPr>
        <w:t>Con el objetivo de potenciar las exportaciones dominicanas, para una oferta exportable diversificada, sostenida y competitiva, ProDominicana se propuso en su Plan Operativo Anual (POA) 202</w:t>
      </w:r>
      <w:r>
        <w:rPr>
          <w:rFonts w:ascii="Times New Roman" w:eastAsia="Calibri" w:hAnsi="Times New Roman" w:cs="Times New Roman"/>
          <w:color w:val="767171"/>
          <w:spacing w:val="20"/>
          <w:sz w:val="24"/>
          <w:szCs w:val="24"/>
          <w:lang w:val="es-ES"/>
        </w:rPr>
        <w:t>2</w:t>
      </w:r>
      <w:r w:rsidRPr="004F3E58">
        <w:rPr>
          <w:rFonts w:ascii="Times New Roman" w:eastAsia="Calibri" w:hAnsi="Times New Roman" w:cs="Times New Roman"/>
          <w:color w:val="767171"/>
          <w:spacing w:val="20"/>
          <w:sz w:val="24"/>
          <w:szCs w:val="24"/>
          <w:lang w:val="es-ES"/>
        </w:rPr>
        <w:t xml:space="preserve"> realizar </w:t>
      </w:r>
      <w:r w:rsidR="090ABE28" w:rsidRPr="005D264D">
        <w:rPr>
          <w:rFonts w:ascii="Times New Roman" w:eastAsia="Calibri" w:hAnsi="Times New Roman" w:cs="Times New Roman"/>
          <w:color w:val="767171"/>
          <w:spacing w:val="20"/>
          <w:sz w:val="24"/>
          <w:szCs w:val="24"/>
          <w:lang w:val="es-ES"/>
        </w:rPr>
        <w:t xml:space="preserve">35 </w:t>
      </w:r>
      <w:r w:rsidR="3EF568B8">
        <w:rPr>
          <w:rFonts w:ascii="Times New Roman" w:eastAsia="Calibri" w:hAnsi="Times New Roman" w:cs="Times New Roman"/>
          <w:color w:val="767171"/>
          <w:spacing w:val="20"/>
          <w:sz w:val="24"/>
          <w:szCs w:val="24"/>
          <w:lang w:val="es-ES"/>
        </w:rPr>
        <w:t>subproductos</w:t>
      </w:r>
      <w:r w:rsidR="090ABE28">
        <w:rPr>
          <w:rFonts w:ascii="Times New Roman" w:eastAsia="Calibri" w:hAnsi="Times New Roman" w:cs="Times New Roman"/>
          <w:color w:val="767171"/>
          <w:spacing w:val="20"/>
          <w:sz w:val="24"/>
          <w:szCs w:val="24"/>
          <w:lang w:val="es-ES"/>
        </w:rPr>
        <w:t xml:space="preserve"> y 159 actividades</w:t>
      </w:r>
      <w:r w:rsidRPr="004F3E58">
        <w:rPr>
          <w:rFonts w:ascii="Times New Roman" w:eastAsia="Calibri" w:hAnsi="Times New Roman" w:cs="Times New Roman"/>
          <w:color w:val="767171"/>
          <w:spacing w:val="20"/>
          <w:sz w:val="24"/>
          <w:szCs w:val="24"/>
          <w:lang w:val="es-ES"/>
        </w:rPr>
        <w:t xml:space="preserve"> englobad</w:t>
      </w:r>
      <w:r w:rsidR="090ABE28">
        <w:rPr>
          <w:rFonts w:ascii="Times New Roman" w:eastAsia="Calibri" w:hAnsi="Times New Roman" w:cs="Times New Roman"/>
          <w:color w:val="767171"/>
          <w:spacing w:val="20"/>
          <w:sz w:val="24"/>
          <w:szCs w:val="24"/>
          <w:lang w:val="es-ES"/>
        </w:rPr>
        <w:t>o</w:t>
      </w:r>
      <w:r w:rsidRPr="004F3E58">
        <w:rPr>
          <w:rFonts w:ascii="Times New Roman" w:eastAsia="Calibri" w:hAnsi="Times New Roman" w:cs="Times New Roman"/>
          <w:color w:val="767171"/>
          <w:spacing w:val="20"/>
          <w:sz w:val="24"/>
          <w:szCs w:val="24"/>
          <w:lang w:val="es-ES"/>
        </w:rPr>
        <w:t xml:space="preserve">s en el eje más exportación, eje que representa el </w:t>
      </w:r>
      <w:r w:rsidR="090ABE28" w:rsidRPr="005D264D">
        <w:rPr>
          <w:rFonts w:ascii="Times New Roman" w:eastAsia="Calibri" w:hAnsi="Times New Roman" w:cs="Times New Roman"/>
          <w:color w:val="767171"/>
          <w:spacing w:val="20"/>
          <w:sz w:val="24"/>
          <w:szCs w:val="24"/>
          <w:lang w:val="es-ES"/>
        </w:rPr>
        <w:t>18</w:t>
      </w:r>
      <w:r w:rsidRPr="004F3E58">
        <w:rPr>
          <w:rFonts w:ascii="Times New Roman" w:eastAsia="Calibri" w:hAnsi="Times New Roman" w:cs="Times New Roman"/>
          <w:color w:val="767171"/>
          <w:spacing w:val="20"/>
          <w:sz w:val="24"/>
          <w:szCs w:val="24"/>
          <w:lang w:val="es-ES"/>
        </w:rPr>
        <w:t>% del POA 202</w:t>
      </w:r>
      <w:r>
        <w:rPr>
          <w:rFonts w:ascii="Times New Roman" w:eastAsia="Calibri" w:hAnsi="Times New Roman" w:cs="Times New Roman"/>
          <w:color w:val="767171"/>
          <w:spacing w:val="20"/>
          <w:sz w:val="24"/>
          <w:szCs w:val="24"/>
          <w:lang w:val="es-ES"/>
        </w:rPr>
        <w:t>2</w:t>
      </w:r>
      <w:r w:rsidRPr="004F3E58">
        <w:rPr>
          <w:rFonts w:ascii="Times New Roman" w:eastAsia="Calibri" w:hAnsi="Times New Roman" w:cs="Times New Roman"/>
          <w:color w:val="767171"/>
          <w:spacing w:val="20"/>
          <w:sz w:val="24"/>
          <w:szCs w:val="24"/>
          <w:lang w:val="es-ES"/>
        </w:rPr>
        <w:t>. El desempeño de</w:t>
      </w:r>
      <w:r w:rsidR="18606175">
        <w:rPr>
          <w:rFonts w:ascii="Times New Roman" w:eastAsia="Calibri" w:hAnsi="Times New Roman" w:cs="Times New Roman"/>
          <w:color w:val="767171"/>
          <w:spacing w:val="20"/>
          <w:sz w:val="24"/>
          <w:szCs w:val="24"/>
          <w:lang w:val="es-ES"/>
        </w:rPr>
        <w:t xml:space="preserve"> este </w:t>
      </w:r>
      <w:r w:rsidRPr="004F3E58">
        <w:rPr>
          <w:rFonts w:ascii="Times New Roman" w:eastAsia="Calibri" w:hAnsi="Times New Roman" w:cs="Times New Roman"/>
          <w:color w:val="767171"/>
          <w:spacing w:val="20"/>
          <w:sz w:val="24"/>
          <w:szCs w:val="24"/>
          <w:lang w:val="es-ES"/>
        </w:rPr>
        <w:t xml:space="preserve">eje </w:t>
      </w:r>
      <w:r>
        <w:rPr>
          <w:rFonts w:ascii="Times New Roman" w:eastAsia="Calibri" w:hAnsi="Times New Roman" w:cs="Times New Roman"/>
          <w:color w:val="767171"/>
          <w:spacing w:val="20"/>
          <w:sz w:val="24"/>
          <w:szCs w:val="24"/>
          <w:lang w:val="es-ES"/>
        </w:rPr>
        <w:t>para</w:t>
      </w:r>
      <w:r w:rsidR="469334FC">
        <w:rPr>
          <w:rFonts w:ascii="Times New Roman" w:eastAsia="Calibri" w:hAnsi="Times New Roman" w:cs="Times New Roman"/>
          <w:color w:val="767171"/>
          <w:spacing w:val="20"/>
          <w:sz w:val="24"/>
          <w:szCs w:val="24"/>
          <w:lang w:val="es-ES"/>
        </w:rPr>
        <w:t xml:space="preserve"> </w:t>
      </w:r>
      <w:r>
        <w:rPr>
          <w:rFonts w:ascii="Times New Roman" w:eastAsia="Calibri" w:hAnsi="Times New Roman" w:cs="Times New Roman"/>
          <w:color w:val="767171"/>
          <w:spacing w:val="20"/>
          <w:sz w:val="24"/>
          <w:szCs w:val="24"/>
          <w:lang w:val="es-ES"/>
        </w:rPr>
        <w:t xml:space="preserve">este </w:t>
      </w:r>
      <w:r w:rsidR="0027758A">
        <w:rPr>
          <w:rFonts w:ascii="Times New Roman" w:eastAsia="Calibri" w:hAnsi="Times New Roman" w:cs="Times New Roman"/>
          <w:color w:val="767171"/>
          <w:spacing w:val="20"/>
          <w:sz w:val="24"/>
          <w:szCs w:val="24"/>
          <w:lang w:val="es-ES"/>
        </w:rPr>
        <w:t xml:space="preserve">año </w:t>
      </w:r>
      <w:r>
        <w:rPr>
          <w:rFonts w:ascii="Times New Roman" w:eastAsia="Calibri" w:hAnsi="Times New Roman" w:cs="Times New Roman"/>
          <w:color w:val="767171"/>
          <w:spacing w:val="20"/>
          <w:sz w:val="24"/>
          <w:szCs w:val="24"/>
          <w:lang w:val="es-ES"/>
        </w:rPr>
        <w:t>de</w:t>
      </w:r>
      <w:r w:rsidR="18606175">
        <w:rPr>
          <w:rFonts w:ascii="Times New Roman" w:eastAsia="Calibri" w:hAnsi="Times New Roman" w:cs="Times New Roman"/>
          <w:color w:val="767171"/>
          <w:spacing w:val="20"/>
          <w:sz w:val="24"/>
          <w:szCs w:val="24"/>
          <w:lang w:val="es-ES"/>
        </w:rPr>
        <w:t>l</w:t>
      </w:r>
      <w:r>
        <w:rPr>
          <w:rFonts w:ascii="Times New Roman" w:eastAsia="Calibri" w:hAnsi="Times New Roman" w:cs="Times New Roman"/>
          <w:color w:val="767171"/>
          <w:spacing w:val="20"/>
          <w:sz w:val="24"/>
          <w:szCs w:val="24"/>
          <w:lang w:val="es-ES"/>
        </w:rPr>
        <w:t xml:space="preserve"> </w:t>
      </w:r>
      <w:r w:rsidRPr="004F3E58">
        <w:rPr>
          <w:rFonts w:ascii="Times New Roman" w:eastAsia="Calibri" w:hAnsi="Times New Roman" w:cs="Times New Roman"/>
          <w:color w:val="767171"/>
          <w:spacing w:val="20"/>
          <w:sz w:val="24"/>
          <w:szCs w:val="24"/>
          <w:lang w:val="es-ES"/>
        </w:rPr>
        <w:t>202</w:t>
      </w:r>
      <w:r>
        <w:rPr>
          <w:rFonts w:ascii="Times New Roman" w:eastAsia="Calibri" w:hAnsi="Times New Roman" w:cs="Times New Roman"/>
          <w:color w:val="767171"/>
          <w:spacing w:val="20"/>
          <w:sz w:val="24"/>
          <w:szCs w:val="24"/>
          <w:lang w:val="es-ES"/>
        </w:rPr>
        <w:t>2</w:t>
      </w:r>
      <w:r w:rsidRPr="004F3E58">
        <w:rPr>
          <w:rFonts w:ascii="Times New Roman" w:eastAsia="Calibri" w:hAnsi="Times New Roman" w:cs="Times New Roman"/>
          <w:color w:val="767171"/>
          <w:spacing w:val="20"/>
          <w:sz w:val="24"/>
          <w:szCs w:val="24"/>
          <w:lang w:val="es-ES"/>
        </w:rPr>
        <w:t xml:space="preserve"> fue </w:t>
      </w:r>
      <w:r w:rsidRPr="000828CE">
        <w:rPr>
          <w:rFonts w:ascii="Times New Roman" w:eastAsia="Calibri" w:hAnsi="Times New Roman" w:cs="Times New Roman"/>
          <w:color w:val="767171"/>
          <w:spacing w:val="20"/>
          <w:sz w:val="24"/>
          <w:szCs w:val="24"/>
          <w:lang w:val="es-ES"/>
        </w:rPr>
        <w:t xml:space="preserve">de </w:t>
      </w:r>
      <w:r w:rsidR="007B56BB">
        <w:rPr>
          <w:rFonts w:ascii="Times New Roman" w:eastAsia="Calibri" w:hAnsi="Times New Roman" w:cs="Times New Roman"/>
          <w:color w:val="767171"/>
          <w:spacing w:val="20"/>
          <w:sz w:val="24"/>
          <w:szCs w:val="24"/>
          <w:lang w:val="es-ES"/>
        </w:rPr>
        <w:t>89</w:t>
      </w:r>
      <w:r w:rsidR="005848F3">
        <w:rPr>
          <w:rFonts w:ascii="Times New Roman" w:eastAsia="Calibri" w:hAnsi="Times New Roman" w:cs="Times New Roman"/>
          <w:color w:val="767171"/>
          <w:spacing w:val="20"/>
          <w:sz w:val="24"/>
          <w:szCs w:val="24"/>
          <w:lang w:val="es-ES"/>
        </w:rPr>
        <w:t>.19</w:t>
      </w:r>
      <w:r w:rsidRPr="00153ECD">
        <w:rPr>
          <w:rFonts w:ascii="Times New Roman" w:eastAsia="Calibri" w:hAnsi="Times New Roman" w:cs="Times New Roman"/>
          <w:color w:val="767171"/>
          <w:spacing w:val="20"/>
          <w:sz w:val="24"/>
          <w:szCs w:val="24"/>
          <w:lang w:val="es-ES"/>
        </w:rPr>
        <w:t>%.</w:t>
      </w:r>
    </w:p>
    <w:p w14:paraId="3A99C9CF" w14:textId="77777777" w:rsidR="00DA0B6B" w:rsidRPr="00B60605" w:rsidRDefault="00DA0B6B" w:rsidP="00607E43">
      <w:pPr>
        <w:spacing w:line="360" w:lineRule="auto"/>
        <w:jc w:val="both"/>
        <w:rPr>
          <w:rFonts w:ascii="Times New Roman" w:eastAsia="Calibri" w:hAnsi="Times New Roman" w:cs="Times New Roman"/>
          <w:color w:val="767171"/>
          <w:spacing w:val="20"/>
          <w:sz w:val="24"/>
          <w:szCs w:val="24"/>
          <w:lang w:val="es-ES"/>
        </w:rPr>
      </w:pPr>
    </w:p>
    <w:p w14:paraId="730B0275" w14:textId="748CB567" w:rsidR="00E44AED" w:rsidRPr="00657089" w:rsidRDefault="782548E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657089">
        <w:rPr>
          <w:rFonts w:ascii="Times New Roman" w:eastAsia="Calibri" w:hAnsi="Times New Roman" w:cs="Times New Roman"/>
          <w:color w:val="767171"/>
          <w:spacing w:val="20"/>
          <w:sz w:val="24"/>
          <w:szCs w:val="24"/>
        </w:rPr>
        <w:lastRenderedPageBreak/>
        <w:t>Desempeño de las exportaciones dominicana</w:t>
      </w:r>
      <w:r w:rsidR="00B828B2" w:rsidRPr="00657089">
        <w:rPr>
          <w:rFonts w:ascii="Times New Roman" w:eastAsia="Calibri" w:hAnsi="Times New Roman" w:cs="Times New Roman"/>
          <w:color w:val="767171"/>
          <w:spacing w:val="20"/>
          <w:sz w:val="24"/>
          <w:szCs w:val="24"/>
        </w:rPr>
        <w:t>s</w:t>
      </w:r>
      <w:r w:rsidRPr="00657089">
        <w:rPr>
          <w:rFonts w:ascii="Times New Roman" w:eastAsia="Calibri" w:hAnsi="Times New Roman" w:cs="Times New Roman"/>
          <w:color w:val="767171"/>
          <w:spacing w:val="20"/>
          <w:sz w:val="24"/>
          <w:szCs w:val="24"/>
        </w:rPr>
        <w:t>.</w:t>
      </w:r>
    </w:p>
    <w:p w14:paraId="352FB9EE" w14:textId="77777777" w:rsidR="00607E43" w:rsidRPr="00607E43" w:rsidRDefault="00607E43" w:rsidP="00607E43">
      <w:pPr>
        <w:pStyle w:val="Prrafodelista"/>
        <w:rPr>
          <w:lang w:val="es-ES"/>
        </w:rPr>
      </w:pPr>
    </w:p>
    <w:p w14:paraId="38F46F24" w14:textId="6201CF85" w:rsidR="00267477" w:rsidRPr="00B60605" w:rsidRDefault="782548E8" w:rsidP="00BE4A4E">
      <w:pPr>
        <w:spacing w:line="360" w:lineRule="auto"/>
        <w:jc w:val="both"/>
        <w:rPr>
          <w:rFonts w:ascii="Times New Roman" w:eastAsia="Calibri" w:hAnsi="Times New Roman" w:cs="Times New Roman"/>
          <w:color w:val="767171"/>
          <w:spacing w:val="20"/>
          <w:sz w:val="24"/>
          <w:szCs w:val="24"/>
          <w:lang w:val="es-ES"/>
        </w:rPr>
      </w:pPr>
      <w:r w:rsidRPr="00E44AED">
        <w:rPr>
          <w:rFonts w:ascii="Times New Roman" w:eastAsia="Calibri" w:hAnsi="Times New Roman" w:cs="Times New Roman"/>
          <w:color w:val="767171"/>
          <w:spacing w:val="20"/>
          <w:sz w:val="24"/>
          <w:szCs w:val="24"/>
          <w:lang w:val="es-ES"/>
        </w:rPr>
        <w:t xml:space="preserve">Para el </w:t>
      </w:r>
      <w:r w:rsidR="0027758A">
        <w:rPr>
          <w:rFonts w:ascii="Times New Roman" w:eastAsia="Calibri" w:hAnsi="Times New Roman" w:cs="Times New Roman"/>
          <w:color w:val="767171"/>
          <w:spacing w:val="20"/>
          <w:sz w:val="24"/>
          <w:szCs w:val="24"/>
          <w:lang w:val="es-ES"/>
        </w:rPr>
        <w:t xml:space="preserve">año </w:t>
      </w:r>
      <w:r w:rsidR="090ABE28">
        <w:rPr>
          <w:rFonts w:ascii="Times New Roman" w:eastAsia="Calibri" w:hAnsi="Times New Roman" w:cs="Times New Roman"/>
          <w:color w:val="767171"/>
          <w:spacing w:val="20"/>
          <w:sz w:val="24"/>
          <w:szCs w:val="24"/>
          <w:lang w:val="es-ES"/>
        </w:rPr>
        <w:t xml:space="preserve">del </w:t>
      </w:r>
      <w:r w:rsidRPr="00E44AED">
        <w:rPr>
          <w:rFonts w:ascii="Times New Roman" w:eastAsia="Calibri" w:hAnsi="Times New Roman" w:cs="Times New Roman"/>
          <w:color w:val="767171"/>
          <w:spacing w:val="20"/>
          <w:sz w:val="24"/>
          <w:szCs w:val="24"/>
          <w:lang w:val="es-ES"/>
        </w:rPr>
        <w:t>20</w:t>
      </w:r>
      <w:r>
        <w:rPr>
          <w:rFonts w:ascii="Times New Roman" w:eastAsia="Calibri" w:hAnsi="Times New Roman" w:cs="Times New Roman"/>
          <w:color w:val="767171"/>
          <w:spacing w:val="20"/>
          <w:sz w:val="24"/>
          <w:szCs w:val="24"/>
          <w:lang w:val="es-ES"/>
        </w:rPr>
        <w:t>22</w:t>
      </w:r>
      <w:r w:rsidR="006463E8">
        <w:rPr>
          <w:rFonts w:ascii="Times New Roman" w:eastAsia="Calibri" w:hAnsi="Times New Roman" w:cs="Times New Roman"/>
          <w:color w:val="767171"/>
          <w:spacing w:val="20"/>
          <w:sz w:val="24"/>
          <w:szCs w:val="24"/>
          <w:lang w:val="es-ES"/>
        </w:rPr>
        <w:t xml:space="preserve"> (</w:t>
      </w:r>
      <w:r w:rsidR="3EF1DD69">
        <w:rPr>
          <w:rFonts w:ascii="Times New Roman" w:eastAsia="Calibri" w:hAnsi="Times New Roman" w:cs="Times New Roman"/>
          <w:color w:val="767171"/>
          <w:spacing w:val="20"/>
          <w:sz w:val="24"/>
          <w:szCs w:val="24"/>
          <w:lang w:val="es-ES"/>
        </w:rPr>
        <w:t>corte a noviembre)</w:t>
      </w:r>
      <w:r w:rsidR="090ABE28">
        <w:rPr>
          <w:rFonts w:ascii="Times New Roman" w:eastAsia="Calibri" w:hAnsi="Times New Roman" w:cs="Times New Roman"/>
          <w:color w:val="767171"/>
          <w:spacing w:val="20"/>
          <w:sz w:val="24"/>
          <w:szCs w:val="24"/>
          <w:lang w:val="es-ES"/>
        </w:rPr>
        <w:t xml:space="preserve"> </w:t>
      </w:r>
      <w:r w:rsidRPr="00E44AED">
        <w:rPr>
          <w:rFonts w:ascii="Times New Roman" w:eastAsia="Calibri" w:hAnsi="Times New Roman" w:cs="Times New Roman"/>
          <w:color w:val="767171"/>
          <w:spacing w:val="20"/>
          <w:sz w:val="24"/>
          <w:szCs w:val="24"/>
          <w:lang w:val="es-ES"/>
        </w:rPr>
        <w:t>las exportaciones de bienes</w:t>
      </w:r>
      <w:r w:rsidR="090ABE28">
        <w:rPr>
          <w:rFonts w:ascii="Times New Roman" w:eastAsia="Calibri" w:hAnsi="Times New Roman" w:cs="Times New Roman"/>
          <w:color w:val="767171"/>
          <w:spacing w:val="20"/>
          <w:sz w:val="24"/>
          <w:szCs w:val="24"/>
          <w:lang w:val="es-ES"/>
        </w:rPr>
        <w:t xml:space="preserve"> </w:t>
      </w:r>
      <w:r w:rsidR="7AE64498">
        <w:rPr>
          <w:rFonts w:ascii="Times New Roman" w:eastAsia="Calibri" w:hAnsi="Times New Roman" w:cs="Times New Roman"/>
          <w:color w:val="767171"/>
          <w:spacing w:val="20"/>
          <w:sz w:val="24"/>
          <w:szCs w:val="24"/>
          <w:lang w:val="es-ES"/>
        </w:rPr>
        <w:t>han</w:t>
      </w:r>
      <w:r w:rsidR="090ABE28">
        <w:rPr>
          <w:rFonts w:ascii="Times New Roman" w:eastAsia="Calibri" w:hAnsi="Times New Roman" w:cs="Times New Roman"/>
          <w:color w:val="767171"/>
          <w:spacing w:val="20"/>
          <w:sz w:val="24"/>
          <w:szCs w:val="24"/>
          <w:lang w:val="es-ES"/>
        </w:rPr>
        <w:t xml:space="preserve"> tenido un </w:t>
      </w:r>
      <w:r w:rsidRPr="00E44AED">
        <w:rPr>
          <w:rFonts w:ascii="Times New Roman" w:eastAsia="Calibri" w:hAnsi="Times New Roman" w:cs="Times New Roman"/>
          <w:color w:val="767171"/>
          <w:spacing w:val="20"/>
          <w:sz w:val="24"/>
          <w:szCs w:val="24"/>
          <w:lang w:val="es-ES"/>
        </w:rPr>
        <w:t>alcance</w:t>
      </w:r>
      <w:r w:rsidR="090ABE28">
        <w:rPr>
          <w:rFonts w:ascii="Times New Roman" w:eastAsia="Calibri" w:hAnsi="Times New Roman" w:cs="Times New Roman"/>
          <w:color w:val="767171"/>
          <w:spacing w:val="20"/>
          <w:sz w:val="24"/>
          <w:szCs w:val="24"/>
          <w:lang w:val="es-ES"/>
        </w:rPr>
        <w:t xml:space="preserve"> de </w:t>
      </w:r>
      <w:r w:rsidRPr="00E44AED">
        <w:rPr>
          <w:rFonts w:ascii="Times New Roman" w:eastAsia="Calibri" w:hAnsi="Times New Roman" w:cs="Times New Roman"/>
          <w:color w:val="767171"/>
          <w:spacing w:val="20"/>
          <w:sz w:val="24"/>
          <w:szCs w:val="24"/>
          <w:lang w:val="es-ES"/>
        </w:rPr>
        <w:t>unos US$</w:t>
      </w:r>
      <w:r w:rsidR="090ABE28" w:rsidRPr="00B60605">
        <w:rPr>
          <w:rFonts w:ascii="Times New Roman" w:eastAsia="Calibri" w:hAnsi="Times New Roman" w:cs="Times New Roman"/>
          <w:color w:val="767171"/>
          <w:spacing w:val="20"/>
          <w:sz w:val="24"/>
          <w:szCs w:val="24"/>
          <w:lang w:val="es-ES"/>
        </w:rPr>
        <w:t xml:space="preserve"> </w:t>
      </w:r>
      <w:r w:rsidR="00600CDE" w:rsidRPr="00B60605">
        <w:rPr>
          <w:rFonts w:ascii="Times New Roman" w:eastAsia="Calibri" w:hAnsi="Times New Roman" w:cs="Times New Roman"/>
          <w:color w:val="767171"/>
          <w:spacing w:val="20"/>
          <w:sz w:val="24"/>
          <w:szCs w:val="24"/>
          <w:lang w:val="es-ES"/>
        </w:rPr>
        <w:t>1</w:t>
      </w:r>
      <w:r w:rsidR="7AA3EF11">
        <w:rPr>
          <w:rFonts w:ascii="Times New Roman" w:eastAsia="Calibri" w:hAnsi="Times New Roman" w:cs="Times New Roman"/>
          <w:color w:val="767171"/>
          <w:spacing w:val="20"/>
          <w:sz w:val="24"/>
          <w:szCs w:val="24"/>
          <w:lang w:val="es-ES"/>
        </w:rPr>
        <w:t>1</w:t>
      </w:r>
      <w:r w:rsidR="00600CDE" w:rsidRPr="00B60605">
        <w:rPr>
          <w:rFonts w:ascii="Times New Roman" w:eastAsia="Calibri" w:hAnsi="Times New Roman" w:cs="Times New Roman"/>
          <w:color w:val="767171"/>
          <w:spacing w:val="20"/>
          <w:sz w:val="24"/>
          <w:szCs w:val="24"/>
          <w:lang w:val="es-ES"/>
        </w:rPr>
        <w:t>,4</w:t>
      </w:r>
      <w:r w:rsidR="75AB832F">
        <w:rPr>
          <w:rFonts w:ascii="Times New Roman" w:eastAsia="Calibri" w:hAnsi="Times New Roman" w:cs="Times New Roman"/>
          <w:color w:val="767171"/>
          <w:spacing w:val="20"/>
          <w:sz w:val="24"/>
          <w:szCs w:val="24"/>
          <w:lang w:val="es-ES"/>
        </w:rPr>
        <w:t>95</w:t>
      </w:r>
      <w:r w:rsidR="00600CDE" w:rsidRPr="00B60605">
        <w:rPr>
          <w:rFonts w:ascii="Times New Roman" w:eastAsia="Calibri" w:hAnsi="Times New Roman" w:cs="Times New Roman"/>
          <w:color w:val="767171"/>
          <w:spacing w:val="20"/>
          <w:sz w:val="24"/>
          <w:szCs w:val="24"/>
          <w:lang w:val="es-ES"/>
        </w:rPr>
        <w:t>.</w:t>
      </w:r>
      <w:r w:rsidR="00285BD4">
        <w:rPr>
          <w:rFonts w:ascii="Times New Roman" w:eastAsia="Calibri" w:hAnsi="Times New Roman" w:cs="Times New Roman"/>
          <w:color w:val="767171"/>
          <w:spacing w:val="20"/>
          <w:sz w:val="24"/>
          <w:szCs w:val="24"/>
          <w:lang w:val="es-ES"/>
        </w:rPr>
        <w:t>49</w:t>
      </w:r>
      <w:r w:rsidR="7AA9E675" w:rsidRPr="00B60605">
        <w:rPr>
          <w:rFonts w:ascii="Times New Roman" w:eastAsia="Calibri" w:hAnsi="Times New Roman" w:cs="Times New Roman"/>
          <w:color w:val="767171"/>
          <w:spacing w:val="20"/>
          <w:sz w:val="24"/>
          <w:szCs w:val="24"/>
          <w:lang w:val="es-ES"/>
        </w:rPr>
        <w:t xml:space="preserve"> </w:t>
      </w:r>
      <w:r w:rsidRPr="00E44AED">
        <w:rPr>
          <w:rFonts w:ascii="Times New Roman" w:eastAsia="Calibri" w:hAnsi="Times New Roman" w:cs="Times New Roman"/>
          <w:color w:val="767171"/>
          <w:spacing w:val="20"/>
          <w:sz w:val="24"/>
          <w:szCs w:val="24"/>
          <w:lang w:val="es-ES"/>
        </w:rPr>
        <w:t>millones</w:t>
      </w:r>
      <w:r w:rsidR="7CC44C97">
        <w:rPr>
          <w:rFonts w:ascii="Times New Roman" w:eastAsia="Calibri" w:hAnsi="Times New Roman" w:cs="Times New Roman"/>
          <w:color w:val="767171"/>
          <w:spacing w:val="20"/>
          <w:sz w:val="24"/>
          <w:szCs w:val="24"/>
          <w:lang w:val="es-ES"/>
        </w:rPr>
        <w:t>,</w:t>
      </w:r>
      <w:r w:rsidRPr="00E44AED">
        <w:rPr>
          <w:rFonts w:ascii="Times New Roman" w:eastAsia="Calibri" w:hAnsi="Times New Roman" w:cs="Times New Roman"/>
          <w:color w:val="767171"/>
          <w:spacing w:val="20"/>
          <w:sz w:val="24"/>
          <w:szCs w:val="24"/>
          <w:lang w:val="es-ES"/>
        </w:rPr>
        <w:t xml:space="preserve"> </w:t>
      </w:r>
      <w:r w:rsidR="00285BD4">
        <w:rPr>
          <w:rFonts w:ascii="Times New Roman" w:eastAsia="Calibri" w:hAnsi="Times New Roman" w:cs="Times New Roman"/>
          <w:color w:val="767171"/>
          <w:spacing w:val="20"/>
          <w:sz w:val="24"/>
          <w:szCs w:val="24"/>
          <w:lang w:val="es-ES"/>
        </w:rPr>
        <w:t xml:space="preserve">representando </w:t>
      </w:r>
      <w:r w:rsidR="7CC44C97">
        <w:rPr>
          <w:rFonts w:ascii="Times New Roman" w:eastAsia="Calibri" w:hAnsi="Times New Roman" w:cs="Times New Roman"/>
          <w:color w:val="767171"/>
          <w:spacing w:val="20"/>
          <w:sz w:val="24"/>
          <w:szCs w:val="24"/>
          <w:lang w:val="es-ES"/>
        </w:rPr>
        <w:t>este</w:t>
      </w:r>
      <w:r w:rsidRPr="00E44AED">
        <w:rPr>
          <w:rFonts w:ascii="Times New Roman" w:eastAsia="Calibri" w:hAnsi="Times New Roman" w:cs="Times New Roman"/>
          <w:color w:val="767171"/>
          <w:spacing w:val="20"/>
          <w:sz w:val="24"/>
          <w:szCs w:val="24"/>
          <w:lang w:val="es-ES"/>
        </w:rPr>
        <w:t xml:space="preserve"> valor</w:t>
      </w:r>
      <w:r w:rsidR="7CC44C97">
        <w:rPr>
          <w:rFonts w:ascii="Times New Roman" w:eastAsia="Calibri" w:hAnsi="Times New Roman" w:cs="Times New Roman"/>
          <w:color w:val="767171"/>
          <w:spacing w:val="20"/>
          <w:sz w:val="24"/>
          <w:szCs w:val="24"/>
          <w:lang w:val="es-ES"/>
        </w:rPr>
        <w:t xml:space="preserve"> </w:t>
      </w:r>
      <w:r w:rsidR="00285BD4">
        <w:rPr>
          <w:rFonts w:ascii="Times New Roman" w:eastAsia="Calibri" w:hAnsi="Times New Roman" w:cs="Times New Roman"/>
          <w:color w:val="767171"/>
          <w:spacing w:val="20"/>
          <w:sz w:val="24"/>
          <w:szCs w:val="24"/>
          <w:lang w:val="es-ES"/>
        </w:rPr>
        <w:t>un incremento de un 7.14% con respecto a este mismo período en 2021</w:t>
      </w:r>
      <w:r w:rsidR="7CC44C97">
        <w:rPr>
          <w:rFonts w:ascii="Times New Roman" w:eastAsia="Calibri" w:hAnsi="Times New Roman" w:cs="Times New Roman"/>
          <w:color w:val="767171"/>
          <w:spacing w:val="20"/>
          <w:sz w:val="24"/>
          <w:szCs w:val="24"/>
          <w:lang w:val="es-ES"/>
        </w:rPr>
        <w:t>.</w:t>
      </w:r>
      <w:r w:rsidRPr="00E44AED">
        <w:rPr>
          <w:rFonts w:ascii="Times New Roman" w:eastAsia="Calibri" w:hAnsi="Times New Roman" w:cs="Times New Roman"/>
          <w:color w:val="767171"/>
          <w:spacing w:val="20"/>
          <w:sz w:val="24"/>
          <w:szCs w:val="24"/>
          <w:lang w:val="es-ES"/>
        </w:rPr>
        <w:t xml:space="preserve"> </w:t>
      </w:r>
      <w:r w:rsidR="7CC44C97">
        <w:rPr>
          <w:rFonts w:ascii="Times New Roman" w:eastAsia="Calibri" w:hAnsi="Times New Roman" w:cs="Times New Roman"/>
          <w:color w:val="767171"/>
          <w:spacing w:val="20"/>
          <w:sz w:val="24"/>
          <w:szCs w:val="24"/>
          <w:lang w:val="es-ES"/>
        </w:rPr>
        <w:t xml:space="preserve">Siendo este comportamiento un logro </w:t>
      </w:r>
      <w:r w:rsidRPr="00E44AED">
        <w:rPr>
          <w:rFonts w:ascii="Times New Roman" w:eastAsia="Calibri" w:hAnsi="Times New Roman" w:cs="Times New Roman"/>
          <w:color w:val="767171"/>
          <w:spacing w:val="20"/>
          <w:sz w:val="24"/>
          <w:szCs w:val="24"/>
          <w:lang w:val="es-ES"/>
        </w:rPr>
        <w:t>importante de las exportaciones de productos dominicanos en el exterior</w:t>
      </w:r>
      <w:r w:rsidR="166BFC1A">
        <w:rPr>
          <w:rFonts w:ascii="Times New Roman" w:eastAsia="Calibri" w:hAnsi="Times New Roman" w:cs="Times New Roman"/>
          <w:color w:val="767171"/>
          <w:spacing w:val="20"/>
          <w:sz w:val="24"/>
          <w:szCs w:val="24"/>
          <w:lang w:val="es-ES"/>
        </w:rPr>
        <w:t xml:space="preserve">. </w:t>
      </w:r>
      <w:r w:rsidR="166BFC1A" w:rsidRPr="00B60605">
        <w:rPr>
          <w:rFonts w:ascii="Times New Roman" w:eastAsia="Calibri" w:hAnsi="Times New Roman" w:cs="Times New Roman"/>
          <w:color w:val="767171"/>
          <w:spacing w:val="20"/>
          <w:sz w:val="24"/>
          <w:szCs w:val="24"/>
          <w:lang w:val="es-ES"/>
        </w:rPr>
        <w:t>(ver gráfico 1).</w:t>
      </w:r>
    </w:p>
    <w:p w14:paraId="1C71CB38" w14:textId="548DF730" w:rsidR="00267477" w:rsidRPr="00267477" w:rsidRDefault="00267477" w:rsidP="000470DA">
      <w:pPr>
        <w:spacing w:line="360" w:lineRule="auto"/>
        <w:ind w:firstLine="567"/>
        <w:jc w:val="both"/>
        <w:rPr>
          <w:rFonts w:ascii="Times New Roman" w:hAnsi="Times New Roman" w:cs="Times New Roman"/>
          <w:color w:val="767171"/>
          <w:sz w:val="24"/>
          <w:szCs w:val="24"/>
          <w:lang w:eastAsia="es-DO"/>
        </w:rPr>
      </w:pPr>
      <w:r w:rsidRPr="00FC1F5F">
        <w:rPr>
          <w:rFonts w:ascii="Times New Roman" w:hAnsi="Times New Roman" w:cs="Times New Roman"/>
          <w:noProof/>
          <w:color w:val="767171"/>
          <w:sz w:val="24"/>
          <w:szCs w:val="24"/>
          <w:lang w:eastAsia="es-DO"/>
        </w:rPr>
        <w:drawing>
          <wp:inline distT="0" distB="0" distL="0" distR="0" wp14:anchorId="6550D017" wp14:editId="36D256EF">
            <wp:extent cx="4178300" cy="282702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5F49CD" w14:textId="5F06958D" w:rsidR="000470DA" w:rsidRDefault="097C9F7F" w:rsidP="000470DA">
      <w:pPr>
        <w:spacing w:before="240" w:after="0"/>
        <w:jc w:val="both"/>
        <w:rPr>
          <w:rFonts w:ascii="Times New Roman" w:eastAsia="Calibri" w:hAnsi="Times New Roman" w:cs="Times New Roman"/>
          <w:i/>
          <w:iCs/>
          <w:color w:val="808080" w:themeColor="background1" w:themeShade="80"/>
          <w:spacing w:val="20"/>
          <w:lang w:val="es-ES"/>
        </w:rPr>
      </w:pPr>
      <w:r w:rsidRPr="6658D584">
        <w:rPr>
          <w:rFonts w:ascii="Times New Roman" w:eastAsia="Calibri" w:hAnsi="Times New Roman" w:cs="Times New Roman"/>
          <w:i/>
          <w:iCs/>
          <w:color w:val="808080" w:themeColor="background1" w:themeShade="80"/>
          <w:spacing w:val="20"/>
          <w:lang w:val="es-ES"/>
        </w:rPr>
        <w:t>Fuente 2022: Elaborado por ProDominicana, con</w:t>
      </w:r>
      <w:r w:rsidR="00285BD4" w:rsidRPr="6658D584">
        <w:rPr>
          <w:rFonts w:ascii="Times New Roman" w:eastAsia="Calibri" w:hAnsi="Times New Roman" w:cs="Times New Roman"/>
          <w:i/>
          <w:iCs/>
          <w:color w:val="808080" w:themeColor="background1" w:themeShade="80"/>
          <w:spacing w:val="20"/>
          <w:lang w:val="es-ES"/>
        </w:rPr>
        <w:t xml:space="preserve"> los</w:t>
      </w:r>
      <w:r w:rsidRPr="6658D584">
        <w:rPr>
          <w:rFonts w:ascii="Times New Roman" w:eastAsia="Calibri" w:hAnsi="Times New Roman" w:cs="Times New Roman"/>
          <w:i/>
          <w:iCs/>
          <w:color w:val="808080" w:themeColor="background1" w:themeShade="80"/>
          <w:spacing w:val="20"/>
          <w:lang w:val="es-ES"/>
        </w:rPr>
        <w:t xml:space="preserve"> registros aduaneros de la DGA.</w:t>
      </w:r>
    </w:p>
    <w:p w14:paraId="6EBE2CE2" w14:textId="4DB608C7" w:rsidR="005D264D" w:rsidRPr="00E05ABF" w:rsidRDefault="72FCE15F" w:rsidP="000470DA">
      <w:pPr>
        <w:spacing w:before="240" w:after="0"/>
        <w:jc w:val="both"/>
        <w:rPr>
          <w:rFonts w:ascii="Times New Roman" w:eastAsia="Calibri" w:hAnsi="Times New Roman" w:cs="Times New Roman"/>
          <w:i/>
          <w:iCs/>
          <w:color w:val="808080" w:themeColor="background1" w:themeShade="80"/>
          <w:spacing w:val="20"/>
          <w:lang w:val="es-ES"/>
        </w:rPr>
      </w:pPr>
      <w:r w:rsidRPr="6658D584">
        <w:rPr>
          <w:rFonts w:ascii="Times New Roman" w:eastAsia="Calibri" w:hAnsi="Times New Roman" w:cs="Times New Roman"/>
          <w:i/>
          <w:iCs/>
          <w:color w:val="808080" w:themeColor="background1" w:themeShade="80"/>
          <w:spacing w:val="20"/>
          <w:lang w:val="es-ES"/>
        </w:rPr>
        <w:t xml:space="preserve">*Datos actualizados hasta </w:t>
      </w:r>
      <w:r w:rsidR="006463E8" w:rsidRPr="6658D584">
        <w:rPr>
          <w:rFonts w:ascii="Times New Roman" w:eastAsia="Calibri" w:hAnsi="Times New Roman" w:cs="Times New Roman"/>
          <w:i/>
          <w:iCs/>
          <w:color w:val="808080" w:themeColor="background1" w:themeShade="80"/>
          <w:spacing w:val="20"/>
          <w:lang w:val="es-ES"/>
        </w:rPr>
        <w:t>noviembre</w:t>
      </w:r>
      <w:r w:rsidRPr="6658D584">
        <w:rPr>
          <w:rFonts w:ascii="Times New Roman" w:eastAsia="Calibri" w:hAnsi="Times New Roman" w:cs="Times New Roman"/>
          <w:i/>
          <w:iCs/>
          <w:color w:val="808080" w:themeColor="background1" w:themeShade="80"/>
          <w:spacing w:val="20"/>
          <w:lang w:val="es-ES"/>
        </w:rPr>
        <w:t xml:space="preserve"> 2022</w:t>
      </w:r>
    </w:p>
    <w:p w14:paraId="2BEC8BBA" w14:textId="1A4B16C5" w:rsidR="00E44AED" w:rsidRDefault="00E44AED" w:rsidP="00BE4A4E">
      <w:pPr>
        <w:spacing w:line="360" w:lineRule="auto"/>
        <w:jc w:val="both"/>
        <w:rPr>
          <w:rFonts w:ascii="Times New Roman" w:eastAsia="Calibri" w:hAnsi="Times New Roman" w:cs="Times New Roman"/>
          <w:color w:val="767171"/>
          <w:spacing w:val="20"/>
          <w:sz w:val="24"/>
          <w:szCs w:val="24"/>
        </w:rPr>
      </w:pPr>
    </w:p>
    <w:p w14:paraId="2169E8E1" w14:textId="25A03D16" w:rsidR="005D264D" w:rsidRPr="00607E43" w:rsidRDefault="209B7F8E" w:rsidP="00611166">
      <w:pPr>
        <w:pStyle w:val="Prrafodelista"/>
        <w:numPr>
          <w:ilvl w:val="0"/>
          <w:numId w:val="5"/>
        </w:numPr>
        <w:spacing w:line="360" w:lineRule="auto"/>
        <w:jc w:val="both"/>
        <w:rPr>
          <w:rFonts w:ascii="Times New Roman" w:eastAsia="Calibri" w:hAnsi="Times New Roman" w:cs="Times New Roman"/>
          <w:color w:val="767171"/>
          <w:spacing w:val="20"/>
          <w:sz w:val="24"/>
          <w:szCs w:val="24"/>
          <w:lang w:val="es-ES"/>
        </w:rPr>
      </w:pPr>
      <w:r w:rsidRPr="00607E43">
        <w:rPr>
          <w:rFonts w:ascii="Times New Roman" w:eastAsia="Calibri" w:hAnsi="Times New Roman" w:cs="Times New Roman"/>
          <w:color w:val="767171"/>
          <w:spacing w:val="20"/>
          <w:sz w:val="24"/>
          <w:szCs w:val="24"/>
          <w:lang w:val="es-ES"/>
        </w:rPr>
        <w:t xml:space="preserve">Principales logros </w:t>
      </w:r>
      <w:r w:rsidR="2300AFC3">
        <w:rPr>
          <w:rFonts w:ascii="Times New Roman" w:eastAsia="Calibri" w:hAnsi="Times New Roman" w:cs="Times New Roman"/>
          <w:color w:val="767171"/>
          <w:spacing w:val="20"/>
          <w:sz w:val="24"/>
          <w:szCs w:val="24"/>
          <w:lang w:val="es-ES"/>
        </w:rPr>
        <w:t>en materia de</w:t>
      </w:r>
      <w:r w:rsidRPr="00607E43">
        <w:rPr>
          <w:rFonts w:ascii="Times New Roman" w:eastAsia="Calibri" w:hAnsi="Times New Roman" w:cs="Times New Roman"/>
          <w:color w:val="767171"/>
          <w:spacing w:val="20"/>
          <w:sz w:val="24"/>
          <w:szCs w:val="24"/>
          <w:lang w:val="es-ES"/>
        </w:rPr>
        <w:t xml:space="preserve"> exportaciones</w:t>
      </w:r>
    </w:p>
    <w:p w14:paraId="05D674F3" w14:textId="3BBBD621" w:rsidR="005D264D" w:rsidRPr="005D264D" w:rsidRDefault="005D264D" w:rsidP="005D264D">
      <w:pPr>
        <w:pStyle w:val="Prrafodelista"/>
        <w:spacing w:line="360" w:lineRule="auto"/>
        <w:jc w:val="both"/>
        <w:rPr>
          <w:rFonts w:ascii="Times New Roman" w:eastAsia="Calibri" w:hAnsi="Times New Roman" w:cs="Times New Roman"/>
          <w:color w:val="767171"/>
          <w:spacing w:val="20"/>
          <w:sz w:val="24"/>
          <w:szCs w:val="24"/>
          <w:lang w:val="es-ES"/>
        </w:rPr>
      </w:pPr>
    </w:p>
    <w:p w14:paraId="731C0CCB" w14:textId="579AE536" w:rsidR="008F5306" w:rsidRPr="00B60605" w:rsidRDefault="209B7F8E" w:rsidP="00B60605">
      <w:pPr>
        <w:spacing w:line="360" w:lineRule="auto"/>
        <w:jc w:val="both"/>
        <w:rPr>
          <w:rFonts w:ascii="Times New Roman" w:eastAsia="Calibri" w:hAnsi="Times New Roman" w:cs="Times New Roman"/>
          <w:color w:val="767171"/>
          <w:spacing w:val="20"/>
          <w:sz w:val="24"/>
          <w:szCs w:val="24"/>
          <w:lang w:val="es-ES"/>
        </w:rPr>
      </w:pPr>
      <w:r w:rsidRPr="00B60605">
        <w:rPr>
          <w:rFonts w:ascii="Times New Roman" w:eastAsia="Calibri" w:hAnsi="Times New Roman" w:cs="Times New Roman"/>
          <w:color w:val="767171"/>
          <w:spacing w:val="20"/>
          <w:sz w:val="24"/>
          <w:szCs w:val="24"/>
          <w:lang w:val="es-ES"/>
        </w:rPr>
        <w:t>Para lograr este incremento en las exportaciones, ProDominicana ha avanzado</w:t>
      </w:r>
      <w:r w:rsidR="11758C86" w:rsidRPr="00B60605">
        <w:rPr>
          <w:rFonts w:ascii="Times New Roman" w:eastAsia="Calibri" w:hAnsi="Times New Roman" w:cs="Times New Roman"/>
          <w:color w:val="767171"/>
          <w:spacing w:val="20"/>
          <w:sz w:val="24"/>
          <w:szCs w:val="24"/>
          <w:lang w:val="es-ES"/>
        </w:rPr>
        <w:t xml:space="preserve"> </w:t>
      </w:r>
      <w:r w:rsidR="432F4B17" w:rsidRPr="00B60605">
        <w:rPr>
          <w:rFonts w:ascii="Times New Roman" w:eastAsia="Calibri" w:hAnsi="Times New Roman" w:cs="Times New Roman"/>
          <w:color w:val="767171"/>
          <w:spacing w:val="20"/>
          <w:sz w:val="24"/>
          <w:szCs w:val="24"/>
          <w:lang w:val="es-ES"/>
        </w:rPr>
        <w:t xml:space="preserve">con </w:t>
      </w:r>
      <w:r w:rsidR="11758C86" w:rsidRPr="00B60605">
        <w:rPr>
          <w:rFonts w:ascii="Times New Roman" w:eastAsia="Calibri" w:hAnsi="Times New Roman" w:cs="Times New Roman"/>
          <w:color w:val="767171"/>
          <w:spacing w:val="20"/>
          <w:sz w:val="24"/>
          <w:szCs w:val="24"/>
          <w:lang w:val="es-ES"/>
        </w:rPr>
        <w:t xml:space="preserve">el lanzamiento de </w:t>
      </w:r>
      <w:r w:rsidR="2300AFC3" w:rsidRPr="00B60605">
        <w:rPr>
          <w:rFonts w:ascii="Times New Roman" w:eastAsia="Calibri" w:hAnsi="Times New Roman" w:cs="Times New Roman"/>
          <w:color w:val="767171"/>
          <w:spacing w:val="20"/>
          <w:sz w:val="24"/>
          <w:szCs w:val="24"/>
          <w:lang w:val="es-ES"/>
        </w:rPr>
        <w:t>l</w:t>
      </w:r>
      <w:r w:rsidR="11758C86" w:rsidRPr="00B60605">
        <w:rPr>
          <w:rFonts w:ascii="Times New Roman" w:eastAsia="Calibri" w:hAnsi="Times New Roman" w:cs="Times New Roman"/>
          <w:color w:val="767171"/>
          <w:spacing w:val="20"/>
          <w:sz w:val="24"/>
          <w:szCs w:val="24"/>
          <w:lang w:val="es-ES"/>
        </w:rPr>
        <w:t xml:space="preserve">os Perfiles Provinciales </w:t>
      </w:r>
      <w:r w:rsidR="00BA41F2" w:rsidRPr="00B60605">
        <w:rPr>
          <w:rFonts w:ascii="Times New Roman" w:eastAsia="Calibri" w:hAnsi="Times New Roman" w:cs="Times New Roman"/>
          <w:color w:val="767171"/>
          <w:spacing w:val="20"/>
          <w:sz w:val="24"/>
          <w:szCs w:val="24"/>
          <w:lang w:val="es-ES"/>
        </w:rPr>
        <w:t>así</w:t>
      </w:r>
      <w:r w:rsidR="11758C86" w:rsidRPr="00B60605">
        <w:rPr>
          <w:rFonts w:ascii="Times New Roman" w:eastAsia="Calibri" w:hAnsi="Times New Roman" w:cs="Times New Roman"/>
          <w:color w:val="767171"/>
          <w:spacing w:val="20"/>
          <w:sz w:val="24"/>
          <w:szCs w:val="24"/>
          <w:lang w:val="es-ES"/>
        </w:rPr>
        <w:t xml:space="preserve"> como</w:t>
      </w:r>
      <w:r w:rsidR="432F4B17" w:rsidRPr="00B60605">
        <w:rPr>
          <w:rFonts w:ascii="Times New Roman" w:eastAsia="Calibri" w:hAnsi="Times New Roman" w:cs="Times New Roman"/>
          <w:color w:val="767171"/>
          <w:spacing w:val="20"/>
          <w:sz w:val="24"/>
          <w:szCs w:val="24"/>
          <w:lang w:val="es-ES"/>
        </w:rPr>
        <w:t xml:space="preserve"> </w:t>
      </w:r>
      <w:r w:rsidRPr="00B60605">
        <w:rPr>
          <w:rFonts w:ascii="Times New Roman" w:eastAsia="Calibri" w:hAnsi="Times New Roman" w:cs="Times New Roman"/>
          <w:color w:val="767171"/>
          <w:spacing w:val="20"/>
          <w:sz w:val="24"/>
          <w:szCs w:val="24"/>
          <w:lang w:val="es-ES"/>
        </w:rPr>
        <w:t xml:space="preserve">la implementación de las acciones definidas en el Plan Nacional de </w:t>
      </w:r>
      <w:r w:rsidRPr="00B60605">
        <w:rPr>
          <w:rFonts w:ascii="Times New Roman" w:eastAsia="Calibri" w:hAnsi="Times New Roman" w:cs="Times New Roman"/>
          <w:color w:val="767171"/>
          <w:spacing w:val="20"/>
          <w:sz w:val="24"/>
          <w:szCs w:val="24"/>
          <w:lang w:val="es-ES"/>
        </w:rPr>
        <w:lastRenderedPageBreak/>
        <w:t>Fomento a las Exportaciones</w:t>
      </w:r>
      <w:r w:rsidR="2300AFC3" w:rsidRPr="00B60605">
        <w:rPr>
          <w:rFonts w:ascii="Times New Roman" w:eastAsia="Calibri" w:hAnsi="Times New Roman" w:cs="Times New Roman"/>
          <w:color w:val="767171"/>
          <w:spacing w:val="20"/>
          <w:sz w:val="24"/>
          <w:szCs w:val="24"/>
          <w:lang w:val="es-ES"/>
        </w:rPr>
        <w:t xml:space="preserve"> (PNFE)</w:t>
      </w:r>
      <w:r w:rsidR="432F4B17" w:rsidRPr="00B60605">
        <w:rPr>
          <w:rFonts w:ascii="Times New Roman" w:eastAsia="Calibri" w:hAnsi="Times New Roman" w:cs="Times New Roman"/>
          <w:color w:val="767171"/>
          <w:spacing w:val="20"/>
          <w:sz w:val="24"/>
          <w:szCs w:val="24"/>
          <w:lang w:val="es-ES"/>
        </w:rPr>
        <w:t>; de igual manera</w:t>
      </w:r>
      <w:r w:rsidRPr="00B60605">
        <w:rPr>
          <w:rFonts w:ascii="Times New Roman" w:eastAsia="Calibri" w:hAnsi="Times New Roman" w:cs="Times New Roman"/>
          <w:color w:val="767171"/>
          <w:spacing w:val="20"/>
          <w:sz w:val="24"/>
          <w:szCs w:val="24"/>
          <w:lang w:val="es-ES"/>
        </w:rPr>
        <w:t xml:space="preserve"> ha ofrecido a sus clientes exportadores y potenciales exportadores asistencia integral para colocar sus productos y/o servicios en los mercados internacionales, asistencia integral </w:t>
      </w:r>
      <w:r w:rsidR="432F4B17" w:rsidRPr="00B60605">
        <w:rPr>
          <w:rFonts w:ascii="Times New Roman" w:eastAsia="Calibri" w:hAnsi="Times New Roman" w:cs="Times New Roman"/>
          <w:color w:val="767171"/>
          <w:spacing w:val="20"/>
          <w:sz w:val="24"/>
          <w:szCs w:val="24"/>
          <w:lang w:val="es-ES"/>
        </w:rPr>
        <w:t xml:space="preserve">a clientes Mipymes con vocación exportadora </w:t>
      </w:r>
      <w:r w:rsidRPr="00B60605">
        <w:rPr>
          <w:rFonts w:ascii="Times New Roman" w:eastAsia="Calibri" w:hAnsi="Times New Roman" w:cs="Times New Roman"/>
          <w:color w:val="767171"/>
          <w:spacing w:val="20"/>
          <w:sz w:val="24"/>
          <w:szCs w:val="24"/>
          <w:lang w:val="es-ES"/>
        </w:rPr>
        <w:t xml:space="preserve">para su fortalecimiento, internacionalización y encadenamientos productivos y ha ofrecido formación en comercio internacional a distintos grupos de interés. Adicional a esto, ProDominicana ha desarrollado otras acciones para el fomento de las exportaciones, como la creación y lanzamiento de distintas herramientas digitales, estudios, materiales digitales y encuentros con exportadores. A continuación, el detalle de estas </w:t>
      </w:r>
      <w:r w:rsidR="3C7C079F" w:rsidRPr="00B60605">
        <w:rPr>
          <w:rFonts w:ascii="Times New Roman" w:eastAsia="Calibri" w:hAnsi="Times New Roman" w:cs="Times New Roman"/>
          <w:color w:val="767171"/>
          <w:spacing w:val="20"/>
          <w:sz w:val="24"/>
          <w:szCs w:val="24"/>
          <w:lang w:val="es-ES"/>
        </w:rPr>
        <w:t>iniciativas</w:t>
      </w:r>
      <w:r w:rsidRPr="00B60605">
        <w:rPr>
          <w:rFonts w:ascii="Times New Roman" w:eastAsia="Calibri" w:hAnsi="Times New Roman" w:cs="Times New Roman"/>
          <w:color w:val="767171"/>
          <w:spacing w:val="20"/>
          <w:sz w:val="24"/>
          <w:szCs w:val="24"/>
          <w:lang w:val="es-ES"/>
        </w:rPr>
        <w:t xml:space="preserve"> y proyectos:</w:t>
      </w:r>
    </w:p>
    <w:p w14:paraId="737DA72E" w14:textId="36838DAB" w:rsidR="009030BA" w:rsidRDefault="009030BA" w:rsidP="008F5306">
      <w:pPr>
        <w:pStyle w:val="Prrafodelista"/>
        <w:spacing w:line="360" w:lineRule="auto"/>
        <w:jc w:val="both"/>
        <w:rPr>
          <w:rFonts w:ascii="Times New Roman" w:eastAsia="Calibri" w:hAnsi="Times New Roman" w:cs="Times New Roman"/>
          <w:color w:val="767171"/>
          <w:spacing w:val="20"/>
          <w:sz w:val="24"/>
          <w:szCs w:val="24"/>
        </w:rPr>
      </w:pPr>
    </w:p>
    <w:p w14:paraId="6891EF76" w14:textId="1A310D72" w:rsidR="00E37290" w:rsidRDefault="05AABAB1"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64079">
        <w:rPr>
          <w:rFonts w:ascii="Times New Roman" w:eastAsia="Calibri" w:hAnsi="Times New Roman" w:cs="Times New Roman"/>
          <w:color w:val="767171"/>
          <w:spacing w:val="20"/>
          <w:sz w:val="24"/>
          <w:szCs w:val="24"/>
        </w:rPr>
        <w:t xml:space="preserve">Perfiles </w:t>
      </w:r>
      <w:r w:rsidR="12F60EB0" w:rsidRPr="00164079">
        <w:rPr>
          <w:rFonts w:ascii="Times New Roman" w:eastAsia="Calibri" w:hAnsi="Times New Roman" w:cs="Times New Roman"/>
          <w:color w:val="767171"/>
          <w:spacing w:val="20"/>
          <w:sz w:val="24"/>
          <w:szCs w:val="24"/>
        </w:rPr>
        <w:t>P</w:t>
      </w:r>
      <w:r w:rsidRPr="00164079">
        <w:rPr>
          <w:rFonts w:ascii="Times New Roman" w:eastAsia="Calibri" w:hAnsi="Times New Roman" w:cs="Times New Roman"/>
          <w:color w:val="767171"/>
          <w:spacing w:val="20"/>
          <w:sz w:val="24"/>
          <w:szCs w:val="24"/>
        </w:rPr>
        <w:t xml:space="preserve">roductivos </w:t>
      </w:r>
      <w:r w:rsidR="12F60EB0" w:rsidRPr="00164079">
        <w:rPr>
          <w:rFonts w:ascii="Times New Roman" w:eastAsia="Calibri" w:hAnsi="Times New Roman" w:cs="Times New Roman"/>
          <w:color w:val="767171"/>
          <w:spacing w:val="20"/>
          <w:sz w:val="24"/>
          <w:szCs w:val="24"/>
        </w:rPr>
        <w:t>P</w:t>
      </w:r>
      <w:r w:rsidRPr="00164079">
        <w:rPr>
          <w:rFonts w:ascii="Times New Roman" w:eastAsia="Calibri" w:hAnsi="Times New Roman" w:cs="Times New Roman"/>
          <w:color w:val="767171"/>
          <w:spacing w:val="20"/>
          <w:sz w:val="24"/>
          <w:szCs w:val="24"/>
        </w:rPr>
        <w:t xml:space="preserve">rovinciales para la promoción de las exportaciones y la </w:t>
      </w:r>
      <w:r w:rsidR="39E3A5F4" w:rsidRPr="00164079">
        <w:rPr>
          <w:rFonts w:ascii="Times New Roman" w:eastAsia="Calibri" w:hAnsi="Times New Roman" w:cs="Times New Roman"/>
          <w:color w:val="767171"/>
          <w:spacing w:val="20"/>
          <w:sz w:val="24"/>
          <w:szCs w:val="24"/>
        </w:rPr>
        <w:t>a</w:t>
      </w:r>
      <w:r w:rsidRPr="00164079">
        <w:rPr>
          <w:rFonts w:ascii="Times New Roman" w:eastAsia="Calibri" w:hAnsi="Times New Roman" w:cs="Times New Roman"/>
          <w:color w:val="767171"/>
          <w:spacing w:val="20"/>
          <w:sz w:val="24"/>
          <w:szCs w:val="24"/>
        </w:rPr>
        <w:t xml:space="preserve">tracción de inversión para el </w:t>
      </w:r>
      <w:r w:rsidR="39E3A5F4" w:rsidRPr="00164079">
        <w:rPr>
          <w:rFonts w:ascii="Times New Roman" w:eastAsia="Calibri" w:hAnsi="Times New Roman" w:cs="Times New Roman"/>
          <w:color w:val="767171"/>
          <w:spacing w:val="20"/>
          <w:sz w:val="24"/>
          <w:szCs w:val="24"/>
        </w:rPr>
        <w:t>d</w:t>
      </w:r>
      <w:r w:rsidRPr="00164079">
        <w:rPr>
          <w:rFonts w:ascii="Times New Roman" w:eastAsia="Calibri" w:hAnsi="Times New Roman" w:cs="Times New Roman"/>
          <w:color w:val="767171"/>
          <w:spacing w:val="20"/>
          <w:sz w:val="24"/>
          <w:szCs w:val="24"/>
        </w:rPr>
        <w:t>esarrollo</w:t>
      </w:r>
    </w:p>
    <w:p w14:paraId="24225003" w14:textId="77777777" w:rsidR="00374B08" w:rsidRPr="00164079" w:rsidRDefault="00374B08" w:rsidP="00374B08">
      <w:pPr>
        <w:pStyle w:val="Prrafodelista"/>
        <w:spacing w:line="360" w:lineRule="auto"/>
        <w:jc w:val="both"/>
        <w:rPr>
          <w:rFonts w:ascii="Times New Roman" w:eastAsia="Calibri" w:hAnsi="Times New Roman" w:cs="Times New Roman"/>
          <w:color w:val="767171"/>
          <w:spacing w:val="20"/>
          <w:sz w:val="24"/>
          <w:szCs w:val="24"/>
        </w:rPr>
      </w:pPr>
    </w:p>
    <w:p w14:paraId="4F111FF5" w14:textId="080DE7C4" w:rsidR="00582B3E" w:rsidRDefault="00FA28BE" w:rsidP="00B60605">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En este año</w:t>
      </w:r>
      <w:r w:rsidR="30EBB762">
        <w:rPr>
          <w:rFonts w:ascii="Times New Roman" w:eastAsia="Calibri" w:hAnsi="Times New Roman" w:cs="Times New Roman"/>
          <w:color w:val="767171"/>
          <w:spacing w:val="20"/>
          <w:sz w:val="24"/>
          <w:szCs w:val="24"/>
          <w:lang w:val="es-ES"/>
        </w:rPr>
        <w:t xml:space="preserve"> 20</w:t>
      </w:r>
      <w:r w:rsidR="30EBB762" w:rsidRPr="004A0D36">
        <w:rPr>
          <w:rFonts w:ascii="Times New Roman" w:eastAsia="Calibri" w:hAnsi="Times New Roman" w:cs="Times New Roman"/>
          <w:color w:val="767171"/>
          <w:spacing w:val="20"/>
          <w:sz w:val="24"/>
          <w:szCs w:val="24"/>
          <w:lang w:val="es-ES"/>
        </w:rPr>
        <w:t>22,</w:t>
      </w:r>
      <w:r w:rsidR="143EFEBD">
        <w:rPr>
          <w:rFonts w:ascii="Times New Roman" w:eastAsia="Calibri" w:hAnsi="Times New Roman" w:cs="Times New Roman"/>
          <w:color w:val="767171"/>
          <w:spacing w:val="20"/>
          <w:sz w:val="24"/>
          <w:szCs w:val="24"/>
          <w:lang w:val="es-ES"/>
        </w:rPr>
        <w:t xml:space="preserve"> </w:t>
      </w:r>
      <w:r w:rsidR="05AABAB1" w:rsidRPr="00E37290">
        <w:rPr>
          <w:rFonts w:ascii="Times New Roman" w:eastAsia="Calibri" w:hAnsi="Times New Roman" w:cs="Times New Roman"/>
          <w:color w:val="767171"/>
          <w:spacing w:val="20"/>
          <w:sz w:val="24"/>
          <w:szCs w:val="24"/>
          <w:lang w:val="es-ES"/>
        </w:rPr>
        <w:t>ProDominicana</w:t>
      </w:r>
      <w:r w:rsidR="143EFEBD">
        <w:rPr>
          <w:rFonts w:ascii="Times New Roman" w:eastAsia="Calibri" w:hAnsi="Times New Roman" w:cs="Times New Roman"/>
          <w:color w:val="767171"/>
          <w:spacing w:val="20"/>
          <w:sz w:val="24"/>
          <w:szCs w:val="24"/>
          <w:lang w:val="es-ES"/>
        </w:rPr>
        <w:t xml:space="preserve"> realizó el lanzamiento y presentación en conjunto a</w:t>
      </w:r>
      <w:r w:rsidR="05AABAB1" w:rsidRPr="00E37290">
        <w:rPr>
          <w:rFonts w:ascii="Times New Roman" w:eastAsia="Calibri" w:hAnsi="Times New Roman" w:cs="Times New Roman"/>
          <w:color w:val="767171"/>
          <w:spacing w:val="20"/>
          <w:sz w:val="24"/>
          <w:szCs w:val="24"/>
          <w:lang w:val="es-ES"/>
        </w:rPr>
        <w:t xml:space="preserve"> la Federación Dominicana de Cámaras de Comercio y Producción (FEDOCÁMARAS) los Perfiles Productivos Provinciales para la Promoción de las Exportaciones y la Atracción de Inversiones para el </w:t>
      </w:r>
      <w:r w:rsidR="68978C32">
        <w:rPr>
          <w:rFonts w:ascii="Times New Roman" w:eastAsia="Calibri" w:hAnsi="Times New Roman" w:cs="Times New Roman"/>
          <w:color w:val="767171"/>
          <w:spacing w:val="20"/>
          <w:sz w:val="24"/>
          <w:szCs w:val="24"/>
          <w:lang w:val="es-ES"/>
        </w:rPr>
        <w:t>d</w:t>
      </w:r>
      <w:r w:rsidR="05AABAB1" w:rsidRPr="00E37290">
        <w:rPr>
          <w:rFonts w:ascii="Times New Roman" w:eastAsia="Calibri" w:hAnsi="Times New Roman" w:cs="Times New Roman"/>
          <w:color w:val="767171"/>
          <w:spacing w:val="20"/>
          <w:sz w:val="24"/>
          <w:szCs w:val="24"/>
          <w:lang w:val="es-ES"/>
        </w:rPr>
        <w:t xml:space="preserve">esarrollo </w:t>
      </w:r>
      <w:r w:rsidR="68978C32">
        <w:rPr>
          <w:rFonts w:ascii="Times New Roman" w:eastAsia="Calibri" w:hAnsi="Times New Roman" w:cs="Times New Roman"/>
          <w:color w:val="767171"/>
          <w:spacing w:val="20"/>
          <w:sz w:val="24"/>
          <w:szCs w:val="24"/>
          <w:lang w:val="es-ES"/>
        </w:rPr>
        <w:t>e</w:t>
      </w:r>
      <w:r w:rsidR="05AABAB1" w:rsidRPr="00E37290">
        <w:rPr>
          <w:rFonts w:ascii="Times New Roman" w:eastAsia="Calibri" w:hAnsi="Times New Roman" w:cs="Times New Roman"/>
          <w:color w:val="767171"/>
          <w:spacing w:val="20"/>
          <w:sz w:val="24"/>
          <w:szCs w:val="24"/>
          <w:lang w:val="es-ES"/>
        </w:rPr>
        <w:t xml:space="preserve">conómico y </w:t>
      </w:r>
      <w:r w:rsidR="68978C32">
        <w:rPr>
          <w:rFonts w:ascii="Times New Roman" w:eastAsia="Calibri" w:hAnsi="Times New Roman" w:cs="Times New Roman"/>
          <w:color w:val="767171"/>
          <w:spacing w:val="20"/>
          <w:sz w:val="24"/>
          <w:szCs w:val="24"/>
          <w:lang w:val="es-ES"/>
        </w:rPr>
        <w:t>s</w:t>
      </w:r>
      <w:r w:rsidR="143EFEBD" w:rsidRPr="00E37290">
        <w:rPr>
          <w:rFonts w:ascii="Times New Roman" w:eastAsia="Calibri" w:hAnsi="Times New Roman" w:cs="Times New Roman"/>
          <w:color w:val="767171"/>
          <w:spacing w:val="20"/>
          <w:sz w:val="24"/>
          <w:szCs w:val="24"/>
          <w:lang w:val="es-ES"/>
        </w:rPr>
        <w:t>ocial</w:t>
      </w:r>
      <w:r w:rsidR="143EFEBD">
        <w:rPr>
          <w:rFonts w:ascii="Times New Roman" w:eastAsia="Calibri" w:hAnsi="Times New Roman" w:cs="Times New Roman"/>
          <w:color w:val="767171"/>
          <w:spacing w:val="20"/>
          <w:sz w:val="24"/>
          <w:szCs w:val="24"/>
          <w:lang w:val="es-ES"/>
        </w:rPr>
        <w:t xml:space="preserve">. </w:t>
      </w:r>
    </w:p>
    <w:p w14:paraId="102EFDC1" w14:textId="263D9D25" w:rsidR="00582B3E" w:rsidRDefault="46145AAB" w:rsidP="00B60605">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Esta</w:t>
      </w:r>
      <w:r w:rsidR="05AABAB1" w:rsidRPr="00E37290">
        <w:rPr>
          <w:rFonts w:ascii="Times New Roman" w:eastAsia="Calibri" w:hAnsi="Times New Roman" w:cs="Times New Roman"/>
          <w:color w:val="767171"/>
          <w:spacing w:val="20"/>
          <w:sz w:val="24"/>
          <w:szCs w:val="24"/>
          <w:lang w:val="es-ES"/>
        </w:rPr>
        <w:t xml:space="preserve"> </w:t>
      </w:r>
      <w:r w:rsidR="507735A1" w:rsidRPr="00E37290">
        <w:rPr>
          <w:rFonts w:ascii="Times New Roman" w:eastAsia="Calibri" w:hAnsi="Times New Roman" w:cs="Times New Roman"/>
          <w:color w:val="767171"/>
          <w:spacing w:val="20"/>
          <w:sz w:val="24"/>
          <w:szCs w:val="24"/>
          <w:lang w:val="es-ES"/>
        </w:rPr>
        <w:t>herramienta permite</w:t>
      </w:r>
      <w:r w:rsidR="05AABAB1" w:rsidRPr="00E37290">
        <w:rPr>
          <w:rFonts w:ascii="Times New Roman" w:eastAsia="Calibri" w:hAnsi="Times New Roman" w:cs="Times New Roman"/>
          <w:color w:val="767171"/>
          <w:spacing w:val="20"/>
          <w:sz w:val="24"/>
          <w:szCs w:val="24"/>
          <w:lang w:val="es-ES"/>
        </w:rPr>
        <w:t xml:space="preserve"> conectar negocios y crear oportunidades de inversión, ya que identifica la dinámica comercial y de producción de cada provincia</w:t>
      </w:r>
      <w:r w:rsidR="66F12D45">
        <w:rPr>
          <w:rFonts w:ascii="Times New Roman" w:eastAsia="Calibri" w:hAnsi="Times New Roman" w:cs="Times New Roman"/>
          <w:color w:val="767171"/>
          <w:spacing w:val="20"/>
          <w:sz w:val="24"/>
          <w:szCs w:val="24"/>
          <w:lang w:val="es-ES"/>
        </w:rPr>
        <w:t xml:space="preserve">, </w:t>
      </w:r>
      <w:r w:rsidR="3400F485" w:rsidRPr="00BD562D">
        <w:rPr>
          <w:rFonts w:ascii="Times New Roman" w:eastAsia="Calibri" w:hAnsi="Times New Roman" w:cs="Times New Roman"/>
          <w:color w:val="767171"/>
          <w:spacing w:val="20"/>
          <w:sz w:val="24"/>
          <w:szCs w:val="24"/>
          <w:lang w:val="es-ES"/>
        </w:rPr>
        <w:t xml:space="preserve">busca incentivar </w:t>
      </w:r>
      <w:r w:rsidR="68978C32">
        <w:rPr>
          <w:rFonts w:ascii="Times New Roman" w:eastAsia="Calibri" w:hAnsi="Times New Roman" w:cs="Times New Roman"/>
          <w:color w:val="767171"/>
          <w:spacing w:val="20"/>
          <w:sz w:val="24"/>
          <w:szCs w:val="24"/>
          <w:lang w:val="es-ES"/>
        </w:rPr>
        <w:t xml:space="preserve">el </w:t>
      </w:r>
      <w:r w:rsidR="3400F485" w:rsidRPr="00BD562D">
        <w:rPr>
          <w:rFonts w:ascii="Times New Roman" w:eastAsia="Calibri" w:hAnsi="Times New Roman" w:cs="Times New Roman"/>
          <w:color w:val="767171"/>
          <w:spacing w:val="20"/>
          <w:sz w:val="24"/>
          <w:szCs w:val="24"/>
          <w:lang w:val="es-ES"/>
        </w:rPr>
        <w:t>conocimiento y el</w:t>
      </w:r>
      <w:r w:rsidR="00FA28BE">
        <w:rPr>
          <w:rFonts w:ascii="Times New Roman" w:eastAsia="Calibri" w:hAnsi="Times New Roman" w:cs="Times New Roman"/>
          <w:color w:val="767171"/>
          <w:spacing w:val="20"/>
          <w:sz w:val="24"/>
          <w:szCs w:val="24"/>
          <w:lang w:val="es-ES"/>
        </w:rPr>
        <w:t xml:space="preserve"> </w:t>
      </w:r>
      <w:r w:rsidR="3400F485" w:rsidRPr="00B60605">
        <w:rPr>
          <w:rFonts w:ascii="Times New Roman" w:eastAsia="Calibri" w:hAnsi="Times New Roman" w:cs="Times New Roman"/>
          <w:color w:val="767171"/>
          <w:spacing w:val="20"/>
          <w:sz w:val="24"/>
          <w:szCs w:val="24"/>
          <w:lang w:val="es-ES"/>
        </w:rPr>
        <w:t xml:space="preserve">crecimiento </w:t>
      </w:r>
      <w:r w:rsidR="3400F485" w:rsidRPr="00BD562D">
        <w:rPr>
          <w:rFonts w:ascii="Times New Roman" w:eastAsia="Calibri" w:hAnsi="Times New Roman" w:cs="Times New Roman"/>
          <w:color w:val="767171"/>
          <w:spacing w:val="20"/>
          <w:sz w:val="24"/>
          <w:szCs w:val="24"/>
          <w:lang w:val="es-ES"/>
        </w:rPr>
        <w:t xml:space="preserve">de las provincias y sus sectores, ponemos en manos de las empresas y de los exportadores dominicanos nuevos instrumentos que permitan conocer la dinámica productiva y comercial de las diferentes regiones </w:t>
      </w:r>
      <w:r w:rsidR="3400F485" w:rsidRPr="00BD562D">
        <w:rPr>
          <w:rFonts w:ascii="Times New Roman" w:eastAsia="Calibri" w:hAnsi="Times New Roman" w:cs="Times New Roman"/>
          <w:color w:val="767171"/>
          <w:spacing w:val="20"/>
          <w:sz w:val="24"/>
          <w:szCs w:val="24"/>
          <w:lang w:val="es-ES"/>
        </w:rPr>
        <w:lastRenderedPageBreak/>
        <w:t>del país y de su potencialidad para colocar sus productos en mercados</w:t>
      </w:r>
      <w:r w:rsidR="3400F485">
        <w:rPr>
          <w:rFonts w:ascii="Times New Roman" w:eastAsia="Calibri" w:hAnsi="Times New Roman" w:cs="Times New Roman"/>
          <w:color w:val="767171"/>
          <w:spacing w:val="20"/>
          <w:sz w:val="24"/>
          <w:szCs w:val="24"/>
          <w:lang w:val="es-ES"/>
        </w:rPr>
        <w:t xml:space="preserve">. </w:t>
      </w:r>
    </w:p>
    <w:p w14:paraId="195FF94A" w14:textId="5DDBB8CA" w:rsidR="00E37290" w:rsidRDefault="3400F485" w:rsidP="00B60605">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 </w:t>
      </w:r>
      <w:r w:rsidRPr="00BD562D">
        <w:rPr>
          <w:rFonts w:ascii="Times New Roman" w:eastAsia="Calibri" w:hAnsi="Times New Roman" w:cs="Times New Roman"/>
          <w:color w:val="767171"/>
          <w:spacing w:val="20"/>
          <w:sz w:val="24"/>
          <w:szCs w:val="24"/>
          <w:lang w:val="es-ES"/>
        </w:rPr>
        <w:t>La investigación se llevó a cabo con los datos de las 32 cámaras de comercio del país y los registros mercantiles en las provincias</w:t>
      </w:r>
      <w:r>
        <w:rPr>
          <w:rFonts w:ascii="Times New Roman" w:eastAsia="Calibri" w:hAnsi="Times New Roman" w:cs="Times New Roman"/>
          <w:color w:val="767171"/>
          <w:spacing w:val="20"/>
          <w:sz w:val="24"/>
          <w:szCs w:val="24"/>
          <w:lang w:val="es-ES"/>
        </w:rPr>
        <w:t xml:space="preserve">, conectando </w:t>
      </w:r>
      <w:r w:rsidRPr="00BD562D">
        <w:rPr>
          <w:rFonts w:ascii="Times New Roman" w:eastAsia="Calibri" w:hAnsi="Times New Roman" w:cs="Times New Roman"/>
          <w:color w:val="767171"/>
          <w:spacing w:val="20"/>
          <w:sz w:val="24"/>
          <w:szCs w:val="24"/>
          <w:lang w:val="es-ES"/>
        </w:rPr>
        <w:t>los 158 municipios y los 237 distritos municipales. El instrumento busca aportar herramientas al sector exportador, a los poderes legislativos y municipales y a las empresas de inversión para la toma de decisiones en sus negocios</w:t>
      </w:r>
      <w:r w:rsidR="041D6882">
        <w:rPr>
          <w:rFonts w:ascii="Times New Roman" w:eastAsia="Calibri" w:hAnsi="Times New Roman" w:cs="Times New Roman"/>
          <w:color w:val="767171"/>
          <w:spacing w:val="20"/>
          <w:sz w:val="24"/>
          <w:szCs w:val="24"/>
          <w:lang w:val="es-ES"/>
        </w:rPr>
        <w:t>,</w:t>
      </w:r>
      <w:r w:rsidRPr="00BD562D">
        <w:rPr>
          <w:rFonts w:ascii="Times New Roman" w:eastAsia="Calibri" w:hAnsi="Times New Roman" w:cs="Times New Roman"/>
          <w:color w:val="767171"/>
          <w:spacing w:val="20"/>
          <w:sz w:val="24"/>
          <w:szCs w:val="24"/>
          <w:lang w:val="es-ES"/>
        </w:rPr>
        <w:t xml:space="preserve"> analizando las potencialidades que tiene cada unidad territorial y convirtiendo a los actores provinciales en los propios impulsores de su dinámica de desarrollo</w:t>
      </w:r>
      <w:r>
        <w:rPr>
          <w:rFonts w:ascii="Times New Roman" w:eastAsia="Calibri" w:hAnsi="Times New Roman" w:cs="Times New Roman"/>
          <w:color w:val="767171"/>
          <w:spacing w:val="20"/>
          <w:sz w:val="24"/>
          <w:szCs w:val="24"/>
          <w:lang w:val="es-ES"/>
        </w:rPr>
        <w:t xml:space="preserve">. </w:t>
      </w:r>
    </w:p>
    <w:p w14:paraId="2CB03D4A" w14:textId="091DA007" w:rsidR="2CDA6237" w:rsidRPr="0092755A" w:rsidRDefault="3E41197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92755A">
        <w:rPr>
          <w:rFonts w:ascii="Times New Roman" w:eastAsia="Calibri" w:hAnsi="Times New Roman" w:cs="Times New Roman"/>
          <w:color w:val="767171"/>
          <w:spacing w:val="20"/>
          <w:sz w:val="24"/>
          <w:szCs w:val="24"/>
          <w:lang w:val="es-ES"/>
        </w:rPr>
        <w:t xml:space="preserve">Encuentro </w:t>
      </w:r>
      <w:r w:rsidR="2CDA6237" w:rsidRPr="0092755A">
        <w:rPr>
          <w:rFonts w:ascii="Times New Roman" w:eastAsia="Calibri" w:hAnsi="Times New Roman" w:cs="Times New Roman"/>
          <w:color w:val="767171"/>
          <w:spacing w:val="20"/>
          <w:sz w:val="24"/>
          <w:szCs w:val="24"/>
          <w:lang w:val="es-ES"/>
        </w:rPr>
        <w:t>Mujeres en Exportación</w:t>
      </w:r>
    </w:p>
    <w:p w14:paraId="52606A46" w14:textId="458B9DA2" w:rsidR="006F2D3B" w:rsidRPr="006F2D3B" w:rsidRDefault="00CF12E6" w:rsidP="00B60605">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En </w:t>
      </w:r>
      <w:r w:rsidR="008F7614">
        <w:rPr>
          <w:rFonts w:ascii="Times New Roman" w:eastAsia="Calibri" w:hAnsi="Times New Roman" w:cs="Times New Roman"/>
          <w:color w:val="767171"/>
          <w:spacing w:val="20"/>
          <w:sz w:val="24"/>
          <w:szCs w:val="24"/>
          <w:lang w:val="es-ES"/>
        </w:rPr>
        <w:t xml:space="preserve">el mes de noviembre </w:t>
      </w:r>
      <w:r w:rsidR="008E087C">
        <w:rPr>
          <w:rFonts w:ascii="Times New Roman" w:eastAsia="Calibri" w:hAnsi="Times New Roman" w:cs="Times New Roman"/>
          <w:color w:val="767171"/>
          <w:spacing w:val="20"/>
          <w:sz w:val="24"/>
          <w:szCs w:val="24"/>
          <w:lang w:val="es-ES"/>
        </w:rPr>
        <w:t xml:space="preserve">del 2022 </w:t>
      </w:r>
      <w:r w:rsidR="008F7614">
        <w:rPr>
          <w:rFonts w:ascii="Times New Roman" w:eastAsia="Calibri" w:hAnsi="Times New Roman" w:cs="Times New Roman"/>
          <w:color w:val="767171"/>
          <w:spacing w:val="20"/>
          <w:sz w:val="24"/>
          <w:szCs w:val="24"/>
          <w:lang w:val="es-ES"/>
        </w:rPr>
        <w:t xml:space="preserve">ProDominicana </w:t>
      </w:r>
      <w:r w:rsidR="006F2D3B" w:rsidRPr="006F2D3B">
        <w:rPr>
          <w:rFonts w:ascii="Times New Roman" w:eastAsia="Calibri" w:hAnsi="Times New Roman" w:cs="Times New Roman"/>
          <w:color w:val="767171"/>
          <w:spacing w:val="20"/>
          <w:sz w:val="24"/>
          <w:szCs w:val="24"/>
          <w:lang w:val="es-ES"/>
        </w:rPr>
        <w:t>presentó la 3era. edición de los hallazgos del estudio Mujeres en Exportación: Hacia la Consolidación Exportadora.</w:t>
      </w:r>
    </w:p>
    <w:p w14:paraId="5B17E1BF" w14:textId="0E6F54E5" w:rsidR="006F2D3B" w:rsidRPr="006F2D3B" w:rsidRDefault="006F2D3B" w:rsidP="00B60605">
      <w:pPr>
        <w:spacing w:line="360" w:lineRule="auto"/>
        <w:jc w:val="both"/>
        <w:rPr>
          <w:rFonts w:ascii="Times New Roman" w:eastAsia="Calibri" w:hAnsi="Times New Roman" w:cs="Times New Roman"/>
          <w:color w:val="767171"/>
          <w:spacing w:val="20"/>
          <w:sz w:val="24"/>
          <w:szCs w:val="24"/>
          <w:lang w:val="es-ES"/>
        </w:rPr>
      </w:pPr>
      <w:r w:rsidRPr="006F2D3B">
        <w:rPr>
          <w:rFonts w:ascii="Times New Roman" w:eastAsia="Calibri" w:hAnsi="Times New Roman" w:cs="Times New Roman"/>
          <w:color w:val="767171"/>
          <w:spacing w:val="20"/>
          <w:sz w:val="24"/>
          <w:szCs w:val="24"/>
          <w:lang w:val="es-ES"/>
        </w:rPr>
        <w:t>El documento analiza data actualizada sobre la participación femenina en el comportamiento exitoso de las exportaciones dominicanas en el período de recuperación económica, post-pandemia. El estudio señala que hubo un crecimiento de 12.4 % en la cantidad de empresas exportadoras dirigidas por mujeres en el país, al pasar de 493 empresas en 2020 a 554 en 2021</w:t>
      </w:r>
      <w:r w:rsidR="00D21BA1">
        <w:rPr>
          <w:rFonts w:ascii="Times New Roman" w:eastAsia="Calibri" w:hAnsi="Times New Roman" w:cs="Times New Roman"/>
          <w:color w:val="767171"/>
          <w:spacing w:val="20"/>
          <w:sz w:val="24"/>
          <w:szCs w:val="24"/>
          <w:lang w:val="es-ES"/>
        </w:rPr>
        <w:t xml:space="preserve">, de cuya cantidad </w:t>
      </w:r>
      <w:r w:rsidR="00D21BA1" w:rsidRPr="006F2D3B">
        <w:rPr>
          <w:rFonts w:ascii="Times New Roman" w:eastAsia="Calibri" w:hAnsi="Times New Roman" w:cs="Times New Roman"/>
          <w:color w:val="767171"/>
          <w:spacing w:val="20"/>
          <w:sz w:val="24"/>
          <w:szCs w:val="24"/>
          <w:lang w:val="es-ES"/>
        </w:rPr>
        <w:t>un 25% de las empresas lideradas por mujeres están localizadas en el Gran Santo Domingo, y otro 5% en la provincia de Santiago</w:t>
      </w:r>
      <w:r w:rsidRPr="006F2D3B">
        <w:rPr>
          <w:rFonts w:ascii="Times New Roman" w:eastAsia="Calibri" w:hAnsi="Times New Roman" w:cs="Times New Roman"/>
          <w:color w:val="767171"/>
          <w:spacing w:val="20"/>
          <w:sz w:val="24"/>
          <w:szCs w:val="24"/>
          <w:lang w:val="es-ES"/>
        </w:rPr>
        <w:t xml:space="preserve">. Así mismo, muestra que las exportaciones de las mujeres exportadoras exhibieron un total de US$1,833.4 millones en el año 2021, equivalente a un crecimiento interanual de un 11% en comparación con el año prepandemia 2019.  </w:t>
      </w:r>
    </w:p>
    <w:p w14:paraId="28CDABAA" w14:textId="7B883938" w:rsidR="006F2D3B" w:rsidRPr="006F2D3B" w:rsidRDefault="006F2D3B" w:rsidP="00B60605">
      <w:pPr>
        <w:spacing w:line="360" w:lineRule="auto"/>
        <w:jc w:val="both"/>
        <w:rPr>
          <w:rFonts w:ascii="Times New Roman" w:eastAsia="Calibri" w:hAnsi="Times New Roman" w:cs="Times New Roman"/>
          <w:color w:val="767171"/>
          <w:spacing w:val="20"/>
          <w:sz w:val="24"/>
          <w:szCs w:val="24"/>
          <w:lang w:val="es-ES"/>
        </w:rPr>
      </w:pPr>
      <w:r w:rsidRPr="006F2D3B">
        <w:rPr>
          <w:rFonts w:ascii="Times New Roman" w:eastAsia="Calibri" w:hAnsi="Times New Roman" w:cs="Times New Roman"/>
          <w:color w:val="767171"/>
          <w:spacing w:val="20"/>
          <w:sz w:val="24"/>
          <w:szCs w:val="24"/>
          <w:lang w:val="es-ES"/>
        </w:rPr>
        <w:lastRenderedPageBreak/>
        <w:t>E</w:t>
      </w:r>
      <w:r w:rsidR="008E087C">
        <w:rPr>
          <w:rFonts w:ascii="Times New Roman" w:eastAsia="Calibri" w:hAnsi="Times New Roman" w:cs="Times New Roman"/>
          <w:color w:val="767171"/>
          <w:spacing w:val="20"/>
          <w:sz w:val="24"/>
          <w:szCs w:val="24"/>
          <w:lang w:val="es-ES"/>
        </w:rPr>
        <w:t xml:space="preserve">n dicho </w:t>
      </w:r>
      <w:r w:rsidR="4B259274" w:rsidRPr="00C0639F">
        <w:rPr>
          <w:rFonts w:ascii="Times New Roman" w:eastAsia="Calibri" w:hAnsi="Times New Roman" w:cs="Times New Roman"/>
          <w:color w:val="767171"/>
          <w:spacing w:val="20"/>
          <w:sz w:val="24"/>
          <w:szCs w:val="24"/>
          <w:lang w:val="es-ES"/>
        </w:rPr>
        <w:t>encuentro</w:t>
      </w:r>
      <w:r w:rsidR="008E087C" w:rsidRPr="00C0639F">
        <w:rPr>
          <w:rFonts w:ascii="Times New Roman" w:eastAsia="Calibri" w:hAnsi="Times New Roman" w:cs="Times New Roman"/>
          <w:color w:val="767171"/>
          <w:spacing w:val="20"/>
          <w:sz w:val="24"/>
          <w:szCs w:val="24"/>
          <w:lang w:val="es-ES"/>
        </w:rPr>
        <w:t xml:space="preserve"> </w:t>
      </w:r>
      <w:r w:rsidR="005E0166" w:rsidRPr="00C0639F">
        <w:rPr>
          <w:rFonts w:ascii="Times New Roman" w:eastAsia="Calibri" w:hAnsi="Times New Roman" w:cs="Times New Roman"/>
          <w:color w:val="767171"/>
          <w:spacing w:val="20"/>
          <w:sz w:val="24"/>
          <w:szCs w:val="24"/>
          <w:lang w:val="es-ES"/>
        </w:rPr>
        <w:t>se</w:t>
      </w:r>
      <w:r w:rsidRPr="00C0639F">
        <w:rPr>
          <w:rFonts w:ascii="Times New Roman" w:eastAsia="Calibri" w:hAnsi="Times New Roman" w:cs="Times New Roman"/>
          <w:color w:val="767171"/>
          <w:spacing w:val="20"/>
          <w:sz w:val="24"/>
          <w:szCs w:val="24"/>
          <w:lang w:val="es-ES"/>
        </w:rPr>
        <w:t xml:space="preserve"> destacó que</w:t>
      </w:r>
      <w:r w:rsidR="005E0166" w:rsidRPr="00C0639F">
        <w:rPr>
          <w:rFonts w:ascii="Times New Roman" w:eastAsia="Calibri" w:hAnsi="Times New Roman" w:cs="Times New Roman"/>
          <w:color w:val="767171"/>
          <w:spacing w:val="20"/>
          <w:sz w:val="24"/>
          <w:szCs w:val="24"/>
          <w:lang w:val="es-ES"/>
        </w:rPr>
        <w:t xml:space="preserve">, la participación de las mujeres </w:t>
      </w:r>
      <w:r w:rsidRPr="00C0639F">
        <w:rPr>
          <w:rFonts w:ascii="Times New Roman" w:eastAsia="Calibri" w:hAnsi="Times New Roman" w:cs="Times New Roman"/>
          <w:color w:val="767171"/>
          <w:spacing w:val="20"/>
          <w:sz w:val="24"/>
          <w:szCs w:val="24"/>
          <w:lang w:val="es-ES"/>
        </w:rPr>
        <w:t>constituye un elemento fundamental para alcanzar las expectativas de crecimiento y desarrollo que tenemos todos los dominicanos, reduciendo los niveles de pobreza, generando empleo, incrementando nuestra competitividad e impulsando el crecimiento económico de República Dominicana</w:t>
      </w:r>
      <w:r w:rsidR="008C0565" w:rsidRPr="00C0639F">
        <w:rPr>
          <w:rFonts w:ascii="Times New Roman" w:eastAsia="Calibri" w:hAnsi="Times New Roman" w:cs="Times New Roman"/>
          <w:color w:val="767171"/>
          <w:spacing w:val="20"/>
          <w:sz w:val="24"/>
          <w:szCs w:val="24"/>
          <w:lang w:val="es-ES"/>
        </w:rPr>
        <w:t>.</w:t>
      </w:r>
    </w:p>
    <w:p w14:paraId="1B1CABC9" w14:textId="7A93ED79" w:rsidR="006F2D3B" w:rsidRPr="006F2D3B" w:rsidRDefault="006F2D3B" w:rsidP="00B60605">
      <w:pPr>
        <w:spacing w:line="360" w:lineRule="auto"/>
        <w:jc w:val="both"/>
        <w:rPr>
          <w:rFonts w:ascii="Times New Roman" w:eastAsia="Calibri" w:hAnsi="Times New Roman" w:cs="Times New Roman"/>
          <w:color w:val="767171"/>
          <w:spacing w:val="20"/>
          <w:sz w:val="24"/>
          <w:szCs w:val="24"/>
          <w:lang w:val="es-ES"/>
        </w:rPr>
      </w:pPr>
      <w:r w:rsidRPr="006F2D3B">
        <w:rPr>
          <w:rFonts w:ascii="Times New Roman" w:eastAsia="Calibri" w:hAnsi="Times New Roman" w:cs="Times New Roman"/>
          <w:color w:val="767171"/>
          <w:spacing w:val="20"/>
          <w:sz w:val="24"/>
          <w:szCs w:val="24"/>
          <w:lang w:val="es-ES"/>
        </w:rPr>
        <w:t xml:space="preserve">La participación femenina en la economía dominicana está siendo impulsada por una serie de factores, incluyendo el creciente número de mujeres que buscan trabajo fuera del hogar, el aumento de las tasas de educación entre las mujeres y el acceso cada vez mayor a crédito y otros recursos financieros. Estos factores están contribuyendo a que cada vez más mujeres dominicanas tengan éxito en el mundo laboral. </w:t>
      </w:r>
    </w:p>
    <w:p w14:paraId="3EE3F0D5" w14:textId="77777777" w:rsidR="006F2D3B" w:rsidRPr="006F2D3B" w:rsidRDefault="006F2D3B" w:rsidP="00B60605">
      <w:pPr>
        <w:spacing w:line="360" w:lineRule="auto"/>
        <w:jc w:val="both"/>
        <w:rPr>
          <w:rFonts w:ascii="Times New Roman" w:eastAsia="Calibri" w:hAnsi="Times New Roman" w:cs="Times New Roman"/>
          <w:color w:val="767171"/>
          <w:spacing w:val="20"/>
          <w:sz w:val="24"/>
          <w:szCs w:val="24"/>
          <w:lang w:val="es-ES"/>
        </w:rPr>
      </w:pPr>
      <w:r w:rsidRPr="006F2D3B">
        <w:rPr>
          <w:rFonts w:ascii="Times New Roman" w:eastAsia="Calibri" w:hAnsi="Times New Roman" w:cs="Times New Roman"/>
          <w:color w:val="767171"/>
          <w:spacing w:val="20"/>
          <w:sz w:val="24"/>
          <w:szCs w:val="24"/>
          <w:lang w:val="es-ES"/>
        </w:rPr>
        <w:t>Cabe destacar que para el año 2021, las exportaciones de todas las empresas lideradas por mujeres se dirigieron principalmente al mercado europeo con un 54% del total, donde Suiza fue posicionado como el principal país destino de exportaciones, esto por el oro, seguido de India, Haití y Estados Unidos.</w:t>
      </w:r>
    </w:p>
    <w:p w14:paraId="590EB365" w14:textId="77777777" w:rsidR="006F2D3B" w:rsidRPr="006F2D3B" w:rsidRDefault="006F2D3B" w:rsidP="00B60605">
      <w:pPr>
        <w:spacing w:line="360" w:lineRule="auto"/>
        <w:jc w:val="both"/>
        <w:rPr>
          <w:rFonts w:ascii="Times New Roman" w:eastAsia="Calibri" w:hAnsi="Times New Roman" w:cs="Times New Roman"/>
          <w:color w:val="767171"/>
          <w:spacing w:val="20"/>
          <w:sz w:val="24"/>
          <w:szCs w:val="24"/>
          <w:lang w:val="es-ES"/>
        </w:rPr>
      </w:pPr>
      <w:r w:rsidRPr="006F2D3B">
        <w:rPr>
          <w:rFonts w:ascii="Times New Roman" w:eastAsia="Calibri" w:hAnsi="Times New Roman" w:cs="Times New Roman"/>
          <w:color w:val="767171"/>
          <w:spacing w:val="20"/>
          <w:sz w:val="24"/>
          <w:szCs w:val="24"/>
          <w:lang w:val="es-ES"/>
        </w:rPr>
        <w:t xml:space="preserve">Asimismo, las exportaciones realizadas por empresas dirigidas por mujeres en el año 2021, además del oro, figuran: las exportaciones de cacao en grano con US$52.7 millones, aceite de soja, con un valor de US$35.9 millones; plátanos frescos o secos, con un total de US$13.7 millones; frutas y otros frutos conservados, con un valor de US$10.9 millones y grañones y sémola de maíz con US$8.8 millones. Además, figura la exportación de galletas dulces con US$8.7 millones y los productos de panadería, que registraron un total de US$7.6 millones. </w:t>
      </w:r>
    </w:p>
    <w:p w14:paraId="0EBBD77E" w14:textId="16812B34" w:rsidR="57541E24" w:rsidRDefault="006F2D3B" w:rsidP="00B60605">
      <w:pPr>
        <w:spacing w:line="360" w:lineRule="auto"/>
        <w:jc w:val="both"/>
        <w:rPr>
          <w:rFonts w:ascii="Times New Roman" w:eastAsia="Calibri" w:hAnsi="Times New Roman" w:cs="Times New Roman"/>
          <w:color w:val="767171"/>
          <w:spacing w:val="20"/>
          <w:sz w:val="24"/>
          <w:szCs w:val="24"/>
          <w:lang w:val="es-ES"/>
        </w:rPr>
      </w:pPr>
      <w:r w:rsidRPr="006F2D3B">
        <w:rPr>
          <w:rFonts w:ascii="Times New Roman" w:eastAsia="Calibri" w:hAnsi="Times New Roman" w:cs="Times New Roman"/>
          <w:color w:val="767171"/>
          <w:spacing w:val="20"/>
          <w:sz w:val="24"/>
          <w:szCs w:val="24"/>
          <w:lang w:val="es-ES"/>
        </w:rPr>
        <w:t xml:space="preserve">A su vez, las ventas internacionales durante el período enero–agosto 2022 de este grupo de empresas ascendieron a US$196.9 millones </w:t>
      </w:r>
      <w:r w:rsidRPr="006F2D3B">
        <w:rPr>
          <w:rFonts w:ascii="Times New Roman" w:eastAsia="Calibri" w:hAnsi="Times New Roman" w:cs="Times New Roman"/>
          <w:color w:val="767171"/>
          <w:spacing w:val="20"/>
          <w:sz w:val="24"/>
          <w:szCs w:val="24"/>
          <w:lang w:val="es-ES"/>
        </w:rPr>
        <w:lastRenderedPageBreak/>
        <w:t>(excluyendo la partida del oro), a diferencia del año 2021 en el que se exportaron unos US$171.5 millones, lo cual representa un incremento de 14.8% para el 2022 respecto a igual período del año anterior</w:t>
      </w:r>
      <w:r w:rsidR="00007A5D">
        <w:rPr>
          <w:rFonts w:ascii="Times New Roman" w:eastAsia="Calibri" w:hAnsi="Times New Roman" w:cs="Times New Roman"/>
          <w:color w:val="767171"/>
          <w:spacing w:val="20"/>
          <w:sz w:val="24"/>
          <w:szCs w:val="24"/>
          <w:lang w:val="es-ES"/>
        </w:rPr>
        <w:t>.</w:t>
      </w:r>
    </w:p>
    <w:p w14:paraId="1B856893" w14:textId="012E35D7" w:rsidR="00007A5D" w:rsidRPr="006F2D3B" w:rsidRDefault="08374382" w:rsidP="00B60605">
      <w:pPr>
        <w:spacing w:line="360" w:lineRule="auto"/>
        <w:jc w:val="both"/>
        <w:rPr>
          <w:rFonts w:ascii="Times New Roman" w:eastAsia="Calibri" w:hAnsi="Times New Roman" w:cs="Times New Roman"/>
          <w:color w:val="767171"/>
          <w:spacing w:val="20"/>
          <w:sz w:val="24"/>
          <w:szCs w:val="24"/>
          <w:lang w:val="es-ES"/>
        </w:rPr>
      </w:pPr>
      <w:r w:rsidRPr="16DC4D2E">
        <w:rPr>
          <w:rFonts w:ascii="Times New Roman" w:eastAsia="Calibri" w:hAnsi="Times New Roman" w:cs="Times New Roman"/>
          <w:color w:val="767171"/>
          <w:sz w:val="24"/>
          <w:szCs w:val="24"/>
          <w:lang w:val="es-ES"/>
        </w:rPr>
        <w:t>En</w:t>
      </w:r>
      <w:r w:rsidR="00B564C5">
        <w:rPr>
          <w:rFonts w:ascii="Times New Roman" w:eastAsia="Calibri" w:hAnsi="Times New Roman" w:cs="Times New Roman"/>
          <w:color w:val="767171"/>
          <w:spacing w:val="20"/>
          <w:sz w:val="24"/>
          <w:szCs w:val="24"/>
          <w:lang w:val="es-ES"/>
        </w:rPr>
        <w:t xml:space="preserve"> </w:t>
      </w:r>
      <w:r w:rsidR="00B564C5" w:rsidRPr="00B564C5">
        <w:rPr>
          <w:rFonts w:ascii="Times New Roman" w:eastAsia="Calibri" w:hAnsi="Times New Roman" w:cs="Times New Roman"/>
          <w:color w:val="767171"/>
          <w:spacing w:val="20"/>
          <w:sz w:val="24"/>
          <w:szCs w:val="24"/>
          <w:lang w:val="es-ES"/>
        </w:rPr>
        <w:t xml:space="preserve">el </w:t>
      </w:r>
      <w:r w:rsidR="0092755A">
        <w:rPr>
          <w:rFonts w:ascii="Times New Roman" w:eastAsia="Calibri" w:hAnsi="Times New Roman" w:cs="Times New Roman"/>
          <w:color w:val="767171"/>
          <w:spacing w:val="20"/>
          <w:sz w:val="24"/>
          <w:szCs w:val="24"/>
          <w:lang w:val="es-ES"/>
        </w:rPr>
        <w:t>E</w:t>
      </w:r>
      <w:r w:rsidR="00B564C5" w:rsidRPr="00B564C5">
        <w:rPr>
          <w:rFonts w:ascii="Times New Roman" w:eastAsia="Calibri" w:hAnsi="Times New Roman" w:cs="Times New Roman"/>
          <w:color w:val="767171"/>
          <w:spacing w:val="20"/>
          <w:sz w:val="24"/>
          <w:szCs w:val="24"/>
          <w:lang w:val="es-ES"/>
        </w:rPr>
        <w:t xml:space="preserve">ncuentro </w:t>
      </w:r>
      <w:r w:rsidR="0092755A">
        <w:rPr>
          <w:rFonts w:ascii="Times New Roman" w:eastAsia="Calibri" w:hAnsi="Times New Roman" w:cs="Times New Roman"/>
          <w:color w:val="767171"/>
          <w:spacing w:val="20"/>
          <w:sz w:val="24"/>
          <w:szCs w:val="24"/>
          <w:lang w:val="es-ES"/>
        </w:rPr>
        <w:t xml:space="preserve">Nacional de Mujeres Exportadoras, </w:t>
      </w:r>
      <w:r w:rsidR="00B564C5" w:rsidRPr="00B564C5">
        <w:rPr>
          <w:rFonts w:ascii="Times New Roman" w:eastAsia="Calibri" w:hAnsi="Times New Roman" w:cs="Times New Roman"/>
          <w:color w:val="767171"/>
          <w:spacing w:val="20"/>
          <w:sz w:val="24"/>
          <w:szCs w:val="24"/>
          <w:lang w:val="es-ES"/>
        </w:rPr>
        <w:t>se reconocieron las empresas lideradas por mujeres a nivel nacional, con la finalidad de identificar, aquellas que han tenido un desempeño exportador exitoso dentro de cada categoría para el período 2018–2021. Tomando en cuenta indicadores como montos exportados, productos y destinos de exportación. Las galardonadas en cada reglón son: Pro-Liderazgo, galardón otorgado en base al crecimiento promedio de las exportaciones de los últimos 3 años, así como la generación de empleos de calidad en el país, se otorgó a Envases Antillanos</w:t>
      </w:r>
      <w:r w:rsidR="13871122" w:rsidRPr="00B564C5">
        <w:rPr>
          <w:rFonts w:ascii="Times New Roman" w:eastAsia="Calibri" w:hAnsi="Times New Roman" w:cs="Times New Roman"/>
          <w:color w:val="767171"/>
          <w:spacing w:val="20"/>
          <w:sz w:val="24"/>
          <w:szCs w:val="24"/>
          <w:lang w:val="es-ES"/>
        </w:rPr>
        <w:t xml:space="preserve">. </w:t>
      </w:r>
      <w:r w:rsidR="00B564C5" w:rsidRPr="00B564C5">
        <w:rPr>
          <w:rFonts w:ascii="Times New Roman" w:eastAsia="Calibri" w:hAnsi="Times New Roman" w:cs="Times New Roman"/>
          <w:color w:val="767171"/>
          <w:spacing w:val="20"/>
          <w:sz w:val="24"/>
          <w:szCs w:val="24"/>
          <w:lang w:val="es-ES"/>
        </w:rPr>
        <w:t>Asimismo, en la categoría de Pro-Internacionalización, por su diversificación y conquista de mercados internacionales, reconoció a la empresa V&amp;D Agropecuaria; y en la categoría Pro-Desempeño Pyme, por su constancia en la exportación, aportando al bienestar económico y social del país. galardonamos a Fruggies.</w:t>
      </w:r>
    </w:p>
    <w:p w14:paraId="55B9CDEA" w14:textId="41D68BA2" w:rsidR="17FCE73C" w:rsidRDefault="17FCE73C" w:rsidP="0F4C38FE">
      <w:pPr>
        <w:spacing w:line="360" w:lineRule="auto"/>
        <w:jc w:val="both"/>
        <w:rPr>
          <w:rFonts w:ascii="Times New Roman" w:eastAsia="Calibri" w:hAnsi="Times New Roman" w:cs="Times New Roman"/>
          <w:color w:val="767171"/>
          <w:spacing w:val="20"/>
          <w:sz w:val="24"/>
          <w:szCs w:val="24"/>
          <w:lang w:val="es-ES"/>
        </w:rPr>
      </w:pPr>
      <w:r w:rsidRPr="008B4555">
        <w:rPr>
          <w:rFonts w:ascii="Times New Roman" w:eastAsia="Calibri" w:hAnsi="Times New Roman" w:cs="Times New Roman"/>
          <w:color w:val="767171"/>
          <w:spacing w:val="20"/>
          <w:sz w:val="24"/>
          <w:szCs w:val="24"/>
          <w:lang w:val="es-ES"/>
        </w:rPr>
        <w:t xml:space="preserve">En este Encuentro se realizó una exhibición de productos por un grupo de </w:t>
      </w:r>
      <w:r w:rsidR="72EBA156" w:rsidRPr="008B4555">
        <w:rPr>
          <w:rFonts w:ascii="Times New Roman" w:eastAsia="Calibri" w:hAnsi="Times New Roman" w:cs="Times New Roman"/>
          <w:color w:val="767171"/>
          <w:spacing w:val="20"/>
          <w:sz w:val="24"/>
          <w:szCs w:val="24"/>
          <w:lang w:val="es-ES"/>
        </w:rPr>
        <w:t>27</w:t>
      </w:r>
      <w:r w:rsidRPr="008B4555">
        <w:rPr>
          <w:rFonts w:ascii="Times New Roman" w:eastAsia="Calibri" w:hAnsi="Times New Roman" w:cs="Times New Roman"/>
          <w:color w:val="767171"/>
          <w:spacing w:val="20"/>
          <w:sz w:val="24"/>
          <w:szCs w:val="24"/>
          <w:lang w:val="es-ES"/>
        </w:rPr>
        <w:t xml:space="preserve"> empresas lideradas por mujeres y se desarrollaron jornadas de rondas de negocios internaciona</w:t>
      </w:r>
      <w:r w:rsidR="474FAC61" w:rsidRPr="008B4555">
        <w:rPr>
          <w:rFonts w:ascii="Times New Roman" w:eastAsia="Calibri" w:hAnsi="Times New Roman" w:cs="Times New Roman"/>
          <w:color w:val="767171"/>
          <w:spacing w:val="20"/>
          <w:sz w:val="24"/>
          <w:szCs w:val="24"/>
          <w:lang w:val="es-ES"/>
        </w:rPr>
        <w:t xml:space="preserve">les para un grupo de </w:t>
      </w:r>
      <w:r w:rsidR="72D5FC16" w:rsidRPr="008B4555">
        <w:rPr>
          <w:rFonts w:ascii="Times New Roman" w:eastAsia="Calibri" w:hAnsi="Times New Roman" w:cs="Times New Roman"/>
          <w:color w:val="767171"/>
          <w:spacing w:val="20"/>
          <w:sz w:val="24"/>
          <w:szCs w:val="24"/>
          <w:lang w:val="es-ES"/>
        </w:rPr>
        <w:t>36 empresas</w:t>
      </w:r>
      <w:r w:rsidR="008B4555" w:rsidRPr="008B4555">
        <w:rPr>
          <w:rFonts w:ascii="Times New Roman" w:eastAsia="Calibri" w:hAnsi="Times New Roman" w:cs="Times New Roman"/>
          <w:color w:val="767171"/>
          <w:spacing w:val="20"/>
          <w:sz w:val="24"/>
          <w:szCs w:val="24"/>
          <w:lang w:val="es-ES"/>
        </w:rPr>
        <w:t xml:space="preserve"> </w:t>
      </w:r>
      <w:r w:rsidR="474FAC61" w:rsidRPr="008B4555">
        <w:rPr>
          <w:rFonts w:ascii="Times New Roman" w:eastAsia="Calibri" w:hAnsi="Times New Roman" w:cs="Times New Roman"/>
          <w:color w:val="767171"/>
          <w:spacing w:val="20"/>
          <w:sz w:val="24"/>
          <w:szCs w:val="24"/>
          <w:lang w:val="es-ES"/>
        </w:rPr>
        <w:t xml:space="preserve">exportadoras con </w:t>
      </w:r>
      <w:r w:rsidR="5E12A615" w:rsidRPr="008B4555">
        <w:rPr>
          <w:rFonts w:ascii="Times New Roman" w:eastAsia="Calibri" w:hAnsi="Times New Roman" w:cs="Times New Roman"/>
          <w:color w:val="767171"/>
          <w:spacing w:val="20"/>
          <w:sz w:val="24"/>
          <w:szCs w:val="24"/>
          <w:lang w:val="es-ES"/>
        </w:rPr>
        <w:t>26</w:t>
      </w:r>
      <w:r w:rsidR="474FAC61" w:rsidRPr="008B4555">
        <w:rPr>
          <w:rFonts w:ascii="Times New Roman" w:eastAsia="Calibri" w:hAnsi="Times New Roman" w:cs="Times New Roman"/>
          <w:color w:val="767171"/>
          <w:spacing w:val="20"/>
          <w:sz w:val="24"/>
          <w:szCs w:val="24"/>
          <w:lang w:val="es-ES"/>
        </w:rPr>
        <w:t xml:space="preserve"> compradores.</w:t>
      </w:r>
    </w:p>
    <w:p w14:paraId="590E425A" w14:textId="77777777" w:rsidR="00276FAB" w:rsidRDefault="00276FAB" w:rsidP="0F4C38FE">
      <w:pPr>
        <w:spacing w:line="360" w:lineRule="auto"/>
        <w:jc w:val="both"/>
        <w:rPr>
          <w:rFonts w:ascii="Times New Roman" w:eastAsia="Calibri" w:hAnsi="Times New Roman" w:cs="Times New Roman"/>
          <w:color w:val="767171"/>
          <w:spacing w:val="20"/>
          <w:sz w:val="24"/>
          <w:szCs w:val="24"/>
          <w:lang w:val="es-ES"/>
        </w:rPr>
      </w:pPr>
    </w:p>
    <w:p w14:paraId="0D7C4848" w14:textId="77777777" w:rsidR="00276FAB" w:rsidRDefault="00276FAB" w:rsidP="0F4C38FE">
      <w:pPr>
        <w:spacing w:line="360" w:lineRule="auto"/>
        <w:jc w:val="both"/>
        <w:rPr>
          <w:rFonts w:ascii="Times New Roman" w:eastAsia="Calibri" w:hAnsi="Times New Roman" w:cs="Times New Roman"/>
          <w:color w:val="767171"/>
          <w:spacing w:val="20"/>
          <w:sz w:val="24"/>
          <w:szCs w:val="24"/>
          <w:lang w:val="es-ES"/>
        </w:rPr>
      </w:pPr>
    </w:p>
    <w:p w14:paraId="35B23420" w14:textId="77777777" w:rsidR="007B2218" w:rsidRDefault="007B2218" w:rsidP="0F4C38FE">
      <w:pPr>
        <w:spacing w:line="360" w:lineRule="auto"/>
        <w:jc w:val="both"/>
        <w:rPr>
          <w:rFonts w:ascii="Times New Roman" w:eastAsia="Calibri" w:hAnsi="Times New Roman" w:cs="Times New Roman"/>
          <w:color w:val="767171"/>
          <w:spacing w:val="20"/>
          <w:sz w:val="24"/>
          <w:szCs w:val="24"/>
          <w:lang w:val="es-ES"/>
        </w:rPr>
      </w:pPr>
    </w:p>
    <w:p w14:paraId="129F7F90" w14:textId="77777777" w:rsidR="007B2218" w:rsidRPr="008B4555" w:rsidRDefault="007B2218" w:rsidP="0F4C38FE">
      <w:pPr>
        <w:spacing w:line="360" w:lineRule="auto"/>
        <w:jc w:val="both"/>
        <w:rPr>
          <w:rFonts w:ascii="Times New Roman" w:eastAsia="Calibri" w:hAnsi="Times New Roman" w:cs="Times New Roman"/>
          <w:color w:val="767171"/>
          <w:spacing w:val="20"/>
          <w:sz w:val="24"/>
          <w:szCs w:val="24"/>
          <w:lang w:val="es-ES"/>
        </w:rPr>
      </w:pPr>
    </w:p>
    <w:p w14:paraId="39FC7991" w14:textId="04E3EF44" w:rsidR="00E37290" w:rsidRPr="00B84C6E" w:rsidRDefault="5955BBA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B84C6E">
        <w:rPr>
          <w:rFonts w:ascii="Times New Roman" w:eastAsia="Calibri" w:hAnsi="Times New Roman" w:cs="Times New Roman"/>
          <w:color w:val="767171"/>
          <w:spacing w:val="20"/>
          <w:sz w:val="24"/>
          <w:szCs w:val="24"/>
          <w:lang w:val="es-ES"/>
        </w:rPr>
        <w:lastRenderedPageBreak/>
        <w:t>Plan Nacional de Fomento</w:t>
      </w:r>
      <w:r w:rsidR="041D6882" w:rsidRPr="00B84C6E">
        <w:rPr>
          <w:rFonts w:ascii="Times New Roman" w:eastAsia="Calibri" w:hAnsi="Times New Roman" w:cs="Times New Roman"/>
          <w:color w:val="767171"/>
          <w:spacing w:val="20"/>
          <w:sz w:val="24"/>
          <w:szCs w:val="24"/>
          <w:lang w:val="es-ES"/>
        </w:rPr>
        <w:t xml:space="preserve"> </w:t>
      </w:r>
      <w:r w:rsidRPr="00B84C6E">
        <w:rPr>
          <w:rFonts w:ascii="Times New Roman" w:eastAsia="Calibri" w:hAnsi="Times New Roman" w:cs="Times New Roman"/>
          <w:color w:val="767171"/>
          <w:spacing w:val="20"/>
          <w:sz w:val="24"/>
          <w:szCs w:val="24"/>
          <w:lang w:val="es-ES"/>
        </w:rPr>
        <w:t>a la Exportaciones de Republica Dominicana 2020-2030</w:t>
      </w:r>
      <w:r w:rsidR="041D6882" w:rsidRPr="00B84C6E">
        <w:rPr>
          <w:rFonts w:ascii="Times New Roman" w:eastAsia="Calibri" w:hAnsi="Times New Roman" w:cs="Times New Roman"/>
          <w:color w:val="767171"/>
          <w:spacing w:val="20"/>
          <w:sz w:val="24"/>
          <w:szCs w:val="24"/>
          <w:lang w:val="es-ES"/>
        </w:rPr>
        <w:t xml:space="preserve"> (PNFE)</w:t>
      </w:r>
      <w:r w:rsidRPr="00B84C6E">
        <w:rPr>
          <w:rFonts w:ascii="Times New Roman" w:eastAsia="Calibri" w:hAnsi="Times New Roman" w:cs="Times New Roman"/>
          <w:color w:val="767171"/>
          <w:spacing w:val="20"/>
          <w:sz w:val="24"/>
          <w:szCs w:val="24"/>
          <w:lang w:val="es-ES"/>
        </w:rPr>
        <w:t>.</w:t>
      </w:r>
    </w:p>
    <w:p w14:paraId="38CC6491" w14:textId="55A4D997" w:rsidR="00BA64AE" w:rsidRPr="00B84C6E" w:rsidRDefault="4ACB7AB0" w:rsidP="00660143">
      <w:pPr>
        <w:spacing w:line="360" w:lineRule="auto"/>
        <w:jc w:val="both"/>
        <w:rPr>
          <w:rFonts w:ascii="Times New Roman" w:eastAsia="Calibri" w:hAnsi="Times New Roman" w:cs="Times New Roman"/>
          <w:color w:val="767171"/>
          <w:spacing w:val="20"/>
          <w:sz w:val="24"/>
          <w:szCs w:val="24"/>
          <w:lang w:val="es-ES"/>
        </w:rPr>
      </w:pPr>
      <w:r w:rsidRPr="00B84C6E">
        <w:rPr>
          <w:rFonts w:ascii="Times New Roman" w:eastAsia="Calibri" w:hAnsi="Times New Roman" w:cs="Times New Roman"/>
          <w:color w:val="767171"/>
          <w:spacing w:val="20"/>
          <w:sz w:val="24"/>
          <w:szCs w:val="24"/>
          <w:lang w:val="es-ES"/>
        </w:rPr>
        <w:t xml:space="preserve">El Plan Nacional de Fomento a las Exportaciones </w:t>
      </w:r>
      <w:r w:rsidR="7DA99A9C" w:rsidRPr="00B84C6E">
        <w:rPr>
          <w:rFonts w:ascii="Times New Roman" w:eastAsia="Calibri" w:hAnsi="Times New Roman" w:cs="Times New Roman"/>
          <w:color w:val="767171"/>
          <w:spacing w:val="20"/>
          <w:sz w:val="24"/>
          <w:szCs w:val="24"/>
          <w:lang w:val="es-ES"/>
        </w:rPr>
        <w:t>(</w:t>
      </w:r>
      <w:r w:rsidRPr="00B84C6E">
        <w:rPr>
          <w:rFonts w:ascii="Times New Roman" w:eastAsia="Calibri" w:hAnsi="Times New Roman" w:cs="Times New Roman"/>
          <w:color w:val="767171"/>
          <w:spacing w:val="20"/>
          <w:sz w:val="24"/>
          <w:szCs w:val="24"/>
          <w:lang w:val="es-ES"/>
        </w:rPr>
        <w:t>PNFE</w:t>
      </w:r>
      <w:r w:rsidR="7DA99A9C" w:rsidRPr="00B84C6E">
        <w:rPr>
          <w:rFonts w:ascii="Times New Roman" w:eastAsia="Calibri" w:hAnsi="Times New Roman" w:cs="Times New Roman"/>
          <w:color w:val="767171"/>
          <w:spacing w:val="20"/>
          <w:sz w:val="24"/>
          <w:szCs w:val="24"/>
          <w:lang w:val="es-ES"/>
        </w:rPr>
        <w:t>)</w:t>
      </w:r>
      <w:r w:rsidRPr="00B84C6E">
        <w:rPr>
          <w:rFonts w:ascii="Times New Roman" w:eastAsia="Calibri" w:hAnsi="Times New Roman" w:cs="Times New Roman"/>
          <w:color w:val="767171"/>
          <w:spacing w:val="20"/>
          <w:sz w:val="24"/>
          <w:szCs w:val="24"/>
          <w:lang w:val="es-ES"/>
        </w:rPr>
        <w:t xml:space="preserve"> incorpora la visión articulada de la Estrategia Nacional de Desarrollo (END), así como las perspectivas y propuestas de instituciones, gremios y organizaciones nacionales e internacionales vinculadas al desarrollo exportador, así como de cientos de empresas exportadoras que asumen el reto de alcanzar nuevos mercados y de competir en la compleja globalidad. </w:t>
      </w:r>
    </w:p>
    <w:p w14:paraId="60BF8897" w14:textId="78BC1A9E" w:rsidR="00BA64AE" w:rsidRPr="00B84C6E" w:rsidRDefault="4ACB7AB0" w:rsidP="00660143">
      <w:pPr>
        <w:spacing w:line="360" w:lineRule="auto"/>
        <w:jc w:val="both"/>
        <w:rPr>
          <w:rFonts w:ascii="Times New Roman" w:eastAsia="Calibri" w:hAnsi="Times New Roman" w:cs="Times New Roman"/>
          <w:color w:val="767171"/>
          <w:spacing w:val="20"/>
          <w:sz w:val="24"/>
          <w:szCs w:val="24"/>
          <w:lang w:val="es-ES"/>
        </w:rPr>
      </w:pPr>
      <w:r w:rsidRPr="00B84C6E">
        <w:rPr>
          <w:rFonts w:ascii="Times New Roman" w:eastAsia="Calibri" w:hAnsi="Times New Roman" w:cs="Times New Roman"/>
          <w:color w:val="767171"/>
          <w:spacing w:val="20"/>
          <w:sz w:val="24"/>
          <w:szCs w:val="24"/>
          <w:lang w:val="es-ES"/>
        </w:rPr>
        <w:t xml:space="preserve">A partir de un diagnóstico del sector exportador dominicano de los últimos 30 años, hemos estructurado un proceso de planificación que integra 5 pilares, 11 objetivos estratégicos, 26 líneas de acción y más </w:t>
      </w:r>
      <w:r w:rsidR="515E58FB" w:rsidRPr="00B84C6E">
        <w:rPr>
          <w:rFonts w:ascii="Times New Roman" w:eastAsia="Calibri" w:hAnsi="Times New Roman" w:cs="Times New Roman"/>
          <w:color w:val="767171"/>
          <w:spacing w:val="20"/>
          <w:sz w:val="24"/>
          <w:szCs w:val="24"/>
          <w:lang w:val="es-ES"/>
        </w:rPr>
        <w:t xml:space="preserve">de </w:t>
      </w:r>
      <w:r w:rsidRPr="00B84C6E">
        <w:rPr>
          <w:rFonts w:ascii="Times New Roman" w:eastAsia="Calibri" w:hAnsi="Times New Roman" w:cs="Times New Roman"/>
          <w:color w:val="767171"/>
          <w:spacing w:val="20"/>
          <w:sz w:val="24"/>
          <w:szCs w:val="24"/>
          <w:lang w:val="es-ES"/>
        </w:rPr>
        <w:t xml:space="preserve">329 medidas o actividades puntuales. </w:t>
      </w:r>
    </w:p>
    <w:p w14:paraId="632C73E5" w14:textId="373B2760" w:rsidR="00F52E6B" w:rsidRPr="00F22685" w:rsidRDefault="2412A225" w:rsidP="00660143">
      <w:pPr>
        <w:spacing w:line="360" w:lineRule="auto"/>
        <w:jc w:val="both"/>
        <w:rPr>
          <w:rFonts w:ascii="Times New Roman" w:eastAsia="Calibri" w:hAnsi="Times New Roman" w:cs="Times New Roman"/>
          <w:color w:val="808080" w:themeColor="background1" w:themeShade="80"/>
          <w:spacing w:val="20"/>
          <w:sz w:val="24"/>
          <w:szCs w:val="24"/>
          <w:lang w:val="es-ES"/>
        </w:rPr>
      </w:pPr>
      <w:r w:rsidRPr="00F22685">
        <w:rPr>
          <w:rFonts w:ascii="Times New Roman" w:eastAsia="Calibri" w:hAnsi="Times New Roman" w:cs="Times New Roman"/>
          <w:color w:val="808080" w:themeColor="background1" w:themeShade="80"/>
          <w:spacing w:val="20"/>
          <w:sz w:val="24"/>
          <w:szCs w:val="24"/>
          <w:lang w:val="es-ES"/>
        </w:rPr>
        <w:t>En este sentido, este apartado presenta los avances y logros alcanzados en la ejecución del PNFE durante el 202</w:t>
      </w:r>
      <w:r w:rsidR="17E77B3A" w:rsidRPr="00F22685">
        <w:rPr>
          <w:rFonts w:ascii="Times New Roman" w:eastAsia="Calibri" w:hAnsi="Times New Roman" w:cs="Times New Roman"/>
          <w:color w:val="808080" w:themeColor="background1" w:themeShade="80"/>
          <w:spacing w:val="20"/>
          <w:sz w:val="24"/>
          <w:szCs w:val="24"/>
          <w:lang w:val="es-ES"/>
        </w:rPr>
        <w:t>2</w:t>
      </w:r>
      <w:r w:rsidRPr="00F22685">
        <w:rPr>
          <w:rFonts w:ascii="Times New Roman" w:eastAsia="Calibri" w:hAnsi="Times New Roman" w:cs="Times New Roman"/>
          <w:color w:val="808080" w:themeColor="background1" w:themeShade="80"/>
          <w:spacing w:val="20"/>
          <w:sz w:val="24"/>
          <w:szCs w:val="24"/>
          <w:lang w:val="es-ES"/>
        </w:rPr>
        <w:t>:</w:t>
      </w:r>
    </w:p>
    <w:p w14:paraId="7441DC42" w14:textId="00218F26" w:rsidR="00374B08" w:rsidRPr="00660143" w:rsidRDefault="17E77B3A" w:rsidP="00660143">
      <w:pPr>
        <w:spacing w:line="360" w:lineRule="auto"/>
        <w:jc w:val="both"/>
        <w:rPr>
          <w:rFonts w:ascii="Times New Roman" w:eastAsia="Calibri" w:hAnsi="Times New Roman" w:cs="Times New Roman"/>
          <w:color w:val="FF0000"/>
          <w:spacing w:val="20"/>
          <w:sz w:val="24"/>
          <w:szCs w:val="24"/>
          <w:lang w:val="es-ES"/>
        </w:rPr>
      </w:pPr>
      <w:r w:rsidRPr="00F22685">
        <w:rPr>
          <w:rFonts w:ascii="Times New Roman" w:eastAsia="Calibri" w:hAnsi="Times New Roman" w:cs="Times New Roman"/>
          <w:color w:val="808080" w:themeColor="background1" w:themeShade="80"/>
          <w:spacing w:val="20"/>
          <w:sz w:val="24"/>
          <w:szCs w:val="24"/>
          <w:lang w:val="es-ES"/>
        </w:rPr>
        <w:t xml:space="preserve">De las 123 medidas que están completamente estructuradas al cierre </w:t>
      </w:r>
      <w:r w:rsidR="0AC28B44" w:rsidRPr="00F22685">
        <w:rPr>
          <w:rFonts w:ascii="Times New Roman" w:eastAsia="Calibri" w:hAnsi="Times New Roman" w:cs="Times New Roman"/>
          <w:color w:val="808080" w:themeColor="background1" w:themeShade="80"/>
          <w:spacing w:val="20"/>
          <w:sz w:val="24"/>
          <w:szCs w:val="24"/>
          <w:lang w:val="es-ES"/>
        </w:rPr>
        <w:t>de este primer semestre</w:t>
      </w:r>
      <w:r w:rsidRPr="00F22685">
        <w:rPr>
          <w:rFonts w:ascii="Times New Roman" w:eastAsia="Calibri" w:hAnsi="Times New Roman" w:cs="Times New Roman"/>
          <w:color w:val="808080" w:themeColor="background1" w:themeShade="80"/>
          <w:spacing w:val="20"/>
          <w:sz w:val="24"/>
          <w:szCs w:val="24"/>
          <w:lang w:val="es-ES"/>
        </w:rPr>
        <w:t xml:space="preserve">, se ha logrado un avance del </w:t>
      </w:r>
      <w:r w:rsidR="348BAD49" w:rsidRPr="00F22685">
        <w:rPr>
          <w:rFonts w:ascii="Times New Roman" w:eastAsia="Calibri" w:hAnsi="Times New Roman" w:cs="Times New Roman"/>
          <w:color w:val="808080" w:themeColor="background1" w:themeShade="80"/>
          <w:spacing w:val="20"/>
          <w:sz w:val="24"/>
          <w:szCs w:val="24"/>
          <w:lang w:val="es-ES"/>
        </w:rPr>
        <w:t>44</w:t>
      </w:r>
      <w:r w:rsidRPr="00F22685">
        <w:rPr>
          <w:rFonts w:ascii="Times New Roman" w:eastAsia="Calibri" w:hAnsi="Times New Roman" w:cs="Times New Roman"/>
          <w:color w:val="808080" w:themeColor="background1" w:themeShade="80"/>
          <w:spacing w:val="20"/>
          <w:sz w:val="24"/>
          <w:szCs w:val="24"/>
          <w:lang w:val="es-ES"/>
        </w:rPr>
        <w:t xml:space="preserve">%, un </w:t>
      </w:r>
      <w:r w:rsidR="348BAD49" w:rsidRPr="00F22685">
        <w:rPr>
          <w:rFonts w:ascii="Times New Roman" w:eastAsia="Calibri" w:hAnsi="Times New Roman" w:cs="Times New Roman"/>
          <w:color w:val="808080" w:themeColor="background1" w:themeShade="80"/>
          <w:spacing w:val="20"/>
          <w:sz w:val="24"/>
          <w:szCs w:val="24"/>
          <w:lang w:val="es-ES"/>
        </w:rPr>
        <w:t>7</w:t>
      </w:r>
      <w:r w:rsidRPr="00F22685">
        <w:rPr>
          <w:rFonts w:ascii="Times New Roman" w:eastAsia="Calibri" w:hAnsi="Times New Roman" w:cs="Times New Roman"/>
          <w:color w:val="808080" w:themeColor="background1" w:themeShade="80"/>
          <w:spacing w:val="20"/>
          <w:sz w:val="24"/>
          <w:szCs w:val="24"/>
          <w:lang w:val="es-ES"/>
        </w:rPr>
        <w:t>% ya se encuentra en marcha, mientras que</w:t>
      </w:r>
      <w:r w:rsidR="1EE43AB6" w:rsidRPr="00F22685">
        <w:rPr>
          <w:rFonts w:ascii="Times New Roman" w:eastAsia="Calibri" w:hAnsi="Times New Roman" w:cs="Times New Roman"/>
          <w:color w:val="808080" w:themeColor="background1" w:themeShade="80"/>
          <w:spacing w:val="20"/>
          <w:sz w:val="24"/>
          <w:szCs w:val="24"/>
          <w:lang w:val="es-ES"/>
        </w:rPr>
        <w:t xml:space="preserve"> el</w:t>
      </w:r>
      <w:r w:rsidRPr="00F22685">
        <w:rPr>
          <w:rFonts w:ascii="Times New Roman" w:eastAsia="Calibri" w:hAnsi="Times New Roman" w:cs="Times New Roman"/>
          <w:color w:val="808080" w:themeColor="background1" w:themeShade="80"/>
          <w:spacing w:val="20"/>
          <w:sz w:val="24"/>
          <w:szCs w:val="24"/>
          <w:lang w:val="es-ES"/>
        </w:rPr>
        <w:t xml:space="preserve"> </w:t>
      </w:r>
      <w:r w:rsidR="21D95EB7" w:rsidRPr="00F22685">
        <w:rPr>
          <w:rFonts w:ascii="Times New Roman" w:eastAsia="Calibri" w:hAnsi="Times New Roman" w:cs="Times New Roman"/>
          <w:color w:val="808080" w:themeColor="background1" w:themeShade="80"/>
          <w:spacing w:val="20"/>
          <w:sz w:val="24"/>
          <w:szCs w:val="24"/>
          <w:lang w:val="es-ES"/>
        </w:rPr>
        <w:t>49</w:t>
      </w:r>
      <w:r w:rsidRPr="00F22685">
        <w:rPr>
          <w:rFonts w:ascii="Times New Roman" w:eastAsia="Calibri" w:hAnsi="Times New Roman" w:cs="Times New Roman"/>
          <w:color w:val="808080" w:themeColor="background1" w:themeShade="80"/>
          <w:spacing w:val="20"/>
          <w:sz w:val="24"/>
          <w:szCs w:val="24"/>
          <w:lang w:val="es-ES"/>
        </w:rPr>
        <w:t xml:space="preserve">% está planificado para </w:t>
      </w:r>
      <w:r w:rsidR="1EE43AB6" w:rsidRPr="00F22685">
        <w:rPr>
          <w:rFonts w:ascii="Times New Roman" w:eastAsia="Calibri" w:hAnsi="Times New Roman" w:cs="Times New Roman"/>
          <w:color w:val="808080" w:themeColor="background1" w:themeShade="80"/>
          <w:spacing w:val="20"/>
          <w:sz w:val="24"/>
          <w:szCs w:val="24"/>
          <w:lang w:val="es-ES"/>
        </w:rPr>
        <w:t xml:space="preserve">las </w:t>
      </w:r>
      <w:r w:rsidRPr="00F22685">
        <w:rPr>
          <w:rFonts w:ascii="Times New Roman" w:eastAsia="Calibri" w:hAnsi="Times New Roman" w:cs="Times New Roman"/>
          <w:color w:val="808080" w:themeColor="background1" w:themeShade="80"/>
          <w:spacing w:val="20"/>
          <w:sz w:val="24"/>
          <w:szCs w:val="24"/>
          <w:lang w:val="es-ES"/>
        </w:rPr>
        <w:t xml:space="preserve">fechas posteriores </w:t>
      </w:r>
      <w:r w:rsidR="21D95EB7" w:rsidRPr="00F22685">
        <w:rPr>
          <w:rFonts w:ascii="Times New Roman" w:eastAsia="Calibri" w:hAnsi="Times New Roman" w:cs="Times New Roman"/>
          <w:color w:val="808080" w:themeColor="background1" w:themeShade="80"/>
          <w:spacing w:val="20"/>
          <w:sz w:val="24"/>
          <w:szCs w:val="24"/>
          <w:lang w:val="es-ES"/>
        </w:rPr>
        <w:t>este primer semestre</w:t>
      </w:r>
      <w:r w:rsidR="476E5DED" w:rsidRPr="00F22685">
        <w:rPr>
          <w:rFonts w:ascii="Times New Roman" w:eastAsia="Calibri" w:hAnsi="Times New Roman" w:cs="Times New Roman"/>
          <w:color w:val="808080" w:themeColor="background1" w:themeShade="80"/>
          <w:spacing w:val="20"/>
          <w:sz w:val="24"/>
          <w:szCs w:val="24"/>
          <w:lang w:val="es-ES"/>
        </w:rPr>
        <w:t xml:space="preserve"> </w:t>
      </w:r>
      <w:r w:rsidRPr="00F22685">
        <w:rPr>
          <w:rFonts w:ascii="Times New Roman" w:eastAsia="Calibri" w:hAnsi="Times New Roman" w:cs="Times New Roman"/>
          <w:color w:val="808080" w:themeColor="background1" w:themeShade="80"/>
          <w:spacing w:val="20"/>
          <w:sz w:val="24"/>
          <w:szCs w:val="24"/>
          <w:lang w:val="es-ES"/>
        </w:rPr>
        <w:t>(ver</w:t>
      </w:r>
      <w:r w:rsidR="28792E08" w:rsidRPr="00F22685">
        <w:rPr>
          <w:rFonts w:ascii="Times New Roman" w:eastAsia="Calibri" w:hAnsi="Times New Roman" w:cs="Times New Roman"/>
          <w:color w:val="808080" w:themeColor="background1" w:themeShade="80"/>
          <w:spacing w:val="20"/>
          <w:sz w:val="24"/>
          <w:szCs w:val="24"/>
          <w:lang w:val="es-ES"/>
        </w:rPr>
        <w:t xml:space="preserve"> </w:t>
      </w:r>
      <w:r w:rsidRPr="00F22685">
        <w:rPr>
          <w:rFonts w:ascii="Times New Roman" w:eastAsia="Calibri" w:hAnsi="Times New Roman" w:cs="Times New Roman"/>
          <w:color w:val="808080" w:themeColor="background1" w:themeShade="80"/>
          <w:spacing w:val="20"/>
          <w:sz w:val="24"/>
          <w:szCs w:val="24"/>
          <w:lang w:val="es-ES"/>
        </w:rPr>
        <w:t>gráfico 2).</w:t>
      </w:r>
    </w:p>
    <w:p w14:paraId="41B993D2" w14:textId="420C7DC6" w:rsidR="00D272C3" w:rsidRPr="007705F5" w:rsidRDefault="46145AAB" w:rsidP="0091476E">
      <w:pPr>
        <w:spacing w:line="360" w:lineRule="auto"/>
        <w:ind w:left="720" w:hanging="862"/>
        <w:jc w:val="both"/>
        <w:rPr>
          <w:rFonts w:ascii="Times New Roman" w:hAnsi="Times New Roman" w:cs="Times New Roman"/>
          <w:color w:val="767171"/>
          <w:sz w:val="24"/>
          <w:szCs w:val="24"/>
          <w:lang w:eastAsia="es-DO"/>
        </w:rPr>
      </w:pPr>
      <w:r w:rsidRPr="6658D584">
        <w:rPr>
          <w:rFonts w:ascii="Times New Roman" w:hAnsi="Times New Roman" w:cs="Times New Roman"/>
          <w:noProof/>
          <w:color w:val="767171"/>
          <w:sz w:val="24"/>
          <w:szCs w:val="24"/>
          <w:lang w:eastAsia="es-DO"/>
        </w:rPr>
        <w:lastRenderedPageBreak/>
        <w:t xml:space="preserve"> </w:t>
      </w:r>
      <w:r w:rsidR="00582B3E">
        <w:rPr>
          <w:rFonts w:ascii="Times New Roman" w:hAnsi="Times New Roman" w:cs="Times New Roman"/>
          <w:noProof/>
          <w:color w:val="767171"/>
          <w:sz w:val="24"/>
          <w:szCs w:val="24"/>
          <w:lang w:eastAsia="es-DO"/>
        </w:rPr>
        <w:drawing>
          <wp:inline distT="0" distB="0" distL="0" distR="0" wp14:anchorId="37080D16" wp14:editId="1C3F59F9">
            <wp:extent cx="4714875" cy="233362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FA8244" w14:textId="0B4C013D" w:rsidR="00BA64AE" w:rsidRPr="004A5ED6" w:rsidRDefault="18D94156" w:rsidP="00A17FB5">
      <w:pPr>
        <w:pStyle w:val="Heading11"/>
        <w:spacing w:after="360"/>
        <w:rPr>
          <w:rFonts w:ascii="Times New Roman" w:hAnsi="Times New Roman" w:cs="Times New Roman"/>
          <w:color w:val="767171"/>
          <w:sz w:val="28"/>
          <w:szCs w:val="28"/>
          <w:lang w:eastAsia="es-DO"/>
        </w:rPr>
      </w:pPr>
      <w:r w:rsidRPr="6658D584">
        <w:rPr>
          <w:rFonts w:ascii="Times New Roman" w:hAnsi="Times New Roman" w:cs="Times New Roman"/>
          <w:i/>
          <w:iCs/>
          <w:color w:val="767171"/>
        </w:rPr>
        <w:t xml:space="preserve">Fuente: </w:t>
      </w:r>
      <w:r w:rsidR="5AE57590" w:rsidRPr="0F4C38FE">
        <w:rPr>
          <w:rFonts w:ascii="Times New Roman" w:hAnsi="Times New Roman" w:cs="Times New Roman"/>
          <w:i/>
          <w:iCs/>
          <w:color w:val="767171"/>
        </w:rPr>
        <w:t>Herramienta de Seguimiento y Monitoreo del PNFE</w:t>
      </w:r>
    </w:p>
    <w:p w14:paraId="7AAF774B" w14:textId="1ED5BAD6" w:rsidR="00203B79" w:rsidRPr="00203B79" w:rsidRDefault="129182BB"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03B79">
        <w:rPr>
          <w:rFonts w:ascii="Times New Roman" w:eastAsia="Calibri" w:hAnsi="Times New Roman" w:cs="Times New Roman"/>
          <w:color w:val="767171"/>
          <w:spacing w:val="20"/>
          <w:sz w:val="24"/>
          <w:szCs w:val="24"/>
        </w:rPr>
        <w:t>Asistencias a exportadores y potenciales exportadores</w:t>
      </w:r>
    </w:p>
    <w:p w14:paraId="7CAED8C1" w14:textId="271728AA" w:rsidR="00203B79" w:rsidRDefault="129182BB" w:rsidP="00660143">
      <w:pPr>
        <w:spacing w:line="360" w:lineRule="auto"/>
        <w:jc w:val="both"/>
        <w:rPr>
          <w:rFonts w:ascii="Times New Roman" w:eastAsia="Calibri" w:hAnsi="Times New Roman" w:cs="Times New Roman"/>
          <w:color w:val="767171"/>
          <w:spacing w:val="20"/>
          <w:sz w:val="24"/>
          <w:szCs w:val="24"/>
          <w:lang w:val="es-ES"/>
        </w:rPr>
      </w:pPr>
      <w:r w:rsidRPr="00374B08">
        <w:rPr>
          <w:rFonts w:ascii="Times New Roman" w:eastAsia="Calibri" w:hAnsi="Times New Roman" w:cs="Times New Roman"/>
          <w:color w:val="767171"/>
          <w:spacing w:val="20"/>
          <w:sz w:val="24"/>
          <w:szCs w:val="24"/>
          <w:lang w:val="es-ES"/>
        </w:rPr>
        <w:t xml:space="preserve">A través de una atención personalizada, hemos asistido a más de </w:t>
      </w:r>
      <w:r w:rsidR="007923F0">
        <w:rPr>
          <w:rFonts w:ascii="Times New Roman" w:eastAsia="Calibri" w:hAnsi="Times New Roman" w:cs="Times New Roman"/>
          <w:color w:val="767171"/>
          <w:spacing w:val="20"/>
          <w:sz w:val="24"/>
          <w:szCs w:val="24"/>
          <w:lang w:val="es-ES"/>
        </w:rPr>
        <w:t>3,</w:t>
      </w:r>
      <w:r w:rsidR="00767C71">
        <w:rPr>
          <w:rFonts w:ascii="Times New Roman" w:eastAsia="Calibri" w:hAnsi="Times New Roman" w:cs="Times New Roman"/>
          <w:color w:val="767171"/>
          <w:spacing w:val="20"/>
          <w:sz w:val="24"/>
          <w:szCs w:val="24"/>
          <w:lang w:val="es-ES"/>
        </w:rPr>
        <w:t>774</w:t>
      </w:r>
      <w:r w:rsidR="4D6FE1EF" w:rsidRPr="00374B08">
        <w:rPr>
          <w:rFonts w:ascii="Times New Roman" w:eastAsia="Calibri" w:hAnsi="Times New Roman" w:cs="Times New Roman"/>
          <w:color w:val="767171"/>
          <w:spacing w:val="20"/>
          <w:sz w:val="24"/>
          <w:szCs w:val="24"/>
          <w:lang w:val="es-ES"/>
        </w:rPr>
        <w:t xml:space="preserve"> </w:t>
      </w:r>
      <w:r w:rsidRPr="00374B08">
        <w:rPr>
          <w:rFonts w:ascii="Times New Roman" w:eastAsia="Calibri" w:hAnsi="Times New Roman" w:cs="Times New Roman"/>
          <w:color w:val="767171"/>
          <w:spacing w:val="20"/>
          <w:sz w:val="24"/>
          <w:szCs w:val="24"/>
          <w:lang w:val="es-ES"/>
        </w:rPr>
        <w:t>exportadores durante el</w:t>
      </w:r>
      <w:r w:rsidR="00FA28BE">
        <w:rPr>
          <w:rFonts w:ascii="Times New Roman" w:eastAsia="Calibri" w:hAnsi="Times New Roman" w:cs="Times New Roman"/>
          <w:color w:val="767171"/>
          <w:spacing w:val="20"/>
          <w:sz w:val="24"/>
          <w:szCs w:val="24"/>
          <w:lang w:val="es-ES"/>
        </w:rPr>
        <w:t xml:space="preserve"> año</w:t>
      </w:r>
      <w:r w:rsidRPr="00374B08">
        <w:rPr>
          <w:rFonts w:ascii="Times New Roman" w:eastAsia="Calibri" w:hAnsi="Times New Roman" w:cs="Times New Roman"/>
          <w:color w:val="767171"/>
          <w:spacing w:val="20"/>
          <w:sz w:val="24"/>
          <w:szCs w:val="24"/>
          <w:lang w:val="es-ES"/>
        </w:rPr>
        <w:t xml:space="preserve"> 2022, con actividades de captación de clientes, promoción de oferta exportable, gestión de negocios, asistencias técnicas y gestión de tr</w:t>
      </w:r>
      <w:r w:rsidR="1D724C6B" w:rsidRPr="00374B08">
        <w:rPr>
          <w:rFonts w:ascii="Times New Roman" w:eastAsia="Calibri" w:hAnsi="Times New Roman" w:cs="Times New Roman"/>
          <w:color w:val="767171"/>
          <w:spacing w:val="20"/>
          <w:sz w:val="24"/>
          <w:szCs w:val="24"/>
          <w:lang w:val="es-ES"/>
        </w:rPr>
        <w:t>á</w:t>
      </w:r>
      <w:r w:rsidRPr="00374B08">
        <w:rPr>
          <w:rFonts w:ascii="Times New Roman" w:eastAsia="Calibri" w:hAnsi="Times New Roman" w:cs="Times New Roman"/>
          <w:color w:val="767171"/>
          <w:spacing w:val="20"/>
          <w:sz w:val="24"/>
          <w:szCs w:val="24"/>
          <w:lang w:val="es-ES"/>
        </w:rPr>
        <w:t>mites de exportación, a continuación, el detalle de estas actividades:</w:t>
      </w:r>
    </w:p>
    <w:p w14:paraId="2FF8441B" w14:textId="77777777" w:rsidR="007B2218" w:rsidRDefault="007B2218" w:rsidP="00660143">
      <w:pPr>
        <w:spacing w:line="360" w:lineRule="auto"/>
        <w:jc w:val="both"/>
        <w:rPr>
          <w:rFonts w:ascii="Times New Roman" w:eastAsia="Calibri" w:hAnsi="Times New Roman" w:cs="Times New Roman"/>
          <w:color w:val="767171"/>
          <w:spacing w:val="20"/>
          <w:sz w:val="24"/>
          <w:szCs w:val="24"/>
          <w:lang w:val="es-ES"/>
        </w:rPr>
      </w:pPr>
    </w:p>
    <w:p w14:paraId="3BF04340" w14:textId="4F8621C5" w:rsidR="00203B79" w:rsidRDefault="129182BB"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203B79">
        <w:rPr>
          <w:rFonts w:ascii="Times New Roman" w:eastAsia="Calibri" w:hAnsi="Times New Roman" w:cs="Times New Roman"/>
          <w:color w:val="767171"/>
          <w:spacing w:val="20"/>
          <w:sz w:val="24"/>
          <w:szCs w:val="24"/>
        </w:rPr>
        <w:t>Captación de nuevos clientes</w:t>
      </w:r>
    </w:p>
    <w:p w14:paraId="3E73E107" w14:textId="0F6CF1CA" w:rsidR="00203B79" w:rsidRPr="00660143" w:rsidRDefault="129182BB"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 xml:space="preserve">Con el objetivo de hacer llegar los servicios de ProDominicana a más empresas exportadoras o con potencial exportador, la dirección de exportación ha captado </w:t>
      </w:r>
      <w:r w:rsidR="007923F0" w:rsidRPr="00660143">
        <w:rPr>
          <w:rFonts w:ascii="Times New Roman" w:eastAsia="Calibri" w:hAnsi="Times New Roman" w:cs="Times New Roman"/>
          <w:color w:val="767171"/>
          <w:spacing w:val="20"/>
          <w:sz w:val="24"/>
          <w:szCs w:val="24"/>
          <w:lang w:val="es-ES"/>
        </w:rPr>
        <w:t>1</w:t>
      </w:r>
      <w:r w:rsidR="007B56BB">
        <w:rPr>
          <w:rFonts w:ascii="Times New Roman" w:eastAsia="Calibri" w:hAnsi="Times New Roman" w:cs="Times New Roman"/>
          <w:color w:val="767171"/>
          <w:spacing w:val="20"/>
          <w:sz w:val="24"/>
          <w:szCs w:val="24"/>
          <w:lang w:val="es-ES"/>
        </w:rPr>
        <w:t>64</w:t>
      </w:r>
      <w:r w:rsidRPr="00660143">
        <w:rPr>
          <w:rFonts w:ascii="Times New Roman" w:eastAsia="Calibri" w:hAnsi="Times New Roman" w:cs="Times New Roman"/>
          <w:color w:val="767171"/>
          <w:spacing w:val="20"/>
          <w:sz w:val="24"/>
          <w:szCs w:val="24"/>
          <w:lang w:val="es-ES"/>
        </w:rPr>
        <w:t xml:space="preserve"> nuevos clientes exportadores de diferentes productos, estas empresas </w:t>
      </w:r>
      <w:r w:rsidR="1D724C6B" w:rsidRPr="00660143">
        <w:rPr>
          <w:rFonts w:ascii="Times New Roman" w:eastAsia="Calibri" w:hAnsi="Times New Roman" w:cs="Times New Roman"/>
          <w:color w:val="767171"/>
          <w:spacing w:val="20"/>
          <w:sz w:val="24"/>
          <w:szCs w:val="24"/>
          <w:lang w:val="es-ES"/>
        </w:rPr>
        <w:t>pasan a</w:t>
      </w:r>
      <w:r w:rsidRPr="00660143">
        <w:rPr>
          <w:rFonts w:ascii="Times New Roman" w:eastAsia="Calibri" w:hAnsi="Times New Roman" w:cs="Times New Roman"/>
          <w:color w:val="767171"/>
          <w:spacing w:val="20"/>
          <w:sz w:val="24"/>
          <w:szCs w:val="24"/>
          <w:lang w:val="es-ES"/>
        </w:rPr>
        <w:t xml:space="preserve"> forma</w:t>
      </w:r>
      <w:r w:rsidR="1D724C6B" w:rsidRPr="00660143">
        <w:rPr>
          <w:rFonts w:ascii="Times New Roman" w:eastAsia="Calibri" w:hAnsi="Times New Roman" w:cs="Times New Roman"/>
          <w:color w:val="767171"/>
          <w:spacing w:val="20"/>
          <w:sz w:val="24"/>
          <w:szCs w:val="24"/>
          <w:lang w:val="es-ES"/>
        </w:rPr>
        <w:t>r</w:t>
      </w:r>
      <w:r w:rsidRPr="00660143">
        <w:rPr>
          <w:rFonts w:ascii="Times New Roman" w:eastAsia="Calibri" w:hAnsi="Times New Roman" w:cs="Times New Roman"/>
          <w:color w:val="767171"/>
          <w:spacing w:val="20"/>
          <w:sz w:val="24"/>
          <w:szCs w:val="24"/>
          <w:lang w:val="es-ES"/>
        </w:rPr>
        <w:t xml:space="preserve"> parte de la cartera de clientes y se les ha brindado al menos uno de los servicios de ProDominicana. </w:t>
      </w:r>
      <w:r w:rsidR="1D724C6B" w:rsidRPr="00660143">
        <w:rPr>
          <w:rFonts w:ascii="Times New Roman" w:eastAsia="Calibri" w:hAnsi="Times New Roman" w:cs="Times New Roman"/>
          <w:color w:val="767171"/>
          <w:spacing w:val="20"/>
          <w:sz w:val="24"/>
          <w:szCs w:val="24"/>
          <w:lang w:val="es-ES"/>
        </w:rPr>
        <w:t>E</w:t>
      </w:r>
      <w:r w:rsidRPr="00660143">
        <w:rPr>
          <w:rFonts w:ascii="Times New Roman" w:eastAsia="Calibri" w:hAnsi="Times New Roman" w:cs="Times New Roman"/>
          <w:color w:val="767171"/>
          <w:spacing w:val="20"/>
          <w:sz w:val="24"/>
          <w:szCs w:val="24"/>
          <w:lang w:val="es-ES"/>
        </w:rPr>
        <w:t xml:space="preserve">stos clientes fueron incorporados a través de la realización de </w:t>
      </w:r>
      <w:r w:rsidR="007B56BB">
        <w:rPr>
          <w:rFonts w:ascii="Times New Roman" w:eastAsia="Calibri" w:hAnsi="Times New Roman" w:cs="Times New Roman"/>
          <w:color w:val="767171"/>
          <w:spacing w:val="20"/>
          <w:sz w:val="24"/>
          <w:szCs w:val="24"/>
          <w:lang w:val="es-ES"/>
        </w:rPr>
        <w:t>379</w:t>
      </w:r>
      <w:r w:rsidRPr="00660143">
        <w:rPr>
          <w:rFonts w:ascii="Times New Roman" w:eastAsia="Calibri" w:hAnsi="Times New Roman" w:cs="Times New Roman"/>
          <w:color w:val="767171"/>
          <w:spacing w:val="20"/>
          <w:sz w:val="24"/>
          <w:szCs w:val="24"/>
          <w:lang w:val="es-ES"/>
        </w:rPr>
        <w:t xml:space="preserve"> visitas técnicas a exportadores, donde se les presentaron los servicios </w:t>
      </w:r>
      <w:r w:rsidR="1D724C6B" w:rsidRPr="00660143">
        <w:rPr>
          <w:rFonts w:ascii="Times New Roman" w:eastAsia="Calibri" w:hAnsi="Times New Roman" w:cs="Times New Roman"/>
          <w:color w:val="767171"/>
          <w:spacing w:val="20"/>
          <w:sz w:val="24"/>
          <w:szCs w:val="24"/>
          <w:lang w:val="es-ES"/>
        </w:rPr>
        <w:t>de</w:t>
      </w:r>
      <w:r w:rsidRPr="00660143">
        <w:rPr>
          <w:rFonts w:ascii="Times New Roman" w:eastAsia="Calibri" w:hAnsi="Times New Roman" w:cs="Times New Roman"/>
          <w:color w:val="767171"/>
          <w:spacing w:val="20"/>
          <w:sz w:val="24"/>
          <w:szCs w:val="24"/>
          <w:lang w:val="es-ES"/>
        </w:rPr>
        <w:t xml:space="preserve"> ProDominicana para apoyar sus </w:t>
      </w:r>
      <w:r w:rsidRPr="00660143">
        <w:rPr>
          <w:rFonts w:ascii="Times New Roman" w:eastAsia="Calibri" w:hAnsi="Times New Roman" w:cs="Times New Roman"/>
          <w:color w:val="767171"/>
          <w:spacing w:val="20"/>
          <w:sz w:val="24"/>
          <w:szCs w:val="24"/>
          <w:lang w:val="es-ES"/>
        </w:rPr>
        <w:lastRenderedPageBreak/>
        <w:t xml:space="preserve">negocios, estos nuevos clientes representan un incremento de </w:t>
      </w:r>
      <w:r w:rsidR="007923F0" w:rsidRPr="00660143">
        <w:rPr>
          <w:rFonts w:ascii="Times New Roman" w:eastAsia="Calibri" w:hAnsi="Times New Roman" w:cs="Times New Roman"/>
          <w:color w:val="767171"/>
          <w:spacing w:val="20"/>
          <w:sz w:val="24"/>
          <w:szCs w:val="24"/>
          <w:lang w:val="es-ES"/>
        </w:rPr>
        <w:t>2</w:t>
      </w:r>
      <w:r w:rsidR="007B56BB">
        <w:rPr>
          <w:rFonts w:ascii="Times New Roman" w:eastAsia="Calibri" w:hAnsi="Times New Roman" w:cs="Times New Roman"/>
          <w:color w:val="767171"/>
          <w:spacing w:val="20"/>
          <w:sz w:val="24"/>
          <w:szCs w:val="24"/>
          <w:lang w:val="es-ES"/>
        </w:rPr>
        <w:t>8.8</w:t>
      </w:r>
      <w:r w:rsidRPr="00660143">
        <w:rPr>
          <w:rFonts w:ascii="Times New Roman" w:eastAsia="Calibri" w:hAnsi="Times New Roman" w:cs="Times New Roman"/>
          <w:color w:val="767171"/>
          <w:spacing w:val="20"/>
          <w:sz w:val="24"/>
          <w:szCs w:val="24"/>
          <w:lang w:val="es-ES"/>
        </w:rPr>
        <w:t>% en la cartera de clientes de exportación.</w:t>
      </w:r>
    </w:p>
    <w:p w14:paraId="483E4211" w14:textId="55ED54E0" w:rsidR="00EF2D9C" w:rsidRDefault="00EF2D9C" w:rsidP="00203B79">
      <w:pPr>
        <w:spacing w:line="360" w:lineRule="auto"/>
        <w:jc w:val="both"/>
        <w:rPr>
          <w:rFonts w:ascii="Times New Roman" w:eastAsia="Calibri" w:hAnsi="Times New Roman" w:cs="Times New Roman"/>
          <w:color w:val="767171"/>
          <w:spacing w:val="20"/>
          <w:sz w:val="24"/>
          <w:szCs w:val="24"/>
        </w:rPr>
      </w:pPr>
    </w:p>
    <w:p w14:paraId="0CDDF536" w14:textId="120FEAB3" w:rsidR="00EF2D9C" w:rsidRDefault="3C673C37"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Promoción de la oferta exportable</w:t>
      </w:r>
    </w:p>
    <w:p w14:paraId="07ABA1C2" w14:textId="2548C2E2" w:rsidR="00EF2D9C" w:rsidRPr="00660143" w:rsidRDefault="21F079F4"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 xml:space="preserve">Durante este primer </w:t>
      </w:r>
      <w:r w:rsidR="6F82639B" w:rsidRPr="00660143">
        <w:rPr>
          <w:rFonts w:ascii="Times New Roman" w:eastAsia="Calibri" w:hAnsi="Times New Roman" w:cs="Times New Roman"/>
          <w:color w:val="767171"/>
          <w:spacing w:val="20"/>
          <w:sz w:val="24"/>
          <w:szCs w:val="24"/>
          <w:lang w:val="es-ES"/>
        </w:rPr>
        <w:t>año</w:t>
      </w:r>
      <w:r w:rsidR="143079F4" w:rsidRPr="00660143">
        <w:rPr>
          <w:rFonts w:ascii="Times New Roman" w:eastAsia="Calibri" w:hAnsi="Times New Roman" w:cs="Times New Roman"/>
          <w:color w:val="767171"/>
          <w:spacing w:val="20"/>
          <w:sz w:val="24"/>
          <w:szCs w:val="24"/>
          <w:lang w:val="es-ES"/>
        </w:rPr>
        <w:t xml:space="preserve"> </w:t>
      </w:r>
      <w:r w:rsidRPr="00660143">
        <w:rPr>
          <w:rFonts w:ascii="Times New Roman" w:eastAsia="Calibri" w:hAnsi="Times New Roman" w:cs="Times New Roman"/>
          <w:color w:val="767171"/>
          <w:spacing w:val="20"/>
          <w:sz w:val="24"/>
          <w:szCs w:val="24"/>
          <w:lang w:val="es-ES"/>
        </w:rPr>
        <w:t>se ha coordinado la participación de las empresas exportadoras y empresas con potencial exportador en</w:t>
      </w:r>
      <w:r w:rsidR="68EBD8A4" w:rsidRPr="00660143">
        <w:rPr>
          <w:rFonts w:ascii="Times New Roman" w:eastAsia="Calibri" w:hAnsi="Times New Roman" w:cs="Times New Roman"/>
          <w:color w:val="767171"/>
          <w:spacing w:val="20"/>
          <w:sz w:val="24"/>
          <w:szCs w:val="24"/>
          <w:lang w:val="es-ES"/>
        </w:rPr>
        <w:t xml:space="preserve"> al menos </w:t>
      </w:r>
      <w:r w:rsidR="0DFEFAAF" w:rsidRPr="005B6CCC">
        <w:rPr>
          <w:rFonts w:ascii="Times New Roman" w:eastAsia="Calibri" w:hAnsi="Times New Roman" w:cs="Times New Roman"/>
          <w:color w:val="767171"/>
          <w:spacing w:val="20"/>
          <w:sz w:val="24"/>
          <w:szCs w:val="24"/>
          <w:lang w:val="es-ES"/>
        </w:rPr>
        <w:t>43</w:t>
      </w:r>
      <w:r w:rsidR="68EBD8A4" w:rsidRPr="00660143">
        <w:rPr>
          <w:rFonts w:ascii="Times New Roman" w:eastAsia="Calibri" w:hAnsi="Times New Roman" w:cs="Times New Roman"/>
          <w:color w:val="767171"/>
          <w:spacing w:val="20"/>
          <w:sz w:val="24"/>
          <w:szCs w:val="24"/>
          <w:lang w:val="es-ES"/>
        </w:rPr>
        <w:t xml:space="preserve"> </w:t>
      </w:r>
      <w:r w:rsidRPr="00660143">
        <w:rPr>
          <w:rFonts w:ascii="Times New Roman" w:eastAsia="Calibri" w:hAnsi="Times New Roman" w:cs="Times New Roman"/>
          <w:color w:val="767171"/>
          <w:spacing w:val="20"/>
          <w:sz w:val="24"/>
          <w:szCs w:val="24"/>
          <w:lang w:val="es-ES"/>
        </w:rPr>
        <w:t>eventos de promoción comercial</w:t>
      </w:r>
      <w:r w:rsidR="68EBD8A4" w:rsidRPr="00660143">
        <w:rPr>
          <w:rFonts w:ascii="Times New Roman" w:eastAsia="Calibri" w:hAnsi="Times New Roman" w:cs="Times New Roman"/>
          <w:color w:val="767171"/>
          <w:spacing w:val="20"/>
          <w:sz w:val="24"/>
          <w:szCs w:val="24"/>
          <w:lang w:val="es-ES"/>
        </w:rPr>
        <w:t>, tanto a nivel</w:t>
      </w:r>
      <w:r w:rsidRPr="00660143">
        <w:rPr>
          <w:rFonts w:ascii="Times New Roman" w:eastAsia="Calibri" w:hAnsi="Times New Roman" w:cs="Times New Roman"/>
          <w:color w:val="767171"/>
          <w:spacing w:val="20"/>
          <w:sz w:val="24"/>
          <w:szCs w:val="24"/>
          <w:lang w:val="es-ES"/>
        </w:rPr>
        <w:t xml:space="preserve"> nacional </w:t>
      </w:r>
      <w:r w:rsidR="68EBD8A4" w:rsidRPr="00660143">
        <w:rPr>
          <w:rFonts w:ascii="Times New Roman" w:eastAsia="Calibri" w:hAnsi="Times New Roman" w:cs="Times New Roman"/>
          <w:color w:val="767171"/>
          <w:spacing w:val="20"/>
          <w:sz w:val="24"/>
          <w:szCs w:val="24"/>
          <w:lang w:val="es-ES"/>
        </w:rPr>
        <w:t>como</w:t>
      </w:r>
      <w:r w:rsidRPr="00660143">
        <w:rPr>
          <w:rFonts w:ascii="Times New Roman" w:eastAsia="Calibri" w:hAnsi="Times New Roman" w:cs="Times New Roman"/>
          <w:color w:val="767171"/>
          <w:spacing w:val="20"/>
          <w:sz w:val="24"/>
          <w:szCs w:val="24"/>
          <w:lang w:val="es-ES"/>
        </w:rPr>
        <w:t xml:space="preserve"> internacional, </w:t>
      </w:r>
      <w:r w:rsidR="6FA06D39" w:rsidRPr="00660143">
        <w:rPr>
          <w:rFonts w:ascii="Times New Roman" w:eastAsia="Calibri" w:hAnsi="Times New Roman" w:cs="Times New Roman"/>
          <w:color w:val="767171"/>
          <w:spacing w:val="20"/>
          <w:sz w:val="24"/>
          <w:szCs w:val="24"/>
          <w:lang w:val="es-ES"/>
        </w:rPr>
        <w:t xml:space="preserve">de cuyo proceso </w:t>
      </w:r>
      <w:r w:rsidR="0DFEFAAF" w:rsidRPr="00660143">
        <w:rPr>
          <w:rFonts w:ascii="Times New Roman" w:eastAsia="Calibri" w:hAnsi="Times New Roman" w:cs="Times New Roman"/>
          <w:color w:val="767171"/>
          <w:spacing w:val="20"/>
          <w:sz w:val="24"/>
          <w:szCs w:val="24"/>
          <w:lang w:val="es-ES"/>
        </w:rPr>
        <w:t>5</w:t>
      </w:r>
      <w:r w:rsidR="00767C71">
        <w:rPr>
          <w:rFonts w:ascii="Times New Roman" w:eastAsia="Calibri" w:hAnsi="Times New Roman" w:cs="Times New Roman"/>
          <w:color w:val="767171"/>
          <w:spacing w:val="20"/>
          <w:sz w:val="24"/>
          <w:szCs w:val="24"/>
          <w:lang w:val="es-ES"/>
        </w:rPr>
        <w:t>19</w:t>
      </w:r>
      <w:r w:rsidRPr="00660143">
        <w:rPr>
          <w:rFonts w:ascii="Times New Roman" w:eastAsia="Calibri" w:hAnsi="Times New Roman" w:cs="Times New Roman"/>
          <w:color w:val="767171"/>
          <w:spacing w:val="20"/>
          <w:sz w:val="24"/>
          <w:szCs w:val="24"/>
          <w:lang w:val="es-ES"/>
        </w:rPr>
        <w:t xml:space="preserve"> empresas resultaron beneficiadas, teniendo la oportunidad de exhibir sus productos y de tener intercambios con potenciales compradores internacionales.</w:t>
      </w:r>
    </w:p>
    <w:p w14:paraId="41549368" w14:textId="08D0F616" w:rsidR="00203B79" w:rsidRDefault="51776B07"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Estos eventos se clasifican en: eventos sectoriales, ferias y misiones comerciales.</w:t>
      </w:r>
    </w:p>
    <w:p w14:paraId="2006E265" w14:textId="77777777" w:rsidR="007B2218" w:rsidRPr="00660143" w:rsidRDefault="007B2218" w:rsidP="00660143">
      <w:pPr>
        <w:spacing w:line="360" w:lineRule="auto"/>
        <w:jc w:val="both"/>
        <w:rPr>
          <w:rFonts w:ascii="Times New Roman" w:eastAsia="Calibri" w:hAnsi="Times New Roman" w:cs="Times New Roman"/>
          <w:color w:val="767171"/>
          <w:spacing w:val="20"/>
          <w:sz w:val="24"/>
          <w:szCs w:val="24"/>
          <w:lang w:val="es-ES"/>
        </w:rPr>
      </w:pPr>
    </w:p>
    <w:p w14:paraId="537D61E3" w14:textId="2E5D2E21" w:rsidR="0010037A" w:rsidRDefault="51776B07"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Eventos sectoriales</w:t>
      </w:r>
    </w:p>
    <w:p w14:paraId="18382B5D" w14:textId="5D282758" w:rsidR="0010037A" w:rsidRPr="00660143" w:rsidRDefault="51776B07"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 xml:space="preserve">En el </w:t>
      </w:r>
      <w:r w:rsidR="0027758A" w:rsidRPr="00660143">
        <w:rPr>
          <w:rFonts w:ascii="Times New Roman" w:eastAsia="Calibri" w:hAnsi="Times New Roman" w:cs="Times New Roman"/>
          <w:color w:val="767171"/>
          <w:spacing w:val="20"/>
          <w:sz w:val="24"/>
          <w:szCs w:val="24"/>
          <w:lang w:val="es-ES"/>
        </w:rPr>
        <w:t>año</w:t>
      </w:r>
      <w:r w:rsidR="00427FB9" w:rsidRPr="00660143">
        <w:rPr>
          <w:rFonts w:ascii="Times New Roman" w:eastAsia="Calibri" w:hAnsi="Times New Roman" w:cs="Times New Roman"/>
          <w:color w:val="767171"/>
          <w:spacing w:val="20"/>
          <w:sz w:val="24"/>
          <w:szCs w:val="24"/>
          <w:lang w:val="es-ES"/>
        </w:rPr>
        <w:t xml:space="preserve"> </w:t>
      </w:r>
      <w:r w:rsidRPr="00660143">
        <w:rPr>
          <w:rFonts w:ascii="Times New Roman" w:eastAsia="Calibri" w:hAnsi="Times New Roman" w:cs="Times New Roman"/>
          <w:color w:val="767171"/>
          <w:spacing w:val="20"/>
          <w:sz w:val="24"/>
          <w:szCs w:val="24"/>
          <w:lang w:val="es-ES"/>
        </w:rPr>
        <w:t>2022</w:t>
      </w:r>
      <w:r w:rsidR="006B4AE8">
        <w:rPr>
          <w:rFonts w:ascii="Times New Roman" w:eastAsia="Calibri" w:hAnsi="Times New Roman" w:cs="Times New Roman"/>
          <w:color w:val="767171"/>
          <w:spacing w:val="20"/>
          <w:sz w:val="24"/>
          <w:szCs w:val="24"/>
          <w:lang w:val="es-ES"/>
        </w:rPr>
        <w:t>,</w:t>
      </w:r>
      <w:r w:rsidRPr="00660143">
        <w:rPr>
          <w:rFonts w:ascii="Times New Roman" w:eastAsia="Calibri" w:hAnsi="Times New Roman" w:cs="Times New Roman"/>
          <w:color w:val="767171"/>
          <w:spacing w:val="20"/>
          <w:sz w:val="24"/>
          <w:szCs w:val="24"/>
          <w:lang w:val="es-ES"/>
        </w:rPr>
        <w:t xml:space="preserve"> se llev</w:t>
      </w:r>
      <w:r w:rsidR="006B4AE8">
        <w:rPr>
          <w:rFonts w:ascii="Times New Roman" w:eastAsia="Calibri" w:hAnsi="Times New Roman" w:cs="Times New Roman"/>
          <w:color w:val="767171"/>
          <w:spacing w:val="20"/>
          <w:sz w:val="24"/>
          <w:szCs w:val="24"/>
          <w:lang w:val="es-ES"/>
        </w:rPr>
        <w:t>aron</w:t>
      </w:r>
      <w:r w:rsidRPr="00660143">
        <w:rPr>
          <w:rFonts w:ascii="Times New Roman" w:eastAsia="Calibri" w:hAnsi="Times New Roman" w:cs="Times New Roman"/>
          <w:color w:val="767171"/>
          <w:spacing w:val="20"/>
          <w:sz w:val="24"/>
          <w:szCs w:val="24"/>
          <w:lang w:val="es-ES"/>
        </w:rPr>
        <w:t xml:space="preserve"> a cabo </w:t>
      </w:r>
      <w:r w:rsidR="00427FB9" w:rsidRPr="00660143">
        <w:rPr>
          <w:rFonts w:ascii="Times New Roman" w:eastAsia="Calibri" w:hAnsi="Times New Roman" w:cs="Times New Roman"/>
          <w:color w:val="767171"/>
          <w:spacing w:val="20"/>
          <w:sz w:val="24"/>
          <w:szCs w:val="24"/>
          <w:lang w:val="es-ES"/>
        </w:rPr>
        <w:t>11</w:t>
      </w:r>
      <w:r w:rsidRPr="00660143">
        <w:rPr>
          <w:rFonts w:ascii="Times New Roman" w:eastAsia="Calibri" w:hAnsi="Times New Roman" w:cs="Times New Roman"/>
          <w:color w:val="767171"/>
          <w:spacing w:val="20"/>
          <w:sz w:val="24"/>
          <w:szCs w:val="24"/>
          <w:lang w:val="es-ES"/>
        </w:rPr>
        <w:t xml:space="preserve"> eventos sectoriales</w:t>
      </w:r>
      <w:r w:rsidR="5D70FDB4" w:rsidRPr="00660143">
        <w:rPr>
          <w:rFonts w:ascii="Times New Roman" w:eastAsia="Calibri" w:hAnsi="Times New Roman" w:cs="Times New Roman"/>
          <w:color w:val="767171"/>
          <w:spacing w:val="20"/>
          <w:sz w:val="24"/>
          <w:szCs w:val="24"/>
          <w:lang w:val="es-ES"/>
        </w:rPr>
        <w:t>,</w:t>
      </w:r>
      <w:r w:rsidRPr="00660143">
        <w:rPr>
          <w:rFonts w:ascii="Times New Roman" w:eastAsia="Calibri" w:hAnsi="Times New Roman" w:cs="Times New Roman"/>
          <w:color w:val="767171"/>
          <w:spacing w:val="20"/>
          <w:sz w:val="24"/>
          <w:szCs w:val="24"/>
          <w:lang w:val="es-ES"/>
        </w:rPr>
        <w:t xml:space="preserve"> en los que </w:t>
      </w:r>
      <w:r w:rsidR="5D70FDB4" w:rsidRPr="00660143">
        <w:rPr>
          <w:rFonts w:ascii="Times New Roman" w:eastAsia="Calibri" w:hAnsi="Times New Roman" w:cs="Times New Roman"/>
          <w:color w:val="767171"/>
          <w:spacing w:val="20"/>
          <w:sz w:val="24"/>
          <w:szCs w:val="24"/>
          <w:lang w:val="es-ES"/>
        </w:rPr>
        <w:t xml:space="preserve">participaron </w:t>
      </w:r>
      <w:r w:rsidR="00427FB9" w:rsidRPr="00660143">
        <w:rPr>
          <w:rFonts w:ascii="Times New Roman" w:eastAsia="Calibri" w:hAnsi="Times New Roman" w:cs="Times New Roman"/>
          <w:color w:val="767171"/>
          <w:spacing w:val="20"/>
          <w:sz w:val="24"/>
          <w:szCs w:val="24"/>
          <w:lang w:val="es-ES"/>
        </w:rPr>
        <w:t>17</w:t>
      </w:r>
      <w:r w:rsidR="005848F3">
        <w:rPr>
          <w:rFonts w:ascii="Times New Roman" w:eastAsia="Calibri" w:hAnsi="Times New Roman" w:cs="Times New Roman"/>
          <w:color w:val="767171"/>
          <w:spacing w:val="20"/>
          <w:sz w:val="24"/>
          <w:szCs w:val="24"/>
          <w:lang w:val="es-ES"/>
        </w:rPr>
        <w:t xml:space="preserve">4 </w:t>
      </w:r>
      <w:r w:rsidRPr="00660143">
        <w:rPr>
          <w:rFonts w:ascii="Times New Roman" w:eastAsia="Calibri" w:hAnsi="Times New Roman" w:cs="Times New Roman"/>
          <w:color w:val="767171"/>
          <w:spacing w:val="20"/>
          <w:sz w:val="24"/>
          <w:szCs w:val="24"/>
          <w:lang w:val="es-ES"/>
        </w:rPr>
        <w:t>empresas clientes de ProDominicana con el objetivo de exhibir la oferta exportable dominicana en las instalaciones de Pro Dominicana</w:t>
      </w:r>
      <w:r w:rsidR="5D70FDB4" w:rsidRPr="00660143">
        <w:rPr>
          <w:rFonts w:ascii="Times New Roman" w:eastAsia="Calibri" w:hAnsi="Times New Roman" w:cs="Times New Roman"/>
          <w:color w:val="767171"/>
          <w:spacing w:val="20"/>
          <w:sz w:val="24"/>
          <w:szCs w:val="24"/>
          <w:lang w:val="es-ES"/>
        </w:rPr>
        <w:t>,</w:t>
      </w:r>
      <w:r w:rsidRPr="00660143">
        <w:rPr>
          <w:rFonts w:ascii="Times New Roman" w:eastAsia="Calibri" w:hAnsi="Times New Roman" w:cs="Times New Roman"/>
          <w:color w:val="767171"/>
          <w:spacing w:val="20"/>
          <w:sz w:val="24"/>
          <w:szCs w:val="24"/>
          <w:lang w:val="es-ES"/>
        </w:rPr>
        <w:t xml:space="preserve"> </w:t>
      </w:r>
      <w:r w:rsidR="3DC4D5A3" w:rsidRPr="00660143">
        <w:rPr>
          <w:rFonts w:ascii="Times New Roman" w:eastAsia="Calibri" w:hAnsi="Times New Roman" w:cs="Times New Roman"/>
          <w:color w:val="767171"/>
          <w:spacing w:val="20"/>
          <w:sz w:val="24"/>
          <w:szCs w:val="24"/>
          <w:lang w:val="es-ES"/>
        </w:rPr>
        <w:t>durante todo un mes</w:t>
      </w:r>
      <w:r w:rsidR="7E03BA7C" w:rsidRPr="00660143">
        <w:rPr>
          <w:rFonts w:ascii="Times New Roman" w:eastAsia="Calibri" w:hAnsi="Times New Roman" w:cs="Times New Roman"/>
          <w:color w:val="767171"/>
          <w:spacing w:val="20"/>
          <w:sz w:val="24"/>
          <w:szCs w:val="24"/>
          <w:lang w:val="es-ES"/>
        </w:rPr>
        <w:t>,</w:t>
      </w:r>
      <w:r w:rsidR="312E55D7" w:rsidRPr="00660143">
        <w:rPr>
          <w:rFonts w:ascii="Times New Roman" w:eastAsia="Calibri" w:hAnsi="Times New Roman" w:cs="Times New Roman"/>
          <w:color w:val="767171"/>
          <w:spacing w:val="20"/>
          <w:sz w:val="24"/>
          <w:szCs w:val="24"/>
          <w:lang w:val="es-ES"/>
        </w:rPr>
        <w:t xml:space="preserve"> </w:t>
      </w:r>
      <w:r w:rsidRPr="00660143">
        <w:rPr>
          <w:rFonts w:ascii="Times New Roman" w:eastAsia="Calibri" w:hAnsi="Times New Roman" w:cs="Times New Roman"/>
          <w:color w:val="767171"/>
          <w:spacing w:val="20"/>
          <w:sz w:val="24"/>
          <w:szCs w:val="24"/>
          <w:lang w:val="es-ES"/>
        </w:rPr>
        <w:t xml:space="preserve">y así mostrar a todos los compradores visitantes </w:t>
      </w:r>
      <w:r w:rsidR="197CB64B" w:rsidRPr="00660143">
        <w:rPr>
          <w:rFonts w:ascii="Times New Roman" w:eastAsia="Calibri" w:hAnsi="Times New Roman" w:cs="Times New Roman"/>
          <w:color w:val="767171"/>
          <w:spacing w:val="20"/>
          <w:sz w:val="24"/>
          <w:szCs w:val="24"/>
          <w:lang w:val="es-ES"/>
        </w:rPr>
        <w:t>en</w:t>
      </w:r>
      <w:r w:rsidRPr="00660143">
        <w:rPr>
          <w:rFonts w:ascii="Times New Roman" w:eastAsia="Calibri" w:hAnsi="Times New Roman" w:cs="Times New Roman"/>
          <w:color w:val="767171"/>
          <w:spacing w:val="20"/>
          <w:sz w:val="24"/>
          <w:szCs w:val="24"/>
          <w:lang w:val="es-ES"/>
        </w:rPr>
        <w:t xml:space="preserve"> la institución el potencial exportador del país (ver tabla 5).</w:t>
      </w:r>
    </w:p>
    <w:p w14:paraId="7AD20811" w14:textId="5C5DD718" w:rsidR="00FE673A" w:rsidRDefault="51776B07" w:rsidP="0010037A">
      <w:pPr>
        <w:pStyle w:val="Heading11"/>
        <w:spacing w:after="360"/>
        <w:jc w:val="center"/>
        <w:rPr>
          <w:rFonts w:ascii="Times New Roman" w:hAnsi="Times New Roman" w:cs="Times New Roman"/>
          <w:color w:val="767171"/>
          <w:sz w:val="24"/>
          <w:szCs w:val="24"/>
        </w:rPr>
      </w:pPr>
      <w:r w:rsidRPr="6658D584">
        <w:rPr>
          <w:rFonts w:ascii="Times New Roman" w:hAnsi="Times New Roman" w:cs="Times New Roman"/>
          <w:color w:val="767171"/>
          <w:sz w:val="24"/>
          <w:szCs w:val="24"/>
        </w:rPr>
        <w:t>Tabla</w:t>
      </w:r>
      <w:r w:rsidRPr="6658D584">
        <w:rPr>
          <w:rFonts w:ascii="Times New Roman" w:hAnsi="Times New Roman" w:cs="Times New Roman"/>
          <w:color w:val="FF0000"/>
          <w:sz w:val="24"/>
          <w:szCs w:val="24"/>
        </w:rPr>
        <w:t xml:space="preserve"> </w:t>
      </w:r>
      <w:r w:rsidRPr="6658D584">
        <w:rPr>
          <w:rFonts w:ascii="Times New Roman" w:hAnsi="Times New Roman" w:cs="Times New Roman"/>
          <w:color w:val="767171"/>
          <w:sz w:val="24"/>
          <w:szCs w:val="24"/>
        </w:rPr>
        <w:t xml:space="preserve">5. Relación de eventos sectoriales </w:t>
      </w:r>
      <w:r w:rsidR="2887708C" w:rsidRPr="15D0C7CB">
        <w:rPr>
          <w:rFonts w:ascii="Times New Roman" w:hAnsi="Times New Roman" w:cs="Times New Roman"/>
          <w:color w:val="767171"/>
          <w:sz w:val="24"/>
          <w:szCs w:val="24"/>
        </w:rPr>
        <w:t>a</w:t>
      </w:r>
      <w:r w:rsidR="0027758A" w:rsidRPr="15D0C7CB">
        <w:rPr>
          <w:rFonts w:ascii="Times New Roman" w:hAnsi="Times New Roman" w:cs="Times New Roman"/>
          <w:color w:val="767171"/>
          <w:sz w:val="24"/>
          <w:szCs w:val="24"/>
        </w:rPr>
        <w:t>ño</w:t>
      </w:r>
      <w:r w:rsidR="00427FB9" w:rsidRPr="6658D584">
        <w:rPr>
          <w:rFonts w:ascii="Times New Roman" w:hAnsi="Times New Roman" w:cs="Times New Roman"/>
          <w:color w:val="767171"/>
          <w:sz w:val="24"/>
          <w:szCs w:val="24"/>
        </w:rPr>
        <w:t xml:space="preserve"> </w:t>
      </w:r>
      <w:r w:rsidRPr="6658D584">
        <w:rPr>
          <w:rFonts w:ascii="Times New Roman" w:hAnsi="Times New Roman" w:cs="Times New Roman"/>
          <w:color w:val="767171"/>
          <w:sz w:val="24"/>
          <w:szCs w:val="24"/>
        </w:rPr>
        <w:t>2022.</w:t>
      </w:r>
    </w:p>
    <w:tbl>
      <w:tblPr>
        <w:tblStyle w:val="Tablaconcuadrcula"/>
        <w:tblW w:w="8095" w:type="dxa"/>
        <w:jc w:val="center"/>
        <w:tblLook w:val="04A0" w:firstRow="1" w:lastRow="0" w:firstColumn="1" w:lastColumn="0" w:noHBand="0" w:noVBand="1"/>
      </w:tblPr>
      <w:tblGrid>
        <w:gridCol w:w="4315"/>
        <w:gridCol w:w="3780"/>
      </w:tblGrid>
      <w:tr w:rsidR="00CB2048" w:rsidRPr="007C05DF" w14:paraId="633062CB" w14:textId="77777777" w:rsidTr="0091476E">
        <w:trPr>
          <w:trHeight w:val="656"/>
          <w:jc w:val="center"/>
        </w:trPr>
        <w:tc>
          <w:tcPr>
            <w:tcW w:w="4315" w:type="dxa"/>
            <w:shd w:val="clear" w:color="auto" w:fill="0070C0"/>
            <w:vAlign w:val="center"/>
          </w:tcPr>
          <w:p w14:paraId="2E45C9D5" w14:textId="35E2E878" w:rsidR="00CB2048" w:rsidRPr="007C05DF" w:rsidRDefault="764FB1CA" w:rsidP="00BA2907">
            <w:pPr>
              <w:jc w:val="center"/>
              <w:rPr>
                <w:rFonts w:ascii="Times New Roman" w:eastAsia="Calibri" w:hAnsi="Times New Roman" w:cs="Times New Roman"/>
                <w:b/>
                <w:bCs/>
                <w:color w:val="FFFFFF" w:themeColor="background1"/>
                <w:spacing w:val="20"/>
                <w:sz w:val="22"/>
                <w:szCs w:val="22"/>
              </w:rPr>
            </w:pPr>
            <w:r w:rsidRPr="007C05DF">
              <w:rPr>
                <w:rFonts w:ascii="Times New Roman" w:eastAsia="Calibri" w:hAnsi="Times New Roman" w:cs="Times New Roman"/>
                <w:b/>
                <w:bCs/>
                <w:color w:val="FFFFFF" w:themeColor="background1"/>
                <w:spacing w:val="20"/>
                <w:sz w:val="22"/>
                <w:szCs w:val="22"/>
              </w:rPr>
              <w:t>S</w:t>
            </w:r>
            <w:r w:rsidR="658231BB" w:rsidRPr="007C05DF">
              <w:rPr>
                <w:rFonts w:ascii="Times New Roman" w:eastAsia="Calibri" w:hAnsi="Times New Roman" w:cs="Times New Roman"/>
                <w:b/>
                <w:bCs/>
                <w:color w:val="FFFFFF" w:themeColor="background1"/>
                <w:spacing w:val="20"/>
                <w:sz w:val="22"/>
                <w:szCs w:val="22"/>
              </w:rPr>
              <w:t>tand Institucional</w:t>
            </w:r>
          </w:p>
        </w:tc>
        <w:tc>
          <w:tcPr>
            <w:tcW w:w="3780" w:type="dxa"/>
            <w:shd w:val="clear" w:color="auto" w:fill="0070C0"/>
            <w:vAlign w:val="center"/>
          </w:tcPr>
          <w:p w14:paraId="465CAC19" w14:textId="77777777" w:rsidR="00CB2048" w:rsidRPr="007C05DF" w:rsidRDefault="658231BB" w:rsidP="00BA2907">
            <w:pPr>
              <w:jc w:val="center"/>
              <w:rPr>
                <w:rFonts w:ascii="Times New Roman" w:eastAsia="Calibri" w:hAnsi="Times New Roman" w:cs="Times New Roman"/>
                <w:b/>
                <w:bCs/>
                <w:color w:val="FFFFFF" w:themeColor="background1"/>
                <w:spacing w:val="20"/>
                <w:sz w:val="22"/>
                <w:szCs w:val="22"/>
              </w:rPr>
            </w:pPr>
            <w:r w:rsidRPr="007C05DF">
              <w:rPr>
                <w:rFonts w:ascii="Times New Roman" w:eastAsia="Calibri" w:hAnsi="Times New Roman" w:cs="Times New Roman"/>
                <w:b/>
                <w:bCs/>
                <w:color w:val="FFFFFF" w:themeColor="background1"/>
                <w:spacing w:val="20"/>
                <w:sz w:val="22"/>
                <w:szCs w:val="22"/>
              </w:rPr>
              <w:t>Cantidad de empresas exportadora</w:t>
            </w:r>
          </w:p>
        </w:tc>
      </w:tr>
      <w:tr w:rsidR="00CB2048" w:rsidRPr="007C05DF" w14:paraId="7DF75847" w14:textId="77777777" w:rsidTr="42DE33C1">
        <w:trPr>
          <w:jc w:val="center"/>
        </w:trPr>
        <w:tc>
          <w:tcPr>
            <w:tcW w:w="4315" w:type="dxa"/>
          </w:tcPr>
          <w:p w14:paraId="21E29BF4" w14:textId="4FA924D4" w:rsidR="00CB2048" w:rsidRPr="007C05DF" w:rsidRDefault="511393E3" w:rsidP="00BA2907">
            <w:pPr>
              <w:rPr>
                <w:rFonts w:ascii="Times New Roman" w:eastAsia="Calibri" w:hAnsi="Times New Roman" w:cs="Times New Roman"/>
                <w:color w:val="767171"/>
                <w:spacing w:val="20"/>
                <w:sz w:val="22"/>
                <w:szCs w:val="22"/>
              </w:rPr>
            </w:pPr>
            <w:r w:rsidRPr="136361EC">
              <w:rPr>
                <w:rFonts w:ascii="Times New Roman" w:eastAsia="Calibri" w:hAnsi="Times New Roman" w:cs="Times New Roman"/>
                <w:color w:val="767171"/>
                <w:sz w:val="22"/>
                <w:szCs w:val="22"/>
              </w:rPr>
              <w:t xml:space="preserve">Talento Exportable </w:t>
            </w:r>
            <w:r w:rsidR="0091476E" w:rsidRPr="136361EC">
              <w:rPr>
                <w:rFonts w:ascii="Times New Roman" w:eastAsia="Calibri" w:hAnsi="Times New Roman" w:cs="Times New Roman"/>
                <w:color w:val="767171"/>
                <w:sz w:val="22"/>
                <w:szCs w:val="22"/>
              </w:rPr>
              <w:t xml:space="preserve">Béisbol </w:t>
            </w:r>
            <w:r w:rsidR="0091476E" w:rsidRPr="007C05DF">
              <w:rPr>
                <w:rFonts w:ascii="Times New Roman" w:eastAsia="Calibri" w:hAnsi="Times New Roman" w:cs="Times New Roman"/>
                <w:color w:val="767171"/>
                <w:spacing w:val="20"/>
              </w:rPr>
              <w:t>Rep.</w:t>
            </w:r>
            <w:r w:rsidR="0091476E">
              <w:rPr>
                <w:rFonts w:ascii="Times New Roman" w:eastAsia="Calibri" w:hAnsi="Times New Roman" w:cs="Times New Roman"/>
                <w:color w:val="767171"/>
                <w:spacing w:val="20"/>
              </w:rPr>
              <w:t xml:space="preserve"> </w:t>
            </w:r>
            <w:r w:rsidR="658231BB" w:rsidRPr="007C05DF">
              <w:rPr>
                <w:rFonts w:ascii="Times New Roman" w:eastAsia="Calibri" w:hAnsi="Times New Roman" w:cs="Times New Roman"/>
                <w:color w:val="767171"/>
                <w:spacing w:val="20"/>
                <w:sz w:val="22"/>
                <w:szCs w:val="22"/>
              </w:rPr>
              <w:t>Dom</w:t>
            </w:r>
            <w:r w:rsidR="67CD2EEB">
              <w:rPr>
                <w:rFonts w:ascii="Times New Roman" w:eastAsia="Calibri" w:hAnsi="Times New Roman" w:cs="Times New Roman"/>
                <w:color w:val="767171"/>
                <w:spacing w:val="20"/>
                <w:sz w:val="22"/>
                <w:szCs w:val="22"/>
              </w:rPr>
              <w:t>.</w:t>
            </w:r>
          </w:p>
        </w:tc>
        <w:tc>
          <w:tcPr>
            <w:tcW w:w="3780" w:type="dxa"/>
          </w:tcPr>
          <w:p w14:paraId="0D85A45A" w14:textId="77777777" w:rsidR="00CB2048" w:rsidRPr="007C05DF" w:rsidRDefault="658231BB" w:rsidP="00CB2048">
            <w:pPr>
              <w:jc w:val="cente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6</w:t>
            </w:r>
          </w:p>
        </w:tc>
      </w:tr>
      <w:tr w:rsidR="00CB2048" w:rsidRPr="007C05DF" w14:paraId="01F97D97" w14:textId="77777777" w:rsidTr="42DE33C1">
        <w:trPr>
          <w:jc w:val="center"/>
        </w:trPr>
        <w:tc>
          <w:tcPr>
            <w:tcW w:w="4315" w:type="dxa"/>
          </w:tcPr>
          <w:p w14:paraId="1FD3FB36" w14:textId="77777777" w:rsidR="00CB2048" w:rsidRPr="007C05DF" w:rsidRDefault="658231BB" w:rsidP="00BA2907">
            <w:pP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Carnaval</w:t>
            </w:r>
          </w:p>
        </w:tc>
        <w:tc>
          <w:tcPr>
            <w:tcW w:w="3780" w:type="dxa"/>
          </w:tcPr>
          <w:p w14:paraId="22590C01" w14:textId="77777777" w:rsidR="00CB2048" w:rsidRPr="007C05DF" w:rsidRDefault="658231BB" w:rsidP="00CB2048">
            <w:pPr>
              <w:jc w:val="cente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0</w:t>
            </w:r>
          </w:p>
        </w:tc>
      </w:tr>
      <w:tr w:rsidR="00CB2048" w:rsidRPr="007C05DF" w14:paraId="567D866E" w14:textId="77777777" w:rsidTr="42DE33C1">
        <w:trPr>
          <w:jc w:val="center"/>
        </w:trPr>
        <w:tc>
          <w:tcPr>
            <w:tcW w:w="4315" w:type="dxa"/>
          </w:tcPr>
          <w:p w14:paraId="36C1357C" w14:textId="77777777" w:rsidR="00CB2048" w:rsidRPr="007C05DF" w:rsidRDefault="658231BB" w:rsidP="00BA2907">
            <w:pP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Arte y Cultura</w:t>
            </w:r>
          </w:p>
        </w:tc>
        <w:tc>
          <w:tcPr>
            <w:tcW w:w="3780" w:type="dxa"/>
          </w:tcPr>
          <w:p w14:paraId="2D2DAADE" w14:textId="77777777" w:rsidR="00CB2048" w:rsidRPr="007C05DF" w:rsidRDefault="658231BB" w:rsidP="00CB2048">
            <w:pPr>
              <w:jc w:val="cente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10</w:t>
            </w:r>
          </w:p>
        </w:tc>
      </w:tr>
      <w:tr w:rsidR="007B2218" w:rsidRPr="007C05DF" w14:paraId="49A3D055" w14:textId="77777777" w:rsidTr="0035390F">
        <w:trPr>
          <w:trHeight w:val="656"/>
          <w:jc w:val="center"/>
        </w:trPr>
        <w:tc>
          <w:tcPr>
            <w:tcW w:w="4315" w:type="dxa"/>
            <w:shd w:val="clear" w:color="auto" w:fill="0070C0"/>
            <w:vAlign w:val="center"/>
          </w:tcPr>
          <w:p w14:paraId="2ACEE2DE" w14:textId="77777777" w:rsidR="007B2218" w:rsidRPr="007C05DF" w:rsidRDefault="007B2218" w:rsidP="0035390F">
            <w:pPr>
              <w:jc w:val="center"/>
              <w:rPr>
                <w:rFonts w:ascii="Times New Roman" w:eastAsia="Calibri" w:hAnsi="Times New Roman" w:cs="Times New Roman"/>
                <w:b/>
                <w:bCs/>
                <w:color w:val="FFFFFF" w:themeColor="background1"/>
                <w:spacing w:val="20"/>
                <w:sz w:val="22"/>
                <w:szCs w:val="22"/>
              </w:rPr>
            </w:pPr>
            <w:r w:rsidRPr="007C05DF">
              <w:rPr>
                <w:rFonts w:ascii="Times New Roman" w:eastAsia="Calibri" w:hAnsi="Times New Roman" w:cs="Times New Roman"/>
                <w:b/>
                <w:bCs/>
                <w:color w:val="FFFFFF" w:themeColor="background1"/>
                <w:spacing w:val="20"/>
                <w:sz w:val="22"/>
                <w:szCs w:val="22"/>
              </w:rPr>
              <w:lastRenderedPageBreak/>
              <w:t>Stand Institucional</w:t>
            </w:r>
          </w:p>
        </w:tc>
        <w:tc>
          <w:tcPr>
            <w:tcW w:w="3780" w:type="dxa"/>
            <w:shd w:val="clear" w:color="auto" w:fill="0070C0"/>
            <w:vAlign w:val="center"/>
          </w:tcPr>
          <w:p w14:paraId="5DE231F8" w14:textId="77777777" w:rsidR="007B2218" w:rsidRPr="007C05DF" w:rsidRDefault="007B2218" w:rsidP="0035390F">
            <w:pPr>
              <w:jc w:val="center"/>
              <w:rPr>
                <w:rFonts w:ascii="Times New Roman" w:eastAsia="Calibri" w:hAnsi="Times New Roman" w:cs="Times New Roman"/>
                <w:b/>
                <w:bCs/>
                <w:color w:val="FFFFFF" w:themeColor="background1"/>
                <w:spacing w:val="20"/>
                <w:sz w:val="22"/>
                <w:szCs w:val="22"/>
              </w:rPr>
            </w:pPr>
            <w:r w:rsidRPr="007C05DF">
              <w:rPr>
                <w:rFonts w:ascii="Times New Roman" w:eastAsia="Calibri" w:hAnsi="Times New Roman" w:cs="Times New Roman"/>
                <w:b/>
                <w:bCs/>
                <w:color w:val="FFFFFF" w:themeColor="background1"/>
                <w:spacing w:val="20"/>
                <w:sz w:val="22"/>
                <w:szCs w:val="22"/>
              </w:rPr>
              <w:t>Cantidad de empresas exportadora</w:t>
            </w:r>
          </w:p>
        </w:tc>
      </w:tr>
      <w:tr w:rsidR="00CB2048" w:rsidRPr="007C05DF" w14:paraId="4F5C6654" w14:textId="77777777" w:rsidTr="42DE33C1">
        <w:trPr>
          <w:jc w:val="center"/>
        </w:trPr>
        <w:tc>
          <w:tcPr>
            <w:tcW w:w="4315" w:type="dxa"/>
          </w:tcPr>
          <w:p w14:paraId="5E2CDE4C" w14:textId="77777777" w:rsidR="00CB2048" w:rsidRPr="007C05DF" w:rsidRDefault="658231BB" w:rsidP="00BA2907">
            <w:pP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Café y Cacao</w:t>
            </w:r>
          </w:p>
        </w:tc>
        <w:tc>
          <w:tcPr>
            <w:tcW w:w="3780" w:type="dxa"/>
          </w:tcPr>
          <w:p w14:paraId="7A58FB6C" w14:textId="77777777" w:rsidR="00CB2048" w:rsidRPr="007C05DF" w:rsidRDefault="658231BB" w:rsidP="00CB2048">
            <w:pPr>
              <w:jc w:val="cente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26</w:t>
            </w:r>
          </w:p>
        </w:tc>
      </w:tr>
      <w:tr w:rsidR="00CB2048" w:rsidRPr="007C05DF" w14:paraId="5A50000B" w14:textId="77777777" w:rsidTr="42DE33C1">
        <w:trPr>
          <w:jc w:val="center"/>
        </w:trPr>
        <w:tc>
          <w:tcPr>
            <w:tcW w:w="4315" w:type="dxa"/>
          </w:tcPr>
          <w:p w14:paraId="5BE34E71" w14:textId="77777777" w:rsidR="00CB2048" w:rsidRPr="007C05DF" w:rsidRDefault="658231BB" w:rsidP="00BA2907">
            <w:pP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 xml:space="preserve">Mercadito </w:t>
            </w:r>
          </w:p>
        </w:tc>
        <w:tc>
          <w:tcPr>
            <w:tcW w:w="3780" w:type="dxa"/>
          </w:tcPr>
          <w:p w14:paraId="3A453CF0" w14:textId="77777777" w:rsidR="00CB2048" w:rsidRPr="007C05DF" w:rsidRDefault="658231BB" w:rsidP="00CB2048">
            <w:pPr>
              <w:jc w:val="cente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22</w:t>
            </w:r>
          </w:p>
        </w:tc>
      </w:tr>
      <w:tr w:rsidR="00CB2048" w:rsidRPr="007C05DF" w14:paraId="7FB1F045" w14:textId="77777777" w:rsidTr="42DE33C1">
        <w:trPr>
          <w:jc w:val="center"/>
        </w:trPr>
        <w:tc>
          <w:tcPr>
            <w:tcW w:w="4315" w:type="dxa"/>
          </w:tcPr>
          <w:p w14:paraId="12A19DCF" w14:textId="77777777" w:rsidR="00CB2048" w:rsidRPr="007C05DF" w:rsidRDefault="658231BB" w:rsidP="00BA2907">
            <w:pP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Tabaco y Ron</w:t>
            </w:r>
          </w:p>
        </w:tc>
        <w:tc>
          <w:tcPr>
            <w:tcW w:w="3780" w:type="dxa"/>
          </w:tcPr>
          <w:p w14:paraId="5D2FCB90" w14:textId="1F79251C" w:rsidR="00CB2048" w:rsidRPr="007C05DF" w:rsidRDefault="2670F03F" w:rsidP="00CB2048">
            <w:pPr>
              <w:jc w:val="center"/>
              <w:rPr>
                <w:rFonts w:ascii="Times New Roman" w:eastAsia="Calibri" w:hAnsi="Times New Roman" w:cs="Times New Roman"/>
                <w:color w:val="767171"/>
                <w:spacing w:val="20"/>
                <w:sz w:val="22"/>
                <w:szCs w:val="22"/>
              </w:rPr>
            </w:pPr>
            <w:r w:rsidRPr="007C05DF">
              <w:rPr>
                <w:rFonts w:ascii="Times New Roman" w:eastAsia="Calibri" w:hAnsi="Times New Roman" w:cs="Times New Roman"/>
                <w:color w:val="767171"/>
                <w:spacing w:val="20"/>
                <w:sz w:val="22"/>
                <w:szCs w:val="22"/>
              </w:rPr>
              <w:t>20</w:t>
            </w:r>
          </w:p>
        </w:tc>
      </w:tr>
      <w:tr w:rsidR="00427FB9" w:rsidRPr="007C05DF" w14:paraId="1709DB63" w14:textId="77777777" w:rsidTr="42DE33C1">
        <w:trPr>
          <w:jc w:val="center"/>
        </w:trPr>
        <w:tc>
          <w:tcPr>
            <w:tcW w:w="4315" w:type="dxa"/>
          </w:tcPr>
          <w:p w14:paraId="62286F2D" w14:textId="58947BF0" w:rsidR="00427FB9" w:rsidRPr="007C05DF" w:rsidRDefault="00427FB9" w:rsidP="00BA2907">
            <w:pPr>
              <w:rPr>
                <w:rFonts w:ascii="Times New Roman" w:eastAsia="Calibri" w:hAnsi="Times New Roman" w:cs="Times New Roman"/>
                <w:color w:val="767171"/>
                <w:spacing w:val="20"/>
              </w:rPr>
            </w:pPr>
            <w:r w:rsidRPr="00427FB9">
              <w:rPr>
                <w:rFonts w:ascii="Times New Roman" w:eastAsia="Calibri" w:hAnsi="Times New Roman" w:cs="Times New Roman"/>
                <w:color w:val="767171"/>
                <w:spacing w:val="20"/>
              </w:rPr>
              <w:t>Cine</w:t>
            </w:r>
          </w:p>
        </w:tc>
        <w:tc>
          <w:tcPr>
            <w:tcW w:w="3780" w:type="dxa"/>
          </w:tcPr>
          <w:p w14:paraId="443DEF15" w14:textId="1C8A92DB" w:rsidR="00427FB9" w:rsidRPr="007C05DF" w:rsidRDefault="00427FB9" w:rsidP="00CB2048">
            <w:pPr>
              <w:jc w:val="center"/>
              <w:rPr>
                <w:rFonts w:ascii="Times New Roman" w:eastAsia="Calibri" w:hAnsi="Times New Roman" w:cs="Times New Roman"/>
                <w:color w:val="767171"/>
                <w:spacing w:val="20"/>
              </w:rPr>
            </w:pPr>
            <w:r>
              <w:rPr>
                <w:rFonts w:ascii="Times New Roman" w:eastAsia="Calibri" w:hAnsi="Times New Roman" w:cs="Times New Roman"/>
                <w:color w:val="767171"/>
                <w:spacing w:val="20"/>
              </w:rPr>
              <w:t>04</w:t>
            </w:r>
          </w:p>
        </w:tc>
      </w:tr>
      <w:tr w:rsidR="00427FB9" w:rsidRPr="007C05DF" w14:paraId="151D07F8" w14:textId="77777777" w:rsidTr="42DE33C1">
        <w:trPr>
          <w:jc w:val="center"/>
        </w:trPr>
        <w:tc>
          <w:tcPr>
            <w:tcW w:w="4315" w:type="dxa"/>
          </w:tcPr>
          <w:p w14:paraId="172D6013" w14:textId="7CAB897C" w:rsidR="00427FB9" w:rsidRPr="007C05DF" w:rsidRDefault="00427FB9" w:rsidP="00BA2907">
            <w:pPr>
              <w:rPr>
                <w:rFonts w:ascii="Times New Roman" w:eastAsia="Calibri" w:hAnsi="Times New Roman" w:cs="Times New Roman"/>
                <w:color w:val="767171"/>
                <w:spacing w:val="20"/>
              </w:rPr>
            </w:pPr>
            <w:r w:rsidRPr="00427FB9">
              <w:rPr>
                <w:rFonts w:ascii="Times New Roman" w:eastAsia="Calibri" w:hAnsi="Times New Roman" w:cs="Times New Roman"/>
                <w:color w:val="767171"/>
                <w:spacing w:val="20"/>
              </w:rPr>
              <w:t>Productos Agroindustriales, deshidratados y congelados</w:t>
            </w:r>
          </w:p>
        </w:tc>
        <w:tc>
          <w:tcPr>
            <w:tcW w:w="3780" w:type="dxa"/>
          </w:tcPr>
          <w:p w14:paraId="42CB8794" w14:textId="6314051C" w:rsidR="00427FB9" w:rsidRPr="007C05DF" w:rsidRDefault="00427FB9" w:rsidP="00CB2048">
            <w:pPr>
              <w:jc w:val="center"/>
              <w:rPr>
                <w:rFonts w:ascii="Times New Roman" w:eastAsia="Calibri" w:hAnsi="Times New Roman" w:cs="Times New Roman"/>
                <w:color w:val="767171"/>
                <w:spacing w:val="20"/>
              </w:rPr>
            </w:pPr>
            <w:r>
              <w:rPr>
                <w:rFonts w:ascii="Times New Roman" w:eastAsia="Calibri" w:hAnsi="Times New Roman" w:cs="Times New Roman"/>
                <w:color w:val="767171"/>
                <w:spacing w:val="20"/>
              </w:rPr>
              <w:t>23</w:t>
            </w:r>
          </w:p>
        </w:tc>
      </w:tr>
      <w:tr w:rsidR="00427FB9" w:rsidRPr="007C05DF" w14:paraId="1A90E5CA" w14:textId="77777777" w:rsidTr="42DE33C1">
        <w:trPr>
          <w:jc w:val="center"/>
        </w:trPr>
        <w:tc>
          <w:tcPr>
            <w:tcW w:w="4315" w:type="dxa"/>
          </w:tcPr>
          <w:p w14:paraId="3BB433D6" w14:textId="35414AED" w:rsidR="00427FB9" w:rsidRPr="007C05DF" w:rsidRDefault="00427FB9" w:rsidP="00BA2907">
            <w:pPr>
              <w:rPr>
                <w:rFonts w:ascii="Times New Roman" w:eastAsia="Calibri" w:hAnsi="Times New Roman" w:cs="Times New Roman"/>
                <w:color w:val="767171"/>
                <w:spacing w:val="20"/>
              </w:rPr>
            </w:pPr>
            <w:r w:rsidRPr="00427FB9">
              <w:rPr>
                <w:rFonts w:ascii="Times New Roman" w:eastAsia="Calibri" w:hAnsi="Times New Roman" w:cs="Times New Roman"/>
                <w:color w:val="767171"/>
                <w:spacing w:val="20"/>
              </w:rPr>
              <w:t>Complementos de Moda</w:t>
            </w:r>
          </w:p>
        </w:tc>
        <w:tc>
          <w:tcPr>
            <w:tcW w:w="3780" w:type="dxa"/>
          </w:tcPr>
          <w:p w14:paraId="0B3565D9" w14:textId="478635B5" w:rsidR="00427FB9" w:rsidRPr="007C05DF" w:rsidRDefault="00427FB9" w:rsidP="00CB2048">
            <w:pPr>
              <w:jc w:val="center"/>
              <w:rPr>
                <w:rFonts w:ascii="Times New Roman" w:eastAsia="Calibri" w:hAnsi="Times New Roman" w:cs="Times New Roman"/>
                <w:color w:val="767171"/>
                <w:spacing w:val="20"/>
              </w:rPr>
            </w:pPr>
            <w:r>
              <w:rPr>
                <w:rFonts w:ascii="Times New Roman" w:eastAsia="Calibri" w:hAnsi="Times New Roman" w:cs="Times New Roman"/>
                <w:color w:val="767171"/>
                <w:spacing w:val="20"/>
              </w:rPr>
              <w:t>21</w:t>
            </w:r>
          </w:p>
        </w:tc>
      </w:tr>
      <w:tr w:rsidR="00427FB9" w:rsidRPr="007C05DF" w14:paraId="7661C89C" w14:textId="77777777" w:rsidTr="42DE33C1">
        <w:trPr>
          <w:jc w:val="center"/>
        </w:trPr>
        <w:tc>
          <w:tcPr>
            <w:tcW w:w="4315" w:type="dxa"/>
          </w:tcPr>
          <w:p w14:paraId="43CC3373" w14:textId="508C1812" w:rsidR="00427FB9" w:rsidRPr="007C05DF" w:rsidRDefault="00427FB9" w:rsidP="00BA2907">
            <w:pPr>
              <w:rPr>
                <w:rFonts w:ascii="Times New Roman" w:eastAsia="Calibri" w:hAnsi="Times New Roman" w:cs="Times New Roman"/>
                <w:color w:val="767171"/>
                <w:spacing w:val="20"/>
              </w:rPr>
            </w:pPr>
            <w:r w:rsidRPr="00427FB9">
              <w:rPr>
                <w:rFonts w:ascii="Times New Roman" w:eastAsia="Calibri" w:hAnsi="Times New Roman" w:cs="Times New Roman"/>
                <w:color w:val="767171"/>
                <w:spacing w:val="20"/>
              </w:rPr>
              <w:t xml:space="preserve">Bebidas Alcohólicas  </w:t>
            </w:r>
          </w:p>
        </w:tc>
        <w:tc>
          <w:tcPr>
            <w:tcW w:w="3780" w:type="dxa"/>
          </w:tcPr>
          <w:p w14:paraId="0BDE9E0B" w14:textId="302B2A60" w:rsidR="00427FB9" w:rsidRPr="007C05DF" w:rsidRDefault="00427FB9" w:rsidP="00CB2048">
            <w:pPr>
              <w:jc w:val="center"/>
              <w:rPr>
                <w:rFonts w:ascii="Times New Roman" w:eastAsia="Calibri" w:hAnsi="Times New Roman" w:cs="Times New Roman"/>
                <w:color w:val="767171"/>
                <w:spacing w:val="20"/>
              </w:rPr>
            </w:pPr>
            <w:r>
              <w:rPr>
                <w:rFonts w:ascii="Times New Roman" w:eastAsia="Calibri" w:hAnsi="Times New Roman" w:cs="Times New Roman"/>
                <w:color w:val="767171"/>
                <w:spacing w:val="20"/>
              </w:rPr>
              <w:t>15</w:t>
            </w:r>
          </w:p>
        </w:tc>
      </w:tr>
      <w:tr w:rsidR="00427FB9" w:rsidRPr="007C05DF" w14:paraId="1C70F69D" w14:textId="77777777" w:rsidTr="42DE33C1">
        <w:trPr>
          <w:jc w:val="center"/>
        </w:trPr>
        <w:tc>
          <w:tcPr>
            <w:tcW w:w="4315" w:type="dxa"/>
          </w:tcPr>
          <w:p w14:paraId="12C5B9B4" w14:textId="39E00A6E" w:rsidR="00427FB9" w:rsidRPr="007C05DF" w:rsidRDefault="00427FB9" w:rsidP="00BA2907">
            <w:pPr>
              <w:rPr>
                <w:rFonts w:ascii="Times New Roman" w:eastAsia="Calibri" w:hAnsi="Times New Roman" w:cs="Times New Roman"/>
                <w:color w:val="767171"/>
                <w:spacing w:val="20"/>
              </w:rPr>
            </w:pPr>
            <w:r w:rsidRPr="00427FB9">
              <w:rPr>
                <w:rFonts w:ascii="Times New Roman" w:eastAsia="Calibri" w:hAnsi="Times New Roman" w:cs="Times New Roman"/>
                <w:color w:val="767171"/>
                <w:spacing w:val="20"/>
              </w:rPr>
              <w:t xml:space="preserve">Mujeres Exportadoras  </w:t>
            </w:r>
          </w:p>
        </w:tc>
        <w:tc>
          <w:tcPr>
            <w:tcW w:w="3780" w:type="dxa"/>
          </w:tcPr>
          <w:p w14:paraId="4671F280" w14:textId="02517863" w:rsidR="00427FB9" w:rsidRPr="007C05DF" w:rsidRDefault="00427FB9" w:rsidP="00CB2048">
            <w:pPr>
              <w:jc w:val="center"/>
              <w:rPr>
                <w:rFonts w:ascii="Times New Roman" w:eastAsia="Calibri" w:hAnsi="Times New Roman" w:cs="Times New Roman"/>
                <w:color w:val="767171"/>
                <w:spacing w:val="20"/>
              </w:rPr>
            </w:pPr>
            <w:r>
              <w:rPr>
                <w:rFonts w:ascii="Times New Roman" w:eastAsia="Calibri" w:hAnsi="Times New Roman" w:cs="Times New Roman"/>
                <w:color w:val="767171"/>
                <w:spacing w:val="20"/>
              </w:rPr>
              <w:t>27</w:t>
            </w:r>
          </w:p>
        </w:tc>
      </w:tr>
      <w:tr w:rsidR="00CB2048" w:rsidRPr="007C05DF" w14:paraId="6750F49D" w14:textId="77777777" w:rsidTr="42DE33C1">
        <w:trPr>
          <w:trHeight w:val="260"/>
          <w:jc w:val="center"/>
        </w:trPr>
        <w:tc>
          <w:tcPr>
            <w:tcW w:w="4315" w:type="dxa"/>
            <w:shd w:val="clear" w:color="auto" w:fill="0070C0"/>
          </w:tcPr>
          <w:p w14:paraId="6797658A" w14:textId="00772629" w:rsidR="00CB2048" w:rsidRPr="007C05DF" w:rsidRDefault="4A7CFEDE" w:rsidP="00BA2907">
            <w:pPr>
              <w:rPr>
                <w:rFonts w:ascii="Times New Roman" w:eastAsia="Calibri" w:hAnsi="Times New Roman" w:cs="Times New Roman"/>
                <w:b/>
                <w:bCs/>
                <w:color w:val="FFFFFF" w:themeColor="background1"/>
                <w:spacing w:val="20"/>
                <w:sz w:val="22"/>
                <w:szCs w:val="22"/>
              </w:rPr>
            </w:pPr>
            <w:r w:rsidRPr="007C05DF">
              <w:rPr>
                <w:rFonts w:ascii="Times New Roman" w:eastAsia="Calibri" w:hAnsi="Times New Roman" w:cs="Times New Roman"/>
                <w:b/>
                <w:bCs/>
                <w:color w:val="FFFFFF" w:themeColor="background1"/>
                <w:spacing w:val="20"/>
                <w:sz w:val="22"/>
                <w:szCs w:val="22"/>
              </w:rPr>
              <w:t>Total</w:t>
            </w:r>
          </w:p>
        </w:tc>
        <w:tc>
          <w:tcPr>
            <w:tcW w:w="3780" w:type="dxa"/>
            <w:shd w:val="clear" w:color="auto" w:fill="0070C0"/>
          </w:tcPr>
          <w:p w14:paraId="361F4317" w14:textId="545DFEF7" w:rsidR="00CB2048" w:rsidRPr="007C05DF" w:rsidRDefault="00427FB9" w:rsidP="00CB2048">
            <w:pPr>
              <w:jc w:val="center"/>
              <w:rPr>
                <w:rFonts w:ascii="Times New Roman" w:eastAsia="Calibri" w:hAnsi="Times New Roman" w:cs="Times New Roman"/>
                <w:b/>
                <w:bCs/>
                <w:color w:val="FFFFFF" w:themeColor="background1"/>
                <w:spacing w:val="20"/>
                <w:sz w:val="22"/>
                <w:szCs w:val="22"/>
              </w:rPr>
            </w:pPr>
            <w:r>
              <w:rPr>
                <w:rFonts w:ascii="Times New Roman" w:eastAsia="Calibri" w:hAnsi="Times New Roman" w:cs="Times New Roman"/>
                <w:b/>
                <w:bCs/>
                <w:color w:val="FFFFFF" w:themeColor="background1"/>
                <w:spacing w:val="20"/>
                <w:sz w:val="22"/>
                <w:szCs w:val="22"/>
              </w:rPr>
              <w:t>1</w:t>
            </w:r>
            <w:r w:rsidR="005848F3">
              <w:rPr>
                <w:rFonts w:ascii="Times New Roman" w:eastAsia="Calibri" w:hAnsi="Times New Roman" w:cs="Times New Roman"/>
                <w:b/>
                <w:bCs/>
                <w:color w:val="FFFFFF" w:themeColor="background1"/>
                <w:spacing w:val="20"/>
                <w:sz w:val="22"/>
                <w:szCs w:val="22"/>
              </w:rPr>
              <w:t>74</w:t>
            </w:r>
          </w:p>
        </w:tc>
      </w:tr>
    </w:tbl>
    <w:p w14:paraId="77949F3A" w14:textId="44792BD9" w:rsidR="00CB2048" w:rsidRDefault="658231BB" w:rsidP="6658D584">
      <w:pPr>
        <w:pStyle w:val="Heading11"/>
        <w:rPr>
          <w:rFonts w:ascii="Times New Roman" w:hAnsi="Times New Roman" w:cs="Times New Roman"/>
          <w:i/>
          <w:iCs/>
          <w:color w:val="767171"/>
        </w:rPr>
      </w:pPr>
      <w:r w:rsidRPr="6658D584">
        <w:rPr>
          <w:rFonts w:ascii="Times New Roman" w:hAnsi="Times New Roman" w:cs="Times New Roman"/>
          <w:i/>
          <w:iCs/>
          <w:color w:val="767171"/>
        </w:rPr>
        <w:t xml:space="preserve">Fuente: </w:t>
      </w:r>
      <w:r w:rsidR="16639945" w:rsidRPr="6658D584">
        <w:rPr>
          <w:rFonts w:ascii="Times New Roman" w:hAnsi="Times New Roman" w:cs="Times New Roman"/>
          <w:i/>
          <w:iCs/>
          <w:color w:val="767171"/>
        </w:rPr>
        <w:t>Gerencia de Exportación</w:t>
      </w:r>
    </w:p>
    <w:p w14:paraId="7793FF8B" w14:textId="348DFE77" w:rsidR="00A5492B" w:rsidRDefault="00A5492B" w:rsidP="6658D584">
      <w:pPr>
        <w:pStyle w:val="Heading11"/>
        <w:rPr>
          <w:rFonts w:ascii="Times New Roman" w:hAnsi="Times New Roman" w:cs="Times New Roman"/>
          <w:i/>
          <w:iCs/>
          <w:color w:val="767171"/>
        </w:rPr>
      </w:pPr>
    </w:p>
    <w:p w14:paraId="4578E3BF" w14:textId="03BF5DED" w:rsidR="0010037A" w:rsidRDefault="51776B07"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6F2E8F">
        <w:rPr>
          <w:rFonts w:ascii="Times New Roman" w:eastAsia="Calibri" w:hAnsi="Times New Roman" w:cs="Times New Roman"/>
          <w:color w:val="767171"/>
          <w:spacing w:val="20"/>
          <w:sz w:val="24"/>
          <w:szCs w:val="24"/>
        </w:rPr>
        <w:t>Ferias comerciales</w:t>
      </w:r>
    </w:p>
    <w:p w14:paraId="5F830C43" w14:textId="77777777" w:rsidR="00A5492B" w:rsidRPr="006F2E8F" w:rsidRDefault="00A5492B" w:rsidP="00A5492B">
      <w:pPr>
        <w:pStyle w:val="Prrafodelista"/>
        <w:spacing w:line="360" w:lineRule="auto"/>
        <w:ind w:left="1440"/>
        <w:jc w:val="both"/>
        <w:rPr>
          <w:rFonts w:ascii="Times New Roman" w:eastAsia="Calibri" w:hAnsi="Times New Roman" w:cs="Times New Roman"/>
          <w:color w:val="767171"/>
          <w:spacing w:val="20"/>
          <w:sz w:val="24"/>
          <w:szCs w:val="24"/>
        </w:rPr>
      </w:pPr>
    </w:p>
    <w:p w14:paraId="71ECDFB9" w14:textId="1E2DE292" w:rsidR="0010037A" w:rsidRPr="00660143" w:rsidRDefault="51776B07"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 xml:space="preserve">En el </w:t>
      </w:r>
      <w:r w:rsidR="0027758A" w:rsidRPr="00660143">
        <w:rPr>
          <w:rFonts w:ascii="Times New Roman" w:eastAsia="Calibri" w:hAnsi="Times New Roman" w:cs="Times New Roman"/>
          <w:color w:val="767171"/>
          <w:spacing w:val="20"/>
          <w:sz w:val="24"/>
          <w:szCs w:val="24"/>
          <w:lang w:val="es-ES"/>
        </w:rPr>
        <w:t>año</w:t>
      </w:r>
      <w:r w:rsidRPr="00660143">
        <w:rPr>
          <w:rFonts w:ascii="Times New Roman" w:eastAsia="Calibri" w:hAnsi="Times New Roman" w:cs="Times New Roman"/>
          <w:color w:val="767171"/>
          <w:spacing w:val="20"/>
          <w:sz w:val="24"/>
          <w:szCs w:val="24"/>
          <w:lang w:val="es-ES"/>
        </w:rPr>
        <w:t xml:space="preserve"> 2022 se llevaron a cabo </w:t>
      </w:r>
      <w:r w:rsidR="005A79EE" w:rsidRPr="00660143">
        <w:rPr>
          <w:rFonts w:ascii="Times New Roman" w:eastAsia="Calibri" w:hAnsi="Times New Roman" w:cs="Times New Roman"/>
          <w:color w:val="767171"/>
          <w:spacing w:val="20"/>
          <w:sz w:val="24"/>
          <w:szCs w:val="24"/>
          <w:lang w:val="es-ES"/>
        </w:rPr>
        <w:t>1</w:t>
      </w:r>
      <w:r w:rsidR="2BF97BCE" w:rsidRPr="00660143">
        <w:rPr>
          <w:rFonts w:ascii="Times New Roman" w:eastAsia="Calibri" w:hAnsi="Times New Roman" w:cs="Times New Roman"/>
          <w:color w:val="767171"/>
          <w:spacing w:val="20"/>
          <w:sz w:val="24"/>
          <w:szCs w:val="24"/>
          <w:lang w:val="es-ES"/>
        </w:rPr>
        <w:t>7</w:t>
      </w:r>
      <w:r w:rsidR="16639945" w:rsidRPr="00660143">
        <w:rPr>
          <w:rFonts w:ascii="Times New Roman" w:eastAsia="Calibri" w:hAnsi="Times New Roman" w:cs="Times New Roman"/>
          <w:color w:val="767171"/>
          <w:spacing w:val="20"/>
          <w:sz w:val="24"/>
          <w:szCs w:val="24"/>
          <w:lang w:val="es-ES"/>
        </w:rPr>
        <w:t xml:space="preserve"> </w:t>
      </w:r>
      <w:r w:rsidRPr="00660143">
        <w:rPr>
          <w:rFonts w:ascii="Times New Roman" w:eastAsia="Calibri" w:hAnsi="Times New Roman" w:cs="Times New Roman"/>
          <w:color w:val="767171"/>
          <w:spacing w:val="20"/>
          <w:sz w:val="24"/>
          <w:szCs w:val="24"/>
          <w:lang w:val="es-ES"/>
        </w:rPr>
        <w:t xml:space="preserve">ferias comerciales en la que </w:t>
      </w:r>
      <w:r w:rsidR="7311A2B8" w:rsidRPr="00660143">
        <w:rPr>
          <w:rFonts w:ascii="Times New Roman" w:eastAsia="Calibri" w:hAnsi="Times New Roman" w:cs="Times New Roman"/>
          <w:color w:val="767171"/>
          <w:spacing w:val="20"/>
          <w:sz w:val="24"/>
          <w:szCs w:val="24"/>
          <w:lang w:val="es-ES"/>
        </w:rPr>
        <w:t>2</w:t>
      </w:r>
      <w:r w:rsidR="00940147">
        <w:rPr>
          <w:rFonts w:ascii="Times New Roman" w:eastAsia="Calibri" w:hAnsi="Times New Roman" w:cs="Times New Roman"/>
          <w:color w:val="767171"/>
          <w:spacing w:val="20"/>
          <w:sz w:val="24"/>
          <w:szCs w:val="24"/>
          <w:lang w:val="es-ES"/>
        </w:rPr>
        <w:t>60</w:t>
      </w:r>
      <w:r w:rsidR="21363AE4" w:rsidRPr="008B4555">
        <w:rPr>
          <w:rFonts w:ascii="Times New Roman" w:eastAsia="Calibri" w:hAnsi="Times New Roman" w:cs="Times New Roman"/>
          <w:color w:val="767171"/>
          <w:spacing w:val="20"/>
          <w:sz w:val="24"/>
          <w:szCs w:val="24"/>
          <w:lang w:val="es-ES"/>
        </w:rPr>
        <w:t xml:space="preserve"> </w:t>
      </w:r>
      <w:r w:rsidR="21BBF64B" w:rsidRPr="00660143">
        <w:rPr>
          <w:rFonts w:ascii="Times New Roman" w:eastAsia="Calibri" w:hAnsi="Times New Roman" w:cs="Times New Roman"/>
          <w:color w:val="767171"/>
          <w:spacing w:val="20"/>
          <w:sz w:val="24"/>
          <w:szCs w:val="24"/>
          <w:lang w:val="es-ES"/>
        </w:rPr>
        <w:t>empresas</w:t>
      </w:r>
      <w:r w:rsidRPr="00660143">
        <w:rPr>
          <w:rFonts w:ascii="Times New Roman" w:eastAsia="Calibri" w:hAnsi="Times New Roman" w:cs="Times New Roman"/>
          <w:color w:val="767171"/>
          <w:spacing w:val="20"/>
          <w:sz w:val="24"/>
          <w:szCs w:val="24"/>
          <w:lang w:val="es-ES"/>
        </w:rPr>
        <w:t xml:space="preserve"> clientes de ProDominicana exhibieron sus productos internacionalmente y conectaron con potenciales compradores con un monto de intención de negocios de</w:t>
      </w:r>
      <w:r w:rsidR="005A79EE" w:rsidRPr="00660143">
        <w:rPr>
          <w:rFonts w:ascii="Times New Roman" w:eastAsia="Calibri" w:hAnsi="Times New Roman" w:cs="Times New Roman"/>
          <w:color w:val="767171"/>
          <w:spacing w:val="20"/>
          <w:sz w:val="24"/>
          <w:szCs w:val="24"/>
          <w:lang w:val="es-ES"/>
        </w:rPr>
        <w:t xml:space="preserve"> US$</w:t>
      </w:r>
      <w:r w:rsidR="003C37A7" w:rsidRPr="008B4555">
        <w:rPr>
          <w:rFonts w:ascii="Times New Roman" w:eastAsia="Calibri" w:hAnsi="Times New Roman" w:cs="Times New Roman"/>
          <w:color w:val="767171"/>
          <w:spacing w:val="20"/>
          <w:sz w:val="24"/>
          <w:szCs w:val="24"/>
          <w:lang w:val="es-ES"/>
        </w:rPr>
        <w:t xml:space="preserve"> </w:t>
      </w:r>
      <w:r w:rsidR="619D55AB" w:rsidRPr="008B4555">
        <w:rPr>
          <w:rFonts w:ascii="Times New Roman" w:eastAsia="Calibri" w:hAnsi="Times New Roman" w:cs="Times New Roman"/>
          <w:color w:val="767171"/>
          <w:spacing w:val="20"/>
          <w:sz w:val="24"/>
          <w:szCs w:val="24"/>
          <w:lang w:val="es-ES"/>
        </w:rPr>
        <w:t>US$169,755,220.00</w:t>
      </w:r>
      <w:r w:rsidR="008B4555">
        <w:rPr>
          <w:rFonts w:ascii="Times New Roman" w:eastAsia="Calibri" w:hAnsi="Times New Roman" w:cs="Times New Roman"/>
          <w:color w:val="767171"/>
          <w:spacing w:val="20"/>
          <w:sz w:val="24"/>
          <w:szCs w:val="24"/>
          <w:lang w:val="es-ES"/>
        </w:rPr>
        <w:t xml:space="preserve"> </w:t>
      </w:r>
      <w:r w:rsidRPr="00660143">
        <w:rPr>
          <w:rFonts w:ascii="Times New Roman" w:eastAsia="Calibri" w:hAnsi="Times New Roman" w:cs="Times New Roman"/>
          <w:color w:val="767171"/>
          <w:spacing w:val="20"/>
          <w:sz w:val="24"/>
          <w:szCs w:val="24"/>
          <w:lang w:val="es-ES"/>
        </w:rPr>
        <w:t>(ver tabla 6).</w:t>
      </w:r>
    </w:p>
    <w:p w14:paraId="18A865A6" w14:textId="534A3693" w:rsidR="0010037A" w:rsidRDefault="51776B07" w:rsidP="0010037A">
      <w:pPr>
        <w:pStyle w:val="Heading11"/>
        <w:spacing w:after="360"/>
        <w:jc w:val="center"/>
        <w:rPr>
          <w:rFonts w:ascii="Times New Roman" w:hAnsi="Times New Roman" w:cs="Times New Roman"/>
          <w:color w:val="767171"/>
          <w:sz w:val="24"/>
          <w:szCs w:val="24"/>
        </w:rPr>
      </w:pPr>
      <w:r w:rsidRPr="6658D584">
        <w:rPr>
          <w:rFonts w:ascii="Times New Roman" w:hAnsi="Times New Roman" w:cs="Times New Roman"/>
          <w:color w:val="767171"/>
          <w:sz w:val="24"/>
          <w:szCs w:val="24"/>
        </w:rPr>
        <w:t>Tabla</w:t>
      </w:r>
      <w:r w:rsidRPr="6658D584">
        <w:rPr>
          <w:rFonts w:ascii="Times New Roman" w:hAnsi="Times New Roman" w:cs="Times New Roman"/>
          <w:color w:val="FF0000"/>
          <w:sz w:val="24"/>
          <w:szCs w:val="24"/>
        </w:rPr>
        <w:t xml:space="preserve"> </w:t>
      </w:r>
      <w:r w:rsidRPr="6658D584">
        <w:rPr>
          <w:rFonts w:ascii="Times New Roman" w:hAnsi="Times New Roman" w:cs="Times New Roman"/>
          <w:color w:val="767171"/>
          <w:sz w:val="24"/>
          <w:szCs w:val="24"/>
        </w:rPr>
        <w:t>6. Relación de ferias comerciales</w:t>
      </w:r>
      <w:r w:rsidR="005A79EE" w:rsidRPr="6658D584">
        <w:rPr>
          <w:rFonts w:ascii="Times New Roman" w:hAnsi="Times New Roman" w:cs="Times New Roman"/>
          <w:color w:val="767171"/>
          <w:sz w:val="24"/>
          <w:szCs w:val="24"/>
        </w:rPr>
        <w:t xml:space="preserve"> año</w:t>
      </w:r>
      <w:r w:rsidRPr="6658D584">
        <w:rPr>
          <w:rFonts w:ascii="Times New Roman" w:hAnsi="Times New Roman" w:cs="Times New Roman"/>
          <w:color w:val="767171"/>
          <w:sz w:val="24"/>
          <w:szCs w:val="24"/>
        </w:rPr>
        <w:t xml:space="preserve"> 2022</w:t>
      </w:r>
    </w:p>
    <w:tbl>
      <w:tblPr>
        <w:tblStyle w:val="Tablaconcuadrcula"/>
        <w:tblW w:w="8448" w:type="dxa"/>
        <w:jc w:val="center"/>
        <w:tblLook w:val="04A0" w:firstRow="1" w:lastRow="0" w:firstColumn="1" w:lastColumn="0" w:noHBand="0" w:noVBand="1"/>
      </w:tblPr>
      <w:tblGrid>
        <w:gridCol w:w="2342"/>
        <w:gridCol w:w="2132"/>
        <w:gridCol w:w="1483"/>
        <w:gridCol w:w="2491"/>
      </w:tblGrid>
      <w:tr w:rsidR="00E966CB" w:rsidRPr="00396472" w14:paraId="7E7FD527" w14:textId="77777777" w:rsidTr="00143687">
        <w:trPr>
          <w:trHeight w:val="857"/>
          <w:jc w:val="center"/>
        </w:trPr>
        <w:tc>
          <w:tcPr>
            <w:tcW w:w="2342" w:type="dxa"/>
            <w:shd w:val="clear" w:color="auto" w:fill="0070C0"/>
          </w:tcPr>
          <w:p w14:paraId="6DF46C70" w14:textId="77777777" w:rsidR="00662F4A" w:rsidRPr="008B79B5" w:rsidRDefault="00662F4A" w:rsidP="00BA2907">
            <w:pPr>
              <w:jc w:val="center"/>
              <w:rPr>
                <w:rFonts w:ascii="Times New Roman" w:hAnsi="Times New Roman" w:cs="Times New Roman"/>
                <w:b/>
                <w:bCs/>
                <w:color w:val="FFFFFF" w:themeColor="background1"/>
              </w:rPr>
            </w:pPr>
            <w:bookmarkStart w:id="58" w:name="_Hlk121752032"/>
          </w:p>
          <w:p w14:paraId="54F1020B" w14:textId="77777777" w:rsidR="00662F4A" w:rsidRPr="008B79B5" w:rsidRDefault="4CE58328" w:rsidP="00BA2907">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Feria comercial</w:t>
            </w:r>
          </w:p>
        </w:tc>
        <w:tc>
          <w:tcPr>
            <w:tcW w:w="2132" w:type="dxa"/>
            <w:shd w:val="clear" w:color="auto" w:fill="0070C0"/>
          </w:tcPr>
          <w:p w14:paraId="3CE8357D" w14:textId="77777777" w:rsidR="00662F4A" w:rsidRPr="008B79B5" w:rsidRDefault="00662F4A" w:rsidP="00BA2907">
            <w:pPr>
              <w:jc w:val="center"/>
              <w:rPr>
                <w:rFonts w:ascii="Times New Roman" w:hAnsi="Times New Roman" w:cs="Times New Roman"/>
                <w:b/>
                <w:bCs/>
                <w:color w:val="FFFFFF" w:themeColor="background1"/>
              </w:rPr>
            </w:pPr>
          </w:p>
          <w:p w14:paraId="3358DFEB" w14:textId="77777777" w:rsidR="00662F4A" w:rsidRPr="008B79B5" w:rsidRDefault="4CE58328" w:rsidP="00BA2907">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Sector</w:t>
            </w:r>
          </w:p>
        </w:tc>
        <w:tc>
          <w:tcPr>
            <w:tcW w:w="1483" w:type="dxa"/>
            <w:shd w:val="clear" w:color="auto" w:fill="0070C0"/>
          </w:tcPr>
          <w:p w14:paraId="7392F63C" w14:textId="77777777" w:rsidR="00662F4A" w:rsidRPr="008B79B5" w:rsidRDefault="4CE58328" w:rsidP="00BA2907">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Cantidad de empresas beneficiadas</w:t>
            </w:r>
          </w:p>
        </w:tc>
        <w:tc>
          <w:tcPr>
            <w:tcW w:w="2491" w:type="dxa"/>
            <w:shd w:val="clear" w:color="auto" w:fill="0070C0"/>
          </w:tcPr>
          <w:p w14:paraId="67FD6104" w14:textId="724BF8A7" w:rsidR="00662F4A" w:rsidRPr="008B79B5" w:rsidRDefault="4CE58328" w:rsidP="00BA2907">
            <w:pPr>
              <w:jc w:val="center"/>
              <w:rPr>
                <w:rFonts w:ascii="Times New Roman" w:hAnsi="Times New Roman" w:cs="Times New Roman"/>
                <w:b/>
                <w:bCs/>
                <w:color w:val="FFFFFF" w:themeColor="background1"/>
              </w:rPr>
            </w:pPr>
            <w:r w:rsidRPr="005628CF">
              <w:rPr>
                <w:rFonts w:ascii="Times New Roman" w:hAnsi="Times New Roman" w:cs="Times New Roman"/>
                <w:b/>
                <w:bCs/>
                <w:color w:val="FFFFFF" w:themeColor="background1"/>
              </w:rPr>
              <w:t>Monto de intenci</w:t>
            </w:r>
            <w:r w:rsidR="3640FDAB" w:rsidRPr="005628CF">
              <w:rPr>
                <w:rFonts w:ascii="Times New Roman" w:hAnsi="Times New Roman" w:cs="Times New Roman"/>
                <w:b/>
                <w:bCs/>
                <w:color w:val="FFFFFF" w:themeColor="background1"/>
              </w:rPr>
              <w:t>ó</w:t>
            </w:r>
            <w:r w:rsidRPr="005628CF">
              <w:rPr>
                <w:rFonts w:ascii="Times New Roman" w:hAnsi="Times New Roman" w:cs="Times New Roman"/>
                <w:b/>
                <w:bCs/>
                <w:color w:val="FFFFFF" w:themeColor="background1"/>
              </w:rPr>
              <w:t>n de negocios US$</w:t>
            </w:r>
          </w:p>
        </w:tc>
      </w:tr>
      <w:bookmarkEnd w:id="58"/>
      <w:tr w:rsidR="00662F4A" w:rsidRPr="0038753C" w14:paraId="482474D0" w14:textId="77777777" w:rsidTr="00143687">
        <w:trPr>
          <w:trHeight w:val="296"/>
          <w:jc w:val="center"/>
        </w:trPr>
        <w:tc>
          <w:tcPr>
            <w:tcW w:w="2342" w:type="dxa"/>
          </w:tcPr>
          <w:p w14:paraId="09213F4B" w14:textId="77777777" w:rsidR="00662F4A" w:rsidRPr="00662F4A" w:rsidRDefault="4CE58328" w:rsidP="00BA2907">
            <w:pPr>
              <w:rPr>
                <w:rFonts w:ascii="Times New Roman" w:hAnsi="Times New Roman" w:cs="Times New Roman"/>
                <w:color w:val="767171"/>
              </w:rPr>
            </w:pPr>
            <w:r w:rsidRPr="6658D584">
              <w:rPr>
                <w:rFonts w:ascii="Times New Roman" w:hAnsi="Times New Roman" w:cs="Times New Roman"/>
                <w:color w:val="767171"/>
              </w:rPr>
              <w:t>Participación en Gulfood</w:t>
            </w:r>
          </w:p>
        </w:tc>
        <w:tc>
          <w:tcPr>
            <w:tcW w:w="2132" w:type="dxa"/>
          </w:tcPr>
          <w:p w14:paraId="5B85D91E" w14:textId="77777777" w:rsidR="00662F4A" w:rsidRPr="00662F4A" w:rsidRDefault="4CE58328" w:rsidP="00BA2907">
            <w:pPr>
              <w:rPr>
                <w:rFonts w:ascii="Times New Roman" w:hAnsi="Times New Roman" w:cs="Times New Roman"/>
                <w:color w:val="767171"/>
              </w:rPr>
            </w:pPr>
            <w:r w:rsidRPr="6658D584">
              <w:rPr>
                <w:rFonts w:ascii="Times New Roman" w:hAnsi="Times New Roman" w:cs="Times New Roman"/>
                <w:color w:val="767171"/>
              </w:rPr>
              <w:t>Agroindustrial</w:t>
            </w:r>
          </w:p>
        </w:tc>
        <w:tc>
          <w:tcPr>
            <w:tcW w:w="1483" w:type="dxa"/>
          </w:tcPr>
          <w:p w14:paraId="38E72891" w14:textId="1813CD37" w:rsidR="00662F4A" w:rsidRPr="00662F4A" w:rsidRDefault="00BB6C42" w:rsidP="00BA2907">
            <w:pPr>
              <w:jc w:val="center"/>
              <w:rPr>
                <w:rFonts w:ascii="Times New Roman" w:hAnsi="Times New Roman" w:cs="Times New Roman"/>
                <w:color w:val="767171"/>
              </w:rPr>
            </w:pPr>
            <w:r>
              <w:rPr>
                <w:rFonts w:ascii="Times New Roman" w:hAnsi="Times New Roman" w:cs="Times New Roman"/>
                <w:color w:val="767171"/>
              </w:rPr>
              <w:t>20</w:t>
            </w:r>
          </w:p>
        </w:tc>
        <w:tc>
          <w:tcPr>
            <w:tcW w:w="2491" w:type="dxa"/>
          </w:tcPr>
          <w:p w14:paraId="170C2642" w14:textId="77777777" w:rsidR="00662F4A" w:rsidRPr="00662F4A" w:rsidRDefault="4CE58328" w:rsidP="00BA2907">
            <w:pPr>
              <w:jc w:val="center"/>
              <w:rPr>
                <w:rFonts w:ascii="Times New Roman" w:hAnsi="Times New Roman" w:cs="Times New Roman"/>
                <w:color w:val="767171"/>
              </w:rPr>
            </w:pPr>
            <w:r w:rsidRPr="6658D584">
              <w:rPr>
                <w:rFonts w:ascii="Times New Roman" w:hAnsi="Times New Roman" w:cs="Times New Roman"/>
                <w:color w:val="767171"/>
              </w:rPr>
              <w:t>US$ 2,408,000.00</w:t>
            </w:r>
          </w:p>
        </w:tc>
      </w:tr>
      <w:tr w:rsidR="00662F4A" w:rsidRPr="0038753C" w14:paraId="444AA537" w14:textId="77777777" w:rsidTr="00143687">
        <w:trPr>
          <w:trHeight w:val="548"/>
          <w:jc w:val="center"/>
        </w:trPr>
        <w:tc>
          <w:tcPr>
            <w:tcW w:w="2342" w:type="dxa"/>
          </w:tcPr>
          <w:p w14:paraId="39A22A4D" w14:textId="77777777" w:rsidR="00662F4A" w:rsidRPr="00662F4A" w:rsidRDefault="4CE58328" w:rsidP="00BA2907">
            <w:pPr>
              <w:rPr>
                <w:rFonts w:ascii="Times New Roman" w:hAnsi="Times New Roman" w:cs="Times New Roman"/>
                <w:color w:val="767171"/>
              </w:rPr>
            </w:pPr>
            <w:r w:rsidRPr="6658D584">
              <w:rPr>
                <w:rFonts w:ascii="Times New Roman" w:hAnsi="Times New Roman" w:cs="Times New Roman"/>
                <w:color w:val="767171"/>
              </w:rPr>
              <w:t>Participación en Fruit Logística</w:t>
            </w:r>
          </w:p>
        </w:tc>
        <w:tc>
          <w:tcPr>
            <w:tcW w:w="2132" w:type="dxa"/>
          </w:tcPr>
          <w:p w14:paraId="1D3DA48A" w14:textId="77777777" w:rsidR="00662F4A" w:rsidRPr="00662F4A" w:rsidRDefault="4CE58328" w:rsidP="00BA2907">
            <w:pPr>
              <w:rPr>
                <w:rFonts w:ascii="Times New Roman" w:hAnsi="Times New Roman" w:cs="Times New Roman"/>
                <w:color w:val="767171"/>
              </w:rPr>
            </w:pPr>
            <w:r w:rsidRPr="6658D584">
              <w:rPr>
                <w:rFonts w:ascii="Times New Roman" w:hAnsi="Times New Roman" w:cs="Times New Roman"/>
                <w:color w:val="767171"/>
              </w:rPr>
              <w:t>Agrícola</w:t>
            </w:r>
          </w:p>
        </w:tc>
        <w:tc>
          <w:tcPr>
            <w:tcW w:w="1483" w:type="dxa"/>
          </w:tcPr>
          <w:p w14:paraId="60DE106E" w14:textId="77777777" w:rsidR="00662F4A" w:rsidRPr="00662F4A" w:rsidRDefault="4CE58328" w:rsidP="00BA2907">
            <w:pPr>
              <w:jc w:val="center"/>
              <w:rPr>
                <w:rFonts w:ascii="Times New Roman" w:hAnsi="Times New Roman" w:cs="Times New Roman"/>
                <w:color w:val="767171"/>
              </w:rPr>
            </w:pPr>
            <w:r w:rsidRPr="6658D584">
              <w:rPr>
                <w:rFonts w:ascii="Times New Roman" w:hAnsi="Times New Roman" w:cs="Times New Roman"/>
                <w:color w:val="767171"/>
              </w:rPr>
              <w:t>15</w:t>
            </w:r>
          </w:p>
        </w:tc>
        <w:tc>
          <w:tcPr>
            <w:tcW w:w="2491" w:type="dxa"/>
          </w:tcPr>
          <w:p w14:paraId="4229450C" w14:textId="77777777" w:rsidR="00662F4A" w:rsidRPr="00662F4A" w:rsidRDefault="4CE58328" w:rsidP="00BA2907">
            <w:pPr>
              <w:jc w:val="center"/>
              <w:rPr>
                <w:rFonts w:ascii="Times New Roman" w:hAnsi="Times New Roman" w:cs="Times New Roman"/>
                <w:color w:val="767171"/>
              </w:rPr>
            </w:pPr>
            <w:r w:rsidRPr="6658D584">
              <w:rPr>
                <w:rFonts w:ascii="Times New Roman" w:hAnsi="Times New Roman" w:cs="Times New Roman"/>
                <w:color w:val="767171"/>
              </w:rPr>
              <w:t>US$11,512,000.00</w:t>
            </w:r>
          </w:p>
        </w:tc>
      </w:tr>
      <w:tr w:rsidR="00662F4A" w:rsidRPr="00E41ECD" w14:paraId="7B22B390" w14:textId="77777777" w:rsidTr="00143687">
        <w:trPr>
          <w:trHeight w:val="607"/>
          <w:jc w:val="center"/>
        </w:trPr>
        <w:tc>
          <w:tcPr>
            <w:tcW w:w="2342" w:type="dxa"/>
          </w:tcPr>
          <w:p w14:paraId="7EB1103C" w14:textId="77777777" w:rsidR="00662F4A" w:rsidRPr="00662F4A" w:rsidRDefault="4CE58328" w:rsidP="00BA2907">
            <w:pPr>
              <w:rPr>
                <w:rFonts w:ascii="Times New Roman" w:hAnsi="Times New Roman" w:cs="Times New Roman"/>
                <w:color w:val="767171"/>
              </w:rPr>
            </w:pPr>
            <w:r w:rsidRPr="6658D584">
              <w:rPr>
                <w:rFonts w:ascii="Times New Roman" w:hAnsi="Times New Roman" w:cs="Times New Roman"/>
                <w:color w:val="767171"/>
              </w:rPr>
              <w:t>Participación en Specialty Coffee Expo</w:t>
            </w:r>
          </w:p>
        </w:tc>
        <w:tc>
          <w:tcPr>
            <w:tcW w:w="2132" w:type="dxa"/>
          </w:tcPr>
          <w:p w14:paraId="69C8C528" w14:textId="77777777" w:rsidR="00662F4A" w:rsidRPr="00662F4A" w:rsidRDefault="4CE58328" w:rsidP="00BA2907">
            <w:pPr>
              <w:rPr>
                <w:rFonts w:ascii="Times New Roman" w:hAnsi="Times New Roman" w:cs="Times New Roman"/>
                <w:color w:val="767171"/>
              </w:rPr>
            </w:pPr>
            <w:r w:rsidRPr="6658D584">
              <w:rPr>
                <w:rFonts w:ascii="Times New Roman" w:hAnsi="Times New Roman" w:cs="Times New Roman"/>
                <w:color w:val="767171"/>
              </w:rPr>
              <w:t>Agrícola</w:t>
            </w:r>
          </w:p>
        </w:tc>
        <w:tc>
          <w:tcPr>
            <w:tcW w:w="1483" w:type="dxa"/>
          </w:tcPr>
          <w:p w14:paraId="56407702" w14:textId="22ED5AB5" w:rsidR="00662F4A" w:rsidRPr="00662F4A" w:rsidRDefault="4CE58328" w:rsidP="00BA2907">
            <w:pPr>
              <w:jc w:val="center"/>
              <w:rPr>
                <w:rFonts w:ascii="Times New Roman" w:hAnsi="Times New Roman" w:cs="Times New Roman"/>
                <w:color w:val="767171"/>
              </w:rPr>
            </w:pPr>
            <w:r w:rsidRPr="6658D584">
              <w:rPr>
                <w:rFonts w:ascii="Times New Roman" w:hAnsi="Times New Roman" w:cs="Times New Roman"/>
                <w:color w:val="767171"/>
              </w:rPr>
              <w:t>1</w:t>
            </w:r>
            <w:r w:rsidR="00BB6C42">
              <w:rPr>
                <w:rFonts w:ascii="Times New Roman" w:hAnsi="Times New Roman" w:cs="Times New Roman"/>
                <w:color w:val="767171"/>
              </w:rPr>
              <w:t>6</w:t>
            </w:r>
          </w:p>
        </w:tc>
        <w:tc>
          <w:tcPr>
            <w:tcW w:w="2491" w:type="dxa"/>
          </w:tcPr>
          <w:p w14:paraId="02225BA6" w14:textId="3C57C53B" w:rsidR="00662F4A" w:rsidRPr="00662F4A" w:rsidRDefault="4CE58328" w:rsidP="00BA2907">
            <w:pPr>
              <w:jc w:val="center"/>
              <w:rPr>
                <w:rFonts w:ascii="Times New Roman" w:hAnsi="Times New Roman" w:cs="Times New Roman"/>
                <w:color w:val="767171"/>
              </w:rPr>
            </w:pPr>
            <w:r w:rsidRPr="6658D584">
              <w:rPr>
                <w:rFonts w:ascii="Times New Roman" w:hAnsi="Times New Roman" w:cs="Times New Roman"/>
                <w:color w:val="767171"/>
              </w:rPr>
              <w:t>US$4,588,500.00</w:t>
            </w:r>
          </w:p>
        </w:tc>
      </w:tr>
      <w:tr w:rsidR="00143687" w:rsidRPr="00396472" w14:paraId="7B3B958B" w14:textId="77777777" w:rsidTr="0035390F">
        <w:trPr>
          <w:trHeight w:val="857"/>
          <w:jc w:val="center"/>
        </w:trPr>
        <w:tc>
          <w:tcPr>
            <w:tcW w:w="2342" w:type="dxa"/>
            <w:shd w:val="clear" w:color="auto" w:fill="0070C0"/>
          </w:tcPr>
          <w:p w14:paraId="520B905C" w14:textId="77777777" w:rsidR="00143687" w:rsidRPr="008B79B5" w:rsidRDefault="00143687" w:rsidP="0035390F">
            <w:pPr>
              <w:jc w:val="center"/>
              <w:rPr>
                <w:rFonts w:ascii="Times New Roman" w:hAnsi="Times New Roman" w:cs="Times New Roman"/>
                <w:b/>
                <w:bCs/>
                <w:color w:val="FFFFFF" w:themeColor="background1"/>
              </w:rPr>
            </w:pPr>
          </w:p>
          <w:p w14:paraId="20ADEC72" w14:textId="77777777" w:rsidR="00143687" w:rsidRPr="008B79B5" w:rsidRDefault="00143687" w:rsidP="0035390F">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Feria comercial</w:t>
            </w:r>
          </w:p>
        </w:tc>
        <w:tc>
          <w:tcPr>
            <w:tcW w:w="2132" w:type="dxa"/>
            <w:shd w:val="clear" w:color="auto" w:fill="0070C0"/>
          </w:tcPr>
          <w:p w14:paraId="4B548EC8" w14:textId="77777777" w:rsidR="00143687" w:rsidRPr="008B79B5" w:rsidRDefault="00143687" w:rsidP="0035390F">
            <w:pPr>
              <w:jc w:val="center"/>
              <w:rPr>
                <w:rFonts w:ascii="Times New Roman" w:hAnsi="Times New Roman" w:cs="Times New Roman"/>
                <w:b/>
                <w:bCs/>
                <w:color w:val="FFFFFF" w:themeColor="background1"/>
              </w:rPr>
            </w:pPr>
          </w:p>
          <w:p w14:paraId="05F65F6F" w14:textId="77777777" w:rsidR="00143687" w:rsidRPr="008B79B5" w:rsidRDefault="00143687" w:rsidP="0035390F">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Sector</w:t>
            </w:r>
          </w:p>
        </w:tc>
        <w:tc>
          <w:tcPr>
            <w:tcW w:w="1483" w:type="dxa"/>
            <w:shd w:val="clear" w:color="auto" w:fill="0070C0"/>
          </w:tcPr>
          <w:p w14:paraId="57B7D175" w14:textId="77777777" w:rsidR="00143687" w:rsidRPr="008B79B5" w:rsidRDefault="00143687" w:rsidP="0035390F">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Cantidad de empresas beneficiadas</w:t>
            </w:r>
          </w:p>
        </w:tc>
        <w:tc>
          <w:tcPr>
            <w:tcW w:w="2491" w:type="dxa"/>
            <w:shd w:val="clear" w:color="auto" w:fill="0070C0"/>
          </w:tcPr>
          <w:p w14:paraId="41EB4ED2" w14:textId="77777777" w:rsidR="00143687" w:rsidRPr="008B79B5" w:rsidRDefault="00143687" w:rsidP="0035390F">
            <w:pPr>
              <w:jc w:val="center"/>
              <w:rPr>
                <w:rFonts w:ascii="Times New Roman" w:hAnsi="Times New Roman" w:cs="Times New Roman"/>
                <w:b/>
                <w:bCs/>
                <w:color w:val="FFFFFF" w:themeColor="background1"/>
              </w:rPr>
            </w:pPr>
            <w:r w:rsidRPr="005628CF">
              <w:rPr>
                <w:rFonts w:ascii="Times New Roman" w:hAnsi="Times New Roman" w:cs="Times New Roman"/>
                <w:b/>
                <w:bCs/>
                <w:color w:val="FFFFFF" w:themeColor="background1"/>
              </w:rPr>
              <w:t>Monto de intención de negocios US$</w:t>
            </w:r>
          </w:p>
        </w:tc>
      </w:tr>
      <w:tr w:rsidR="00662F4A" w14:paraId="777BDB6A" w14:textId="77777777" w:rsidTr="00143687">
        <w:trPr>
          <w:trHeight w:val="329"/>
          <w:jc w:val="center"/>
        </w:trPr>
        <w:tc>
          <w:tcPr>
            <w:tcW w:w="2342" w:type="dxa"/>
          </w:tcPr>
          <w:p w14:paraId="7D4F875C" w14:textId="77777777" w:rsidR="00662F4A" w:rsidRPr="00662F4A" w:rsidRDefault="4CE58328" w:rsidP="00BA2907">
            <w:pPr>
              <w:rPr>
                <w:rFonts w:ascii="Times New Roman" w:hAnsi="Times New Roman" w:cs="Times New Roman"/>
                <w:color w:val="767171"/>
              </w:rPr>
            </w:pPr>
            <w:r w:rsidRPr="6658D584">
              <w:rPr>
                <w:rFonts w:ascii="Times New Roman" w:hAnsi="Times New Roman" w:cs="Times New Roman"/>
                <w:color w:val="767171"/>
              </w:rPr>
              <w:t>Participación en Expo Comer</w:t>
            </w:r>
          </w:p>
        </w:tc>
        <w:tc>
          <w:tcPr>
            <w:tcW w:w="2132" w:type="dxa"/>
          </w:tcPr>
          <w:p w14:paraId="6F08C27D" w14:textId="77777777" w:rsidR="00662F4A" w:rsidRPr="00662F4A" w:rsidRDefault="4CE58328" w:rsidP="00BA2907">
            <w:pPr>
              <w:rPr>
                <w:rFonts w:ascii="Times New Roman" w:hAnsi="Times New Roman" w:cs="Times New Roman"/>
                <w:color w:val="767171"/>
              </w:rPr>
            </w:pPr>
            <w:r w:rsidRPr="6658D584">
              <w:rPr>
                <w:rFonts w:ascii="Times New Roman" w:hAnsi="Times New Roman" w:cs="Times New Roman"/>
                <w:color w:val="767171"/>
              </w:rPr>
              <w:t>Multisectorial</w:t>
            </w:r>
          </w:p>
        </w:tc>
        <w:tc>
          <w:tcPr>
            <w:tcW w:w="1483" w:type="dxa"/>
          </w:tcPr>
          <w:p w14:paraId="3E1A2F2B" w14:textId="77777777" w:rsidR="00662F4A" w:rsidRPr="00662F4A" w:rsidRDefault="4CE58328" w:rsidP="00BA2907">
            <w:pPr>
              <w:jc w:val="center"/>
              <w:rPr>
                <w:rFonts w:ascii="Times New Roman" w:hAnsi="Times New Roman" w:cs="Times New Roman"/>
                <w:color w:val="767171"/>
              </w:rPr>
            </w:pPr>
            <w:r w:rsidRPr="6658D584">
              <w:rPr>
                <w:rFonts w:ascii="Times New Roman" w:hAnsi="Times New Roman" w:cs="Times New Roman"/>
                <w:color w:val="767171"/>
              </w:rPr>
              <w:t>11</w:t>
            </w:r>
          </w:p>
        </w:tc>
        <w:tc>
          <w:tcPr>
            <w:tcW w:w="2491" w:type="dxa"/>
          </w:tcPr>
          <w:p w14:paraId="0D9064E8" w14:textId="77777777" w:rsidR="00662F4A" w:rsidRPr="00662F4A" w:rsidRDefault="4CE58328" w:rsidP="00BA2907">
            <w:pPr>
              <w:jc w:val="center"/>
              <w:rPr>
                <w:rFonts w:ascii="Times New Roman" w:hAnsi="Times New Roman" w:cs="Times New Roman"/>
                <w:color w:val="767171"/>
              </w:rPr>
            </w:pPr>
            <w:r w:rsidRPr="6658D584">
              <w:rPr>
                <w:rFonts w:ascii="Times New Roman" w:hAnsi="Times New Roman" w:cs="Times New Roman"/>
                <w:color w:val="767171"/>
              </w:rPr>
              <w:t>US$ 400,000.00</w:t>
            </w:r>
          </w:p>
        </w:tc>
      </w:tr>
      <w:tr w:rsidR="00544BBD" w:rsidRPr="0038753C" w14:paraId="454756D5" w14:textId="77777777" w:rsidTr="00143687">
        <w:trPr>
          <w:trHeight w:val="593"/>
          <w:jc w:val="center"/>
        </w:trPr>
        <w:tc>
          <w:tcPr>
            <w:tcW w:w="2342" w:type="dxa"/>
          </w:tcPr>
          <w:p w14:paraId="2EDA81B0" w14:textId="6C3ADCA1" w:rsidR="00544BBD" w:rsidRPr="00614155" w:rsidRDefault="005A79EE" w:rsidP="00544BBD">
            <w:pPr>
              <w:rPr>
                <w:rFonts w:ascii="Times New Roman" w:hAnsi="Times New Roman" w:cs="Times New Roman"/>
                <w:color w:val="767171"/>
                <w:lang w:val="en-US"/>
              </w:rPr>
            </w:pPr>
            <w:r w:rsidRPr="6658D584">
              <w:rPr>
                <w:rFonts w:ascii="Times New Roman" w:hAnsi="Times New Roman" w:cs="Times New Roman"/>
                <w:color w:val="767171"/>
              </w:rPr>
              <w:t xml:space="preserve">Madrid </w:t>
            </w:r>
            <w:r w:rsidR="00986FE0" w:rsidRPr="6658D584">
              <w:rPr>
                <w:rFonts w:ascii="Times New Roman" w:hAnsi="Times New Roman" w:cs="Times New Roman"/>
                <w:color w:val="767171"/>
              </w:rPr>
              <w:t>Fusion</w:t>
            </w:r>
          </w:p>
        </w:tc>
        <w:tc>
          <w:tcPr>
            <w:tcW w:w="2132" w:type="dxa"/>
          </w:tcPr>
          <w:p w14:paraId="0FADFFA1" w14:textId="18C4F160" w:rsidR="00544BBD" w:rsidRPr="00544BBD" w:rsidRDefault="2BF97BCE" w:rsidP="00544BBD">
            <w:pPr>
              <w:rPr>
                <w:rFonts w:ascii="Times New Roman" w:hAnsi="Times New Roman" w:cs="Times New Roman"/>
                <w:color w:val="767171"/>
              </w:rPr>
            </w:pPr>
            <w:r w:rsidRPr="6658D584">
              <w:rPr>
                <w:rFonts w:ascii="Times New Roman" w:hAnsi="Times New Roman" w:cs="Times New Roman"/>
                <w:color w:val="767171"/>
              </w:rPr>
              <w:t>Alimentos y beb</w:t>
            </w:r>
            <w:r w:rsidR="09E788EA" w:rsidRPr="6658D584">
              <w:rPr>
                <w:rFonts w:ascii="Times New Roman" w:hAnsi="Times New Roman" w:cs="Times New Roman"/>
                <w:color w:val="767171"/>
              </w:rPr>
              <w:t>i</w:t>
            </w:r>
            <w:r w:rsidRPr="6658D584">
              <w:rPr>
                <w:rFonts w:ascii="Times New Roman" w:hAnsi="Times New Roman" w:cs="Times New Roman"/>
                <w:color w:val="767171"/>
              </w:rPr>
              <w:t>da</w:t>
            </w:r>
            <w:r w:rsidR="09E788EA" w:rsidRPr="6658D584">
              <w:rPr>
                <w:rFonts w:ascii="Times New Roman" w:hAnsi="Times New Roman" w:cs="Times New Roman"/>
                <w:color w:val="767171"/>
              </w:rPr>
              <w:t>s</w:t>
            </w:r>
          </w:p>
        </w:tc>
        <w:tc>
          <w:tcPr>
            <w:tcW w:w="1483" w:type="dxa"/>
          </w:tcPr>
          <w:p w14:paraId="213469EE" w14:textId="49A67DE3" w:rsidR="00544BBD" w:rsidRPr="00544BBD" w:rsidRDefault="00A6219E" w:rsidP="00544BBD">
            <w:pPr>
              <w:jc w:val="center"/>
              <w:rPr>
                <w:rFonts w:ascii="Times New Roman" w:hAnsi="Times New Roman" w:cs="Times New Roman"/>
                <w:color w:val="767171"/>
              </w:rPr>
            </w:pPr>
            <w:r>
              <w:rPr>
                <w:rFonts w:ascii="Times New Roman" w:hAnsi="Times New Roman" w:cs="Times New Roman"/>
                <w:color w:val="767171"/>
              </w:rPr>
              <w:t>19</w:t>
            </w:r>
          </w:p>
        </w:tc>
        <w:tc>
          <w:tcPr>
            <w:tcW w:w="2491" w:type="dxa"/>
          </w:tcPr>
          <w:p w14:paraId="72D089E7" w14:textId="2CDC6CAF" w:rsidR="00544BBD" w:rsidRPr="00544BBD" w:rsidRDefault="2BF97BCE" w:rsidP="00544BBD">
            <w:pPr>
              <w:jc w:val="center"/>
              <w:rPr>
                <w:rFonts w:ascii="Times New Roman" w:hAnsi="Times New Roman" w:cs="Times New Roman"/>
                <w:color w:val="767171"/>
              </w:rPr>
            </w:pPr>
            <w:r w:rsidRPr="6658D584">
              <w:rPr>
                <w:rFonts w:ascii="Times New Roman" w:hAnsi="Times New Roman" w:cs="Times New Roman"/>
                <w:color w:val="767171"/>
              </w:rPr>
              <w:t xml:space="preserve">0 </w:t>
            </w:r>
          </w:p>
        </w:tc>
      </w:tr>
      <w:tr w:rsidR="003C37A7" w:rsidRPr="0038753C" w14:paraId="2239D249" w14:textId="77777777" w:rsidTr="00143687">
        <w:trPr>
          <w:trHeight w:val="386"/>
          <w:jc w:val="center"/>
        </w:trPr>
        <w:tc>
          <w:tcPr>
            <w:tcW w:w="2342" w:type="dxa"/>
          </w:tcPr>
          <w:p w14:paraId="67CA0983" w14:textId="4FB06753" w:rsidR="003C37A7" w:rsidRPr="00662F4A"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Participación en COSMOPROF NORTH AMERICA   </w:t>
            </w:r>
          </w:p>
        </w:tc>
        <w:tc>
          <w:tcPr>
            <w:tcW w:w="2132" w:type="dxa"/>
          </w:tcPr>
          <w:p w14:paraId="4CDBD9C1" w14:textId="05EBE55B" w:rsidR="003C37A7" w:rsidRPr="00662F4A" w:rsidRDefault="003C37A7" w:rsidP="003C37A7">
            <w:pPr>
              <w:rPr>
                <w:rFonts w:ascii="Times New Roman" w:hAnsi="Times New Roman" w:cs="Times New Roman"/>
                <w:color w:val="767171"/>
              </w:rPr>
            </w:pPr>
            <w:r w:rsidRPr="6658D584">
              <w:rPr>
                <w:rFonts w:ascii="Times New Roman" w:hAnsi="Times New Roman" w:cs="Times New Roman"/>
                <w:color w:val="767171"/>
              </w:rPr>
              <w:t>Alimentos y bebidas</w:t>
            </w:r>
          </w:p>
        </w:tc>
        <w:tc>
          <w:tcPr>
            <w:tcW w:w="1483" w:type="dxa"/>
          </w:tcPr>
          <w:p w14:paraId="293DA1EC" w14:textId="6E9BE975" w:rsidR="003C37A7" w:rsidRPr="00662F4A"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1</w:t>
            </w:r>
            <w:r w:rsidR="00A6219E">
              <w:rPr>
                <w:rFonts w:ascii="Times New Roman" w:hAnsi="Times New Roman" w:cs="Times New Roman"/>
                <w:color w:val="767171"/>
              </w:rPr>
              <w:t>0</w:t>
            </w:r>
          </w:p>
        </w:tc>
        <w:tc>
          <w:tcPr>
            <w:tcW w:w="2491" w:type="dxa"/>
          </w:tcPr>
          <w:p w14:paraId="3C79A849" w14:textId="1AB2118B" w:rsidR="003C37A7" w:rsidRPr="00662F4A"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US$1,850,000.00  </w:t>
            </w:r>
          </w:p>
        </w:tc>
      </w:tr>
      <w:tr w:rsidR="003C37A7" w:rsidRPr="0038753C" w14:paraId="694AAB55" w14:textId="77777777" w:rsidTr="00143687">
        <w:trPr>
          <w:trHeight w:val="329"/>
          <w:jc w:val="center"/>
        </w:trPr>
        <w:tc>
          <w:tcPr>
            <w:tcW w:w="2342" w:type="dxa"/>
          </w:tcPr>
          <w:p w14:paraId="7F1AB371" w14:textId="6F62C826" w:rsidR="003C37A7" w:rsidRPr="00662F4A"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Participación en NSA  </w:t>
            </w:r>
          </w:p>
        </w:tc>
        <w:tc>
          <w:tcPr>
            <w:tcW w:w="2132" w:type="dxa"/>
          </w:tcPr>
          <w:p w14:paraId="3E62F953" w14:textId="77777777" w:rsidR="003C37A7" w:rsidRPr="00662F4A" w:rsidRDefault="003C37A7" w:rsidP="003C37A7">
            <w:pPr>
              <w:rPr>
                <w:rFonts w:ascii="Times New Roman" w:hAnsi="Times New Roman" w:cs="Times New Roman"/>
                <w:color w:val="767171"/>
              </w:rPr>
            </w:pPr>
            <w:r w:rsidRPr="6658D584">
              <w:rPr>
                <w:rFonts w:ascii="Times New Roman" w:hAnsi="Times New Roman" w:cs="Times New Roman"/>
                <w:color w:val="767171"/>
              </w:rPr>
              <w:t>Multisectorial</w:t>
            </w:r>
          </w:p>
        </w:tc>
        <w:tc>
          <w:tcPr>
            <w:tcW w:w="1483" w:type="dxa"/>
          </w:tcPr>
          <w:p w14:paraId="7603C7FB" w14:textId="783F0A8F" w:rsidR="003C37A7" w:rsidRPr="00662F4A" w:rsidRDefault="00A6219E" w:rsidP="003C37A7">
            <w:pPr>
              <w:jc w:val="center"/>
              <w:rPr>
                <w:rFonts w:ascii="Times New Roman" w:hAnsi="Times New Roman" w:cs="Times New Roman"/>
                <w:color w:val="767171"/>
              </w:rPr>
            </w:pPr>
            <w:r>
              <w:rPr>
                <w:rFonts w:ascii="Times New Roman" w:hAnsi="Times New Roman" w:cs="Times New Roman"/>
                <w:color w:val="767171"/>
              </w:rPr>
              <w:t>17</w:t>
            </w:r>
          </w:p>
        </w:tc>
        <w:tc>
          <w:tcPr>
            <w:tcW w:w="2491" w:type="dxa"/>
          </w:tcPr>
          <w:p w14:paraId="0A1BD86E" w14:textId="2BB6EF31" w:rsidR="003C37A7" w:rsidRPr="00662F4A" w:rsidRDefault="08401A1B" w:rsidP="00127578">
            <w:pPr>
              <w:jc w:val="center"/>
              <w:rPr>
                <w:rFonts w:ascii="Times New Roman" w:hAnsi="Times New Roman" w:cs="Times New Roman"/>
                <w:color w:val="767171"/>
              </w:rPr>
            </w:pPr>
            <w:r w:rsidRPr="008B4555">
              <w:rPr>
                <w:rFonts w:ascii="Times New Roman" w:eastAsia="Times New Roman" w:hAnsi="Times New Roman" w:cs="Times New Roman"/>
                <w:color w:val="808080" w:themeColor="background1" w:themeShade="80"/>
                <w:lang w:val="es"/>
              </w:rPr>
              <w:t>USD$1,710,000.00</w:t>
            </w:r>
            <w:r w:rsidR="60DF8579" w:rsidRPr="008B4555">
              <w:rPr>
                <w:rFonts w:ascii="Times New Roman" w:hAnsi="Times New Roman" w:cs="Times New Roman"/>
                <w:color w:val="808080" w:themeColor="background1" w:themeShade="80"/>
              </w:rPr>
              <w:t xml:space="preserve">  </w:t>
            </w:r>
          </w:p>
        </w:tc>
      </w:tr>
      <w:tr w:rsidR="003C37A7" w:rsidRPr="0038753C" w14:paraId="042A49E8" w14:textId="77777777" w:rsidTr="00143687">
        <w:trPr>
          <w:trHeight w:val="329"/>
          <w:jc w:val="center"/>
        </w:trPr>
        <w:tc>
          <w:tcPr>
            <w:tcW w:w="2342" w:type="dxa"/>
          </w:tcPr>
          <w:p w14:paraId="12E89A8A" w14:textId="4FE86294"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Participación en Agriteq  </w:t>
            </w:r>
          </w:p>
        </w:tc>
        <w:tc>
          <w:tcPr>
            <w:tcW w:w="2132" w:type="dxa"/>
          </w:tcPr>
          <w:p w14:paraId="007D4DFE" w14:textId="3A2FEC01"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Agrícola </w:t>
            </w:r>
          </w:p>
        </w:tc>
        <w:tc>
          <w:tcPr>
            <w:tcW w:w="1483" w:type="dxa"/>
          </w:tcPr>
          <w:p w14:paraId="6225C30B" w14:textId="31154C1D"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06 </w:t>
            </w:r>
          </w:p>
        </w:tc>
        <w:tc>
          <w:tcPr>
            <w:tcW w:w="2491" w:type="dxa"/>
          </w:tcPr>
          <w:p w14:paraId="5DB8588F" w14:textId="0FC640FB"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 </w:t>
            </w:r>
          </w:p>
        </w:tc>
      </w:tr>
      <w:tr w:rsidR="003C37A7" w:rsidRPr="0038753C" w14:paraId="0D1C8166" w14:textId="77777777" w:rsidTr="00143687">
        <w:trPr>
          <w:trHeight w:val="329"/>
          <w:jc w:val="center"/>
        </w:trPr>
        <w:tc>
          <w:tcPr>
            <w:tcW w:w="2342" w:type="dxa"/>
          </w:tcPr>
          <w:p w14:paraId="128D8341" w14:textId="6548A46F" w:rsidR="003C37A7" w:rsidRPr="7AA9E675" w:rsidRDefault="0F8830C1" w:rsidP="003C37A7">
            <w:pPr>
              <w:rPr>
                <w:rFonts w:ascii="Times New Roman" w:hAnsi="Times New Roman" w:cs="Times New Roman"/>
                <w:color w:val="767171"/>
              </w:rPr>
            </w:pPr>
            <w:r w:rsidRPr="21966086">
              <w:rPr>
                <w:rFonts w:ascii="Times New Roman" w:hAnsi="Times New Roman" w:cs="Times New Roman"/>
                <w:color w:val="767171"/>
              </w:rPr>
              <w:t>P</w:t>
            </w:r>
            <w:r w:rsidR="00986FE0" w:rsidRPr="6658D584">
              <w:rPr>
                <w:rFonts w:ascii="Times New Roman" w:hAnsi="Times New Roman" w:cs="Times New Roman"/>
                <w:color w:val="767171"/>
              </w:rPr>
              <w:t>articipación</w:t>
            </w:r>
            <w:r w:rsidR="003C37A7" w:rsidRPr="6658D584">
              <w:rPr>
                <w:rFonts w:ascii="Times New Roman" w:hAnsi="Times New Roman" w:cs="Times New Roman"/>
                <w:color w:val="767171"/>
              </w:rPr>
              <w:t xml:space="preserve"> en TIC  </w:t>
            </w:r>
          </w:p>
        </w:tc>
        <w:tc>
          <w:tcPr>
            <w:tcW w:w="2132" w:type="dxa"/>
          </w:tcPr>
          <w:p w14:paraId="59F121B7" w14:textId="7039FCFB"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Multisectorial</w:t>
            </w:r>
          </w:p>
        </w:tc>
        <w:tc>
          <w:tcPr>
            <w:tcW w:w="1483" w:type="dxa"/>
          </w:tcPr>
          <w:p w14:paraId="12A73FCD" w14:textId="7BAB24E3"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04  </w:t>
            </w:r>
          </w:p>
        </w:tc>
        <w:tc>
          <w:tcPr>
            <w:tcW w:w="2491" w:type="dxa"/>
          </w:tcPr>
          <w:p w14:paraId="3547588A" w14:textId="63ABDE13"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  </w:t>
            </w:r>
          </w:p>
        </w:tc>
      </w:tr>
      <w:tr w:rsidR="003C37A7" w:rsidRPr="0038753C" w14:paraId="193A4E97" w14:textId="77777777" w:rsidTr="00143687">
        <w:trPr>
          <w:trHeight w:val="329"/>
          <w:jc w:val="center"/>
        </w:trPr>
        <w:tc>
          <w:tcPr>
            <w:tcW w:w="2342" w:type="dxa"/>
          </w:tcPr>
          <w:p w14:paraId="028E41C0" w14:textId="6D285750"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Participación en Hub Cámara Santo Domingo </w:t>
            </w:r>
            <w:r w:rsidR="00986FE0" w:rsidRPr="6658D584">
              <w:rPr>
                <w:rFonts w:ascii="Times New Roman" w:hAnsi="Times New Roman" w:cs="Times New Roman"/>
                <w:color w:val="767171"/>
              </w:rPr>
              <w:t>MyPimes</w:t>
            </w:r>
            <w:r w:rsidRPr="6658D584">
              <w:rPr>
                <w:rFonts w:ascii="Times New Roman" w:hAnsi="Times New Roman" w:cs="Times New Roman"/>
                <w:color w:val="767171"/>
              </w:rPr>
              <w:t xml:space="preserve">  </w:t>
            </w:r>
          </w:p>
        </w:tc>
        <w:tc>
          <w:tcPr>
            <w:tcW w:w="2132" w:type="dxa"/>
          </w:tcPr>
          <w:p w14:paraId="267D1A80" w14:textId="4425311C"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Multisectorial  </w:t>
            </w:r>
          </w:p>
        </w:tc>
        <w:tc>
          <w:tcPr>
            <w:tcW w:w="1483" w:type="dxa"/>
          </w:tcPr>
          <w:p w14:paraId="286E5960" w14:textId="61D9E034"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17  </w:t>
            </w:r>
          </w:p>
        </w:tc>
        <w:tc>
          <w:tcPr>
            <w:tcW w:w="2491" w:type="dxa"/>
          </w:tcPr>
          <w:p w14:paraId="2C677D2F" w14:textId="446119BB" w:rsidR="003C37A7" w:rsidRPr="7AA9E675" w:rsidRDefault="0C307558" w:rsidP="003C37A7">
            <w:pPr>
              <w:jc w:val="center"/>
              <w:rPr>
                <w:rFonts w:ascii="Times New Roman" w:hAnsi="Times New Roman" w:cs="Times New Roman"/>
                <w:color w:val="767171"/>
              </w:rPr>
            </w:pPr>
            <w:r w:rsidRPr="523053D8">
              <w:rPr>
                <w:rFonts w:ascii="Times New Roman" w:hAnsi="Times New Roman" w:cs="Times New Roman"/>
                <w:color w:val="767171"/>
              </w:rPr>
              <w:t>US$125,093,000.00</w:t>
            </w:r>
            <w:r w:rsidR="60DF8579" w:rsidRPr="523053D8">
              <w:rPr>
                <w:rFonts w:ascii="Times New Roman" w:hAnsi="Times New Roman" w:cs="Times New Roman"/>
                <w:color w:val="767171"/>
              </w:rPr>
              <w:t xml:space="preserve">  </w:t>
            </w:r>
          </w:p>
        </w:tc>
      </w:tr>
      <w:tr w:rsidR="003C37A7" w:rsidRPr="0038753C" w14:paraId="50BF1C93" w14:textId="77777777" w:rsidTr="00143687">
        <w:trPr>
          <w:trHeight w:val="329"/>
          <w:jc w:val="center"/>
        </w:trPr>
        <w:tc>
          <w:tcPr>
            <w:tcW w:w="2342" w:type="dxa"/>
          </w:tcPr>
          <w:p w14:paraId="6CE5BA83" w14:textId="2E2020E0"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Participación en LAC Flavors 2022  </w:t>
            </w:r>
          </w:p>
        </w:tc>
        <w:tc>
          <w:tcPr>
            <w:tcW w:w="2132" w:type="dxa"/>
          </w:tcPr>
          <w:p w14:paraId="4431349E" w14:textId="51BBDCBB"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Alimentos y Bebidas  </w:t>
            </w:r>
          </w:p>
        </w:tc>
        <w:tc>
          <w:tcPr>
            <w:tcW w:w="1483" w:type="dxa"/>
          </w:tcPr>
          <w:p w14:paraId="2EBC6326" w14:textId="2F0FE433"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07  </w:t>
            </w:r>
          </w:p>
        </w:tc>
        <w:tc>
          <w:tcPr>
            <w:tcW w:w="2491" w:type="dxa"/>
          </w:tcPr>
          <w:p w14:paraId="0C3462CD" w14:textId="6CF5A490"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US$</w:t>
            </w:r>
            <w:r w:rsidR="424AF9C4" w:rsidRPr="523053D8">
              <w:rPr>
                <w:rFonts w:ascii="Times New Roman" w:hAnsi="Times New Roman" w:cs="Times New Roman"/>
                <w:color w:val="767171"/>
              </w:rPr>
              <w:t>880,000.00</w:t>
            </w:r>
          </w:p>
        </w:tc>
      </w:tr>
      <w:tr w:rsidR="003C37A7" w:rsidRPr="0038753C" w14:paraId="26E8BBE7" w14:textId="77777777" w:rsidTr="00143687">
        <w:trPr>
          <w:trHeight w:val="329"/>
          <w:jc w:val="center"/>
        </w:trPr>
        <w:tc>
          <w:tcPr>
            <w:tcW w:w="2342" w:type="dxa"/>
          </w:tcPr>
          <w:p w14:paraId="0D5FD8B8" w14:textId="0CEE2DE8"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Participación en Expo </w:t>
            </w:r>
            <w:r w:rsidR="00986FE0" w:rsidRPr="6658D584">
              <w:rPr>
                <w:rFonts w:ascii="Times New Roman" w:hAnsi="Times New Roman" w:cs="Times New Roman"/>
                <w:color w:val="767171"/>
              </w:rPr>
              <w:t>Dubái</w:t>
            </w:r>
            <w:r w:rsidRPr="6658D584">
              <w:rPr>
                <w:rFonts w:ascii="Times New Roman" w:hAnsi="Times New Roman" w:cs="Times New Roman"/>
                <w:color w:val="767171"/>
              </w:rPr>
              <w:t xml:space="preserve">  </w:t>
            </w:r>
          </w:p>
        </w:tc>
        <w:tc>
          <w:tcPr>
            <w:tcW w:w="2132" w:type="dxa"/>
          </w:tcPr>
          <w:p w14:paraId="3109BBA0" w14:textId="471191B1"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Multisectorial  </w:t>
            </w:r>
          </w:p>
        </w:tc>
        <w:tc>
          <w:tcPr>
            <w:tcW w:w="1483" w:type="dxa"/>
          </w:tcPr>
          <w:p w14:paraId="5D6FA61D" w14:textId="6D3D0DEA" w:rsidR="003C37A7" w:rsidRPr="7AA9E675" w:rsidRDefault="00940147" w:rsidP="003C37A7">
            <w:pPr>
              <w:jc w:val="center"/>
              <w:rPr>
                <w:rFonts w:ascii="Times New Roman" w:hAnsi="Times New Roman" w:cs="Times New Roman"/>
                <w:color w:val="767171"/>
              </w:rPr>
            </w:pPr>
            <w:r>
              <w:rPr>
                <w:rFonts w:ascii="Times New Roman" w:hAnsi="Times New Roman" w:cs="Times New Roman"/>
                <w:color w:val="767171"/>
              </w:rPr>
              <w:t>66</w:t>
            </w:r>
          </w:p>
        </w:tc>
        <w:tc>
          <w:tcPr>
            <w:tcW w:w="2491" w:type="dxa"/>
          </w:tcPr>
          <w:p w14:paraId="1F44A132" w14:textId="6EF3309B" w:rsidR="003C37A7" w:rsidRPr="7AA9E675" w:rsidRDefault="07087058" w:rsidP="003C37A7">
            <w:pPr>
              <w:jc w:val="center"/>
              <w:rPr>
                <w:rFonts w:ascii="Times New Roman" w:hAnsi="Times New Roman" w:cs="Times New Roman"/>
                <w:color w:val="767171"/>
              </w:rPr>
            </w:pPr>
            <w:r w:rsidRPr="523053D8">
              <w:rPr>
                <w:rFonts w:ascii="Times New Roman" w:hAnsi="Times New Roman" w:cs="Times New Roman"/>
                <w:color w:val="767171"/>
              </w:rPr>
              <w:t>0</w:t>
            </w:r>
          </w:p>
        </w:tc>
      </w:tr>
      <w:tr w:rsidR="003C37A7" w:rsidRPr="0038753C" w14:paraId="409DA0B6" w14:textId="77777777" w:rsidTr="00143687">
        <w:trPr>
          <w:trHeight w:val="329"/>
          <w:jc w:val="center"/>
        </w:trPr>
        <w:tc>
          <w:tcPr>
            <w:tcW w:w="2342" w:type="dxa"/>
          </w:tcPr>
          <w:p w14:paraId="0472EB87" w14:textId="19800650" w:rsidR="003C37A7" w:rsidRPr="7AA9E675" w:rsidRDefault="00986FE0" w:rsidP="003C37A7">
            <w:pPr>
              <w:rPr>
                <w:rFonts w:ascii="Times New Roman" w:hAnsi="Times New Roman" w:cs="Times New Roman"/>
                <w:color w:val="767171"/>
              </w:rPr>
            </w:pPr>
            <w:r w:rsidRPr="6658D584">
              <w:rPr>
                <w:rFonts w:ascii="Times New Roman" w:hAnsi="Times New Roman" w:cs="Times New Roman"/>
                <w:color w:val="767171"/>
              </w:rPr>
              <w:t>Américas</w:t>
            </w:r>
            <w:r w:rsidR="003C37A7" w:rsidRPr="6658D584">
              <w:rPr>
                <w:rFonts w:ascii="Times New Roman" w:hAnsi="Times New Roman" w:cs="Times New Roman"/>
                <w:color w:val="767171"/>
              </w:rPr>
              <w:t xml:space="preserve"> Food and Beverage </w:t>
            </w:r>
          </w:p>
        </w:tc>
        <w:tc>
          <w:tcPr>
            <w:tcW w:w="2132" w:type="dxa"/>
          </w:tcPr>
          <w:p w14:paraId="47C24B1F" w14:textId="016E36D0"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 Alimentos  </w:t>
            </w:r>
          </w:p>
        </w:tc>
        <w:tc>
          <w:tcPr>
            <w:tcW w:w="1483" w:type="dxa"/>
          </w:tcPr>
          <w:p w14:paraId="03C8BD21" w14:textId="7C3980EE"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 10 </w:t>
            </w:r>
          </w:p>
        </w:tc>
        <w:tc>
          <w:tcPr>
            <w:tcW w:w="2491" w:type="dxa"/>
          </w:tcPr>
          <w:p w14:paraId="0124CA6F" w14:textId="74BEFBF7" w:rsidR="003C37A7" w:rsidRPr="7AA9E675" w:rsidRDefault="4D76831A" w:rsidP="2179F133">
            <w:pPr>
              <w:jc w:val="center"/>
              <w:rPr>
                <w:rFonts w:ascii="Times New Roman" w:hAnsi="Times New Roman" w:cs="Times New Roman"/>
                <w:color w:val="767171"/>
              </w:rPr>
            </w:pPr>
            <w:r w:rsidRPr="2179F133">
              <w:rPr>
                <w:rFonts w:ascii="Times New Roman" w:hAnsi="Times New Roman" w:cs="Times New Roman"/>
                <w:color w:val="767171"/>
              </w:rPr>
              <w:t>US$2,205,000.00</w:t>
            </w:r>
          </w:p>
          <w:p w14:paraId="470C5ECC" w14:textId="5E68BDB7"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  </w:t>
            </w:r>
          </w:p>
        </w:tc>
      </w:tr>
      <w:tr w:rsidR="003C37A7" w:rsidRPr="0038753C" w14:paraId="5FD2D778" w14:textId="77777777" w:rsidTr="00143687">
        <w:trPr>
          <w:trHeight w:val="329"/>
          <w:jc w:val="center"/>
        </w:trPr>
        <w:tc>
          <w:tcPr>
            <w:tcW w:w="2342" w:type="dxa"/>
          </w:tcPr>
          <w:p w14:paraId="7A2B2F78" w14:textId="06C95C7E"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Agroalimentaria SIAL 2022</w:t>
            </w:r>
          </w:p>
        </w:tc>
        <w:tc>
          <w:tcPr>
            <w:tcW w:w="2132" w:type="dxa"/>
          </w:tcPr>
          <w:p w14:paraId="65C90820" w14:textId="7E400FE0"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 Agroindustrial</w:t>
            </w:r>
          </w:p>
        </w:tc>
        <w:tc>
          <w:tcPr>
            <w:tcW w:w="1483" w:type="dxa"/>
          </w:tcPr>
          <w:p w14:paraId="6C49A570" w14:textId="6175736C"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13</w:t>
            </w:r>
          </w:p>
        </w:tc>
        <w:tc>
          <w:tcPr>
            <w:tcW w:w="2491" w:type="dxa"/>
          </w:tcPr>
          <w:p w14:paraId="605CB684" w14:textId="69729DFE" w:rsidR="003C37A7" w:rsidRPr="7AA9E675" w:rsidRDefault="003C37A7" w:rsidP="003C37A7">
            <w:pPr>
              <w:jc w:val="center"/>
              <w:rPr>
                <w:rFonts w:ascii="Times New Roman" w:hAnsi="Times New Roman" w:cs="Times New Roman"/>
                <w:color w:val="767171"/>
              </w:rPr>
            </w:pPr>
          </w:p>
        </w:tc>
      </w:tr>
      <w:tr w:rsidR="003C37A7" w:rsidRPr="005A79EE" w14:paraId="1D852E60" w14:textId="77777777" w:rsidTr="00143687">
        <w:trPr>
          <w:trHeight w:val="329"/>
          <w:jc w:val="center"/>
        </w:trPr>
        <w:tc>
          <w:tcPr>
            <w:tcW w:w="2342" w:type="dxa"/>
          </w:tcPr>
          <w:p w14:paraId="36A0F78D" w14:textId="75EE10E8" w:rsidR="003C37A7" w:rsidRPr="00072124" w:rsidRDefault="003C37A7" w:rsidP="003C37A7">
            <w:pPr>
              <w:rPr>
                <w:rFonts w:ascii="Times New Roman" w:hAnsi="Times New Roman" w:cs="Times New Roman"/>
                <w:color w:val="767171"/>
                <w:lang w:val="en-US"/>
              </w:rPr>
            </w:pPr>
            <w:r w:rsidRPr="00CC2156">
              <w:rPr>
                <w:rFonts w:ascii="Times New Roman" w:hAnsi="Times New Roman" w:cs="Times New Roman"/>
                <w:color w:val="767171"/>
                <w:lang w:val="en-US"/>
              </w:rPr>
              <w:t>The Global Produce &amp; Floral Show</w:t>
            </w:r>
          </w:p>
        </w:tc>
        <w:tc>
          <w:tcPr>
            <w:tcW w:w="2132" w:type="dxa"/>
          </w:tcPr>
          <w:p w14:paraId="5845B7B5" w14:textId="7EE74B0C" w:rsidR="003C37A7" w:rsidRPr="005A79EE"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Agrícola </w:t>
            </w:r>
          </w:p>
        </w:tc>
        <w:tc>
          <w:tcPr>
            <w:tcW w:w="1483" w:type="dxa"/>
          </w:tcPr>
          <w:p w14:paraId="05A592A5" w14:textId="6E32F514" w:rsidR="003C37A7" w:rsidRPr="005A79EE"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11</w:t>
            </w:r>
          </w:p>
        </w:tc>
        <w:tc>
          <w:tcPr>
            <w:tcW w:w="2491" w:type="dxa"/>
          </w:tcPr>
          <w:p w14:paraId="3BF76908" w14:textId="779DD0E8" w:rsidR="003C37A7" w:rsidRPr="005A79EE"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 </w:t>
            </w:r>
          </w:p>
        </w:tc>
      </w:tr>
      <w:tr w:rsidR="003C37A7" w:rsidRPr="0038753C" w14:paraId="170B840B" w14:textId="77777777" w:rsidTr="00143687">
        <w:trPr>
          <w:trHeight w:val="329"/>
          <w:jc w:val="center"/>
        </w:trPr>
        <w:tc>
          <w:tcPr>
            <w:tcW w:w="2342" w:type="dxa"/>
          </w:tcPr>
          <w:p w14:paraId="1950E3E2" w14:textId="490B8AE4"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Salon Du Chocolate</w:t>
            </w:r>
          </w:p>
        </w:tc>
        <w:tc>
          <w:tcPr>
            <w:tcW w:w="2132" w:type="dxa"/>
          </w:tcPr>
          <w:p w14:paraId="4F4301C2" w14:textId="3B871D23"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 xml:space="preserve">Cacao y derivados </w:t>
            </w:r>
          </w:p>
        </w:tc>
        <w:tc>
          <w:tcPr>
            <w:tcW w:w="1483" w:type="dxa"/>
          </w:tcPr>
          <w:p w14:paraId="58A75334" w14:textId="4975A12E"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08</w:t>
            </w:r>
          </w:p>
        </w:tc>
        <w:tc>
          <w:tcPr>
            <w:tcW w:w="2491" w:type="dxa"/>
          </w:tcPr>
          <w:p w14:paraId="262FE907" w14:textId="2C9D3251"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 xml:space="preserve"> </w:t>
            </w:r>
          </w:p>
        </w:tc>
      </w:tr>
      <w:tr w:rsidR="003C37A7" w:rsidRPr="0038753C" w14:paraId="7E390BC9" w14:textId="77777777" w:rsidTr="00143687">
        <w:trPr>
          <w:trHeight w:val="329"/>
          <w:jc w:val="center"/>
        </w:trPr>
        <w:tc>
          <w:tcPr>
            <w:tcW w:w="2342" w:type="dxa"/>
          </w:tcPr>
          <w:p w14:paraId="5052378A" w14:textId="3D45D8BB" w:rsidR="003C37A7" w:rsidRPr="005A79EE" w:rsidRDefault="003C37A7" w:rsidP="003C37A7">
            <w:pPr>
              <w:rPr>
                <w:rFonts w:ascii="Times New Roman" w:hAnsi="Times New Roman" w:cs="Times New Roman"/>
                <w:color w:val="767171"/>
              </w:rPr>
            </w:pPr>
            <w:r w:rsidRPr="6658D584">
              <w:rPr>
                <w:rFonts w:ascii="Times New Roman" w:hAnsi="Times New Roman" w:cs="Times New Roman"/>
                <w:color w:val="767171"/>
              </w:rPr>
              <w:t>Fruit Atraction</w:t>
            </w:r>
          </w:p>
        </w:tc>
        <w:tc>
          <w:tcPr>
            <w:tcW w:w="2132" w:type="dxa"/>
          </w:tcPr>
          <w:p w14:paraId="7D299840" w14:textId="7B2B376C" w:rsidR="003C37A7" w:rsidRPr="7AA9E675" w:rsidRDefault="003C37A7" w:rsidP="003C37A7">
            <w:pPr>
              <w:rPr>
                <w:rFonts w:ascii="Times New Roman" w:hAnsi="Times New Roman" w:cs="Times New Roman"/>
                <w:color w:val="767171"/>
              </w:rPr>
            </w:pPr>
            <w:r w:rsidRPr="6658D584">
              <w:rPr>
                <w:rFonts w:ascii="Times New Roman" w:hAnsi="Times New Roman" w:cs="Times New Roman"/>
                <w:color w:val="767171"/>
              </w:rPr>
              <w:t>Agrícola</w:t>
            </w:r>
          </w:p>
        </w:tc>
        <w:tc>
          <w:tcPr>
            <w:tcW w:w="1483" w:type="dxa"/>
          </w:tcPr>
          <w:p w14:paraId="3FC2B767" w14:textId="6B3CC25C"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10</w:t>
            </w:r>
          </w:p>
        </w:tc>
        <w:tc>
          <w:tcPr>
            <w:tcW w:w="2491" w:type="dxa"/>
          </w:tcPr>
          <w:p w14:paraId="2C02B07A" w14:textId="772F82EF" w:rsidR="003C37A7" w:rsidRPr="7AA9E675" w:rsidRDefault="003C37A7" w:rsidP="003C37A7">
            <w:pPr>
              <w:jc w:val="center"/>
              <w:rPr>
                <w:rFonts w:ascii="Times New Roman" w:hAnsi="Times New Roman" w:cs="Times New Roman"/>
                <w:color w:val="767171"/>
              </w:rPr>
            </w:pPr>
            <w:r w:rsidRPr="6658D584">
              <w:rPr>
                <w:rFonts w:ascii="Times New Roman" w:hAnsi="Times New Roman" w:cs="Times New Roman"/>
                <w:color w:val="767171"/>
              </w:rPr>
              <w:t>US$19,108,720.00</w:t>
            </w:r>
          </w:p>
        </w:tc>
      </w:tr>
      <w:tr w:rsidR="003C37A7" w:rsidRPr="0038753C" w14:paraId="0B9B38B9" w14:textId="77777777" w:rsidTr="00143687">
        <w:trPr>
          <w:trHeight w:val="247"/>
          <w:jc w:val="center"/>
        </w:trPr>
        <w:tc>
          <w:tcPr>
            <w:tcW w:w="2342" w:type="dxa"/>
            <w:shd w:val="clear" w:color="auto" w:fill="0070C0"/>
          </w:tcPr>
          <w:p w14:paraId="709BBEA2" w14:textId="77777777" w:rsidR="003C37A7" w:rsidRPr="008B79B5" w:rsidRDefault="003C37A7" w:rsidP="003C37A7">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Total</w:t>
            </w:r>
          </w:p>
        </w:tc>
        <w:tc>
          <w:tcPr>
            <w:tcW w:w="2132" w:type="dxa"/>
            <w:shd w:val="clear" w:color="auto" w:fill="0070C0"/>
          </w:tcPr>
          <w:p w14:paraId="21ED3621" w14:textId="484FEEA4" w:rsidR="003C37A7" w:rsidRPr="008B79B5" w:rsidRDefault="003C37A7" w:rsidP="003C37A7">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 xml:space="preserve"> 17</w:t>
            </w:r>
          </w:p>
        </w:tc>
        <w:tc>
          <w:tcPr>
            <w:tcW w:w="1483" w:type="dxa"/>
            <w:shd w:val="clear" w:color="auto" w:fill="0070C0"/>
          </w:tcPr>
          <w:p w14:paraId="24424B69" w14:textId="73468439" w:rsidR="003C37A7" w:rsidRPr="008B79B5" w:rsidRDefault="003C37A7" w:rsidP="003C37A7">
            <w:pPr>
              <w:jc w:val="center"/>
              <w:rPr>
                <w:rFonts w:ascii="Times New Roman" w:hAnsi="Times New Roman" w:cs="Times New Roman"/>
                <w:b/>
                <w:bCs/>
                <w:color w:val="FFFFFF" w:themeColor="background1"/>
              </w:rPr>
            </w:pPr>
            <w:r w:rsidRPr="6658D584">
              <w:rPr>
                <w:rFonts w:ascii="Times New Roman" w:hAnsi="Times New Roman" w:cs="Times New Roman"/>
                <w:b/>
                <w:bCs/>
                <w:color w:val="FFFFFF" w:themeColor="background1"/>
              </w:rPr>
              <w:t xml:space="preserve"> 2</w:t>
            </w:r>
            <w:r w:rsidR="00940147">
              <w:rPr>
                <w:rFonts w:ascii="Times New Roman" w:hAnsi="Times New Roman" w:cs="Times New Roman"/>
                <w:b/>
                <w:bCs/>
                <w:color w:val="FFFFFF" w:themeColor="background1"/>
              </w:rPr>
              <w:t>60</w:t>
            </w:r>
          </w:p>
        </w:tc>
        <w:tc>
          <w:tcPr>
            <w:tcW w:w="2491" w:type="dxa"/>
            <w:shd w:val="clear" w:color="auto" w:fill="0070C0"/>
          </w:tcPr>
          <w:p w14:paraId="1E53B032" w14:textId="7C1EDB2C" w:rsidR="003C37A7" w:rsidRPr="008B79B5" w:rsidRDefault="7453FC25" w:rsidP="003C37A7">
            <w:pPr>
              <w:jc w:val="center"/>
              <w:rPr>
                <w:rFonts w:ascii="Times New Roman" w:hAnsi="Times New Roman" w:cs="Times New Roman"/>
                <w:b/>
                <w:bCs/>
                <w:color w:val="FFFFFF" w:themeColor="background1"/>
              </w:rPr>
            </w:pPr>
            <w:r w:rsidRPr="523053D8">
              <w:rPr>
                <w:rFonts w:ascii="Times New Roman" w:hAnsi="Times New Roman" w:cs="Times New Roman"/>
                <w:b/>
                <w:bCs/>
                <w:color w:val="FFFFFF" w:themeColor="background1"/>
              </w:rPr>
              <w:t>US$</w:t>
            </w:r>
            <w:r w:rsidR="0091476E">
              <w:rPr>
                <w:rFonts w:ascii="Times New Roman" w:hAnsi="Times New Roman" w:cs="Times New Roman"/>
                <w:b/>
                <w:bCs/>
                <w:color w:val="FFFFFF" w:themeColor="background1"/>
              </w:rPr>
              <w:t xml:space="preserve"> </w:t>
            </w:r>
            <w:r w:rsidRPr="523053D8">
              <w:rPr>
                <w:rFonts w:ascii="Times New Roman" w:hAnsi="Times New Roman" w:cs="Times New Roman"/>
                <w:b/>
                <w:bCs/>
                <w:color w:val="FFFFFF" w:themeColor="background1"/>
              </w:rPr>
              <w:t xml:space="preserve">169,755,220.00  </w:t>
            </w:r>
          </w:p>
        </w:tc>
      </w:tr>
    </w:tbl>
    <w:p w14:paraId="22381A74" w14:textId="0F698569" w:rsidR="009C475F" w:rsidRPr="00A35CAE" w:rsidRDefault="4CE58328" w:rsidP="6658D584">
      <w:pPr>
        <w:pStyle w:val="Heading11"/>
        <w:spacing w:after="360"/>
        <w:jc w:val="both"/>
        <w:rPr>
          <w:rFonts w:ascii="Times New Roman" w:hAnsi="Times New Roman" w:cs="Times New Roman"/>
          <w:i/>
          <w:iCs/>
          <w:color w:val="767171"/>
        </w:rPr>
      </w:pPr>
      <w:r w:rsidRPr="6658D584">
        <w:rPr>
          <w:rFonts w:ascii="Times New Roman" w:hAnsi="Times New Roman" w:cs="Times New Roman"/>
          <w:i/>
          <w:iCs/>
          <w:color w:val="767171"/>
        </w:rPr>
        <w:t>Fuente: Gerencia de Exportación</w:t>
      </w:r>
    </w:p>
    <w:p w14:paraId="2009150D" w14:textId="4866D143" w:rsidR="009C475F" w:rsidRPr="006F2E8F" w:rsidRDefault="47352BFB"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6F2E8F">
        <w:rPr>
          <w:rFonts w:ascii="Times New Roman" w:eastAsia="Calibri" w:hAnsi="Times New Roman" w:cs="Times New Roman"/>
          <w:color w:val="767171"/>
          <w:spacing w:val="20"/>
          <w:sz w:val="24"/>
          <w:szCs w:val="24"/>
        </w:rPr>
        <w:t>Misiones comerciales y rondas de negocios</w:t>
      </w:r>
    </w:p>
    <w:p w14:paraId="2B76CB09" w14:textId="31812932" w:rsidR="009C475F" w:rsidRPr="00660143" w:rsidRDefault="47352BFB"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 xml:space="preserve">Durante el </w:t>
      </w:r>
      <w:r w:rsidR="0027758A" w:rsidRPr="00660143">
        <w:rPr>
          <w:rFonts w:ascii="Times New Roman" w:eastAsia="Calibri" w:hAnsi="Times New Roman" w:cs="Times New Roman"/>
          <w:color w:val="767171"/>
          <w:spacing w:val="20"/>
          <w:sz w:val="24"/>
          <w:szCs w:val="24"/>
          <w:lang w:val="es-ES"/>
        </w:rPr>
        <w:t>año</w:t>
      </w:r>
      <w:r w:rsidRPr="00660143">
        <w:rPr>
          <w:rFonts w:ascii="Times New Roman" w:eastAsia="Calibri" w:hAnsi="Times New Roman" w:cs="Times New Roman"/>
          <w:color w:val="767171"/>
          <w:spacing w:val="20"/>
          <w:sz w:val="24"/>
          <w:szCs w:val="24"/>
          <w:lang w:val="es-ES"/>
        </w:rPr>
        <w:t xml:space="preserve"> 2022 se llevaron a cabo encuentros exportador-comprador a través de rondas de negocios y misiones comerciales</w:t>
      </w:r>
      <w:r w:rsidR="17708F16" w:rsidRPr="00660143">
        <w:rPr>
          <w:rFonts w:ascii="Times New Roman" w:eastAsia="Calibri" w:hAnsi="Times New Roman" w:cs="Times New Roman"/>
          <w:color w:val="767171"/>
          <w:spacing w:val="20"/>
          <w:sz w:val="24"/>
          <w:szCs w:val="24"/>
          <w:lang w:val="es-ES"/>
        </w:rPr>
        <w:t>, esto,</w:t>
      </w:r>
      <w:r w:rsidRPr="00660143">
        <w:rPr>
          <w:rFonts w:ascii="Times New Roman" w:eastAsia="Calibri" w:hAnsi="Times New Roman" w:cs="Times New Roman"/>
          <w:color w:val="767171"/>
          <w:spacing w:val="20"/>
          <w:sz w:val="24"/>
          <w:szCs w:val="24"/>
          <w:lang w:val="es-ES"/>
        </w:rPr>
        <w:t xml:space="preserve"> en coordinación con embajadas y consulados, </w:t>
      </w:r>
      <w:r w:rsidR="17708F16" w:rsidRPr="00660143">
        <w:rPr>
          <w:rFonts w:ascii="Times New Roman" w:eastAsia="Calibri" w:hAnsi="Times New Roman" w:cs="Times New Roman"/>
          <w:color w:val="767171"/>
          <w:spacing w:val="20"/>
          <w:sz w:val="24"/>
          <w:szCs w:val="24"/>
          <w:lang w:val="es-ES"/>
        </w:rPr>
        <w:t xml:space="preserve">en donde </w:t>
      </w:r>
      <w:r w:rsidRPr="00660143">
        <w:rPr>
          <w:rFonts w:ascii="Times New Roman" w:eastAsia="Calibri" w:hAnsi="Times New Roman" w:cs="Times New Roman"/>
          <w:color w:val="767171"/>
          <w:spacing w:val="20"/>
          <w:sz w:val="24"/>
          <w:szCs w:val="24"/>
          <w:lang w:val="es-ES"/>
        </w:rPr>
        <w:lastRenderedPageBreak/>
        <w:t xml:space="preserve">ProDominicana gestionó la participación de </w:t>
      </w:r>
      <w:r w:rsidR="002F5514" w:rsidRPr="00660143">
        <w:rPr>
          <w:rFonts w:ascii="Times New Roman" w:eastAsia="Calibri" w:hAnsi="Times New Roman" w:cs="Times New Roman"/>
          <w:color w:val="767171"/>
          <w:spacing w:val="20"/>
          <w:sz w:val="24"/>
          <w:szCs w:val="24"/>
          <w:lang w:val="es-ES"/>
        </w:rPr>
        <w:t>85</w:t>
      </w:r>
      <w:r w:rsidRPr="00660143">
        <w:rPr>
          <w:rFonts w:ascii="Times New Roman" w:eastAsia="Calibri" w:hAnsi="Times New Roman" w:cs="Times New Roman"/>
          <w:color w:val="767171"/>
          <w:spacing w:val="20"/>
          <w:sz w:val="24"/>
          <w:szCs w:val="24"/>
          <w:lang w:val="es-ES"/>
        </w:rPr>
        <w:t xml:space="preserve"> empresas exportadoras en</w:t>
      </w:r>
      <w:r w:rsidR="437E120B" w:rsidRPr="00660143">
        <w:rPr>
          <w:rFonts w:ascii="Times New Roman" w:eastAsia="Calibri" w:hAnsi="Times New Roman" w:cs="Times New Roman"/>
          <w:color w:val="767171"/>
          <w:spacing w:val="20"/>
          <w:sz w:val="24"/>
          <w:szCs w:val="24"/>
          <w:lang w:val="es-ES"/>
        </w:rPr>
        <w:t xml:space="preserve"> </w:t>
      </w:r>
      <w:r w:rsidR="635635B2" w:rsidRPr="00660143">
        <w:rPr>
          <w:rFonts w:ascii="Times New Roman" w:eastAsia="Calibri" w:hAnsi="Times New Roman" w:cs="Times New Roman"/>
          <w:color w:val="767171"/>
          <w:spacing w:val="20"/>
          <w:sz w:val="24"/>
          <w:szCs w:val="24"/>
          <w:lang w:val="es-ES"/>
        </w:rPr>
        <w:t>1</w:t>
      </w:r>
      <w:r w:rsidR="002F5514" w:rsidRPr="00660143">
        <w:rPr>
          <w:rFonts w:ascii="Times New Roman" w:eastAsia="Calibri" w:hAnsi="Times New Roman" w:cs="Times New Roman"/>
          <w:color w:val="767171"/>
          <w:spacing w:val="20"/>
          <w:sz w:val="24"/>
          <w:szCs w:val="24"/>
          <w:lang w:val="es-ES"/>
        </w:rPr>
        <w:t>5</w:t>
      </w:r>
      <w:r w:rsidRPr="00660143">
        <w:rPr>
          <w:rFonts w:ascii="Times New Roman" w:eastAsia="Calibri" w:hAnsi="Times New Roman" w:cs="Times New Roman"/>
          <w:color w:val="767171"/>
          <w:spacing w:val="20"/>
          <w:sz w:val="24"/>
          <w:szCs w:val="24"/>
          <w:lang w:val="es-ES"/>
        </w:rPr>
        <w:t xml:space="preserve"> misiones comerciales y rondas de negocios, con más de </w:t>
      </w:r>
      <w:r w:rsidR="002F5514" w:rsidRPr="00660143">
        <w:rPr>
          <w:rFonts w:ascii="Times New Roman" w:eastAsia="Calibri" w:hAnsi="Times New Roman" w:cs="Times New Roman"/>
          <w:color w:val="767171"/>
          <w:spacing w:val="20"/>
          <w:sz w:val="24"/>
          <w:szCs w:val="24"/>
          <w:lang w:val="es-ES"/>
        </w:rPr>
        <w:t>1</w:t>
      </w:r>
      <w:r w:rsidR="0077287E" w:rsidRPr="00660143">
        <w:rPr>
          <w:rFonts w:ascii="Times New Roman" w:eastAsia="Calibri" w:hAnsi="Times New Roman" w:cs="Times New Roman"/>
          <w:color w:val="767171"/>
          <w:spacing w:val="20"/>
          <w:sz w:val="24"/>
          <w:szCs w:val="24"/>
          <w:lang w:val="es-ES"/>
        </w:rPr>
        <w:t>2</w:t>
      </w:r>
      <w:r w:rsidR="635635B2" w:rsidRPr="00660143">
        <w:rPr>
          <w:rFonts w:ascii="Times New Roman" w:eastAsia="Calibri" w:hAnsi="Times New Roman" w:cs="Times New Roman"/>
          <w:color w:val="767171"/>
          <w:spacing w:val="20"/>
          <w:sz w:val="24"/>
          <w:szCs w:val="24"/>
          <w:lang w:val="es-ES"/>
        </w:rPr>
        <w:t xml:space="preserve"> </w:t>
      </w:r>
      <w:r w:rsidRPr="00660143">
        <w:rPr>
          <w:rFonts w:ascii="Times New Roman" w:eastAsia="Calibri" w:hAnsi="Times New Roman" w:cs="Times New Roman"/>
          <w:color w:val="767171"/>
          <w:spacing w:val="20"/>
          <w:sz w:val="24"/>
          <w:szCs w:val="24"/>
          <w:lang w:val="es-ES"/>
        </w:rPr>
        <w:t>países (ver tabla 7).</w:t>
      </w:r>
    </w:p>
    <w:p w14:paraId="1D27A8A1" w14:textId="1E3EBDA7" w:rsidR="009C475F" w:rsidRDefault="47352BFB" w:rsidP="009C475F">
      <w:pPr>
        <w:pStyle w:val="Heading11"/>
        <w:spacing w:after="360"/>
        <w:jc w:val="center"/>
        <w:rPr>
          <w:rFonts w:ascii="Times New Roman" w:hAnsi="Times New Roman" w:cs="Times New Roman"/>
          <w:color w:val="767171"/>
          <w:sz w:val="24"/>
          <w:szCs w:val="24"/>
        </w:rPr>
      </w:pPr>
      <w:r w:rsidRPr="6658D584">
        <w:rPr>
          <w:rFonts w:ascii="Times New Roman" w:hAnsi="Times New Roman" w:cs="Times New Roman"/>
          <w:color w:val="767171"/>
          <w:sz w:val="24"/>
          <w:szCs w:val="24"/>
        </w:rPr>
        <w:t xml:space="preserve">Tabla 7. Relación de misiones comerciales y rondas de negocios </w:t>
      </w:r>
      <w:r w:rsidR="002A739E" w:rsidRPr="6658D584">
        <w:rPr>
          <w:rFonts w:ascii="Times New Roman" w:hAnsi="Times New Roman" w:cs="Times New Roman"/>
          <w:color w:val="767171"/>
          <w:sz w:val="24"/>
          <w:szCs w:val="24"/>
        </w:rPr>
        <w:t>a</w:t>
      </w:r>
      <w:r w:rsidR="0027758A" w:rsidRPr="6658D584">
        <w:rPr>
          <w:rFonts w:ascii="Times New Roman" w:hAnsi="Times New Roman" w:cs="Times New Roman"/>
          <w:color w:val="767171"/>
          <w:sz w:val="24"/>
          <w:szCs w:val="24"/>
        </w:rPr>
        <w:t>ño</w:t>
      </w:r>
      <w:r w:rsidRPr="6658D584">
        <w:rPr>
          <w:rFonts w:ascii="Times New Roman" w:hAnsi="Times New Roman" w:cs="Times New Roman"/>
          <w:color w:val="767171"/>
          <w:sz w:val="24"/>
          <w:szCs w:val="24"/>
        </w:rPr>
        <w:t xml:space="preserve"> 2022</w:t>
      </w:r>
    </w:p>
    <w:tbl>
      <w:tblPr>
        <w:tblStyle w:val="Tablaconcuadrcula"/>
        <w:tblW w:w="8059" w:type="dxa"/>
        <w:jc w:val="center"/>
        <w:tblLook w:val="04A0" w:firstRow="1" w:lastRow="0" w:firstColumn="1" w:lastColumn="0" w:noHBand="0" w:noVBand="1"/>
      </w:tblPr>
      <w:tblGrid>
        <w:gridCol w:w="2122"/>
        <w:gridCol w:w="2126"/>
        <w:gridCol w:w="2059"/>
        <w:gridCol w:w="1752"/>
      </w:tblGrid>
      <w:tr w:rsidR="00CE52D8" w:rsidRPr="00C5628D" w14:paraId="14166ECA" w14:textId="77777777" w:rsidTr="004F3B39">
        <w:trPr>
          <w:trHeight w:val="665"/>
          <w:jc w:val="center"/>
        </w:trPr>
        <w:tc>
          <w:tcPr>
            <w:tcW w:w="2122" w:type="dxa"/>
            <w:shd w:val="clear" w:color="auto" w:fill="0070C0"/>
            <w:vAlign w:val="center"/>
          </w:tcPr>
          <w:p w14:paraId="5337C9CC" w14:textId="77777777" w:rsidR="00CE52D8" w:rsidRPr="00C5628D" w:rsidRDefault="4A7CFEDE" w:rsidP="00BA2907">
            <w:pPr>
              <w:jc w:val="center"/>
              <w:rPr>
                <w:rFonts w:ascii="Times New Roman" w:hAnsi="Times New Roman" w:cs="Times New Roman"/>
                <w:b/>
                <w:bCs/>
                <w:color w:val="FFFFFF" w:themeColor="background1"/>
                <w:sz w:val="22"/>
                <w:szCs w:val="22"/>
              </w:rPr>
            </w:pPr>
            <w:r w:rsidRPr="6658D584">
              <w:rPr>
                <w:rFonts w:ascii="Times New Roman" w:hAnsi="Times New Roman" w:cs="Times New Roman"/>
                <w:b/>
                <w:bCs/>
                <w:color w:val="FFFFFF" w:themeColor="background1"/>
                <w:sz w:val="22"/>
                <w:szCs w:val="22"/>
              </w:rPr>
              <w:t>Evento</w:t>
            </w:r>
          </w:p>
        </w:tc>
        <w:tc>
          <w:tcPr>
            <w:tcW w:w="2126" w:type="dxa"/>
            <w:shd w:val="clear" w:color="auto" w:fill="0070C0"/>
            <w:vAlign w:val="center"/>
          </w:tcPr>
          <w:p w14:paraId="6C0D494A" w14:textId="77777777" w:rsidR="00CE52D8" w:rsidRPr="00C5628D" w:rsidRDefault="4A7CFEDE" w:rsidP="00BA2907">
            <w:pPr>
              <w:jc w:val="center"/>
              <w:rPr>
                <w:rFonts w:ascii="Times New Roman" w:hAnsi="Times New Roman" w:cs="Times New Roman"/>
                <w:b/>
                <w:bCs/>
                <w:color w:val="FFFFFF" w:themeColor="background1"/>
                <w:sz w:val="22"/>
                <w:szCs w:val="22"/>
              </w:rPr>
            </w:pPr>
            <w:r w:rsidRPr="6658D584">
              <w:rPr>
                <w:rFonts w:ascii="Times New Roman" w:hAnsi="Times New Roman" w:cs="Times New Roman"/>
                <w:b/>
                <w:bCs/>
                <w:color w:val="FFFFFF" w:themeColor="background1"/>
                <w:sz w:val="22"/>
                <w:szCs w:val="22"/>
              </w:rPr>
              <w:t>Sector</w:t>
            </w:r>
          </w:p>
        </w:tc>
        <w:tc>
          <w:tcPr>
            <w:tcW w:w="2059" w:type="dxa"/>
            <w:shd w:val="clear" w:color="auto" w:fill="0070C0"/>
            <w:vAlign w:val="center"/>
          </w:tcPr>
          <w:p w14:paraId="54C17D5D" w14:textId="77777777" w:rsidR="00CE52D8" w:rsidRPr="00C5628D" w:rsidRDefault="4A7CFEDE" w:rsidP="00BA2907">
            <w:pPr>
              <w:jc w:val="center"/>
              <w:rPr>
                <w:rFonts w:ascii="Times New Roman" w:hAnsi="Times New Roman" w:cs="Times New Roman"/>
                <w:b/>
                <w:bCs/>
                <w:color w:val="FFFFFF" w:themeColor="background1"/>
                <w:sz w:val="22"/>
                <w:szCs w:val="22"/>
              </w:rPr>
            </w:pPr>
            <w:r w:rsidRPr="6658D584">
              <w:rPr>
                <w:rFonts w:ascii="Times New Roman" w:hAnsi="Times New Roman" w:cs="Times New Roman"/>
                <w:b/>
                <w:bCs/>
                <w:color w:val="FFFFFF" w:themeColor="background1"/>
                <w:sz w:val="22"/>
                <w:szCs w:val="22"/>
              </w:rPr>
              <w:t>Cantidad de empresas beneficiadas</w:t>
            </w:r>
          </w:p>
        </w:tc>
        <w:tc>
          <w:tcPr>
            <w:tcW w:w="1752" w:type="dxa"/>
            <w:shd w:val="clear" w:color="auto" w:fill="0070C0"/>
            <w:vAlign w:val="center"/>
          </w:tcPr>
          <w:p w14:paraId="17BBA0D9" w14:textId="77777777" w:rsidR="00CE52D8" w:rsidRPr="00C5628D" w:rsidRDefault="4A7CFEDE" w:rsidP="00BA2907">
            <w:pPr>
              <w:jc w:val="center"/>
              <w:rPr>
                <w:rFonts w:ascii="Times New Roman" w:hAnsi="Times New Roman" w:cs="Times New Roman"/>
                <w:b/>
                <w:bCs/>
                <w:color w:val="FFFFFF" w:themeColor="background1"/>
                <w:sz w:val="22"/>
                <w:szCs w:val="22"/>
              </w:rPr>
            </w:pPr>
            <w:r w:rsidRPr="6658D584">
              <w:rPr>
                <w:rFonts w:ascii="Times New Roman" w:hAnsi="Times New Roman" w:cs="Times New Roman"/>
                <w:b/>
                <w:bCs/>
                <w:color w:val="FFFFFF" w:themeColor="background1"/>
                <w:sz w:val="22"/>
                <w:szCs w:val="22"/>
              </w:rPr>
              <w:t>País</w:t>
            </w:r>
          </w:p>
        </w:tc>
      </w:tr>
      <w:tr w:rsidR="00CE52D8" w:rsidRPr="00C5628D" w14:paraId="4B6E2213" w14:textId="77777777" w:rsidTr="004F3B39">
        <w:trPr>
          <w:jc w:val="center"/>
        </w:trPr>
        <w:tc>
          <w:tcPr>
            <w:tcW w:w="2122" w:type="dxa"/>
          </w:tcPr>
          <w:p w14:paraId="3BA4F993" w14:textId="3CDFC735" w:rsidR="00CE52D8" w:rsidRPr="00C5628D" w:rsidRDefault="4A7CFEDE" w:rsidP="00CE52D8">
            <w:pPr>
              <w:rPr>
                <w:rFonts w:ascii="Times New Roman" w:hAnsi="Times New Roman" w:cs="Times New Roman"/>
                <w:color w:val="767171"/>
                <w:sz w:val="22"/>
                <w:szCs w:val="22"/>
              </w:rPr>
            </w:pPr>
            <w:r w:rsidRPr="3F17ADEE">
              <w:rPr>
                <w:rFonts w:ascii="Times New Roman" w:hAnsi="Times New Roman" w:cs="Times New Roman"/>
                <w:color w:val="767171"/>
                <w:sz w:val="22"/>
                <w:szCs w:val="22"/>
              </w:rPr>
              <w:t xml:space="preserve">Natalia </w:t>
            </w:r>
          </w:p>
        </w:tc>
        <w:tc>
          <w:tcPr>
            <w:tcW w:w="2126" w:type="dxa"/>
          </w:tcPr>
          <w:p w14:paraId="43074D1A" w14:textId="388164C9" w:rsidR="00CE52D8" w:rsidRPr="00C5628D" w:rsidRDefault="7D7CC08A" w:rsidP="00CE52D8">
            <w:pPr>
              <w:rPr>
                <w:rFonts w:ascii="Times New Roman" w:hAnsi="Times New Roman" w:cs="Times New Roman"/>
                <w:color w:val="767171"/>
                <w:sz w:val="22"/>
                <w:szCs w:val="22"/>
              </w:rPr>
            </w:pPr>
            <w:r w:rsidRPr="6658D584">
              <w:rPr>
                <w:rFonts w:ascii="Times New Roman" w:hAnsi="Times New Roman" w:cs="Times New Roman"/>
                <w:color w:val="767171"/>
                <w:sz w:val="22"/>
                <w:szCs w:val="22"/>
              </w:rPr>
              <w:t>Mobiliario</w:t>
            </w:r>
          </w:p>
        </w:tc>
        <w:tc>
          <w:tcPr>
            <w:tcW w:w="2059" w:type="dxa"/>
          </w:tcPr>
          <w:p w14:paraId="0A25A9FA"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1</w:t>
            </w:r>
          </w:p>
        </w:tc>
        <w:tc>
          <w:tcPr>
            <w:tcW w:w="1752" w:type="dxa"/>
          </w:tcPr>
          <w:p w14:paraId="61F692E4"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Qatar</w:t>
            </w:r>
          </w:p>
        </w:tc>
      </w:tr>
      <w:tr w:rsidR="00CE52D8" w:rsidRPr="00C5628D" w14:paraId="27B4CE15" w14:textId="77777777" w:rsidTr="004F3B39">
        <w:trPr>
          <w:jc w:val="center"/>
        </w:trPr>
        <w:tc>
          <w:tcPr>
            <w:tcW w:w="2122" w:type="dxa"/>
          </w:tcPr>
          <w:p w14:paraId="5B1E064C" w14:textId="77777777" w:rsidR="00CE52D8" w:rsidRPr="00C5628D" w:rsidRDefault="4A7CFEDE"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Brydens</w:t>
            </w:r>
          </w:p>
        </w:tc>
        <w:tc>
          <w:tcPr>
            <w:tcW w:w="2126" w:type="dxa"/>
          </w:tcPr>
          <w:p w14:paraId="29E471D2" w14:textId="18F3CA36" w:rsidR="00CE52D8" w:rsidRPr="00C5628D" w:rsidRDefault="2520C0B7"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Tabaco</w:t>
            </w:r>
            <w:r w:rsidR="4A7CFEDE" w:rsidRPr="6658D584">
              <w:rPr>
                <w:rFonts w:ascii="Times New Roman" w:hAnsi="Times New Roman" w:cs="Times New Roman"/>
                <w:color w:val="767171"/>
                <w:sz w:val="22"/>
                <w:szCs w:val="22"/>
              </w:rPr>
              <w:t>/</w:t>
            </w:r>
            <w:r w:rsidRPr="6658D584">
              <w:rPr>
                <w:rFonts w:ascii="Times New Roman" w:hAnsi="Times New Roman" w:cs="Times New Roman"/>
                <w:color w:val="767171"/>
                <w:sz w:val="22"/>
                <w:szCs w:val="22"/>
              </w:rPr>
              <w:t>Azúcar</w:t>
            </w:r>
            <w:r w:rsidR="4A7CFEDE" w:rsidRPr="6658D584">
              <w:rPr>
                <w:rFonts w:ascii="Times New Roman" w:hAnsi="Times New Roman" w:cs="Times New Roman"/>
                <w:color w:val="767171"/>
                <w:sz w:val="22"/>
                <w:szCs w:val="22"/>
              </w:rPr>
              <w:t>/Agro Ind.</w:t>
            </w:r>
          </w:p>
        </w:tc>
        <w:tc>
          <w:tcPr>
            <w:tcW w:w="2059" w:type="dxa"/>
          </w:tcPr>
          <w:p w14:paraId="3BEF4175"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8</w:t>
            </w:r>
          </w:p>
        </w:tc>
        <w:tc>
          <w:tcPr>
            <w:tcW w:w="1752" w:type="dxa"/>
          </w:tcPr>
          <w:p w14:paraId="64AEF9DF"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Trinidad</w:t>
            </w:r>
          </w:p>
        </w:tc>
      </w:tr>
      <w:tr w:rsidR="00CE52D8" w:rsidRPr="00C5628D" w14:paraId="602EAC90" w14:textId="77777777" w:rsidTr="004F3B39">
        <w:trPr>
          <w:jc w:val="center"/>
        </w:trPr>
        <w:tc>
          <w:tcPr>
            <w:tcW w:w="2122" w:type="dxa"/>
          </w:tcPr>
          <w:p w14:paraId="5E52CEF3" w14:textId="040247C3" w:rsidR="00CE52D8" w:rsidRPr="00C5628D" w:rsidRDefault="7D7CC08A"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Total,</w:t>
            </w:r>
            <w:r w:rsidR="4A7CFEDE" w:rsidRPr="6658D584">
              <w:rPr>
                <w:rFonts w:ascii="Times New Roman" w:hAnsi="Times New Roman" w:cs="Times New Roman"/>
                <w:color w:val="767171"/>
                <w:sz w:val="22"/>
                <w:szCs w:val="22"/>
              </w:rPr>
              <w:t xml:space="preserve"> </w:t>
            </w:r>
            <w:r w:rsidR="2520C0B7" w:rsidRPr="6658D584">
              <w:rPr>
                <w:rFonts w:ascii="Times New Roman" w:hAnsi="Times New Roman" w:cs="Times New Roman"/>
                <w:color w:val="767171"/>
                <w:sz w:val="22"/>
                <w:szCs w:val="22"/>
              </w:rPr>
              <w:t>Fruit</w:t>
            </w:r>
          </w:p>
        </w:tc>
        <w:tc>
          <w:tcPr>
            <w:tcW w:w="2126" w:type="dxa"/>
          </w:tcPr>
          <w:p w14:paraId="29DA1985" w14:textId="77777777" w:rsidR="00CE52D8" w:rsidRPr="00C5628D" w:rsidRDefault="4A7CFEDE"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Banano/Pina</w:t>
            </w:r>
          </w:p>
        </w:tc>
        <w:tc>
          <w:tcPr>
            <w:tcW w:w="2059" w:type="dxa"/>
          </w:tcPr>
          <w:p w14:paraId="2F11C39B"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8</w:t>
            </w:r>
          </w:p>
        </w:tc>
        <w:tc>
          <w:tcPr>
            <w:tcW w:w="1752" w:type="dxa"/>
          </w:tcPr>
          <w:p w14:paraId="5789E54D"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Paraguay</w:t>
            </w:r>
          </w:p>
        </w:tc>
      </w:tr>
      <w:tr w:rsidR="00CE52D8" w:rsidRPr="00C5628D" w14:paraId="165226B1" w14:textId="77777777" w:rsidTr="004F3B39">
        <w:trPr>
          <w:jc w:val="center"/>
        </w:trPr>
        <w:tc>
          <w:tcPr>
            <w:tcW w:w="2122" w:type="dxa"/>
          </w:tcPr>
          <w:p w14:paraId="799EF83C" w14:textId="77777777" w:rsidR="00CE52D8" w:rsidRPr="00C5628D" w:rsidRDefault="4A7CFEDE"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Grupo Mercado Plus</w:t>
            </w:r>
          </w:p>
        </w:tc>
        <w:tc>
          <w:tcPr>
            <w:tcW w:w="2126" w:type="dxa"/>
          </w:tcPr>
          <w:p w14:paraId="62A61386" w14:textId="493A7A71" w:rsidR="00CE52D8" w:rsidRPr="00C5628D" w:rsidRDefault="4A7CFEDE"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 xml:space="preserve">Bebidas </w:t>
            </w:r>
            <w:r w:rsidR="7D7CC08A" w:rsidRPr="6658D584">
              <w:rPr>
                <w:rFonts w:ascii="Times New Roman" w:hAnsi="Times New Roman" w:cs="Times New Roman"/>
                <w:color w:val="767171"/>
                <w:sz w:val="22"/>
                <w:szCs w:val="22"/>
              </w:rPr>
              <w:t>Alcohólicas</w:t>
            </w:r>
            <w:r w:rsidRPr="6658D584">
              <w:rPr>
                <w:rFonts w:ascii="Times New Roman" w:hAnsi="Times New Roman" w:cs="Times New Roman"/>
                <w:color w:val="767171"/>
                <w:sz w:val="22"/>
                <w:szCs w:val="22"/>
              </w:rPr>
              <w:t>/Cigarros</w:t>
            </w:r>
          </w:p>
        </w:tc>
        <w:tc>
          <w:tcPr>
            <w:tcW w:w="2059" w:type="dxa"/>
          </w:tcPr>
          <w:p w14:paraId="1847F418"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3</w:t>
            </w:r>
          </w:p>
        </w:tc>
        <w:tc>
          <w:tcPr>
            <w:tcW w:w="1752" w:type="dxa"/>
          </w:tcPr>
          <w:p w14:paraId="1B6BEC3A"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Paraguay</w:t>
            </w:r>
          </w:p>
        </w:tc>
      </w:tr>
      <w:tr w:rsidR="00516A60" w:rsidRPr="00C5628D" w14:paraId="45B6FC2E" w14:textId="77777777" w:rsidTr="004F3B39">
        <w:trPr>
          <w:jc w:val="center"/>
        </w:trPr>
        <w:tc>
          <w:tcPr>
            <w:tcW w:w="2122" w:type="dxa"/>
          </w:tcPr>
          <w:p w14:paraId="37F8722F" w14:textId="381D0928" w:rsidR="00516A60" w:rsidRPr="00C5628D" w:rsidRDefault="635635B2"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Mango King</w:t>
            </w:r>
          </w:p>
        </w:tc>
        <w:tc>
          <w:tcPr>
            <w:tcW w:w="2126" w:type="dxa"/>
          </w:tcPr>
          <w:p w14:paraId="5141397C" w14:textId="55B171F6" w:rsidR="00516A60" w:rsidRPr="00C5628D" w:rsidRDefault="635635B2"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Agrícola</w:t>
            </w:r>
          </w:p>
        </w:tc>
        <w:tc>
          <w:tcPr>
            <w:tcW w:w="2059" w:type="dxa"/>
          </w:tcPr>
          <w:p w14:paraId="4E471DAB" w14:textId="072D6A2A" w:rsidR="00516A60" w:rsidRPr="00C5628D" w:rsidRDefault="635635B2"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7</w:t>
            </w:r>
          </w:p>
        </w:tc>
        <w:tc>
          <w:tcPr>
            <w:tcW w:w="1752" w:type="dxa"/>
          </w:tcPr>
          <w:p w14:paraId="1949F7E0" w14:textId="4670E690" w:rsidR="00516A60" w:rsidRPr="00C5628D" w:rsidRDefault="635635B2"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India</w:t>
            </w:r>
          </w:p>
        </w:tc>
      </w:tr>
      <w:tr w:rsidR="00CE52D8" w:rsidRPr="00C5628D" w14:paraId="4B56DE8B" w14:textId="77777777" w:rsidTr="004F3B39">
        <w:trPr>
          <w:jc w:val="center"/>
        </w:trPr>
        <w:tc>
          <w:tcPr>
            <w:tcW w:w="2122" w:type="dxa"/>
          </w:tcPr>
          <w:p w14:paraId="79AB8294" w14:textId="77777777" w:rsidR="00CE52D8" w:rsidRPr="00C5628D" w:rsidRDefault="4A7CFEDE"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Gourmet 117</w:t>
            </w:r>
          </w:p>
        </w:tc>
        <w:tc>
          <w:tcPr>
            <w:tcW w:w="2126" w:type="dxa"/>
          </w:tcPr>
          <w:p w14:paraId="43BD7096" w14:textId="77777777" w:rsidR="00CE52D8" w:rsidRPr="00C5628D" w:rsidRDefault="4A7CFEDE"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Ron</w:t>
            </w:r>
          </w:p>
        </w:tc>
        <w:tc>
          <w:tcPr>
            <w:tcW w:w="2059" w:type="dxa"/>
          </w:tcPr>
          <w:p w14:paraId="5594F80B" w14:textId="77777777" w:rsidR="00CE52D8" w:rsidRPr="00C5628D" w:rsidRDefault="4A7CFEDE"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2</w:t>
            </w:r>
          </w:p>
        </w:tc>
        <w:tc>
          <w:tcPr>
            <w:tcW w:w="1752" w:type="dxa"/>
          </w:tcPr>
          <w:p w14:paraId="4EFC97C2" w14:textId="12B4E29B" w:rsidR="00CE52D8" w:rsidRPr="00C5628D" w:rsidRDefault="7D7CC08A"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Perú</w:t>
            </w:r>
          </w:p>
        </w:tc>
      </w:tr>
      <w:tr w:rsidR="007C05DF" w:rsidRPr="00C5628D" w14:paraId="57202A99" w14:textId="77777777" w:rsidTr="004F3B39">
        <w:trPr>
          <w:jc w:val="center"/>
        </w:trPr>
        <w:tc>
          <w:tcPr>
            <w:tcW w:w="2122" w:type="dxa"/>
          </w:tcPr>
          <w:p w14:paraId="2D5E1160" w14:textId="0B06FB4A" w:rsidR="007C05DF" w:rsidRPr="00C5628D" w:rsidRDefault="75666BB8" w:rsidP="00BA2907">
            <w:pPr>
              <w:rPr>
                <w:rFonts w:ascii="Times New Roman" w:hAnsi="Times New Roman" w:cs="Times New Roman"/>
                <w:color w:val="767171"/>
                <w:sz w:val="22"/>
                <w:szCs w:val="22"/>
                <w:lang w:val="es-ES"/>
              </w:rPr>
            </w:pPr>
            <w:r w:rsidRPr="6658D584">
              <w:rPr>
                <w:rFonts w:ascii="Times New Roman" w:hAnsi="Times New Roman" w:cs="Times New Roman"/>
                <w:color w:val="767171"/>
                <w:sz w:val="22"/>
                <w:szCs w:val="22"/>
              </w:rPr>
              <w:t>Comercial Panamá Especialidades Agrícolas Directas</w:t>
            </w:r>
          </w:p>
        </w:tc>
        <w:tc>
          <w:tcPr>
            <w:tcW w:w="2126" w:type="dxa"/>
          </w:tcPr>
          <w:p w14:paraId="0CCD4B8F" w14:textId="508B5367" w:rsidR="007C05DF" w:rsidRPr="00C5628D" w:rsidRDefault="75666BB8"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Agrícola</w:t>
            </w:r>
          </w:p>
        </w:tc>
        <w:tc>
          <w:tcPr>
            <w:tcW w:w="2059" w:type="dxa"/>
          </w:tcPr>
          <w:p w14:paraId="3AD86735" w14:textId="09A5E038" w:rsidR="007C05DF" w:rsidRPr="00C5628D" w:rsidRDefault="75666BB8"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7</w:t>
            </w:r>
          </w:p>
        </w:tc>
        <w:tc>
          <w:tcPr>
            <w:tcW w:w="1752" w:type="dxa"/>
          </w:tcPr>
          <w:p w14:paraId="1AFC2B91" w14:textId="6CD71FE1" w:rsidR="007C05DF" w:rsidRPr="00C5628D" w:rsidRDefault="75666BB8"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Panamá</w:t>
            </w:r>
          </w:p>
        </w:tc>
      </w:tr>
      <w:tr w:rsidR="007C05DF" w:rsidRPr="00C5628D" w14:paraId="69EDCF8E" w14:textId="77777777" w:rsidTr="004F3B39">
        <w:trPr>
          <w:jc w:val="center"/>
        </w:trPr>
        <w:tc>
          <w:tcPr>
            <w:tcW w:w="2122" w:type="dxa"/>
          </w:tcPr>
          <w:p w14:paraId="0C2F7C58" w14:textId="43DCD8E3" w:rsidR="007C05DF" w:rsidRPr="00C5628D" w:rsidRDefault="74A85F04"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Misión Comercial DH EMPIRE</w:t>
            </w:r>
          </w:p>
        </w:tc>
        <w:tc>
          <w:tcPr>
            <w:tcW w:w="2126" w:type="dxa"/>
          </w:tcPr>
          <w:p w14:paraId="14C1FDC2" w14:textId="449C2502" w:rsidR="007C05DF" w:rsidRPr="00C5628D" w:rsidRDefault="74A85F04"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Agroindustrial</w:t>
            </w:r>
          </w:p>
        </w:tc>
        <w:tc>
          <w:tcPr>
            <w:tcW w:w="2059" w:type="dxa"/>
          </w:tcPr>
          <w:p w14:paraId="7130C162" w14:textId="354485BC" w:rsidR="007C05DF" w:rsidRPr="00C5628D" w:rsidRDefault="74A85F04"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7</w:t>
            </w:r>
          </w:p>
        </w:tc>
        <w:tc>
          <w:tcPr>
            <w:tcW w:w="1752" w:type="dxa"/>
          </w:tcPr>
          <w:p w14:paraId="7677B87F" w14:textId="1C43979B" w:rsidR="007C05DF" w:rsidRPr="00C5628D" w:rsidRDefault="74A85F04"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Malasia</w:t>
            </w:r>
          </w:p>
        </w:tc>
      </w:tr>
      <w:tr w:rsidR="00516A60" w:rsidRPr="00C5628D" w14:paraId="27F7C52D" w14:textId="77777777" w:rsidTr="004F3B39">
        <w:trPr>
          <w:jc w:val="center"/>
        </w:trPr>
        <w:tc>
          <w:tcPr>
            <w:tcW w:w="2122" w:type="dxa"/>
          </w:tcPr>
          <w:p w14:paraId="5C03A820" w14:textId="1D749B6A" w:rsidR="00516A60" w:rsidRPr="00C5628D" w:rsidRDefault="74A85F04"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BAZMINA FARM</w:t>
            </w:r>
          </w:p>
        </w:tc>
        <w:tc>
          <w:tcPr>
            <w:tcW w:w="2126" w:type="dxa"/>
          </w:tcPr>
          <w:p w14:paraId="1355C478" w14:textId="4D7C45D1" w:rsidR="00516A60" w:rsidRPr="00C5628D" w:rsidRDefault="74A85F04"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Agroindustrial</w:t>
            </w:r>
          </w:p>
        </w:tc>
        <w:tc>
          <w:tcPr>
            <w:tcW w:w="2059" w:type="dxa"/>
          </w:tcPr>
          <w:p w14:paraId="5C5EF833" w14:textId="0EA7EB6F" w:rsidR="00516A60" w:rsidRPr="00C5628D" w:rsidRDefault="74A85F04"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3</w:t>
            </w:r>
          </w:p>
        </w:tc>
        <w:tc>
          <w:tcPr>
            <w:tcW w:w="1752" w:type="dxa"/>
          </w:tcPr>
          <w:p w14:paraId="426496BE" w14:textId="73A9C304" w:rsidR="00516A60" w:rsidRPr="00C5628D" w:rsidRDefault="74A85F04"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Curazao</w:t>
            </w:r>
          </w:p>
        </w:tc>
      </w:tr>
      <w:tr w:rsidR="00516A60" w:rsidRPr="00C5628D" w14:paraId="5070EE6C" w14:textId="77777777" w:rsidTr="004F3B39">
        <w:trPr>
          <w:jc w:val="center"/>
        </w:trPr>
        <w:tc>
          <w:tcPr>
            <w:tcW w:w="2122" w:type="dxa"/>
          </w:tcPr>
          <w:p w14:paraId="500FD832" w14:textId="040247C3" w:rsidR="00516A60" w:rsidRPr="00C5628D" w:rsidRDefault="74A85F04"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Grupo Coosemans</w:t>
            </w:r>
          </w:p>
        </w:tc>
        <w:tc>
          <w:tcPr>
            <w:tcW w:w="2126" w:type="dxa"/>
          </w:tcPr>
          <w:p w14:paraId="0AE5E5BC" w14:textId="5C68189B" w:rsidR="00516A60" w:rsidRPr="00C5628D" w:rsidRDefault="635635B2" w:rsidP="00BA2907">
            <w:pPr>
              <w:rPr>
                <w:rFonts w:ascii="Times New Roman" w:hAnsi="Times New Roman" w:cs="Times New Roman"/>
                <w:color w:val="767171"/>
                <w:sz w:val="22"/>
                <w:szCs w:val="22"/>
              </w:rPr>
            </w:pPr>
            <w:r w:rsidRPr="6658D584">
              <w:rPr>
                <w:rFonts w:ascii="Times New Roman" w:hAnsi="Times New Roman" w:cs="Times New Roman"/>
                <w:color w:val="767171"/>
                <w:sz w:val="22"/>
                <w:szCs w:val="22"/>
              </w:rPr>
              <w:t>Agroindustrial</w:t>
            </w:r>
          </w:p>
        </w:tc>
        <w:tc>
          <w:tcPr>
            <w:tcW w:w="2059" w:type="dxa"/>
          </w:tcPr>
          <w:p w14:paraId="30AB2288" w14:textId="2DC591D3" w:rsidR="00516A60" w:rsidRPr="00C5628D" w:rsidRDefault="74A85F04"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6</w:t>
            </w:r>
          </w:p>
        </w:tc>
        <w:tc>
          <w:tcPr>
            <w:tcW w:w="1752" w:type="dxa"/>
          </w:tcPr>
          <w:p w14:paraId="30588EF4" w14:textId="4A985187" w:rsidR="00516A60" w:rsidRPr="00C5628D" w:rsidRDefault="74A85F04" w:rsidP="00CE52D8">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Panamá</w:t>
            </w:r>
          </w:p>
        </w:tc>
      </w:tr>
      <w:tr w:rsidR="002A739E" w:rsidRPr="00C5628D" w14:paraId="16E4BCF1" w14:textId="77777777" w:rsidTr="004F3B39">
        <w:trPr>
          <w:jc w:val="center"/>
        </w:trPr>
        <w:tc>
          <w:tcPr>
            <w:tcW w:w="2122" w:type="dxa"/>
          </w:tcPr>
          <w:p w14:paraId="10D06B49" w14:textId="6DB59A4C"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Misión Comercial Nica Transport Group</w:t>
            </w:r>
          </w:p>
        </w:tc>
        <w:tc>
          <w:tcPr>
            <w:tcW w:w="2126" w:type="dxa"/>
          </w:tcPr>
          <w:p w14:paraId="26B08CBD" w14:textId="73AF0DF3"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 xml:space="preserve">Agroindustrial  </w:t>
            </w:r>
          </w:p>
        </w:tc>
        <w:tc>
          <w:tcPr>
            <w:tcW w:w="2059" w:type="dxa"/>
          </w:tcPr>
          <w:p w14:paraId="5E13F17F" w14:textId="1DB72B93"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3</w:t>
            </w:r>
          </w:p>
        </w:tc>
        <w:tc>
          <w:tcPr>
            <w:tcW w:w="1752" w:type="dxa"/>
          </w:tcPr>
          <w:p w14:paraId="3E246FE0" w14:textId="170F6977"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Nicaragua</w:t>
            </w:r>
          </w:p>
        </w:tc>
      </w:tr>
      <w:tr w:rsidR="002A739E" w:rsidRPr="00C5628D" w14:paraId="4C2EC793" w14:textId="77777777" w:rsidTr="004F3B39">
        <w:trPr>
          <w:jc w:val="center"/>
        </w:trPr>
        <w:tc>
          <w:tcPr>
            <w:tcW w:w="2122" w:type="dxa"/>
          </w:tcPr>
          <w:p w14:paraId="1202B64A" w14:textId="5CB3244B"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 xml:space="preserve">Misión </w:t>
            </w:r>
            <w:r w:rsidR="00986FE0" w:rsidRPr="6658D584">
              <w:rPr>
                <w:rFonts w:ascii="Times New Roman" w:hAnsi="Times New Roman" w:cs="Times New Roman"/>
                <w:color w:val="767171"/>
                <w:sz w:val="22"/>
                <w:szCs w:val="22"/>
              </w:rPr>
              <w:t>Comercial Farm</w:t>
            </w:r>
            <w:r w:rsidRPr="6658D584">
              <w:rPr>
                <w:rFonts w:ascii="Times New Roman" w:hAnsi="Times New Roman" w:cs="Times New Roman"/>
                <w:color w:val="767171"/>
                <w:sz w:val="22"/>
                <w:szCs w:val="22"/>
              </w:rPr>
              <w:t xml:space="preserve"> Direct Partners</w:t>
            </w:r>
          </w:p>
        </w:tc>
        <w:tc>
          <w:tcPr>
            <w:tcW w:w="2126" w:type="dxa"/>
          </w:tcPr>
          <w:p w14:paraId="0D1800CA" w14:textId="2DA4AFA6"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Agrícola</w:t>
            </w:r>
          </w:p>
        </w:tc>
        <w:tc>
          <w:tcPr>
            <w:tcW w:w="2059" w:type="dxa"/>
          </w:tcPr>
          <w:p w14:paraId="6CE2F8EE" w14:textId="535244CB"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5</w:t>
            </w:r>
          </w:p>
        </w:tc>
        <w:tc>
          <w:tcPr>
            <w:tcW w:w="1752" w:type="dxa"/>
          </w:tcPr>
          <w:p w14:paraId="5A74C177" w14:textId="1625EF2C"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Colombia</w:t>
            </w:r>
          </w:p>
        </w:tc>
      </w:tr>
      <w:tr w:rsidR="002A739E" w:rsidRPr="00C5628D" w14:paraId="00A6F26C" w14:textId="77777777" w:rsidTr="004F3B39">
        <w:trPr>
          <w:jc w:val="center"/>
        </w:trPr>
        <w:tc>
          <w:tcPr>
            <w:tcW w:w="2122" w:type="dxa"/>
          </w:tcPr>
          <w:p w14:paraId="3BB6B77D" w14:textId="2EB9D609"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Misión STI LTD</w:t>
            </w:r>
          </w:p>
        </w:tc>
        <w:tc>
          <w:tcPr>
            <w:tcW w:w="2126" w:type="dxa"/>
          </w:tcPr>
          <w:p w14:paraId="6BAA0096" w14:textId="0D36DDE0"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Cigarros</w:t>
            </w:r>
          </w:p>
        </w:tc>
        <w:tc>
          <w:tcPr>
            <w:tcW w:w="2059" w:type="dxa"/>
          </w:tcPr>
          <w:p w14:paraId="73E573F3" w14:textId="0797C2D9"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1</w:t>
            </w:r>
          </w:p>
        </w:tc>
        <w:tc>
          <w:tcPr>
            <w:tcW w:w="1752" w:type="dxa"/>
          </w:tcPr>
          <w:p w14:paraId="449E1C0D" w14:textId="641ABF58"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Santiago, RD</w:t>
            </w:r>
          </w:p>
        </w:tc>
      </w:tr>
      <w:tr w:rsidR="002A739E" w:rsidRPr="00C5628D" w14:paraId="2145577A" w14:textId="77777777" w:rsidTr="004F3B39">
        <w:trPr>
          <w:jc w:val="center"/>
        </w:trPr>
        <w:tc>
          <w:tcPr>
            <w:tcW w:w="2122" w:type="dxa"/>
          </w:tcPr>
          <w:p w14:paraId="06D0E23F" w14:textId="2A54D623" w:rsidR="002A739E" w:rsidRPr="00C5628D" w:rsidRDefault="002A739E" w:rsidP="002A739E">
            <w:pPr>
              <w:rPr>
                <w:rFonts w:ascii="Times New Roman" w:hAnsi="Times New Roman" w:cs="Times New Roman"/>
                <w:color w:val="767171"/>
                <w:sz w:val="22"/>
                <w:szCs w:val="22"/>
                <w:lang w:val="en-US"/>
              </w:rPr>
            </w:pPr>
            <w:r w:rsidRPr="00CC2156">
              <w:rPr>
                <w:rFonts w:ascii="Times New Roman" w:hAnsi="Times New Roman" w:cs="Times New Roman"/>
                <w:color w:val="767171"/>
                <w:lang w:val="en-US"/>
              </w:rPr>
              <w:t>Summer Fancy Food (Misión Exploratoria</w:t>
            </w:r>
          </w:p>
        </w:tc>
        <w:tc>
          <w:tcPr>
            <w:tcW w:w="2126" w:type="dxa"/>
          </w:tcPr>
          <w:p w14:paraId="168448B5" w14:textId="712B7BDE"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 xml:space="preserve">Alimentos y Bebidas </w:t>
            </w:r>
          </w:p>
        </w:tc>
        <w:tc>
          <w:tcPr>
            <w:tcW w:w="2059" w:type="dxa"/>
          </w:tcPr>
          <w:p w14:paraId="6BE5F59C" w14:textId="2C3BD8E1"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6</w:t>
            </w:r>
          </w:p>
        </w:tc>
        <w:tc>
          <w:tcPr>
            <w:tcW w:w="1752" w:type="dxa"/>
          </w:tcPr>
          <w:p w14:paraId="700C41CD" w14:textId="0EFBF281"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Estados Unidos</w:t>
            </w:r>
          </w:p>
        </w:tc>
      </w:tr>
      <w:tr w:rsidR="002A739E" w:rsidRPr="00C5628D" w14:paraId="782B5388" w14:textId="77777777" w:rsidTr="004F3B39">
        <w:trPr>
          <w:jc w:val="center"/>
        </w:trPr>
        <w:tc>
          <w:tcPr>
            <w:tcW w:w="2122" w:type="dxa"/>
          </w:tcPr>
          <w:p w14:paraId="6AD14311" w14:textId="13A7BF67"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Gassan Azan</w:t>
            </w:r>
          </w:p>
        </w:tc>
        <w:tc>
          <w:tcPr>
            <w:tcW w:w="2126" w:type="dxa"/>
          </w:tcPr>
          <w:p w14:paraId="7906DD28" w14:textId="7292EC44" w:rsidR="002A739E" w:rsidRPr="00C5628D" w:rsidRDefault="002A739E" w:rsidP="002A739E">
            <w:pPr>
              <w:rPr>
                <w:rFonts w:ascii="Times New Roman" w:hAnsi="Times New Roman" w:cs="Times New Roman"/>
                <w:color w:val="767171"/>
                <w:sz w:val="22"/>
                <w:szCs w:val="22"/>
              </w:rPr>
            </w:pPr>
            <w:r w:rsidRPr="6658D584">
              <w:rPr>
                <w:rFonts w:ascii="Times New Roman" w:hAnsi="Times New Roman" w:cs="Times New Roman"/>
                <w:color w:val="767171"/>
                <w:sz w:val="22"/>
                <w:szCs w:val="22"/>
              </w:rPr>
              <w:t xml:space="preserve">Agrícola </w:t>
            </w:r>
          </w:p>
        </w:tc>
        <w:tc>
          <w:tcPr>
            <w:tcW w:w="2059" w:type="dxa"/>
          </w:tcPr>
          <w:p w14:paraId="175F3CA6" w14:textId="097EEFC2"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07</w:t>
            </w:r>
          </w:p>
        </w:tc>
        <w:tc>
          <w:tcPr>
            <w:tcW w:w="1752" w:type="dxa"/>
          </w:tcPr>
          <w:p w14:paraId="3BA65C2F" w14:textId="65C08D1D" w:rsidR="002A739E" w:rsidRPr="00C5628D" w:rsidRDefault="002A739E" w:rsidP="002A739E">
            <w:pPr>
              <w:jc w:val="center"/>
              <w:rPr>
                <w:rFonts w:ascii="Times New Roman" w:hAnsi="Times New Roman" w:cs="Times New Roman"/>
                <w:color w:val="767171"/>
                <w:sz w:val="22"/>
                <w:szCs w:val="22"/>
              </w:rPr>
            </w:pPr>
            <w:r w:rsidRPr="6658D584">
              <w:rPr>
                <w:rFonts w:ascii="Times New Roman" w:hAnsi="Times New Roman" w:cs="Times New Roman"/>
                <w:color w:val="767171"/>
                <w:sz w:val="22"/>
                <w:szCs w:val="22"/>
              </w:rPr>
              <w:t>Jamaica</w:t>
            </w:r>
          </w:p>
        </w:tc>
      </w:tr>
      <w:tr w:rsidR="00CE52D8" w:rsidRPr="0091476E" w14:paraId="493FB925" w14:textId="77777777" w:rsidTr="004F3B39">
        <w:trPr>
          <w:trHeight w:val="101"/>
          <w:jc w:val="center"/>
        </w:trPr>
        <w:tc>
          <w:tcPr>
            <w:tcW w:w="2122" w:type="dxa"/>
            <w:shd w:val="clear" w:color="auto" w:fill="0070C0"/>
          </w:tcPr>
          <w:p w14:paraId="04B153AE" w14:textId="77777777" w:rsidR="00CE52D8" w:rsidRPr="0091476E" w:rsidRDefault="4A7CFEDE" w:rsidP="00CE52D8">
            <w:pPr>
              <w:jc w:val="center"/>
              <w:rPr>
                <w:rFonts w:ascii="Times New Roman" w:hAnsi="Times New Roman" w:cs="Times New Roman"/>
                <w:b/>
                <w:bCs/>
                <w:color w:val="FFFFFF" w:themeColor="background1"/>
              </w:rPr>
            </w:pPr>
            <w:r w:rsidRPr="0091476E">
              <w:rPr>
                <w:rFonts w:ascii="Times New Roman" w:hAnsi="Times New Roman" w:cs="Times New Roman"/>
                <w:b/>
                <w:bCs/>
                <w:color w:val="FFFFFF" w:themeColor="background1"/>
              </w:rPr>
              <w:t>Total</w:t>
            </w:r>
          </w:p>
        </w:tc>
        <w:tc>
          <w:tcPr>
            <w:tcW w:w="2126" w:type="dxa"/>
            <w:shd w:val="clear" w:color="auto" w:fill="0070C0"/>
          </w:tcPr>
          <w:p w14:paraId="21E3EB24" w14:textId="1D4D5735" w:rsidR="00CE52D8" w:rsidRPr="0091476E" w:rsidRDefault="635635B2" w:rsidP="00CE52D8">
            <w:pPr>
              <w:jc w:val="center"/>
              <w:rPr>
                <w:rFonts w:ascii="Times New Roman" w:hAnsi="Times New Roman" w:cs="Times New Roman"/>
                <w:b/>
                <w:bCs/>
                <w:color w:val="FFFFFF" w:themeColor="background1"/>
              </w:rPr>
            </w:pPr>
            <w:r w:rsidRPr="0091476E">
              <w:rPr>
                <w:rFonts w:ascii="Times New Roman" w:hAnsi="Times New Roman" w:cs="Times New Roman"/>
                <w:b/>
                <w:bCs/>
                <w:color w:val="FFFFFF" w:themeColor="background1"/>
              </w:rPr>
              <w:t>1</w:t>
            </w:r>
            <w:r w:rsidR="00E03B5C" w:rsidRPr="0091476E">
              <w:rPr>
                <w:rFonts w:ascii="Times New Roman" w:hAnsi="Times New Roman" w:cs="Times New Roman"/>
                <w:b/>
                <w:bCs/>
                <w:color w:val="FFFFFF" w:themeColor="background1"/>
              </w:rPr>
              <w:t>5</w:t>
            </w:r>
          </w:p>
        </w:tc>
        <w:tc>
          <w:tcPr>
            <w:tcW w:w="2059" w:type="dxa"/>
            <w:shd w:val="clear" w:color="auto" w:fill="0070C0"/>
          </w:tcPr>
          <w:p w14:paraId="3FC08F02" w14:textId="45756691" w:rsidR="00CE52D8" w:rsidRPr="0091476E" w:rsidRDefault="00E03B5C" w:rsidP="00CE52D8">
            <w:pPr>
              <w:jc w:val="center"/>
              <w:rPr>
                <w:rFonts w:ascii="Times New Roman" w:hAnsi="Times New Roman" w:cs="Times New Roman"/>
                <w:b/>
                <w:bCs/>
                <w:color w:val="FFFFFF" w:themeColor="background1"/>
              </w:rPr>
            </w:pPr>
            <w:r w:rsidRPr="0091476E">
              <w:rPr>
                <w:rFonts w:ascii="Times New Roman" w:hAnsi="Times New Roman" w:cs="Times New Roman"/>
                <w:b/>
                <w:bCs/>
                <w:color w:val="FFFFFF" w:themeColor="background1"/>
              </w:rPr>
              <w:t>85</w:t>
            </w:r>
          </w:p>
        </w:tc>
        <w:tc>
          <w:tcPr>
            <w:tcW w:w="1752" w:type="dxa"/>
            <w:shd w:val="clear" w:color="auto" w:fill="0070C0"/>
          </w:tcPr>
          <w:p w14:paraId="593B0BC7" w14:textId="30CCDA1D" w:rsidR="00CE52D8" w:rsidRPr="0091476E" w:rsidRDefault="00E03B5C" w:rsidP="00CE52D8">
            <w:pPr>
              <w:jc w:val="center"/>
              <w:rPr>
                <w:rFonts w:ascii="Times New Roman" w:hAnsi="Times New Roman" w:cs="Times New Roman"/>
                <w:b/>
                <w:bCs/>
                <w:color w:val="FFFFFF" w:themeColor="background1"/>
              </w:rPr>
            </w:pPr>
            <w:r w:rsidRPr="0091476E">
              <w:rPr>
                <w:rFonts w:ascii="Times New Roman" w:hAnsi="Times New Roman" w:cs="Times New Roman"/>
                <w:b/>
                <w:bCs/>
                <w:color w:val="FFFFFF" w:themeColor="background1"/>
              </w:rPr>
              <w:t>1</w:t>
            </w:r>
            <w:r w:rsidR="0077287E" w:rsidRPr="0091476E">
              <w:rPr>
                <w:rFonts w:ascii="Times New Roman" w:hAnsi="Times New Roman" w:cs="Times New Roman"/>
                <w:b/>
                <w:bCs/>
                <w:color w:val="FFFFFF" w:themeColor="background1"/>
              </w:rPr>
              <w:t>2</w:t>
            </w:r>
          </w:p>
        </w:tc>
      </w:tr>
    </w:tbl>
    <w:p w14:paraId="459ADC8A" w14:textId="1815D317" w:rsidR="00E964C4" w:rsidRDefault="5DD500EE" w:rsidP="6658D584">
      <w:pPr>
        <w:pStyle w:val="Heading11"/>
        <w:rPr>
          <w:rFonts w:ascii="Times New Roman" w:hAnsi="Times New Roman" w:cs="Times New Roman"/>
          <w:i/>
          <w:iCs/>
          <w:color w:val="767171"/>
        </w:rPr>
      </w:pPr>
      <w:r w:rsidRPr="6658D584">
        <w:rPr>
          <w:rFonts w:ascii="Times New Roman" w:hAnsi="Times New Roman" w:cs="Times New Roman"/>
          <w:i/>
          <w:iCs/>
          <w:color w:val="767171"/>
        </w:rPr>
        <w:t>Fuente: Gerencia de Exportación</w:t>
      </w:r>
    </w:p>
    <w:p w14:paraId="184FD6E0" w14:textId="77777777" w:rsidR="003D2172" w:rsidRDefault="003D2172" w:rsidP="6658D584">
      <w:pPr>
        <w:pStyle w:val="Heading11"/>
        <w:rPr>
          <w:rFonts w:ascii="Times New Roman" w:hAnsi="Times New Roman" w:cs="Times New Roman"/>
          <w:i/>
          <w:iCs/>
          <w:color w:val="767171"/>
        </w:rPr>
      </w:pPr>
    </w:p>
    <w:p w14:paraId="416BE466" w14:textId="77777777" w:rsidR="004F3B39" w:rsidRDefault="004F3B39" w:rsidP="6658D584">
      <w:pPr>
        <w:pStyle w:val="Heading11"/>
        <w:rPr>
          <w:rFonts w:ascii="Times New Roman" w:hAnsi="Times New Roman" w:cs="Times New Roman"/>
          <w:i/>
          <w:iCs/>
          <w:color w:val="767171"/>
        </w:rPr>
      </w:pPr>
    </w:p>
    <w:p w14:paraId="0F952752" w14:textId="482160CB" w:rsidR="00E964C4" w:rsidRPr="00383465" w:rsidRDefault="1188AD62"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383465">
        <w:rPr>
          <w:rFonts w:ascii="Times New Roman" w:eastAsia="Calibri" w:hAnsi="Times New Roman" w:cs="Times New Roman"/>
          <w:color w:val="767171"/>
          <w:spacing w:val="20"/>
          <w:sz w:val="24"/>
          <w:szCs w:val="24"/>
        </w:rPr>
        <w:lastRenderedPageBreak/>
        <w:t>Gestión de negocios de exportación</w:t>
      </w:r>
    </w:p>
    <w:p w14:paraId="4FB4237C" w14:textId="5D557CE1" w:rsidR="00E964C4" w:rsidRPr="00660143" w:rsidRDefault="1188AD62"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 xml:space="preserve">En el referido período se </w:t>
      </w:r>
      <w:r w:rsidR="00E03B5C" w:rsidRPr="00660143">
        <w:rPr>
          <w:rFonts w:ascii="Times New Roman" w:eastAsia="Calibri" w:hAnsi="Times New Roman" w:cs="Times New Roman"/>
          <w:color w:val="767171"/>
          <w:spacing w:val="20"/>
          <w:sz w:val="24"/>
          <w:szCs w:val="24"/>
          <w:lang w:val="es-ES"/>
        </w:rPr>
        <w:t>llevaron</w:t>
      </w:r>
      <w:r w:rsidR="3192FAEB" w:rsidRPr="00660143">
        <w:rPr>
          <w:rFonts w:ascii="Times New Roman" w:eastAsia="Calibri" w:hAnsi="Times New Roman" w:cs="Times New Roman"/>
          <w:color w:val="767171"/>
          <w:spacing w:val="20"/>
          <w:sz w:val="24"/>
          <w:szCs w:val="24"/>
          <w:lang w:val="es-ES"/>
        </w:rPr>
        <w:t xml:space="preserve"> a cabo enlaces de negocios y rondas de negocios con </w:t>
      </w:r>
      <w:r w:rsidR="00070835" w:rsidRPr="00660143">
        <w:rPr>
          <w:rFonts w:ascii="Times New Roman" w:eastAsia="Calibri" w:hAnsi="Times New Roman" w:cs="Times New Roman"/>
          <w:color w:val="767171"/>
          <w:spacing w:val="20"/>
          <w:sz w:val="24"/>
          <w:szCs w:val="24"/>
          <w:lang w:val="es-ES"/>
        </w:rPr>
        <w:t>3</w:t>
      </w:r>
      <w:r w:rsidR="00940147">
        <w:rPr>
          <w:rFonts w:ascii="Times New Roman" w:eastAsia="Calibri" w:hAnsi="Times New Roman" w:cs="Times New Roman"/>
          <w:color w:val="767171"/>
          <w:spacing w:val="20"/>
          <w:sz w:val="24"/>
          <w:szCs w:val="24"/>
          <w:lang w:val="es-ES"/>
        </w:rPr>
        <w:t>64</w:t>
      </w:r>
      <w:r w:rsidRPr="00660143">
        <w:rPr>
          <w:rFonts w:ascii="Times New Roman" w:eastAsia="Calibri" w:hAnsi="Times New Roman" w:cs="Times New Roman"/>
          <w:color w:val="767171"/>
          <w:spacing w:val="20"/>
          <w:sz w:val="24"/>
          <w:szCs w:val="24"/>
          <w:lang w:val="es-ES"/>
        </w:rPr>
        <w:t xml:space="preserve"> </w:t>
      </w:r>
      <w:r w:rsidR="3192FAEB" w:rsidRPr="00660143">
        <w:rPr>
          <w:rFonts w:ascii="Times New Roman" w:eastAsia="Calibri" w:hAnsi="Times New Roman" w:cs="Times New Roman"/>
          <w:color w:val="767171"/>
          <w:spacing w:val="20"/>
          <w:sz w:val="24"/>
          <w:szCs w:val="24"/>
          <w:lang w:val="es-ES"/>
        </w:rPr>
        <w:t>empresas exportadoras</w:t>
      </w:r>
      <w:r w:rsidR="0B87C67D" w:rsidRPr="00660143">
        <w:rPr>
          <w:rFonts w:ascii="Times New Roman" w:eastAsia="Calibri" w:hAnsi="Times New Roman" w:cs="Times New Roman"/>
          <w:color w:val="767171"/>
          <w:spacing w:val="20"/>
          <w:sz w:val="24"/>
          <w:szCs w:val="24"/>
          <w:lang w:val="es-ES"/>
        </w:rPr>
        <w:t xml:space="preserve"> en </w:t>
      </w:r>
      <w:r w:rsidR="00070835" w:rsidRPr="00660143">
        <w:rPr>
          <w:rFonts w:ascii="Times New Roman" w:eastAsia="Calibri" w:hAnsi="Times New Roman" w:cs="Times New Roman"/>
          <w:color w:val="767171"/>
          <w:spacing w:val="20"/>
          <w:sz w:val="24"/>
          <w:szCs w:val="24"/>
          <w:lang w:val="es-ES"/>
        </w:rPr>
        <w:t>5</w:t>
      </w:r>
      <w:r w:rsidRPr="00660143">
        <w:rPr>
          <w:rFonts w:ascii="Times New Roman" w:eastAsia="Calibri" w:hAnsi="Times New Roman" w:cs="Times New Roman"/>
          <w:color w:val="767171"/>
          <w:spacing w:val="20"/>
          <w:sz w:val="24"/>
          <w:szCs w:val="24"/>
          <w:lang w:val="es-ES"/>
        </w:rPr>
        <w:t xml:space="preserve"> mercados </w:t>
      </w:r>
      <w:r w:rsidR="648D0A19" w:rsidRPr="00660143">
        <w:rPr>
          <w:rFonts w:ascii="Times New Roman" w:eastAsia="Calibri" w:hAnsi="Times New Roman" w:cs="Times New Roman"/>
          <w:color w:val="767171"/>
          <w:spacing w:val="20"/>
          <w:sz w:val="24"/>
          <w:szCs w:val="24"/>
          <w:lang w:val="es-ES"/>
        </w:rPr>
        <w:t xml:space="preserve">diferentes, </w:t>
      </w:r>
      <w:r w:rsidR="3839F7F5" w:rsidRPr="00660143">
        <w:rPr>
          <w:rFonts w:ascii="Times New Roman" w:eastAsia="Calibri" w:hAnsi="Times New Roman" w:cs="Times New Roman"/>
          <w:color w:val="767171"/>
          <w:spacing w:val="20"/>
          <w:sz w:val="24"/>
          <w:szCs w:val="24"/>
          <w:lang w:val="es-ES"/>
        </w:rPr>
        <w:t xml:space="preserve">a través de la red internacional de representantes comerciales de República Dominicana en el mundo, y </w:t>
      </w:r>
      <w:r w:rsidRPr="00660143">
        <w:rPr>
          <w:rFonts w:ascii="Times New Roman" w:eastAsia="Calibri" w:hAnsi="Times New Roman" w:cs="Times New Roman"/>
          <w:color w:val="767171"/>
          <w:spacing w:val="20"/>
          <w:sz w:val="24"/>
          <w:szCs w:val="24"/>
          <w:lang w:val="es-ES"/>
        </w:rPr>
        <w:t xml:space="preserve">con un enfoque en más de </w:t>
      </w:r>
      <w:r w:rsidR="00070835" w:rsidRPr="00660143">
        <w:rPr>
          <w:rFonts w:ascii="Times New Roman" w:eastAsia="Calibri" w:hAnsi="Times New Roman" w:cs="Times New Roman"/>
          <w:color w:val="767171"/>
          <w:spacing w:val="20"/>
          <w:sz w:val="24"/>
          <w:szCs w:val="24"/>
          <w:lang w:val="es-ES"/>
        </w:rPr>
        <w:t>8</w:t>
      </w:r>
      <w:r w:rsidRPr="00660143">
        <w:rPr>
          <w:rFonts w:ascii="Times New Roman" w:eastAsia="Calibri" w:hAnsi="Times New Roman" w:cs="Times New Roman"/>
          <w:color w:val="767171"/>
          <w:spacing w:val="20"/>
          <w:sz w:val="24"/>
          <w:szCs w:val="24"/>
          <w:lang w:val="es-ES"/>
        </w:rPr>
        <w:t xml:space="preserve"> productos.</w:t>
      </w:r>
      <w:r w:rsidR="3192FAEB" w:rsidRPr="00660143">
        <w:rPr>
          <w:rFonts w:ascii="Times New Roman" w:eastAsia="Calibri" w:hAnsi="Times New Roman" w:cs="Times New Roman"/>
          <w:color w:val="767171"/>
          <w:spacing w:val="20"/>
          <w:sz w:val="24"/>
          <w:szCs w:val="24"/>
          <w:lang w:val="es-ES"/>
        </w:rPr>
        <w:t xml:space="preserve"> </w:t>
      </w:r>
    </w:p>
    <w:p w14:paraId="755586E6" w14:textId="58D82615" w:rsidR="00BB789C" w:rsidRDefault="1188AD62"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 xml:space="preserve">Estos compradores fueron captados con el objetivo de registrarlos en la plataforma </w:t>
      </w:r>
      <w:r w:rsidR="47E9A6B8" w:rsidRPr="00660143">
        <w:rPr>
          <w:rFonts w:ascii="Times New Roman" w:eastAsia="Calibri" w:hAnsi="Times New Roman" w:cs="Times New Roman"/>
          <w:color w:val="767171"/>
          <w:spacing w:val="20"/>
          <w:sz w:val="24"/>
          <w:szCs w:val="24"/>
          <w:lang w:val="es-ES"/>
        </w:rPr>
        <w:t xml:space="preserve">de B2B </w:t>
      </w:r>
      <w:r w:rsidRPr="00660143">
        <w:rPr>
          <w:rFonts w:ascii="Times New Roman" w:eastAsia="Calibri" w:hAnsi="Times New Roman" w:cs="Times New Roman"/>
          <w:color w:val="767171"/>
          <w:spacing w:val="20"/>
          <w:sz w:val="24"/>
          <w:szCs w:val="24"/>
          <w:lang w:val="es-ES"/>
        </w:rPr>
        <w:t>ProDominicana Connect</w:t>
      </w:r>
      <w:r w:rsidR="47E9A6B8" w:rsidRPr="00660143">
        <w:rPr>
          <w:rFonts w:ascii="Times New Roman" w:eastAsia="Calibri" w:hAnsi="Times New Roman" w:cs="Times New Roman"/>
          <w:color w:val="767171"/>
          <w:spacing w:val="20"/>
          <w:sz w:val="24"/>
          <w:szCs w:val="24"/>
          <w:lang w:val="es-ES"/>
        </w:rPr>
        <w:t>, a fin de que estos</w:t>
      </w:r>
      <w:r w:rsidRPr="00660143">
        <w:rPr>
          <w:rFonts w:ascii="Times New Roman" w:eastAsia="Calibri" w:hAnsi="Times New Roman" w:cs="Times New Roman"/>
          <w:color w:val="767171"/>
          <w:spacing w:val="20"/>
          <w:sz w:val="24"/>
          <w:szCs w:val="24"/>
          <w:lang w:val="es-ES"/>
        </w:rPr>
        <w:t xml:space="preserve"> puedan tener agentas de reuniones con exportadores dominicanos.</w:t>
      </w:r>
    </w:p>
    <w:p w14:paraId="7739D52F" w14:textId="718D74B1" w:rsidR="00F027CD" w:rsidRDefault="00F027CD" w:rsidP="00660143">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De igual manera y contribuyendo a la gestión de negocios en el </w:t>
      </w:r>
      <w:r w:rsidRPr="00F027CD">
        <w:rPr>
          <w:rFonts w:ascii="Times New Roman" w:eastAsia="Calibri" w:hAnsi="Times New Roman" w:cs="Times New Roman"/>
          <w:color w:val="767171"/>
          <w:spacing w:val="20"/>
          <w:sz w:val="24"/>
          <w:szCs w:val="24"/>
          <w:lang w:val="es-ES"/>
        </w:rPr>
        <w:t xml:space="preserve">2022, la </w:t>
      </w:r>
      <w:r w:rsidR="00372D17">
        <w:rPr>
          <w:rFonts w:ascii="Times New Roman" w:eastAsia="Calibri" w:hAnsi="Times New Roman" w:cs="Times New Roman"/>
          <w:color w:val="767171"/>
          <w:spacing w:val="20"/>
          <w:sz w:val="24"/>
          <w:szCs w:val="24"/>
          <w:lang w:val="es-ES"/>
        </w:rPr>
        <w:t>Dirección</w:t>
      </w:r>
      <w:r w:rsidRPr="00F027CD">
        <w:rPr>
          <w:rFonts w:ascii="Times New Roman" w:eastAsia="Calibri" w:hAnsi="Times New Roman" w:cs="Times New Roman"/>
          <w:color w:val="767171"/>
          <w:spacing w:val="20"/>
          <w:sz w:val="24"/>
          <w:szCs w:val="24"/>
          <w:lang w:val="es-ES"/>
        </w:rPr>
        <w:t xml:space="preserve"> de Relaciones Internacionales logró identificar y referir </w:t>
      </w:r>
      <w:r>
        <w:rPr>
          <w:rFonts w:ascii="Times New Roman" w:eastAsia="Calibri" w:hAnsi="Times New Roman" w:cs="Times New Roman"/>
          <w:color w:val="767171"/>
          <w:spacing w:val="20"/>
          <w:sz w:val="24"/>
          <w:szCs w:val="24"/>
          <w:lang w:val="es-ES"/>
        </w:rPr>
        <w:t>un total de 2</w:t>
      </w:r>
      <w:r w:rsidR="00E23F06">
        <w:rPr>
          <w:rFonts w:ascii="Times New Roman" w:eastAsia="Calibri" w:hAnsi="Times New Roman" w:cs="Times New Roman"/>
          <w:color w:val="767171"/>
          <w:spacing w:val="20"/>
          <w:sz w:val="24"/>
          <w:szCs w:val="24"/>
          <w:lang w:val="es-ES"/>
        </w:rPr>
        <w:t>99</w:t>
      </w:r>
      <w:r>
        <w:rPr>
          <w:rFonts w:ascii="Times New Roman" w:eastAsia="Calibri" w:hAnsi="Times New Roman" w:cs="Times New Roman"/>
          <w:color w:val="767171"/>
          <w:spacing w:val="20"/>
          <w:sz w:val="24"/>
          <w:szCs w:val="24"/>
          <w:lang w:val="es-ES"/>
        </w:rPr>
        <w:t xml:space="preserve"> </w:t>
      </w:r>
      <w:r w:rsidRPr="00F027CD">
        <w:rPr>
          <w:rFonts w:ascii="Times New Roman" w:eastAsia="Calibri" w:hAnsi="Times New Roman" w:cs="Times New Roman"/>
          <w:color w:val="767171"/>
          <w:spacing w:val="20"/>
          <w:sz w:val="24"/>
          <w:szCs w:val="24"/>
          <w:lang w:val="es-ES"/>
        </w:rPr>
        <w:t xml:space="preserve">potenciales clientes con interés en comprar productos de nuestro país, tales como: </w:t>
      </w:r>
      <w:r w:rsidR="2C643CE8" w:rsidRPr="00F027CD">
        <w:rPr>
          <w:rFonts w:ascii="Times New Roman" w:eastAsia="Calibri" w:hAnsi="Times New Roman" w:cs="Times New Roman"/>
          <w:color w:val="767171"/>
          <w:spacing w:val="20"/>
          <w:sz w:val="24"/>
          <w:szCs w:val="24"/>
          <w:lang w:val="es-ES"/>
        </w:rPr>
        <w:t>c</w:t>
      </w:r>
      <w:r w:rsidRPr="00F027CD">
        <w:rPr>
          <w:rFonts w:ascii="Times New Roman" w:eastAsia="Calibri" w:hAnsi="Times New Roman" w:cs="Times New Roman"/>
          <w:color w:val="767171"/>
          <w:spacing w:val="20"/>
          <w:sz w:val="24"/>
          <w:szCs w:val="24"/>
          <w:lang w:val="es-ES"/>
        </w:rPr>
        <w:t>asabe, banano, batata, piña, plátano, vegetales de invernaderos, yuca, aguacate, mango, cacao, tabaco, café, ron, varilla, cemento, productos de limpieza, entre otros.</w:t>
      </w:r>
      <w:r w:rsidR="00DF4FBD">
        <w:rPr>
          <w:rFonts w:ascii="Times New Roman" w:eastAsia="Calibri" w:hAnsi="Times New Roman" w:cs="Times New Roman"/>
          <w:color w:val="767171"/>
          <w:spacing w:val="20"/>
          <w:sz w:val="24"/>
          <w:szCs w:val="24"/>
          <w:lang w:val="es-ES"/>
        </w:rPr>
        <w:t xml:space="preserve"> A su vez se gestionó la coordinación de 13 </w:t>
      </w:r>
      <w:r w:rsidR="00DF4FBD" w:rsidRPr="00DF4FBD">
        <w:rPr>
          <w:rFonts w:ascii="Times New Roman" w:eastAsia="Calibri" w:hAnsi="Times New Roman" w:cs="Times New Roman"/>
          <w:color w:val="767171"/>
          <w:spacing w:val="20"/>
          <w:sz w:val="24"/>
          <w:szCs w:val="24"/>
          <w:lang w:val="es-ES"/>
        </w:rPr>
        <w:t>presentaciones y encuentros con empresarios y potenciales compradores para presentar las oportunidades de RD y /o desarrollar</w:t>
      </w:r>
      <w:r w:rsidR="00DF4FBD">
        <w:rPr>
          <w:rFonts w:ascii="Times New Roman" w:eastAsia="Calibri" w:hAnsi="Times New Roman" w:cs="Times New Roman"/>
          <w:color w:val="767171"/>
          <w:spacing w:val="20"/>
          <w:sz w:val="24"/>
          <w:szCs w:val="24"/>
          <w:lang w:val="es-ES"/>
        </w:rPr>
        <w:t>les</w:t>
      </w:r>
      <w:r w:rsidR="00DF4FBD" w:rsidRPr="00DF4FBD">
        <w:rPr>
          <w:rFonts w:ascii="Times New Roman" w:eastAsia="Calibri" w:hAnsi="Times New Roman" w:cs="Times New Roman"/>
          <w:color w:val="767171"/>
          <w:spacing w:val="20"/>
          <w:sz w:val="24"/>
          <w:szCs w:val="24"/>
          <w:lang w:val="es-ES"/>
        </w:rPr>
        <w:t xml:space="preserve"> agenda</w:t>
      </w:r>
      <w:r w:rsidR="00DF4FBD">
        <w:rPr>
          <w:rFonts w:ascii="Times New Roman" w:eastAsia="Calibri" w:hAnsi="Times New Roman" w:cs="Times New Roman"/>
          <w:color w:val="767171"/>
          <w:spacing w:val="20"/>
          <w:sz w:val="24"/>
          <w:szCs w:val="24"/>
          <w:lang w:val="es-ES"/>
        </w:rPr>
        <w:t>s</w:t>
      </w:r>
      <w:r w:rsidR="00DF4FBD" w:rsidRPr="00DF4FBD">
        <w:rPr>
          <w:rFonts w:ascii="Times New Roman" w:eastAsia="Calibri" w:hAnsi="Times New Roman" w:cs="Times New Roman"/>
          <w:color w:val="767171"/>
          <w:spacing w:val="20"/>
          <w:sz w:val="24"/>
          <w:szCs w:val="24"/>
          <w:lang w:val="es-ES"/>
        </w:rPr>
        <w:t xml:space="preserve"> con instituciones y empresas exportadoras.</w:t>
      </w:r>
    </w:p>
    <w:p w14:paraId="6475CC34" w14:textId="7031311C" w:rsidR="00BB789C" w:rsidRDefault="1188AD6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383465">
        <w:rPr>
          <w:rFonts w:ascii="Times New Roman" w:eastAsia="Calibri" w:hAnsi="Times New Roman" w:cs="Times New Roman"/>
          <w:color w:val="767171"/>
          <w:spacing w:val="20"/>
          <w:sz w:val="24"/>
          <w:szCs w:val="24"/>
        </w:rPr>
        <w:t>Asistencias técnicas</w:t>
      </w:r>
      <w:r w:rsidR="33EC0C90" w:rsidRPr="00383465">
        <w:rPr>
          <w:rFonts w:ascii="Times New Roman" w:eastAsia="Calibri" w:hAnsi="Times New Roman" w:cs="Times New Roman"/>
          <w:color w:val="767171"/>
          <w:spacing w:val="20"/>
          <w:sz w:val="24"/>
          <w:szCs w:val="24"/>
        </w:rPr>
        <w:t xml:space="preserve"> a empresas exportadoras y con potencial de exportación</w:t>
      </w:r>
    </w:p>
    <w:p w14:paraId="6FFE0C62" w14:textId="77777777" w:rsidR="00BB789C" w:rsidRPr="00BB789C" w:rsidRDefault="00BB789C" w:rsidP="00BB789C">
      <w:pPr>
        <w:pStyle w:val="Prrafodelista"/>
        <w:spacing w:line="360" w:lineRule="auto"/>
        <w:jc w:val="both"/>
        <w:rPr>
          <w:rFonts w:ascii="Times New Roman" w:eastAsia="Calibri" w:hAnsi="Times New Roman" w:cs="Times New Roman"/>
          <w:color w:val="767171"/>
          <w:spacing w:val="20"/>
          <w:sz w:val="24"/>
          <w:szCs w:val="24"/>
        </w:rPr>
      </w:pPr>
    </w:p>
    <w:p w14:paraId="5B0A66D0" w14:textId="6B8145BB" w:rsidR="00E964C4" w:rsidRPr="00383465" w:rsidRDefault="554CC516"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383465">
        <w:rPr>
          <w:rFonts w:ascii="Times New Roman" w:eastAsia="Calibri" w:hAnsi="Times New Roman" w:cs="Times New Roman"/>
          <w:color w:val="767171"/>
          <w:spacing w:val="20"/>
          <w:sz w:val="24"/>
          <w:szCs w:val="24"/>
        </w:rPr>
        <w:t>Asesorías de inteligencia de mercados</w:t>
      </w:r>
    </w:p>
    <w:p w14:paraId="3E08ABF6" w14:textId="1002AD15" w:rsidR="00D6219F" w:rsidRPr="00660143" w:rsidRDefault="0B87C67D"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Durante el</w:t>
      </w:r>
      <w:r w:rsidR="00070835" w:rsidRPr="00660143">
        <w:rPr>
          <w:rFonts w:ascii="Times New Roman" w:eastAsia="Calibri" w:hAnsi="Times New Roman" w:cs="Times New Roman"/>
          <w:color w:val="767171"/>
          <w:spacing w:val="20"/>
          <w:sz w:val="24"/>
          <w:szCs w:val="24"/>
          <w:lang w:val="es-ES"/>
        </w:rPr>
        <w:t xml:space="preserve"> </w:t>
      </w:r>
      <w:r w:rsidR="2A1D7840" w:rsidRPr="00660143">
        <w:rPr>
          <w:rFonts w:ascii="Times New Roman" w:eastAsia="Calibri" w:hAnsi="Times New Roman" w:cs="Times New Roman"/>
          <w:color w:val="767171"/>
          <w:spacing w:val="20"/>
          <w:sz w:val="24"/>
          <w:szCs w:val="24"/>
          <w:lang w:val="es-ES"/>
        </w:rPr>
        <w:t>año</w:t>
      </w:r>
      <w:r w:rsidR="69CD167A" w:rsidRPr="00660143">
        <w:rPr>
          <w:rFonts w:ascii="Times New Roman" w:eastAsia="Calibri" w:hAnsi="Times New Roman" w:cs="Times New Roman"/>
          <w:color w:val="767171"/>
          <w:spacing w:val="20"/>
          <w:sz w:val="24"/>
          <w:szCs w:val="24"/>
          <w:lang w:val="es-ES"/>
        </w:rPr>
        <w:t xml:space="preserve"> </w:t>
      </w:r>
      <w:r w:rsidR="15090271" w:rsidRPr="00660143">
        <w:rPr>
          <w:rFonts w:ascii="Times New Roman" w:eastAsia="Calibri" w:hAnsi="Times New Roman" w:cs="Times New Roman"/>
          <w:color w:val="767171"/>
          <w:spacing w:val="20"/>
          <w:sz w:val="24"/>
          <w:szCs w:val="24"/>
          <w:lang w:val="es-ES"/>
        </w:rPr>
        <w:t>2022</w:t>
      </w:r>
      <w:r w:rsidRPr="00660143">
        <w:rPr>
          <w:rFonts w:ascii="Times New Roman" w:eastAsia="Calibri" w:hAnsi="Times New Roman" w:cs="Times New Roman"/>
          <w:color w:val="767171"/>
          <w:spacing w:val="20"/>
          <w:sz w:val="24"/>
          <w:szCs w:val="24"/>
          <w:lang w:val="es-ES"/>
        </w:rPr>
        <w:t xml:space="preserve"> se ejecutaron </w:t>
      </w:r>
      <w:r w:rsidR="00E23F06">
        <w:rPr>
          <w:rFonts w:ascii="Times New Roman" w:eastAsia="Calibri" w:hAnsi="Times New Roman" w:cs="Times New Roman"/>
          <w:color w:val="767171"/>
          <w:spacing w:val="20"/>
          <w:sz w:val="24"/>
          <w:szCs w:val="24"/>
          <w:lang w:val="es-ES"/>
        </w:rPr>
        <w:t>90</w:t>
      </w:r>
      <w:r w:rsidRPr="00660143">
        <w:rPr>
          <w:rFonts w:ascii="Times New Roman" w:eastAsia="Calibri" w:hAnsi="Times New Roman" w:cs="Times New Roman"/>
          <w:color w:val="767171"/>
          <w:spacing w:val="20"/>
          <w:sz w:val="24"/>
          <w:szCs w:val="24"/>
          <w:lang w:val="es-ES"/>
        </w:rPr>
        <w:t xml:space="preserve"> </w:t>
      </w:r>
      <w:r w:rsidR="1F4B9125" w:rsidRPr="00660143">
        <w:rPr>
          <w:rFonts w:ascii="Times New Roman" w:eastAsia="Calibri" w:hAnsi="Times New Roman" w:cs="Times New Roman"/>
          <w:color w:val="767171"/>
          <w:spacing w:val="20"/>
          <w:sz w:val="24"/>
          <w:szCs w:val="24"/>
          <w:lang w:val="es-ES"/>
        </w:rPr>
        <w:t>asesorías de inteligencia de mercados a las empresas exportadoras y empresas con potencial exportador</w:t>
      </w:r>
      <w:r w:rsidR="47E9A6B8" w:rsidRPr="00660143">
        <w:rPr>
          <w:rFonts w:ascii="Times New Roman" w:eastAsia="Calibri" w:hAnsi="Times New Roman" w:cs="Times New Roman"/>
          <w:color w:val="767171"/>
          <w:spacing w:val="20"/>
          <w:sz w:val="24"/>
          <w:szCs w:val="24"/>
          <w:lang w:val="es-ES"/>
        </w:rPr>
        <w:t>.</w:t>
      </w:r>
      <w:r w:rsidR="1F4B9125" w:rsidRPr="00660143">
        <w:rPr>
          <w:rFonts w:ascii="Times New Roman" w:eastAsia="Calibri" w:hAnsi="Times New Roman" w:cs="Times New Roman"/>
          <w:color w:val="767171"/>
          <w:spacing w:val="20"/>
          <w:sz w:val="24"/>
          <w:szCs w:val="24"/>
          <w:lang w:val="es-ES"/>
        </w:rPr>
        <w:t xml:space="preserve"> </w:t>
      </w:r>
      <w:r w:rsidR="47E9A6B8" w:rsidRPr="00660143">
        <w:rPr>
          <w:rFonts w:ascii="Times New Roman" w:eastAsia="Calibri" w:hAnsi="Times New Roman" w:cs="Times New Roman"/>
          <w:color w:val="767171"/>
          <w:spacing w:val="20"/>
          <w:sz w:val="24"/>
          <w:szCs w:val="24"/>
          <w:lang w:val="es-ES"/>
        </w:rPr>
        <w:t>P</w:t>
      </w:r>
      <w:r w:rsidR="1F4B9125" w:rsidRPr="00660143">
        <w:rPr>
          <w:rFonts w:ascii="Times New Roman" w:eastAsia="Calibri" w:hAnsi="Times New Roman" w:cs="Times New Roman"/>
          <w:color w:val="767171"/>
          <w:spacing w:val="20"/>
          <w:sz w:val="24"/>
          <w:szCs w:val="24"/>
          <w:lang w:val="es-ES"/>
        </w:rPr>
        <w:t xml:space="preserve">ara realizar estas asesorías, la </w:t>
      </w:r>
      <w:r w:rsidR="009B46A8">
        <w:rPr>
          <w:rFonts w:ascii="Times New Roman" w:eastAsia="Calibri" w:hAnsi="Times New Roman" w:cs="Times New Roman"/>
          <w:color w:val="767171"/>
          <w:spacing w:val="20"/>
          <w:sz w:val="24"/>
          <w:szCs w:val="24"/>
          <w:lang w:val="es-ES"/>
        </w:rPr>
        <w:t>Dirección de Inteligencia de Mercado</w:t>
      </w:r>
      <w:r w:rsidR="1F4B9125" w:rsidRPr="00660143">
        <w:rPr>
          <w:rFonts w:ascii="Times New Roman" w:eastAsia="Calibri" w:hAnsi="Times New Roman" w:cs="Times New Roman"/>
          <w:color w:val="767171"/>
          <w:spacing w:val="20"/>
          <w:sz w:val="24"/>
          <w:szCs w:val="24"/>
          <w:lang w:val="es-ES"/>
        </w:rPr>
        <w:t xml:space="preserve"> ha elaborado una serie de documentos e informes sobre </w:t>
      </w:r>
      <w:r w:rsidR="1F4B9125" w:rsidRPr="00660143">
        <w:rPr>
          <w:rFonts w:ascii="Times New Roman" w:eastAsia="Calibri" w:hAnsi="Times New Roman" w:cs="Times New Roman"/>
          <w:color w:val="767171"/>
          <w:spacing w:val="20"/>
          <w:sz w:val="24"/>
          <w:szCs w:val="24"/>
          <w:lang w:val="es-ES"/>
        </w:rPr>
        <w:lastRenderedPageBreak/>
        <w:t>el sector exportador para la detección de oportunidades de negocio</w:t>
      </w:r>
      <w:r w:rsidR="47E9A6B8" w:rsidRPr="00660143">
        <w:rPr>
          <w:rFonts w:ascii="Times New Roman" w:eastAsia="Calibri" w:hAnsi="Times New Roman" w:cs="Times New Roman"/>
          <w:color w:val="767171"/>
          <w:spacing w:val="20"/>
          <w:sz w:val="24"/>
          <w:szCs w:val="24"/>
          <w:lang w:val="es-ES"/>
        </w:rPr>
        <w:t>s,</w:t>
      </w:r>
      <w:r w:rsidR="1F4B9125" w:rsidRPr="00660143">
        <w:rPr>
          <w:rFonts w:ascii="Times New Roman" w:eastAsia="Calibri" w:hAnsi="Times New Roman" w:cs="Times New Roman"/>
          <w:color w:val="767171"/>
          <w:spacing w:val="20"/>
          <w:sz w:val="24"/>
          <w:szCs w:val="24"/>
          <w:lang w:val="es-ES"/>
        </w:rPr>
        <w:t xml:space="preserve"> tanto de mercados como de productos de exportación. Entre estos documentos se destacan los siguientes:</w:t>
      </w:r>
    </w:p>
    <w:p w14:paraId="0BA813B6" w14:textId="25631767" w:rsidR="00F141FE" w:rsidRPr="00F141FE" w:rsidRDefault="1F4B9125" w:rsidP="00DF4FBD">
      <w:pPr>
        <w:pStyle w:val="Prrafodelista"/>
        <w:numPr>
          <w:ilvl w:val="1"/>
          <w:numId w:val="15"/>
        </w:numPr>
        <w:spacing w:line="360" w:lineRule="auto"/>
        <w:ind w:left="1276"/>
        <w:jc w:val="both"/>
        <w:rPr>
          <w:rFonts w:ascii="Times New Roman" w:eastAsia="Calibri" w:hAnsi="Times New Roman" w:cs="Times New Roman"/>
          <w:color w:val="767171"/>
          <w:spacing w:val="20"/>
          <w:sz w:val="24"/>
          <w:szCs w:val="24"/>
        </w:rPr>
      </w:pPr>
      <w:r w:rsidRPr="00660143">
        <w:rPr>
          <w:rFonts w:ascii="Times New Roman" w:eastAsia="Calibri" w:hAnsi="Times New Roman" w:cs="Times New Roman"/>
          <w:color w:val="767171"/>
          <w:spacing w:val="20"/>
          <w:sz w:val="24"/>
          <w:szCs w:val="24"/>
          <w:lang w:val="es-ES"/>
        </w:rPr>
        <w:t>Elaboración de</w:t>
      </w:r>
      <w:r w:rsidR="00470EEC" w:rsidRPr="00660143">
        <w:rPr>
          <w:rFonts w:ascii="Times New Roman" w:eastAsia="Calibri" w:hAnsi="Times New Roman" w:cs="Times New Roman"/>
          <w:color w:val="767171"/>
          <w:spacing w:val="20"/>
          <w:sz w:val="24"/>
          <w:szCs w:val="24"/>
          <w:lang w:val="es-ES"/>
        </w:rPr>
        <w:t xml:space="preserve"> once</w:t>
      </w:r>
      <w:r w:rsidRPr="00660143">
        <w:rPr>
          <w:rFonts w:ascii="Times New Roman" w:eastAsia="Calibri" w:hAnsi="Times New Roman" w:cs="Times New Roman"/>
          <w:color w:val="767171"/>
          <w:spacing w:val="20"/>
          <w:sz w:val="24"/>
          <w:szCs w:val="24"/>
          <w:lang w:val="es-ES"/>
        </w:rPr>
        <w:t xml:space="preserve"> (</w:t>
      </w:r>
      <w:r w:rsidR="00470EEC" w:rsidRPr="00660143">
        <w:rPr>
          <w:rFonts w:ascii="Times New Roman" w:eastAsia="Calibri" w:hAnsi="Times New Roman" w:cs="Times New Roman"/>
          <w:color w:val="767171"/>
          <w:spacing w:val="20"/>
          <w:sz w:val="24"/>
          <w:szCs w:val="24"/>
          <w:lang w:val="es-ES"/>
        </w:rPr>
        <w:t>11</w:t>
      </w:r>
      <w:r w:rsidRPr="00660143">
        <w:rPr>
          <w:rFonts w:ascii="Times New Roman" w:eastAsia="Calibri" w:hAnsi="Times New Roman" w:cs="Times New Roman"/>
          <w:color w:val="767171"/>
          <w:spacing w:val="20"/>
          <w:sz w:val="24"/>
          <w:szCs w:val="24"/>
          <w:lang w:val="es-ES"/>
        </w:rPr>
        <w:t xml:space="preserve">) informes sobre el comportamiento de las exportaciones </w:t>
      </w:r>
      <w:r w:rsidR="47E9A6B8" w:rsidRPr="00660143">
        <w:rPr>
          <w:rFonts w:ascii="Times New Roman" w:eastAsia="Calibri" w:hAnsi="Times New Roman" w:cs="Times New Roman"/>
          <w:color w:val="767171"/>
          <w:spacing w:val="20"/>
          <w:sz w:val="24"/>
          <w:szCs w:val="24"/>
          <w:lang w:val="es-ES"/>
        </w:rPr>
        <w:t>en la</w:t>
      </w:r>
      <w:r w:rsidRPr="00660143">
        <w:rPr>
          <w:rFonts w:ascii="Times New Roman" w:eastAsia="Calibri" w:hAnsi="Times New Roman" w:cs="Times New Roman"/>
          <w:color w:val="767171"/>
          <w:spacing w:val="20"/>
          <w:sz w:val="24"/>
          <w:szCs w:val="24"/>
          <w:lang w:val="es-ES"/>
        </w:rPr>
        <w:t xml:space="preserve"> República Dominicana, en </w:t>
      </w:r>
      <w:r w:rsidR="47E9A6B8" w:rsidRPr="00660143">
        <w:rPr>
          <w:rFonts w:ascii="Times New Roman" w:eastAsia="Calibri" w:hAnsi="Times New Roman" w:cs="Times New Roman"/>
          <w:color w:val="767171"/>
          <w:spacing w:val="20"/>
          <w:sz w:val="24"/>
          <w:szCs w:val="24"/>
          <w:lang w:val="es-ES"/>
        </w:rPr>
        <w:t>los</w:t>
      </w:r>
      <w:r w:rsidRPr="00660143">
        <w:rPr>
          <w:rFonts w:ascii="Times New Roman" w:eastAsia="Calibri" w:hAnsi="Times New Roman" w:cs="Times New Roman"/>
          <w:color w:val="767171"/>
          <w:spacing w:val="20"/>
          <w:sz w:val="24"/>
          <w:szCs w:val="24"/>
          <w:lang w:val="es-ES"/>
        </w:rPr>
        <w:t xml:space="preserve"> cual</w:t>
      </w:r>
      <w:r w:rsidR="47E9A6B8" w:rsidRPr="00660143">
        <w:rPr>
          <w:rFonts w:ascii="Times New Roman" w:eastAsia="Calibri" w:hAnsi="Times New Roman" w:cs="Times New Roman"/>
          <w:color w:val="767171"/>
          <w:spacing w:val="20"/>
          <w:sz w:val="24"/>
          <w:szCs w:val="24"/>
          <w:lang w:val="es-ES"/>
        </w:rPr>
        <w:t>es se presenta el análisis</w:t>
      </w:r>
      <w:r w:rsidRPr="00660143">
        <w:rPr>
          <w:rFonts w:ascii="Times New Roman" w:eastAsia="Calibri" w:hAnsi="Times New Roman" w:cs="Times New Roman"/>
          <w:color w:val="767171"/>
          <w:spacing w:val="20"/>
          <w:sz w:val="24"/>
          <w:szCs w:val="24"/>
          <w:lang w:val="es-ES"/>
        </w:rPr>
        <w:t xml:space="preserve"> </w:t>
      </w:r>
      <w:r w:rsidR="47E9A6B8" w:rsidRPr="00660143">
        <w:rPr>
          <w:rFonts w:ascii="Times New Roman" w:eastAsia="Calibri" w:hAnsi="Times New Roman" w:cs="Times New Roman"/>
          <w:color w:val="767171"/>
          <w:spacing w:val="20"/>
          <w:sz w:val="24"/>
          <w:szCs w:val="24"/>
          <w:lang w:val="es-ES"/>
        </w:rPr>
        <w:t>d</w:t>
      </w:r>
      <w:r w:rsidRPr="00660143">
        <w:rPr>
          <w:rFonts w:ascii="Times New Roman" w:eastAsia="Calibri" w:hAnsi="Times New Roman" w:cs="Times New Roman"/>
          <w:color w:val="767171"/>
          <w:spacing w:val="20"/>
          <w:sz w:val="24"/>
          <w:szCs w:val="24"/>
          <w:lang w:val="es-ES"/>
        </w:rPr>
        <w:t xml:space="preserve">el comportamiento </w:t>
      </w:r>
      <w:r w:rsidR="06C1BD1B" w:rsidRPr="00660143">
        <w:rPr>
          <w:rFonts w:ascii="Times New Roman" w:eastAsia="Calibri" w:hAnsi="Times New Roman" w:cs="Times New Roman"/>
          <w:color w:val="767171"/>
          <w:spacing w:val="20"/>
          <w:sz w:val="24"/>
          <w:szCs w:val="24"/>
          <w:lang w:val="es-ES"/>
        </w:rPr>
        <w:t>de estas</w:t>
      </w:r>
      <w:r w:rsidRPr="00660143">
        <w:rPr>
          <w:rFonts w:ascii="Times New Roman" w:eastAsia="Calibri" w:hAnsi="Times New Roman" w:cs="Times New Roman"/>
          <w:color w:val="767171"/>
          <w:spacing w:val="20"/>
          <w:sz w:val="24"/>
          <w:szCs w:val="24"/>
          <w:lang w:val="es-ES"/>
        </w:rPr>
        <w:t xml:space="preserve">, tomando en consideración el cambio tanto del mes como acumulado al momento, en este se verifica el cambio del monto global, de los principales productos, </w:t>
      </w:r>
      <w:r w:rsidR="0A46E728" w:rsidRPr="00660143">
        <w:rPr>
          <w:rFonts w:ascii="Times New Roman" w:eastAsia="Calibri" w:hAnsi="Times New Roman" w:cs="Times New Roman"/>
          <w:color w:val="767171"/>
          <w:spacing w:val="20"/>
          <w:sz w:val="24"/>
          <w:szCs w:val="24"/>
          <w:lang w:val="es-ES"/>
        </w:rPr>
        <w:t xml:space="preserve">de </w:t>
      </w:r>
      <w:r w:rsidRPr="00660143">
        <w:rPr>
          <w:rFonts w:ascii="Times New Roman" w:eastAsia="Calibri" w:hAnsi="Times New Roman" w:cs="Times New Roman"/>
          <w:color w:val="767171"/>
          <w:spacing w:val="20"/>
          <w:sz w:val="24"/>
          <w:szCs w:val="24"/>
          <w:lang w:val="es-ES"/>
        </w:rPr>
        <w:t xml:space="preserve">mercados, </w:t>
      </w:r>
      <w:r w:rsidR="0A46E728" w:rsidRPr="00660143">
        <w:rPr>
          <w:rFonts w:ascii="Times New Roman" w:eastAsia="Calibri" w:hAnsi="Times New Roman" w:cs="Times New Roman"/>
          <w:color w:val="767171"/>
          <w:spacing w:val="20"/>
          <w:sz w:val="24"/>
          <w:szCs w:val="24"/>
          <w:lang w:val="es-ES"/>
        </w:rPr>
        <w:t xml:space="preserve">de </w:t>
      </w:r>
      <w:r w:rsidRPr="00660143">
        <w:rPr>
          <w:rFonts w:ascii="Times New Roman" w:eastAsia="Calibri" w:hAnsi="Times New Roman" w:cs="Times New Roman"/>
          <w:color w:val="767171"/>
          <w:spacing w:val="20"/>
          <w:sz w:val="24"/>
          <w:szCs w:val="24"/>
          <w:lang w:val="es-ES"/>
        </w:rPr>
        <w:t>regímenes, entre otros aspectos a considerar</w:t>
      </w:r>
      <w:r w:rsidR="541505D4" w:rsidRPr="00660143">
        <w:rPr>
          <w:rFonts w:ascii="Times New Roman" w:eastAsia="Calibri" w:hAnsi="Times New Roman" w:cs="Times New Roman"/>
          <w:color w:val="767171"/>
          <w:spacing w:val="20"/>
          <w:sz w:val="24"/>
          <w:szCs w:val="24"/>
          <w:lang w:val="es-ES"/>
        </w:rPr>
        <w:t>.</w:t>
      </w:r>
      <w:r w:rsidR="00470EEC" w:rsidRPr="00660143">
        <w:rPr>
          <w:rFonts w:ascii="Times New Roman" w:eastAsia="Calibri" w:hAnsi="Times New Roman" w:cs="Times New Roman"/>
          <w:color w:val="767171"/>
          <w:spacing w:val="20"/>
          <w:sz w:val="24"/>
          <w:szCs w:val="24"/>
          <w:lang w:val="es-ES"/>
        </w:rPr>
        <w:t xml:space="preserve"> Para </w:t>
      </w:r>
      <w:r w:rsidR="004433B9">
        <w:rPr>
          <w:rFonts w:ascii="Times New Roman" w:eastAsia="Calibri" w:hAnsi="Times New Roman" w:cs="Times New Roman"/>
          <w:color w:val="767171"/>
          <w:spacing w:val="20"/>
          <w:sz w:val="24"/>
          <w:szCs w:val="24"/>
          <w:lang w:val="es-ES"/>
        </w:rPr>
        <w:t xml:space="preserve">el mes de noviembre </w:t>
      </w:r>
      <w:r w:rsidR="00D30A44">
        <w:rPr>
          <w:rFonts w:ascii="Times New Roman" w:eastAsia="Calibri" w:hAnsi="Times New Roman" w:cs="Times New Roman"/>
          <w:color w:val="767171"/>
          <w:spacing w:val="20"/>
          <w:sz w:val="24"/>
          <w:szCs w:val="24"/>
          <w:lang w:val="es-ES"/>
        </w:rPr>
        <w:t>del</w:t>
      </w:r>
      <w:r w:rsidR="00470EEC" w:rsidRPr="00660143">
        <w:rPr>
          <w:rFonts w:ascii="Times New Roman" w:eastAsia="Calibri" w:hAnsi="Times New Roman" w:cs="Times New Roman"/>
          <w:color w:val="767171"/>
          <w:spacing w:val="20"/>
          <w:sz w:val="24"/>
          <w:szCs w:val="24"/>
          <w:lang w:val="es-ES"/>
        </w:rPr>
        <w:t xml:space="preserve"> 2022</w:t>
      </w:r>
      <w:r w:rsidR="0069224C" w:rsidRPr="00660143">
        <w:rPr>
          <w:rFonts w:ascii="Times New Roman" w:eastAsia="Calibri" w:hAnsi="Times New Roman" w:cs="Times New Roman"/>
          <w:color w:val="767171"/>
          <w:spacing w:val="20"/>
          <w:sz w:val="24"/>
          <w:szCs w:val="24"/>
          <w:lang w:val="es-ES"/>
        </w:rPr>
        <w:t xml:space="preserve"> </w:t>
      </w:r>
      <w:r w:rsidR="00470EEC" w:rsidRPr="00660143">
        <w:rPr>
          <w:rFonts w:ascii="Times New Roman" w:eastAsia="Calibri" w:hAnsi="Times New Roman" w:cs="Times New Roman"/>
          <w:color w:val="767171"/>
          <w:spacing w:val="20"/>
          <w:sz w:val="24"/>
          <w:szCs w:val="24"/>
          <w:lang w:val="es-ES"/>
        </w:rPr>
        <w:t xml:space="preserve">las exportaciones alcanzaron un total de </w:t>
      </w:r>
      <w:r w:rsidR="005813CF" w:rsidRPr="005813CF">
        <w:rPr>
          <w:rFonts w:ascii="Times New Roman" w:eastAsia="Calibri" w:hAnsi="Times New Roman" w:cs="Times New Roman"/>
          <w:color w:val="767171"/>
          <w:spacing w:val="20"/>
          <w:sz w:val="24"/>
          <w:szCs w:val="24"/>
          <w:lang w:val="es-ES"/>
        </w:rPr>
        <w:t xml:space="preserve">unos US$ 11,495.49 millones, representando este valor un incremento </w:t>
      </w:r>
      <w:r w:rsidR="005813CF">
        <w:rPr>
          <w:rFonts w:ascii="Times New Roman" w:eastAsia="Calibri" w:hAnsi="Times New Roman" w:cs="Times New Roman"/>
          <w:color w:val="767171"/>
          <w:spacing w:val="20"/>
          <w:sz w:val="24"/>
          <w:szCs w:val="24"/>
          <w:lang w:val="es-ES"/>
        </w:rPr>
        <w:t xml:space="preserve">interanual </w:t>
      </w:r>
      <w:r w:rsidR="005813CF" w:rsidRPr="005813CF">
        <w:rPr>
          <w:rFonts w:ascii="Times New Roman" w:eastAsia="Calibri" w:hAnsi="Times New Roman" w:cs="Times New Roman"/>
          <w:color w:val="767171"/>
          <w:spacing w:val="20"/>
          <w:sz w:val="24"/>
          <w:szCs w:val="24"/>
          <w:lang w:val="es-ES"/>
        </w:rPr>
        <w:t>de un 7.14% con respecto a este mismo período en 2021</w:t>
      </w:r>
      <w:r w:rsidR="00F141FE">
        <w:rPr>
          <w:rFonts w:ascii="Times New Roman" w:eastAsia="Calibri" w:hAnsi="Times New Roman" w:cs="Times New Roman"/>
          <w:color w:val="767171"/>
          <w:spacing w:val="20"/>
          <w:sz w:val="24"/>
          <w:szCs w:val="24"/>
          <w:lang w:val="es-ES"/>
        </w:rPr>
        <w:t xml:space="preserve"> Algunos de estos informes son:</w:t>
      </w:r>
    </w:p>
    <w:p w14:paraId="5F2F372C" w14:textId="0A68FE5F" w:rsidR="005813CF" w:rsidRPr="00F141FE" w:rsidRDefault="005813CF" w:rsidP="00F141FE">
      <w:pPr>
        <w:pStyle w:val="Prrafodelista"/>
        <w:spacing w:line="360" w:lineRule="auto"/>
        <w:ind w:left="1276"/>
        <w:jc w:val="both"/>
        <w:rPr>
          <w:rFonts w:ascii="Times New Roman" w:eastAsia="Calibri" w:hAnsi="Times New Roman" w:cs="Times New Roman"/>
          <w:color w:val="767171"/>
          <w:spacing w:val="20"/>
          <w:sz w:val="24"/>
          <w:szCs w:val="24"/>
        </w:rPr>
      </w:pPr>
    </w:p>
    <w:p w14:paraId="3F5C16EC" w14:textId="73A5DA69" w:rsidR="00567648" w:rsidRPr="00383465" w:rsidRDefault="50356DB3" w:rsidP="00DF4FBD">
      <w:pPr>
        <w:pStyle w:val="Prrafodelista"/>
        <w:numPr>
          <w:ilvl w:val="1"/>
          <w:numId w:val="15"/>
        </w:numPr>
        <w:spacing w:line="360" w:lineRule="auto"/>
        <w:ind w:left="1276"/>
        <w:jc w:val="both"/>
        <w:rPr>
          <w:rFonts w:ascii="Times New Roman" w:eastAsia="Calibri" w:hAnsi="Times New Roman" w:cs="Times New Roman"/>
          <w:color w:val="767171"/>
          <w:spacing w:val="20"/>
          <w:sz w:val="24"/>
          <w:szCs w:val="24"/>
        </w:rPr>
      </w:pPr>
      <w:r w:rsidRPr="00383465">
        <w:rPr>
          <w:rFonts w:ascii="Times New Roman" w:eastAsia="Calibri" w:hAnsi="Times New Roman" w:cs="Times New Roman"/>
          <w:color w:val="767171"/>
          <w:spacing w:val="20"/>
          <w:sz w:val="24"/>
          <w:szCs w:val="24"/>
        </w:rPr>
        <w:t>Asesorías</w:t>
      </w:r>
      <w:r w:rsidR="0A46E728" w:rsidRPr="00383465">
        <w:rPr>
          <w:rFonts w:ascii="Times New Roman" w:eastAsia="Calibri" w:hAnsi="Times New Roman" w:cs="Times New Roman"/>
          <w:color w:val="767171"/>
          <w:spacing w:val="20"/>
          <w:sz w:val="24"/>
          <w:szCs w:val="24"/>
        </w:rPr>
        <w:t xml:space="preserve"> para</w:t>
      </w:r>
      <w:r w:rsidRPr="00383465">
        <w:rPr>
          <w:rFonts w:ascii="Times New Roman" w:eastAsia="Calibri" w:hAnsi="Times New Roman" w:cs="Times New Roman"/>
          <w:color w:val="767171"/>
          <w:spacing w:val="20"/>
          <w:sz w:val="24"/>
          <w:szCs w:val="24"/>
        </w:rPr>
        <w:t xml:space="preserve"> a</w:t>
      </w:r>
      <w:r w:rsidR="0A46E728" w:rsidRPr="00383465">
        <w:rPr>
          <w:rFonts w:ascii="Times New Roman" w:eastAsia="Calibri" w:hAnsi="Times New Roman" w:cs="Times New Roman"/>
          <w:color w:val="767171"/>
          <w:spacing w:val="20"/>
          <w:sz w:val="24"/>
          <w:szCs w:val="24"/>
        </w:rPr>
        <w:t>cceso a</w:t>
      </w:r>
      <w:r w:rsidRPr="00383465">
        <w:rPr>
          <w:rFonts w:ascii="Times New Roman" w:eastAsia="Calibri" w:hAnsi="Times New Roman" w:cs="Times New Roman"/>
          <w:color w:val="767171"/>
          <w:spacing w:val="20"/>
          <w:sz w:val="24"/>
          <w:szCs w:val="24"/>
        </w:rPr>
        <w:t xml:space="preserve"> mercado</w:t>
      </w:r>
      <w:r w:rsidR="0A46E728" w:rsidRPr="00383465">
        <w:rPr>
          <w:rFonts w:ascii="Times New Roman" w:eastAsia="Calibri" w:hAnsi="Times New Roman" w:cs="Times New Roman"/>
          <w:color w:val="767171"/>
          <w:spacing w:val="20"/>
          <w:sz w:val="24"/>
          <w:szCs w:val="24"/>
        </w:rPr>
        <w:t>s,</w:t>
      </w:r>
      <w:r w:rsidR="008B4555">
        <w:rPr>
          <w:rFonts w:ascii="Times New Roman" w:eastAsia="Calibri" w:hAnsi="Times New Roman" w:cs="Times New Roman"/>
          <w:color w:val="767171"/>
          <w:spacing w:val="20"/>
          <w:sz w:val="24"/>
          <w:szCs w:val="24"/>
        </w:rPr>
        <w:t xml:space="preserve"> </w:t>
      </w:r>
      <w:r w:rsidR="00F45318">
        <w:rPr>
          <w:rFonts w:ascii="Times New Roman" w:eastAsia="Calibri" w:hAnsi="Times New Roman" w:cs="Times New Roman"/>
          <w:color w:val="767171"/>
          <w:spacing w:val="20"/>
          <w:sz w:val="24"/>
          <w:szCs w:val="24"/>
        </w:rPr>
        <w:t xml:space="preserve">para </w:t>
      </w:r>
      <w:r w:rsidR="007C4D25">
        <w:rPr>
          <w:rFonts w:ascii="Times New Roman" w:eastAsia="Calibri" w:hAnsi="Times New Roman" w:cs="Times New Roman"/>
          <w:color w:val="767171"/>
          <w:spacing w:val="20"/>
          <w:sz w:val="24"/>
          <w:szCs w:val="24"/>
        </w:rPr>
        <w:t>m</w:t>
      </w:r>
      <w:r w:rsidR="008836F3">
        <w:rPr>
          <w:rFonts w:ascii="Times New Roman" w:eastAsia="Calibri" w:hAnsi="Times New Roman" w:cs="Times New Roman"/>
          <w:color w:val="767171"/>
          <w:spacing w:val="20"/>
          <w:sz w:val="24"/>
          <w:szCs w:val="24"/>
        </w:rPr>
        <w:t>ás de 44</w:t>
      </w:r>
      <w:r w:rsidR="006D0EEF">
        <w:rPr>
          <w:rFonts w:ascii="Times New Roman" w:eastAsia="Calibri" w:hAnsi="Times New Roman" w:cs="Times New Roman"/>
          <w:color w:val="767171"/>
          <w:spacing w:val="20"/>
          <w:sz w:val="24"/>
          <w:szCs w:val="24"/>
        </w:rPr>
        <w:t xml:space="preserve"> productos, hacia </w:t>
      </w:r>
      <w:r w:rsidR="007626D0">
        <w:rPr>
          <w:rFonts w:ascii="Times New Roman" w:eastAsia="Calibri" w:hAnsi="Times New Roman" w:cs="Times New Roman"/>
          <w:color w:val="767171"/>
          <w:spacing w:val="20"/>
          <w:sz w:val="24"/>
          <w:szCs w:val="24"/>
        </w:rPr>
        <w:t xml:space="preserve">27 </w:t>
      </w:r>
      <w:r w:rsidR="00004485">
        <w:rPr>
          <w:rFonts w:ascii="Times New Roman" w:eastAsia="Calibri" w:hAnsi="Times New Roman" w:cs="Times New Roman"/>
          <w:color w:val="767171"/>
          <w:spacing w:val="20"/>
          <w:sz w:val="24"/>
          <w:szCs w:val="24"/>
        </w:rPr>
        <w:t>mercados de destino</w:t>
      </w:r>
      <w:r w:rsidRPr="00383465">
        <w:rPr>
          <w:rFonts w:ascii="Times New Roman" w:eastAsia="Calibri" w:hAnsi="Times New Roman" w:cs="Times New Roman"/>
          <w:color w:val="767171"/>
          <w:spacing w:val="20"/>
          <w:sz w:val="24"/>
          <w:szCs w:val="24"/>
        </w:rPr>
        <w:t xml:space="preserve">. </w:t>
      </w:r>
    </w:p>
    <w:p w14:paraId="4A78D89F" w14:textId="418C6C81" w:rsidR="00E71EB2" w:rsidRDefault="50356DB3" w:rsidP="00DF4FBD">
      <w:pPr>
        <w:pStyle w:val="Prrafodelista"/>
        <w:numPr>
          <w:ilvl w:val="1"/>
          <w:numId w:val="15"/>
        </w:numPr>
        <w:spacing w:line="360" w:lineRule="auto"/>
        <w:ind w:left="1276"/>
        <w:jc w:val="both"/>
        <w:rPr>
          <w:rFonts w:ascii="Times New Roman" w:eastAsia="Calibri" w:hAnsi="Times New Roman" w:cs="Times New Roman"/>
          <w:color w:val="767171"/>
          <w:spacing w:val="20"/>
          <w:sz w:val="24"/>
          <w:szCs w:val="24"/>
        </w:rPr>
      </w:pPr>
      <w:r w:rsidRPr="00383465">
        <w:rPr>
          <w:rFonts w:ascii="Times New Roman" w:eastAsia="Calibri" w:hAnsi="Times New Roman" w:cs="Times New Roman"/>
          <w:color w:val="767171"/>
          <w:spacing w:val="20"/>
          <w:sz w:val="24"/>
          <w:szCs w:val="24"/>
        </w:rPr>
        <w:t xml:space="preserve">Taller de </w:t>
      </w:r>
      <w:r w:rsidR="0091476E" w:rsidRPr="00383465">
        <w:rPr>
          <w:rFonts w:ascii="Times New Roman" w:eastAsia="Calibri" w:hAnsi="Times New Roman" w:cs="Times New Roman"/>
          <w:color w:val="767171"/>
          <w:spacing w:val="20"/>
          <w:sz w:val="24"/>
          <w:szCs w:val="24"/>
        </w:rPr>
        <w:t>como</w:t>
      </w:r>
      <w:r w:rsidRPr="00383465">
        <w:rPr>
          <w:rFonts w:ascii="Times New Roman" w:eastAsia="Calibri" w:hAnsi="Times New Roman" w:cs="Times New Roman"/>
          <w:color w:val="767171"/>
          <w:spacing w:val="20"/>
          <w:sz w:val="24"/>
          <w:szCs w:val="24"/>
        </w:rPr>
        <w:t xml:space="preserve"> exportar vía Amazon</w:t>
      </w:r>
      <w:r w:rsidR="0A46E728" w:rsidRPr="00383465">
        <w:rPr>
          <w:rFonts w:ascii="Times New Roman" w:eastAsia="Calibri" w:hAnsi="Times New Roman" w:cs="Times New Roman"/>
          <w:color w:val="767171"/>
          <w:spacing w:val="20"/>
          <w:sz w:val="24"/>
          <w:szCs w:val="24"/>
        </w:rPr>
        <w:t>.</w:t>
      </w:r>
    </w:p>
    <w:p w14:paraId="618683D2" w14:textId="77777777" w:rsidR="00E71EB2" w:rsidRPr="00E71EB2" w:rsidRDefault="00E71EB2" w:rsidP="00E71EB2">
      <w:pPr>
        <w:pStyle w:val="Prrafodelista"/>
        <w:spacing w:line="360" w:lineRule="auto"/>
        <w:ind w:left="2520"/>
        <w:jc w:val="both"/>
        <w:rPr>
          <w:rFonts w:ascii="Times New Roman" w:eastAsia="Calibri" w:hAnsi="Times New Roman" w:cs="Times New Roman"/>
          <w:color w:val="767171"/>
          <w:spacing w:val="20"/>
          <w:sz w:val="24"/>
          <w:szCs w:val="24"/>
        </w:rPr>
      </w:pPr>
    </w:p>
    <w:p w14:paraId="6C774A76" w14:textId="058EC406" w:rsidR="004C6772" w:rsidRPr="00E71EB2" w:rsidRDefault="2094A561" w:rsidP="00611166">
      <w:pPr>
        <w:pStyle w:val="Prrafodelista"/>
        <w:numPr>
          <w:ilvl w:val="0"/>
          <w:numId w:val="5"/>
        </w:numPr>
        <w:spacing w:line="360" w:lineRule="auto"/>
        <w:jc w:val="both"/>
        <w:rPr>
          <w:rFonts w:ascii="Times New Roman" w:eastAsia="Calibri" w:hAnsi="Times New Roman" w:cs="Times New Roman"/>
          <w:color w:val="767171"/>
          <w:spacing w:val="20"/>
          <w:sz w:val="24"/>
          <w:szCs w:val="24"/>
          <w:lang w:val="es-ES"/>
        </w:rPr>
      </w:pPr>
      <w:r w:rsidRPr="00E71EB2">
        <w:rPr>
          <w:rFonts w:ascii="Times New Roman" w:eastAsia="Calibri" w:hAnsi="Times New Roman" w:cs="Times New Roman"/>
          <w:color w:val="767171"/>
          <w:spacing w:val="20"/>
          <w:sz w:val="24"/>
          <w:szCs w:val="24"/>
          <w:lang w:val="es-ES"/>
        </w:rPr>
        <w:t>Asistencia de agilización de trámites</w:t>
      </w:r>
    </w:p>
    <w:p w14:paraId="52ED5018" w14:textId="6ED54E70" w:rsidR="00A11378" w:rsidRDefault="33EC0C90" w:rsidP="00660143">
      <w:pPr>
        <w:spacing w:line="360" w:lineRule="auto"/>
        <w:jc w:val="both"/>
        <w:rPr>
          <w:rFonts w:ascii="Times New Roman" w:eastAsia="Calibri" w:hAnsi="Times New Roman" w:cs="Times New Roman"/>
          <w:color w:val="767171"/>
          <w:spacing w:val="20"/>
          <w:sz w:val="24"/>
          <w:szCs w:val="24"/>
          <w:lang w:val="es-ES"/>
        </w:rPr>
      </w:pPr>
      <w:r w:rsidRPr="00660143">
        <w:rPr>
          <w:rFonts w:ascii="Times New Roman" w:eastAsia="Calibri" w:hAnsi="Times New Roman" w:cs="Times New Roman"/>
          <w:color w:val="767171"/>
          <w:spacing w:val="20"/>
          <w:sz w:val="24"/>
          <w:szCs w:val="24"/>
          <w:lang w:val="es-ES"/>
        </w:rPr>
        <w:t xml:space="preserve">Durante el 2022 se gestionaron </w:t>
      </w:r>
      <w:r w:rsidR="007B2CE0">
        <w:rPr>
          <w:rFonts w:ascii="Times New Roman" w:eastAsia="Calibri" w:hAnsi="Times New Roman" w:cs="Times New Roman"/>
          <w:color w:val="767171"/>
          <w:spacing w:val="20"/>
          <w:sz w:val="24"/>
          <w:szCs w:val="24"/>
          <w:lang w:val="es-ES"/>
        </w:rPr>
        <w:t>41</w:t>
      </w:r>
      <w:r w:rsidR="51F56983" w:rsidRPr="00660143">
        <w:rPr>
          <w:rFonts w:ascii="Times New Roman" w:eastAsia="Calibri" w:hAnsi="Times New Roman" w:cs="Times New Roman"/>
          <w:color w:val="767171"/>
          <w:spacing w:val="20"/>
          <w:sz w:val="24"/>
          <w:szCs w:val="24"/>
          <w:lang w:val="es-ES"/>
        </w:rPr>
        <w:t xml:space="preserve"> asistencias para agilización de trámites a diferentes empresas exportadoras y empresas con potencial exportador, las asistencias más demandadas fueron las relativas a: adquisición de permiso libre de tránsito, referimiento a servicios para admisión temporal, información sobre requerimientos de exportación y trámites para exoneración de impuestos, información sobre trámites para registro de exportación en aduanas, registro </w:t>
      </w:r>
      <w:r w:rsidR="35FB4659" w:rsidRPr="00660143">
        <w:rPr>
          <w:rFonts w:ascii="Times New Roman" w:eastAsia="Calibri" w:hAnsi="Times New Roman" w:cs="Times New Roman"/>
          <w:color w:val="767171"/>
          <w:spacing w:val="20"/>
          <w:sz w:val="24"/>
          <w:szCs w:val="24"/>
          <w:lang w:val="es-ES"/>
        </w:rPr>
        <w:t xml:space="preserve">de </w:t>
      </w:r>
      <w:r w:rsidR="51F56983" w:rsidRPr="00660143">
        <w:rPr>
          <w:rFonts w:ascii="Times New Roman" w:eastAsia="Calibri" w:hAnsi="Times New Roman" w:cs="Times New Roman"/>
          <w:color w:val="767171"/>
          <w:spacing w:val="20"/>
          <w:sz w:val="24"/>
          <w:szCs w:val="24"/>
          <w:lang w:val="es-ES"/>
        </w:rPr>
        <w:t xml:space="preserve">empresa en </w:t>
      </w:r>
      <w:r w:rsidR="35FB4659" w:rsidRPr="00660143">
        <w:rPr>
          <w:rFonts w:ascii="Times New Roman" w:eastAsia="Calibri" w:hAnsi="Times New Roman" w:cs="Times New Roman"/>
          <w:color w:val="767171"/>
          <w:spacing w:val="20"/>
          <w:sz w:val="24"/>
          <w:szCs w:val="24"/>
          <w:lang w:val="es-ES"/>
        </w:rPr>
        <w:t xml:space="preserve">la </w:t>
      </w:r>
      <w:r w:rsidR="51F56983" w:rsidRPr="00660143">
        <w:rPr>
          <w:rFonts w:ascii="Times New Roman" w:eastAsia="Calibri" w:hAnsi="Times New Roman" w:cs="Times New Roman"/>
          <w:color w:val="767171"/>
          <w:spacing w:val="20"/>
          <w:sz w:val="24"/>
          <w:szCs w:val="24"/>
          <w:lang w:val="es-ES"/>
        </w:rPr>
        <w:lastRenderedPageBreak/>
        <w:t>FDA, obtención de certificado de exportador, renovación de registros en la FDA y enlaces interinstitucionales.</w:t>
      </w:r>
    </w:p>
    <w:p w14:paraId="481D1D4B" w14:textId="77777777" w:rsidR="00782634" w:rsidRPr="00080275" w:rsidRDefault="00782634" w:rsidP="00660143">
      <w:pPr>
        <w:spacing w:line="360" w:lineRule="auto"/>
        <w:jc w:val="both"/>
        <w:rPr>
          <w:rFonts w:ascii="Times New Roman" w:eastAsia="Calibri" w:hAnsi="Times New Roman" w:cs="Times New Roman"/>
          <w:color w:val="767171"/>
          <w:spacing w:val="20"/>
          <w:sz w:val="24"/>
          <w:szCs w:val="24"/>
          <w:lang w:val="es-ES"/>
        </w:rPr>
      </w:pPr>
    </w:p>
    <w:p w14:paraId="6483E205" w14:textId="77777777" w:rsidR="006A198D" w:rsidRPr="00A11378" w:rsidRDefault="0BFA9E36"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A11378">
        <w:rPr>
          <w:rFonts w:ascii="Times New Roman" w:eastAsia="Calibri" w:hAnsi="Times New Roman" w:cs="Times New Roman"/>
          <w:color w:val="767171"/>
          <w:spacing w:val="20"/>
          <w:sz w:val="24"/>
          <w:szCs w:val="24"/>
        </w:rPr>
        <w:t xml:space="preserve"> </w:t>
      </w:r>
      <w:r w:rsidR="718A0B6A" w:rsidRPr="00A11378">
        <w:rPr>
          <w:rFonts w:ascii="Times New Roman" w:eastAsia="Calibri" w:hAnsi="Times New Roman" w:cs="Times New Roman"/>
          <w:color w:val="767171"/>
          <w:spacing w:val="20"/>
          <w:sz w:val="24"/>
          <w:szCs w:val="24"/>
        </w:rPr>
        <w:t>Gestión eficiente de trámites de exportación</w:t>
      </w:r>
    </w:p>
    <w:p w14:paraId="281E6929" w14:textId="6893AAB6" w:rsidR="00A17FB5" w:rsidRPr="002F42CF" w:rsidRDefault="718A0B6A" w:rsidP="00643F6A">
      <w:pPr>
        <w:spacing w:line="360" w:lineRule="auto"/>
        <w:jc w:val="both"/>
        <w:rPr>
          <w:rFonts w:ascii="Times New Roman" w:eastAsia="Calibri" w:hAnsi="Times New Roman" w:cs="Times New Roman"/>
          <w:color w:val="767171"/>
          <w:spacing w:val="20"/>
          <w:sz w:val="24"/>
          <w:szCs w:val="24"/>
          <w:lang w:val="es-ES"/>
        </w:rPr>
      </w:pPr>
      <w:r w:rsidRPr="002F42CF">
        <w:rPr>
          <w:rFonts w:ascii="Times New Roman" w:eastAsia="Calibri" w:hAnsi="Times New Roman" w:cs="Times New Roman"/>
          <w:color w:val="767171"/>
          <w:spacing w:val="20"/>
          <w:sz w:val="24"/>
          <w:szCs w:val="24"/>
          <w:lang w:val="es-ES"/>
        </w:rPr>
        <w:t xml:space="preserve">Dando cumplimiento a lo establecido en la ley No. 84-99 sobre Reactivación y Fomento de las Exportaciones, en este </w:t>
      </w:r>
      <w:r w:rsidR="2A1D7840">
        <w:rPr>
          <w:rFonts w:ascii="Times New Roman" w:eastAsia="Calibri" w:hAnsi="Times New Roman" w:cs="Times New Roman"/>
          <w:color w:val="767171"/>
          <w:spacing w:val="20"/>
          <w:sz w:val="24"/>
          <w:szCs w:val="24"/>
          <w:lang w:val="es-ES"/>
        </w:rPr>
        <w:t>año</w:t>
      </w:r>
      <w:r w:rsidRPr="002F42CF">
        <w:rPr>
          <w:rFonts w:ascii="Times New Roman" w:eastAsia="Calibri" w:hAnsi="Times New Roman" w:cs="Times New Roman"/>
          <w:color w:val="767171"/>
          <w:spacing w:val="20"/>
          <w:sz w:val="24"/>
          <w:szCs w:val="24"/>
          <w:lang w:val="es-ES"/>
        </w:rPr>
        <w:t xml:space="preserve"> 2022 se </w:t>
      </w:r>
      <w:r w:rsidR="00BB789C" w:rsidRPr="002F42CF">
        <w:rPr>
          <w:rFonts w:ascii="Times New Roman" w:eastAsia="Calibri" w:hAnsi="Times New Roman" w:cs="Times New Roman"/>
          <w:color w:val="767171"/>
          <w:spacing w:val="20"/>
          <w:sz w:val="24"/>
          <w:szCs w:val="24"/>
          <w:lang w:val="es-ES"/>
        </w:rPr>
        <w:t xml:space="preserve">efectuaron </w:t>
      </w:r>
      <w:r w:rsidR="30F735AF" w:rsidRPr="002F42CF">
        <w:rPr>
          <w:rFonts w:ascii="Times New Roman" w:eastAsia="Calibri" w:hAnsi="Times New Roman" w:cs="Times New Roman"/>
          <w:color w:val="767171"/>
          <w:spacing w:val="20"/>
          <w:sz w:val="24"/>
          <w:szCs w:val="24"/>
          <w:lang w:val="es-ES"/>
        </w:rPr>
        <w:t>4</w:t>
      </w:r>
      <w:r w:rsidR="007B2CE0">
        <w:rPr>
          <w:rFonts w:ascii="Times New Roman" w:eastAsia="Calibri" w:hAnsi="Times New Roman" w:cs="Times New Roman"/>
          <w:color w:val="767171"/>
          <w:spacing w:val="20"/>
          <w:sz w:val="24"/>
          <w:szCs w:val="24"/>
          <w:lang w:val="es-ES"/>
        </w:rPr>
        <w:t>80</w:t>
      </w:r>
      <w:r w:rsidRPr="002F42CF">
        <w:rPr>
          <w:rFonts w:ascii="Times New Roman" w:eastAsia="Calibri" w:hAnsi="Times New Roman" w:cs="Times New Roman"/>
          <w:color w:val="767171"/>
          <w:spacing w:val="20"/>
          <w:sz w:val="24"/>
          <w:szCs w:val="24"/>
          <w:lang w:val="es-ES"/>
        </w:rPr>
        <w:t xml:space="preserve"> consultas técnicas, y se emitieron </w:t>
      </w:r>
      <w:r w:rsidR="00782634">
        <w:rPr>
          <w:rFonts w:ascii="Times New Roman" w:eastAsia="Calibri" w:hAnsi="Times New Roman" w:cs="Times New Roman"/>
          <w:color w:val="767171"/>
          <w:spacing w:val="20"/>
          <w:sz w:val="24"/>
          <w:szCs w:val="24"/>
          <w:lang w:val="es-ES"/>
        </w:rPr>
        <w:t>4</w:t>
      </w:r>
      <w:r w:rsidR="00E23F06">
        <w:rPr>
          <w:rFonts w:ascii="Times New Roman" w:eastAsia="Calibri" w:hAnsi="Times New Roman" w:cs="Times New Roman"/>
          <w:color w:val="767171"/>
          <w:spacing w:val="20"/>
          <w:sz w:val="24"/>
          <w:szCs w:val="24"/>
          <w:lang w:val="es-ES"/>
        </w:rPr>
        <w:t>4</w:t>
      </w:r>
      <w:r w:rsidRPr="002F42CF">
        <w:rPr>
          <w:rFonts w:ascii="Times New Roman" w:eastAsia="Calibri" w:hAnsi="Times New Roman" w:cs="Times New Roman"/>
          <w:color w:val="767171"/>
          <w:spacing w:val="20"/>
          <w:sz w:val="24"/>
          <w:szCs w:val="24"/>
          <w:lang w:val="es-ES"/>
        </w:rPr>
        <w:t xml:space="preserve"> Resoluciones de Admisión Temporal. (Ver tabla 8)</w:t>
      </w:r>
    </w:p>
    <w:p w14:paraId="31B52143" w14:textId="47881E75" w:rsidR="00A17FB5" w:rsidRPr="002F42CF" w:rsidRDefault="718A0B6A" w:rsidP="00643F6A">
      <w:pPr>
        <w:spacing w:line="360" w:lineRule="auto"/>
        <w:jc w:val="both"/>
        <w:rPr>
          <w:rFonts w:ascii="Times New Roman" w:eastAsia="Calibri" w:hAnsi="Times New Roman" w:cs="Times New Roman"/>
          <w:color w:val="767171"/>
          <w:spacing w:val="20"/>
          <w:sz w:val="24"/>
          <w:szCs w:val="24"/>
          <w:lang w:val="es-ES"/>
        </w:rPr>
      </w:pPr>
      <w:r w:rsidRPr="002F42CF">
        <w:rPr>
          <w:rFonts w:ascii="Times New Roman" w:eastAsia="Calibri" w:hAnsi="Times New Roman" w:cs="Times New Roman"/>
          <w:color w:val="767171"/>
          <w:spacing w:val="20"/>
          <w:sz w:val="24"/>
          <w:szCs w:val="24"/>
          <w:lang w:val="es-ES"/>
        </w:rPr>
        <w:t xml:space="preserve">Así mismo, dando cumplimiento a lo establecido en la Ley No. 110-13, Sobre Desperdicios y Desechos de Metales, Chatarras y otros Desechos de Cobre, Aluminio y sus Aleaciones, en el en el transcurso del 2022 se </w:t>
      </w:r>
      <w:r w:rsidR="68DE8189" w:rsidRPr="002F42CF">
        <w:rPr>
          <w:rFonts w:ascii="Times New Roman" w:eastAsia="Calibri" w:hAnsi="Times New Roman" w:cs="Times New Roman"/>
          <w:color w:val="767171"/>
          <w:spacing w:val="20"/>
          <w:sz w:val="24"/>
          <w:szCs w:val="24"/>
          <w:lang w:val="es-ES"/>
        </w:rPr>
        <w:t>brindaron</w:t>
      </w:r>
      <w:r w:rsidR="64F484D8" w:rsidRPr="002F42CF">
        <w:rPr>
          <w:rFonts w:ascii="Times New Roman" w:eastAsia="Calibri" w:hAnsi="Times New Roman" w:cs="Times New Roman"/>
          <w:color w:val="767171"/>
          <w:spacing w:val="20"/>
          <w:sz w:val="24"/>
          <w:szCs w:val="24"/>
          <w:lang w:val="es-ES"/>
        </w:rPr>
        <w:t xml:space="preserve"> </w:t>
      </w:r>
      <w:r w:rsidR="007B2CE0">
        <w:rPr>
          <w:rFonts w:ascii="Times New Roman" w:eastAsia="Calibri" w:hAnsi="Times New Roman" w:cs="Times New Roman"/>
          <w:color w:val="767171"/>
          <w:spacing w:val="20"/>
          <w:sz w:val="24"/>
          <w:szCs w:val="24"/>
          <w:lang w:val="es-ES"/>
        </w:rPr>
        <w:t>3</w:t>
      </w:r>
      <w:r w:rsidR="00E23F06">
        <w:rPr>
          <w:rFonts w:ascii="Times New Roman" w:eastAsia="Calibri" w:hAnsi="Times New Roman" w:cs="Times New Roman"/>
          <w:color w:val="767171"/>
          <w:spacing w:val="20"/>
          <w:sz w:val="24"/>
          <w:szCs w:val="24"/>
          <w:lang w:val="es-ES"/>
        </w:rPr>
        <w:t>04</w:t>
      </w:r>
      <w:r w:rsidRPr="002F42CF">
        <w:rPr>
          <w:rFonts w:ascii="Times New Roman" w:eastAsia="Calibri" w:hAnsi="Times New Roman" w:cs="Times New Roman"/>
          <w:color w:val="767171"/>
          <w:spacing w:val="20"/>
          <w:sz w:val="24"/>
          <w:szCs w:val="24"/>
          <w:lang w:val="es-ES"/>
        </w:rPr>
        <w:t xml:space="preserve">consultas técnicas, y se ha emitido </w:t>
      </w:r>
      <w:r w:rsidR="00782634">
        <w:rPr>
          <w:rFonts w:ascii="Times New Roman" w:eastAsia="Calibri" w:hAnsi="Times New Roman" w:cs="Times New Roman"/>
          <w:color w:val="767171"/>
          <w:spacing w:val="20"/>
          <w:sz w:val="24"/>
          <w:szCs w:val="24"/>
          <w:lang w:val="es-ES"/>
        </w:rPr>
        <w:t>3</w:t>
      </w:r>
      <w:r w:rsidR="00E23F06">
        <w:rPr>
          <w:rFonts w:ascii="Times New Roman" w:eastAsia="Calibri" w:hAnsi="Times New Roman" w:cs="Times New Roman"/>
          <w:color w:val="767171"/>
          <w:spacing w:val="20"/>
          <w:sz w:val="24"/>
          <w:szCs w:val="24"/>
          <w:lang w:val="es-ES"/>
        </w:rPr>
        <w:t xml:space="preserve">2 </w:t>
      </w:r>
      <w:r w:rsidRPr="002F42CF">
        <w:rPr>
          <w:rFonts w:ascii="Times New Roman" w:eastAsia="Calibri" w:hAnsi="Times New Roman" w:cs="Times New Roman"/>
          <w:color w:val="767171"/>
          <w:spacing w:val="20"/>
          <w:sz w:val="24"/>
          <w:szCs w:val="24"/>
          <w:lang w:val="es-ES"/>
        </w:rPr>
        <w:t>Certificaciones para Exportadores de Metales. (Ver tabla 8)</w:t>
      </w:r>
      <w:r w:rsidR="00643F6A">
        <w:rPr>
          <w:rFonts w:ascii="Times New Roman" w:eastAsia="Calibri" w:hAnsi="Times New Roman" w:cs="Times New Roman"/>
          <w:color w:val="767171"/>
          <w:spacing w:val="20"/>
          <w:sz w:val="24"/>
          <w:szCs w:val="24"/>
          <w:lang w:val="es-ES"/>
        </w:rPr>
        <w:t>.</w:t>
      </w:r>
    </w:p>
    <w:p w14:paraId="0CC9D93D" w14:textId="04AC0781" w:rsidR="00A17FB5" w:rsidRDefault="718A0B6A" w:rsidP="00643F6A">
      <w:pPr>
        <w:spacing w:line="360" w:lineRule="auto"/>
        <w:jc w:val="both"/>
        <w:rPr>
          <w:rFonts w:ascii="Times New Roman" w:eastAsia="Calibri" w:hAnsi="Times New Roman" w:cs="Times New Roman"/>
          <w:color w:val="767171"/>
          <w:spacing w:val="20"/>
          <w:sz w:val="24"/>
          <w:szCs w:val="24"/>
          <w:lang w:val="es-ES"/>
        </w:rPr>
      </w:pPr>
      <w:r w:rsidRPr="002F42CF">
        <w:rPr>
          <w:rFonts w:ascii="Times New Roman" w:eastAsia="Calibri" w:hAnsi="Times New Roman" w:cs="Times New Roman"/>
          <w:color w:val="767171"/>
          <w:spacing w:val="20"/>
          <w:sz w:val="24"/>
          <w:szCs w:val="24"/>
          <w:lang w:val="es-ES"/>
        </w:rPr>
        <w:t xml:space="preserve">También en el referido año se ha brindado </w:t>
      </w:r>
      <w:r w:rsidR="00782634">
        <w:rPr>
          <w:rFonts w:ascii="Times New Roman" w:eastAsia="Calibri" w:hAnsi="Times New Roman" w:cs="Times New Roman"/>
          <w:color w:val="767171"/>
          <w:spacing w:val="20"/>
          <w:sz w:val="24"/>
          <w:szCs w:val="24"/>
          <w:lang w:val="es-ES"/>
        </w:rPr>
        <w:t>7</w:t>
      </w:r>
      <w:r w:rsidR="007B2CE0">
        <w:rPr>
          <w:rFonts w:ascii="Times New Roman" w:eastAsia="Calibri" w:hAnsi="Times New Roman" w:cs="Times New Roman"/>
          <w:color w:val="767171"/>
          <w:spacing w:val="20"/>
          <w:sz w:val="24"/>
          <w:szCs w:val="24"/>
          <w:lang w:val="es-ES"/>
        </w:rPr>
        <w:t>9</w:t>
      </w:r>
      <w:r w:rsidRPr="002F42CF">
        <w:rPr>
          <w:rFonts w:ascii="Times New Roman" w:eastAsia="Calibri" w:hAnsi="Times New Roman" w:cs="Times New Roman"/>
          <w:color w:val="767171"/>
          <w:spacing w:val="20"/>
          <w:sz w:val="24"/>
          <w:szCs w:val="24"/>
          <w:lang w:val="es-ES"/>
        </w:rPr>
        <w:t xml:space="preserve"> consultas técnicas, y se ha emitido 1</w:t>
      </w:r>
      <w:r w:rsidR="00E23F06">
        <w:rPr>
          <w:rFonts w:ascii="Times New Roman" w:eastAsia="Calibri" w:hAnsi="Times New Roman" w:cs="Times New Roman"/>
          <w:color w:val="767171"/>
          <w:spacing w:val="20"/>
          <w:sz w:val="24"/>
          <w:szCs w:val="24"/>
          <w:lang w:val="es-ES"/>
        </w:rPr>
        <w:t>9</w:t>
      </w:r>
      <w:r w:rsidRPr="002F42CF">
        <w:rPr>
          <w:rFonts w:ascii="Times New Roman" w:eastAsia="Calibri" w:hAnsi="Times New Roman" w:cs="Times New Roman"/>
          <w:color w:val="767171"/>
          <w:spacing w:val="20"/>
          <w:sz w:val="24"/>
          <w:szCs w:val="24"/>
          <w:lang w:val="es-ES"/>
        </w:rPr>
        <w:t xml:space="preserve"> Certificaciones de Exportador. (Ver tabla 8).</w:t>
      </w:r>
    </w:p>
    <w:p w14:paraId="705DD478" w14:textId="1D86E466" w:rsidR="005C0488" w:rsidRDefault="718A0B6A" w:rsidP="00A17FB5">
      <w:pPr>
        <w:pStyle w:val="Heading11"/>
        <w:spacing w:after="360"/>
        <w:jc w:val="both"/>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 xml:space="preserve">Tabla 8. Relación de consultas y emisión de certificado al </w:t>
      </w:r>
      <w:r w:rsidR="64F484D8" w:rsidRPr="6658D584">
        <w:rPr>
          <w:rFonts w:ascii="Times New Roman" w:hAnsi="Times New Roman" w:cs="Times New Roman"/>
          <w:color w:val="767171"/>
          <w:sz w:val="24"/>
          <w:szCs w:val="24"/>
        </w:rPr>
        <w:t>exportado</w:t>
      </w:r>
      <w:r w:rsidR="53329F86" w:rsidRPr="6658D584">
        <w:rPr>
          <w:rFonts w:ascii="Times New Roman" w:hAnsi="Times New Roman" w:cs="Times New Roman"/>
          <w:color w:val="767171"/>
          <w:sz w:val="24"/>
          <w:szCs w:val="24"/>
        </w:rPr>
        <w:t>r</w:t>
      </w:r>
    </w:p>
    <w:tbl>
      <w:tblPr>
        <w:tblStyle w:val="Tablaconcuadrcula"/>
        <w:tblW w:w="7792" w:type="dxa"/>
        <w:jc w:val="center"/>
        <w:tblLook w:val="04A0" w:firstRow="1" w:lastRow="0" w:firstColumn="1" w:lastColumn="0" w:noHBand="0" w:noVBand="1"/>
      </w:tblPr>
      <w:tblGrid>
        <w:gridCol w:w="1128"/>
        <w:gridCol w:w="1082"/>
        <w:gridCol w:w="1104"/>
        <w:gridCol w:w="1082"/>
        <w:gridCol w:w="1231"/>
        <w:gridCol w:w="1082"/>
        <w:gridCol w:w="1083"/>
      </w:tblGrid>
      <w:tr w:rsidR="00A17FB5" w:rsidRPr="007D3A27" w14:paraId="693E3A5E" w14:textId="77777777" w:rsidTr="004F3B39">
        <w:trPr>
          <w:trHeight w:val="1520"/>
          <w:jc w:val="center"/>
        </w:trPr>
        <w:tc>
          <w:tcPr>
            <w:tcW w:w="1128" w:type="dxa"/>
            <w:vMerge w:val="restart"/>
            <w:shd w:val="clear" w:color="auto" w:fill="0070C0"/>
          </w:tcPr>
          <w:p w14:paraId="7F26F149" w14:textId="040247C3" w:rsidR="00A17FB5" w:rsidRPr="007D3A27" w:rsidRDefault="00A17FB5" w:rsidP="00BA2907">
            <w:pPr>
              <w:jc w:val="center"/>
              <w:rPr>
                <w:rFonts w:ascii="Times New Roman" w:hAnsi="Times New Roman" w:cs="Times New Roman"/>
                <w:b/>
                <w:bCs/>
                <w:color w:val="FFFFFF" w:themeColor="background1"/>
                <w:sz w:val="20"/>
                <w:szCs w:val="20"/>
                <w:lang w:val="es-ES"/>
              </w:rPr>
            </w:pPr>
            <w:bookmarkStart w:id="59" w:name="_Hlk108449871"/>
          </w:p>
          <w:p w14:paraId="14036E24" w14:textId="77777777" w:rsidR="00A17FB5" w:rsidRPr="007D3A27" w:rsidRDefault="00A17FB5" w:rsidP="00BA2907">
            <w:pPr>
              <w:jc w:val="center"/>
              <w:rPr>
                <w:rFonts w:ascii="Times New Roman" w:hAnsi="Times New Roman" w:cs="Times New Roman"/>
                <w:b/>
                <w:bCs/>
                <w:color w:val="FFFFFF" w:themeColor="background1"/>
                <w:sz w:val="20"/>
                <w:szCs w:val="20"/>
                <w:lang w:val="es-ES"/>
              </w:rPr>
            </w:pPr>
          </w:p>
          <w:p w14:paraId="62A50EDA" w14:textId="77777777" w:rsidR="00A17FB5" w:rsidRPr="007D3A27" w:rsidRDefault="718A0B6A" w:rsidP="00BA290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Mes</w:t>
            </w:r>
          </w:p>
        </w:tc>
        <w:tc>
          <w:tcPr>
            <w:tcW w:w="2186" w:type="dxa"/>
            <w:gridSpan w:val="2"/>
            <w:shd w:val="clear" w:color="auto" w:fill="0070C0"/>
          </w:tcPr>
          <w:p w14:paraId="7137AEBD" w14:textId="77777777" w:rsidR="00A17FB5" w:rsidRPr="007D3A27" w:rsidRDefault="00A17FB5" w:rsidP="00BA2907">
            <w:pPr>
              <w:jc w:val="center"/>
              <w:rPr>
                <w:rFonts w:ascii="Times New Roman" w:hAnsi="Times New Roman" w:cs="Times New Roman"/>
                <w:b/>
                <w:bCs/>
                <w:color w:val="FFFFFF" w:themeColor="background1"/>
                <w:sz w:val="20"/>
                <w:szCs w:val="20"/>
                <w:lang w:val="es-ES"/>
              </w:rPr>
            </w:pPr>
          </w:p>
          <w:p w14:paraId="003777EF" w14:textId="77777777" w:rsidR="00A17FB5" w:rsidRPr="007D3A27" w:rsidRDefault="718A0B6A" w:rsidP="00BA290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Resoluciones de Admisión Temporal de la Ley No. 84-99</w:t>
            </w:r>
          </w:p>
        </w:tc>
        <w:tc>
          <w:tcPr>
            <w:tcW w:w="2313" w:type="dxa"/>
            <w:gridSpan w:val="2"/>
            <w:shd w:val="clear" w:color="auto" w:fill="0070C0"/>
          </w:tcPr>
          <w:p w14:paraId="6B00B542" w14:textId="77777777" w:rsidR="00A17FB5" w:rsidRPr="007D3A27" w:rsidRDefault="718A0B6A" w:rsidP="00BA290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Certificación para los exportadores de desperdicios de metales, chatarras, desechos de cobre, según la Ley No. 110-13</w:t>
            </w:r>
          </w:p>
        </w:tc>
        <w:tc>
          <w:tcPr>
            <w:tcW w:w="2165" w:type="dxa"/>
            <w:gridSpan w:val="2"/>
            <w:shd w:val="clear" w:color="auto" w:fill="0070C0"/>
          </w:tcPr>
          <w:p w14:paraId="15368FFB" w14:textId="77777777" w:rsidR="00A17FB5" w:rsidRPr="007D3A27" w:rsidRDefault="718A0B6A" w:rsidP="00BA290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Certificación al Exportador y Certificación al Exportador para la DGII</w:t>
            </w:r>
          </w:p>
        </w:tc>
      </w:tr>
      <w:tr w:rsidR="0018593E" w:rsidRPr="007D3A27" w14:paraId="570B9AC7" w14:textId="77777777" w:rsidTr="004F3B39">
        <w:trPr>
          <w:trHeight w:val="300"/>
          <w:jc w:val="center"/>
        </w:trPr>
        <w:tc>
          <w:tcPr>
            <w:tcW w:w="1128" w:type="dxa"/>
            <w:vMerge/>
          </w:tcPr>
          <w:p w14:paraId="13520C1B" w14:textId="77777777" w:rsidR="00A17FB5" w:rsidRPr="007D3A27" w:rsidRDefault="00A17FB5" w:rsidP="00BA2907">
            <w:pPr>
              <w:rPr>
                <w:rFonts w:ascii="Times New Roman" w:hAnsi="Times New Roman" w:cs="Times New Roman"/>
                <w:sz w:val="20"/>
                <w:szCs w:val="20"/>
                <w:lang w:val="es-ES"/>
              </w:rPr>
            </w:pPr>
          </w:p>
        </w:tc>
        <w:tc>
          <w:tcPr>
            <w:tcW w:w="1082" w:type="dxa"/>
            <w:shd w:val="clear" w:color="auto" w:fill="0070C0"/>
          </w:tcPr>
          <w:p w14:paraId="4DA7271F" w14:textId="77777777" w:rsidR="00A17FB5" w:rsidRPr="007D3A27" w:rsidRDefault="718A0B6A" w:rsidP="00BA2907">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Consultas</w:t>
            </w:r>
          </w:p>
        </w:tc>
        <w:tc>
          <w:tcPr>
            <w:tcW w:w="1104" w:type="dxa"/>
            <w:shd w:val="clear" w:color="auto" w:fill="0070C0"/>
          </w:tcPr>
          <w:p w14:paraId="2094BCC3" w14:textId="77777777" w:rsidR="00A17FB5" w:rsidRPr="007D3A27" w:rsidRDefault="718A0B6A" w:rsidP="00BA2907">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Emisiones</w:t>
            </w:r>
          </w:p>
        </w:tc>
        <w:tc>
          <w:tcPr>
            <w:tcW w:w="1082" w:type="dxa"/>
            <w:shd w:val="clear" w:color="auto" w:fill="0070C0"/>
          </w:tcPr>
          <w:p w14:paraId="051A38EB" w14:textId="77777777" w:rsidR="00A17FB5" w:rsidRPr="007D3A27" w:rsidRDefault="718A0B6A" w:rsidP="00BA2907">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Consultas</w:t>
            </w:r>
          </w:p>
        </w:tc>
        <w:tc>
          <w:tcPr>
            <w:tcW w:w="1231" w:type="dxa"/>
            <w:shd w:val="clear" w:color="auto" w:fill="0070C0"/>
          </w:tcPr>
          <w:p w14:paraId="5A064C10" w14:textId="77777777" w:rsidR="00A17FB5" w:rsidRPr="007D3A27" w:rsidRDefault="718A0B6A" w:rsidP="00BA2907">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Emisiones</w:t>
            </w:r>
          </w:p>
        </w:tc>
        <w:tc>
          <w:tcPr>
            <w:tcW w:w="1082" w:type="dxa"/>
            <w:shd w:val="clear" w:color="auto" w:fill="0070C0"/>
          </w:tcPr>
          <w:p w14:paraId="3EA0E099" w14:textId="77777777" w:rsidR="00A17FB5" w:rsidRPr="007D3A27" w:rsidRDefault="718A0B6A" w:rsidP="00BA2907">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Consultas</w:t>
            </w:r>
          </w:p>
        </w:tc>
        <w:tc>
          <w:tcPr>
            <w:tcW w:w="1083" w:type="dxa"/>
            <w:shd w:val="clear" w:color="auto" w:fill="0070C0"/>
          </w:tcPr>
          <w:p w14:paraId="3CD51ECE" w14:textId="77777777" w:rsidR="00A17FB5" w:rsidRPr="007D3A27" w:rsidRDefault="718A0B6A" w:rsidP="00BA2907">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Emisiones</w:t>
            </w:r>
          </w:p>
        </w:tc>
      </w:tr>
      <w:bookmarkEnd w:id="59"/>
      <w:tr w:rsidR="0018593E" w:rsidRPr="007D3A27" w14:paraId="6CEDDC75" w14:textId="77777777" w:rsidTr="004F3B39">
        <w:trPr>
          <w:trHeight w:val="300"/>
          <w:jc w:val="center"/>
        </w:trPr>
        <w:tc>
          <w:tcPr>
            <w:tcW w:w="1128" w:type="dxa"/>
          </w:tcPr>
          <w:p w14:paraId="733DAB3E"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Enero</w:t>
            </w:r>
          </w:p>
        </w:tc>
        <w:tc>
          <w:tcPr>
            <w:tcW w:w="1082" w:type="dxa"/>
          </w:tcPr>
          <w:p w14:paraId="1FDF5965"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39</w:t>
            </w:r>
          </w:p>
        </w:tc>
        <w:tc>
          <w:tcPr>
            <w:tcW w:w="1104" w:type="dxa"/>
          </w:tcPr>
          <w:p w14:paraId="56753282"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2</w:t>
            </w:r>
          </w:p>
        </w:tc>
        <w:tc>
          <w:tcPr>
            <w:tcW w:w="1082" w:type="dxa"/>
          </w:tcPr>
          <w:p w14:paraId="691F959E"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21</w:t>
            </w:r>
          </w:p>
        </w:tc>
        <w:tc>
          <w:tcPr>
            <w:tcW w:w="1231" w:type="dxa"/>
          </w:tcPr>
          <w:p w14:paraId="7BBBB9EB"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1</w:t>
            </w:r>
          </w:p>
        </w:tc>
        <w:tc>
          <w:tcPr>
            <w:tcW w:w="1082" w:type="dxa"/>
          </w:tcPr>
          <w:p w14:paraId="6BD85F4F"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2</w:t>
            </w:r>
          </w:p>
        </w:tc>
        <w:tc>
          <w:tcPr>
            <w:tcW w:w="1083" w:type="dxa"/>
          </w:tcPr>
          <w:p w14:paraId="66CD4C1D"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1</w:t>
            </w:r>
          </w:p>
        </w:tc>
      </w:tr>
      <w:tr w:rsidR="0018593E" w:rsidRPr="007D3A27" w14:paraId="06297DE7" w14:textId="77777777" w:rsidTr="004F3B39">
        <w:trPr>
          <w:trHeight w:val="300"/>
          <w:jc w:val="center"/>
        </w:trPr>
        <w:tc>
          <w:tcPr>
            <w:tcW w:w="1128" w:type="dxa"/>
          </w:tcPr>
          <w:p w14:paraId="7C2F723B"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Febrero</w:t>
            </w:r>
          </w:p>
        </w:tc>
        <w:tc>
          <w:tcPr>
            <w:tcW w:w="1082" w:type="dxa"/>
          </w:tcPr>
          <w:p w14:paraId="433E39D8"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34</w:t>
            </w:r>
          </w:p>
        </w:tc>
        <w:tc>
          <w:tcPr>
            <w:tcW w:w="1104" w:type="dxa"/>
          </w:tcPr>
          <w:p w14:paraId="453DE969"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2</w:t>
            </w:r>
          </w:p>
        </w:tc>
        <w:tc>
          <w:tcPr>
            <w:tcW w:w="1082" w:type="dxa"/>
          </w:tcPr>
          <w:p w14:paraId="73304818"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12</w:t>
            </w:r>
          </w:p>
        </w:tc>
        <w:tc>
          <w:tcPr>
            <w:tcW w:w="1231" w:type="dxa"/>
          </w:tcPr>
          <w:p w14:paraId="1E4AB097"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3</w:t>
            </w:r>
          </w:p>
        </w:tc>
        <w:tc>
          <w:tcPr>
            <w:tcW w:w="1082" w:type="dxa"/>
          </w:tcPr>
          <w:p w14:paraId="32654BAD"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8</w:t>
            </w:r>
          </w:p>
        </w:tc>
        <w:tc>
          <w:tcPr>
            <w:tcW w:w="1083" w:type="dxa"/>
          </w:tcPr>
          <w:p w14:paraId="7314F5E0"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3</w:t>
            </w:r>
          </w:p>
        </w:tc>
      </w:tr>
      <w:tr w:rsidR="0018593E" w:rsidRPr="007D3A27" w14:paraId="405977AE" w14:textId="77777777" w:rsidTr="004F3B39">
        <w:trPr>
          <w:trHeight w:val="300"/>
          <w:jc w:val="center"/>
        </w:trPr>
        <w:tc>
          <w:tcPr>
            <w:tcW w:w="1128" w:type="dxa"/>
          </w:tcPr>
          <w:p w14:paraId="00CFAD36"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Marzo</w:t>
            </w:r>
          </w:p>
        </w:tc>
        <w:tc>
          <w:tcPr>
            <w:tcW w:w="1082" w:type="dxa"/>
          </w:tcPr>
          <w:p w14:paraId="3A349D20"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67</w:t>
            </w:r>
          </w:p>
        </w:tc>
        <w:tc>
          <w:tcPr>
            <w:tcW w:w="1104" w:type="dxa"/>
          </w:tcPr>
          <w:p w14:paraId="0F7CAA6C"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7</w:t>
            </w:r>
          </w:p>
        </w:tc>
        <w:tc>
          <w:tcPr>
            <w:tcW w:w="1082" w:type="dxa"/>
          </w:tcPr>
          <w:p w14:paraId="3CA2AF5A"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28</w:t>
            </w:r>
          </w:p>
        </w:tc>
        <w:tc>
          <w:tcPr>
            <w:tcW w:w="1231" w:type="dxa"/>
          </w:tcPr>
          <w:p w14:paraId="482DD96D"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0</w:t>
            </w:r>
          </w:p>
        </w:tc>
        <w:tc>
          <w:tcPr>
            <w:tcW w:w="1082" w:type="dxa"/>
          </w:tcPr>
          <w:p w14:paraId="21FAFA40"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4</w:t>
            </w:r>
          </w:p>
        </w:tc>
        <w:tc>
          <w:tcPr>
            <w:tcW w:w="1083" w:type="dxa"/>
          </w:tcPr>
          <w:p w14:paraId="345F1FF3"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1</w:t>
            </w:r>
          </w:p>
        </w:tc>
      </w:tr>
      <w:tr w:rsidR="0018593E" w:rsidRPr="007D3A27" w14:paraId="6F11F370" w14:textId="77777777" w:rsidTr="004F3B39">
        <w:trPr>
          <w:trHeight w:val="300"/>
          <w:jc w:val="center"/>
        </w:trPr>
        <w:tc>
          <w:tcPr>
            <w:tcW w:w="1128" w:type="dxa"/>
          </w:tcPr>
          <w:p w14:paraId="39FA9464" w14:textId="23066E95" w:rsidR="00C35F30" w:rsidRPr="007D3A27" w:rsidRDefault="2F1D48BD" w:rsidP="00C35F30">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Abril</w:t>
            </w:r>
          </w:p>
        </w:tc>
        <w:tc>
          <w:tcPr>
            <w:tcW w:w="1082" w:type="dxa"/>
          </w:tcPr>
          <w:p w14:paraId="5D1B90E0" w14:textId="7DF2D4E7" w:rsidR="00C35F30" w:rsidRPr="007D3A27" w:rsidRDefault="2F1D48BD" w:rsidP="00C35F30">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48</w:t>
            </w:r>
          </w:p>
        </w:tc>
        <w:tc>
          <w:tcPr>
            <w:tcW w:w="1104" w:type="dxa"/>
          </w:tcPr>
          <w:p w14:paraId="0591C555" w14:textId="64FDF9FD" w:rsidR="00C35F30" w:rsidRPr="007D3A27" w:rsidRDefault="2F1D48BD" w:rsidP="00C35F30">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4</w:t>
            </w:r>
          </w:p>
        </w:tc>
        <w:tc>
          <w:tcPr>
            <w:tcW w:w="1082" w:type="dxa"/>
          </w:tcPr>
          <w:p w14:paraId="444C0D32" w14:textId="1911CC31" w:rsidR="00C35F30" w:rsidRPr="007D3A27" w:rsidRDefault="2F1D48BD" w:rsidP="00C35F30">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37</w:t>
            </w:r>
          </w:p>
        </w:tc>
        <w:tc>
          <w:tcPr>
            <w:tcW w:w="1231" w:type="dxa"/>
          </w:tcPr>
          <w:p w14:paraId="34A2FD4C" w14:textId="73570C4A" w:rsidR="00C35F30" w:rsidRPr="007D3A27" w:rsidRDefault="2F1D48BD" w:rsidP="00C35F30">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4</w:t>
            </w:r>
          </w:p>
        </w:tc>
        <w:tc>
          <w:tcPr>
            <w:tcW w:w="1082" w:type="dxa"/>
          </w:tcPr>
          <w:p w14:paraId="6BDC270C" w14:textId="490257B1" w:rsidR="00C35F30" w:rsidRPr="007D3A27" w:rsidRDefault="2F1D48BD" w:rsidP="00C35F30">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6</w:t>
            </w:r>
          </w:p>
        </w:tc>
        <w:tc>
          <w:tcPr>
            <w:tcW w:w="1083" w:type="dxa"/>
          </w:tcPr>
          <w:p w14:paraId="77D2DA69" w14:textId="498B84E7" w:rsidR="00C35F30" w:rsidRPr="007D3A27" w:rsidRDefault="2F1D48BD" w:rsidP="00C35F30">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1</w:t>
            </w:r>
          </w:p>
        </w:tc>
      </w:tr>
      <w:tr w:rsidR="0018593E" w:rsidRPr="007D3A27" w14:paraId="4F7B89EE" w14:textId="77777777" w:rsidTr="004F3B39">
        <w:trPr>
          <w:trHeight w:val="380"/>
          <w:jc w:val="center"/>
        </w:trPr>
        <w:tc>
          <w:tcPr>
            <w:tcW w:w="1128" w:type="dxa"/>
          </w:tcPr>
          <w:p w14:paraId="1EB51549" w14:textId="6EA32F6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Junio</w:t>
            </w:r>
          </w:p>
        </w:tc>
        <w:tc>
          <w:tcPr>
            <w:tcW w:w="1082" w:type="dxa"/>
          </w:tcPr>
          <w:p w14:paraId="23FE6644" w14:textId="77777777" w:rsidR="00A17FB5" w:rsidRPr="007D3A27" w:rsidRDefault="718A0B6A"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50</w:t>
            </w:r>
          </w:p>
        </w:tc>
        <w:tc>
          <w:tcPr>
            <w:tcW w:w="1104" w:type="dxa"/>
          </w:tcPr>
          <w:p w14:paraId="71A602E3" w14:textId="5AB9D468" w:rsidR="00A17FB5" w:rsidRPr="007D3A27" w:rsidRDefault="67AA389F"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10</w:t>
            </w:r>
          </w:p>
        </w:tc>
        <w:tc>
          <w:tcPr>
            <w:tcW w:w="1082" w:type="dxa"/>
          </w:tcPr>
          <w:p w14:paraId="08C9A38C" w14:textId="2F884829" w:rsidR="00A17FB5" w:rsidRPr="007D3A27" w:rsidRDefault="67AA389F"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53</w:t>
            </w:r>
          </w:p>
        </w:tc>
        <w:tc>
          <w:tcPr>
            <w:tcW w:w="1231" w:type="dxa"/>
          </w:tcPr>
          <w:p w14:paraId="3A93E6AF" w14:textId="59E6C5CB" w:rsidR="00A17FB5" w:rsidRPr="007D3A27" w:rsidRDefault="67AA389F"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5</w:t>
            </w:r>
          </w:p>
        </w:tc>
        <w:tc>
          <w:tcPr>
            <w:tcW w:w="1082" w:type="dxa"/>
          </w:tcPr>
          <w:p w14:paraId="5705A396" w14:textId="4DC8B1A7" w:rsidR="00A17FB5" w:rsidRPr="007D3A27" w:rsidRDefault="67AA389F"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9</w:t>
            </w:r>
          </w:p>
        </w:tc>
        <w:tc>
          <w:tcPr>
            <w:tcW w:w="1083" w:type="dxa"/>
          </w:tcPr>
          <w:p w14:paraId="0E618D6F" w14:textId="66BB3F5B" w:rsidR="00A17FB5" w:rsidRPr="007D3A27" w:rsidRDefault="67AA389F" w:rsidP="00BA2907">
            <w:pPr>
              <w:rPr>
                <w:rFonts w:ascii="Times New Roman" w:hAnsi="Times New Roman" w:cs="Times New Roman"/>
                <w:color w:val="808080" w:themeColor="background1" w:themeShade="80"/>
                <w:sz w:val="20"/>
                <w:szCs w:val="20"/>
                <w:lang w:val="es-ES"/>
              </w:rPr>
            </w:pPr>
            <w:r w:rsidRPr="007D3A27">
              <w:rPr>
                <w:rFonts w:ascii="Times New Roman" w:hAnsi="Times New Roman" w:cs="Times New Roman"/>
                <w:color w:val="808080" w:themeColor="background1" w:themeShade="80"/>
                <w:sz w:val="20"/>
                <w:szCs w:val="20"/>
              </w:rPr>
              <w:t>0</w:t>
            </w:r>
          </w:p>
        </w:tc>
      </w:tr>
      <w:tr w:rsidR="0018593E" w:rsidRPr="007D3A27" w14:paraId="6B661913" w14:textId="77777777" w:rsidTr="004F3B39">
        <w:trPr>
          <w:trHeight w:val="300"/>
          <w:jc w:val="center"/>
        </w:trPr>
        <w:tc>
          <w:tcPr>
            <w:tcW w:w="1128" w:type="dxa"/>
          </w:tcPr>
          <w:p w14:paraId="23318CBA" w14:textId="1859F4BE" w:rsidR="63514849" w:rsidRPr="007D3A27" w:rsidRDefault="2CD9ACF6"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Julio</w:t>
            </w:r>
          </w:p>
        </w:tc>
        <w:tc>
          <w:tcPr>
            <w:tcW w:w="1082" w:type="dxa"/>
          </w:tcPr>
          <w:p w14:paraId="3E387304" w14:textId="34534FD6" w:rsidR="09727149" w:rsidRPr="007D3A27" w:rsidRDefault="782B961A"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30</w:t>
            </w:r>
          </w:p>
        </w:tc>
        <w:tc>
          <w:tcPr>
            <w:tcW w:w="1104" w:type="dxa"/>
          </w:tcPr>
          <w:p w14:paraId="7423F1FA" w14:textId="23264395" w:rsidR="57541E24" w:rsidRPr="007D3A27" w:rsidRDefault="0EADFDC0"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w:t>
            </w:r>
          </w:p>
        </w:tc>
        <w:tc>
          <w:tcPr>
            <w:tcW w:w="1082" w:type="dxa"/>
          </w:tcPr>
          <w:p w14:paraId="7B290434" w14:textId="4DBF88E2" w:rsidR="57541E24" w:rsidRPr="007D3A27" w:rsidRDefault="28CF1869"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35</w:t>
            </w:r>
          </w:p>
        </w:tc>
        <w:tc>
          <w:tcPr>
            <w:tcW w:w="1231" w:type="dxa"/>
          </w:tcPr>
          <w:p w14:paraId="4C820153" w14:textId="25B0949C" w:rsidR="57541E24" w:rsidRPr="007D3A27" w:rsidRDefault="4E539AAA"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6</w:t>
            </w:r>
          </w:p>
        </w:tc>
        <w:tc>
          <w:tcPr>
            <w:tcW w:w="1082" w:type="dxa"/>
          </w:tcPr>
          <w:p w14:paraId="36786A2F" w14:textId="7A2974E6" w:rsidR="57541E24" w:rsidRPr="007D3A27" w:rsidRDefault="4F3BDB42"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9</w:t>
            </w:r>
          </w:p>
        </w:tc>
        <w:tc>
          <w:tcPr>
            <w:tcW w:w="1083" w:type="dxa"/>
          </w:tcPr>
          <w:p w14:paraId="47AE7BF5" w14:textId="6FF954A6" w:rsidR="57541E24" w:rsidRPr="007D3A27" w:rsidRDefault="72C4CFE1"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2</w:t>
            </w:r>
          </w:p>
        </w:tc>
      </w:tr>
      <w:tr w:rsidR="0018593E" w:rsidRPr="007D3A27" w14:paraId="5D15251A" w14:textId="77777777" w:rsidTr="004F3B39">
        <w:trPr>
          <w:trHeight w:val="300"/>
          <w:jc w:val="center"/>
        </w:trPr>
        <w:tc>
          <w:tcPr>
            <w:tcW w:w="1128" w:type="dxa"/>
          </w:tcPr>
          <w:p w14:paraId="7B54DF76" w14:textId="245C7728" w:rsidR="63514849" w:rsidRPr="007D3A27" w:rsidRDefault="2CD9ACF6"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Agosto</w:t>
            </w:r>
          </w:p>
        </w:tc>
        <w:tc>
          <w:tcPr>
            <w:tcW w:w="1082" w:type="dxa"/>
          </w:tcPr>
          <w:p w14:paraId="57A1E4F1" w14:textId="6BFD8F0F" w:rsidR="21E619FF" w:rsidRPr="007D3A27" w:rsidRDefault="5D25739D"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21</w:t>
            </w:r>
          </w:p>
        </w:tc>
        <w:tc>
          <w:tcPr>
            <w:tcW w:w="1104" w:type="dxa"/>
          </w:tcPr>
          <w:p w14:paraId="79FEE92B" w14:textId="12369D72" w:rsidR="57541E24" w:rsidRPr="007D3A27" w:rsidRDefault="15103CC6"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2</w:t>
            </w:r>
          </w:p>
        </w:tc>
        <w:tc>
          <w:tcPr>
            <w:tcW w:w="1082" w:type="dxa"/>
          </w:tcPr>
          <w:p w14:paraId="66124ABC" w14:textId="203A3D1A" w:rsidR="57541E24" w:rsidRPr="007D3A27" w:rsidRDefault="768A9C48"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22</w:t>
            </w:r>
          </w:p>
        </w:tc>
        <w:tc>
          <w:tcPr>
            <w:tcW w:w="1231" w:type="dxa"/>
          </w:tcPr>
          <w:p w14:paraId="6306E011" w14:textId="2ED27919" w:rsidR="57541E24" w:rsidRPr="007D3A27" w:rsidRDefault="47C02A9D"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1</w:t>
            </w:r>
          </w:p>
        </w:tc>
        <w:tc>
          <w:tcPr>
            <w:tcW w:w="1082" w:type="dxa"/>
          </w:tcPr>
          <w:p w14:paraId="68313A1B" w14:textId="2331A3F6" w:rsidR="57541E24" w:rsidRPr="007D3A27" w:rsidRDefault="045E54E7"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w:t>
            </w:r>
          </w:p>
        </w:tc>
        <w:tc>
          <w:tcPr>
            <w:tcW w:w="1083" w:type="dxa"/>
          </w:tcPr>
          <w:p w14:paraId="64CC763B" w14:textId="60D72CD9" w:rsidR="57541E24" w:rsidRPr="007D3A27" w:rsidRDefault="7777C42C"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0</w:t>
            </w:r>
          </w:p>
        </w:tc>
      </w:tr>
      <w:tr w:rsidR="004F3B39" w:rsidRPr="007D3A27" w14:paraId="1C4E0824" w14:textId="77777777" w:rsidTr="004F3B39">
        <w:trPr>
          <w:trHeight w:val="1520"/>
          <w:jc w:val="center"/>
        </w:trPr>
        <w:tc>
          <w:tcPr>
            <w:tcW w:w="1128" w:type="dxa"/>
            <w:vMerge w:val="restart"/>
            <w:shd w:val="clear" w:color="auto" w:fill="0070C0"/>
          </w:tcPr>
          <w:p w14:paraId="398CF2F8" w14:textId="77777777" w:rsidR="004F3B39" w:rsidRPr="007D3A27" w:rsidRDefault="004F3B39" w:rsidP="0035390F">
            <w:pPr>
              <w:jc w:val="center"/>
              <w:rPr>
                <w:rFonts w:ascii="Times New Roman" w:hAnsi="Times New Roman" w:cs="Times New Roman"/>
                <w:b/>
                <w:bCs/>
                <w:color w:val="FFFFFF" w:themeColor="background1"/>
                <w:sz w:val="20"/>
                <w:szCs w:val="20"/>
                <w:lang w:val="es-ES"/>
              </w:rPr>
            </w:pPr>
          </w:p>
          <w:p w14:paraId="6F51E0BE" w14:textId="77777777" w:rsidR="004F3B39" w:rsidRPr="007D3A27" w:rsidRDefault="004F3B39" w:rsidP="0035390F">
            <w:pPr>
              <w:jc w:val="center"/>
              <w:rPr>
                <w:rFonts w:ascii="Times New Roman" w:hAnsi="Times New Roman" w:cs="Times New Roman"/>
                <w:b/>
                <w:bCs/>
                <w:color w:val="FFFFFF" w:themeColor="background1"/>
                <w:sz w:val="20"/>
                <w:szCs w:val="20"/>
                <w:lang w:val="es-ES"/>
              </w:rPr>
            </w:pPr>
          </w:p>
          <w:p w14:paraId="3327D242" w14:textId="77777777" w:rsidR="004F3B39" w:rsidRPr="007D3A27" w:rsidRDefault="004F3B39" w:rsidP="0035390F">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Mes</w:t>
            </w:r>
          </w:p>
        </w:tc>
        <w:tc>
          <w:tcPr>
            <w:tcW w:w="2186" w:type="dxa"/>
            <w:gridSpan w:val="2"/>
            <w:shd w:val="clear" w:color="auto" w:fill="0070C0"/>
          </w:tcPr>
          <w:p w14:paraId="19BA03EC" w14:textId="77777777" w:rsidR="004F3B39" w:rsidRPr="007D3A27" w:rsidRDefault="004F3B39" w:rsidP="0035390F">
            <w:pPr>
              <w:jc w:val="center"/>
              <w:rPr>
                <w:rFonts w:ascii="Times New Roman" w:hAnsi="Times New Roman" w:cs="Times New Roman"/>
                <w:b/>
                <w:bCs/>
                <w:color w:val="FFFFFF" w:themeColor="background1"/>
                <w:sz w:val="20"/>
                <w:szCs w:val="20"/>
                <w:lang w:val="es-ES"/>
              </w:rPr>
            </w:pPr>
          </w:p>
          <w:p w14:paraId="10353553" w14:textId="77777777" w:rsidR="004F3B39" w:rsidRPr="007D3A27" w:rsidRDefault="004F3B39" w:rsidP="0035390F">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Resoluciones de Admisión Temporal de la Ley No. 84-99</w:t>
            </w:r>
          </w:p>
        </w:tc>
        <w:tc>
          <w:tcPr>
            <w:tcW w:w="2313" w:type="dxa"/>
            <w:gridSpan w:val="2"/>
            <w:shd w:val="clear" w:color="auto" w:fill="0070C0"/>
          </w:tcPr>
          <w:p w14:paraId="644B7AA8" w14:textId="77777777" w:rsidR="004F3B39" w:rsidRPr="007D3A27" w:rsidRDefault="004F3B39" w:rsidP="0035390F">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Certificación para los exportadores de desperdicios de metales, chatarras, desechos de cobre, según la Ley No. 110-13</w:t>
            </w:r>
          </w:p>
        </w:tc>
        <w:tc>
          <w:tcPr>
            <w:tcW w:w="2165" w:type="dxa"/>
            <w:gridSpan w:val="2"/>
            <w:shd w:val="clear" w:color="auto" w:fill="0070C0"/>
          </w:tcPr>
          <w:p w14:paraId="3EAD6024" w14:textId="77777777" w:rsidR="004F3B39" w:rsidRPr="007D3A27" w:rsidRDefault="004F3B39" w:rsidP="0035390F">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Certificación al Exportador y Certificación al Exportador para la DGII</w:t>
            </w:r>
          </w:p>
        </w:tc>
      </w:tr>
      <w:tr w:rsidR="004F3B39" w:rsidRPr="007D3A27" w14:paraId="59E4342B" w14:textId="77777777" w:rsidTr="004F3B39">
        <w:trPr>
          <w:trHeight w:val="300"/>
          <w:jc w:val="center"/>
        </w:trPr>
        <w:tc>
          <w:tcPr>
            <w:tcW w:w="1128" w:type="dxa"/>
            <w:vMerge/>
          </w:tcPr>
          <w:p w14:paraId="789B165B" w14:textId="77777777" w:rsidR="004F3B39" w:rsidRPr="007D3A27" w:rsidRDefault="004F3B39" w:rsidP="0035390F">
            <w:pPr>
              <w:rPr>
                <w:rFonts w:ascii="Times New Roman" w:hAnsi="Times New Roman" w:cs="Times New Roman"/>
                <w:sz w:val="20"/>
                <w:szCs w:val="20"/>
                <w:lang w:val="es-ES"/>
              </w:rPr>
            </w:pPr>
          </w:p>
        </w:tc>
        <w:tc>
          <w:tcPr>
            <w:tcW w:w="1082" w:type="dxa"/>
            <w:shd w:val="clear" w:color="auto" w:fill="0070C0"/>
          </w:tcPr>
          <w:p w14:paraId="70B5939F" w14:textId="77777777" w:rsidR="004F3B39" w:rsidRPr="007D3A27" w:rsidRDefault="004F3B39" w:rsidP="0035390F">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Consultas</w:t>
            </w:r>
          </w:p>
        </w:tc>
        <w:tc>
          <w:tcPr>
            <w:tcW w:w="1104" w:type="dxa"/>
            <w:shd w:val="clear" w:color="auto" w:fill="0070C0"/>
          </w:tcPr>
          <w:p w14:paraId="00ED30A1" w14:textId="77777777" w:rsidR="004F3B39" w:rsidRPr="007D3A27" w:rsidRDefault="004F3B39" w:rsidP="0035390F">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Emisiones</w:t>
            </w:r>
          </w:p>
        </w:tc>
        <w:tc>
          <w:tcPr>
            <w:tcW w:w="1082" w:type="dxa"/>
            <w:shd w:val="clear" w:color="auto" w:fill="0070C0"/>
          </w:tcPr>
          <w:p w14:paraId="266F3953" w14:textId="77777777" w:rsidR="004F3B39" w:rsidRPr="007D3A27" w:rsidRDefault="004F3B39" w:rsidP="0035390F">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Consultas</w:t>
            </w:r>
          </w:p>
        </w:tc>
        <w:tc>
          <w:tcPr>
            <w:tcW w:w="1231" w:type="dxa"/>
            <w:shd w:val="clear" w:color="auto" w:fill="0070C0"/>
          </w:tcPr>
          <w:p w14:paraId="13F6FEC5" w14:textId="77777777" w:rsidR="004F3B39" w:rsidRPr="007D3A27" w:rsidRDefault="004F3B39" w:rsidP="0035390F">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Emisiones</w:t>
            </w:r>
          </w:p>
        </w:tc>
        <w:tc>
          <w:tcPr>
            <w:tcW w:w="1082" w:type="dxa"/>
            <w:shd w:val="clear" w:color="auto" w:fill="0070C0"/>
          </w:tcPr>
          <w:p w14:paraId="059893D7" w14:textId="77777777" w:rsidR="004F3B39" w:rsidRPr="007D3A27" w:rsidRDefault="004F3B39" w:rsidP="0035390F">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Consultas</w:t>
            </w:r>
          </w:p>
        </w:tc>
        <w:tc>
          <w:tcPr>
            <w:tcW w:w="1083" w:type="dxa"/>
            <w:shd w:val="clear" w:color="auto" w:fill="0070C0"/>
          </w:tcPr>
          <w:p w14:paraId="496C46C8" w14:textId="77777777" w:rsidR="004F3B39" w:rsidRPr="007D3A27" w:rsidRDefault="004F3B39" w:rsidP="0035390F">
            <w:pP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Emisiones</w:t>
            </w:r>
          </w:p>
        </w:tc>
      </w:tr>
      <w:tr w:rsidR="0018593E" w:rsidRPr="007D3A27" w14:paraId="0071FEA1" w14:textId="77777777" w:rsidTr="004F3B39">
        <w:trPr>
          <w:trHeight w:val="300"/>
          <w:jc w:val="center"/>
        </w:trPr>
        <w:tc>
          <w:tcPr>
            <w:tcW w:w="1128" w:type="dxa"/>
          </w:tcPr>
          <w:p w14:paraId="4C8A9575" w14:textId="64B069DA" w:rsidR="63514849" w:rsidRPr="007D3A27" w:rsidRDefault="2CD9ACF6"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Septiembre</w:t>
            </w:r>
          </w:p>
        </w:tc>
        <w:tc>
          <w:tcPr>
            <w:tcW w:w="1082" w:type="dxa"/>
          </w:tcPr>
          <w:p w14:paraId="0575BBBA" w14:textId="76CF22C5" w:rsidR="030F1EA3" w:rsidRPr="007D3A27" w:rsidRDefault="0DC575A1"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45</w:t>
            </w:r>
          </w:p>
        </w:tc>
        <w:tc>
          <w:tcPr>
            <w:tcW w:w="1104" w:type="dxa"/>
          </w:tcPr>
          <w:p w14:paraId="411BF885" w14:textId="079FE652" w:rsidR="57541E24" w:rsidRPr="007D3A27" w:rsidRDefault="342B3CAB"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w:t>
            </w:r>
          </w:p>
        </w:tc>
        <w:tc>
          <w:tcPr>
            <w:tcW w:w="1082" w:type="dxa"/>
          </w:tcPr>
          <w:p w14:paraId="1186AEE1" w14:textId="2E07DBEE" w:rsidR="57541E24" w:rsidRPr="007D3A27" w:rsidRDefault="619BFF43"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12</w:t>
            </w:r>
          </w:p>
        </w:tc>
        <w:tc>
          <w:tcPr>
            <w:tcW w:w="1231" w:type="dxa"/>
          </w:tcPr>
          <w:p w14:paraId="2D318B7F" w14:textId="6563AE0C" w:rsidR="57541E24" w:rsidRPr="007D3A27" w:rsidRDefault="69F6D8C1"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4</w:t>
            </w:r>
          </w:p>
        </w:tc>
        <w:tc>
          <w:tcPr>
            <w:tcW w:w="1082" w:type="dxa"/>
          </w:tcPr>
          <w:p w14:paraId="1E3175E0" w14:textId="0B3D3CF2" w:rsidR="57541E24" w:rsidRPr="007D3A27" w:rsidRDefault="0C5C43DC"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5</w:t>
            </w:r>
          </w:p>
        </w:tc>
        <w:tc>
          <w:tcPr>
            <w:tcW w:w="1083" w:type="dxa"/>
          </w:tcPr>
          <w:p w14:paraId="3E99FD8C" w14:textId="4D3EB7E0" w:rsidR="57541E24" w:rsidRPr="007D3A27" w:rsidRDefault="079D3EE7"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0</w:t>
            </w:r>
          </w:p>
        </w:tc>
      </w:tr>
      <w:tr w:rsidR="0018593E" w:rsidRPr="007D3A27" w14:paraId="767D2002" w14:textId="77777777" w:rsidTr="004F3B39">
        <w:trPr>
          <w:trHeight w:val="300"/>
          <w:jc w:val="center"/>
        </w:trPr>
        <w:tc>
          <w:tcPr>
            <w:tcW w:w="1128" w:type="dxa"/>
          </w:tcPr>
          <w:p w14:paraId="3DD92D3A" w14:textId="1F9E3AC8" w:rsidR="63514849" w:rsidRPr="007D3A27" w:rsidRDefault="2CD9ACF6"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Octubre</w:t>
            </w:r>
          </w:p>
        </w:tc>
        <w:tc>
          <w:tcPr>
            <w:tcW w:w="1082" w:type="dxa"/>
          </w:tcPr>
          <w:p w14:paraId="0B52BF71" w14:textId="03D4A448" w:rsidR="0AE26DD9" w:rsidRPr="007D3A27" w:rsidRDefault="59FF6B19"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31</w:t>
            </w:r>
          </w:p>
        </w:tc>
        <w:tc>
          <w:tcPr>
            <w:tcW w:w="1104" w:type="dxa"/>
          </w:tcPr>
          <w:p w14:paraId="1C908485" w14:textId="206FEDB7" w:rsidR="57541E24" w:rsidRPr="007D3A27" w:rsidRDefault="17A41559"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2</w:t>
            </w:r>
          </w:p>
        </w:tc>
        <w:tc>
          <w:tcPr>
            <w:tcW w:w="1082" w:type="dxa"/>
          </w:tcPr>
          <w:p w14:paraId="0FE7B703" w14:textId="222A745E" w:rsidR="57541E24" w:rsidRPr="007D3A27" w:rsidRDefault="1203D76D"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16</w:t>
            </w:r>
          </w:p>
        </w:tc>
        <w:tc>
          <w:tcPr>
            <w:tcW w:w="1231" w:type="dxa"/>
          </w:tcPr>
          <w:p w14:paraId="60FDA781" w14:textId="326015CE" w:rsidR="57541E24" w:rsidRPr="007D3A27" w:rsidRDefault="79953528"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w:t>
            </w:r>
          </w:p>
        </w:tc>
        <w:tc>
          <w:tcPr>
            <w:tcW w:w="1082" w:type="dxa"/>
          </w:tcPr>
          <w:p w14:paraId="47DACFC3" w14:textId="654E04C0" w:rsidR="57541E24" w:rsidRPr="007D3A27" w:rsidRDefault="3B7A1C34"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5</w:t>
            </w:r>
          </w:p>
        </w:tc>
        <w:tc>
          <w:tcPr>
            <w:tcW w:w="1083" w:type="dxa"/>
          </w:tcPr>
          <w:p w14:paraId="1F632790" w14:textId="64027DC5" w:rsidR="57541E24" w:rsidRPr="007D3A27" w:rsidRDefault="4579F270"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w:t>
            </w:r>
          </w:p>
        </w:tc>
      </w:tr>
      <w:tr w:rsidR="0018593E" w:rsidRPr="007D3A27" w14:paraId="278C08B4" w14:textId="77777777" w:rsidTr="004F3B39">
        <w:trPr>
          <w:trHeight w:val="300"/>
          <w:jc w:val="center"/>
        </w:trPr>
        <w:tc>
          <w:tcPr>
            <w:tcW w:w="1128" w:type="dxa"/>
          </w:tcPr>
          <w:p w14:paraId="6BD55C25" w14:textId="7C5CC515" w:rsidR="63514849" w:rsidRPr="007D3A27" w:rsidRDefault="2CD9ACF6"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Noviembre</w:t>
            </w:r>
          </w:p>
        </w:tc>
        <w:tc>
          <w:tcPr>
            <w:tcW w:w="1082" w:type="dxa"/>
          </w:tcPr>
          <w:p w14:paraId="292F1421" w14:textId="3CE03F34" w:rsidR="7D0F6AF7" w:rsidRPr="007D3A27" w:rsidRDefault="38FABBF6" w:rsidP="57541E24">
            <w:pPr>
              <w:spacing w:after="0" w:line="259" w:lineRule="auto"/>
              <w:rPr>
                <w:sz w:val="20"/>
                <w:szCs w:val="20"/>
              </w:rPr>
            </w:pPr>
            <w:r w:rsidRPr="007D3A27">
              <w:rPr>
                <w:rFonts w:ascii="Times New Roman" w:hAnsi="Times New Roman" w:cs="Times New Roman"/>
                <w:color w:val="808080" w:themeColor="background1" w:themeShade="80"/>
                <w:sz w:val="20"/>
                <w:szCs w:val="20"/>
              </w:rPr>
              <w:t>37</w:t>
            </w:r>
          </w:p>
        </w:tc>
        <w:tc>
          <w:tcPr>
            <w:tcW w:w="1104" w:type="dxa"/>
          </w:tcPr>
          <w:p w14:paraId="7284D52B" w14:textId="6DBA90C1" w:rsidR="57541E24" w:rsidRPr="007D3A27" w:rsidRDefault="6D786764"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3</w:t>
            </w:r>
          </w:p>
        </w:tc>
        <w:tc>
          <w:tcPr>
            <w:tcW w:w="1082" w:type="dxa"/>
          </w:tcPr>
          <w:p w14:paraId="7460ACE0" w14:textId="66D34D23" w:rsidR="57541E24" w:rsidRPr="007D3A27" w:rsidRDefault="7492EB55"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11</w:t>
            </w:r>
          </w:p>
        </w:tc>
        <w:tc>
          <w:tcPr>
            <w:tcW w:w="1231" w:type="dxa"/>
          </w:tcPr>
          <w:p w14:paraId="3C1D2081" w14:textId="17A659EE" w:rsidR="57541E24" w:rsidRPr="007D3A27" w:rsidRDefault="1158C933"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1</w:t>
            </w:r>
          </w:p>
        </w:tc>
        <w:tc>
          <w:tcPr>
            <w:tcW w:w="1082" w:type="dxa"/>
          </w:tcPr>
          <w:p w14:paraId="63A02C7D" w14:textId="24747724" w:rsidR="57541E24" w:rsidRPr="007D3A27" w:rsidRDefault="592A6496" w:rsidP="57541E24">
            <w:pPr>
              <w:rPr>
                <w:rFonts w:ascii="Times New Roman" w:hAnsi="Times New Roman" w:cs="Times New Roman"/>
                <w:color w:val="808080" w:themeColor="background1" w:themeShade="80"/>
                <w:sz w:val="20"/>
                <w:szCs w:val="20"/>
              </w:rPr>
            </w:pPr>
            <w:r w:rsidRPr="007D3A27">
              <w:rPr>
                <w:rFonts w:ascii="Times New Roman" w:hAnsi="Times New Roman" w:cs="Times New Roman"/>
                <w:color w:val="808080" w:themeColor="background1" w:themeShade="80"/>
                <w:sz w:val="20"/>
                <w:szCs w:val="20"/>
              </w:rPr>
              <w:t>6</w:t>
            </w:r>
          </w:p>
        </w:tc>
        <w:tc>
          <w:tcPr>
            <w:tcW w:w="1083" w:type="dxa"/>
          </w:tcPr>
          <w:p w14:paraId="0541E9D2" w14:textId="54B41799" w:rsidR="57541E24" w:rsidRPr="007D3A27" w:rsidRDefault="007B2CE0" w:rsidP="57541E24">
            <w:pPr>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2</w:t>
            </w:r>
          </w:p>
        </w:tc>
      </w:tr>
      <w:tr w:rsidR="007B2CE0" w:rsidRPr="007D3A27" w14:paraId="670C003B" w14:textId="77777777" w:rsidTr="004F3B39">
        <w:trPr>
          <w:trHeight w:val="300"/>
          <w:jc w:val="center"/>
        </w:trPr>
        <w:tc>
          <w:tcPr>
            <w:tcW w:w="1128" w:type="dxa"/>
          </w:tcPr>
          <w:p w14:paraId="4228D144" w14:textId="7431E0C2" w:rsidR="007B2CE0" w:rsidRPr="007D3A27" w:rsidRDefault="007B2CE0" w:rsidP="57541E24">
            <w:pPr>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Diciembre</w:t>
            </w:r>
          </w:p>
        </w:tc>
        <w:tc>
          <w:tcPr>
            <w:tcW w:w="1082" w:type="dxa"/>
          </w:tcPr>
          <w:p w14:paraId="32F104CE" w14:textId="6456DDF5" w:rsidR="007B2CE0" w:rsidRPr="007D3A27" w:rsidRDefault="007B2CE0" w:rsidP="57541E24">
            <w:pPr>
              <w:spacing w:after="0"/>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16</w:t>
            </w:r>
          </w:p>
        </w:tc>
        <w:tc>
          <w:tcPr>
            <w:tcW w:w="1104" w:type="dxa"/>
          </w:tcPr>
          <w:p w14:paraId="63522A47" w14:textId="738DF20B" w:rsidR="007B2CE0" w:rsidRPr="007D3A27" w:rsidRDefault="007B2CE0" w:rsidP="57541E24">
            <w:pPr>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3</w:t>
            </w:r>
          </w:p>
        </w:tc>
        <w:tc>
          <w:tcPr>
            <w:tcW w:w="1082" w:type="dxa"/>
          </w:tcPr>
          <w:p w14:paraId="622CBEA8" w14:textId="278B7B5F" w:rsidR="007B2CE0" w:rsidRPr="007D3A27" w:rsidRDefault="007B2CE0" w:rsidP="57541E24">
            <w:pPr>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9</w:t>
            </w:r>
          </w:p>
        </w:tc>
        <w:tc>
          <w:tcPr>
            <w:tcW w:w="1231" w:type="dxa"/>
          </w:tcPr>
          <w:p w14:paraId="699B1D34" w14:textId="2D08AA3A" w:rsidR="007B2CE0" w:rsidRPr="007D3A27" w:rsidRDefault="007B2CE0" w:rsidP="57541E24">
            <w:pPr>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2</w:t>
            </w:r>
          </w:p>
        </w:tc>
        <w:tc>
          <w:tcPr>
            <w:tcW w:w="1082" w:type="dxa"/>
          </w:tcPr>
          <w:p w14:paraId="7EBC3C7D" w14:textId="40774E2F" w:rsidR="007B2CE0" w:rsidRPr="007D3A27" w:rsidRDefault="007B2CE0" w:rsidP="57541E24">
            <w:pPr>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3</w:t>
            </w:r>
          </w:p>
        </w:tc>
        <w:tc>
          <w:tcPr>
            <w:tcW w:w="1083" w:type="dxa"/>
          </w:tcPr>
          <w:p w14:paraId="16697722" w14:textId="3BFF361E" w:rsidR="007B2CE0" w:rsidRPr="007D3A27" w:rsidRDefault="007B2CE0" w:rsidP="57541E24">
            <w:pPr>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1</w:t>
            </w:r>
          </w:p>
        </w:tc>
      </w:tr>
      <w:tr w:rsidR="0018593E" w:rsidRPr="007D3A27" w14:paraId="3BADFBC9" w14:textId="77777777" w:rsidTr="004F3B39">
        <w:trPr>
          <w:trHeight w:val="260"/>
          <w:jc w:val="center"/>
        </w:trPr>
        <w:tc>
          <w:tcPr>
            <w:tcW w:w="1128" w:type="dxa"/>
            <w:shd w:val="clear" w:color="auto" w:fill="0070C0"/>
          </w:tcPr>
          <w:p w14:paraId="5E82E8FA" w14:textId="77777777" w:rsidR="00A17FB5" w:rsidRPr="007D3A27" w:rsidRDefault="718A0B6A" w:rsidP="007D3A2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Total</w:t>
            </w:r>
          </w:p>
        </w:tc>
        <w:tc>
          <w:tcPr>
            <w:tcW w:w="1082" w:type="dxa"/>
            <w:shd w:val="clear" w:color="auto" w:fill="0070C0"/>
          </w:tcPr>
          <w:p w14:paraId="5F30A0FA" w14:textId="4F2C956E" w:rsidR="00A17FB5" w:rsidRPr="007D3A27" w:rsidRDefault="280833EE" w:rsidP="007D3A2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4</w:t>
            </w:r>
            <w:r w:rsidR="007B2CE0">
              <w:rPr>
                <w:rFonts w:ascii="Times New Roman" w:hAnsi="Times New Roman" w:cs="Times New Roman"/>
                <w:b/>
                <w:bCs/>
                <w:color w:val="FFFFFF" w:themeColor="background1"/>
                <w:sz w:val="20"/>
                <w:szCs w:val="20"/>
              </w:rPr>
              <w:t>80</w:t>
            </w:r>
          </w:p>
        </w:tc>
        <w:tc>
          <w:tcPr>
            <w:tcW w:w="1104" w:type="dxa"/>
            <w:shd w:val="clear" w:color="auto" w:fill="0070C0"/>
          </w:tcPr>
          <w:p w14:paraId="679C6EB6" w14:textId="3CFFCF54" w:rsidR="00A17FB5" w:rsidRPr="007D3A27" w:rsidRDefault="280833EE" w:rsidP="007D3A2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4</w:t>
            </w:r>
            <w:r w:rsidR="007B2CE0">
              <w:rPr>
                <w:rFonts w:ascii="Times New Roman" w:hAnsi="Times New Roman" w:cs="Times New Roman"/>
                <w:b/>
                <w:bCs/>
                <w:color w:val="FFFFFF" w:themeColor="background1"/>
                <w:sz w:val="20"/>
                <w:szCs w:val="20"/>
              </w:rPr>
              <w:t>4</w:t>
            </w:r>
          </w:p>
        </w:tc>
        <w:tc>
          <w:tcPr>
            <w:tcW w:w="1082" w:type="dxa"/>
            <w:shd w:val="clear" w:color="auto" w:fill="0070C0"/>
          </w:tcPr>
          <w:p w14:paraId="7750186D" w14:textId="5C2711B3" w:rsidR="00A17FB5" w:rsidRPr="007D3A27" w:rsidRDefault="007B2CE0" w:rsidP="007D3A27">
            <w:pPr>
              <w:jc w:val="center"/>
              <w:rPr>
                <w:rFonts w:ascii="Times New Roman" w:hAnsi="Times New Roman" w:cs="Times New Roman"/>
                <w:b/>
                <w:bCs/>
                <w:color w:val="FFFFFF" w:themeColor="background1"/>
                <w:sz w:val="20"/>
                <w:szCs w:val="20"/>
                <w:lang w:val="es-ES"/>
              </w:rPr>
            </w:pPr>
            <w:r>
              <w:rPr>
                <w:rFonts w:ascii="Times New Roman" w:hAnsi="Times New Roman" w:cs="Times New Roman"/>
                <w:b/>
                <w:bCs/>
                <w:color w:val="FFFFFF" w:themeColor="background1"/>
                <w:sz w:val="20"/>
                <w:szCs w:val="20"/>
              </w:rPr>
              <w:t>304</w:t>
            </w:r>
          </w:p>
        </w:tc>
        <w:tc>
          <w:tcPr>
            <w:tcW w:w="1231" w:type="dxa"/>
            <w:shd w:val="clear" w:color="auto" w:fill="0070C0"/>
          </w:tcPr>
          <w:p w14:paraId="56C60568" w14:textId="3D64CE87" w:rsidR="00A17FB5" w:rsidRPr="007D3A27" w:rsidRDefault="280833EE" w:rsidP="007D3A2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3</w:t>
            </w:r>
            <w:r w:rsidR="007B2CE0">
              <w:rPr>
                <w:rFonts w:ascii="Times New Roman" w:hAnsi="Times New Roman" w:cs="Times New Roman"/>
                <w:b/>
                <w:bCs/>
                <w:color w:val="FFFFFF" w:themeColor="background1"/>
                <w:sz w:val="20"/>
                <w:szCs w:val="20"/>
              </w:rPr>
              <w:t>2</w:t>
            </w:r>
          </w:p>
        </w:tc>
        <w:tc>
          <w:tcPr>
            <w:tcW w:w="1082" w:type="dxa"/>
            <w:shd w:val="clear" w:color="auto" w:fill="0070C0"/>
          </w:tcPr>
          <w:p w14:paraId="05CA51B5" w14:textId="35FFDF36" w:rsidR="00A17FB5" w:rsidRPr="007D3A27" w:rsidRDefault="280833EE" w:rsidP="007D3A2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7</w:t>
            </w:r>
            <w:r w:rsidR="007B2CE0">
              <w:rPr>
                <w:rFonts w:ascii="Times New Roman" w:hAnsi="Times New Roman" w:cs="Times New Roman"/>
                <w:b/>
                <w:bCs/>
                <w:color w:val="FFFFFF" w:themeColor="background1"/>
                <w:sz w:val="20"/>
                <w:szCs w:val="20"/>
              </w:rPr>
              <w:t>9</w:t>
            </w:r>
          </w:p>
        </w:tc>
        <w:tc>
          <w:tcPr>
            <w:tcW w:w="1083" w:type="dxa"/>
            <w:shd w:val="clear" w:color="auto" w:fill="0070C0"/>
          </w:tcPr>
          <w:p w14:paraId="3DAD47F3" w14:textId="6671B61E" w:rsidR="00A17FB5" w:rsidRPr="007D3A27" w:rsidRDefault="718A0B6A" w:rsidP="007D3A27">
            <w:pPr>
              <w:jc w:val="center"/>
              <w:rPr>
                <w:rFonts w:ascii="Times New Roman" w:hAnsi="Times New Roman" w:cs="Times New Roman"/>
                <w:b/>
                <w:bCs/>
                <w:color w:val="FFFFFF" w:themeColor="background1"/>
                <w:sz w:val="20"/>
                <w:szCs w:val="20"/>
                <w:lang w:val="es-ES"/>
              </w:rPr>
            </w:pPr>
            <w:r w:rsidRPr="007D3A27">
              <w:rPr>
                <w:rFonts w:ascii="Times New Roman" w:hAnsi="Times New Roman" w:cs="Times New Roman"/>
                <w:b/>
                <w:bCs/>
                <w:color w:val="FFFFFF" w:themeColor="background1"/>
                <w:sz w:val="20"/>
                <w:szCs w:val="20"/>
              </w:rPr>
              <w:t>1</w:t>
            </w:r>
            <w:r w:rsidR="007B2CE0">
              <w:rPr>
                <w:rFonts w:ascii="Times New Roman" w:hAnsi="Times New Roman" w:cs="Times New Roman"/>
                <w:b/>
                <w:bCs/>
                <w:color w:val="FFFFFF" w:themeColor="background1"/>
                <w:sz w:val="20"/>
                <w:szCs w:val="20"/>
              </w:rPr>
              <w:t>9</w:t>
            </w:r>
          </w:p>
        </w:tc>
      </w:tr>
    </w:tbl>
    <w:p w14:paraId="451018F7" w14:textId="55DD294B" w:rsidR="00B8770E" w:rsidRPr="00C51566" w:rsidRDefault="3D030B98" w:rsidP="6658D584">
      <w:pPr>
        <w:rPr>
          <w:rFonts w:ascii="Times New Roman" w:hAnsi="Times New Roman" w:cs="Times New Roman"/>
          <w:i/>
          <w:iCs/>
          <w:color w:val="65757D" w:themeColor="background2" w:themeShade="80"/>
          <w:sz w:val="24"/>
          <w:szCs w:val="24"/>
        </w:rPr>
      </w:pPr>
      <w:r w:rsidRPr="6658D584">
        <w:rPr>
          <w:rFonts w:ascii="Times New Roman" w:hAnsi="Times New Roman" w:cs="Times New Roman"/>
          <w:i/>
          <w:iCs/>
          <w:color w:val="65757D" w:themeColor="background2" w:themeShade="80"/>
          <w:sz w:val="24"/>
          <w:szCs w:val="24"/>
        </w:rPr>
        <w:t>Fuente: Dirección de Exportación</w:t>
      </w:r>
      <w:bookmarkStart w:id="60" w:name="_Toc91366865"/>
    </w:p>
    <w:p w14:paraId="06085C5D" w14:textId="4A34AA70" w:rsidR="00F8002A" w:rsidRDefault="1C73379F" w:rsidP="00611166">
      <w:pPr>
        <w:pStyle w:val="Prrafodelista"/>
        <w:numPr>
          <w:ilvl w:val="0"/>
          <w:numId w:val="5"/>
        </w:numPr>
        <w:spacing w:line="360" w:lineRule="auto"/>
        <w:jc w:val="both"/>
        <w:rPr>
          <w:rFonts w:ascii="Times New Roman" w:eastAsia="Calibri" w:hAnsi="Times New Roman" w:cs="Times New Roman"/>
          <w:color w:val="767171"/>
          <w:spacing w:val="20"/>
          <w:sz w:val="24"/>
          <w:szCs w:val="24"/>
          <w:lang w:val="es-ES"/>
        </w:rPr>
      </w:pPr>
      <w:r w:rsidRPr="00E71EB2">
        <w:rPr>
          <w:rFonts w:ascii="Times New Roman" w:eastAsia="Calibri" w:hAnsi="Times New Roman" w:cs="Times New Roman"/>
          <w:color w:val="767171"/>
          <w:spacing w:val="20"/>
          <w:sz w:val="24"/>
          <w:szCs w:val="24"/>
          <w:lang w:val="es-ES"/>
        </w:rPr>
        <w:t>Asistencias a Mipymes con vocación exportadora</w:t>
      </w:r>
      <w:bookmarkEnd w:id="60"/>
    </w:p>
    <w:p w14:paraId="69C178B5" w14:textId="77777777" w:rsidR="00BB789C" w:rsidRPr="00E71EB2" w:rsidRDefault="00BB789C" w:rsidP="00BB789C">
      <w:pPr>
        <w:pStyle w:val="Prrafodelista"/>
        <w:spacing w:line="360" w:lineRule="auto"/>
        <w:jc w:val="both"/>
        <w:rPr>
          <w:rFonts w:ascii="Times New Roman" w:eastAsia="Calibri" w:hAnsi="Times New Roman" w:cs="Times New Roman"/>
          <w:color w:val="767171"/>
          <w:spacing w:val="20"/>
          <w:sz w:val="24"/>
          <w:szCs w:val="24"/>
          <w:lang w:val="es-ES"/>
        </w:rPr>
      </w:pPr>
    </w:p>
    <w:p w14:paraId="557BC669" w14:textId="77777777" w:rsidR="00CF171C" w:rsidRPr="00E853B9" w:rsidRDefault="2D8B9F67"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E853B9">
        <w:rPr>
          <w:rFonts w:ascii="Times New Roman" w:eastAsia="Calibri" w:hAnsi="Times New Roman" w:cs="Times New Roman"/>
          <w:color w:val="767171"/>
          <w:spacing w:val="20"/>
          <w:sz w:val="24"/>
          <w:szCs w:val="24"/>
        </w:rPr>
        <w:t>Preparación de Mipymes para la internacionalización de bienes y servicios</w:t>
      </w:r>
      <w:r w:rsidR="03586D51" w:rsidRPr="00E853B9">
        <w:rPr>
          <w:rFonts w:ascii="Times New Roman" w:eastAsia="Calibri" w:hAnsi="Times New Roman" w:cs="Times New Roman"/>
          <w:color w:val="767171"/>
          <w:spacing w:val="20"/>
          <w:sz w:val="24"/>
          <w:szCs w:val="24"/>
        </w:rPr>
        <w:t>.</w:t>
      </w:r>
    </w:p>
    <w:p w14:paraId="340A8389" w14:textId="783BAD96" w:rsidR="00CF171C" w:rsidRPr="00E71EB2" w:rsidRDefault="03586D51" w:rsidP="00643F6A">
      <w:pPr>
        <w:spacing w:line="360" w:lineRule="auto"/>
        <w:jc w:val="both"/>
        <w:rPr>
          <w:rFonts w:ascii="Times New Roman" w:eastAsia="Calibri" w:hAnsi="Times New Roman" w:cs="Times New Roman"/>
          <w:color w:val="767171"/>
          <w:spacing w:val="20"/>
          <w:sz w:val="24"/>
          <w:szCs w:val="24"/>
          <w:lang w:val="es-ES"/>
        </w:rPr>
      </w:pPr>
      <w:r w:rsidRPr="00E71EB2">
        <w:rPr>
          <w:rFonts w:ascii="Times New Roman" w:eastAsia="Calibri" w:hAnsi="Times New Roman" w:cs="Times New Roman"/>
          <w:color w:val="767171"/>
          <w:spacing w:val="20"/>
          <w:sz w:val="24"/>
          <w:szCs w:val="24"/>
          <w:lang w:val="es-ES"/>
        </w:rPr>
        <w:t xml:space="preserve">El impulso a las Mipymes funge como uno de los </w:t>
      </w:r>
      <w:r w:rsidR="3700F9E1" w:rsidRPr="00E71EB2">
        <w:rPr>
          <w:rFonts w:ascii="Times New Roman" w:eastAsia="Calibri" w:hAnsi="Times New Roman" w:cs="Times New Roman"/>
          <w:color w:val="767171"/>
          <w:spacing w:val="20"/>
          <w:sz w:val="24"/>
          <w:szCs w:val="24"/>
          <w:lang w:val="es-ES"/>
        </w:rPr>
        <w:t xml:space="preserve">principales </w:t>
      </w:r>
      <w:r w:rsidRPr="00E71EB2">
        <w:rPr>
          <w:rFonts w:ascii="Times New Roman" w:eastAsia="Calibri" w:hAnsi="Times New Roman" w:cs="Times New Roman"/>
          <w:color w:val="767171"/>
          <w:spacing w:val="20"/>
          <w:sz w:val="24"/>
          <w:szCs w:val="24"/>
          <w:lang w:val="es-ES"/>
        </w:rPr>
        <w:t xml:space="preserve">enfoques estratégicos, en la promoción de las exportaciones </w:t>
      </w:r>
      <w:r w:rsidR="2D93858F" w:rsidRPr="00E71EB2">
        <w:rPr>
          <w:rFonts w:ascii="Times New Roman" w:eastAsia="Calibri" w:hAnsi="Times New Roman" w:cs="Times New Roman"/>
          <w:color w:val="767171"/>
          <w:spacing w:val="20"/>
          <w:sz w:val="24"/>
          <w:szCs w:val="24"/>
          <w:lang w:val="es-ES"/>
        </w:rPr>
        <w:t>realizado por</w:t>
      </w:r>
      <w:r w:rsidR="3700F9E1" w:rsidRPr="00E71EB2">
        <w:rPr>
          <w:rFonts w:ascii="Times New Roman" w:eastAsia="Calibri" w:hAnsi="Times New Roman" w:cs="Times New Roman"/>
          <w:color w:val="767171"/>
          <w:spacing w:val="20"/>
          <w:sz w:val="24"/>
          <w:szCs w:val="24"/>
          <w:lang w:val="es-ES"/>
        </w:rPr>
        <w:t xml:space="preserve"> </w:t>
      </w:r>
      <w:r w:rsidRPr="00E71EB2">
        <w:rPr>
          <w:rFonts w:ascii="Times New Roman" w:eastAsia="Calibri" w:hAnsi="Times New Roman" w:cs="Times New Roman"/>
          <w:color w:val="767171"/>
          <w:spacing w:val="20"/>
          <w:sz w:val="24"/>
          <w:szCs w:val="24"/>
          <w:lang w:val="es-ES"/>
        </w:rPr>
        <w:t>ProDominicana. Para esto, se les ofrece asistencia integral para su fortalecimiento, internacionalización y encadenamiento productivo.</w:t>
      </w:r>
    </w:p>
    <w:p w14:paraId="41D4DF42" w14:textId="1F86B54B" w:rsidR="009E6C1B" w:rsidRPr="00643F6A" w:rsidRDefault="7B20F3A4" w:rsidP="00643F6A">
      <w:pPr>
        <w:spacing w:line="360" w:lineRule="auto"/>
        <w:jc w:val="both"/>
        <w:rPr>
          <w:rFonts w:ascii="Times New Roman" w:eastAsia="Calibri" w:hAnsi="Times New Roman" w:cs="Times New Roman"/>
          <w:color w:val="767171"/>
          <w:spacing w:val="20"/>
          <w:sz w:val="24"/>
          <w:szCs w:val="24"/>
          <w:lang w:val="es-ES"/>
        </w:rPr>
      </w:pPr>
      <w:r w:rsidRPr="00E71EB2">
        <w:rPr>
          <w:rFonts w:ascii="Times New Roman" w:eastAsia="Calibri" w:hAnsi="Times New Roman" w:cs="Times New Roman"/>
          <w:color w:val="767171"/>
          <w:spacing w:val="20"/>
          <w:sz w:val="24"/>
          <w:szCs w:val="24"/>
          <w:lang w:val="es-ES"/>
        </w:rPr>
        <w:t xml:space="preserve">Durante el transcurso </w:t>
      </w:r>
      <w:r w:rsidR="224596B6" w:rsidRPr="00E71EB2">
        <w:rPr>
          <w:rFonts w:ascii="Times New Roman" w:eastAsia="Calibri" w:hAnsi="Times New Roman" w:cs="Times New Roman"/>
          <w:color w:val="767171"/>
          <w:spacing w:val="20"/>
          <w:sz w:val="24"/>
          <w:szCs w:val="24"/>
          <w:lang w:val="es-ES"/>
        </w:rPr>
        <w:t>del</w:t>
      </w:r>
      <w:r w:rsidRPr="00E71EB2">
        <w:rPr>
          <w:rFonts w:ascii="Times New Roman" w:eastAsia="Calibri" w:hAnsi="Times New Roman" w:cs="Times New Roman"/>
          <w:color w:val="767171"/>
          <w:spacing w:val="20"/>
          <w:sz w:val="24"/>
          <w:szCs w:val="24"/>
          <w:lang w:val="es-ES"/>
        </w:rPr>
        <w:t xml:space="preserve"> año 2022, el Centro MiPymes de Exportación, logró identificar </w:t>
      </w:r>
      <w:r w:rsidR="2115F94A" w:rsidRPr="00E71EB2">
        <w:rPr>
          <w:rFonts w:ascii="Times New Roman" w:eastAsia="Calibri" w:hAnsi="Times New Roman" w:cs="Times New Roman"/>
          <w:color w:val="767171"/>
          <w:spacing w:val="20"/>
          <w:sz w:val="24"/>
          <w:szCs w:val="24"/>
          <w:lang w:val="es-ES"/>
        </w:rPr>
        <w:t>7</w:t>
      </w:r>
      <w:r w:rsidR="007B2CE0">
        <w:rPr>
          <w:rFonts w:ascii="Times New Roman" w:eastAsia="Calibri" w:hAnsi="Times New Roman" w:cs="Times New Roman"/>
          <w:color w:val="767171"/>
          <w:spacing w:val="20"/>
          <w:sz w:val="24"/>
          <w:szCs w:val="24"/>
          <w:lang w:val="es-ES"/>
        </w:rPr>
        <w:t>3</w:t>
      </w:r>
      <w:r w:rsidRPr="00E71EB2">
        <w:rPr>
          <w:rFonts w:ascii="Times New Roman" w:eastAsia="Calibri" w:hAnsi="Times New Roman" w:cs="Times New Roman"/>
          <w:color w:val="767171"/>
          <w:spacing w:val="20"/>
          <w:sz w:val="24"/>
          <w:szCs w:val="24"/>
          <w:lang w:val="es-ES"/>
        </w:rPr>
        <w:t xml:space="preserve"> MiPymes con potencial exportador, a quienes se le</w:t>
      </w:r>
      <w:r w:rsidR="2D93858F" w:rsidRPr="00E71EB2">
        <w:rPr>
          <w:rFonts w:ascii="Times New Roman" w:eastAsia="Calibri" w:hAnsi="Times New Roman" w:cs="Times New Roman"/>
          <w:color w:val="767171"/>
          <w:spacing w:val="20"/>
          <w:sz w:val="24"/>
          <w:szCs w:val="24"/>
          <w:lang w:val="es-ES"/>
        </w:rPr>
        <w:t>s</w:t>
      </w:r>
      <w:r w:rsidRPr="00E71EB2">
        <w:rPr>
          <w:rFonts w:ascii="Times New Roman" w:eastAsia="Calibri" w:hAnsi="Times New Roman" w:cs="Times New Roman"/>
          <w:color w:val="767171"/>
          <w:spacing w:val="20"/>
          <w:sz w:val="24"/>
          <w:szCs w:val="24"/>
          <w:lang w:val="es-ES"/>
        </w:rPr>
        <w:t xml:space="preserve"> preparó un </w:t>
      </w:r>
      <w:r w:rsidR="2D93858F" w:rsidRPr="00E71EB2">
        <w:rPr>
          <w:rFonts w:ascii="Times New Roman" w:eastAsia="Calibri" w:hAnsi="Times New Roman" w:cs="Times New Roman"/>
          <w:color w:val="767171"/>
          <w:spacing w:val="20"/>
          <w:sz w:val="24"/>
          <w:szCs w:val="24"/>
          <w:lang w:val="es-ES"/>
        </w:rPr>
        <w:t>p</w:t>
      </w:r>
      <w:r w:rsidRPr="00E71EB2">
        <w:rPr>
          <w:rFonts w:ascii="Times New Roman" w:eastAsia="Calibri" w:hAnsi="Times New Roman" w:cs="Times New Roman"/>
          <w:color w:val="767171"/>
          <w:spacing w:val="20"/>
          <w:sz w:val="24"/>
          <w:szCs w:val="24"/>
          <w:lang w:val="es-ES"/>
        </w:rPr>
        <w:t xml:space="preserve">lan de </w:t>
      </w:r>
      <w:r w:rsidR="2D93858F" w:rsidRPr="00E71EB2">
        <w:rPr>
          <w:rFonts w:ascii="Times New Roman" w:eastAsia="Calibri" w:hAnsi="Times New Roman" w:cs="Times New Roman"/>
          <w:color w:val="767171"/>
          <w:spacing w:val="20"/>
          <w:sz w:val="24"/>
          <w:szCs w:val="24"/>
          <w:lang w:val="es-ES"/>
        </w:rPr>
        <w:t>t</w:t>
      </w:r>
      <w:r w:rsidRPr="00E71EB2">
        <w:rPr>
          <w:rFonts w:ascii="Times New Roman" w:eastAsia="Calibri" w:hAnsi="Times New Roman" w:cs="Times New Roman"/>
          <w:color w:val="767171"/>
          <w:spacing w:val="20"/>
          <w:sz w:val="24"/>
          <w:szCs w:val="24"/>
          <w:lang w:val="es-ES"/>
        </w:rPr>
        <w:t xml:space="preserve">rabajo enfocado al logro de competencias y realización de su primera exportación. A su vez, en este período, </w:t>
      </w:r>
      <w:r w:rsidR="463D5380" w:rsidRPr="00E71EB2">
        <w:rPr>
          <w:rFonts w:ascii="Times New Roman" w:eastAsia="Calibri" w:hAnsi="Times New Roman" w:cs="Times New Roman"/>
          <w:color w:val="767171"/>
          <w:spacing w:val="20"/>
          <w:sz w:val="24"/>
          <w:szCs w:val="24"/>
          <w:lang w:val="es-ES"/>
        </w:rPr>
        <w:t>veint</w:t>
      </w:r>
      <w:r w:rsidR="00E23F06">
        <w:rPr>
          <w:rFonts w:ascii="Times New Roman" w:eastAsia="Calibri" w:hAnsi="Times New Roman" w:cs="Times New Roman"/>
          <w:color w:val="767171"/>
          <w:spacing w:val="20"/>
          <w:sz w:val="24"/>
          <w:szCs w:val="24"/>
          <w:lang w:val="es-ES"/>
        </w:rPr>
        <w:t xml:space="preserve">inueve </w:t>
      </w:r>
      <w:r w:rsidRPr="00E71EB2">
        <w:rPr>
          <w:rFonts w:ascii="Times New Roman" w:eastAsia="Calibri" w:hAnsi="Times New Roman" w:cs="Times New Roman"/>
          <w:color w:val="767171"/>
          <w:spacing w:val="20"/>
          <w:sz w:val="24"/>
          <w:szCs w:val="24"/>
          <w:lang w:val="es-ES"/>
        </w:rPr>
        <w:t>(</w:t>
      </w:r>
      <w:r w:rsidR="5D88327B" w:rsidRPr="00E71EB2">
        <w:rPr>
          <w:rFonts w:ascii="Times New Roman" w:eastAsia="Calibri" w:hAnsi="Times New Roman" w:cs="Times New Roman"/>
          <w:color w:val="767171"/>
          <w:spacing w:val="20"/>
          <w:sz w:val="24"/>
          <w:szCs w:val="24"/>
          <w:lang w:val="es-ES"/>
        </w:rPr>
        <w:t>2</w:t>
      </w:r>
      <w:r w:rsidR="007B2CE0">
        <w:rPr>
          <w:rFonts w:ascii="Times New Roman" w:eastAsia="Calibri" w:hAnsi="Times New Roman" w:cs="Times New Roman"/>
          <w:color w:val="767171"/>
          <w:spacing w:val="20"/>
          <w:sz w:val="24"/>
          <w:szCs w:val="24"/>
          <w:lang w:val="es-ES"/>
        </w:rPr>
        <w:t>9</w:t>
      </w:r>
      <w:r w:rsidRPr="00E71EB2">
        <w:rPr>
          <w:rFonts w:ascii="Times New Roman" w:eastAsia="Calibri" w:hAnsi="Times New Roman" w:cs="Times New Roman"/>
          <w:color w:val="767171"/>
          <w:spacing w:val="20"/>
          <w:sz w:val="24"/>
          <w:szCs w:val="24"/>
          <w:lang w:val="es-ES"/>
        </w:rPr>
        <w:t>) empresas MiPymes asistidas por ProDominicana, lograron realizar su primera exportación. Por otro lado, se realiz</w:t>
      </w:r>
      <w:r w:rsidR="007B2CE0">
        <w:rPr>
          <w:rFonts w:ascii="Times New Roman" w:eastAsia="Calibri" w:hAnsi="Times New Roman" w:cs="Times New Roman"/>
          <w:color w:val="767171"/>
          <w:spacing w:val="20"/>
          <w:sz w:val="24"/>
          <w:szCs w:val="24"/>
          <w:lang w:val="es-ES"/>
        </w:rPr>
        <w:t xml:space="preserve">aron </w:t>
      </w:r>
      <w:proofErr w:type="gramStart"/>
      <w:r w:rsidR="007B2CE0">
        <w:rPr>
          <w:rFonts w:ascii="Times New Roman" w:eastAsia="Calibri" w:hAnsi="Times New Roman" w:cs="Times New Roman"/>
          <w:color w:val="767171"/>
          <w:spacing w:val="20"/>
          <w:sz w:val="24"/>
          <w:szCs w:val="24"/>
          <w:lang w:val="es-ES"/>
        </w:rPr>
        <w:t>tres</w:t>
      </w:r>
      <w:r w:rsidR="007D7364">
        <w:rPr>
          <w:rFonts w:ascii="Times New Roman" w:eastAsia="Calibri" w:hAnsi="Times New Roman" w:cs="Times New Roman"/>
          <w:color w:val="767171"/>
          <w:spacing w:val="20"/>
          <w:sz w:val="24"/>
          <w:szCs w:val="24"/>
          <w:lang w:val="es-ES"/>
        </w:rPr>
        <w:t xml:space="preserve"> </w:t>
      </w:r>
      <w:r w:rsidR="2D93858F" w:rsidRPr="00E71EB2">
        <w:rPr>
          <w:rFonts w:ascii="Times New Roman" w:eastAsia="Calibri" w:hAnsi="Times New Roman" w:cs="Times New Roman"/>
          <w:color w:val="767171"/>
          <w:spacing w:val="20"/>
          <w:sz w:val="24"/>
          <w:szCs w:val="24"/>
          <w:lang w:val="es-ES"/>
        </w:rPr>
        <w:t>r</w:t>
      </w:r>
      <w:r w:rsidRPr="00E71EB2">
        <w:rPr>
          <w:rFonts w:ascii="Times New Roman" w:eastAsia="Calibri" w:hAnsi="Times New Roman" w:cs="Times New Roman"/>
          <w:color w:val="767171"/>
          <w:spacing w:val="20"/>
          <w:sz w:val="24"/>
          <w:szCs w:val="24"/>
          <w:lang w:val="es-ES"/>
        </w:rPr>
        <w:t>onda</w:t>
      </w:r>
      <w:proofErr w:type="gramEnd"/>
      <w:r w:rsidRPr="00E71EB2">
        <w:rPr>
          <w:rFonts w:ascii="Times New Roman" w:eastAsia="Calibri" w:hAnsi="Times New Roman" w:cs="Times New Roman"/>
          <w:color w:val="767171"/>
          <w:spacing w:val="20"/>
          <w:sz w:val="24"/>
          <w:szCs w:val="24"/>
          <w:lang w:val="es-ES"/>
        </w:rPr>
        <w:t xml:space="preserve"> de </w:t>
      </w:r>
      <w:r w:rsidR="2D93858F" w:rsidRPr="00E71EB2">
        <w:rPr>
          <w:rFonts w:ascii="Times New Roman" w:eastAsia="Calibri" w:hAnsi="Times New Roman" w:cs="Times New Roman"/>
          <w:color w:val="767171"/>
          <w:spacing w:val="20"/>
          <w:sz w:val="24"/>
          <w:szCs w:val="24"/>
          <w:lang w:val="es-ES"/>
        </w:rPr>
        <w:t>n</w:t>
      </w:r>
      <w:r w:rsidRPr="00E71EB2">
        <w:rPr>
          <w:rFonts w:ascii="Times New Roman" w:eastAsia="Calibri" w:hAnsi="Times New Roman" w:cs="Times New Roman"/>
          <w:color w:val="767171"/>
          <w:spacing w:val="20"/>
          <w:sz w:val="24"/>
          <w:szCs w:val="24"/>
          <w:lang w:val="es-ES"/>
        </w:rPr>
        <w:t>egocios (B2B) con la colaboración del CNZFE y PROINDUSTRIA</w:t>
      </w:r>
      <w:r w:rsidR="6A19AC3C" w:rsidRPr="00E71EB2">
        <w:rPr>
          <w:rFonts w:ascii="Times New Roman" w:eastAsia="Calibri" w:hAnsi="Times New Roman" w:cs="Times New Roman"/>
          <w:color w:val="767171"/>
          <w:spacing w:val="20"/>
          <w:sz w:val="24"/>
          <w:szCs w:val="24"/>
          <w:lang w:val="es-ES"/>
        </w:rPr>
        <w:t>,</w:t>
      </w:r>
      <w:r w:rsidRPr="00E71EB2">
        <w:rPr>
          <w:rFonts w:ascii="Times New Roman" w:eastAsia="Calibri" w:hAnsi="Times New Roman" w:cs="Times New Roman"/>
          <w:color w:val="767171"/>
          <w:spacing w:val="20"/>
          <w:sz w:val="24"/>
          <w:szCs w:val="24"/>
          <w:lang w:val="es-ES"/>
        </w:rPr>
        <w:t xml:space="preserve"> para el fortalecimiento de los encadenamientos productivos, con la participación </w:t>
      </w:r>
      <w:r w:rsidR="6A19AC3C" w:rsidRPr="00E71EB2">
        <w:rPr>
          <w:rFonts w:ascii="Times New Roman" w:eastAsia="Calibri" w:hAnsi="Times New Roman" w:cs="Times New Roman"/>
          <w:color w:val="767171"/>
          <w:spacing w:val="20"/>
          <w:sz w:val="24"/>
          <w:szCs w:val="24"/>
          <w:lang w:val="es-ES"/>
        </w:rPr>
        <w:t xml:space="preserve">total </w:t>
      </w:r>
      <w:r w:rsidRPr="00E71EB2">
        <w:rPr>
          <w:rFonts w:ascii="Times New Roman" w:eastAsia="Calibri" w:hAnsi="Times New Roman" w:cs="Times New Roman"/>
          <w:color w:val="767171"/>
          <w:spacing w:val="20"/>
          <w:sz w:val="24"/>
          <w:szCs w:val="24"/>
          <w:lang w:val="es-ES"/>
        </w:rPr>
        <w:t xml:space="preserve">de </w:t>
      </w:r>
      <w:r w:rsidR="204FFE22" w:rsidRPr="00E71EB2">
        <w:rPr>
          <w:rFonts w:ascii="Times New Roman" w:eastAsia="Calibri" w:hAnsi="Times New Roman" w:cs="Times New Roman"/>
          <w:color w:val="767171"/>
          <w:spacing w:val="20"/>
          <w:sz w:val="24"/>
          <w:szCs w:val="24"/>
          <w:lang w:val="es-ES"/>
        </w:rPr>
        <w:t>1</w:t>
      </w:r>
      <w:r w:rsidR="00E23F06">
        <w:rPr>
          <w:rFonts w:ascii="Times New Roman" w:eastAsia="Calibri" w:hAnsi="Times New Roman" w:cs="Times New Roman"/>
          <w:color w:val="767171"/>
          <w:spacing w:val="20"/>
          <w:sz w:val="24"/>
          <w:szCs w:val="24"/>
          <w:lang w:val="es-ES"/>
        </w:rPr>
        <w:t>50</w:t>
      </w:r>
      <w:r w:rsidRPr="00E71EB2">
        <w:rPr>
          <w:rFonts w:ascii="Times New Roman" w:eastAsia="Calibri" w:hAnsi="Times New Roman" w:cs="Times New Roman"/>
          <w:color w:val="767171"/>
          <w:spacing w:val="20"/>
          <w:sz w:val="24"/>
          <w:szCs w:val="24"/>
          <w:lang w:val="es-ES"/>
        </w:rPr>
        <w:t xml:space="preserve"> empresas</w:t>
      </w:r>
      <w:r w:rsidR="6A19AC3C" w:rsidRPr="00E71EB2">
        <w:rPr>
          <w:rFonts w:ascii="Times New Roman" w:eastAsia="Calibri" w:hAnsi="Times New Roman" w:cs="Times New Roman"/>
          <w:color w:val="767171"/>
          <w:spacing w:val="20"/>
          <w:sz w:val="24"/>
          <w:szCs w:val="24"/>
          <w:lang w:val="es-ES"/>
        </w:rPr>
        <w:t>,</w:t>
      </w:r>
      <w:r w:rsidRPr="00E71EB2">
        <w:rPr>
          <w:rFonts w:ascii="Times New Roman" w:eastAsia="Calibri" w:hAnsi="Times New Roman" w:cs="Times New Roman"/>
          <w:color w:val="767171"/>
          <w:spacing w:val="20"/>
          <w:sz w:val="24"/>
          <w:szCs w:val="24"/>
          <w:lang w:val="es-ES"/>
        </w:rPr>
        <w:t xml:space="preserve"> entre las cuales </w:t>
      </w:r>
      <w:r w:rsidR="37A7DA63" w:rsidRPr="00E71EB2">
        <w:rPr>
          <w:rFonts w:ascii="Times New Roman" w:eastAsia="Calibri" w:hAnsi="Times New Roman" w:cs="Times New Roman"/>
          <w:color w:val="767171"/>
          <w:spacing w:val="20"/>
          <w:sz w:val="24"/>
          <w:szCs w:val="24"/>
          <w:lang w:val="es-ES"/>
        </w:rPr>
        <w:t>66</w:t>
      </w:r>
      <w:r w:rsidRPr="00E71EB2">
        <w:rPr>
          <w:rFonts w:ascii="Times New Roman" w:eastAsia="Calibri" w:hAnsi="Times New Roman" w:cs="Times New Roman"/>
          <w:color w:val="767171"/>
          <w:spacing w:val="20"/>
          <w:sz w:val="24"/>
          <w:szCs w:val="24"/>
          <w:lang w:val="es-ES"/>
        </w:rPr>
        <w:t xml:space="preserve"> corresponden a </w:t>
      </w:r>
      <w:r w:rsidR="59F43A5F" w:rsidRPr="00E71EB2">
        <w:rPr>
          <w:rFonts w:ascii="Times New Roman" w:eastAsia="Calibri" w:hAnsi="Times New Roman" w:cs="Times New Roman"/>
          <w:color w:val="767171"/>
          <w:spacing w:val="20"/>
          <w:sz w:val="24"/>
          <w:szCs w:val="24"/>
          <w:lang w:val="es-ES"/>
        </w:rPr>
        <w:t>MiPymes</w:t>
      </w:r>
      <w:r w:rsidRPr="00E71EB2">
        <w:rPr>
          <w:rFonts w:ascii="Times New Roman" w:eastAsia="Calibri" w:hAnsi="Times New Roman" w:cs="Times New Roman"/>
          <w:color w:val="767171"/>
          <w:spacing w:val="20"/>
          <w:sz w:val="24"/>
          <w:szCs w:val="24"/>
          <w:lang w:val="es-ES"/>
        </w:rPr>
        <w:t xml:space="preserve">, que lograron los acercamientos comerciales para un encadenamiento productivo </w:t>
      </w:r>
      <w:r w:rsidRPr="00E71EB2">
        <w:rPr>
          <w:rFonts w:ascii="Times New Roman" w:eastAsia="Calibri" w:hAnsi="Times New Roman" w:cs="Times New Roman"/>
          <w:color w:val="767171"/>
          <w:spacing w:val="20"/>
          <w:sz w:val="24"/>
          <w:szCs w:val="24"/>
          <w:lang w:val="es-ES"/>
        </w:rPr>
        <w:lastRenderedPageBreak/>
        <w:t>con empresas exportadoras de mayor tamaño.</w:t>
      </w:r>
      <w:r w:rsidR="00AA4406">
        <w:rPr>
          <w:rFonts w:ascii="Times New Roman" w:eastAsia="Calibri" w:hAnsi="Times New Roman" w:cs="Times New Roman"/>
          <w:color w:val="767171"/>
          <w:spacing w:val="20"/>
          <w:sz w:val="24"/>
          <w:szCs w:val="24"/>
          <w:lang w:val="es-ES"/>
        </w:rPr>
        <w:t xml:space="preserve"> </w:t>
      </w:r>
      <w:r w:rsidR="1075B4D1" w:rsidRPr="00E71EB2">
        <w:rPr>
          <w:rFonts w:ascii="Times New Roman" w:eastAsia="Calibri" w:hAnsi="Times New Roman" w:cs="Times New Roman"/>
          <w:color w:val="767171"/>
          <w:spacing w:val="20"/>
          <w:sz w:val="24"/>
          <w:szCs w:val="24"/>
          <w:lang w:val="es-ES"/>
        </w:rPr>
        <w:t>T</w:t>
      </w:r>
      <w:r w:rsidR="1075B4D1" w:rsidRPr="00AA4406">
        <w:rPr>
          <w:rFonts w:ascii="Times New Roman" w:eastAsia="Calibri" w:hAnsi="Times New Roman" w:cs="Times New Roman"/>
          <w:color w:val="767171"/>
          <w:spacing w:val="20"/>
          <w:sz w:val="24"/>
          <w:szCs w:val="24"/>
          <w:lang w:val="es-ES"/>
        </w:rPr>
        <w:t>ambién como resultado del Programa Coaching Exportador, se logró el encadenamiento productivo entre las empresas del sector cosméticos Grupo Altamili, SRL y Yelena Plus, SRL, para la fabricación y empaque de la marca de esta última.</w:t>
      </w:r>
    </w:p>
    <w:p w14:paraId="70378937" w14:textId="00D321ED" w:rsidR="009C475F" w:rsidRPr="00E71EB2" w:rsidRDefault="2D8B9F67" w:rsidP="00643F6A">
      <w:pPr>
        <w:spacing w:line="360" w:lineRule="auto"/>
        <w:jc w:val="both"/>
        <w:rPr>
          <w:rFonts w:ascii="Times New Roman" w:eastAsia="Calibri" w:hAnsi="Times New Roman" w:cs="Times New Roman"/>
          <w:color w:val="767171"/>
          <w:spacing w:val="20"/>
          <w:sz w:val="24"/>
          <w:szCs w:val="24"/>
          <w:lang w:val="es-ES"/>
        </w:rPr>
      </w:pPr>
      <w:r w:rsidRPr="00E71EB2">
        <w:rPr>
          <w:rFonts w:ascii="Times New Roman" w:eastAsia="Calibri" w:hAnsi="Times New Roman" w:cs="Times New Roman"/>
          <w:color w:val="767171"/>
          <w:spacing w:val="20"/>
          <w:sz w:val="24"/>
          <w:szCs w:val="24"/>
          <w:lang w:val="es-ES"/>
        </w:rPr>
        <w:t>Estos resultados en las M</w:t>
      </w:r>
      <w:r w:rsidR="07E57725" w:rsidRPr="00E71EB2">
        <w:rPr>
          <w:rFonts w:ascii="Times New Roman" w:eastAsia="Calibri" w:hAnsi="Times New Roman" w:cs="Times New Roman"/>
          <w:color w:val="767171"/>
          <w:spacing w:val="20"/>
          <w:sz w:val="24"/>
          <w:szCs w:val="24"/>
          <w:lang w:val="es-ES"/>
        </w:rPr>
        <w:t>i</w:t>
      </w:r>
      <w:r w:rsidR="03586D51" w:rsidRPr="00E71EB2">
        <w:rPr>
          <w:rFonts w:ascii="Times New Roman" w:eastAsia="Calibri" w:hAnsi="Times New Roman" w:cs="Times New Roman"/>
          <w:color w:val="767171"/>
          <w:spacing w:val="20"/>
          <w:sz w:val="24"/>
          <w:szCs w:val="24"/>
          <w:lang w:val="es-ES"/>
        </w:rPr>
        <w:t>py</w:t>
      </w:r>
      <w:r w:rsidRPr="00E71EB2">
        <w:rPr>
          <w:rFonts w:ascii="Times New Roman" w:eastAsia="Calibri" w:hAnsi="Times New Roman" w:cs="Times New Roman"/>
          <w:color w:val="767171"/>
          <w:spacing w:val="20"/>
          <w:sz w:val="24"/>
          <w:szCs w:val="24"/>
          <w:lang w:val="es-ES"/>
        </w:rPr>
        <w:t>mes con vocación exportadora y en las empresas con</w:t>
      </w:r>
      <w:r w:rsidR="6BC2D4D7" w:rsidRPr="00E71EB2">
        <w:rPr>
          <w:rFonts w:ascii="Times New Roman" w:eastAsia="Calibri" w:hAnsi="Times New Roman" w:cs="Times New Roman"/>
          <w:color w:val="767171"/>
          <w:spacing w:val="20"/>
          <w:sz w:val="24"/>
          <w:szCs w:val="24"/>
          <w:lang w:val="es-ES"/>
        </w:rPr>
        <w:t xml:space="preserve"> </w:t>
      </w:r>
      <w:r w:rsidRPr="00E71EB2">
        <w:rPr>
          <w:rFonts w:ascii="Times New Roman" w:eastAsia="Calibri" w:hAnsi="Times New Roman" w:cs="Times New Roman"/>
          <w:color w:val="767171"/>
          <w:spacing w:val="20"/>
          <w:sz w:val="24"/>
          <w:szCs w:val="24"/>
          <w:lang w:val="es-ES"/>
        </w:rPr>
        <w:t>potencial exportador</w:t>
      </w:r>
      <w:r w:rsidR="39A76304" w:rsidRPr="00E71EB2">
        <w:rPr>
          <w:rFonts w:ascii="Times New Roman" w:eastAsia="Calibri" w:hAnsi="Times New Roman" w:cs="Times New Roman"/>
          <w:color w:val="767171"/>
          <w:spacing w:val="20"/>
          <w:sz w:val="24"/>
          <w:szCs w:val="24"/>
          <w:lang w:val="es-ES"/>
        </w:rPr>
        <w:t xml:space="preserve"> fue</w:t>
      </w:r>
      <w:r w:rsidRPr="00E71EB2">
        <w:rPr>
          <w:rFonts w:ascii="Times New Roman" w:eastAsia="Calibri" w:hAnsi="Times New Roman" w:cs="Times New Roman"/>
          <w:color w:val="767171"/>
          <w:spacing w:val="20"/>
          <w:sz w:val="24"/>
          <w:szCs w:val="24"/>
          <w:lang w:val="es-ES"/>
        </w:rPr>
        <w:t xml:space="preserve"> </w:t>
      </w:r>
      <w:r w:rsidR="39A76304" w:rsidRPr="00E71EB2">
        <w:rPr>
          <w:rFonts w:ascii="Times New Roman" w:eastAsia="Calibri" w:hAnsi="Times New Roman" w:cs="Times New Roman"/>
          <w:color w:val="767171"/>
          <w:spacing w:val="20"/>
          <w:sz w:val="24"/>
          <w:szCs w:val="24"/>
          <w:lang w:val="es-ES"/>
        </w:rPr>
        <w:t>logrado</w:t>
      </w:r>
      <w:r w:rsidRPr="00E71EB2">
        <w:rPr>
          <w:rFonts w:ascii="Times New Roman" w:eastAsia="Calibri" w:hAnsi="Times New Roman" w:cs="Times New Roman"/>
          <w:color w:val="767171"/>
          <w:spacing w:val="20"/>
          <w:sz w:val="24"/>
          <w:szCs w:val="24"/>
          <w:lang w:val="es-ES"/>
        </w:rPr>
        <w:t xml:space="preserve"> gracias a las distintas asistencias que ProDominicana ha ofrecido, </w:t>
      </w:r>
      <w:r w:rsidR="39A76304" w:rsidRPr="00E71EB2">
        <w:rPr>
          <w:rFonts w:ascii="Times New Roman" w:eastAsia="Calibri" w:hAnsi="Times New Roman" w:cs="Times New Roman"/>
          <w:color w:val="767171"/>
          <w:spacing w:val="20"/>
          <w:sz w:val="24"/>
          <w:szCs w:val="24"/>
          <w:lang w:val="es-ES"/>
        </w:rPr>
        <w:t>dentro de las cuales podemos destacar</w:t>
      </w:r>
      <w:r w:rsidRPr="00E71EB2">
        <w:rPr>
          <w:rFonts w:ascii="Times New Roman" w:eastAsia="Calibri" w:hAnsi="Times New Roman" w:cs="Times New Roman"/>
          <w:color w:val="767171"/>
          <w:spacing w:val="20"/>
          <w:sz w:val="24"/>
          <w:szCs w:val="24"/>
          <w:lang w:val="es-ES"/>
        </w:rPr>
        <w:t xml:space="preserve">: </w:t>
      </w:r>
      <w:r w:rsidR="7F9BFCC5" w:rsidRPr="00E71EB2">
        <w:rPr>
          <w:rFonts w:ascii="Times New Roman" w:eastAsia="Calibri" w:hAnsi="Times New Roman" w:cs="Times New Roman"/>
          <w:color w:val="767171"/>
          <w:spacing w:val="20"/>
          <w:sz w:val="24"/>
          <w:szCs w:val="24"/>
          <w:lang w:val="es-ES"/>
        </w:rPr>
        <w:t xml:space="preserve"> </w:t>
      </w:r>
    </w:p>
    <w:p w14:paraId="2A69BBDA" w14:textId="1A58D362" w:rsidR="0010037A" w:rsidRPr="00881EA4" w:rsidRDefault="6925A00C" w:rsidP="00611166">
      <w:pPr>
        <w:pStyle w:val="Prrafodelista"/>
        <w:numPr>
          <w:ilvl w:val="0"/>
          <w:numId w:val="17"/>
        </w:num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Asesorías empresariales</w:t>
      </w:r>
    </w:p>
    <w:p w14:paraId="7F87B3D8" w14:textId="57EB8F74" w:rsidR="0010037A" w:rsidRDefault="6925A00C" w:rsidP="00643F6A">
      <w:p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 xml:space="preserve">Este servicio es ofrecido a los interesados </w:t>
      </w:r>
      <w:r w:rsidR="39A76304" w:rsidRPr="00881EA4">
        <w:rPr>
          <w:rFonts w:ascii="Times New Roman" w:eastAsia="Calibri" w:hAnsi="Times New Roman" w:cs="Times New Roman"/>
          <w:color w:val="767171"/>
          <w:spacing w:val="20"/>
          <w:sz w:val="24"/>
          <w:szCs w:val="24"/>
          <w:lang w:val="es-ES"/>
        </w:rPr>
        <w:t xml:space="preserve">que solicitan este servicio mediante los canales </w:t>
      </w:r>
      <w:r w:rsidR="1FE4701C" w:rsidRPr="00881EA4">
        <w:rPr>
          <w:rFonts w:ascii="Times New Roman" w:eastAsia="Calibri" w:hAnsi="Times New Roman" w:cs="Times New Roman"/>
          <w:color w:val="767171"/>
          <w:spacing w:val="20"/>
          <w:sz w:val="24"/>
          <w:szCs w:val="24"/>
          <w:lang w:val="es-ES"/>
        </w:rPr>
        <w:t>de voz y canales digitales que tenemos habilitados en la institución para brindar este tipo de asistencia</w:t>
      </w:r>
      <w:r w:rsidRPr="00881EA4">
        <w:rPr>
          <w:rFonts w:ascii="Times New Roman" w:eastAsia="Calibri" w:hAnsi="Times New Roman" w:cs="Times New Roman"/>
          <w:color w:val="767171"/>
          <w:spacing w:val="20"/>
          <w:sz w:val="24"/>
          <w:szCs w:val="24"/>
          <w:lang w:val="es-ES"/>
        </w:rPr>
        <w:t xml:space="preserve">. Durante este </w:t>
      </w:r>
      <w:r w:rsidR="17E507FD" w:rsidRPr="00881EA4">
        <w:rPr>
          <w:rFonts w:ascii="Times New Roman" w:eastAsia="Calibri" w:hAnsi="Times New Roman" w:cs="Times New Roman"/>
          <w:color w:val="767171"/>
          <w:spacing w:val="20"/>
          <w:sz w:val="24"/>
          <w:szCs w:val="24"/>
          <w:lang w:val="es-ES"/>
        </w:rPr>
        <w:t>año 2022 se</w:t>
      </w:r>
      <w:r w:rsidRPr="00881EA4">
        <w:rPr>
          <w:rFonts w:ascii="Times New Roman" w:eastAsia="Calibri" w:hAnsi="Times New Roman" w:cs="Times New Roman"/>
          <w:color w:val="767171"/>
          <w:spacing w:val="20"/>
          <w:sz w:val="24"/>
          <w:szCs w:val="24"/>
          <w:lang w:val="es-ES"/>
        </w:rPr>
        <w:t xml:space="preserve"> brindaron un total de </w:t>
      </w:r>
      <w:r w:rsidR="00E23F06">
        <w:rPr>
          <w:rFonts w:ascii="Times New Roman" w:eastAsia="Calibri" w:hAnsi="Times New Roman" w:cs="Times New Roman"/>
          <w:color w:val="767171"/>
          <w:spacing w:val="20"/>
          <w:sz w:val="24"/>
          <w:szCs w:val="24"/>
          <w:lang w:val="es-ES"/>
        </w:rPr>
        <w:t>6</w:t>
      </w:r>
      <w:r w:rsidR="00C763D3" w:rsidRPr="004B16E6">
        <w:rPr>
          <w:rFonts w:ascii="Times New Roman" w:eastAsia="Calibri" w:hAnsi="Times New Roman" w:cs="Times New Roman"/>
          <w:color w:val="767171"/>
          <w:spacing w:val="20"/>
          <w:sz w:val="24"/>
          <w:szCs w:val="24"/>
          <w:lang w:val="es-ES"/>
        </w:rPr>
        <w:t>1</w:t>
      </w:r>
      <w:r w:rsidR="00E23F06">
        <w:rPr>
          <w:rFonts w:ascii="Times New Roman" w:eastAsia="Calibri" w:hAnsi="Times New Roman" w:cs="Times New Roman"/>
          <w:color w:val="767171"/>
          <w:spacing w:val="20"/>
          <w:sz w:val="24"/>
          <w:szCs w:val="24"/>
          <w:lang w:val="es-ES"/>
        </w:rPr>
        <w:t>2</w:t>
      </w:r>
      <w:r w:rsidRPr="00881EA4">
        <w:rPr>
          <w:rFonts w:ascii="Times New Roman" w:eastAsia="Calibri" w:hAnsi="Times New Roman" w:cs="Times New Roman"/>
          <w:color w:val="767171"/>
          <w:spacing w:val="20"/>
          <w:sz w:val="24"/>
          <w:szCs w:val="24"/>
          <w:lang w:val="es-ES"/>
        </w:rPr>
        <w:t xml:space="preserve"> asesorías.</w:t>
      </w:r>
    </w:p>
    <w:p w14:paraId="2C522587" w14:textId="77777777" w:rsidR="00B05228" w:rsidRPr="00881EA4" w:rsidRDefault="00B05228" w:rsidP="00643F6A">
      <w:pPr>
        <w:spacing w:line="360" w:lineRule="auto"/>
        <w:jc w:val="both"/>
        <w:rPr>
          <w:rFonts w:ascii="Times New Roman" w:eastAsia="Calibri" w:hAnsi="Times New Roman" w:cs="Times New Roman"/>
          <w:color w:val="767171"/>
          <w:spacing w:val="20"/>
          <w:sz w:val="24"/>
          <w:szCs w:val="24"/>
          <w:lang w:val="es-ES"/>
        </w:rPr>
      </w:pPr>
    </w:p>
    <w:p w14:paraId="33CB3079" w14:textId="77777777" w:rsidR="008F0D76" w:rsidRPr="00881EA4" w:rsidRDefault="6925A00C" w:rsidP="00611166">
      <w:pPr>
        <w:pStyle w:val="Prrafodelista"/>
        <w:numPr>
          <w:ilvl w:val="0"/>
          <w:numId w:val="17"/>
        </w:num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Asistencias en el registro, renovación o actualización de datos, ante la FDA (Food and Drug Administration)</w:t>
      </w:r>
    </w:p>
    <w:p w14:paraId="150F53E6" w14:textId="3911B53E" w:rsidR="008F0D76" w:rsidRDefault="6925A00C" w:rsidP="00643F6A">
      <w:p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 xml:space="preserve">La Food and Drug Administration (FDA) de los Estados Unidos, es responsable de proteger la salud pública mediante la regulación de los medicamentos de uso humano y veterinario, vacunas y otros productos biológicos, dispositivos médicos, el abastecimiento de alimentos en nuestro país, los cosméticos, los suplementos dietéticos y los productos que emiten radiaciones. Durante este </w:t>
      </w:r>
      <w:r w:rsidR="515AA89D" w:rsidRPr="00881EA4">
        <w:rPr>
          <w:rFonts w:ascii="Times New Roman" w:eastAsia="Calibri" w:hAnsi="Times New Roman" w:cs="Times New Roman"/>
          <w:color w:val="767171"/>
          <w:spacing w:val="20"/>
          <w:sz w:val="24"/>
          <w:szCs w:val="24"/>
          <w:lang w:val="es-ES"/>
        </w:rPr>
        <w:t xml:space="preserve">año 2022 </w:t>
      </w:r>
      <w:r w:rsidRPr="00881EA4">
        <w:rPr>
          <w:rFonts w:ascii="Times New Roman" w:eastAsia="Calibri" w:hAnsi="Times New Roman" w:cs="Times New Roman"/>
          <w:color w:val="767171"/>
          <w:spacing w:val="20"/>
          <w:sz w:val="24"/>
          <w:szCs w:val="24"/>
          <w:lang w:val="es-ES"/>
        </w:rPr>
        <w:t xml:space="preserve">brindamos </w:t>
      </w:r>
      <w:r w:rsidR="007B2CE0">
        <w:rPr>
          <w:rFonts w:ascii="Times New Roman" w:eastAsia="Calibri" w:hAnsi="Times New Roman" w:cs="Times New Roman"/>
          <w:color w:val="767171"/>
          <w:spacing w:val="20"/>
          <w:sz w:val="24"/>
          <w:szCs w:val="24"/>
          <w:lang w:val="es-ES"/>
        </w:rPr>
        <w:t>110</w:t>
      </w:r>
      <w:r w:rsidRPr="00881EA4">
        <w:rPr>
          <w:rFonts w:ascii="Times New Roman" w:eastAsia="Calibri" w:hAnsi="Times New Roman" w:cs="Times New Roman"/>
          <w:color w:val="767171"/>
          <w:spacing w:val="20"/>
          <w:sz w:val="24"/>
          <w:szCs w:val="24"/>
          <w:lang w:val="es-ES"/>
        </w:rPr>
        <w:t xml:space="preserve"> asistencias técnicas en las informaciones y registro en FDA.</w:t>
      </w:r>
    </w:p>
    <w:p w14:paraId="6B572825" w14:textId="77777777" w:rsidR="00B05228" w:rsidRDefault="00B05228" w:rsidP="00643F6A">
      <w:pPr>
        <w:spacing w:line="360" w:lineRule="auto"/>
        <w:jc w:val="both"/>
        <w:rPr>
          <w:rFonts w:ascii="Times New Roman" w:eastAsia="Calibri" w:hAnsi="Times New Roman" w:cs="Times New Roman"/>
          <w:color w:val="767171"/>
          <w:spacing w:val="20"/>
          <w:sz w:val="24"/>
          <w:szCs w:val="24"/>
          <w:lang w:val="es-ES"/>
        </w:rPr>
      </w:pPr>
    </w:p>
    <w:p w14:paraId="2B2C5883" w14:textId="77777777" w:rsidR="004F3B39" w:rsidRPr="00881EA4" w:rsidRDefault="004F3B39" w:rsidP="00643F6A">
      <w:pPr>
        <w:spacing w:line="360" w:lineRule="auto"/>
        <w:jc w:val="both"/>
        <w:rPr>
          <w:rFonts w:ascii="Times New Roman" w:eastAsia="Calibri" w:hAnsi="Times New Roman" w:cs="Times New Roman"/>
          <w:color w:val="767171"/>
          <w:spacing w:val="20"/>
          <w:sz w:val="24"/>
          <w:szCs w:val="24"/>
          <w:lang w:val="es-ES"/>
        </w:rPr>
      </w:pPr>
    </w:p>
    <w:p w14:paraId="2DB8B1B3" w14:textId="58AB4FD6" w:rsidR="008F0D76" w:rsidRPr="00881EA4" w:rsidRDefault="6925A00C" w:rsidP="00611166">
      <w:pPr>
        <w:pStyle w:val="Prrafodelista"/>
        <w:numPr>
          <w:ilvl w:val="0"/>
          <w:numId w:val="17"/>
        </w:num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Visitas técnicas y aplicación de</w:t>
      </w:r>
      <w:r w:rsidR="00B84C6E">
        <w:rPr>
          <w:rFonts w:ascii="Times New Roman" w:eastAsia="Calibri" w:hAnsi="Times New Roman" w:cs="Times New Roman"/>
          <w:color w:val="767171"/>
          <w:spacing w:val="20"/>
          <w:sz w:val="24"/>
          <w:szCs w:val="24"/>
          <w:lang w:val="es-ES"/>
        </w:rPr>
        <w:t>l</w:t>
      </w:r>
      <w:r w:rsidRPr="00881EA4">
        <w:rPr>
          <w:rFonts w:ascii="Times New Roman" w:eastAsia="Calibri" w:hAnsi="Times New Roman" w:cs="Times New Roman"/>
          <w:color w:val="767171"/>
          <w:spacing w:val="20"/>
          <w:sz w:val="24"/>
          <w:szCs w:val="24"/>
          <w:lang w:val="es-ES"/>
        </w:rPr>
        <w:t xml:space="preserve"> test exportador.</w:t>
      </w:r>
    </w:p>
    <w:p w14:paraId="7BCB74EC" w14:textId="50F75EE5" w:rsidR="008F0D76" w:rsidRDefault="6925A00C" w:rsidP="00643F6A">
      <w:p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 xml:space="preserve">Durante este </w:t>
      </w:r>
      <w:r w:rsidR="0027758A">
        <w:rPr>
          <w:rFonts w:ascii="Times New Roman" w:eastAsia="Calibri" w:hAnsi="Times New Roman" w:cs="Times New Roman"/>
          <w:color w:val="767171"/>
          <w:spacing w:val="20"/>
          <w:sz w:val="24"/>
          <w:szCs w:val="24"/>
          <w:lang w:val="es-ES"/>
        </w:rPr>
        <w:t>año</w:t>
      </w:r>
      <w:r w:rsidR="5CC1E54D">
        <w:rPr>
          <w:rFonts w:ascii="Times New Roman" w:eastAsia="Calibri" w:hAnsi="Times New Roman" w:cs="Times New Roman"/>
          <w:color w:val="767171"/>
          <w:spacing w:val="20"/>
          <w:sz w:val="24"/>
          <w:szCs w:val="24"/>
          <w:lang w:val="es-ES"/>
        </w:rPr>
        <w:t xml:space="preserve"> </w:t>
      </w:r>
      <w:r w:rsidRPr="00881EA4">
        <w:rPr>
          <w:rFonts w:ascii="Times New Roman" w:eastAsia="Calibri" w:hAnsi="Times New Roman" w:cs="Times New Roman"/>
          <w:color w:val="767171"/>
          <w:spacing w:val="20"/>
          <w:sz w:val="24"/>
          <w:szCs w:val="24"/>
          <w:lang w:val="es-ES"/>
        </w:rPr>
        <w:t xml:space="preserve">2022, se realizaron </w:t>
      </w:r>
      <w:r w:rsidR="2C9CC999" w:rsidRPr="00881EA4">
        <w:rPr>
          <w:rFonts w:ascii="Times New Roman" w:eastAsia="Calibri" w:hAnsi="Times New Roman" w:cs="Times New Roman"/>
          <w:color w:val="767171"/>
          <w:spacing w:val="20"/>
          <w:sz w:val="24"/>
          <w:szCs w:val="24"/>
          <w:lang w:val="es-ES"/>
        </w:rPr>
        <w:t>13</w:t>
      </w:r>
      <w:r w:rsidR="007B2CE0">
        <w:rPr>
          <w:rFonts w:ascii="Times New Roman" w:eastAsia="Calibri" w:hAnsi="Times New Roman" w:cs="Times New Roman"/>
          <w:color w:val="767171"/>
          <w:spacing w:val="20"/>
          <w:sz w:val="24"/>
          <w:szCs w:val="24"/>
          <w:lang w:val="es-ES"/>
        </w:rPr>
        <w:t>6</w:t>
      </w:r>
      <w:r w:rsidRPr="00881EA4">
        <w:rPr>
          <w:rFonts w:ascii="Times New Roman" w:eastAsia="Calibri" w:hAnsi="Times New Roman" w:cs="Times New Roman"/>
          <w:color w:val="767171"/>
          <w:spacing w:val="20"/>
          <w:sz w:val="24"/>
          <w:szCs w:val="24"/>
          <w:lang w:val="es-ES"/>
        </w:rPr>
        <w:t xml:space="preserve"> visitas técnicas </w:t>
      </w:r>
      <w:r w:rsidR="0DF4EFCE" w:rsidRPr="00881EA4">
        <w:rPr>
          <w:rFonts w:ascii="Times New Roman" w:eastAsia="Calibri" w:hAnsi="Times New Roman" w:cs="Times New Roman"/>
          <w:color w:val="767171"/>
          <w:spacing w:val="20"/>
          <w:sz w:val="24"/>
          <w:szCs w:val="24"/>
          <w:lang w:val="es-ES"/>
        </w:rPr>
        <w:t xml:space="preserve">y </w:t>
      </w:r>
      <w:r w:rsidR="28D32727" w:rsidRPr="00881EA4">
        <w:rPr>
          <w:rFonts w:ascii="Times New Roman" w:eastAsia="Calibri" w:hAnsi="Times New Roman" w:cs="Times New Roman"/>
          <w:color w:val="767171"/>
          <w:spacing w:val="20"/>
          <w:sz w:val="24"/>
          <w:szCs w:val="24"/>
          <w:lang w:val="es-ES"/>
        </w:rPr>
        <w:t xml:space="preserve">se aplicaron </w:t>
      </w:r>
      <w:r w:rsidR="4E94DA8E" w:rsidRPr="00881EA4">
        <w:rPr>
          <w:rFonts w:ascii="Times New Roman" w:eastAsia="Calibri" w:hAnsi="Times New Roman" w:cs="Times New Roman"/>
          <w:color w:val="767171"/>
          <w:spacing w:val="20"/>
          <w:sz w:val="24"/>
          <w:szCs w:val="24"/>
          <w:lang w:val="es-ES"/>
        </w:rPr>
        <w:t>9</w:t>
      </w:r>
      <w:r w:rsidR="007B2CE0">
        <w:rPr>
          <w:rFonts w:ascii="Times New Roman" w:eastAsia="Calibri" w:hAnsi="Times New Roman" w:cs="Times New Roman"/>
          <w:color w:val="767171"/>
          <w:spacing w:val="20"/>
          <w:sz w:val="24"/>
          <w:szCs w:val="24"/>
          <w:lang w:val="es-ES"/>
        </w:rPr>
        <w:t>7</w:t>
      </w:r>
      <w:r w:rsidR="0DF4EFCE" w:rsidRPr="00881EA4">
        <w:rPr>
          <w:rFonts w:ascii="Times New Roman" w:eastAsia="Calibri" w:hAnsi="Times New Roman" w:cs="Times New Roman"/>
          <w:color w:val="767171"/>
          <w:spacing w:val="20"/>
          <w:sz w:val="24"/>
          <w:szCs w:val="24"/>
          <w:lang w:val="es-ES"/>
        </w:rPr>
        <w:t xml:space="preserve"> </w:t>
      </w:r>
      <w:r w:rsidRPr="00881EA4">
        <w:rPr>
          <w:rFonts w:ascii="Times New Roman" w:eastAsia="Calibri" w:hAnsi="Times New Roman" w:cs="Times New Roman"/>
          <w:color w:val="767171"/>
          <w:spacing w:val="20"/>
          <w:sz w:val="24"/>
          <w:szCs w:val="24"/>
          <w:lang w:val="es-ES"/>
        </w:rPr>
        <w:t>test exportador</w:t>
      </w:r>
      <w:r w:rsidR="28D32727" w:rsidRPr="00881EA4">
        <w:rPr>
          <w:rFonts w:ascii="Times New Roman" w:eastAsia="Calibri" w:hAnsi="Times New Roman" w:cs="Times New Roman"/>
          <w:color w:val="767171"/>
          <w:spacing w:val="20"/>
          <w:sz w:val="24"/>
          <w:szCs w:val="24"/>
          <w:lang w:val="es-ES"/>
        </w:rPr>
        <w:t xml:space="preserve">, para identificar </w:t>
      </w:r>
      <w:r w:rsidRPr="00881EA4">
        <w:rPr>
          <w:rFonts w:ascii="Times New Roman" w:eastAsia="Calibri" w:hAnsi="Times New Roman" w:cs="Times New Roman"/>
          <w:color w:val="767171"/>
          <w:spacing w:val="20"/>
          <w:sz w:val="24"/>
          <w:szCs w:val="24"/>
          <w:lang w:val="es-ES"/>
        </w:rPr>
        <w:t xml:space="preserve">el potencial exportador </w:t>
      </w:r>
      <w:r w:rsidR="28D32727" w:rsidRPr="00881EA4">
        <w:rPr>
          <w:rFonts w:ascii="Times New Roman" w:eastAsia="Calibri" w:hAnsi="Times New Roman" w:cs="Times New Roman"/>
          <w:color w:val="767171"/>
          <w:spacing w:val="20"/>
          <w:sz w:val="24"/>
          <w:szCs w:val="24"/>
          <w:lang w:val="es-ES"/>
        </w:rPr>
        <w:t xml:space="preserve">de </w:t>
      </w:r>
      <w:r w:rsidR="41D065B5" w:rsidRPr="00881EA4">
        <w:rPr>
          <w:rFonts w:ascii="Times New Roman" w:eastAsia="Calibri" w:hAnsi="Times New Roman" w:cs="Times New Roman"/>
          <w:color w:val="767171"/>
          <w:spacing w:val="20"/>
          <w:sz w:val="24"/>
          <w:szCs w:val="24"/>
          <w:lang w:val="es-ES"/>
        </w:rPr>
        <w:t xml:space="preserve">esas empresas, así como su capacidad de producción para insertarse en el mercado de producción que le atañe según su oferta productiva, </w:t>
      </w:r>
      <w:r w:rsidRPr="00881EA4">
        <w:rPr>
          <w:rFonts w:ascii="Times New Roman" w:eastAsia="Calibri" w:hAnsi="Times New Roman" w:cs="Times New Roman"/>
          <w:color w:val="767171"/>
          <w:spacing w:val="20"/>
          <w:sz w:val="24"/>
          <w:szCs w:val="24"/>
          <w:lang w:val="es-ES"/>
        </w:rPr>
        <w:t xml:space="preserve">y </w:t>
      </w:r>
      <w:r w:rsidR="41D065B5" w:rsidRPr="00881EA4">
        <w:rPr>
          <w:rFonts w:ascii="Times New Roman" w:eastAsia="Calibri" w:hAnsi="Times New Roman" w:cs="Times New Roman"/>
          <w:color w:val="767171"/>
          <w:spacing w:val="20"/>
          <w:sz w:val="24"/>
          <w:szCs w:val="24"/>
          <w:lang w:val="es-ES"/>
        </w:rPr>
        <w:t xml:space="preserve">a su vez </w:t>
      </w:r>
      <w:r w:rsidR="5E29A14F" w:rsidRPr="00881EA4">
        <w:rPr>
          <w:rFonts w:ascii="Times New Roman" w:eastAsia="Calibri" w:hAnsi="Times New Roman" w:cs="Times New Roman"/>
          <w:color w:val="767171"/>
          <w:spacing w:val="20"/>
          <w:sz w:val="24"/>
          <w:szCs w:val="24"/>
          <w:lang w:val="es-ES"/>
        </w:rPr>
        <w:t>proporcionar</w:t>
      </w:r>
      <w:r w:rsidR="41D065B5" w:rsidRPr="00881EA4">
        <w:rPr>
          <w:rFonts w:ascii="Times New Roman" w:eastAsia="Calibri" w:hAnsi="Times New Roman" w:cs="Times New Roman"/>
          <w:color w:val="767171"/>
          <w:spacing w:val="20"/>
          <w:sz w:val="24"/>
          <w:szCs w:val="24"/>
          <w:lang w:val="es-ES"/>
        </w:rPr>
        <w:t xml:space="preserve"> </w:t>
      </w:r>
      <w:r w:rsidRPr="00881EA4">
        <w:rPr>
          <w:rFonts w:ascii="Times New Roman" w:eastAsia="Calibri" w:hAnsi="Times New Roman" w:cs="Times New Roman"/>
          <w:color w:val="767171"/>
          <w:spacing w:val="20"/>
          <w:sz w:val="24"/>
          <w:szCs w:val="24"/>
          <w:lang w:val="es-ES"/>
        </w:rPr>
        <w:t>seguimiento a las empresas en</w:t>
      </w:r>
      <w:r w:rsidR="41D065B5" w:rsidRPr="00881EA4">
        <w:rPr>
          <w:rFonts w:ascii="Times New Roman" w:eastAsia="Calibri" w:hAnsi="Times New Roman" w:cs="Times New Roman"/>
          <w:color w:val="767171"/>
          <w:spacing w:val="20"/>
          <w:sz w:val="24"/>
          <w:szCs w:val="24"/>
          <w:lang w:val="es-ES"/>
        </w:rPr>
        <w:t xml:space="preserve"> </w:t>
      </w:r>
      <w:r w:rsidR="640FD515" w:rsidRPr="00881EA4">
        <w:rPr>
          <w:rFonts w:ascii="Times New Roman" w:eastAsia="Calibri" w:hAnsi="Times New Roman" w:cs="Times New Roman"/>
          <w:color w:val="767171"/>
          <w:spacing w:val="20"/>
          <w:sz w:val="24"/>
          <w:szCs w:val="24"/>
          <w:lang w:val="es-ES"/>
        </w:rPr>
        <w:t>su</w:t>
      </w:r>
      <w:r w:rsidRPr="00881EA4">
        <w:rPr>
          <w:rFonts w:ascii="Times New Roman" w:eastAsia="Calibri" w:hAnsi="Times New Roman" w:cs="Times New Roman"/>
          <w:color w:val="767171"/>
          <w:spacing w:val="20"/>
          <w:sz w:val="24"/>
          <w:szCs w:val="24"/>
          <w:lang w:val="es-ES"/>
        </w:rPr>
        <w:t xml:space="preserve"> proceso de fortalecimiento</w:t>
      </w:r>
      <w:r w:rsidR="0DF4EFCE" w:rsidRPr="00881EA4">
        <w:rPr>
          <w:rFonts w:ascii="Times New Roman" w:eastAsia="Calibri" w:hAnsi="Times New Roman" w:cs="Times New Roman"/>
          <w:color w:val="767171"/>
          <w:spacing w:val="20"/>
          <w:sz w:val="24"/>
          <w:szCs w:val="24"/>
          <w:lang w:val="es-ES"/>
        </w:rPr>
        <w:t>.</w:t>
      </w:r>
    </w:p>
    <w:p w14:paraId="063EF991" w14:textId="77777777" w:rsidR="00B05228" w:rsidRPr="00881EA4" w:rsidRDefault="00B05228" w:rsidP="00643F6A">
      <w:pPr>
        <w:spacing w:line="360" w:lineRule="auto"/>
        <w:jc w:val="both"/>
        <w:rPr>
          <w:rFonts w:ascii="Times New Roman" w:eastAsia="Calibri" w:hAnsi="Times New Roman" w:cs="Times New Roman"/>
          <w:color w:val="767171"/>
          <w:spacing w:val="20"/>
          <w:sz w:val="24"/>
          <w:szCs w:val="24"/>
          <w:lang w:val="es-ES"/>
        </w:rPr>
      </w:pPr>
    </w:p>
    <w:p w14:paraId="10E07CA7" w14:textId="7035BB8A" w:rsidR="009855D1" w:rsidRPr="00881EA4" w:rsidRDefault="0DF4EFCE" w:rsidP="00611166">
      <w:pPr>
        <w:pStyle w:val="Prrafodelista"/>
        <w:numPr>
          <w:ilvl w:val="0"/>
          <w:numId w:val="17"/>
        </w:num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Enlaces de negocios para encadenamiento productivo.</w:t>
      </w:r>
    </w:p>
    <w:p w14:paraId="58688715" w14:textId="34393254" w:rsidR="009855D1" w:rsidRDefault="42FFF8FD" w:rsidP="00643F6A">
      <w:p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 xml:space="preserve">Durante el 2022, se beneficiaron </w:t>
      </w:r>
      <w:r w:rsidR="33A3044C" w:rsidRPr="00881EA4">
        <w:rPr>
          <w:rFonts w:ascii="Times New Roman" w:eastAsia="Calibri" w:hAnsi="Times New Roman" w:cs="Times New Roman"/>
          <w:color w:val="767171"/>
          <w:spacing w:val="20"/>
          <w:sz w:val="24"/>
          <w:szCs w:val="24"/>
          <w:lang w:val="es-ES"/>
        </w:rPr>
        <w:t>1</w:t>
      </w:r>
      <w:r w:rsidR="00E23F06">
        <w:rPr>
          <w:rFonts w:ascii="Times New Roman" w:eastAsia="Calibri" w:hAnsi="Times New Roman" w:cs="Times New Roman"/>
          <w:color w:val="767171"/>
          <w:spacing w:val="20"/>
          <w:sz w:val="24"/>
          <w:szCs w:val="24"/>
          <w:lang w:val="es-ES"/>
        </w:rPr>
        <w:t>14</w:t>
      </w:r>
      <w:r w:rsidRPr="00881EA4">
        <w:rPr>
          <w:rFonts w:ascii="Times New Roman" w:eastAsia="Calibri" w:hAnsi="Times New Roman" w:cs="Times New Roman"/>
          <w:color w:val="767171"/>
          <w:spacing w:val="20"/>
          <w:sz w:val="24"/>
          <w:szCs w:val="24"/>
          <w:lang w:val="es-ES"/>
        </w:rPr>
        <w:t xml:space="preserve"> empresas con enlaces de negocios para encadenamientos productivo, e</w:t>
      </w:r>
      <w:r w:rsidR="30F7B21C" w:rsidRPr="00881EA4">
        <w:rPr>
          <w:rFonts w:ascii="Times New Roman" w:eastAsia="Calibri" w:hAnsi="Times New Roman" w:cs="Times New Roman"/>
          <w:color w:val="767171"/>
          <w:spacing w:val="20"/>
          <w:sz w:val="24"/>
          <w:szCs w:val="24"/>
          <w:lang w:val="es-ES"/>
        </w:rPr>
        <w:t xml:space="preserve">ntre las cuales </w:t>
      </w:r>
      <w:r w:rsidR="5BB76BD6" w:rsidRPr="00881EA4">
        <w:rPr>
          <w:rFonts w:ascii="Times New Roman" w:eastAsia="Calibri" w:hAnsi="Times New Roman" w:cs="Times New Roman"/>
          <w:color w:val="767171"/>
          <w:spacing w:val="20"/>
          <w:sz w:val="24"/>
          <w:szCs w:val="24"/>
          <w:lang w:val="es-ES"/>
        </w:rPr>
        <w:t>70</w:t>
      </w:r>
      <w:r w:rsidR="30F7B21C" w:rsidRPr="00881EA4">
        <w:rPr>
          <w:rFonts w:ascii="Times New Roman" w:eastAsia="Calibri" w:hAnsi="Times New Roman" w:cs="Times New Roman"/>
          <w:color w:val="767171"/>
          <w:spacing w:val="20"/>
          <w:sz w:val="24"/>
          <w:szCs w:val="24"/>
          <w:lang w:val="es-ES"/>
        </w:rPr>
        <w:t xml:space="preserve"> corresponden </w:t>
      </w:r>
      <w:r w:rsidR="24DF1FF1" w:rsidRPr="00881EA4">
        <w:rPr>
          <w:rFonts w:ascii="Times New Roman" w:eastAsia="Calibri" w:hAnsi="Times New Roman" w:cs="Times New Roman"/>
          <w:color w:val="767171"/>
          <w:spacing w:val="20"/>
          <w:sz w:val="24"/>
          <w:szCs w:val="24"/>
          <w:lang w:val="es-ES"/>
        </w:rPr>
        <w:t>a mipymes</w:t>
      </w:r>
      <w:r w:rsidR="30F7B21C" w:rsidRPr="00881EA4">
        <w:rPr>
          <w:rFonts w:ascii="Times New Roman" w:eastAsia="Calibri" w:hAnsi="Times New Roman" w:cs="Times New Roman"/>
          <w:color w:val="767171"/>
          <w:spacing w:val="20"/>
          <w:sz w:val="24"/>
          <w:szCs w:val="24"/>
          <w:lang w:val="es-ES"/>
        </w:rPr>
        <w:t>, que lograron los acercamientos comerciales para un encadenamiento productivo con empresas exportadoras de mayor tamaño</w:t>
      </w:r>
      <w:r w:rsidRPr="00881EA4">
        <w:rPr>
          <w:rFonts w:ascii="Times New Roman" w:eastAsia="Calibri" w:hAnsi="Times New Roman" w:cs="Times New Roman"/>
          <w:color w:val="767171"/>
          <w:spacing w:val="20"/>
          <w:sz w:val="24"/>
          <w:szCs w:val="24"/>
          <w:lang w:val="es-ES"/>
        </w:rPr>
        <w:t>.</w:t>
      </w:r>
    </w:p>
    <w:p w14:paraId="417C6654" w14:textId="77777777" w:rsidR="00B05228" w:rsidRDefault="00B05228" w:rsidP="00643F6A">
      <w:pPr>
        <w:spacing w:line="360" w:lineRule="auto"/>
        <w:jc w:val="both"/>
        <w:rPr>
          <w:rFonts w:ascii="Times New Roman" w:eastAsia="Calibri" w:hAnsi="Times New Roman" w:cs="Times New Roman"/>
          <w:color w:val="767171"/>
          <w:spacing w:val="20"/>
          <w:sz w:val="24"/>
          <w:szCs w:val="24"/>
          <w:lang w:val="es-ES"/>
        </w:rPr>
      </w:pPr>
    </w:p>
    <w:p w14:paraId="055B78C4" w14:textId="3E5FC1B7" w:rsidR="00ED302E" w:rsidRPr="00B84C6E" w:rsidRDefault="1E5F039C" w:rsidP="00611166">
      <w:pPr>
        <w:pStyle w:val="Prrafodelista"/>
        <w:numPr>
          <w:ilvl w:val="0"/>
          <w:numId w:val="5"/>
        </w:numPr>
        <w:spacing w:line="360" w:lineRule="auto"/>
        <w:jc w:val="both"/>
        <w:rPr>
          <w:rFonts w:ascii="Times New Roman" w:eastAsia="Calibri" w:hAnsi="Times New Roman" w:cs="Times New Roman"/>
          <w:color w:val="767171"/>
          <w:spacing w:val="20"/>
          <w:sz w:val="24"/>
          <w:szCs w:val="24"/>
          <w:lang w:val="es-ES"/>
        </w:rPr>
      </w:pPr>
      <w:bookmarkStart w:id="61" w:name="_Toc91366866"/>
      <w:r w:rsidRPr="00B84C6E">
        <w:rPr>
          <w:rFonts w:ascii="Times New Roman" w:eastAsia="Calibri" w:hAnsi="Times New Roman" w:cs="Times New Roman"/>
          <w:color w:val="767171"/>
          <w:spacing w:val="20"/>
          <w:sz w:val="24"/>
          <w:szCs w:val="24"/>
          <w:lang w:val="es-ES"/>
        </w:rPr>
        <w:t>Formación en comercio internacional</w:t>
      </w:r>
      <w:bookmarkEnd w:id="61"/>
    </w:p>
    <w:p w14:paraId="1F5E48BB" w14:textId="0E4CC0E1" w:rsidR="2EFD93B1" w:rsidRPr="00B84C6E" w:rsidRDefault="2EFD93B1" w:rsidP="00643F6A">
      <w:pPr>
        <w:spacing w:line="360" w:lineRule="auto"/>
        <w:jc w:val="both"/>
        <w:rPr>
          <w:rFonts w:ascii="Times New Roman" w:eastAsia="Calibri" w:hAnsi="Times New Roman" w:cs="Times New Roman"/>
          <w:color w:val="767171"/>
          <w:spacing w:val="20"/>
          <w:sz w:val="24"/>
          <w:szCs w:val="24"/>
          <w:lang w:val="es-ES"/>
        </w:rPr>
      </w:pPr>
      <w:r w:rsidRPr="00B84C6E">
        <w:rPr>
          <w:rFonts w:ascii="Times New Roman" w:eastAsia="Calibri" w:hAnsi="Times New Roman" w:cs="Times New Roman"/>
          <w:color w:val="767171"/>
          <w:spacing w:val="20"/>
          <w:sz w:val="24"/>
          <w:szCs w:val="24"/>
          <w:lang w:val="es-ES"/>
        </w:rPr>
        <w:t xml:space="preserve">ProDominicana es la institución promotora de las exportaciones e inversiones de República Dominicana; y tiene la responsabilidad de formar el capital humano de las </w:t>
      </w:r>
      <w:r w:rsidR="00AA4406" w:rsidRPr="00B84C6E">
        <w:rPr>
          <w:rFonts w:ascii="Times New Roman" w:eastAsia="Calibri" w:hAnsi="Times New Roman" w:cs="Times New Roman"/>
          <w:color w:val="767171"/>
          <w:spacing w:val="20"/>
          <w:sz w:val="24"/>
          <w:szCs w:val="24"/>
          <w:lang w:val="es-ES"/>
        </w:rPr>
        <w:t>empresas y potenciales exportadoras</w:t>
      </w:r>
      <w:r w:rsidRPr="00B84C6E">
        <w:rPr>
          <w:rFonts w:ascii="Times New Roman" w:eastAsia="Calibri" w:hAnsi="Times New Roman" w:cs="Times New Roman"/>
          <w:color w:val="767171"/>
          <w:spacing w:val="20"/>
          <w:sz w:val="24"/>
          <w:szCs w:val="24"/>
          <w:lang w:val="es-ES"/>
        </w:rPr>
        <w:t xml:space="preserve"> del país, con miras a desarrollar las competencias requeridas para propiciar una inserción internacional competitiva y sostenible. Esta es la misión fundamental de nuestros programas de capacitación en comercio internacional. </w:t>
      </w:r>
    </w:p>
    <w:p w14:paraId="0EA5434C" w14:textId="6FA73BD3" w:rsidR="2EFD93B1" w:rsidRPr="00B84C6E" w:rsidRDefault="2EFD93B1" w:rsidP="00643F6A">
      <w:pPr>
        <w:spacing w:line="360" w:lineRule="auto"/>
        <w:jc w:val="both"/>
        <w:rPr>
          <w:rFonts w:ascii="Times New Roman" w:eastAsia="Calibri" w:hAnsi="Times New Roman" w:cs="Times New Roman"/>
          <w:color w:val="767171"/>
          <w:spacing w:val="20"/>
          <w:sz w:val="24"/>
          <w:szCs w:val="24"/>
          <w:lang w:val="es-ES"/>
        </w:rPr>
      </w:pPr>
      <w:r w:rsidRPr="00B84C6E">
        <w:rPr>
          <w:rFonts w:ascii="Times New Roman" w:eastAsia="Calibri" w:hAnsi="Times New Roman" w:cs="Times New Roman"/>
          <w:color w:val="767171"/>
          <w:spacing w:val="20"/>
          <w:sz w:val="24"/>
          <w:szCs w:val="24"/>
          <w:lang w:val="es-ES"/>
        </w:rPr>
        <w:t xml:space="preserve">Este plan provee a los exportadores las competencias para el ejercicio exitoso de la actividad económica y productiva de la exportación, </w:t>
      </w:r>
      <w:r w:rsidRPr="00B84C6E">
        <w:rPr>
          <w:rFonts w:ascii="Times New Roman" w:eastAsia="Calibri" w:hAnsi="Times New Roman" w:cs="Times New Roman"/>
          <w:color w:val="767171"/>
          <w:spacing w:val="20"/>
          <w:sz w:val="24"/>
          <w:szCs w:val="24"/>
          <w:lang w:val="es-ES"/>
        </w:rPr>
        <w:lastRenderedPageBreak/>
        <w:t xml:space="preserve">acorde con los requerimientos de los sectores productivos y las necesidades de los mercados internacionales. Está diseñado para que el exportador o potencial exportador adquiera los conocimientos, habilidades, destrezas y actitudes que se necesitan para adecuarse a los cambios y satisfacer la demanda de los consumidores alrededor del mundo con productos y servicios de alta calidad. </w:t>
      </w:r>
    </w:p>
    <w:p w14:paraId="3BEF1FEB" w14:textId="70E41922" w:rsidR="2EFD93B1" w:rsidRPr="00B84C6E" w:rsidRDefault="2EFD93B1" w:rsidP="00643F6A">
      <w:pPr>
        <w:spacing w:line="360" w:lineRule="auto"/>
        <w:jc w:val="both"/>
        <w:rPr>
          <w:rFonts w:ascii="Times New Roman" w:eastAsia="Calibri" w:hAnsi="Times New Roman" w:cs="Times New Roman"/>
          <w:color w:val="767171"/>
          <w:spacing w:val="20"/>
          <w:sz w:val="24"/>
          <w:szCs w:val="24"/>
          <w:lang w:val="es-ES"/>
        </w:rPr>
      </w:pPr>
      <w:r w:rsidRPr="00B84C6E">
        <w:rPr>
          <w:rFonts w:ascii="Times New Roman" w:eastAsia="Calibri" w:hAnsi="Times New Roman" w:cs="Times New Roman"/>
          <w:color w:val="767171"/>
          <w:spacing w:val="20"/>
          <w:sz w:val="24"/>
          <w:szCs w:val="24"/>
          <w:lang w:val="es-ES"/>
        </w:rPr>
        <w:t xml:space="preserve">La mayoría de las empresas nacionales son MiPymes, las cuales necesitan tener mayor nivel de conocimientos y experiencias para poder insertarse en los mercados internacionales y satisfacer las exigencias de su consumidor, al igual que los funcionarios y personas del sector público y privado involucrados e interesados con la promoción de la participación de empresas dominicanas en mercados internacionales. </w:t>
      </w:r>
    </w:p>
    <w:p w14:paraId="67601EC7" w14:textId="5CC5A5E7" w:rsidR="2EFD93B1" w:rsidRDefault="689BC901" w:rsidP="00643F6A">
      <w:pPr>
        <w:spacing w:line="360" w:lineRule="auto"/>
        <w:jc w:val="both"/>
        <w:rPr>
          <w:rFonts w:ascii="Times New Roman" w:eastAsia="Calibri" w:hAnsi="Times New Roman" w:cs="Times New Roman"/>
          <w:color w:val="767171"/>
          <w:spacing w:val="20"/>
          <w:sz w:val="24"/>
          <w:szCs w:val="24"/>
          <w:lang w:val="es-ES"/>
        </w:rPr>
      </w:pPr>
      <w:r w:rsidRPr="00B84C6E">
        <w:rPr>
          <w:rFonts w:ascii="Times New Roman" w:eastAsia="Calibri" w:hAnsi="Times New Roman" w:cs="Times New Roman"/>
          <w:color w:val="767171"/>
          <w:spacing w:val="20"/>
          <w:sz w:val="24"/>
          <w:szCs w:val="24"/>
          <w:lang w:val="es-ES"/>
        </w:rPr>
        <w:t>E</w:t>
      </w:r>
      <w:r w:rsidR="01CD0E73" w:rsidRPr="00B84C6E">
        <w:rPr>
          <w:rFonts w:ascii="Times New Roman" w:eastAsia="Calibri" w:hAnsi="Times New Roman" w:cs="Times New Roman"/>
          <w:color w:val="767171"/>
          <w:spacing w:val="20"/>
          <w:sz w:val="24"/>
          <w:szCs w:val="24"/>
          <w:lang w:val="es-ES"/>
        </w:rPr>
        <w:t>ste plan de capacitación es</w:t>
      </w:r>
      <w:r w:rsidRPr="00B84C6E">
        <w:rPr>
          <w:rFonts w:ascii="Times New Roman" w:eastAsia="Calibri" w:hAnsi="Times New Roman" w:cs="Times New Roman"/>
          <w:color w:val="767171"/>
          <w:spacing w:val="20"/>
          <w:sz w:val="24"/>
          <w:szCs w:val="24"/>
          <w:lang w:val="es-ES"/>
        </w:rPr>
        <w:t xml:space="preserve"> diseñado de acuerdo con los segmentos en que se encuentran nuestros clientes, atendiendo a la ruta </w:t>
      </w:r>
      <w:r w:rsidR="596EF941" w:rsidRPr="00B84C6E">
        <w:rPr>
          <w:rFonts w:ascii="Times New Roman" w:eastAsia="Calibri" w:hAnsi="Times New Roman" w:cs="Times New Roman"/>
          <w:color w:val="767171"/>
          <w:spacing w:val="20"/>
          <w:sz w:val="24"/>
          <w:szCs w:val="24"/>
          <w:lang w:val="es-ES"/>
        </w:rPr>
        <w:t>exportadora, estableciendo</w:t>
      </w:r>
      <w:r w:rsidR="115A04EB" w:rsidRPr="00B84C6E">
        <w:rPr>
          <w:rFonts w:ascii="Times New Roman" w:eastAsia="Calibri" w:hAnsi="Times New Roman" w:cs="Times New Roman"/>
          <w:color w:val="767171"/>
          <w:spacing w:val="20"/>
          <w:sz w:val="24"/>
          <w:szCs w:val="24"/>
          <w:lang w:val="es-ES"/>
        </w:rPr>
        <w:t xml:space="preserve"> que para 2022</w:t>
      </w:r>
      <w:r w:rsidRPr="00B84C6E">
        <w:rPr>
          <w:rFonts w:ascii="Times New Roman" w:eastAsia="Calibri" w:hAnsi="Times New Roman" w:cs="Times New Roman"/>
          <w:color w:val="767171"/>
          <w:spacing w:val="20"/>
          <w:sz w:val="24"/>
          <w:szCs w:val="24"/>
          <w:lang w:val="es-ES"/>
        </w:rPr>
        <w:t xml:space="preserve"> se realizarían 48 capacitaciones y se habilitarían 8 cursos nuevos en línea; teniendo un resultado de 7</w:t>
      </w:r>
      <w:r w:rsidR="00E23F06">
        <w:rPr>
          <w:rFonts w:ascii="Times New Roman" w:eastAsia="Calibri" w:hAnsi="Times New Roman" w:cs="Times New Roman"/>
          <w:color w:val="767171"/>
          <w:spacing w:val="20"/>
          <w:sz w:val="24"/>
          <w:szCs w:val="24"/>
          <w:lang w:val="es-ES"/>
        </w:rPr>
        <w:t>6</w:t>
      </w:r>
      <w:r w:rsidRPr="00B84C6E">
        <w:rPr>
          <w:rFonts w:ascii="Times New Roman" w:eastAsia="Calibri" w:hAnsi="Times New Roman" w:cs="Times New Roman"/>
          <w:color w:val="767171"/>
          <w:spacing w:val="20"/>
          <w:sz w:val="24"/>
          <w:szCs w:val="24"/>
          <w:lang w:val="es-ES"/>
        </w:rPr>
        <w:t xml:space="preserve"> capacitaciones y 8 nuevos cursos en la plataforma ProDominicana Capacita, para una ejecución de un 52% </w:t>
      </w:r>
      <w:r w:rsidR="7EA96A99" w:rsidRPr="00B84C6E">
        <w:rPr>
          <w:rFonts w:ascii="Times New Roman" w:eastAsia="Calibri" w:hAnsi="Times New Roman" w:cs="Times New Roman"/>
          <w:color w:val="767171"/>
          <w:spacing w:val="20"/>
          <w:sz w:val="24"/>
          <w:szCs w:val="24"/>
          <w:lang w:val="es-ES"/>
        </w:rPr>
        <w:t xml:space="preserve">por </w:t>
      </w:r>
      <w:r w:rsidR="0D06E507" w:rsidRPr="70D3E318">
        <w:rPr>
          <w:rFonts w:ascii="Times New Roman" w:eastAsia="Calibri" w:hAnsi="Times New Roman" w:cs="Times New Roman"/>
          <w:color w:val="767171"/>
          <w:sz w:val="24"/>
          <w:szCs w:val="24"/>
          <w:lang w:val="es-ES"/>
        </w:rPr>
        <w:t xml:space="preserve">encima </w:t>
      </w:r>
      <w:r w:rsidR="73AC2B2C" w:rsidRPr="70D3E318">
        <w:rPr>
          <w:rFonts w:ascii="Times New Roman" w:eastAsia="Calibri" w:hAnsi="Times New Roman" w:cs="Times New Roman"/>
          <w:color w:val="767171"/>
          <w:sz w:val="24"/>
          <w:szCs w:val="24"/>
          <w:lang w:val="es-ES"/>
        </w:rPr>
        <w:t>de</w:t>
      </w:r>
      <w:r w:rsidRPr="70D3E318">
        <w:rPr>
          <w:rFonts w:ascii="Times New Roman" w:eastAsia="Calibri" w:hAnsi="Times New Roman" w:cs="Times New Roman"/>
          <w:color w:val="767171"/>
          <w:sz w:val="24"/>
          <w:szCs w:val="24"/>
          <w:lang w:val="es-ES"/>
        </w:rPr>
        <w:t xml:space="preserve"> </w:t>
      </w:r>
      <w:r w:rsidRPr="00B84C6E">
        <w:rPr>
          <w:rFonts w:ascii="Times New Roman" w:eastAsia="Calibri" w:hAnsi="Times New Roman" w:cs="Times New Roman"/>
          <w:color w:val="767171"/>
          <w:spacing w:val="20"/>
          <w:sz w:val="24"/>
          <w:szCs w:val="24"/>
          <w:lang w:val="es-ES"/>
        </w:rPr>
        <w:t>la meta programada.</w:t>
      </w:r>
    </w:p>
    <w:p w14:paraId="6177AA2B" w14:textId="5F7EF17E" w:rsidR="1A935A3B" w:rsidRPr="00B84C6E" w:rsidRDefault="00FA218A" w:rsidP="00643F6A">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El año 2022</w:t>
      </w:r>
      <w:r w:rsidR="1A935A3B" w:rsidRPr="00B84C6E">
        <w:rPr>
          <w:rFonts w:ascii="Times New Roman" w:eastAsia="Calibri" w:hAnsi="Times New Roman" w:cs="Times New Roman"/>
          <w:color w:val="767171"/>
          <w:spacing w:val="20"/>
          <w:sz w:val="24"/>
          <w:szCs w:val="24"/>
          <w:lang w:val="es-ES"/>
        </w:rPr>
        <w:t xml:space="preserve">, se capacitaron:  </w:t>
      </w:r>
    </w:p>
    <w:p w14:paraId="36F01012" w14:textId="1B4A8E82" w:rsidR="1A935A3B" w:rsidRPr="007F5323" w:rsidRDefault="00E23F06" w:rsidP="000A0D69">
      <w:pPr>
        <w:pStyle w:val="Prrafodelista"/>
        <w:numPr>
          <w:ilvl w:val="0"/>
          <w:numId w:val="25"/>
        </w:num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562</w:t>
      </w:r>
      <w:r w:rsidR="1A935A3B" w:rsidRPr="007F5323">
        <w:rPr>
          <w:rFonts w:ascii="Times New Roman" w:eastAsia="Calibri" w:hAnsi="Times New Roman" w:cs="Times New Roman"/>
          <w:color w:val="767171"/>
          <w:spacing w:val="20"/>
          <w:sz w:val="24"/>
          <w:szCs w:val="24"/>
          <w:lang w:val="es-ES"/>
        </w:rPr>
        <w:t>empresas Exportadoras.</w:t>
      </w:r>
    </w:p>
    <w:p w14:paraId="35944E02" w14:textId="0EA34341" w:rsidR="1A935A3B" w:rsidRPr="007F5323" w:rsidRDefault="1A935A3B" w:rsidP="000A0D69">
      <w:pPr>
        <w:pStyle w:val="Prrafodelista"/>
        <w:numPr>
          <w:ilvl w:val="0"/>
          <w:numId w:val="25"/>
        </w:num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 xml:space="preserve">292 potenciales Exportadoras. </w:t>
      </w:r>
    </w:p>
    <w:p w14:paraId="53080B7E" w14:textId="64CDB999" w:rsidR="1A935A3B" w:rsidRPr="007F5323" w:rsidRDefault="1A935A3B" w:rsidP="000A0D69">
      <w:pPr>
        <w:pStyle w:val="Prrafodelista"/>
        <w:numPr>
          <w:ilvl w:val="0"/>
          <w:numId w:val="25"/>
        </w:num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2,</w:t>
      </w:r>
      <w:r w:rsidR="00E23F06">
        <w:rPr>
          <w:rFonts w:ascii="Times New Roman" w:eastAsia="Calibri" w:hAnsi="Times New Roman" w:cs="Times New Roman"/>
          <w:color w:val="767171"/>
          <w:spacing w:val="20"/>
          <w:sz w:val="24"/>
          <w:szCs w:val="24"/>
          <w:lang w:val="es-ES"/>
        </w:rPr>
        <w:t>614</w:t>
      </w:r>
      <w:r w:rsidRPr="007F5323">
        <w:rPr>
          <w:rFonts w:ascii="Times New Roman" w:eastAsia="Calibri" w:hAnsi="Times New Roman" w:cs="Times New Roman"/>
          <w:color w:val="767171"/>
          <w:spacing w:val="20"/>
          <w:sz w:val="24"/>
          <w:szCs w:val="24"/>
          <w:lang w:val="es-ES"/>
        </w:rPr>
        <w:t xml:space="preserve"> sociedad en General. </w:t>
      </w:r>
    </w:p>
    <w:p w14:paraId="4CE6D742" w14:textId="56F4F38F" w:rsidR="07DD1D8C" w:rsidRPr="007F5323" w:rsidRDefault="07DD1D8C" w:rsidP="57541E24">
      <w:p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 xml:space="preserve">El </w:t>
      </w:r>
      <w:r w:rsidR="1A935A3B" w:rsidRPr="007F5323">
        <w:rPr>
          <w:rFonts w:ascii="Times New Roman" w:eastAsia="Calibri" w:hAnsi="Times New Roman" w:cs="Times New Roman"/>
          <w:color w:val="767171"/>
          <w:spacing w:val="20"/>
          <w:sz w:val="24"/>
          <w:szCs w:val="24"/>
          <w:lang w:val="es-ES"/>
        </w:rPr>
        <w:t>total de</w:t>
      </w:r>
      <w:r w:rsidR="1ED240EB" w:rsidRPr="007F5323">
        <w:rPr>
          <w:rFonts w:ascii="Times New Roman" w:eastAsia="Calibri" w:hAnsi="Times New Roman" w:cs="Times New Roman"/>
          <w:color w:val="767171"/>
          <w:spacing w:val="20"/>
          <w:sz w:val="24"/>
          <w:szCs w:val="24"/>
          <w:lang w:val="es-ES"/>
        </w:rPr>
        <w:t xml:space="preserve"> las 7</w:t>
      </w:r>
      <w:r w:rsidR="00E23F06">
        <w:rPr>
          <w:rFonts w:ascii="Times New Roman" w:eastAsia="Calibri" w:hAnsi="Times New Roman" w:cs="Times New Roman"/>
          <w:color w:val="767171"/>
          <w:spacing w:val="20"/>
          <w:sz w:val="24"/>
          <w:szCs w:val="24"/>
          <w:lang w:val="es-ES"/>
        </w:rPr>
        <w:t>6</w:t>
      </w:r>
      <w:r w:rsidR="1ED240EB" w:rsidRPr="007F5323">
        <w:rPr>
          <w:rFonts w:ascii="Times New Roman" w:eastAsia="Calibri" w:hAnsi="Times New Roman" w:cs="Times New Roman"/>
          <w:color w:val="767171"/>
          <w:spacing w:val="20"/>
          <w:sz w:val="24"/>
          <w:szCs w:val="24"/>
          <w:lang w:val="es-ES"/>
        </w:rPr>
        <w:t xml:space="preserve"> c</w:t>
      </w:r>
      <w:r w:rsidR="1A935A3B" w:rsidRPr="007F5323">
        <w:rPr>
          <w:rFonts w:ascii="Times New Roman" w:eastAsia="Calibri" w:hAnsi="Times New Roman" w:cs="Times New Roman"/>
          <w:color w:val="767171"/>
          <w:spacing w:val="20"/>
          <w:sz w:val="24"/>
          <w:szCs w:val="24"/>
          <w:lang w:val="es-ES"/>
        </w:rPr>
        <w:t>apacitaciones</w:t>
      </w:r>
      <w:r w:rsidR="75F2A039" w:rsidRPr="007F5323">
        <w:rPr>
          <w:rFonts w:ascii="Times New Roman" w:eastAsia="Calibri" w:hAnsi="Times New Roman" w:cs="Times New Roman"/>
          <w:color w:val="767171"/>
          <w:spacing w:val="20"/>
          <w:sz w:val="24"/>
          <w:szCs w:val="24"/>
          <w:lang w:val="es-ES"/>
        </w:rPr>
        <w:t xml:space="preserve"> realizadas al mes de noviembre del </w:t>
      </w:r>
      <w:r w:rsidR="004E02E3" w:rsidRPr="007F5323">
        <w:rPr>
          <w:rFonts w:ascii="Times New Roman" w:eastAsia="Calibri" w:hAnsi="Times New Roman" w:cs="Times New Roman"/>
          <w:color w:val="767171"/>
          <w:spacing w:val="20"/>
          <w:sz w:val="24"/>
          <w:szCs w:val="24"/>
          <w:lang w:val="es-ES"/>
        </w:rPr>
        <w:t>2022</w:t>
      </w:r>
      <w:r w:rsidR="2FB46234" w:rsidRPr="007F5323">
        <w:rPr>
          <w:rFonts w:ascii="Times New Roman" w:eastAsia="Calibri" w:hAnsi="Times New Roman" w:cs="Times New Roman"/>
          <w:color w:val="767171"/>
          <w:spacing w:val="20"/>
          <w:sz w:val="24"/>
          <w:szCs w:val="24"/>
          <w:lang w:val="es-ES"/>
        </w:rPr>
        <w:t xml:space="preserve"> se encuentra segmentado de la siguiente manera:</w:t>
      </w:r>
    </w:p>
    <w:p w14:paraId="1232DB1F" w14:textId="7273080B" w:rsidR="1A935A3B" w:rsidRPr="007F5323" w:rsidRDefault="1A935A3B" w:rsidP="00611166">
      <w:pPr>
        <w:pStyle w:val="Prrafodelista"/>
        <w:numPr>
          <w:ilvl w:val="0"/>
          <w:numId w:val="25"/>
        </w:num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36 cap</w:t>
      </w:r>
      <w:r w:rsidR="30C80D5B" w:rsidRPr="007F5323">
        <w:rPr>
          <w:rFonts w:ascii="Times New Roman" w:eastAsia="Calibri" w:hAnsi="Times New Roman" w:cs="Times New Roman"/>
          <w:color w:val="767171"/>
          <w:spacing w:val="20"/>
          <w:sz w:val="24"/>
          <w:szCs w:val="24"/>
          <w:lang w:val="es-ES"/>
        </w:rPr>
        <w:t>a</w:t>
      </w:r>
      <w:r w:rsidRPr="007F5323">
        <w:rPr>
          <w:rFonts w:ascii="Times New Roman" w:eastAsia="Calibri" w:hAnsi="Times New Roman" w:cs="Times New Roman"/>
          <w:color w:val="767171"/>
          <w:spacing w:val="20"/>
          <w:sz w:val="24"/>
          <w:szCs w:val="24"/>
          <w:lang w:val="es-ES"/>
        </w:rPr>
        <w:t>citaciones en modalidad virtual.</w:t>
      </w:r>
    </w:p>
    <w:p w14:paraId="714F4B2E" w14:textId="28BBBB32" w:rsidR="00A2215E" w:rsidRDefault="1A935A3B" w:rsidP="00A2215E">
      <w:pPr>
        <w:pStyle w:val="Prrafodelista"/>
        <w:numPr>
          <w:ilvl w:val="0"/>
          <w:numId w:val="25"/>
        </w:num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lastRenderedPageBreak/>
        <w:t>3</w:t>
      </w:r>
      <w:r w:rsidR="00E23F06">
        <w:rPr>
          <w:rFonts w:ascii="Times New Roman" w:eastAsia="Calibri" w:hAnsi="Times New Roman" w:cs="Times New Roman"/>
          <w:color w:val="767171"/>
          <w:spacing w:val="20"/>
          <w:sz w:val="24"/>
          <w:szCs w:val="24"/>
          <w:lang w:val="es-ES"/>
        </w:rPr>
        <w:t xml:space="preserve">8 </w:t>
      </w:r>
      <w:r w:rsidRPr="007F5323">
        <w:rPr>
          <w:rFonts w:ascii="Times New Roman" w:eastAsia="Calibri" w:hAnsi="Times New Roman" w:cs="Times New Roman"/>
          <w:color w:val="767171"/>
          <w:spacing w:val="20"/>
          <w:sz w:val="24"/>
          <w:szCs w:val="24"/>
          <w:lang w:val="es-ES"/>
        </w:rPr>
        <w:t>capacitaciones en modalidad presencial.</w:t>
      </w:r>
    </w:p>
    <w:p w14:paraId="156AD4F0" w14:textId="58B9F741" w:rsidR="1A935A3B" w:rsidRPr="00A2215E" w:rsidRDefault="006263D5" w:rsidP="00A2215E">
      <w:pPr>
        <w:pStyle w:val="Prrafodelista"/>
        <w:numPr>
          <w:ilvl w:val="0"/>
          <w:numId w:val="25"/>
        </w:numPr>
        <w:spacing w:line="360" w:lineRule="auto"/>
        <w:jc w:val="both"/>
        <w:rPr>
          <w:rFonts w:ascii="Times New Roman" w:eastAsia="Calibri" w:hAnsi="Times New Roman" w:cs="Times New Roman"/>
          <w:color w:val="767171"/>
          <w:spacing w:val="20"/>
          <w:sz w:val="24"/>
          <w:szCs w:val="24"/>
          <w:lang w:val="es-ES"/>
        </w:rPr>
      </w:pPr>
      <w:r w:rsidRPr="00A2215E">
        <w:rPr>
          <w:rFonts w:ascii="Times New Roman" w:eastAsia="Calibri" w:hAnsi="Times New Roman" w:cs="Times New Roman"/>
          <w:color w:val="767171"/>
          <w:spacing w:val="20"/>
          <w:sz w:val="24"/>
          <w:szCs w:val="24"/>
          <w:lang w:val="es-ES"/>
        </w:rPr>
        <w:t>8</w:t>
      </w:r>
      <w:r w:rsidR="1A935A3B" w:rsidRPr="00A2215E">
        <w:rPr>
          <w:rFonts w:ascii="Times New Roman" w:eastAsia="Calibri" w:hAnsi="Times New Roman" w:cs="Times New Roman"/>
          <w:color w:val="767171"/>
          <w:spacing w:val="20"/>
          <w:sz w:val="24"/>
          <w:szCs w:val="24"/>
          <w:lang w:val="es-ES"/>
        </w:rPr>
        <w:t xml:space="preserve"> nuevos Cursos Permanentes, abiertos y Autogestionables</w:t>
      </w:r>
      <w:r w:rsidR="00805FA0" w:rsidRPr="00A2215E">
        <w:rPr>
          <w:rFonts w:ascii="Times New Roman" w:eastAsia="Calibri" w:hAnsi="Times New Roman" w:cs="Times New Roman"/>
          <w:color w:val="767171"/>
          <w:spacing w:val="20"/>
          <w:sz w:val="24"/>
          <w:szCs w:val="24"/>
          <w:lang w:val="es-ES"/>
        </w:rPr>
        <w:t>, mediante la herramienta de ProDominicana Capacita.</w:t>
      </w:r>
    </w:p>
    <w:p w14:paraId="26A9B658" w14:textId="44FBC4B7" w:rsidR="1A935A3B" w:rsidRPr="007F5323" w:rsidRDefault="1A935A3B" w:rsidP="57541E24">
      <w:pPr>
        <w:spacing w:line="360" w:lineRule="auto"/>
        <w:ind w:left="720"/>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Dentro del marco de las capacitaciones en comercio internacional, se realizaron 2 jornadas de capacitaciones para estudiantes de las carreras de negocios internacionales y áreas afines, participando 180 estudiantes</w:t>
      </w:r>
      <w:r w:rsidR="006B0EC0" w:rsidRPr="007F5323">
        <w:rPr>
          <w:rFonts w:ascii="Times New Roman" w:eastAsia="Calibri" w:hAnsi="Times New Roman" w:cs="Times New Roman"/>
          <w:color w:val="767171"/>
          <w:spacing w:val="20"/>
          <w:sz w:val="24"/>
          <w:szCs w:val="24"/>
          <w:lang w:val="es-ES"/>
        </w:rPr>
        <w:t>:</w:t>
      </w:r>
    </w:p>
    <w:p w14:paraId="44A5288C" w14:textId="7BC2F6DB" w:rsidR="1A935A3B" w:rsidRPr="007F5323" w:rsidRDefault="065A27B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 xml:space="preserve">Economía Naranja. </w:t>
      </w:r>
    </w:p>
    <w:p w14:paraId="6C4F1746" w14:textId="0E42FAE7" w:rsidR="065A27B2" w:rsidRPr="007F5323" w:rsidRDefault="065A27B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 xml:space="preserve">Herramientas de Business Intelligence. </w:t>
      </w:r>
    </w:p>
    <w:p w14:paraId="230039AC" w14:textId="7AE691E3" w:rsidR="065A27B2" w:rsidRPr="007F5323" w:rsidRDefault="065A27B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 xml:space="preserve">Promover Inversiones y Exportaciones, </w:t>
      </w:r>
      <w:r w:rsidR="7288E4CF" w:rsidRPr="007F5323">
        <w:rPr>
          <w:rFonts w:ascii="Times New Roman" w:eastAsia="Calibri" w:hAnsi="Times New Roman" w:cs="Times New Roman"/>
          <w:color w:val="767171"/>
          <w:spacing w:val="20"/>
          <w:sz w:val="24"/>
          <w:szCs w:val="24"/>
          <w:lang w:val="es-ES"/>
        </w:rPr>
        <w:t>¿</w:t>
      </w:r>
      <w:r w:rsidRPr="007F5323">
        <w:rPr>
          <w:rFonts w:ascii="Times New Roman" w:eastAsia="Calibri" w:hAnsi="Times New Roman" w:cs="Times New Roman"/>
          <w:color w:val="767171"/>
          <w:spacing w:val="20"/>
          <w:sz w:val="24"/>
          <w:szCs w:val="24"/>
          <w:lang w:val="es-ES"/>
        </w:rPr>
        <w:t xml:space="preserve">para qué? </w:t>
      </w:r>
    </w:p>
    <w:p w14:paraId="2FF3CA19" w14:textId="16F1AD74" w:rsidR="065A27B2" w:rsidRPr="007F5323" w:rsidRDefault="065A27B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 xml:space="preserve">Lo que necesitas saber sobre las Negociaciones Comerciales Internacionales. </w:t>
      </w:r>
    </w:p>
    <w:p w14:paraId="330359FB" w14:textId="10471B30" w:rsidR="065A27B2" w:rsidRPr="007F5323" w:rsidRDefault="065A27B2" w:rsidP="007F5323">
      <w:pPr>
        <w:spacing w:line="360" w:lineRule="auto"/>
        <w:ind w:left="720"/>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Experiencia en los Negocios Internacionales.</w:t>
      </w:r>
    </w:p>
    <w:p w14:paraId="491EC8E8" w14:textId="51387B24" w:rsidR="1A935A3B" w:rsidRDefault="1A935A3B" w:rsidP="00643F6A">
      <w:pPr>
        <w:spacing w:line="360" w:lineRule="auto"/>
        <w:jc w:val="both"/>
        <w:rPr>
          <w:rFonts w:ascii="Times New Roman" w:eastAsia="Calibri" w:hAnsi="Times New Roman" w:cs="Times New Roman"/>
          <w:color w:val="767171"/>
          <w:spacing w:val="20"/>
          <w:sz w:val="24"/>
          <w:szCs w:val="24"/>
          <w:lang w:val="es-ES"/>
        </w:rPr>
      </w:pPr>
      <w:r w:rsidRPr="007F5323">
        <w:rPr>
          <w:rFonts w:ascii="Times New Roman" w:eastAsia="Calibri" w:hAnsi="Times New Roman" w:cs="Times New Roman"/>
          <w:color w:val="767171"/>
          <w:spacing w:val="20"/>
          <w:sz w:val="24"/>
          <w:szCs w:val="24"/>
          <w:lang w:val="es-ES"/>
        </w:rPr>
        <w:t xml:space="preserve">De igual forma </w:t>
      </w:r>
      <w:r w:rsidR="53E34F5C" w:rsidRPr="007F5323">
        <w:rPr>
          <w:rFonts w:ascii="Times New Roman" w:eastAsia="Calibri" w:hAnsi="Times New Roman" w:cs="Times New Roman"/>
          <w:color w:val="767171"/>
          <w:spacing w:val="20"/>
          <w:sz w:val="24"/>
          <w:szCs w:val="24"/>
          <w:lang w:val="es-ES"/>
        </w:rPr>
        <w:t xml:space="preserve">en el referido período </w:t>
      </w:r>
      <w:r w:rsidRPr="007F5323">
        <w:rPr>
          <w:rFonts w:ascii="Times New Roman" w:eastAsia="Calibri" w:hAnsi="Times New Roman" w:cs="Times New Roman"/>
          <w:color w:val="767171"/>
          <w:spacing w:val="20"/>
          <w:sz w:val="24"/>
          <w:szCs w:val="24"/>
          <w:lang w:val="es-ES"/>
        </w:rPr>
        <w:t xml:space="preserve">se realizaron 18 capacitaciones en el interior del país, impactando a Constanza, Moca, Pedernales, Puerto Plata, Samaná, El Seibo, La Vega, Santiago, Baní, Barahona con una participación </w:t>
      </w:r>
      <w:r w:rsidR="6E452C63" w:rsidRPr="007F5323">
        <w:rPr>
          <w:rFonts w:ascii="Times New Roman" w:eastAsia="Calibri" w:hAnsi="Times New Roman" w:cs="Times New Roman"/>
          <w:color w:val="767171"/>
          <w:spacing w:val="20"/>
          <w:sz w:val="24"/>
          <w:szCs w:val="24"/>
          <w:lang w:val="es-ES"/>
        </w:rPr>
        <w:t xml:space="preserve">total </w:t>
      </w:r>
      <w:r w:rsidRPr="007F5323">
        <w:rPr>
          <w:rFonts w:ascii="Times New Roman" w:eastAsia="Calibri" w:hAnsi="Times New Roman" w:cs="Times New Roman"/>
          <w:color w:val="767171"/>
          <w:spacing w:val="20"/>
          <w:sz w:val="24"/>
          <w:szCs w:val="24"/>
          <w:lang w:val="es-ES"/>
        </w:rPr>
        <w:t>de 329 personas.</w:t>
      </w:r>
    </w:p>
    <w:p w14:paraId="623689DB" w14:textId="231A4E6E" w:rsidR="00B82AC2" w:rsidRPr="00B82AC2" w:rsidRDefault="07A44CEE" w:rsidP="00B82AC2">
      <w:pPr>
        <w:pStyle w:val="Heading11"/>
        <w:spacing w:after="360"/>
        <w:jc w:val="both"/>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Tabla 9: Capacitaciones al Comercio Internacional</w:t>
      </w:r>
    </w:p>
    <w:tbl>
      <w:tblPr>
        <w:tblStyle w:val="Tablaconcuadrcula"/>
        <w:tblW w:w="7938" w:type="dxa"/>
        <w:tblInd w:w="-8" w:type="dxa"/>
        <w:tblLayout w:type="fixed"/>
        <w:tblLook w:val="04A0" w:firstRow="1" w:lastRow="0" w:firstColumn="1" w:lastColumn="0" w:noHBand="0" w:noVBand="1"/>
      </w:tblPr>
      <w:tblGrid>
        <w:gridCol w:w="1817"/>
        <w:gridCol w:w="1701"/>
        <w:gridCol w:w="1727"/>
        <w:gridCol w:w="1559"/>
        <w:gridCol w:w="1134"/>
      </w:tblGrid>
      <w:tr w:rsidR="00D94A17" w:rsidRPr="007D3A27" w14:paraId="50112404"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2BA8921C" w14:textId="790D5B89" w:rsidR="003E3BA9" w:rsidRPr="007D3A27" w:rsidRDefault="330A0919" w:rsidP="007D3A27">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11F99E2C" w14:textId="04C7FE9B" w:rsidR="003E3BA9" w:rsidRPr="007D3A27" w:rsidRDefault="4768FA06" w:rsidP="57541E24">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852E1B6" w14:textId="41AAAEDC" w:rsidR="003E3BA9" w:rsidRPr="007D3A27" w:rsidRDefault="4768FA06" w:rsidP="57541E24">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1581D45D" w14:textId="5266D6F0" w:rsidR="003E3BA9" w:rsidRPr="007D3A27" w:rsidRDefault="4768FA06" w:rsidP="57541E24">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2EA4CC12" w14:textId="162C2403" w:rsidR="003E3BA9" w:rsidRPr="007D3A27" w:rsidRDefault="4768FA06" w:rsidP="57541E24">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201F721F" w14:textId="77777777" w:rsidTr="000F5E88">
        <w:trPr>
          <w:trHeight w:val="863"/>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95A307" w14:textId="0CC6F4EF" w:rsidR="003E3BA9" w:rsidRPr="007D3A27" w:rsidRDefault="4768FA06" w:rsidP="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Reconocimiento de la Marca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AB6D38" w14:textId="42F1F0F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054EF0" w14:textId="7E7B779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9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A6F11D" w14:textId="5F939D5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C1F16B" w14:textId="517E41D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38 </w:t>
            </w:r>
          </w:p>
        </w:tc>
      </w:tr>
      <w:tr w:rsidR="00147B71" w:rsidRPr="007D3A27" w14:paraId="52A52A31" w14:textId="77777777" w:rsidTr="000F5E88">
        <w:trPr>
          <w:trHeight w:val="57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46A4D4" w14:textId="6F32DAFE" w:rsidR="003E3BA9" w:rsidRPr="007D3A27" w:rsidRDefault="4768FA06" w:rsidP="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Nueva Ley de Aduanas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C3A496" w14:textId="7FED458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BF542A" w14:textId="3F62023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29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6246E5" w14:textId="08B3223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6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F84EEB" w14:textId="61CE14B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74 </w:t>
            </w:r>
          </w:p>
        </w:tc>
      </w:tr>
      <w:tr w:rsidR="0003201E" w:rsidRPr="007D3A27" w14:paraId="1F9A77A8"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7240B9C"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CDE5DA0"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29BAA9EE"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7915CB07"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41AB4E4"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4560B570" w14:textId="77777777" w:rsidTr="000F5E88">
        <w:trPr>
          <w:trHeight w:val="913"/>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C3D56E" w14:textId="43289B9A" w:rsidR="003E3BA9" w:rsidRPr="007D3A27" w:rsidRDefault="4768FA06" w:rsidP="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Redes Sociales Orientadas a los Negocios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0D6EC0" w14:textId="36AA9F7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5EB1D2" w14:textId="1CDCAB9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17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1CFD2A" w14:textId="1D9BDB0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2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BE9E3C" w14:textId="1F99DB6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88 </w:t>
            </w:r>
          </w:p>
        </w:tc>
      </w:tr>
      <w:tr w:rsidR="00D94A17" w:rsidRPr="007D3A27" w14:paraId="5260E58B" w14:textId="77777777" w:rsidTr="000F5E88">
        <w:trPr>
          <w:trHeight w:val="525"/>
        </w:trPr>
        <w:tc>
          <w:tcPr>
            <w:tcW w:w="1817" w:type="dxa"/>
            <w:tcBorders>
              <w:top w:val="single" w:sz="6" w:space="0" w:color="000000" w:themeColor="text1"/>
              <w:left w:val="single" w:sz="6" w:space="0" w:color="000000" w:themeColor="text1"/>
              <w:bottom w:val="nil"/>
              <w:right w:val="single" w:sz="6" w:space="0" w:color="000000" w:themeColor="text1"/>
            </w:tcBorders>
            <w:vAlign w:val="center"/>
          </w:tcPr>
          <w:p w14:paraId="2795E5B0" w14:textId="1A45587A"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Curso: Cómo Exportar Paso a Paso </w:t>
            </w:r>
          </w:p>
        </w:tc>
        <w:tc>
          <w:tcPr>
            <w:tcW w:w="1701" w:type="dxa"/>
            <w:tcBorders>
              <w:top w:val="single" w:sz="6" w:space="0" w:color="000000" w:themeColor="text1"/>
              <w:left w:val="single" w:sz="6" w:space="0" w:color="000000" w:themeColor="text1"/>
              <w:bottom w:val="nil"/>
              <w:right w:val="single" w:sz="6" w:space="0" w:color="000000" w:themeColor="text1"/>
            </w:tcBorders>
            <w:vAlign w:val="center"/>
          </w:tcPr>
          <w:p w14:paraId="476C8422" w14:textId="11B4864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Presencial </w:t>
            </w:r>
          </w:p>
        </w:tc>
        <w:tc>
          <w:tcPr>
            <w:tcW w:w="1727" w:type="dxa"/>
            <w:tcBorders>
              <w:top w:val="single" w:sz="6" w:space="0" w:color="000000" w:themeColor="text1"/>
              <w:left w:val="single" w:sz="6" w:space="0" w:color="000000" w:themeColor="text1"/>
              <w:bottom w:val="nil"/>
              <w:right w:val="single" w:sz="6" w:space="0" w:color="000000" w:themeColor="text1"/>
            </w:tcBorders>
            <w:vAlign w:val="center"/>
          </w:tcPr>
          <w:p w14:paraId="722876CD" w14:textId="0C6D94D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5 </w:t>
            </w:r>
          </w:p>
        </w:tc>
        <w:tc>
          <w:tcPr>
            <w:tcW w:w="1559" w:type="dxa"/>
            <w:tcBorders>
              <w:top w:val="single" w:sz="6" w:space="0" w:color="000000" w:themeColor="text1"/>
              <w:left w:val="single" w:sz="6" w:space="0" w:color="000000" w:themeColor="text1"/>
              <w:bottom w:val="nil"/>
              <w:right w:val="single" w:sz="6" w:space="0" w:color="000000" w:themeColor="text1"/>
            </w:tcBorders>
            <w:vAlign w:val="center"/>
          </w:tcPr>
          <w:p w14:paraId="32C03735" w14:textId="37303FB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11 </w:t>
            </w:r>
          </w:p>
        </w:tc>
        <w:tc>
          <w:tcPr>
            <w:tcW w:w="1134" w:type="dxa"/>
            <w:tcBorders>
              <w:top w:val="single" w:sz="6" w:space="0" w:color="000000" w:themeColor="text1"/>
              <w:left w:val="single" w:sz="6" w:space="0" w:color="000000" w:themeColor="text1"/>
              <w:bottom w:val="nil"/>
              <w:right w:val="single" w:sz="6" w:space="0" w:color="000000" w:themeColor="text1"/>
            </w:tcBorders>
            <w:vAlign w:val="center"/>
          </w:tcPr>
          <w:p w14:paraId="6B15598F" w14:textId="7AADB2D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29 </w:t>
            </w:r>
          </w:p>
        </w:tc>
      </w:tr>
      <w:tr w:rsidR="00147B71" w:rsidRPr="007D3A27" w14:paraId="69179EFC" w14:textId="77777777" w:rsidTr="000F5E88">
        <w:trPr>
          <w:trHeight w:val="57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93372B" w14:textId="771B58E0"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Curso-Taller: Exportar Paso a Paso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87218A" w14:textId="4A9C619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EE0E7E" w14:textId="36D38A0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18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95AF2E" w14:textId="5C2FF6A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7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99A3F4" w14:textId="25FA7F0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34 </w:t>
            </w:r>
          </w:p>
        </w:tc>
      </w:tr>
      <w:tr w:rsidR="00147B71" w:rsidRPr="007D3A27" w14:paraId="389D9408" w14:textId="77777777" w:rsidTr="000F5E88">
        <w:trPr>
          <w:trHeight w:val="57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10DF86" w14:textId="172FAAC7"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Curso-Taller: Redes Sociales Orientadas a los Negocios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91EDE9" w14:textId="26B50EC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AC23C5" w14:textId="40DB1B1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11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5C0FBD" w14:textId="30D5E10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CE8A25" w14:textId="5070217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9 </w:t>
            </w:r>
          </w:p>
        </w:tc>
      </w:tr>
      <w:tr w:rsidR="00147B71" w:rsidRPr="007D3A27" w14:paraId="3E82ABDE" w14:textId="77777777" w:rsidTr="000F5E88">
        <w:trPr>
          <w:trHeight w:val="1335"/>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9E3071" w14:textId="6EEE2036" w:rsidR="003E3BA9" w:rsidRPr="007D3A27" w:rsidRDefault="00986FE0"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La</w:t>
            </w:r>
            <w:r w:rsidR="4768FA06" w:rsidRPr="007D3A27">
              <w:rPr>
                <w:rFonts w:ascii="Times New Roman" w:eastAsia="Calibri" w:hAnsi="Times New Roman" w:cs="Times New Roman"/>
                <w:color w:val="767171"/>
                <w:sz w:val="22"/>
                <w:szCs w:val="22"/>
              </w:rPr>
              <w:t xml:space="preserve"> Generación de Confianza en la Exportación: La Certificación Como Herramienta de Acceso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BF2F44" w14:textId="17831E6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0CF98C" w14:textId="1CFB0A7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19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7FB6C1" w14:textId="3F992CC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6EECDF" w14:textId="5B475BB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104 </w:t>
            </w:r>
          </w:p>
        </w:tc>
      </w:tr>
      <w:tr w:rsidR="00147B71" w:rsidRPr="007D3A27" w14:paraId="7788A4E3" w14:textId="77777777" w:rsidTr="000F5E88">
        <w:trPr>
          <w:trHeight w:val="81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3B051A" w14:textId="6B5AC23D"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La Importancia de Contar con un Seguro en el Proceso de Exportación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41D813" w14:textId="61654A8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81D719" w14:textId="2E19DB3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12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578D35" w14:textId="3861F84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2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8734AB" w14:textId="70F2D10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19 </w:t>
            </w:r>
          </w:p>
        </w:tc>
      </w:tr>
      <w:tr w:rsidR="0038225F" w:rsidRPr="007D3A27" w14:paraId="31A4168B" w14:textId="77777777" w:rsidTr="000F5E88">
        <w:trPr>
          <w:trHeight w:val="57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03335B" w14:textId="77777777" w:rsidR="00A321CA" w:rsidRPr="007D3A27" w:rsidRDefault="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Nociones Básicas de Comercio Internacional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D6161C"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1AE0F4"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15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34ADA2"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2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F5F425"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47 </w:t>
            </w:r>
          </w:p>
        </w:tc>
      </w:tr>
      <w:tr w:rsidR="0003201E" w:rsidRPr="007D3A27" w14:paraId="1A465CBC"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3F9F725A"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2F2C46E"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166692B8"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78175FC0"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33C150D2"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7FBD591D" w14:textId="77777777" w:rsidTr="000F5E88">
        <w:trPr>
          <w:trHeight w:val="111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25AC3E" w14:textId="13EE05A7" w:rsidR="003E3BA9" w:rsidRPr="007D3A27" w:rsidRDefault="4768FA06" w:rsidP="004E1DE2">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Conversatorio: Oportunidades de Créditos Digitales para Empresas de Vocación Exportadora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31B9C6" w14:textId="6975417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B7AC8F" w14:textId="63E0D08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7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1E9B96" w14:textId="1FCF10A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4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13603A" w14:textId="2306BAA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43 </w:t>
            </w:r>
          </w:p>
        </w:tc>
      </w:tr>
      <w:tr w:rsidR="00147B71" w:rsidRPr="007D3A27" w14:paraId="50790B52" w14:textId="77777777" w:rsidTr="000F5E88">
        <w:trPr>
          <w:trHeight w:val="1015"/>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01640D" w14:textId="2C24B0EA"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Oportunidades de Negocios para el Sector de la Construcción en Puerto Rico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ABA97C" w14:textId="3811762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C9C3A6" w14:textId="66310E2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5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11A62F" w14:textId="06E01DD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796BD2" w14:textId="592759F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80 </w:t>
            </w:r>
          </w:p>
        </w:tc>
      </w:tr>
      <w:tr w:rsidR="00D94A17" w:rsidRPr="007D3A27" w14:paraId="27130112" w14:textId="77777777" w:rsidTr="000F5E88">
        <w:trPr>
          <w:trHeight w:val="525"/>
        </w:trPr>
        <w:tc>
          <w:tcPr>
            <w:tcW w:w="1817" w:type="dxa"/>
            <w:tcBorders>
              <w:top w:val="single" w:sz="6" w:space="0" w:color="000000" w:themeColor="text1"/>
              <w:left w:val="single" w:sz="6" w:space="0" w:color="000000" w:themeColor="text1"/>
              <w:bottom w:val="nil"/>
              <w:right w:val="single" w:sz="6" w:space="0" w:color="000000" w:themeColor="text1"/>
            </w:tcBorders>
            <w:vAlign w:val="center"/>
          </w:tcPr>
          <w:p w14:paraId="615CEB45" w14:textId="1371DCA8"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Liderazgo Situacional </w:t>
            </w:r>
          </w:p>
        </w:tc>
        <w:tc>
          <w:tcPr>
            <w:tcW w:w="1701" w:type="dxa"/>
            <w:tcBorders>
              <w:top w:val="single" w:sz="6" w:space="0" w:color="000000" w:themeColor="text1"/>
              <w:left w:val="single" w:sz="6" w:space="0" w:color="000000" w:themeColor="text1"/>
              <w:bottom w:val="nil"/>
              <w:right w:val="single" w:sz="6" w:space="0" w:color="000000" w:themeColor="text1"/>
            </w:tcBorders>
            <w:vAlign w:val="center"/>
          </w:tcPr>
          <w:p w14:paraId="03A57D57" w14:textId="60BF4A7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nil"/>
              <w:right w:val="single" w:sz="6" w:space="0" w:color="000000" w:themeColor="text1"/>
            </w:tcBorders>
            <w:vAlign w:val="center"/>
          </w:tcPr>
          <w:p w14:paraId="52A3D2F8" w14:textId="7382A65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9 </w:t>
            </w:r>
          </w:p>
        </w:tc>
        <w:tc>
          <w:tcPr>
            <w:tcW w:w="1559" w:type="dxa"/>
            <w:tcBorders>
              <w:top w:val="single" w:sz="6" w:space="0" w:color="000000" w:themeColor="text1"/>
              <w:left w:val="single" w:sz="6" w:space="0" w:color="000000" w:themeColor="text1"/>
              <w:bottom w:val="nil"/>
              <w:right w:val="single" w:sz="6" w:space="0" w:color="000000" w:themeColor="text1"/>
            </w:tcBorders>
            <w:vAlign w:val="center"/>
          </w:tcPr>
          <w:p w14:paraId="0A2E27A9" w14:textId="4B5E4E1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 </w:t>
            </w:r>
          </w:p>
        </w:tc>
        <w:tc>
          <w:tcPr>
            <w:tcW w:w="1134" w:type="dxa"/>
            <w:tcBorders>
              <w:top w:val="single" w:sz="6" w:space="0" w:color="000000" w:themeColor="text1"/>
              <w:left w:val="single" w:sz="6" w:space="0" w:color="000000" w:themeColor="text1"/>
              <w:bottom w:val="nil"/>
              <w:right w:val="single" w:sz="6" w:space="0" w:color="000000" w:themeColor="text1"/>
            </w:tcBorders>
            <w:vAlign w:val="center"/>
          </w:tcPr>
          <w:p w14:paraId="498FA2EF" w14:textId="5D6B3A6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37 </w:t>
            </w:r>
          </w:p>
        </w:tc>
      </w:tr>
      <w:tr w:rsidR="00147B71" w:rsidRPr="007D3A27" w14:paraId="1A2D63DB" w14:textId="77777777" w:rsidTr="000F5E88">
        <w:trPr>
          <w:trHeight w:val="57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5E025B" w14:textId="40A23260"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Formularios de Exportación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D9C955" w14:textId="545A55F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C4B457" w14:textId="20464E2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14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9F56E0" w14:textId="31D9B87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8EC3EF" w14:textId="6F160EA9"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47 </w:t>
            </w:r>
          </w:p>
        </w:tc>
      </w:tr>
      <w:tr w:rsidR="00147B71" w:rsidRPr="007D3A27" w14:paraId="3D965201" w14:textId="77777777" w:rsidTr="000F5E88">
        <w:trPr>
          <w:trHeight w:val="1485"/>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79FAC6" w14:textId="6604CB89"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Potencial Exportador de la República Dominicana (Semana Económica y Financiera Banco Central 2022).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39A99" w14:textId="70F37BA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939D10" w14:textId="661DEBE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88840A" w14:textId="400B108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7BEA38" w14:textId="783C484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14 </w:t>
            </w:r>
          </w:p>
        </w:tc>
      </w:tr>
      <w:tr w:rsidR="00147B71" w:rsidRPr="007D3A27" w14:paraId="1D4DD676" w14:textId="77777777" w:rsidTr="000F5E88">
        <w:trPr>
          <w:trHeight w:val="525"/>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539B7C" w14:textId="387EE92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Curso: HACCP: Inocuidad y Calidad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63231" w14:textId="270C327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Presencial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787B4D" w14:textId="58B9AF1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7E95BF" w14:textId="7918156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C4EBFE" w14:textId="3734061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12 </w:t>
            </w:r>
          </w:p>
        </w:tc>
      </w:tr>
      <w:tr w:rsidR="00147B71" w:rsidRPr="007D3A27" w14:paraId="1B8FB377" w14:textId="77777777" w:rsidTr="000F5E88">
        <w:trPr>
          <w:trHeight w:val="81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B73AD2" w14:textId="16C015A4"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Curso: Internalización de las Pymes (ALERTA JOVEN)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02C983" w14:textId="5ECB5D4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Presencial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3AD2CA" w14:textId="6A0A3DE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F8ABBC" w14:textId="1D3614B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09523C" w14:textId="6C4D6E4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15 </w:t>
            </w:r>
          </w:p>
        </w:tc>
      </w:tr>
      <w:tr w:rsidR="0003201E" w:rsidRPr="007D3A27" w14:paraId="3E7ECAC4"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029E2CE8"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092D72A3"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2F938D18"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4A988CD4"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95F77AB"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1B68DA3C" w14:textId="77777777" w:rsidTr="000F5E88">
        <w:trPr>
          <w:trHeight w:val="707"/>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25AD48" w14:textId="2A5B1799"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Curso - Taller: Términos de Comercio Internacional 2020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B0E66B" w14:textId="1CEA8DA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7E96A6" w14:textId="74511C2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18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FE9C79" w14:textId="051B255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4708D0" w14:textId="7DF88EE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78 </w:t>
            </w:r>
          </w:p>
        </w:tc>
      </w:tr>
      <w:tr w:rsidR="00147B71" w:rsidRPr="007D3A27" w14:paraId="6135B7AD" w14:textId="77777777" w:rsidTr="000F5E88">
        <w:trPr>
          <w:trHeight w:val="765"/>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B06B43" w14:textId="41FECDA0"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Técnicas y Herramientas de Calidad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193BFB" w14:textId="22951F8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30E335" w14:textId="6893684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7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82F24E" w14:textId="5A4E206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C02A6C" w14:textId="6B40B28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38 </w:t>
            </w:r>
          </w:p>
        </w:tc>
      </w:tr>
      <w:tr w:rsidR="00147B71" w:rsidRPr="007D3A27" w14:paraId="383C5611" w14:textId="77777777" w:rsidTr="000F5E88">
        <w:trPr>
          <w:trHeight w:val="63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5FE7E" w14:textId="26E29A9D"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Cómo Exportar a México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9A6FCE" w14:textId="70BE559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67A15D" w14:textId="35A2A05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7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F5040D" w14:textId="39ED96C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9BC131" w14:textId="7E50C48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78 </w:t>
            </w:r>
          </w:p>
        </w:tc>
      </w:tr>
      <w:tr w:rsidR="0038225F" w:rsidRPr="007D3A27" w14:paraId="135F6771" w14:textId="77777777" w:rsidTr="000F5E88">
        <w:trPr>
          <w:trHeight w:val="111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45D0CD" w14:textId="77777777" w:rsidR="00A321CA" w:rsidRPr="007D3A27" w:rsidRDefault="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Conferencia: Gestión de Exportación en las Mipymes (IEESL - Banco Popular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67F6EF"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78D39E"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4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5B0EFD"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50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5B01C2"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71 </w:t>
            </w:r>
          </w:p>
        </w:tc>
      </w:tr>
      <w:tr w:rsidR="00147B71" w:rsidRPr="007D3A27" w14:paraId="525B2717" w14:textId="77777777" w:rsidTr="000F5E88">
        <w:trPr>
          <w:trHeight w:val="57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2123FF" w14:textId="7445FE18"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Encuentro: Estudiantes EGC Martinique Business School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CA91EF" w14:textId="1DC327A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Presencial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022645" w14:textId="6903541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CC305" w14:textId="564BCD4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821013" w14:textId="30A1B1A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63 </w:t>
            </w:r>
          </w:p>
        </w:tc>
      </w:tr>
      <w:tr w:rsidR="00147B71" w:rsidRPr="007D3A27" w14:paraId="65E7F571" w14:textId="77777777" w:rsidTr="000F5E88">
        <w:trPr>
          <w:trHeight w:val="786"/>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F86AB5" w14:textId="3D25788B"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Curso Internacionalización de las Pymes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0BBE4E" w14:textId="37B9659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952724" w14:textId="5E607AF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1B107F" w14:textId="579A22E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23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8B9E5D" w14:textId="279769F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r>
      <w:tr w:rsidR="00147B71" w:rsidRPr="007D3A27" w14:paraId="2FB4D38B" w14:textId="77777777" w:rsidTr="000F5E88">
        <w:trPr>
          <w:trHeight w:val="75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DA003B" w14:textId="69CC23E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Taller: Gestión Financiera para microempresarios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4AADC1" w14:textId="1F8DC33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Presencial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25F98C" w14:textId="643FB45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3A466F" w14:textId="7CAEAA7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32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A48659" w14:textId="336299B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r>
      <w:tr w:rsidR="00147B71" w:rsidRPr="007D3A27" w14:paraId="04E5E09E" w14:textId="77777777" w:rsidTr="000F5E88">
        <w:trPr>
          <w:trHeight w:val="117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265D48" w14:textId="5C561B90" w:rsidR="003E3BA9" w:rsidRPr="007D3A27" w:rsidRDefault="4768FA06" w:rsidP="57541E24">
            <w:pPr>
              <w:spacing w:line="259" w:lineRule="auto"/>
              <w:rPr>
                <w:rFonts w:ascii="Times New Roman" w:eastAsia="Calibri" w:hAnsi="Times New Roman" w:cs="Times New Roman"/>
                <w:color w:val="767171"/>
                <w:sz w:val="22"/>
                <w:szCs w:val="22"/>
                <w:lang w:val="en-US"/>
              </w:rPr>
            </w:pPr>
            <w:r w:rsidRPr="007D3A27">
              <w:rPr>
                <w:rFonts w:ascii="Times New Roman" w:eastAsia="Calibri" w:hAnsi="Times New Roman" w:cs="Times New Roman"/>
                <w:color w:val="767171"/>
                <w:sz w:val="22"/>
                <w:szCs w:val="22"/>
                <w:lang w:val="en-US"/>
              </w:rPr>
              <w:t xml:space="preserve">Webinar Investment Opportunities in the Dominican Republic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765E55" w14:textId="1704C1B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7116A9" w14:textId="6C769529"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D1584C" w14:textId="45D25AD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083A91" w14:textId="0BE742C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0 </w:t>
            </w:r>
          </w:p>
        </w:tc>
      </w:tr>
      <w:tr w:rsidR="0003201E" w:rsidRPr="007D3A27" w14:paraId="19327E68"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3BC84912"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0DA81DAB"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0586F2B4"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2519A51B"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3DFBBBF"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611166" w:rsidRPr="007D3A27" w14:paraId="3E24FD2B"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5E3083" w14:textId="4C354D84" w:rsidR="009858DD" w:rsidRPr="007D3A27" w:rsidRDefault="4768FA06" w:rsidP="57541E24">
            <w:pPr>
              <w:spacing w:line="259" w:lineRule="auto"/>
              <w:rPr>
                <w:rFonts w:ascii="Times New Roman" w:eastAsia="Calibri" w:hAnsi="Times New Roman" w:cs="Times New Roman"/>
                <w:color w:val="767171"/>
                <w:sz w:val="22"/>
                <w:szCs w:val="22"/>
                <w:lang w:val="en-US"/>
              </w:rPr>
            </w:pPr>
            <w:r w:rsidRPr="007D3A27">
              <w:rPr>
                <w:rFonts w:ascii="Times New Roman" w:eastAsia="Calibri" w:hAnsi="Times New Roman" w:cs="Times New Roman"/>
                <w:color w:val="767171"/>
                <w:sz w:val="22"/>
                <w:szCs w:val="22"/>
                <w:lang w:val="en-US"/>
              </w:rPr>
              <w:t xml:space="preserve">Webinar: A gateway to the Americas: FinTech opportunities in the Dominican Republic.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A1D9C5" w14:textId="2FE854C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7B48BC" w14:textId="784F7A7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69A98B" w14:textId="3A38B3F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 0</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DFC903" w14:textId="174CC74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42 </w:t>
            </w:r>
          </w:p>
        </w:tc>
      </w:tr>
      <w:tr w:rsidR="00564D22" w:rsidRPr="007D3A27" w14:paraId="7D2C918F" w14:textId="77777777" w:rsidTr="000F5E88">
        <w:trPr>
          <w:trHeight w:val="1184"/>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3ACBFF" w14:textId="4D3ACACD"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Webinar "Adopción de Certificaciones Internacionales para la </w:t>
            </w:r>
            <w:r w:rsidR="00986FE0" w:rsidRPr="007D3A27">
              <w:rPr>
                <w:rFonts w:ascii="Times New Roman" w:eastAsia="Calibri" w:hAnsi="Times New Roman" w:cs="Times New Roman"/>
                <w:color w:val="767171"/>
                <w:sz w:val="22"/>
                <w:szCs w:val="22"/>
              </w:rPr>
              <w:t>Agroexportación</w:t>
            </w:r>
            <w:r w:rsidRPr="007D3A27">
              <w:rPr>
                <w:rFonts w:ascii="Times New Roman" w:eastAsia="Calibri" w:hAnsi="Times New Roman" w:cs="Times New Roman"/>
                <w:color w:val="767171"/>
                <w:sz w:val="22"/>
                <w:szCs w:val="22"/>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0F7EA3" w14:textId="2223A12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Virtual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A30CDD" w14:textId="76A99E8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 0</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1F2814" w14:textId="56976E69"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 0</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5C77E8" w14:textId="404454B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35 </w:t>
            </w:r>
          </w:p>
        </w:tc>
      </w:tr>
      <w:tr w:rsidR="00D94A17" w:rsidRPr="007D3A27" w14:paraId="6E5B3A5A" w14:textId="77777777" w:rsidTr="000F5E88">
        <w:trPr>
          <w:trHeight w:val="1305"/>
        </w:trPr>
        <w:tc>
          <w:tcPr>
            <w:tcW w:w="1817" w:type="dxa"/>
            <w:tcBorders>
              <w:top w:val="single" w:sz="6" w:space="0" w:color="000000" w:themeColor="text1"/>
              <w:left w:val="single" w:sz="6" w:space="0" w:color="000000" w:themeColor="text1"/>
              <w:bottom w:val="nil"/>
              <w:right w:val="single" w:sz="6" w:space="0" w:color="000000" w:themeColor="text1"/>
            </w:tcBorders>
            <w:vAlign w:val="center"/>
          </w:tcPr>
          <w:p w14:paraId="1146617D" w14:textId="41732278"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1era. Jornada de Capacitación para Estudiantes de Negocios Internacionales </w:t>
            </w:r>
          </w:p>
        </w:tc>
        <w:tc>
          <w:tcPr>
            <w:tcW w:w="1701" w:type="dxa"/>
            <w:tcBorders>
              <w:top w:val="single" w:sz="6" w:space="0" w:color="000000" w:themeColor="text1"/>
              <w:left w:val="single" w:sz="6" w:space="0" w:color="000000" w:themeColor="text1"/>
              <w:bottom w:val="nil"/>
              <w:right w:val="single" w:sz="6" w:space="0" w:color="000000" w:themeColor="text1"/>
            </w:tcBorders>
            <w:vAlign w:val="center"/>
          </w:tcPr>
          <w:p w14:paraId="13FDFD99" w14:textId="7977793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Presencial </w:t>
            </w:r>
          </w:p>
        </w:tc>
        <w:tc>
          <w:tcPr>
            <w:tcW w:w="1727" w:type="dxa"/>
            <w:tcBorders>
              <w:top w:val="single" w:sz="6" w:space="0" w:color="000000" w:themeColor="text1"/>
              <w:left w:val="single" w:sz="6" w:space="0" w:color="000000" w:themeColor="text1"/>
              <w:bottom w:val="nil"/>
              <w:right w:val="single" w:sz="6" w:space="0" w:color="000000" w:themeColor="text1"/>
            </w:tcBorders>
            <w:vAlign w:val="center"/>
          </w:tcPr>
          <w:p w14:paraId="471A1913" w14:textId="14235EB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 0</w:t>
            </w:r>
          </w:p>
        </w:tc>
        <w:tc>
          <w:tcPr>
            <w:tcW w:w="1559" w:type="dxa"/>
            <w:tcBorders>
              <w:top w:val="single" w:sz="6" w:space="0" w:color="000000" w:themeColor="text1"/>
              <w:left w:val="single" w:sz="6" w:space="0" w:color="000000" w:themeColor="text1"/>
              <w:bottom w:val="nil"/>
              <w:right w:val="single" w:sz="6" w:space="0" w:color="000000" w:themeColor="text1"/>
            </w:tcBorders>
            <w:vAlign w:val="center"/>
          </w:tcPr>
          <w:p w14:paraId="6B6F8445" w14:textId="20EC5EA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 0</w:t>
            </w:r>
          </w:p>
        </w:tc>
        <w:tc>
          <w:tcPr>
            <w:tcW w:w="1134" w:type="dxa"/>
            <w:tcBorders>
              <w:top w:val="single" w:sz="6" w:space="0" w:color="000000" w:themeColor="text1"/>
              <w:left w:val="single" w:sz="6" w:space="0" w:color="000000" w:themeColor="text1"/>
              <w:bottom w:val="nil"/>
              <w:right w:val="single" w:sz="6" w:space="0" w:color="000000" w:themeColor="text1"/>
            </w:tcBorders>
            <w:vAlign w:val="center"/>
          </w:tcPr>
          <w:p w14:paraId="3354F35D" w14:textId="5A728FF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106 </w:t>
            </w:r>
          </w:p>
        </w:tc>
      </w:tr>
      <w:tr w:rsidR="00D94A17" w:rsidRPr="007D3A27" w14:paraId="32D03E43" w14:textId="77777777" w:rsidTr="000F5E88">
        <w:trPr>
          <w:trHeight w:val="855"/>
        </w:trPr>
        <w:tc>
          <w:tcPr>
            <w:tcW w:w="1817" w:type="dxa"/>
            <w:tcBorders>
              <w:top w:val="single" w:sz="6" w:space="0" w:color="000000" w:themeColor="text1"/>
              <w:left w:val="single" w:sz="6" w:space="0" w:color="000000" w:themeColor="text1"/>
              <w:bottom w:val="nil"/>
              <w:right w:val="single" w:sz="6" w:space="0" w:color="000000" w:themeColor="text1"/>
            </w:tcBorders>
            <w:vAlign w:val="center"/>
          </w:tcPr>
          <w:p w14:paraId="73B122AD" w14:textId="3F420733"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Curso "Internalización de las Pymes" </w:t>
            </w:r>
          </w:p>
        </w:tc>
        <w:tc>
          <w:tcPr>
            <w:tcW w:w="1701" w:type="dxa"/>
            <w:tcBorders>
              <w:top w:val="single" w:sz="6" w:space="0" w:color="000000" w:themeColor="text1"/>
              <w:left w:val="single" w:sz="6" w:space="0" w:color="000000" w:themeColor="text1"/>
              <w:bottom w:val="nil"/>
              <w:right w:val="single" w:sz="6" w:space="0" w:color="000000" w:themeColor="text1"/>
            </w:tcBorders>
            <w:vAlign w:val="center"/>
          </w:tcPr>
          <w:p w14:paraId="6F8172A4" w14:textId="42F1D8D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Presencial </w:t>
            </w:r>
          </w:p>
        </w:tc>
        <w:tc>
          <w:tcPr>
            <w:tcW w:w="1727" w:type="dxa"/>
            <w:tcBorders>
              <w:top w:val="single" w:sz="6" w:space="0" w:color="000000" w:themeColor="text1"/>
              <w:left w:val="single" w:sz="6" w:space="0" w:color="000000" w:themeColor="text1"/>
              <w:bottom w:val="nil"/>
              <w:right w:val="single" w:sz="6" w:space="0" w:color="000000" w:themeColor="text1"/>
            </w:tcBorders>
            <w:vAlign w:val="center"/>
          </w:tcPr>
          <w:p w14:paraId="09F6D792" w14:textId="232BFDC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2 </w:t>
            </w:r>
          </w:p>
        </w:tc>
        <w:tc>
          <w:tcPr>
            <w:tcW w:w="1559" w:type="dxa"/>
            <w:tcBorders>
              <w:top w:val="single" w:sz="6" w:space="0" w:color="000000" w:themeColor="text1"/>
              <w:left w:val="single" w:sz="6" w:space="0" w:color="000000" w:themeColor="text1"/>
              <w:bottom w:val="nil"/>
              <w:right w:val="single" w:sz="6" w:space="0" w:color="000000" w:themeColor="text1"/>
            </w:tcBorders>
            <w:vAlign w:val="center"/>
          </w:tcPr>
          <w:p w14:paraId="4308D8D2" w14:textId="69A02CA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10 </w:t>
            </w:r>
          </w:p>
        </w:tc>
        <w:tc>
          <w:tcPr>
            <w:tcW w:w="1134" w:type="dxa"/>
            <w:tcBorders>
              <w:top w:val="single" w:sz="6" w:space="0" w:color="000000" w:themeColor="text1"/>
              <w:left w:val="single" w:sz="6" w:space="0" w:color="000000" w:themeColor="text1"/>
              <w:bottom w:val="nil"/>
              <w:right w:val="single" w:sz="6" w:space="0" w:color="000000" w:themeColor="text1"/>
            </w:tcBorders>
            <w:vAlign w:val="center"/>
          </w:tcPr>
          <w:p w14:paraId="362C12EB" w14:textId="1F9D2E3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5 </w:t>
            </w:r>
          </w:p>
        </w:tc>
      </w:tr>
      <w:tr w:rsidR="00147B71" w:rsidRPr="007D3A27" w14:paraId="2082F2F8" w14:textId="77777777" w:rsidTr="000F5E88">
        <w:trPr>
          <w:trHeight w:val="1020"/>
        </w:trPr>
        <w:tc>
          <w:tcPr>
            <w:tcW w:w="1817" w:type="dxa"/>
            <w:tcBorders>
              <w:top w:val="single" w:sz="6" w:space="0" w:color="auto"/>
              <w:left w:val="single" w:sz="6" w:space="0" w:color="auto"/>
              <w:bottom w:val="single" w:sz="6" w:space="0" w:color="auto"/>
              <w:right w:val="single" w:sz="6" w:space="0" w:color="auto"/>
            </w:tcBorders>
            <w:vAlign w:val="center"/>
          </w:tcPr>
          <w:p w14:paraId="6D17EC64" w14:textId="690ED999"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Acceso Mercados: Estados Unidos y Europa</w:t>
            </w:r>
          </w:p>
        </w:tc>
        <w:tc>
          <w:tcPr>
            <w:tcW w:w="1701" w:type="dxa"/>
            <w:tcBorders>
              <w:top w:val="single" w:sz="6" w:space="0" w:color="auto"/>
              <w:left w:val="single" w:sz="6" w:space="0" w:color="auto"/>
              <w:bottom w:val="single" w:sz="6" w:space="0" w:color="auto"/>
              <w:right w:val="single" w:sz="6" w:space="0" w:color="auto"/>
            </w:tcBorders>
            <w:vAlign w:val="center"/>
          </w:tcPr>
          <w:p w14:paraId="50BE3E2B" w14:textId="5E614F63"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1B01342B" w14:textId="20431C0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18B0A588" w14:textId="78B91A2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6</w:t>
            </w:r>
          </w:p>
        </w:tc>
        <w:tc>
          <w:tcPr>
            <w:tcW w:w="1134" w:type="dxa"/>
            <w:tcBorders>
              <w:top w:val="single" w:sz="6" w:space="0" w:color="auto"/>
              <w:left w:val="single" w:sz="6" w:space="0" w:color="auto"/>
              <w:bottom w:val="single" w:sz="6" w:space="0" w:color="auto"/>
              <w:right w:val="single" w:sz="6" w:space="0" w:color="auto"/>
            </w:tcBorders>
            <w:vAlign w:val="center"/>
          </w:tcPr>
          <w:p w14:paraId="371321B0" w14:textId="48E10B6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11</w:t>
            </w:r>
          </w:p>
        </w:tc>
      </w:tr>
      <w:tr w:rsidR="0038225F" w:rsidRPr="007D3A27" w14:paraId="487D28D0" w14:textId="77777777" w:rsidTr="000F5E88">
        <w:trPr>
          <w:trHeight w:val="552"/>
        </w:trPr>
        <w:tc>
          <w:tcPr>
            <w:tcW w:w="1817" w:type="dxa"/>
            <w:tcBorders>
              <w:top w:val="single" w:sz="6" w:space="0" w:color="auto"/>
              <w:left w:val="single" w:sz="6" w:space="0" w:color="auto"/>
              <w:bottom w:val="single" w:sz="6" w:space="0" w:color="auto"/>
              <w:right w:val="single" w:sz="6" w:space="0" w:color="auto"/>
            </w:tcBorders>
            <w:vAlign w:val="center"/>
          </w:tcPr>
          <w:p w14:paraId="72C8634E" w14:textId="77777777" w:rsidR="00A321CA" w:rsidRPr="007D3A27" w:rsidRDefault="00A321CA">
            <w:pPr>
              <w:spacing w:line="259" w:lineRule="auto"/>
              <w:rPr>
                <w:rFonts w:ascii="Times New Roman" w:eastAsia="Calibri" w:hAnsi="Times New Roman" w:cs="Times New Roman"/>
                <w:color w:val="767171"/>
                <w:sz w:val="22"/>
                <w:szCs w:val="22"/>
              </w:rPr>
            </w:pPr>
            <w:bookmarkStart w:id="62" w:name="_Hlk121752912"/>
            <w:r w:rsidRPr="007D3A27">
              <w:rPr>
                <w:rFonts w:ascii="Times New Roman" w:eastAsia="Calibri" w:hAnsi="Times New Roman" w:cs="Times New Roman"/>
                <w:color w:val="767171"/>
                <w:sz w:val="22"/>
                <w:szCs w:val="22"/>
              </w:rPr>
              <w:t>Curso Taller: Educación Financiera</w:t>
            </w:r>
          </w:p>
          <w:p w14:paraId="0C968C91" w14:textId="77777777" w:rsidR="00A321CA" w:rsidRPr="007D3A27" w:rsidRDefault="00A321CA">
            <w:pPr>
              <w:spacing w:line="259" w:lineRule="auto"/>
              <w:rPr>
                <w:rFonts w:ascii="Times New Roman" w:eastAsia="Calibri" w:hAnsi="Times New Roman" w:cs="Times New Roman"/>
                <w:color w:val="767171"/>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069B5971" w14:textId="77777777" w:rsidR="00A321CA" w:rsidRPr="007D3A27" w:rsidRDefault="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Presencial </w:t>
            </w:r>
          </w:p>
        </w:tc>
        <w:tc>
          <w:tcPr>
            <w:tcW w:w="1727" w:type="dxa"/>
            <w:tcBorders>
              <w:top w:val="single" w:sz="6" w:space="0" w:color="auto"/>
              <w:left w:val="single" w:sz="6" w:space="0" w:color="auto"/>
              <w:bottom w:val="single" w:sz="6" w:space="0" w:color="auto"/>
              <w:right w:val="single" w:sz="6" w:space="0" w:color="auto"/>
            </w:tcBorders>
            <w:vAlign w:val="center"/>
          </w:tcPr>
          <w:p w14:paraId="10C2F176"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559" w:type="dxa"/>
            <w:tcBorders>
              <w:top w:val="single" w:sz="6" w:space="0" w:color="auto"/>
              <w:left w:val="single" w:sz="6" w:space="0" w:color="auto"/>
              <w:bottom w:val="single" w:sz="6" w:space="0" w:color="auto"/>
              <w:right w:val="single" w:sz="6" w:space="0" w:color="auto"/>
            </w:tcBorders>
            <w:vAlign w:val="center"/>
          </w:tcPr>
          <w:p w14:paraId="21B5F231"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c>
          <w:tcPr>
            <w:tcW w:w="1134" w:type="dxa"/>
            <w:tcBorders>
              <w:top w:val="single" w:sz="6" w:space="0" w:color="auto"/>
              <w:left w:val="single" w:sz="6" w:space="0" w:color="auto"/>
              <w:bottom w:val="single" w:sz="6" w:space="0" w:color="auto"/>
              <w:right w:val="single" w:sz="6" w:space="0" w:color="auto"/>
            </w:tcBorders>
            <w:vAlign w:val="center"/>
          </w:tcPr>
          <w:p w14:paraId="5C190FBA"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17</w:t>
            </w:r>
          </w:p>
        </w:tc>
      </w:tr>
      <w:bookmarkEnd w:id="62"/>
      <w:tr w:rsidR="00147B71" w:rsidRPr="007D3A27" w14:paraId="1977828C" w14:textId="77777777" w:rsidTr="000F5E88">
        <w:trPr>
          <w:trHeight w:val="1069"/>
        </w:trPr>
        <w:tc>
          <w:tcPr>
            <w:tcW w:w="1817" w:type="dxa"/>
            <w:tcBorders>
              <w:top w:val="single" w:sz="6" w:space="0" w:color="auto"/>
              <w:left w:val="single" w:sz="6" w:space="0" w:color="auto"/>
              <w:bottom w:val="single" w:sz="6" w:space="0" w:color="auto"/>
              <w:right w:val="single" w:sz="6" w:space="0" w:color="auto"/>
            </w:tcBorders>
            <w:vAlign w:val="center"/>
          </w:tcPr>
          <w:p w14:paraId="69247138" w14:textId="5FF9894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Formas de Entrada, Canales y Redes Comerciales en un Mercado Internacional</w:t>
            </w:r>
          </w:p>
        </w:tc>
        <w:tc>
          <w:tcPr>
            <w:tcW w:w="1701" w:type="dxa"/>
            <w:tcBorders>
              <w:top w:val="single" w:sz="6" w:space="0" w:color="auto"/>
              <w:left w:val="single" w:sz="6" w:space="0" w:color="auto"/>
              <w:bottom w:val="single" w:sz="6" w:space="0" w:color="auto"/>
              <w:right w:val="single" w:sz="6" w:space="0" w:color="auto"/>
            </w:tcBorders>
            <w:vAlign w:val="center"/>
          </w:tcPr>
          <w:p w14:paraId="2EE81985" w14:textId="6CBCCE2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691C5608" w14:textId="51174CF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14</w:t>
            </w:r>
          </w:p>
        </w:tc>
        <w:tc>
          <w:tcPr>
            <w:tcW w:w="1559" w:type="dxa"/>
            <w:tcBorders>
              <w:top w:val="single" w:sz="6" w:space="0" w:color="auto"/>
              <w:left w:val="single" w:sz="6" w:space="0" w:color="auto"/>
              <w:bottom w:val="single" w:sz="6" w:space="0" w:color="auto"/>
              <w:right w:val="single" w:sz="6" w:space="0" w:color="auto"/>
            </w:tcBorders>
            <w:vAlign w:val="center"/>
          </w:tcPr>
          <w:p w14:paraId="50A57C8B" w14:textId="61F8837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w:t>
            </w:r>
          </w:p>
        </w:tc>
        <w:tc>
          <w:tcPr>
            <w:tcW w:w="1134" w:type="dxa"/>
            <w:tcBorders>
              <w:top w:val="single" w:sz="6" w:space="0" w:color="auto"/>
              <w:left w:val="single" w:sz="6" w:space="0" w:color="auto"/>
              <w:bottom w:val="single" w:sz="6" w:space="0" w:color="auto"/>
              <w:right w:val="single" w:sz="6" w:space="0" w:color="auto"/>
            </w:tcBorders>
            <w:vAlign w:val="center"/>
          </w:tcPr>
          <w:p w14:paraId="26742361" w14:textId="5CF1A8A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21</w:t>
            </w:r>
          </w:p>
        </w:tc>
      </w:tr>
      <w:tr w:rsidR="0003201E" w:rsidRPr="007D3A27" w14:paraId="524A7333"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367A371"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19F61A91"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1165F177"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0EED0BF8"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36F0E33D"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71AE5229" w14:textId="77777777" w:rsidTr="000F5E88">
        <w:trPr>
          <w:trHeight w:val="1035"/>
        </w:trPr>
        <w:tc>
          <w:tcPr>
            <w:tcW w:w="1817" w:type="dxa"/>
            <w:tcBorders>
              <w:top w:val="single" w:sz="6" w:space="0" w:color="auto"/>
              <w:left w:val="single" w:sz="6" w:space="0" w:color="auto"/>
              <w:bottom w:val="single" w:sz="6" w:space="0" w:color="auto"/>
              <w:right w:val="single" w:sz="6" w:space="0" w:color="auto"/>
            </w:tcBorders>
            <w:vAlign w:val="center"/>
          </w:tcPr>
          <w:p w14:paraId="7C4E3411" w14:textId="4D44C8AA"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Taller: Logística de Exportación</w:t>
            </w:r>
          </w:p>
        </w:tc>
        <w:tc>
          <w:tcPr>
            <w:tcW w:w="1701" w:type="dxa"/>
            <w:tcBorders>
              <w:top w:val="single" w:sz="6" w:space="0" w:color="auto"/>
              <w:left w:val="single" w:sz="6" w:space="0" w:color="auto"/>
              <w:bottom w:val="single" w:sz="6" w:space="0" w:color="auto"/>
              <w:right w:val="single" w:sz="6" w:space="0" w:color="auto"/>
            </w:tcBorders>
            <w:vAlign w:val="center"/>
          </w:tcPr>
          <w:p w14:paraId="75B982B5" w14:textId="730DE915"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4CA79B32" w14:textId="23F795F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23A9C475" w14:textId="15949329"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8</w:t>
            </w:r>
          </w:p>
        </w:tc>
        <w:tc>
          <w:tcPr>
            <w:tcW w:w="1134" w:type="dxa"/>
            <w:tcBorders>
              <w:top w:val="single" w:sz="6" w:space="0" w:color="auto"/>
              <w:left w:val="single" w:sz="6" w:space="0" w:color="auto"/>
              <w:bottom w:val="single" w:sz="6" w:space="0" w:color="auto"/>
              <w:right w:val="single" w:sz="6" w:space="0" w:color="auto"/>
            </w:tcBorders>
            <w:vAlign w:val="center"/>
          </w:tcPr>
          <w:p w14:paraId="06DAB042" w14:textId="54E2822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12</w:t>
            </w:r>
          </w:p>
        </w:tc>
      </w:tr>
      <w:tr w:rsidR="00147B71" w:rsidRPr="007D3A27" w14:paraId="62436615" w14:textId="77777777" w:rsidTr="000F5E88">
        <w:trPr>
          <w:trHeight w:val="840"/>
        </w:trPr>
        <w:tc>
          <w:tcPr>
            <w:tcW w:w="1817" w:type="dxa"/>
            <w:tcBorders>
              <w:top w:val="single" w:sz="6" w:space="0" w:color="auto"/>
              <w:left w:val="single" w:sz="6" w:space="0" w:color="auto"/>
              <w:bottom w:val="single" w:sz="6" w:space="0" w:color="auto"/>
              <w:right w:val="single" w:sz="6" w:space="0" w:color="auto"/>
            </w:tcBorders>
            <w:vAlign w:val="center"/>
          </w:tcPr>
          <w:p w14:paraId="0D18A723" w14:textId="65F059A4"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Incentivos a las Exportaciones</w:t>
            </w:r>
          </w:p>
        </w:tc>
        <w:tc>
          <w:tcPr>
            <w:tcW w:w="1701" w:type="dxa"/>
            <w:tcBorders>
              <w:top w:val="single" w:sz="6" w:space="0" w:color="auto"/>
              <w:left w:val="single" w:sz="6" w:space="0" w:color="auto"/>
              <w:bottom w:val="single" w:sz="6" w:space="0" w:color="auto"/>
              <w:right w:val="single" w:sz="6" w:space="0" w:color="auto"/>
            </w:tcBorders>
            <w:vAlign w:val="center"/>
          </w:tcPr>
          <w:p w14:paraId="4BEBB9F4" w14:textId="5E2123EA" w:rsidR="00F3232C"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p w14:paraId="4FFFFEDA" w14:textId="5E2123EA" w:rsidR="003E3BA9" w:rsidRPr="007D3A27" w:rsidRDefault="51D4D6A8"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t>
            </w:r>
            <w:r w:rsidR="4768FA06" w:rsidRPr="007D3A27">
              <w:rPr>
                <w:rFonts w:ascii="Times New Roman" w:eastAsia="Calibri" w:hAnsi="Times New Roman" w:cs="Times New Roman"/>
                <w:color w:val="767171"/>
                <w:sz w:val="22"/>
                <w:szCs w:val="22"/>
              </w:rPr>
              <w:t>La Vega</w:t>
            </w:r>
            <w:r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3AD253D0" w14:textId="31F5F8F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110CA209" w14:textId="32B8B72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4</w:t>
            </w:r>
          </w:p>
        </w:tc>
        <w:tc>
          <w:tcPr>
            <w:tcW w:w="1134" w:type="dxa"/>
            <w:tcBorders>
              <w:top w:val="single" w:sz="6" w:space="0" w:color="auto"/>
              <w:left w:val="single" w:sz="6" w:space="0" w:color="auto"/>
              <w:bottom w:val="single" w:sz="6" w:space="0" w:color="auto"/>
              <w:right w:val="single" w:sz="6" w:space="0" w:color="auto"/>
            </w:tcBorders>
            <w:vAlign w:val="center"/>
          </w:tcPr>
          <w:p w14:paraId="30F3971B" w14:textId="03465F2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r>
      <w:tr w:rsidR="00147B71" w:rsidRPr="007D3A27" w14:paraId="48A27CB7" w14:textId="77777777" w:rsidTr="000F5E88">
        <w:trPr>
          <w:trHeight w:val="1055"/>
        </w:trPr>
        <w:tc>
          <w:tcPr>
            <w:tcW w:w="1817" w:type="dxa"/>
            <w:tcBorders>
              <w:top w:val="single" w:sz="6" w:space="0" w:color="auto"/>
              <w:left w:val="single" w:sz="6" w:space="0" w:color="auto"/>
              <w:bottom w:val="single" w:sz="6" w:space="0" w:color="auto"/>
              <w:right w:val="single" w:sz="6" w:space="0" w:color="auto"/>
            </w:tcBorders>
            <w:vAlign w:val="center"/>
          </w:tcPr>
          <w:p w14:paraId="11238C20" w14:textId="24D15F86"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Marco Práctico de Regulaciones y Restricciones a las Exportaciones”</w:t>
            </w:r>
          </w:p>
        </w:tc>
        <w:tc>
          <w:tcPr>
            <w:tcW w:w="1701" w:type="dxa"/>
            <w:tcBorders>
              <w:top w:val="single" w:sz="6" w:space="0" w:color="auto"/>
              <w:left w:val="single" w:sz="6" w:space="0" w:color="auto"/>
              <w:bottom w:val="single" w:sz="6" w:space="0" w:color="auto"/>
              <w:right w:val="single" w:sz="6" w:space="0" w:color="auto"/>
            </w:tcBorders>
            <w:vAlign w:val="center"/>
          </w:tcPr>
          <w:p w14:paraId="3CBB81AA" w14:textId="1FA6C287"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541C37F4" w14:textId="7C8EDD8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14F88D04" w14:textId="71C3316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544A09BB" w14:textId="475B65B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6</w:t>
            </w:r>
          </w:p>
        </w:tc>
      </w:tr>
      <w:tr w:rsidR="00147B71" w:rsidRPr="007D3A27" w14:paraId="7030D3B5" w14:textId="77777777" w:rsidTr="000F5E88">
        <w:trPr>
          <w:trHeight w:val="1035"/>
        </w:trPr>
        <w:tc>
          <w:tcPr>
            <w:tcW w:w="1817" w:type="dxa"/>
            <w:tcBorders>
              <w:top w:val="single" w:sz="6" w:space="0" w:color="auto"/>
              <w:left w:val="single" w:sz="6" w:space="0" w:color="auto"/>
              <w:bottom w:val="single" w:sz="6" w:space="0" w:color="auto"/>
              <w:right w:val="single" w:sz="6" w:space="0" w:color="auto"/>
            </w:tcBorders>
            <w:vAlign w:val="center"/>
          </w:tcPr>
          <w:p w14:paraId="73C517C1" w14:textId="10A3C2F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 Curso -Taller: Trámites, Permisos y Registros Sanitarios</w:t>
            </w:r>
          </w:p>
        </w:tc>
        <w:tc>
          <w:tcPr>
            <w:tcW w:w="1701" w:type="dxa"/>
            <w:tcBorders>
              <w:top w:val="single" w:sz="6" w:space="0" w:color="auto"/>
              <w:left w:val="single" w:sz="6" w:space="0" w:color="auto"/>
              <w:bottom w:val="single" w:sz="6" w:space="0" w:color="auto"/>
              <w:right w:val="single" w:sz="6" w:space="0" w:color="auto"/>
            </w:tcBorders>
            <w:vAlign w:val="center"/>
          </w:tcPr>
          <w:p w14:paraId="19CA6F18" w14:textId="77B3C369"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4D5FF4DF" w14:textId="0D877D7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w:t>
            </w:r>
          </w:p>
        </w:tc>
        <w:tc>
          <w:tcPr>
            <w:tcW w:w="1559" w:type="dxa"/>
            <w:tcBorders>
              <w:top w:val="single" w:sz="6" w:space="0" w:color="auto"/>
              <w:left w:val="single" w:sz="6" w:space="0" w:color="auto"/>
              <w:bottom w:val="single" w:sz="6" w:space="0" w:color="auto"/>
              <w:right w:val="single" w:sz="6" w:space="0" w:color="auto"/>
            </w:tcBorders>
            <w:vAlign w:val="center"/>
          </w:tcPr>
          <w:p w14:paraId="14043BFF" w14:textId="5AE5EA5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4</w:t>
            </w:r>
          </w:p>
        </w:tc>
        <w:tc>
          <w:tcPr>
            <w:tcW w:w="1134" w:type="dxa"/>
            <w:tcBorders>
              <w:top w:val="single" w:sz="6" w:space="0" w:color="auto"/>
              <w:left w:val="single" w:sz="6" w:space="0" w:color="auto"/>
              <w:bottom w:val="single" w:sz="6" w:space="0" w:color="auto"/>
              <w:right w:val="single" w:sz="6" w:space="0" w:color="auto"/>
            </w:tcBorders>
            <w:vAlign w:val="center"/>
          </w:tcPr>
          <w:p w14:paraId="23D42713" w14:textId="411C334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10</w:t>
            </w:r>
          </w:p>
        </w:tc>
      </w:tr>
      <w:tr w:rsidR="00147B71" w:rsidRPr="007D3A27" w14:paraId="6DE441AB"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1438814C" w14:textId="1338BC8F"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Conociendo al Consumidor Digital como Estrategia Internacional</w:t>
            </w:r>
          </w:p>
        </w:tc>
        <w:tc>
          <w:tcPr>
            <w:tcW w:w="1701" w:type="dxa"/>
            <w:tcBorders>
              <w:top w:val="single" w:sz="6" w:space="0" w:color="auto"/>
              <w:left w:val="single" w:sz="6" w:space="0" w:color="auto"/>
              <w:bottom w:val="single" w:sz="6" w:space="0" w:color="auto"/>
              <w:right w:val="single" w:sz="6" w:space="0" w:color="auto"/>
            </w:tcBorders>
            <w:vAlign w:val="center"/>
          </w:tcPr>
          <w:p w14:paraId="37958E4D" w14:textId="30A07D6C"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1FFCE437" w14:textId="4238E4E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4</w:t>
            </w:r>
          </w:p>
        </w:tc>
        <w:tc>
          <w:tcPr>
            <w:tcW w:w="1559" w:type="dxa"/>
            <w:tcBorders>
              <w:top w:val="single" w:sz="6" w:space="0" w:color="auto"/>
              <w:left w:val="single" w:sz="6" w:space="0" w:color="auto"/>
              <w:bottom w:val="single" w:sz="6" w:space="0" w:color="auto"/>
              <w:right w:val="single" w:sz="6" w:space="0" w:color="auto"/>
            </w:tcBorders>
            <w:vAlign w:val="center"/>
          </w:tcPr>
          <w:p w14:paraId="78F6F298" w14:textId="22FF313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4B48F9BE" w14:textId="7DC85DA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21</w:t>
            </w:r>
          </w:p>
        </w:tc>
      </w:tr>
      <w:tr w:rsidR="00147B71" w:rsidRPr="007D3A27" w14:paraId="7B7081CD" w14:textId="77777777" w:rsidTr="000F5E88">
        <w:trPr>
          <w:trHeight w:val="1047"/>
        </w:trPr>
        <w:tc>
          <w:tcPr>
            <w:tcW w:w="1817" w:type="dxa"/>
            <w:tcBorders>
              <w:top w:val="single" w:sz="6" w:space="0" w:color="auto"/>
              <w:left w:val="single" w:sz="6" w:space="0" w:color="auto"/>
              <w:bottom w:val="single" w:sz="6" w:space="0" w:color="auto"/>
              <w:right w:val="single" w:sz="6" w:space="0" w:color="auto"/>
            </w:tcBorders>
            <w:vAlign w:val="center"/>
          </w:tcPr>
          <w:p w14:paraId="7BDB2B8C" w14:textId="21D6EFB8"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Charla: Formalización como Contribuyente</w:t>
            </w:r>
          </w:p>
        </w:tc>
        <w:tc>
          <w:tcPr>
            <w:tcW w:w="1701" w:type="dxa"/>
            <w:tcBorders>
              <w:top w:val="single" w:sz="6" w:space="0" w:color="auto"/>
              <w:left w:val="single" w:sz="6" w:space="0" w:color="auto"/>
              <w:bottom w:val="single" w:sz="6" w:space="0" w:color="auto"/>
              <w:right w:val="single" w:sz="6" w:space="0" w:color="auto"/>
            </w:tcBorders>
            <w:vAlign w:val="center"/>
          </w:tcPr>
          <w:p w14:paraId="5649C92A" w14:textId="1C72D90B"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51D4D6A8" w:rsidRPr="007D3A27">
              <w:rPr>
                <w:rFonts w:ascii="Times New Roman" w:eastAsia="Calibri" w:hAnsi="Times New Roman" w:cs="Times New Roman"/>
                <w:color w:val="767171"/>
                <w:sz w:val="22"/>
                <w:szCs w:val="22"/>
              </w:rPr>
              <w:t xml:space="preserve"> (</w:t>
            </w:r>
            <w:r w:rsidRPr="007D3A27">
              <w:rPr>
                <w:rFonts w:ascii="Times New Roman" w:eastAsia="Calibri" w:hAnsi="Times New Roman" w:cs="Times New Roman"/>
                <w:color w:val="767171"/>
                <w:sz w:val="22"/>
                <w:szCs w:val="22"/>
              </w:rPr>
              <w:t>Samaná</w:t>
            </w:r>
            <w:r w:rsidR="51D4D6A8"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79BFEB9C" w14:textId="07E3014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33382DE9" w14:textId="6C9E8F5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5C20FA5D" w14:textId="737300F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14</w:t>
            </w:r>
          </w:p>
        </w:tc>
      </w:tr>
      <w:tr w:rsidR="00B42AEE" w:rsidRPr="007D3A27" w14:paraId="1F989812" w14:textId="77777777" w:rsidTr="000F5E88">
        <w:trPr>
          <w:trHeight w:val="679"/>
        </w:trPr>
        <w:tc>
          <w:tcPr>
            <w:tcW w:w="181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64E66D" w14:textId="5EEE7433"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Taller: Régimen Simplificado de Tributación (RST)</w:t>
            </w:r>
          </w:p>
        </w:tc>
        <w:tc>
          <w:tcPr>
            <w:tcW w:w="1701" w:type="dxa"/>
            <w:tcBorders>
              <w:top w:val="single" w:sz="6" w:space="0" w:color="auto"/>
              <w:left w:val="single" w:sz="6" w:space="0" w:color="auto"/>
              <w:bottom w:val="single" w:sz="6" w:space="0" w:color="auto"/>
              <w:right w:val="single" w:sz="6" w:space="0" w:color="auto"/>
            </w:tcBorders>
            <w:vAlign w:val="center"/>
          </w:tcPr>
          <w:p w14:paraId="3F5D410F" w14:textId="5AB94FB0"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51D4D6A8" w:rsidRPr="007D3A27">
              <w:rPr>
                <w:rFonts w:ascii="Times New Roman" w:eastAsia="Calibri" w:hAnsi="Times New Roman" w:cs="Times New Roman"/>
                <w:color w:val="767171"/>
                <w:sz w:val="22"/>
                <w:szCs w:val="22"/>
              </w:rPr>
              <w:t xml:space="preserve"> (</w:t>
            </w:r>
            <w:r w:rsidRPr="007D3A27">
              <w:rPr>
                <w:rFonts w:ascii="Times New Roman" w:eastAsia="Calibri" w:hAnsi="Times New Roman" w:cs="Times New Roman"/>
                <w:color w:val="767171"/>
                <w:sz w:val="22"/>
                <w:szCs w:val="22"/>
              </w:rPr>
              <w:t>Santiago</w:t>
            </w:r>
            <w:r w:rsidR="51D4D6A8"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043D1195" w14:textId="115DE97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c>
          <w:tcPr>
            <w:tcW w:w="1559" w:type="dxa"/>
            <w:tcBorders>
              <w:top w:val="single" w:sz="6" w:space="0" w:color="auto"/>
              <w:left w:val="single" w:sz="6" w:space="0" w:color="auto"/>
              <w:bottom w:val="single" w:sz="6" w:space="0" w:color="auto"/>
              <w:right w:val="single" w:sz="6" w:space="0" w:color="auto"/>
            </w:tcBorders>
            <w:vAlign w:val="center"/>
          </w:tcPr>
          <w:p w14:paraId="1CBD5A50" w14:textId="10C3157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c>
          <w:tcPr>
            <w:tcW w:w="1134" w:type="dxa"/>
            <w:tcBorders>
              <w:top w:val="single" w:sz="6" w:space="0" w:color="auto"/>
              <w:left w:val="single" w:sz="6" w:space="0" w:color="auto"/>
              <w:bottom w:val="single" w:sz="6" w:space="0" w:color="auto"/>
              <w:right w:val="single" w:sz="6" w:space="0" w:color="auto"/>
            </w:tcBorders>
            <w:vAlign w:val="center"/>
          </w:tcPr>
          <w:p w14:paraId="13D97A54" w14:textId="264B91E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8</w:t>
            </w:r>
          </w:p>
        </w:tc>
      </w:tr>
      <w:tr w:rsidR="0003201E" w:rsidRPr="007D3A27" w14:paraId="22BDFEC3"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FFA1586"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1818ABD8"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0585421B"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445C7F8"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4155DD7"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26EF7D84"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153D17D6" w14:textId="48C64A53"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Cómo tener Negocios más Efectivos</w:t>
            </w:r>
          </w:p>
        </w:tc>
        <w:tc>
          <w:tcPr>
            <w:tcW w:w="1701" w:type="dxa"/>
            <w:tcBorders>
              <w:top w:val="single" w:sz="6" w:space="0" w:color="auto"/>
              <w:left w:val="single" w:sz="6" w:space="0" w:color="auto"/>
              <w:bottom w:val="single" w:sz="6" w:space="0" w:color="auto"/>
              <w:right w:val="single" w:sz="6" w:space="0" w:color="auto"/>
            </w:tcBorders>
            <w:vAlign w:val="center"/>
          </w:tcPr>
          <w:p w14:paraId="619E32BE" w14:textId="17742A73"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6301FF70" w14:textId="3C00649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c>
          <w:tcPr>
            <w:tcW w:w="1559" w:type="dxa"/>
            <w:tcBorders>
              <w:top w:val="single" w:sz="6" w:space="0" w:color="auto"/>
              <w:left w:val="single" w:sz="6" w:space="0" w:color="auto"/>
              <w:bottom w:val="single" w:sz="6" w:space="0" w:color="auto"/>
              <w:right w:val="single" w:sz="6" w:space="0" w:color="auto"/>
            </w:tcBorders>
            <w:vAlign w:val="center"/>
          </w:tcPr>
          <w:p w14:paraId="4E8667D8" w14:textId="6F18ED8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134" w:type="dxa"/>
            <w:tcBorders>
              <w:top w:val="single" w:sz="6" w:space="0" w:color="auto"/>
              <w:left w:val="single" w:sz="6" w:space="0" w:color="auto"/>
              <w:bottom w:val="single" w:sz="6" w:space="0" w:color="auto"/>
              <w:right w:val="single" w:sz="6" w:space="0" w:color="auto"/>
            </w:tcBorders>
            <w:vAlign w:val="center"/>
          </w:tcPr>
          <w:p w14:paraId="76F8FEA3" w14:textId="3D01603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23</w:t>
            </w:r>
          </w:p>
        </w:tc>
      </w:tr>
      <w:tr w:rsidR="00147B71" w:rsidRPr="007D3A27" w14:paraId="7DE3DA89" w14:textId="77777777" w:rsidTr="000F5E88">
        <w:trPr>
          <w:trHeight w:val="927"/>
        </w:trPr>
        <w:tc>
          <w:tcPr>
            <w:tcW w:w="1817" w:type="dxa"/>
            <w:tcBorders>
              <w:top w:val="single" w:sz="6" w:space="0" w:color="auto"/>
              <w:left w:val="single" w:sz="6" w:space="0" w:color="auto"/>
              <w:bottom w:val="single" w:sz="6" w:space="0" w:color="auto"/>
              <w:right w:val="single" w:sz="6" w:space="0" w:color="auto"/>
            </w:tcBorders>
            <w:vAlign w:val="center"/>
          </w:tcPr>
          <w:p w14:paraId="478D4745" w14:textId="0869E428"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Conversatorio sobre la Reforma en la Ley de Aduanas en Costa Rica</w:t>
            </w:r>
          </w:p>
        </w:tc>
        <w:tc>
          <w:tcPr>
            <w:tcW w:w="1701" w:type="dxa"/>
            <w:tcBorders>
              <w:top w:val="single" w:sz="6" w:space="0" w:color="auto"/>
              <w:left w:val="single" w:sz="6" w:space="0" w:color="auto"/>
              <w:bottom w:val="single" w:sz="6" w:space="0" w:color="auto"/>
              <w:right w:val="single" w:sz="6" w:space="0" w:color="auto"/>
            </w:tcBorders>
            <w:vAlign w:val="center"/>
          </w:tcPr>
          <w:p w14:paraId="7B685188" w14:textId="260E89A6"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2B2BDCF5" w14:textId="6E74CC8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03B5E56B" w14:textId="4650019C" w:rsidR="003E3BA9" w:rsidRPr="007D3A27" w:rsidRDefault="003E3BA9" w:rsidP="57541E24">
            <w:pPr>
              <w:spacing w:line="259" w:lineRule="auto"/>
              <w:jc w:val="center"/>
              <w:rPr>
                <w:rFonts w:ascii="Times New Roman" w:eastAsia="Calibri" w:hAnsi="Times New Roman" w:cs="Times New Roman"/>
                <w:color w:val="767171"/>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539E8F80" w14:textId="5C6C8BD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r>
      <w:tr w:rsidR="00147B71" w:rsidRPr="007D3A27" w14:paraId="78132146" w14:textId="77777777" w:rsidTr="000F5E88">
        <w:trPr>
          <w:trHeight w:val="841"/>
        </w:trPr>
        <w:tc>
          <w:tcPr>
            <w:tcW w:w="1817" w:type="dxa"/>
            <w:tcBorders>
              <w:top w:val="single" w:sz="6" w:space="0" w:color="auto"/>
              <w:left w:val="single" w:sz="6" w:space="0" w:color="auto"/>
              <w:bottom w:val="single" w:sz="6" w:space="0" w:color="auto"/>
              <w:right w:val="single" w:sz="6" w:space="0" w:color="auto"/>
            </w:tcBorders>
            <w:vAlign w:val="center"/>
          </w:tcPr>
          <w:p w14:paraId="3F00B7D6" w14:textId="7A1E5FAD"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Decreto Ley 346-19 sobre Cadena Frio</w:t>
            </w:r>
          </w:p>
        </w:tc>
        <w:tc>
          <w:tcPr>
            <w:tcW w:w="1701" w:type="dxa"/>
            <w:tcBorders>
              <w:top w:val="single" w:sz="6" w:space="0" w:color="auto"/>
              <w:left w:val="single" w:sz="6" w:space="0" w:color="auto"/>
              <w:bottom w:val="single" w:sz="6" w:space="0" w:color="auto"/>
              <w:right w:val="single" w:sz="6" w:space="0" w:color="auto"/>
            </w:tcBorders>
            <w:vAlign w:val="center"/>
          </w:tcPr>
          <w:p w14:paraId="0BD02EF3" w14:textId="3C3E95A7" w:rsidR="003E3BA9" w:rsidRPr="007D3A27" w:rsidRDefault="51D4D6A8"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 (Santiago)</w:t>
            </w:r>
          </w:p>
        </w:tc>
        <w:tc>
          <w:tcPr>
            <w:tcW w:w="1727" w:type="dxa"/>
            <w:tcBorders>
              <w:top w:val="single" w:sz="6" w:space="0" w:color="auto"/>
              <w:left w:val="single" w:sz="6" w:space="0" w:color="auto"/>
              <w:bottom w:val="single" w:sz="6" w:space="0" w:color="auto"/>
              <w:right w:val="single" w:sz="6" w:space="0" w:color="auto"/>
            </w:tcBorders>
            <w:vAlign w:val="center"/>
          </w:tcPr>
          <w:p w14:paraId="1B2E892C" w14:textId="6FC6BB6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6</w:t>
            </w:r>
          </w:p>
        </w:tc>
        <w:tc>
          <w:tcPr>
            <w:tcW w:w="1559" w:type="dxa"/>
            <w:tcBorders>
              <w:top w:val="single" w:sz="6" w:space="0" w:color="auto"/>
              <w:left w:val="single" w:sz="6" w:space="0" w:color="auto"/>
              <w:bottom w:val="single" w:sz="6" w:space="0" w:color="auto"/>
              <w:right w:val="single" w:sz="6" w:space="0" w:color="auto"/>
            </w:tcBorders>
            <w:vAlign w:val="center"/>
          </w:tcPr>
          <w:p w14:paraId="7FA8D307" w14:textId="3AEF253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w:t>
            </w:r>
          </w:p>
        </w:tc>
        <w:tc>
          <w:tcPr>
            <w:tcW w:w="1134" w:type="dxa"/>
            <w:tcBorders>
              <w:top w:val="single" w:sz="6" w:space="0" w:color="auto"/>
              <w:left w:val="single" w:sz="6" w:space="0" w:color="auto"/>
              <w:bottom w:val="single" w:sz="6" w:space="0" w:color="auto"/>
              <w:right w:val="single" w:sz="6" w:space="0" w:color="auto"/>
            </w:tcBorders>
            <w:vAlign w:val="center"/>
          </w:tcPr>
          <w:p w14:paraId="4AB48F1A" w14:textId="64BDBE1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7</w:t>
            </w:r>
          </w:p>
        </w:tc>
      </w:tr>
      <w:tr w:rsidR="00EE4A49" w:rsidRPr="007D3A27" w14:paraId="1763BF25" w14:textId="77777777" w:rsidTr="000F5E88">
        <w:trPr>
          <w:trHeight w:val="967"/>
        </w:trPr>
        <w:tc>
          <w:tcPr>
            <w:tcW w:w="1817" w:type="dxa"/>
            <w:tcBorders>
              <w:top w:val="single" w:sz="6" w:space="0" w:color="auto"/>
              <w:left w:val="single" w:sz="6" w:space="0" w:color="auto"/>
              <w:bottom w:val="single" w:sz="6" w:space="0" w:color="auto"/>
              <w:right w:val="single" w:sz="6" w:space="0" w:color="auto"/>
            </w:tcBorders>
            <w:vAlign w:val="center"/>
          </w:tcPr>
          <w:p w14:paraId="194E387C" w14:textId="0F519B34"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Plan de Mercadotecnia Internacional</w:t>
            </w:r>
          </w:p>
        </w:tc>
        <w:tc>
          <w:tcPr>
            <w:tcW w:w="1701" w:type="dxa"/>
            <w:tcBorders>
              <w:top w:val="single" w:sz="6" w:space="0" w:color="auto"/>
              <w:left w:val="single" w:sz="6" w:space="0" w:color="auto"/>
              <w:bottom w:val="single" w:sz="6" w:space="0" w:color="auto"/>
              <w:right w:val="single" w:sz="6" w:space="0" w:color="auto"/>
            </w:tcBorders>
            <w:vAlign w:val="center"/>
          </w:tcPr>
          <w:p w14:paraId="36D78F19" w14:textId="4D0AA675"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4120AEB2" w14:textId="61E835B9"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559" w:type="dxa"/>
            <w:tcBorders>
              <w:top w:val="single" w:sz="6" w:space="0" w:color="auto"/>
              <w:left w:val="single" w:sz="6" w:space="0" w:color="auto"/>
              <w:bottom w:val="single" w:sz="6" w:space="0" w:color="auto"/>
              <w:right w:val="single" w:sz="6" w:space="0" w:color="auto"/>
            </w:tcBorders>
            <w:vAlign w:val="center"/>
          </w:tcPr>
          <w:p w14:paraId="5CAB1DB4" w14:textId="2D9663C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4</w:t>
            </w:r>
          </w:p>
        </w:tc>
        <w:tc>
          <w:tcPr>
            <w:tcW w:w="1134" w:type="dxa"/>
            <w:tcBorders>
              <w:top w:val="single" w:sz="6" w:space="0" w:color="auto"/>
              <w:left w:val="single" w:sz="6" w:space="0" w:color="auto"/>
              <w:bottom w:val="single" w:sz="6" w:space="0" w:color="auto"/>
              <w:right w:val="single" w:sz="6" w:space="0" w:color="auto"/>
            </w:tcBorders>
            <w:vAlign w:val="center"/>
          </w:tcPr>
          <w:p w14:paraId="62A3D8A0" w14:textId="67E269C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4</w:t>
            </w:r>
          </w:p>
        </w:tc>
      </w:tr>
      <w:tr w:rsidR="00EE4A49" w:rsidRPr="007D3A27" w14:paraId="4FE5A441" w14:textId="77777777" w:rsidTr="000F5E88">
        <w:trPr>
          <w:trHeight w:val="852"/>
        </w:trPr>
        <w:tc>
          <w:tcPr>
            <w:tcW w:w="1817" w:type="dxa"/>
            <w:tcBorders>
              <w:top w:val="single" w:sz="6" w:space="0" w:color="auto"/>
              <w:left w:val="single" w:sz="6" w:space="0" w:color="auto"/>
              <w:bottom w:val="single" w:sz="6" w:space="0" w:color="auto"/>
              <w:right w:val="single" w:sz="6" w:space="0" w:color="auto"/>
            </w:tcBorders>
            <w:vAlign w:val="center"/>
          </w:tcPr>
          <w:p w14:paraId="41630F9B" w14:textId="1709465D"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Internacionalización de las Pymes</w:t>
            </w:r>
          </w:p>
        </w:tc>
        <w:tc>
          <w:tcPr>
            <w:tcW w:w="1701" w:type="dxa"/>
            <w:tcBorders>
              <w:top w:val="single" w:sz="6" w:space="0" w:color="auto"/>
              <w:left w:val="single" w:sz="6" w:space="0" w:color="auto"/>
              <w:bottom w:val="single" w:sz="6" w:space="0" w:color="auto"/>
              <w:right w:val="single" w:sz="6" w:space="0" w:color="auto"/>
            </w:tcBorders>
            <w:vAlign w:val="center"/>
          </w:tcPr>
          <w:p w14:paraId="0828D3CA" w14:textId="2126D8C2" w:rsidR="003E3BA9" w:rsidRPr="007D3A27" w:rsidRDefault="51D4D6A8"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 (Constanza)</w:t>
            </w:r>
          </w:p>
        </w:tc>
        <w:tc>
          <w:tcPr>
            <w:tcW w:w="1727" w:type="dxa"/>
            <w:tcBorders>
              <w:top w:val="single" w:sz="6" w:space="0" w:color="auto"/>
              <w:left w:val="single" w:sz="6" w:space="0" w:color="auto"/>
              <w:bottom w:val="single" w:sz="6" w:space="0" w:color="auto"/>
              <w:right w:val="single" w:sz="6" w:space="0" w:color="auto"/>
            </w:tcBorders>
            <w:vAlign w:val="center"/>
          </w:tcPr>
          <w:p w14:paraId="0DAE0AC6" w14:textId="5C75D6F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c>
          <w:tcPr>
            <w:tcW w:w="1559" w:type="dxa"/>
            <w:tcBorders>
              <w:top w:val="single" w:sz="6" w:space="0" w:color="auto"/>
              <w:left w:val="single" w:sz="6" w:space="0" w:color="auto"/>
              <w:bottom w:val="single" w:sz="6" w:space="0" w:color="auto"/>
              <w:right w:val="single" w:sz="6" w:space="0" w:color="auto"/>
            </w:tcBorders>
            <w:vAlign w:val="center"/>
          </w:tcPr>
          <w:p w14:paraId="62A824C2" w14:textId="5314BBD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5</w:t>
            </w:r>
          </w:p>
        </w:tc>
        <w:tc>
          <w:tcPr>
            <w:tcW w:w="1134" w:type="dxa"/>
            <w:tcBorders>
              <w:top w:val="single" w:sz="6" w:space="0" w:color="auto"/>
              <w:left w:val="single" w:sz="6" w:space="0" w:color="auto"/>
              <w:bottom w:val="single" w:sz="6" w:space="0" w:color="auto"/>
              <w:right w:val="single" w:sz="6" w:space="0" w:color="auto"/>
            </w:tcBorders>
            <w:vAlign w:val="center"/>
          </w:tcPr>
          <w:p w14:paraId="6153B80D" w14:textId="5E4829D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15</w:t>
            </w:r>
          </w:p>
        </w:tc>
      </w:tr>
      <w:tr w:rsidR="00EE4A49" w:rsidRPr="007D3A27" w14:paraId="52D42514" w14:textId="77777777" w:rsidTr="000F5E88">
        <w:trPr>
          <w:trHeight w:val="965"/>
        </w:trPr>
        <w:tc>
          <w:tcPr>
            <w:tcW w:w="1817" w:type="dxa"/>
            <w:tcBorders>
              <w:top w:val="single" w:sz="6" w:space="0" w:color="auto"/>
              <w:left w:val="single" w:sz="6" w:space="0" w:color="auto"/>
              <w:bottom w:val="single" w:sz="6" w:space="0" w:color="auto"/>
              <w:right w:val="single" w:sz="6" w:space="0" w:color="auto"/>
            </w:tcBorders>
            <w:vAlign w:val="center"/>
          </w:tcPr>
          <w:p w14:paraId="54F03F6F" w14:textId="33DCA4C9"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Protocolo para el cumplimiento del Decreto Ley 346-19, sobre Cadena de Frio</w:t>
            </w:r>
          </w:p>
        </w:tc>
        <w:tc>
          <w:tcPr>
            <w:tcW w:w="1701" w:type="dxa"/>
            <w:tcBorders>
              <w:top w:val="single" w:sz="6" w:space="0" w:color="auto"/>
              <w:left w:val="single" w:sz="6" w:space="0" w:color="auto"/>
              <w:bottom w:val="single" w:sz="6" w:space="0" w:color="auto"/>
              <w:right w:val="single" w:sz="6" w:space="0" w:color="auto"/>
            </w:tcBorders>
            <w:vAlign w:val="center"/>
          </w:tcPr>
          <w:p w14:paraId="202CBE27" w14:textId="5E2123EA" w:rsidR="003E3BA9" w:rsidRPr="007D3A27" w:rsidRDefault="51D4D6A8"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 (Santiago)</w:t>
            </w:r>
          </w:p>
        </w:tc>
        <w:tc>
          <w:tcPr>
            <w:tcW w:w="1727" w:type="dxa"/>
            <w:tcBorders>
              <w:top w:val="single" w:sz="6" w:space="0" w:color="auto"/>
              <w:left w:val="single" w:sz="6" w:space="0" w:color="auto"/>
              <w:bottom w:val="single" w:sz="6" w:space="0" w:color="auto"/>
              <w:right w:val="single" w:sz="6" w:space="0" w:color="auto"/>
            </w:tcBorders>
            <w:vAlign w:val="center"/>
          </w:tcPr>
          <w:p w14:paraId="7A74CF12" w14:textId="10F1DBC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w:t>
            </w:r>
          </w:p>
        </w:tc>
        <w:tc>
          <w:tcPr>
            <w:tcW w:w="1559" w:type="dxa"/>
            <w:tcBorders>
              <w:top w:val="single" w:sz="6" w:space="0" w:color="auto"/>
              <w:left w:val="single" w:sz="6" w:space="0" w:color="auto"/>
              <w:bottom w:val="single" w:sz="6" w:space="0" w:color="auto"/>
              <w:right w:val="single" w:sz="6" w:space="0" w:color="auto"/>
            </w:tcBorders>
            <w:vAlign w:val="center"/>
          </w:tcPr>
          <w:p w14:paraId="5D10CE82" w14:textId="33DF292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7EE6FC4C" w14:textId="1B52BD2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11</w:t>
            </w:r>
          </w:p>
        </w:tc>
      </w:tr>
      <w:tr w:rsidR="005D67DB" w:rsidRPr="007D3A27" w14:paraId="6985A597" w14:textId="77777777" w:rsidTr="000F5E88">
        <w:trPr>
          <w:trHeight w:val="993"/>
        </w:trPr>
        <w:tc>
          <w:tcPr>
            <w:tcW w:w="1817" w:type="dxa"/>
            <w:tcBorders>
              <w:top w:val="single" w:sz="6" w:space="0" w:color="auto"/>
              <w:left w:val="single" w:sz="6" w:space="0" w:color="auto"/>
              <w:bottom w:val="single" w:sz="6" w:space="0" w:color="auto"/>
              <w:right w:val="single" w:sz="6" w:space="0" w:color="auto"/>
            </w:tcBorders>
            <w:vAlign w:val="center"/>
          </w:tcPr>
          <w:p w14:paraId="38A1A40D" w14:textId="77777777" w:rsidR="00A321CA" w:rsidRPr="007D3A27" w:rsidRDefault="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Internacionalización de las Pymes</w:t>
            </w:r>
          </w:p>
        </w:tc>
        <w:tc>
          <w:tcPr>
            <w:tcW w:w="1701" w:type="dxa"/>
            <w:tcBorders>
              <w:top w:val="single" w:sz="6" w:space="0" w:color="auto"/>
              <w:left w:val="single" w:sz="6" w:space="0" w:color="auto"/>
              <w:bottom w:val="single" w:sz="6" w:space="0" w:color="auto"/>
              <w:right w:val="single" w:sz="6" w:space="0" w:color="auto"/>
            </w:tcBorders>
            <w:vAlign w:val="center"/>
          </w:tcPr>
          <w:p w14:paraId="2C1F6AC1" w14:textId="77777777" w:rsidR="00A321CA" w:rsidRPr="007D3A27" w:rsidRDefault="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p w14:paraId="4C4F3465" w14:textId="77777777" w:rsidR="00A321CA" w:rsidRPr="007D3A27" w:rsidRDefault="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(Puerto Plata)</w:t>
            </w:r>
          </w:p>
        </w:tc>
        <w:tc>
          <w:tcPr>
            <w:tcW w:w="1727" w:type="dxa"/>
            <w:tcBorders>
              <w:top w:val="single" w:sz="6" w:space="0" w:color="auto"/>
              <w:left w:val="single" w:sz="6" w:space="0" w:color="auto"/>
              <w:bottom w:val="single" w:sz="6" w:space="0" w:color="auto"/>
              <w:right w:val="single" w:sz="6" w:space="0" w:color="auto"/>
            </w:tcBorders>
            <w:vAlign w:val="center"/>
          </w:tcPr>
          <w:p w14:paraId="1599EF12"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w:t>
            </w:r>
          </w:p>
        </w:tc>
        <w:tc>
          <w:tcPr>
            <w:tcW w:w="1559" w:type="dxa"/>
            <w:tcBorders>
              <w:top w:val="single" w:sz="6" w:space="0" w:color="auto"/>
              <w:left w:val="single" w:sz="6" w:space="0" w:color="auto"/>
              <w:bottom w:val="single" w:sz="6" w:space="0" w:color="auto"/>
              <w:right w:val="single" w:sz="6" w:space="0" w:color="auto"/>
            </w:tcBorders>
            <w:vAlign w:val="center"/>
          </w:tcPr>
          <w:p w14:paraId="4D7539FD"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134" w:type="dxa"/>
            <w:tcBorders>
              <w:top w:val="single" w:sz="6" w:space="0" w:color="auto"/>
              <w:left w:val="single" w:sz="6" w:space="0" w:color="auto"/>
              <w:bottom w:val="single" w:sz="6" w:space="0" w:color="auto"/>
              <w:right w:val="single" w:sz="6" w:space="0" w:color="auto"/>
            </w:tcBorders>
            <w:vAlign w:val="center"/>
          </w:tcPr>
          <w:p w14:paraId="253E7E72"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38</w:t>
            </w:r>
          </w:p>
        </w:tc>
      </w:tr>
      <w:tr w:rsidR="00EE4A49" w:rsidRPr="007D3A27" w14:paraId="2D387C7E"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3C764E1A" w14:textId="21B509CF"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Conferencia "Aprovechamiento de Ferias, Misiones y Rondas de Negocios"</w:t>
            </w:r>
          </w:p>
        </w:tc>
        <w:tc>
          <w:tcPr>
            <w:tcW w:w="1701" w:type="dxa"/>
            <w:tcBorders>
              <w:top w:val="single" w:sz="6" w:space="0" w:color="auto"/>
              <w:left w:val="single" w:sz="6" w:space="0" w:color="auto"/>
              <w:bottom w:val="single" w:sz="6" w:space="0" w:color="auto"/>
              <w:right w:val="single" w:sz="6" w:space="0" w:color="auto"/>
            </w:tcBorders>
            <w:vAlign w:val="center"/>
          </w:tcPr>
          <w:p w14:paraId="05FAD013" w14:textId="0012B3C2"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541C7F7B" w14:textId="582ADF1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15</w:t>
            </w:r>
          </w:p>
        </w:tc>
        <w:tc>
          <w:tcPr>
            <w:tcW w:w="1559" w:type="dxa"/>
            <w:tcBorders>
              <w:top w:val="single" w:sz="6" w:space="0" w:color="auto"/>
              <w:left w:val="single" w:sz="6" w:space="0" w:color="auto"/>
              <w:bottom w:val="single" w:sz="6" w:space="0" w:color="auto"/>
              <w:right w:val="single" w:sz="6" w:space="0" w:color="auto"/>
            </w:tcBorders>
            <w:vAlign w:val="center"/>
          </w:tcPr>
          <w:p w14:paraId="417624DA" w14:textId="4B541E0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7</w:t>
            </w:r>
          </w:p>
        </w:tc>
        <w:tc>
          <w:tcPr>
            <w:tcW w:w="1134" w:type="dxa"/>
            <w:tcBorders>
              <w:top w:val="single" w:sz="6" w:space="0" w:color="auto"/>
              <w:left w:val="single" w:sz="6" w:space="0" w:color="auto"/>
              <w:bottom w:val="single" w:sz="6" w:space="0" w:color="auto"/>
              <w:right w:val="single" w:sz="6" w:space="0" w:color="auto"/>
            </w:tcBorders>
            <w:vAlign w:val="center"/>
          </w:tcPr>
          <w:p w14:paraId="225336AB" w14:textId="3B3E427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139</w:t>
            </w:r>
          </w:p>
        </w:tc>
      </w:tr>
      <w:tr w:rsidR="0003201E" w:rsidRPr="007D3A27" w14:paraId="3E0723E9"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6DE349C4"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4391D69E"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4CE35353"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48006E85"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39CB636"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EE4A49" w:rsidRPr="007D3A27" w14:paraId="7FD09024"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65E2EA38" w14:textId="0F806227"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Nociones Básicas de Comercio Internacional</w:t>
            </w:r>
          </w:p>
        </w:tc>
        <w:tc>
          <w:tcPr>
            <w:tcW w:w="1701" w:type="dxa"/>
            <w:tcBorders>
              <w:top w:val="single" w:sz="6" w:space="0" w:color="auto"/>
              <w:left w:val="single" w:sz="6" w:space="0" w:color="auto"/>
              <w:bottom w:val="single" w:sz="6" w:space="0" w:color="auto"/>
              <w:right w:val="single" w:sz="6" w:space="0" w:color="auto"/>
            </w:tcBorders>
            <w:vAlign w:val="center"/>
          </w:tcPr>
          <w:p w14:paraId="16114BB7" w14:textId="4A998F13"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2D887155" w:rsidRPr="007D3A27">
              <w:rPr>
                <w:rFonts w:ascii="Times New Roman" w:eastAsia="Calibri" w:hAnsi="Times New Roman" w:cs="Times New Roman"/>
                <w:color w:val="767171"/>
                <w:sz w:val="22"/>
                <w:szCs w:val="22"/>
              </w:rPr>
              <w:t xml:space="preserve"> </w:t>
            </w:r>
            <w:r w:rsidR="23A72C38" w:rsidRPr="007D3A27">
              <w:rPr>
                <w:rFonts w:ascii="Times New Roman" w:eastAsia="Calibri" w:hAnsi="Times New Roman" w:cs="Times New Roman"/>
                <w:color w:val="767171"/>
                <w:sz w:val="22"/>
                <w:szCs w:val="22"/>
              </w:rPr>
              <w:t>(</w:t>
            </w:r>
            <w:r w:rsidRPr="007D3A27">
              <w:rPr>
                <w:rFonts w:ascii="Times New Roman" w:eastAsia="Calibri" w:hAnsi="Times New Roman" w:cs="Times New Roman"/>
                <w:color w:val="767171"/>
                <w:sz w:val="22"/>
                <w:szCs w:val="22"/>
              </w:rPr>
              <w:t>Bani</w:t>
            </w:r>
            <w:r w:rsidR="23A72C38"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6BD811D8" w14:textId="1AF0FA4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9</w:t>
            </w:r>
          </w:p>
        </w:tc>
        <w:tc>
          <w:tcPr>
            <w:tcW w:w="1559" w:type="dxa"/>
            <w:tcBorders>
              <w:top w:val="single" w:sz="6" w:space="0" w:color="auto"/>
              <w:left w:val="single" w:sz="6" w:space="0" w:color="auto"/>
              <w:bottom w:val="single" w:sz="6" w:space="0" w:color="auto"/>
              <w:right w:val="single" w:sz="6" w:space="0" w:color="auto"/>
            </w:tcBorders>
            <w:vAlign w:val="center"/>
          </w:tcPr>
          <w:p w14:paraId="1BBB825F" w14:textId="0F0AF92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547A1925" w14:textId="7238DF3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15</w:t>
            </w:r>
          </w:p>
        </w:tc>
      </w:tr>
      <w:tr w:rsidR="00A321CA" w:rsidRPr="007D3A27" w14:paraId="6EA3B1A0" w14:textId="77777777" w:rsidTr="000F5E88">
        <w:trPr>
          <w:trHeight w:val="927"/>
        </w:trPr>
        <w:tc>
          <w:tcPr>
            <w:tcW w:w="1817" w:type="dxa"/>
            <w:tcBorders>
              <w:top w:val="single" w:sz="6" w:space="0" w:color="auto"/>
              <w:left w:val="single" w:sz="6" w:space="0" w:color="auto"/>
              <w:bottom w:val="single" w:sz="6" w:space="0" w:color="auto"/>
              <w:right w:val="single" w:sz="6" w:space="0" w:color="auto"/>
            </w:tcBorders>
            <w:vAlign w:val="center"/>
          </w:tcPr>
          <w:p w14:paraId="1736CC96" w14:textId="77777777" w:rsidR="00A321CA" w:rsidRPr="007D3A27" w:rsidRDefault="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Ventanilla Única de Exportación (VUCE)</w:t>
            </w:r>
          </w:p>
        </w:tc>
        <w:tc>
          <w:tcPr>
            <w:tcW w:w="1701" w:type="dxa"/>
            <w:tcBorders>
              <w:top w:val="single" w:sz="6" w:space="0" w:color="auto"/>
              <w:left w:val="single" w:sz="6" w:space="0" w:color="auto"/>
              <w:bottom w:val="single" w:sz="6" w:space="0" w:color="auto"/>
              <w:right w:val="single" w:sz="6" w:space="0" w:color="auto"/>
            </w:tcBorders>
            <w:vAlign w:val="center"/>
          </w:tcPr>
          <w:p w14:paraId="2C535EBA" w14:textId="77777777" w:rsidR="00A321CA" w:rsidRPr="007D3A27" w:rsidRDefault="00A321CA">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1565D3F3"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29</w:t>
            </w:r>
          </w:p>
        </w:tc>
        <w:tc>
          <w:tcPr>
            <w:tcW w:w="1559" w:type="dxa"/>
            <w:tcBorders>
              <w:top w:val="single" w:sz="6" w:space="0" w:color="auto"/>
              <w:left w:val="single" w:sz="6" w:space="0" w:color="auto"/>
              <w:bottom w:val="single" w:sz="6" w:space="0" w:color="auto"/>
              <w:right w:val="single" w:sz="6" w:space="0" w:color="auto"/>
            </w:tcBorders>
            <w:vAlign w:val="center"/>
          </w:tcPr>
          <w:p w14:paraId="7E80C49A"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2D03320C" w14:textId="77777777" w:rsidR="00A321CA" w:rsidRPr="007D3A27" w:rsidRDefault="00A321CA">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36</w:t>
            </w:r>
          </w:p>
        </w:tc>
      </w:tr>
      <w:tr w:rsidR="00EE4A49" w:rsidRPr="007D3A27" w14:paraId="156F718F"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672C1E3C" w14:textId="047F16CA"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Comercio de Insumos en la Industria de Dispositivos Médicos y Farmacéuticos</w:t>
            </w:r>
          </w:p>
        </w:tc>
        <w:tc>
          <w:tcPr>
            <w:tcW w:w="1701" w:type="dxa"/>
            <w:tcBorders>
              <w:top w:val="single" w:sz="6" w:space="0" w:color="auto"/>
              <w:left w:val="single" w:sz="6" w:space="0" w:color="auto"/>
              <w:bottom w:val="single" w:sz="6" w:space="0" w:color="auto"/>
              <w:right w:val="single" w:sz="6" w:space="0" w:color="auto"/>
            </w:tcBorders>
            <w:vAlign w:val="center"/>
          </w:tcPr>
          <w:p w14:paraId="7C04E141" w14:textId="70F9ABC9"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5CCC6698" w14:textId="2267FC3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12FEEACD" w14:textId="243010D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7F45F4BE" w14:textId="1C50AE3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57</w:t>
            </w:r>
          </w:p>
        </w:tc>
      </w:tr>
      <w:tr w:rsidR="00147B71" w:rsidRPr="007D3A27" w14:paraId="34428485" w14:textId="77777777" w:rsidTr="000F5E88">
        <w:trPr>
          <w:trHeight w:val="786"/>
        </w:trPr>
        <w:tc>
          <w:tcPr>
            <w:tcW w:w="1817" w:type="dxa"/>
            <w:tcBorders>
              <w:top w:val="single" w:sz="6" w:space="0" w:color="auto"/>
              <w:left w:val="single" w:sz="6" w:space="0" w:color="auto"/>
              <w:bottom w:val="single" w:sz="6" w:space="0" w:color="auto"/>
              <w:right w:val="single" w:sz="6" w:space="0" w:color="auto"/>
            </w:tcBorders>
            <w:vAlign w:val="center"/>
          </w:tcPr>
          <w:p w14:paraId="144B5BD3" w14:textId="0D3078D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Internacionalización de las Pymes</w:t>
            </w:r>
          </w:p>
        </w:tc>
        <w:tc>
          <w:tcPr>
            <w:tcW w:w="1701" w:type="dxa"/>
            <w:tcBorders>
              <w:top w:val="single" w:sz="6" w:space="0" w:color="auto"/>
              <w:left w:val="single" w:sz="6" w:space="0" w:color="auto"/>
              <w:bottom w:val="single" w:sz="6" w:space="0" w:color="auto"/>
              <w:right w:val="single" w:sz="6" w:space="0" w:color="auto"/>
            </w:tcBorders>
            <w:vAlign w:val="center"/>
          </w:tcPr>
          <w:p w14:paraId="4087FFF8" w14:textId="7E1B661A"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w:t>
            </w:r>
            <w:r w:rsidR="3BB3CDB8" w:rsidRPr="007D3A27">
              <w:rPr>
                <w:rFonts w:ascii="Times New Roman" w:eastAsia="Calibri" w:hAnsi="Times New Roman" w:cs="Times New Roman"/>
                <w:color w:val="767171"/>
                <w:sz w:val="22"/>
                <w:szCs w:val="22"/>
              </w:rPr>
              <w:t>l (</w:t>
            </w:r>
            <w:r w:rsidRPr="007D3A27">
              <w:rPr>
                <w:rFonts w:ascii="Times New Roman" w:eastAsia="Calibri" w:hAnsi="Times New Roman" w:cs="Times New Roman"/>
                <w:color w:val="767171"/>
                <w:sz w:val="22"/>
                <w:szCs w:val="22"/>
              </w:rPr>
              <w:t>Moca</w:t>
            </w:r>
            <w:r w:rsidR="3BB3CDB8"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32C86265" w14:textId="670DB65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559" w:type="dxa"/>
            <w:tcBorders>
              <w:top w:val="single" w:sz="6" w:space="0" w:color="auto"/>
              <w:left w:val="single" w:sz="6" w:space="0" w:color="auto"/>
              <w:bottom w:val="single" w:sz="6" w:space="0" w:color="auto"/>
              <w:right w:val="single" w:sz="6" w:space="0" w:color="auto"/>
            </w:tcBorders>
            <w:vAlign w:val="center"/>
          </w:tcPr>
          <w:p w14:paraId="6F5FD042" w14:textId="554E2DD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150785F0" w14:textId="78D4C64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10</w:t>
            </w:r>
          </w:p>
        </w:tc>
      </w:tr>
      <w:tr w:rsidR="00147B71" w:rsidRPr="007D3A27" w14:paraId="70BE0A4F" w14:textId="77777777" w:rsidTr="000F5E88">
        <w:trPr>
          <w:trHeight w:val="634"/>
        </w:trPr>
        <w:tc>
          <w:tcPr>
            <w:tcW w:w="1817" w:type="dxa"/>
            <w:tcBorders>
              <w:top w:val="single" w:sz="6" w:space="0" w:color="auto"/>
              <w:left w:val="single" w:sz="6" w:space="0" w:color="auto"/>
              <w:bottom w:val="single" w:sz="6" w:space="0" w:color="auto"/>
              <w:right w:val="single" w:sz="6" w:space="0" w:color="auto"/>
            </w:tcBorders>
            <w:vAlign w:val="center"/>
          </w:tcPr>
          <w:p w14:paraId="5BBE7B26" w14:textId="7A0910D5"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Inteligencia en los Negocios</w:t>
            </w:r>
          </w:p>
        </w:tc>
        <w:tc>
          <w:tcPr>
            <w:tcW w:w="1701" w:type="dxa"/>
            <w:tcBorders>
              <w:top w:val="single" w:sz="6" w:space="0" w:color="auto"/>
              <w:left w:val="single" w:sz="6" w:space="0" w:color="auto"/>
              <w:bottom w:val="single" w:sz="6" w:space="0" w:color="auto"/>
              <w:right w:val="single" w:sz="6" w:space="0" w:color="auto"/>
            </w:tcBorders>
            <w:vAlign w:val="center"/>
          </w:tcPr>
          <w:p w14:paraId="1FF2C424" w14:textId="409072EA"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3BB3CDB8" w:rsidRPr="007D3A27">
              <w:rPr>
                <w:rFonts w:ascii="Times New Roman" w:eastAsia="Calibri" w:hAnsi="Times New Roman" w:cs="Times New Roman"/>
                <w:color w:val="767171"/>
                <w:sz w:val="22"/>
                <w:szCs w:val="22"/>
              </w:rPr>
              <w:t xml:space="preserve"> (</w:t>
            </w:r>
            <w:r w:rsidRPr="007D3A27">
              <w:rPr>
                <w:rFonts w:ascii="Times New Roman" w:eastAsia="Calibri" w:hAnsi="Times New Roman" w:cs="Times New Roman"/>
                <w:color w:val="767171"/>
                <w:sz w:val="22"/>
                <w:szCs w:val="22"/>
              </w:rPr>
              <w:t>Santiago</w:t>
            </w:r>
            <w:r w:rsidR="3BB3CDB8"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47219148" w14:textId="1B92EC7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559" w:type="dxa"/>
            <w:tcBorders>
              <w:top w:val="single" w:sz="6" w:space="0" w:color="auto"/>
              <w:left w:val="single" w:sz="6" w:space="0" w:color="auto"/>
              <w:bottom w:val="single" w:sz="6" w:space="0" w:color="auto"/>
              <w:right w:val="single" w:sz="6" w:space="0" w:color="auto"/>
            </w:tcBorders>
            <w:vAlign w:val="center"/>
          </w:tcPr>
          <w:p w14:paraId="65FA40D5" w14:textId="200E9E1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1B14F464" w14:textId="59A2575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12</w:t>
            </w:r>
          </w:p>
        </w:tc>
      </w:tr>
      <w:tr w:rsidR="00147B71" w:rsidRPr="007D3A27" w14:paraId="2E3BCCD6" w14:textId="77777777" w:rsidTr="000F5E88">
        <w:trPr>
          <w:trHeight w:val="1032"/>
        </w:trPr>
        <w:tc>
          <w:tcPr>
            <w:tcW w:w="1817" w:type="dxa"/>
            <w:tcBorders>
              <w:top w:val="single" w:sz="6" w:space="0" w:color="auto"/>
              <w:left w:val="single" w:sz="6" w:space="0" w:color="auto"/>
              <w:bottom w:val="single" w:sz="6" w:space="0" w:color="auto"/>
              <w:right w:val="single" w:sz="6" w:space="0" w:color="auto"/>
            </w:tcBorders>
            <w:vAlign w:val="center"/>
          </w:tcPr>
          <w:p w14:paraId="0546E58B" w14:textId="4859389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Conferencia “Transformación Digital y su Impacto en el </w:t>
            </w:r>
            <w:r w:rsidR="00986FE0" w:rsidRPr="007D3A27">
              <w:rPr>
                <w:rFonts w:ascii="Times New Roman" w:eastAsia="Calibri" w:hAnsi="Times New Roman" w:cs="Times New Roman"/>
                <w:color w:val="767171"/>
                <w:sz w:val="22"/>
                <w:szCs w:val="22"/>
              </w:rPr>
              <w:t>Comercio</w:t>
            </w:r>
            <w:r w:rsidRPr="007D3A27">
              <w:rPr>
                <w:rFonts w:ascii="Times New Roman" w:eastAsia="Calibri" w:hAnsi="Times New Roman" w:cs="Times New Roman"/>
                <w:color w:val="767171"/>
                <w:sz w:val="22"/>
                <w:szCs w:val="22"/>
              </w:rPr>
              <w:t xml:space="preserve"> Internacional”</w:t>
            </w:r>
          </w:p>
        </w:tc>
        <w:tc>
          <w:tcPr>
            <w:tcW w:w="1701" w:type="dxa"/>
            <w:tcBorders>
              <w:top w:val="single" w:sz="6" w:space="0" w:color="auto"/>
              <w:left w:val="single" w:sz="6" w:space="0" w:color="auto"/>
              <w:bottom w:val="single" w:sz="6" w:space="0" w:color="auto"/>
              <w:right w:val="single" w:sz="6" w:space="0" w:color="auto"/>
            </w:tcBorders>
            <w:vAlign w:val="center"/>
          </w:tcPr>
          <w:p w14:paraId="73593F0E" w14:textId="67C5E7F7"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1A868E33" w14:textId="7D949D8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30</w:t>
            </w:r>
          </w:p>
        </w:tc>
        <w:tc>
          <w:tcPr>
            <w:tcW w:w="1559" w:type="dxa"/>
            <w:tcBorders>
              <w:top w:val="single" w:sz="6" w:space="0" w:color="auto"/>
              <w:left w:val="single" w:sz="6" w:space="0" w:color="auto"/>
              <w:bottom w:val="single" w:sz="6" w:space="0" w:color="auto"/>
              <w:right w:val="single" w:sz="6" w:space="0" w:color="auto"/>
            </w:tcBorders>
            <w:vAlign w:val="center"/>
          </w:tcPr>
          <w:p w14:paraId="27241991" w14:textId="6BFAC85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25</w:t>
            </w:r>
          </w:p>
        </w:tc>
        <w:tc>
          <w:tcPr>
            <w:tcW w:w="1134" w:type="dxa"/>
            <w:tcBorders>
              <w:top w:val="single" w:sz="6" w:space="0" w:color="auto"/>
              <w:left w:val="single" w:sz="6" w:space="0" w:color="auto"/>
              <w:bottom w:val="single" w:sz="6" w:space="0" w:color="auto"/>
              <w:right w:val="single" w:sz="6" w:space="0" w:color="auto"/>
            </w:tcBorders>
            <w:vAlign w:val="center"/>
          </w:tcPr>
          <w:p w14:paraId="52BB6363" w14:textId="715F2E5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110</w:t>
            </w:r>
          </w:p>
        </w:tc>
      </w:tr>
      <w:tr w:rsidR="00147B71" w:rsidRPr="007D3A27" w14:paraId="1F8E0B82"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673B89CD" w14:textId="2350D452"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Conceptos Básicos para el Análisis Financieros para Exportadores</w:t>
            </w:r>
          </w:p>
        </w:tc>
        <w:tc>
          <w:tcPr>
            <w:tcW w:w="1701" w:type="dxa"/>
            <w:tcBorders>
              <w:top w:val="single" w:sz="6" w:space="0" w:color="auto"/>
              <w:left w:val="single" w:sz="6" w:space="0" w:color="auto"/>
              <w:bottom w:val="single" w:sz="6" w:space="0" w:color="auto"/>
              <w:right w:val="single" w:sz="6" w:space="0" w:color="auto"/>
            </w:tcBorders>
            <w:vAlign w:val="center"/>
          </w:tcPr>
          <w:p w14:paraId="6818872E" w14:textId="5E25D25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Autogestión Plataforma ProDominicana Capacita</w:t>
            </w:r>
          </w:p>
        </w:tc>
        <w:tc>
          <w:tcPr>
            <w:tcW w:w="1727" w:type="dxa"/>
            <w:tcBorders>
              <w:top w:val="single" w:sz="6" w:space="0" w:color="auto"/>
              <w:left w:val="single" w:sz="6" w:space="0" w:color="auto"/>
              <w:bottom w:val="single" w:sz="6" w:space="0" w:color="auto"/>
              <w:right w:val="single" w:sz="6" w:space="0" w:color="auto"/>
            </w:tcBorders>
            <w:vAlign w:val="center"/>
          </w:tcPr>
          <w:p w14:paraId="7B2D80E2" w14:textId="22139F8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25894B0A" w14:textId="68347CE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0EE31122" w14:textId="1B40C40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8</w:t>
            </w:r>
          </w:p>
        </w:tc>
      </w:tr>
      <w:tr w:rsidR="00147B71" w:rsidRPr="007D3A27" w14:paraId="088EFE73" w14:textId="77777777" w:rsidTr="000F5E88">
        <w:trPr>
          <w:trHeight w:val="775"/>
        </w:trPr>
        <w:tc>
          <w:tcPr>
            <w:tcW w:w="1817" w:type="dxa"/>
            <w:tcBorders>
              <w:top w:val="single" w:sz="6" w:space="0" w:color="auto"/>
              <w:left w:val="single" w:sz="6" w:space="0" w:color="auto"/>
              <w:bottom w:val="single" w:sz="6" w:space="0" w:color="auto"/>
              <w:right w:val="single" w:sz="6" w:space="0" w:color="auto"/>
            </w:tcBorders>
            <w:vAlign w:val="center"/>
          </w:tcPr>
          <w:p w14:paraId="7C6FB7F8" w14:textId="11A6D049"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Taller: Plan de Negocios de Exportación</w:t>
            </w:r>
          </w:p>
        </w:tc>
        <w:tc>
          <w:tcPr>
            <w:tcW w:w="1701" w:type="dxa"/>
            <w:tcBorders>
              <w:top w:val="single" w:sz="6" w:space="0" w:color="auto"/>
              <w:left w:val="single" w:sz="6" w:space="0" w:color="auto"/>
              <w:bottom w:val="single" w:sz="6" w:space="0" w:color="auto"/>
              <w:right w:val="single" w:sz="6" w:space="0" w:color="auto"/>
            </w:tcBorders>
            <w:vAlign w:val="center"/>
          </w:tcPr>
          <w:p w14:paraId="0D313D78" w14:textId="61295445"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2F005111" w14:textId="3AE321D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19</w:t>
            </w:r>
          </w:p>
        </w:tc>
        <w:tc>
          <w:tcPr>
            <w:tcW w:w="1559" w:type="dxa"/>
            <w:tcBorders>
              <w:top w:val="single" w:sz="6" w:space="0" w:color="auto"/>
              <w:left w:val="single" w:sz="6" w:space="0" w:color="auto"/>
              <w:bottom w:val="single" w:sz="6" w:space="0" w:color="auto"/>
              <w:right w:val="single" w:sz="6" w:space="0" w:color="auto"/>
            </w:tcBorders>
            <w:vAlign w:val="center"/>
          </w:tcPr>
          <w:p w14:paraId="40278441" w14:textId="24D61D1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c>
          <w:tcPr>
            <w:tcW w:w="1134" w:type="dxa"/>
            <w:tcBorders>
              <w:top w:val="single" w:sz="6" w:space="0" w:color="auto"/>
              <w:left w:val="single" w:sz="6" w:space="0" w:color="auto"/>
              <w:bottom w:val="single" w:sz="6" w:space="0" w:color="auto"/>
              <w:right w:val="single" w:sz="6" w:space="0" w:color="auto"/>
            </w:tcBorders>
            <w:vAlign w:val="center"/>
          </w:tcPr>
          <w:p w14:paraId="21116A8C" w14:textId="7C4E1AD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9</w:t>
            </w:r>
          </w:p>
        </w:tc>
      </w:tr>
      <w:tr w:rsidR="0003201E" w:rsidRPr="007D3A27" w14:paraId="5C7B9747"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50FDCF4"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C9C4FA9"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73A8EA1F"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322A9E66"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280B81B4"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5A3ADE9A" w14:textId="77777777" w:rsidTr="000F5E88">
        <w:trPr>
          <w:trHeight w:val="984"/>
        </w:trPr>
        <w:tc>
          <w:tcPr>
            <w:tcW w:w="1817" w:type="dxa"/>
            <w:tcBorders>
              <w:top w:val="single" w:sz="6" w:space="0" w:color="auto"/>
              <w:left w:val="single" w:sz="6" w:space="0" w:color="auto"/>
              <w:bottom w:val="single" w:sz="6" w:space="0" w:color="auto"/>
              <w:right w:val="single" w:sz="6" w:space="0" w:color="auto"/>
            </w:tcBorders>
            <w:vAlign w:val="center"/>
          </w:tcPr>
          <w:p w14:paraId="74F300B6" w14:textId="4172B525"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Aspectos Fundamentales del Ecomerce</w:t>
            </w:r>
          </w:p>
        </w:tc>
        <w:tc>
          <w:tcPr>
            <w:tcW w:w="1701" w:type="dxa"/>
            <w:tcBorders>
              <w:top w:val="single" w:sz="6" w:space="0" w:color="auto"/>
              <w:left w:val="single" w:sz="6" w:space="0" w:color="auto"/>
              <w:bottom w:val="single" w:sz="6" w:space="0" w:color="auto"/>
              <w:right w:val="single" w:sz="6" w:space="0" w:color="auto"/>
            </w:tcBorders>
            <w:vAlign w:val="center"/>
          </w:tcPr>
          <w:p w14:paraId="025F216E" w14:textId="7AD75497"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Autogestión Plataforma ProDominicana Capacita</w:t>
            </w:r>
          </w:p>
        </w:tc>
        <w:tc>
          <w:tcPr>
            <w:tcW w:w="1727" w:type="dxa"/>
            <w:tcBorders>
              <w:top w:val="single" w:sz="6" w:space="0" w:color="auto"/>
              <w:left w:val="single" w:sz="6" w:space="0" w:color="auto"/>
              <w:bottom w:val="single" w:sz="6" w:space="0" w:color="auto"/>
              <w:right w:val="single" w:sz="6" w:space="0" w:color="auto"/>
            </w:tcBorders>
            <w:vAlign w:val="center"/>
          </w:tcPr>
          <w:p w14:paraId="3D332A4B" w14:textId="3DB1F5F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58495C2B" w14:textId="2B5B33A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3E51F565" w14:textId="6507313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9</w:t>
            </w:r>
          </w:p>
        </w:tc>
      </w:tr>
      <w:tr w:rsidR="00147B71" w:rsidRPr="007D3A27" w14:paraId="700EBA45" w14:textId="77777777" w:rsidTr="000F5E88">
        <w:trPr>
          <w:trHeight w:val="865"/>
        </w:trPr>
        <w:tc>
          <w:tcPr>
            <w:tcW w:w="1817" w:type="dxa"/>
            <w:tcBorders>
              <w:top w:val="single" w:sz="6" w:space="0" w:color="auto"/>
              <w:left w:val="single" w:sz="6" w:space="0" w:color="auto"/>
              <w:bottom w:val="single" w:sz="6" w:space="0" w:color="auto"/>
              <w:right w:val="single" w:sz="6" w:space="0" w:color="auto"/>
            </w:tcBorders>
            <w:vAlign w:val="center"/>
          </w:tcPr>
          <w:p w14:paraId="7FFE73E7" w14:textId="7333DC86"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Formalización como Contribuyente</w:t>
            </w:r>
          </w:p>
        </w:tc>
        <w:tc>
          <w:tcPr>
            <w:tcW w:w="1701" w:type="dxa"/>
            <w:tcBorders>
              <w:top w:val="single" w:sz="6" w:space="0" w:color="auto"/>
              <w:left w:val="single" w:sz="6" w:space="0" w:color="auto"/>
              <w:bottom w:val="single" w:sz="6" w:space="0" w:color="auto"/>
              <w:right w:val="single" w:sz="6" w:space="0" w:color="auto"/>
            </w:tcBorders>
            <w:vAlign w:val="center"/>
          </w:tcPr>
          <w:p w14:paraId="3DEF191D" w14:textId="5F77E9AE" w:rsidR="003E3BA9" w:rsidRPr="007D3A27" w:rsidRDefault="00986FE0"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 (</w:t>
            </w:r>
            <w:r w:rsidR="4768FA06" w:rsidRPr="007D3A27">
              <w:rPr>
                <w:rFonts w:ascii="Times New Roman" w:eastAsia="Calibri" w:hAnsi="Times New Roman" w:cs="Times New Roman"/>
                <w:color w:val="767171"/>
                <w:sz w:val="22"/>
                <w:szCs w:val="22"/>
              </w:rPr>
              <w:t>Pedernales</w:t>
            </w:r>
            <w:r w:rsidR="714292A2"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319E1189" w14:textId="77FCA8E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12AADE7F" w14:textId="52284179"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11B2EC60" w14:textId="5F0A5C2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20</w:t>
            </w:r>
          </w:p>
        </w:tc>
      </w:tr>
      <w:tr w:rsidR="00147B71" w:rsidRPr="007D3A27" w14:paraId="4168A3D7" w14:textId="77777777" w:rsidTr="000F5E88">
        <w:trPr>
          <w:trHeight w:val="937"/>
        </w:trPr>
        <w:tc>
          <w:tcPr>
            <w:tcW w:w="1817" w:type="dxa"/>
            <w:tcBorders>
              <w:top w:val="single" w:sz="6" w:space="0" w:color="auto"/>
              <w:left w:val="single" w:sz="6" w:space="0" w:color="auto"/>
              <w:bottom w:val="single" w:sz="6" w:space="0" w:color="auto"/>
              <w:right w:val="single" w:sz="6" w:space="0" w:color="auto"/>
            </w:tcBorders>
            <w:vAlign w:val="center"/>
          </w:tcPr>
          <w:p w14:paraId="49657084" w14:textId="79B5637A"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Formalización como Contribuyente</w:t>
            </w:r>
          </w:p>
          <w:p w14:paraId="163D8BE5" w14:textId="72C1D327" w:rsidR="003E3BA9" w:rsidRPr="007D3A27" w:rsidRDefault="003E3BA9" w:rsidP="57541E24">
            <w:pPr>
              <w:spacing w:line="259" w:lineRule="auto"/>
              <w:rPr>
                <w:rFonts w:ascii="Times New Roman" w:eastAsia="Calibri" w:hAnsi="Times New Roman" w:cs="Times New Roman"/>
                <w:color w:val="767171"/>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860CB97" w14:textId="05E348C8"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714292A2" w:rsidRPr="007D3A27">
              <w:rPr>
                <w:rFonts w:ascii="Times New Roman" w:eastAsia="Calibri" w:hAnsi="Times New Roman" w:cs="Times New Roman"/>
                <w:color w:val="767171"/>
                <w:sz w:val="22"/>
                <w:szCs w:val="22"/>
              </w:rPr>
              <w:t xml:space="preserve"> (</w:t>
            </w:r>
            <w:r w:rsidRPr="007D3A27">
              <w:rPr>
                <w:rFonts w:ascii="Times New Roman" w:eastAsia="Calibri" w:hAnsi="Times New Roman" w:cs="Times New Roman"/>
                <w:color w:val="767171"/>
                <w:sz w:val="22"/>
                <w:szCs w:val="22"/>
              </w:rPr>
              <w:t>Seibo</w:t>
            </w:r>
            <w:r w:rsidR="714292A2"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7DE1A766" w14:textId="68AFCF0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6508696D" w14:textId="4CB12CF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70416723" w14:textId="6916071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17</w:t>
            </w:r>
          </w:p>
        </w:tc>
      </w:tr>
      <w:tr w:rsidR="00147B71" w:rsidRPr="007D3A27" w14:paraId="71B7B881" w14:textId="77777777" w:rsidTr="000F5E88">
        <w:trPr>
          <w:trHeight w:val="795"/>
        </w:trPr>
        <w:tc>
          <w:tcPr>
            <w:tcW w:w="1817" w:type="dxa"/>
            <w:tcBorders>
              <w:top w:val="single" w:sz="6" w:space="0" w:color="auto"/>
              <w:left w:val="single" w:sz="6" w:space="0" w:color="auto"/>
              <w:bottom w:val="single" w:sz="6" w:space="0" w:color="auto"/>
              <w:right w:val="single" w:sz="6" w:space="0" w:color="auto"/>
            </w:tcBorders>
            <w:vAlign w:val="center"/>
          </w:tcPr>
          <w:p w14:paraId="29277C83" w14:textId="42649FD8"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Aprovechamiento de los Acuerdos Comerciales</w:t>
            </w:r>
          </w:p>
        </w:tc>
        <w:tc>
          <w:tcPr>
            <w:tcW w:w="1701" w:type="dxa"/>
            <w:tcBorders>
              <w:top w:val="single" w:sz="6" w:space="0" w:color="auto"/>
              <w:left w:val="single" w:sz="6" w:space="0" w:color="auto"/>
              <w:bottom w:val="single" w:sz="6" w:space="0" w:color="auto"/>
              <w:right w:val="single" w:sz="6" w:space="0" w:color="auto"/>
            </w:tcBorders>
            <w:vAlign w:val="center"/>
          </w:tcPr>
          <w:p w14:paraId="7DD29CEC" w14:textId="0F191B9C" w:rsidR="003E3BA9" w:rsidRPr="007D3A27" w:rsidRDefault="714292A2"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339AFB67" w14:textId="2E40338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559" w:type="dxa"/>
            <w:tcBorders>
              <w:top w:val="single" w:sz="6" w:space="0" w:color="auto"/>
              <w:left w:val="single" w:sz="6" w:space="0" w:color="auto"/>
              <w:bottom w:val="single" w:sz="6" w:space="0" w:color="auto"/>
              <w:right w:val="single" w:sz="6" w:space="0" w:color="auto"/>
            </w:tcBorders>
            <w:vAlign w:val="center"/>
          </w:tcPr>
          <w:p w14:paraId="42F6FB98" w14:textId="0219497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02D5C415" w14:textId="0C4727A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8</w:t>
            </w:r>
          </w:p>
        </w:tc>
      </w:tr>
      <w:tr w:rsidR="00147B71" w:rsidRPr="007D3A27" w14:paraId="6B3076B8"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79EB0626" w14:textId="63551DDB"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Taller: Envase, Empaque y Embalaje de Exportación</w:t>
            </w:r>
          </w:p>
        </w:tc>
        <w:tc>
          <w:tcPr>
            <w:tcW w:w="1701" w:type="dxa"/>
            <w:tcBorders>
              <w:top w:val="single" w:sz="6" w:space="0" w:color="auto"/>
              <w:left w:val="single" w:sz="6" w:space="0" w:color="auto"/>
              <w:bottom w:val="single" w:sz="6" w:space="0" w:color="auto"/>
              <w:right w:val="single" w:sz="6" w:space="0" w:color="auto"/>
            </w:tcBorders>
            <w:vAlign w:val="center"/>
          </w:tcPr>
          <w:p w14:paraId="02BE6C0E" w14:textId="5752AA8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3A1B99D0" w14:textId="6F10797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15</w:t>
            </w:r>
          </w:p>
        </w:tc>
        <w:tc>
          <w:tcPr>
            <w:tcW w:w="1559" w:type="dxa"/>
            <w:tcBorders>
              <w:top w:val="single" w:sz="6" w:space="0" w:color="auto"/>
              <w:left w:val="single" w:sz="6" w:space="0" w:color="auto"/>
              <w:bottom w:val="single" w:sz="6" w:space="0" w:color="auto"/>
              <w:right w:val="single" w:sz="6" w:space="0" w:color="auto"/>
            </w:tcBorders>
            <w:vAlign w:val="center"/>
          </w:tcPr>
          <w:p w14:paraId="01F7B08F" w14:textId="51F0D29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w:t>
            </w:r>
          </w:p>
        </w:tc>
        <w:tc>
          <w:tcPr>
            <w:tcW w:w="1134" w:type="dxa"/>
            <w:tcBorders>
              <w:top w:val="single" w:sz="6" w:space="0" w:color="auto"/>
              <w:left w:val="single" w:sz="6" w:space="0" w:color="auto"/>
              <w:bottom w:val="single" w:sz="6" w:space="0" w:color="auto"/>
              <w:right w:val="single" w:sz="6" w:space="0" w:color="auto"/>
            </w:tcBorders>
            <w:vAlign w:val="center"/>
          </w:tcPr>
          <w:p w14:paraId="7C4317F3" w14:textId="2830EFC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18</w:t>
            </w:r>
          </w:p>
        </w:tc>
      </w:tr>
      <w:tr w:rsidR="00147B71" w:rsidRPr="007D3A27" w14:paraId="3D5ADA50" w14:textId="77777777" w:rsidTr="000F5E88">
        <w:trPr>
          <w:trHeight w:val="927"/>
        </w:trPr>
        <w:tc>
          <w:tcPr>
            <w:tcW w:w="1817" w:type="dxa"/>
            <w:tcBorders>
              <w:top w:val="single" w:sz="6" w:space="0" w:color="auto"/>
              <w:left w:val="single" w:sz="6" w:space="0" w:color="auto"/>
              <w:bottom w:val="single" w:sz="6" w:space="0" w:color="auto"/>
              <w:right w:val="single" w:sz="6" w:space="0" w:color="auto"/>
            </w:tcBorders>
            <w:vAlign w:val="center"/>
          </w:tcPr>
          <w:p w14:paraId="3C5653A4" w14:textId="095D28A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Taller: Costos y Precios de Exportación</w:t>
            </w:r>
          </w:p>
        </w:tc>
        <w:tc>
          <w:tcPr>
            <w:tcW w:w="1701" w:type="dxa"/>
            <w:tcBorders>
              <w:top w:val="single" w:sz="6" w:space="0" w:color="auto"/>
              <w:left w:val="single" w:sz="6" w:space="0" w:color="auto"/>
              <w:bottom w:val="single" w:sz="6" w:space="0" w:color="auto"/>
              <w:right w:val="single" w:sz="6" w:space="0" w:color="auto"/>
            </w:tcBorders>
            <w:vAlign w:val="center"/>
          </w:tcPr>
          <w:p w14:paraId="5F6F73FD" w14:textId="1C4B075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7D395759" w14:textId="62CEE6D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7</w:t>
            </w:r>
          </w:p>
        </w:tc>
        <w:tc>
          <w:tcPr>
            <w:tcW w:w="1559" w:type="dxa"/>
            <w:tcBorders>
              <w:top w:val="single" w:sz="6" w:space="0" w:color="auto"/>
              <w:left w:val="single" w:sz="6" w:space="0" w:color="auto"/>
              <w:bottom w:val="single" w:sz="6" w:space="0" w:color="auto"/>
              <w:right w:val="single" w:sz="6" w:space="0" w:color="auto"/>
            </w:tcBorders>
            <w:vAlign w:val="center"/>
          </w:tcPr>
          <w:p w14:paraId="25929AB1" w14:textId="4635627C"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134" w:type="dxa"/>
            <w:tcBorders>
              <w:top w:val="single" w:sz="6" w:space="0" w:color="auto"/>
              <w:left w:val="single" w:sz="6" w:space="0" w:color="auto"/>
              <w:bottom w:val="single" w:sz="6" w:space="0" w:color="auto"/>
              <w:right w:val="single" w:sz="6" w:space="0" w:color="auto"/>
            </w:tcBorders>
            <w:vAlign w:val="center"/>
          </w:tcPr>
          <w:p w14:paraId="4CAFFFF2" w14:textId="14816B7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21</w:t>
            </w:r>
          </w:p>
        </w:tc>
      </w:tr>
      <w:tr w:rsidR="00147B71" w:rsidRPr="007D3A27" w14:paraId="047900A5"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16E901E0" w14:textId="18940215"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2da. Jornada de Capacitación para Estudiantes de Negocios Internacionales</w:t>
            </w:r>
          </w:p>
        </w:tc>
        <w:tc>
          <w:tcPr>
            <w:tcW w:w="1701" w:type="dxa"/>
            <w:tcBorders>
              <w:top w:val="single" w:sz="6" w:space="0" w:color="auto"/>
              <w:left w:val="single" w:sz="6" w:space="0" w:color="auto"/>
              <w:bottom w:val="single" w:sz="6" w:space="0" w:color="auto"/>
              <w:right w:val="single" w:sz="6" w:space="0" w:color="auto"/>
            </w:tcBorders>
            <w:vAlign w:val="center"/>
          </w:tcPr>
          <w:p w14:paraId="77C333D0" w14:textId="42EA5538" w:rsidR="003E3BA9" w:rsidRPr="007D3A27" w:rsidRDefault="714292A2"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48583E1B" w14:textId="06EF0EC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43FB25C6" w14:textId="3EBB3209"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26A1374A" w14:textId="30335AC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73</w:t>
            </w:r>
          </w:p>
        </w:tc>
      </w:tr>
      <w:tr w:rsidR="00147B71" w:rsidRPr="007D3A27" w14:paraId="4187E6F1" w14:textId="77777777" w:rsidTr="000F5E88">
        <w:trPr>
          <w:trHeight w:val="817"/>
        </w:trPr>
        <w:tc>
          <w:tcPr>
            <w:tcW w:w="1817" w:type="dxa"/>
            <w:tcBorders>
              <w:top w:val="single" w:sz="6" w:space="0" w:color="auto"/>
              <w:left w:val="single" w:sz="6" w:space="0" w:color="auto"/>
              <w:bottom w:val="single" w:sz="6" w:space="0" w:color="auto"/>
              <w:right w:val="single" w:sz="6" w:space="0" w:color="auto"/>
            </w:tcBorders>
            <w:vAlign w:val="center"/>
          </w:tcPr>
          <w:p w14:paraId="0DFD5C74" w14:textId="5C96EAAB"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Inteligencia en los Negocios</w:t>
            </w:r>
          </w:p>
        </w:tc>
        <w:tc>
          <w:tcPr>
            <w:tcW w:w="1701" w:type="dxa"/>
            <w:tcBorders>
              <w:top w:val="single" w:sz="6" w:space="0" w:color="auto"/>
              <w:left w:val="single" w:sz="6" w:space="0" w:color="auto"/>
              <w:bottom w:val="single" w:sz="6" w:space="0" w:color="auto"/>
              <w:right w:val="single" w:sz="6" w:space="0" w:color="auto"/>
            </w:tcBorders>
            <w:vAlign w:val="center"/>
          </w:tcPr>
          <w:p w14:paraId="375B19BB" w14:textId="467B0FBD"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735A3C9C" w14:textId="7807224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6589FA19" w14:textId="2353902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3D126261" w14:textId="3EE0CE3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36</w:t>
            </w:r>
          </w:p>
        </w:tc>
      </w:tr>
      <w:tr w:rsidR="0003201E" w:rsidRPr="007D3A27" w14:paraId="12A94319"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361BA433"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D7700D5"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3967D015"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EA69443"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3792B7FD"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4C7E1113" w14:textId="77777777" w:rsidTr="000F5E88">
        <w:trPr>
          <w:trHeight w:val="829"/>
        </w:trPr>
        <w:tc>
          <w:tcPr>
            <w:tcW w:w="1817" w:type="dxa"/>
            <w:tcBorders>
              <w:top w:val="single" w:sz="6" w:space="0" w:color="auto"/>
              <w:left w:val="single" w:sz="6" w:space="0" w:color="auto"/>
              <w:bottom w:val="single" w:sz="6" w:space="0" w:color="auto"/>
              <w:right w:val="single" w:sz="6" w:space="0" w:color="auto"/>
            </w:tcBorders>
            <w:vAlign w:val="center"/>
          </w:tcPr>
          <w:p w14:paraId="74CE2B05" w14:textId="198B4FE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Diplomado Gestión Logística de Exportación</w:t>
            </w:r>
          </w:p>
        </w:tc>
        <w:tc>
          <w:tcPr>
            <w:tcW w:w="1701" w:type="dxa"/>
            <w:tcBorders>
              <w:top w:val="single" w:sz="6" w:space="0" w:color="auto"/>
              <w:left w:val="single" w:sz="6" w:space="0" w:color="auto"/>
              <w:bottom w:val="single" w:sz="6" w:space="0" w:color="auto"/>
              <w:right w:val="single" w:sz="6" w:space="0" w:color="auto"/>
            </w:tcBorders>
            <w:vAlign w:val="center"/>
          </w:tcPr>
          <w:p w14:paraId="4A992004" w14:textId="7CF428F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p w14:paraId="16BE4607" w14:textId="21AC9FFF" w:rsidR="003E3BA9" w:rsidRPr="007D3A27" w:rsidRDefault="003E3BA9" w:rsidP="57541E24">
            <w:pPr>
              <w:spacing w:line="259" w:lineRule="auto"/>
              <w:rPr>
                <w:rFonts w:ascii="Times New Roman" w:eastAsia="Calibri" w:hAnsi="Times New Roman" w:cs="Times New Roman"/>
                <w:color w:val="767171"/>
                <w:sz w:val="22"/>
                <w:szCs w:val="22"/>
              </w:rPr>
            </w:pPr>
          </w:p>
        </w:tc>
        <w:tc>
          <w:tcPr>
            <w:tcW w:w="1727" w:type="dxa"/>
            <w:tcBorders>
              <w:top w:val="single" w:sz="6" w:space="0" w:color="auto"/>
              <w:left w:val="single" w:sz="6" w:space="0" w:color="auto"/>
              <w:bottom w:val="single" w:sz="6" w:space="0" w:color="auto"/>
              <w:right w:val="single" w:sz="6" w:space="0" w:color="auto"/>
            </w:tcBorders>
            <w:vAlign w:val="center"/>
          </w:tcPr>
          <w:p w14:paraId="7CB21D39" w14:textId="5B4D76B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9</w:t>
            </w:r>
          </w:p>
        </w:tc>
        <w:tc>
          <w:tcPr>
            <w:tcW w:w="1559" w:type="dxa"/>
            <w:tcBorders>
              <w:top w:val="single" w:sz="6" w:space="0" w:color="auto"/>
              <w:left w:val="single" w:sz="6" w:space="0" w:color="auto"/>
              <w:bottom w:val="single" w:sz="6" w:space="0" w:color="auto"/>
              <w:right w:val="single" w:sz="6" w:space="0" w:color="auto"/>
            </w:tcBorders>
            <w:vAlign w:val="center"/>
          </w:tcPr>
          <w:p w14:paraId="2CC59007" w14:textId="0357595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w:t>
            </w:r>
          </w:p>
        </w:tc>
        <w:tc>
          <w:tcPr>
            <w:tcW w:w="1134" w:type="dxa"/>
            <w:tcBorders>
              <w:top w:val="single" w:sz="6" w:space="0" w:color="auto"/>
              <w:left w:val="single" w:sz="6" w:space="0" w:color="auto"/>
              <w:bottom w:val="single" w:sz="6" w:space="0" w:color="auto"/>
              <w:right w:val="single" w:sz="6" w:space="0" w:color="auto"/>
            </w:tcBorders>
            <w:vAlign w:val="center"/>
          </w:tcPr>
          <w:p w14:paraId="79F37FC5" w14:textId="1EEA99DA"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23</w:t>
            </w:r>
          </w:p>
        </w:tc>
      </w:tr>
      <w:tr w:rsidR="00147B71" w:rsidRPr="007D3A27" w14:paraId="3E612567" w14:textId="77777777" w:rsidTr="000F5E88">
        <w:trPr>
          <w:trHeight w:val="840"/>
        </w:trPr>
        <w:tc>
          <w:tcPr>
            <w:tcW w:w="1817" w:type="dxa"/>
            <w:tcBorders>
              <w:top w:val="single" w:sz="6" w:space="0" w:color="auto"/>
              <w:left w:val="single" w:sz="6" w:space="0" w:color="auto"/>
              <w:bottom w:val="single" w:sz="6" w:space="0" w:color="auto"/>
              <w:right w:val="single" w:sz="6" w:space="0" w:color="auto"/>
            </w:tcBorders>
            <w:vAlign w:val="center"/>
          </w:tcPr>
          <w:p w14:paraId="515B8DE0" w14:textId="4FD0F05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 xml:space="preserve">Diplomado Comercio Exterior concentración </w:t>
            </w:r>
          </w:p>
        </w:tc>
        <w:tc>
          <w:tcPr>
            <w:tcW w:w="1701" w:type="dxa"/>
            <w:tcBorders>
              <w:top w:val="single" w:sz="6" w:space="0" w:color="auto"/>
              <w:left w:val="single" w:sz="6" w:space="0" w:color="auto"/>
              <w:bottom w:val="single" w:sz="6" w:space="0" w:color="auto"/>
              <w:right w:val="single" w:sz="6" w:space="0" w:color="auto"/>
            </w:tcBorders>
            <w:vAlign w:val="center"/>
          </w:tcPr>
          <w:p w14:paraId="447F4985" w14:textId="5DAACFD6"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p w14:paraId="3BBF5C9F" w14:textId="4A017374" w:rsidR="003E3BA9" w:rsidRPr="007D3A27" w:rsidRDefault="003E3BA9" w:rsidP="57541E24">
            <w:pPr>
              <w:spacing w:line="259" w:lineRule="auto"/>
              <w:rPr>
                <w:rFonts w:ascii="Times New Roman" w:eastAsia="Calibri" w:hAnsi="Times New Roman" w:cs="Times New Roman"/>
                <w:color w:val="767171"/>
                <w:sz w:val="22"/>
                <w:szCs w:val="22"/>
              </w:rPr>
            </w:pPr>
          </w:p>
        </w:tc>
        <w:tc>
          <w:tcPr>
            <w:tcW w:w="1727" w:type="dxa"/>
            <w:tcBorders>
              <w:top w:val="single" w:sz="6" w:space="0" w:color="auto"/>
              <w:left w:val="single" w:sz="6" w:space="0" w:color="auto"/>
              <w:bottom w:val="single" w:sz="6" w:space="0" w:color="auto"/>
              <w:right w:val="single" w:sz="6" w:space="0" w:color="auto"/>
            </w:tcBorders>
            <w:vAlign w:val="center"/>
          </w:tcPr>
          <w:p w14:paraId="548942BB" w14:textId="2B3B95B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11</w:t>
            </w:r>
          </w:p>
        </w:tc>
        <w:tc>
          <w:tcPr>
            <w:tcW w:w="1559" w:type="dxa"/>
            <w:tcBorders>
              <w:top w:val="single" w:sz="6" w:space="0" w:color="auto"/>
              <w:left w:val="single" w:sz="6" w:space="0" w:color="auto"/>
              <w:bottom w:val="single" w:sz="6" w:space="0" w:color="auto"/>
              <w:right w:val="single" w:sz="6" w:space="0" w:color="auto"/>
            </w:tcBorders>
            <w:vAlign w:val="center"/>
          </w:tcPr>
          <w:p w14:paraId="5ED4A46F" w14:textId="5943E8C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c>
          <w:tcPr>
            <w:tcW w:w="1134" w:type="dxa"/>
            <w:tcBorders>
              <w:top w:val="single" w:sz="6" w:space="0" w:color="auto"/>
              <w:left w:val="single" w:sz="6" w:space="0" w:color="auto"/>
              <w:bottom w:val="single" w:sz="6" w:space="0" w:color="auto"/>
              <w:right w:val="single" w:sz="6" w:space="0" w:color="auto"/>
            </w:tcBorders>
            <w:vAlign w:val="center"/>
          </w:tcPr>
          <w:p w14:paraId="3BB95C5E" w14:textId="482453D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18</w:t>
            </w:r>
          </w:p>
        </w:tc>
      </w:tr>
      <w:tr w:rsidR="00147B71" w:rsidRPr="007D3A27" w14:paraId="7A5C7510" w14:textId="77777777" w:rsidTr="000F5E88">
        <w:trPr>
          <w:trHeight w:val="839"/>
        </w:trPr>
        <w:tc>
          <w:tcPr>
            <w:tcW w:w="1817" w:type="dxa"/>
            <w:tcBorders>
              <w:top w:val="single" w:sz="6" w:space="0" w:color="auto"/>
              <w:left w:val="single" w:sz="6" w:space="0" w:color="auto"/>
              <w:bottom w:val="single" w:sz="6" w:space="0" w:color="auto"/>
              <w:right w:val="single" w:sz="6" w:space="0" w:color="auto"/>
            </w:tcBorders>
            <w:vAlign w:val="center"/>
          </w:tcPr>
          <w:p w14:paraId="3163DC79" w14:textId="2CCA4BD7"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Capacitación en Evento Mujeres Exportadoras</w:t>
            </w:r>
          </w:p>
        </w:tc>
        <w:tc>
          <w:tcPr>
            <w:tcW w:w="1701" w:type="dxa"/>
            <w:tcBorders>
              <w:top w:val="single" w:sz="6" w:space="0" w:color="auto"/>
              <w:left w:val="single" w:sz="6" w:space="0" w:color="auto"/>
              <w:bottom w:val="single" w:sz="6" w:space="0" w:color="auto"/>
              <w:right w:val="single" w:sz="6" w:space="0" w:color="auto"/>
            </w:tcBorders>
            <w:vAlign w:val="center"/>
          </w:tcPr>
          <w:p w14:paraId="7035DBF9" w14:textId="4350E40F" w:rsidR="003E3BA9" w:rsidRPr="007D3A27" w:rsidRDefault="4768FA06" w:rsidP="00E5530E">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366E8B28" w14:textId="09AD201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23</w:t>
            </w:r>
          </w:p>
        </w:tc>
        <w:tc>
          <w:tcPr>
            <w:tcW w:w="1559" w:type="dxa"/>
            <w:tcBorders>
              <w:top w:val="single" w:sz="6" w:space="0" w:color="auto"/>
              <w:left w:val="single" w:sz="6" w:space="0" w:color="auto"/>
              <w:bottom w:val="single" w:sz="6" w:space="0" w:color="auto"/>
              <w:right w:val="single" w:sz="6" w:space="0" w:color="auto"/>
            </w:tcBorders>
            <w:vAlign w:val="center"/>
          </w:tcPr>
          <w:p w14:paraId="6A871966" w14:textId="3917872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7</w:t>
            </w:r>
          </w:p>
        </w:tc>
        <w:tc>
          <w:tcPr>
            <w:tcW w:w="1134" w:type="dxa"/>
            <w:tcBorders>
              <w:top w:val="single" w:sz="6" w:space="0" w:color="auto"/>
              <w:left w:val="single" w:sz="6" w:space="0" w:color="auto"/>
              <w:bottom w:val="single" w:sz="6" w:space="0" w:color="auto"/>
              <w:right w:val="single" w:sz="6" w:space="0" w:color="auto"/>
            </w:tcBorders>
            <w:vAlign w:val="center"/>
          </w:tcPr>
          <w:p w14:paraId="4EC063A5" w14:textId="311E7D5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102</w:t>
            </w:r>
          </w:p>
        </w:tc>
      </w:tr>
      <w:tr w:rsidR="00147B71" w:rsidRPr="007D3A27" w14:paraId="5ACDCD3E" w14:textId="77777777" w:rsidTr="000F5E88">
        <w:trPr>
          <w:trHeight w:val="978"/>
        </w:trPr>
        <w:tc>
          <w:tcPr>
            <w:tcW w:w="1817" w:type="dxa"/>
            <w:tcBorders>
              <w:top w:val="single" w:sz="6" w:space="0" w:color="auto"/>
              <w:left w:val="single" w:sz="6" w:space="0" w:color="auto"/>
              <w:bottom w:val="single" w:sz="6" w:space="0" w:color="auto"/>
              <w:right w:val="single" w:sz="6" w:space="0" w:color="auto"/>
            </w:tcBorders>
            <w:vAlign w:val="center"/>
          </w:tcPr>
          <w:p w14:paraId="74A573DA" w14:textId="0077828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Ventajas de la Exportación Sostenible</w:t>
            </w:r>
          </w:p>
        </w:tc>
        <w:tc>
          <w:tcPr>
            <w:tcW w:w="1701" w:type="dxa"/>
            <w:tcBorders>
              <w:top w:val="single" w:sz="6" w:space="0" w:color="auto"/>
              <w:left w:val="single" w:sz="6" w:space="0" w:color="auto"/>
              <w:bottom w:val="single" w:sz="6" w:space="0" w:color="auto"/>
              <w:right w:val="single" w:sz="6" w:space="0" w:color="auto"/>
            </w:tcBorders>
            <w:vAlign w:val="center"/>
          </w:tcPr>
          <w:p w14:paraId="71680535" w14:textId="3D6A94D9"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4F3BDEE2" w14:textId="13B01DF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20</w:t>
            </w:r>
          </w:p>
        </w:tc>
        <w:tc>
          <w:tcPr>
            <w:tcW w:w="1559" w:type="dxa"/>
            <w:tcBorders>
              <w:top w:val="single" w:sz="6" w:space="0" w:color="auto"/>
              <w:left w:val="single" w:sz="6" w:space="0" w:color="auto"/>
              <w:bottom w:val="single" w:sz="6" w:space="0" w:color="auto"/>
              <w:right w:val="single" w:sz="6" w:space="0" w:color="auto"/>
            </w:tcBorders>
            <w:vAlign w:val="center"/>
          </w:tcPr>
          <w:p w14:paraId="104B93A4" w14:textId="4CD8F41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435389DD" w14:textId="6F7C1C7B"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12</w:t>
            </w:r>
          </w:p>
        </w:tc>
      </w:tr>
      <w:tr w:rsidR="00147B71" w:rsidRPr="007D3A27" w14:paraId="3DBF4A3A" w14:textId="77777777" w:rsidTr="000F5E88">
        <w:trPr>
          <w:trHeight w:val="965"/>
        </w:trPr>
        <w:tc>
          <w:tcPr>
            <w:tcW w:w="1817" w:type="dxa"/>
            <w:tcBorders>
              <w:top w:val="single" w:sz="6" w:space="0" w:color="auto"/>
              <w:left w:val="single" w:sz="6" w:space="0" w:color="auto"/>
              <w:bottom w:val="single" w:sz="6" w:space="0" w:color="auto"/>
              <w:right w:val="single" w:sz="6" w:space="0" w:color="auto"/>
            </w:tcBorders>
            <w:vAlign w:val="center"/>
          </w:tcPr>
          <w:p w14:paraId="2E166CA2" w14:textId="3A214D8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Exportando al Mercado de Japón</w:t>
            </w:r>
          </w:p>
        </w:tc>
        <w:tc>
          <w:tcPr>
            <w:tcW w:w="1701" w:type="dxa"/>
            <w:tcBorders>
              <w:top w:val="single" w:sz="6" w:space="0" w:color="auto"/>
              <w:left w:val="single" w:sz="6" w:space="0" w:color="auto"/>
              <w:bottom w:val="single" w:sz="6" w:space="0" w:color="auto"/>
              <w:right w:val="single" w:sz="6" w:space="0" w:color="auto"/>
            </w:tcBorders>
            <w:vAlign w:val="center"/>
          </w:tcPr>
          <w:p w14:paraId="06252ABE" w14:textId="2961F3CB"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77739BA7" w14:textId="4FB02BF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27</w:t>
            </w:r>
          </w:p>
        </w:tc>
        <w:tc>
          <w:tcPr>
            <w:tcW w:w="1559" w:type="dxa"/>
            <w:tcBorders>
              <w:top w:val="single" w:sz="6" w:space="0" w:color="auto"/>
              <w:left w:val="single" w:sz="6" w:space="0" w:color="auto"/>
              <w:bottom w:val="single" w:sz="6" w:space="0" w:color="auto"/>
              <w:right w:val="single" w:sz="6" w:space="0" w:color="auto"/>
            </w:tcBorders>
            <w:vAlign w:val="center"/>
          </w:tcPr>
          <w:p w14:paraId="636555D2" w14:textId="45E7894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134" w:type="dxa"/>
            <w:tcBorders>
              <w:top w:val="single" w:sz="6" w:space="0" w:color="auto"/>
              <w:left w:val="single" w:sz="6" w:space="0" w:color="auto"/>
              <w:bottom w:val="single" w:sz="6" w:space="0" w:color="auto"/>
              <w:right w:val="single" w:sz="6" w:space="0" w:color="auto"/>
            </w:tcBorders>
            <w:vAlign w:val="center"/>
          </w:tcPr>
          <w:p w14:paraId="1D26BE3E" w14:textId="29ACCFA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114</w:t>
            </w:r>
          </w:p>
        </w:tc>
      </w:tr>
      <w:tr w:rsidR="00147B71" w:rsidRPr="007D3A27" w14:paraId="2CA76C98" w14:textId="77777777" w:rsidTr="000F5E88">
        <w:trPr>
          <w:trHeight w:val="993"/>
        </w:trPr>
        <w:tc>
          <w:tcPr>
            <w:tcW w:w="1817" w:type="dxa"/>
            <w:tcBorders>
              <w:top w:val="single" w:sz="6" w:space="0" w:color="auto"/>
              <w:left w:val="single" w:sz="6" w:space="0" w:color="auto"/>
              <w:bottom w:val="single" w:sz="6" w:space="0" w:color="auto"/>
              <w:right w:val="single" w:sz="6" w:space="0" w:color="auto"/>
            </w:tcBorders>
            <w:vAlign w:val="center"/>
          </w:tcPr>
          <w:p w14:paraId="47190B5A" w14:textId="0BB61FEF"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Taller: Régimen Simplificado de Tributación (RST)</w:t>
            </w:r>
          </w:p>
        </w:tc>
        <w:tc>
          <w:tcPr>
            <w:tcW w:w="1701" w:type="dxa"/>
            <w:tcBorders>
              <w:top w:val="single" w:sz="6" w:space="0" w:color="auto"/>
              <w:left w:val="single" w:sz="6" w:space="0" w:color="auto"/>
              <w:bottom w:val="single" w:sz="6" w:space="0" w:color="auto"/>
              <w:right w:val="single" w:sz="6" w:space="0" w:color="auto"/>
            </w:tcBorders>
            <w:vAlign w:val="center"/>
          </w:tcPr>
          <w:p w14:paraId="44E879D1" w14:textId="1DDDC935"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714292A2" w:rsidRPr="007D3A27">
              <w:rPr>
                <w:rFonts w:ascii="Times New Roman" w:eastAsia="Calibri" w:hAnsi="Times New Roman" w:cs="Times New Roman"/>
                <w:color w:val="767171"/>
                <w:sz w:val="22"/>
                <w:szCs w:val="22"/>
              </w:rPr>
              <w:t xml:space="preserve"> (</w:t>
            </w:r>
            <w:r w:rsidRPr="007D3A27">
              <w:rPr>
                <w:rFonts w:ascii="Times New Roman" w:eastAsia="Calibri" w:hAnsi="Times New Roman" w:cs="Times New Roman"/>
                <w:color w:val="767171"/>
                <w:sz w:val="22"/>
                <w:szCs w:val="22"/>
              </w:rPr>
              <w:t>San Cri</w:t>
            </w:r>
            <w:r w:rsidR="714292A2" w:rsidRPr="007D3A27">
              <w:rPr>
                <w:rFonts w:ascii="Times New Roman" w:eastAsia="Calibri" w:hAnsi="Times New Roman" w:cs="Times New Roman"/>
                <w:color w:val="767171"/>
                <w:sz w:val="22"/>
                <w:szCs w:val="22"/>
              </w:rPr>
              <w:t>s</w:t>
            </w:r>
            <w:r w:rsidRPr="007D3A27">
              <w:rPr>
                <w:rFonts w:ascii="Times New Roman" w:eastAsia="Calibri" w:hAnsi="Times New Roman" w:cs="Times New Roman"/>
                <w:color w:val="767171"/>
                <w:sz w:val="22"/>
                <w:szCs w:val="22"/>
              </w:rPr>
              <w:t>tóbal</w:t>
            </w:r>
            <w:r w:rsidR="714292A2"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6056B46E" w14:textId="3DDD8DB1"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03EC782C" w14:textId="4CD24B0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46CD6571" w14:textId="52F936B7"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20</w:t>
            </w:r>
          </w:p>
        </w:tc>
      </w:tr>
      <w:tr w:rsidR="00147B71" w:rsidRPr="007D3A27" w14:paraId="23AE5366" w14:textId="77777777" w:rsidTr="000F5E88">
        <w:trPr>
          <w:trHeight w:val="1290"/>
        </w:trPr>
        <w:tc>
          <w:tcPr>
            <w:tcW w:w="1817" w:type="dxa"/>
            <w:tcBorders>
              <w:top w:val="single" w:sz="6" w:space="0" w:color="auto"/>
              <w:left w:val="single" w:sz="6" w:space="0" w:color="auto"/>
              <w:bottom w:val="single" w:sz="6" w:space="0" w:color="auto"/>
              <w:right w:val="single" w:sz="6" w:space="0" w:color="auto"/>
            </w:tcBorders>
            <w:vAlign w:val="center"/>
          </w:tcPr>
          <w:p w14:paraId="13620B6E" w14:textId="213981D6"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Ventanilla Única de Comercio Exterior (VUCE)</w:t>
            </w:r>
          </w:p>
        </w:tc>
        <w:tc>
          <w:tcPr>
            <w:tcW w:w="1701" w:type="dxa"/>
            <w:tcBorders>
              <w:top w:val="single" w:sz="6" w:space="0" w:color="auto"/>
              <w:left w:val="single" w:sz="6" w:space="0" w:color="auto"/>
              <w:bottom w:val="single" w:sz="6" w:space="0" w:color="auto"/>
              <w:right w:val="single" w:sz="6" w:space="0" w:color="auto"/>
            </w:tcBorders>
            <w:vAlign w:val="center"/>
          </w:tcPr>
          <w:p w14:paraId="770B5FC0" w14:textId="19DE63AD"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436BA3D0" w14:textId="7EEAFF0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21</w:t>
            </w:r>
          </w:p>
        </w:tc>
        <w:tc>
          <w:tcPr>
            <w:tcW w:w="1559" w:type="dxa"/>
            <w:tcBorders>
              <w:top w:val="single" w:sz="6" w:space="0" w:color="auto"/>
              <w:left w:val="single" w:sz="6" w:space="0" w:color="auto"/>
              <w:bottom w:val="single" w:sz="6" w:space="0" w:color="auto"/>
              <w:right w:val="single" w:sz="6" w:space="0" w:color="auto"/>
            </w:tcBorders>
            <w:vAlign w:val="center"/>
          </w:tcPr>
          <w:p w14:paraId="12CA66F1" w14:textId="108F573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2DC0C217" w14:textId="634D644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28</w:t>
            </w:r>
          </w:p>
        </w:tc>
      </w:tr>
      <w:tr w:rsidR="00147B71" w:rsidRPr="007D3A27" w14:paraId="64D8C8D7" w14:textId="77777777" w:rsidTr="000F5E88">
        <w:trPr>
          <w:trHeight w:val="786"/>
        </w:trPr>
        <w:tc>
          <w:tcPr>
            <w:tcW w:w="1817" w:type="dxa"/>
            <w:tcBorders>
              <w:top w:val="single" w:sz="6" w:space="0" w:color="auto"/>
              <w:left w:val="single" w:sz="6" w:space="0" w:color="auto"/>
              <w:bottom w:val="single" w:sz="6" w:space="0" w:color="auto"/>
              <w:right w:val="single" w:sz="6" w:space="0" w:color="auto"/>
            </w:tcBorders>
            <w:vAlign w:val="center"/>
          </w:tcPr>
          <w:p w14:paraId="514F5DDF" w14:textId="055E7275"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Curso Taller Donaciones en Cadena de Frio</w:t>
            </w:r>
          </w:p>
        </w:tc>
        <w:tc>
          <w:tcPr>
            <w:tcW w:w="1701" w:type="dxa"/>
            <w:tcBorders>
              <w:top w:val="single" w:sz="6" w:space="0" w:color="auto"/>
              <w:left w:val="single" w:sz="6" w:space="0" w:color="auto"/>
              <w:bottom w:val="single" w:sz="6" w:space="0" w:color="auto"/>
              <w:right w:val="single" w:sz="6" w:space="0" w:color="auto"/>
            </w:tcBorders>
            <w:vAlign w:val="center"/>
          </w:tcPr>
          <w:p w14:paraId="0123DAEC" w14:textId="4E476ACE"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p w14:paraId="34C82C8F" w14:textId="3000CF8D" w:rsidR="003E3BA9" w:rsidRPr="007D3A27" w:rsidRDefault="003E3BA9" w:rsidP="57541E24">
            <w:pPr>
              <w:spacing w:line="259" w:lineRule="auto"/>
              <w:rPr>
                <w:rFonts w:ascii="Times New Roman" w:eastAsia="Calibri" w:hAnsi="Times New Roman" w:cs="Times New Roman"/>
                <w:color w:val="767171"/>
                <w:sz w:val="22"/>
                <w:szCs w:val="22"/>
              </w:rPr>
            </w:pPr>
          </w:p>
        </w:tc>
        <w:tc>
          <w:tcPr>
            <w:tcW w:w="1727" w:type="dxa"/>
            <w:tcBorders>
              <w:top w:val="single" w:sz="6" w:space="0" w:color="auto"/>
              <w:left w:val="single" w:sz="6" w:space="0" w:color="auto"/>
              <w:bottom w:val="single" w:sz="6" w:space="0" w:color="auto"/>
              <w:right w:val="single" w:sz="6" w:space="0" w:color="auto"/>
            </w:tcBorders>
            <w:vAlign w:val="center"/>
          </w:tcPr>
          <w:p w14:paraId="25EB6DDF" w14:textId="189FD93E"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w:t>
            </w:r>
          </w:p>
        </w:tc>
        <w:tc>
          <w:tcPr>
            <w:tcW w:w="1559" w:type="dxa"/>
            <w:tcBorders>
              <w:top w:val="single" w:sz="6" w:space="0" w:color="auto"/>
              <w:left w:val="single" w:sz="6" w:space="0" w:color="auto"/>
              <w:bottom w:val="single" w:sz="6" w:space="0" w:color="auto"/>
              <w:right w:val="single" w:sz="6" w:space="0" w:color="auto"/>
            </w:tcBorders>
            <w:vAlign w:val="center"/>
          </w:tcPr>
          <w:p w14:paraId="64DBB6A7" w14:textId="5A9E5B6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1A976974" w14:textId="5CE93BB0"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20</w:t>
            </w:r>
          </w:p>
        </w:tc>
      </w:tr>
      <w:tr w:rsidR="00147B71" w:rsidRPr="007D3A27" w14:paraId="25A188C6" w14:textId="77777777" w:rsidTr="000F5E88">
        <w:trPr>
          <w:trHeight w:val="711"/>
        </w:trPr>
        <w:tc>
          <w:tcPr>
            <w:tcW w:w="1817" w:type="dxa"/>
            <w:tcBorders>
              <w:top w:val="single" w:sz="6" w:space="0" w:color="auto"/>
              <w:left w:val="single" w:sz="6" w:space="0" w:color="auto"/>
              <w:bottom w:val="single" w:sz="6" w:space="0" w:color="auto"/>
              <w:right w:val="single" w:sz="6" w:space="0" w:color="auto"/>
            </w:tcBorders>
            <w:vAlign w:val="center"/>
          </w:tcPr>
          <w:p w14:paraId="1B9B45AE" w14:textId="4E51B456"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Buenas Prácticas Agrícolas</w:t>
            </w:r>
          </w:p>
        </w:tc>
        <w:tc>
          <w:tcPr>
            <w:tcW w:w="1701" w:type="dxa"/>
            <w:tcBorders>
              <w:top w:val="single" w:sz="6" w:space="0" w:color="auto"/>
              <w:left w:val="single" w:sz="6" w:space="0" w:color="auto"/>
              <w:bottom w:val="single" w:sz="6" w:space="0" w:color="auto"/>
              <w:right w:val="single" w:sz="6" w:space="0" w:color="auto"/>
            </w:tcBorders>
            <w:vAlign w:val="center"/>
          </w:tcPr>
          <w:p w14:paraId="3B047527" w14:textId="03391EF1"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714292A2" w:rsidRPr="007D3A27">
              <w:rPr>
                <w:rFonts w:ascii="Times New Roman" w:eastAsia="Calibri" w:hAnsi="Times New Roman" w:cs="Times New Roman"/>
                <w:color w:val="767171"/>
                <w:sz w:val="22"/>
                <w:szCs w:val="22"/>
              </w:rPr>
              <w:t xml:space="preserve"> (</w:t>
            </w:r>
            <w:r w:rsidRPr="007D3A27">
              <w:rPr>
                <w:rFonts w:ascii="Times New Roman" w:eastAsia="Calibri" w:hAnsi="Times New Roman" w:cs="Times New Roman"/>
                <w:color w:val="767171"/>
                <w:sz w:val="22"/>
                <w:szCs w:val="22"/>
              </w:rPr>
              <w:t>Pedernales</w:t>
            </w:r>
            <w:r w:rsidR="714292A2"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2DD347F2" w14:textId="6CC2422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6DB84717" w14:textId="0518B683"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53F2A826" w14:textId="1A01064D"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14</w:t>
            </w:r>
          </w:p>
        </w:tc>
      </w:tr>
      <w:tr w:rsidR="00147B71" w:rsidRPr="007D3A27" w14:paraId="5A735836" w14:textId="77777777" w:rsidTr="000F5E88">
        <w:trPr>
          <w:trHeight w:val="679"/>
        </w:trPr>
        <w:tc>
          <w:tcPr>
            <w:tcW w:w="1817" w:type="dxa"/>
            <w:tcBorders>
              <w:top w:val="single" w:sz="6" w:space="0" w:color="auto"/>
              <w:left w:val="single" w:sz="6" w:space="0" w:color="auto"/>
              <w:bottom w:val="single" w:sz="6" w:space="0" w:color="auto"/>
              <w:right w:val="single" w:sz="6" w:space="0" w:color="auto"/>
            </w:tcBorders>
            <w:vAlign w:val="center"/>
          </w:tcPr>
          <w:p w14:paraId="5028AC61" w14:textId="6FB894E0"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Buenas Prácticas Agrícolas</w:t>
            </w:r>
          </w:p>
        </w:tc>
        <w:tc>
          <w:tcPr>
            <w:tcW w:w="1701" w:type="dxa"/>
            <w:tcBorders>
              <w:top w:val="single" w:sz="6" w:space="0" w:color="auto"/>
              <w:left w:val="single" w:sz="6" w:space="0" w:color="auto"/>
              <w:bottom w:val="single" w:sz="6" w:space="0" w:color="auto"/>
              <w:right w:val="single" w:sz="6" w:space="0" w:color="auto"/>
            </w:tcBorders>
            <w:vAlign w:val="center"/>
          </w:tcPr>
          <w:p w14:paraId="33DB0906" w14:textId="2F501318"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714292A2" w:rsidRPr="007D3A27">
              <w:rPr>
                <w:rFonts w:ascii="Times New Roman" w:eastAsia="Calibri" w:hAnsi="Times New Roman" w:cs="Times New Roman"/>
                <w:color w:val="767171"/>
                <w:sz w:val="22"/>
                <w:szCs w:val="22"/>
              </w:rPr>
              <w:t xml:space="preserve"> (</w:t>
            </w:r>
            <w:r w:rsidRPr="007D3A27">
              <w:rPr>
                <w:rFonts w:ascii="Times New Roman" w:eastAsia="Calibri" w:hAnsi="Times New Roman" w:cs="Times New Roman"/>
                <w:color w:val="767171"/>
                <w:sz w:val="22"/>
                <w:szCs w:val="22"/>
              </w:rPr>
              <w:t>Barahona</w:t>
            </w:r>
            <w:r w:rsidR="714292A2"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22A0DAB1" w14:textId="649350F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19B2C223" w14:textId="6B7969D5"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0CBA75D1" w14:textId="630B599F"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12</w:t>
            </w:r>
          </w:p>
        </w:tc>
      </w:tr>
      <w:tr w:rsidR="0003201E" w:rsidRPr="007D3A27" w14:paraId="4D13910F" w14:textId="77777777" w:rsidTr="000F5E88">
        <w:trPr>
          <w:trHeight w:val="1380"/>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26A638AF" w14:textId="77777777" w:rsidR="0003201E" w:rsidRPr="007D3A27" w:rsidRDefault="0003201E" w:rsidP="0035390F">
            <w:pPr>
              <w:spacing w:line="259" w:lineRule="auto"/>
              <w:ind w:hanging="90"/>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lastRenderedPageBreak/>
              <w:t>Actividad Formativa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51D95AEE" w14:textId="77777777" w:rsidR="0003201E" w:rsidRPr="007D3A27" w:rsidRDefault="0003201E" w:rsidP="0035390F">
            <w:pPr>
              <w:spacing w:line="259" w:lineRule="auto"/>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Modalidad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1A822FA2"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exportadoras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0F6A2528"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de empresas con potencial exportador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0C0"/>
            <w:vAlign w:val="center"/>
          </w:tcPr>
          <w:p w14:paraId="7620380F" w14:textId="77777777" w:rsidR="0003201E" w:rsidRPr="007D3A27" w:rsidRDefault="0003201E" w:rsidP="0035390F">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Cantidad de participaciones </w:t>
            </w:r>
          </w:p>
        </w:tc>
      </w:tr>
      <w:tr w:rsidR="00147B71" w:rsidRPr="007D3A27" w14:paraId="52D64F5A" w14:textId="77777777" w:rsidTr="000F5E88">
        <w:trPr>
          <w:trHeight w:val="831"/>
        </w:trPr>
        <w:tc>
          <w:tcPr>
            <w:tcW w:w="1817" w:type="dxa"/>
            <w:tcBorders>
              <w:top w:val="single" w:sz="6" w:space="0" w:color="auto"/>
              <w:left w:val="single" w:sz="6" w:space="0" w:color="auto"/>
              <w:bottom w:val="single" w:sz="6" w:space="0" w:color="auto"/>
              <w:right w:val="single" w:sz="6" w:space="0" w:color="auto"/>
            </w:tcBorders>
            <w:vAlign w:val="center"/>
          </w:tcPr>
          <w:p w14:paraId="7CAF728C" w14:textId="1032BAAA"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Desarrollo Socioeconómico y Comercial de la Región Norte</w:t>
            </w:r>
          </w:p>
        </w:tc>
        <w:tc>
          <w:tcPr>
            <w:tcW w:w="1701" w:type="dxa"/>
            <w:tcBorders>
              <w:top w:val="single" w:sz="6" w:space="0" w:color="auto"/>
              <w:left w:val="single" w:sz="6" w:space="0" w:color="auto"/>
              <w:bottom w:val="single" w:sz="6" w:space="0" w:color="auto"/>
              <w:right w:val="single" w:sz="6" w:space="0" w:color="auto"/>
            </w:tcBorders>
            <w:vAlign w:val="center"/>
          </w:tcPr>
          <w:p w14:paraId="45BCEE26" w14:textId="266739EC"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p>
        </w:tc>
        <w:tc>
          <w:tcPr>
            <w:tcW w:w="1727" w:type="dxa"/>
            <w:tcBorders>
              <w:top w:val="single" w:sz="6" w:space="0" w:color="auto"/>
              <w:left w:val="single" w:sz="6" w:space="0" w:color="auto"/>
              <w:bottom w:val="single" w:sz="6" w:space="0" w:color="auto"/>
              <w:right w:val="single" w:sz="6" w:space="0" w:color="auto"/>
            </w:tcBorders>
            <w:vAlign w:val="center"/>
          </w:tcPr>
          <w:p w14:paraId="364D4629" w14:textId="5FB22D9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14:paraId="7A2C5E95" w14:textId="601E7714"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3255DBE1" w14:textId="110C7786"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r>
      <w:tr w:rsidR="00147B71" w:rsidRPr="007D3A27" w14:paraId="53E17689" w14:textId="77777777" w:rsidTr="000F5E88">
        <w:trPr>
          <w:trHeight w:val="701"/>
        </w:trPr>
        <w:tc>
          <w:tcPr>
            <w:tcW w:w="1817" w:type="dxa"/>
            <w:tcBorders>
              <w:top w:val="single" w:sz="6" w:space="0" w:color="auto"/>
              <w:left w:val="single" w:sz="6" w:space="0" w:color="auto"/>
              <w:bottom w:val="single" w:sz="6" w:space="0" w:color="auto"/>
              <w:right w:val="single" w:sz="6" w:space="0" w:color="auto"/>
            </w:tcBorders>
            <w:vAlign w:val="center"/>
          </w:tcPr>
          <w:p w14:paraId="7EA87C3E" w14:textId="77777777" w:rsidR="00530A78" w:rsidRPr="007D3A27" w:rsidRDefault="330A0919" w:rsidP="004E1DE2">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Webinar Conoce el Paso a Paso en la Exportación</w:t>
            </w:r>
          </w:p>
        </w:tc>
        <w:tc>
          <w:tcPr>
            <w:tcW w:w="1701" w:type="dxa"/>
            <w:tcBorders>
              <w:top w:val="single" w:sz="6" w:space="0" w:color="auto"/>
              <w:left w:val="single" w:sz="6" w:space="0" w:color="auto"/>
              <w:bottom w:val="single" w:sz="6" w:space="0" w:color="auto"/>
              <w:right w:val="single" w:sz="6" w:space="0" w:color="auto"/>
            </w:tcBorders>
            <w:vAlign w:val="center"/>
          </w:tcPr>
          <w:p w14:paraId="20B35741" w14:textId="77777777" w:rsidR="00530A78" w:rsidRPr="007D3A27" w:rsidRDefault="330A0919" w:rsidP="004E1DE2">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Virtual</w:t>
            </w:r>
          </w:p>
        </w:tc>
        <w:tc>
          <w:tcPr>
            <w:tcW w:w="1727" w:type="dxa"/>
            <w:tcBorders>
              <w:top w:val="single" w:sz="6" w:space="0" w:color="auto"/>
              <w:left w:val="single" w:sz="6" w:space="0" w:color="auto"/>
              <w:bottom w:val="single" w:sz="6" w:space="0" w:color="auto"/>
              <w:right w:val="single" w:sz="6" w:space="0" w:color="auto"/>
            </w:tcBorders>
            <w:vAlign w:val="center"/>
          </w:tcPr>
          <w:p w14:paraId="1B270E7D" w14:textId="77777777" w:rsidR="00530A78" w:rsidRPr="007D3A27" w:rsidRDefault="330A0919" w:rsidP="004E1DE2">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40</w:t>
            </w:r>
          </w:p>
        </w:tc>
        <w:tc>
          <w:tcPr>
            <w:tcW w:w="1559" w:type="dxa"/>
            <w:tcBorders>
              <w:top w:val="single" w:sz="6" w:space="0" w:color="auto"/>
              <w:left w:val="single" w:sz="6" w:space="0" w:color="auto"/>
              <w:bottom w:val="single" w:sz="6" w:space="0" w:color="auto"/>
              <w:right w:val="single" w:sz="6" w:space="0" w:color="auto"/>
            </w:tcBorders>
            <w:vAlign w:val="center"/>
          </w:tcPr>
          <w:p w14:paraId="44639BE4" w14:textId="77777777" w:rsidR="00530A78" w:rsidRPr="007D3A27" w:rsidRDefault="330A0919" w:rsidP="004E1DE2">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16</w:t>
            </w:r>
          </w:p>
        </w:tc>
        <w:tc>
          <w:tcPr>
            <w:tcW w:w="1134" w:type="dxa"/>
            <w:tcBorders>
              <w:top w:val="single" w:sz="6" w:space="0" w:color="auto"/>
              <w:left w:val="single" w:sz="6" w:space="0" w:color="auto"/>
              <w:bottom w:val="single" w:sz="6" w:space="0" w:color="auto"/>
              <w:right w:val="single" w:sz="6" w:space="0" w:color="auto"/>
            </w:tcBorders>
            <w:vAlign w:val="center"/>
          </w:tcPr>
          <w:p w14:paraId="3C60426F" w14:textId="77777777" w:rsidR="00530A78" w:rsidRPr="007D3A27" w:rsidRDefault="330A0919" w:rsidP="004E1DE2">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20</w:t>
            </w:r>
          </w:p>
        </w:tc>
      </w:tr>
      <w:tr w:rsidR="00147B71" w:rsidRPr="007D3A27" w14:paraId="4FFF088F" w14:textId="77777777" w:rsidTr="000F5E88">
        <w:trPr>
          <w:trHeight w:val="697"/>
        </w:trPr>
        <w:tc>
          <w:tcPr>
            <w:tcW w:w="1817" w:type="dxa"/>
            <w:tcBorders>
              <w:top w:val="single" w:sz="6" w:space="0" w:color="auto"/>
              <w:left w:val="single" w:sz="6" w:space="0" w:color="auto"/>
              <w:bottom w:val="single" w:sz="6" w:space="0" w:color="auto"/>
              <w:right w:val="single" w:sz="6" w:space="0" w:color="auto"/>
            </w:tcBorders>
            <w:vAlign w:val="center"/>
          </w:tcPr>
          <w:p w14:paraId="2991C52E" w14:textId="357CE2BC"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Buenas Prácticas Agrícolas</w:t>
            </w:r>
          </w:p>
          <w:p w14:paraId="13DEDB20" w14:textId="4D8195BE" w:rsidR="003E3BA9" w:rsidRPr="007D3A27" w:rsidRDefault="003E3BA9" w:rsidP="57541E24">
            <w:pPr>
              <w:spacing w:line="259" w:lineRule="auto"/>
              <w:rPr>
                <w:rFonts w:ascii="Times New Roman" w:eastAsia="Calibri" w:hAnsi="Times New Roman" w:cs="Times New Roman"/>
                <w:color w:val="767171"/>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5C35F9C1" w14:textId="1FDAA99C" w:rsidR="003E3BA9" w:rsidRPr="007D3A27" w:rsidRDefault="4768FA06" w:rsidP="57541E24">
            <w:pPr>
              <w:spacing w:line="259" w:lineRule="auto"/>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Presencial</w:t>
            </w:r>
            <w:r w:rsidR="714292A2" w:rsidRPr="007D3A27">
              <w:rPr>
                <w:rFonts w:ascii="Times New Roman" w:eastAsia="Calibri" w:hAnsi="Times New Roman" w:cs="Times New Roman"/>
                <w:color w:val="767171"/>
                <w:sz w:val="22"/>
                <w:szCs w:val="22"/>
              </w:rPr>
              <w:t xml:space="preserve"> (</w:t>
            </w:r>
            <w:r w:rsidRPr="007D3A27">
              <w:rPr>
                <w:rFonts w:ascii="Times New Roman" w:eastAsia="Calibri" w:hAnsi="Times New Roman" w:cs="Times New Roman"/>
                <w:color w:val="767171"/>
                <w:sz w:val="22"/>
                <w:szCs w:val="22"/>
              </w:rPr>
              <w:t>Baní</w:t>
            </w:r>
            <w:r w:rsidR="714292A2" w:rsidRPr="007D3A27">
              <w:rPr>
                <w:rFonts w:ascii="Times New Roman" w:eastAsia="Calibri" w:hAnsi="Times New Roman" w:cs="Times New Roman"/>
                <w:color w:val="767171"/>
                <w:sz w:val="22"/>
                <w:szCs w:val="22"/>
              </w:rPr>
              <w:t>)</w:t>
            </w:r>
          </w:p>
        </w:tc>
        <w:tc>
          <w:tcPr>
            <w:tcW w:w="1727" w:type="dxa"/>
            <w:tcBorders>
              <w:top w:val="single" w:sz="6" w:space="0" w:color="auto"/>
              <w:left w:val="single" w:sz="6" w:space="0" w:color="auto"/>
              <w:bottom w:val="single" w:sz="6" w:space="0" w:color="auto"/>
              <w:right w:val="single" w:sz="6" w:space="0" w:color="auto"/>
            </w:tcBorders>
            <w:vAlign w:val="center"/>
          </w:tcPr>
          <w:p w14:paraId="74E2EA26" w14:textId="23C61AD2"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3</w:t>
            </w:r>
          </w:p>
        </w:tc>
        <w:tc>
          <w:tcPr>
            <w:tcW w:w="1559" w:type="dxa"/>
            <w:tcBorders>
              <w:top w:val="single" w:sz="6" w:space="0" w:color="auto"/>
              <w:left w:val="single" w:sz="6" w:space="0" w:color="auto"/>
              <w:bottom w:val="single" w:sz="6" w:space="0" w:color="auto"/>
              <w:right w:val="single" w:sz="6" w:space="0" w:color="auto"/>
            </w:tcBorders>
            <w:vAlign w:val="center"/>
          </w:tcPr>
          <w:p w14:paraId="08311CC5" w14:textId="5D2540E9"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0</w:t>
            </w:r>
          </w:p>
        </w:tc>
        <w:tc>
          <w:tcPr>
            <w:tcW w:w="1134" w:type="dxa"/>
            <w:tcBorders>
              <w:top w:val="single" w:sz="6" w:space="0" w:color="auto"/>
              <w:left w:val="single" w:sz="6" w:space="0" w:color="auto"/>
              <w:bottom w:val="single" w:sz="6" w:space="0" w:color="auto"/>
              <w:right w:val="single" w:sz="6" w:space="0" w:color="auto"/>
            </w:tcBorders>
            <w:vAlign w:val="center"/>
          </w:tcPr>
          <w:p w14:paraId="4B2F90A0" w14:textId="113D76A8" w:rsidR="003E3BA9" w:rsidRPr="007D3A27" w:rsidRDefault="4768FA06" w:rsidP="57541E24">
            <w:pPr>
              <w:spacing w:line="259" w:lineRule="auto"/>
              <w:jc w:val="center"/>
              <w:rPr>
                <w:rFonts w:ascii="Times New Roman" w:eastAsia="Calibri" w:hAnsi="Times New Roman" w:cs="Times New Roman"/>
                <w:color w:val="767171"/>
                <w:sz w:val="22"/>
                <w:szCs w:val="22"/>
              </w:rPr>
            </w:pPr>
            <w:r w:rsidRPr="007D3A27">
              <w:rPr>
                <w:rFonts w:ascii="Times New Roman" w:eastAsia="Calibri" w:hAnsi="Times New Roman" w:cs="Times New Roman"/>
                <w:color w:val="767171"/>
                <w:sz w:val="22"/>
                <w:szCs w:val="22"/>
              </w:rPr>
              <w:t>4</w:t>
            </w:r>
          </w:p>
        </w:tc>
      </w:tr>
      <w:tr w:rsidR="000F5E88" w:rsidRPr="000F5E88" w14:paraId="3E109498" w14:textId="77777777" w:rsidTr="000F5E88">
        <w:trPr>
          <w:trHeight w:val="1290"/>
        </w:trPr>
        <w:tc>
          <w:tcPr>
            <w:tcW w:w="1817" w:type="dxa"/>
            <w:vAlign w:val="center"/>
            <w:hideMark/>
          </w:tcPr>
          <w:p w14:paraId="56ADE6A3" w14:textId="77777777" w:rsidR="000F5E88" w:rsidRPr="000F5E88" w:rsidRDefault="000F5E88" w:rsidP="000F5E88">
            <w:pPr>
              <w:rPr>
                <w:rFonts w:ascii="Times New Roman" w:eastAsia="Calibri" w:hAnsi="Times New Roman" w:cs="Times New Roman"/>
                <w:color w:val="767171"/>
              </w:rPr>
            </w:pPr>
            <w:r w:rsidRPr="000F5E88">
              <w:rPr>
                <w:rFonts w:ascii="Times New Roman" w:eastAsia="Calibri" w:hAnsi="Times New Roman" w:cs="Times New Roman"/>
                <w:color w:val="767171"/>
              </w:rPr>
              <w:t>Panel "Consideraciones económicas en el cultivo, comercialización y exportación del aguacate dominicano" </w:t>
            </w:r>
          </w:p>
        </w:tc>
        <w:tc>
          <w:tcPr>
            <w:tcW w:w="1701" w:type="dxa"/>
            <w:vAlign w:val="center"/>
            <w:hideMark/>
          </w:tcPr>
          <w:p w14:paraId="6875E1F0" w14:textId="77777777" w:rsidR="000F5E88" w:rsidRPr="000F5E88" w:rsidRDefault="000F5E88" w:rsidP="000F5E88">
            <w:pPr>
              <w:spacing w:line="259" w:lineRule="auto"/>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Presencial </w:t>
            </w:r>
          </w:p>
        </w:tc>
        <w:tc>
          <w:tcPr>
            <w:tcW w:w="1727" w:type="dxa"/>
            <w:vAlign w:val="center"/>
            <w:hideMark/>
          </w:tcPr>
          <w:p w14:paraId="0D69B584"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0 </w:t>
            </w:r>
          </w:p>
        </w:tc>
        <w:tc>
          <w:tcPr>
            <w:tcW w:w="1559" w:type="dxa"/>
            <w:vAlign w:val="center"/>
            <w:hideMark/>
          </w:tcPr>
          <w:p w14:paraId="2B655010"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0 </w:t>
            </w:r>
          </w:p>
        </w:tc>
        <w:tc>
          <w:tcPr>
            <w:tcW w:w="1134" w:type="dxa"/>
            <w:vAlign w:val="center"/>
            <w:hideMark/>
          </w:tcPr>
          <w:p w14:paraId="68BD37BF"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103 </w:t>
            </w:r>
          </w:p>
        </w:tc>
      </w:tr>
      <w:tr w:rsidR="000F5E88" w:rsidRPr="000F5E88" w14:paraId="6706A481" w14:textId="77777777" w:rsidTr="000F5E88">
        <w:trPr>
          <w:trHeight w:val="1290"/>
        </w:trPr>
        <w:tc>
          <w:tcPr>
            <w:tcW w:w="1817" w:type="dxa"/>
            <w:vAlign w:val="center"/>
            <w:hideMark/>
          </w:tcPr>
          <w:p w14:paraId="1D216EE0" w14:textId="77777777" w:rsidR="000F5E88" w:rsidRPr="000F5E88" w:rsidRDefault="000F5E88" w:rsidP="000F5E88">
            <w:pPr>
              <w:spacing w:line="259" w:lineRule="auto"/>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Webinar República Dominicana y su Oferta Turística </w:t>
            </w:r>
          </w:p>
        </w:tc>
        <w:tc>
          <w:tcPr>
            <w:tcW w:w="1701" w:type="dxa"/>
            <w:vAlign w:val="center"/>
            <w:hideMark/>
          </w:tcPr>
          <w:p w14:paraId="26A7512E" w14:textId="77777777" w:rsidR="000F5E88" w:rsidRPr="000F5E88" w:rsidRDefault="000F5E88" w:rsidP="000F5E88">
            <w:pPr>
              <w:spacing w:line="259" w:lineRule="auto"/>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Virtual </w:t>
            </w:r>
          </w:p>
        </w:tc>
        <w:tc>
          <w:tcPr>
            <w:tcW w:w="1727" w:type="dxa"/>
            <w:vAlign w:val="center"/>
            <w:hideMark/>
          </w:tcPr>
          <w:p w14:paraId="7BE22853"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0 </w:t>
            </w:r>
          </w:p>
        </w:tc>
        <w:tc>
          <w:tcPr>
            <w:tcW w:w="1559" w:type="dxa"/>
            <w:vAlign w:val="center"/>
            <w:hideMark/>
          </w:tcPr>
          <w:p w14:paraId="2E31F775"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0 </w:t>
            </w:r>
          </w:p>
        </w:tc>
        <w:tc>
          <w:tcPr>
            <w:tcW w:w="1134" w:type="dxa"/>
            <w:vAlign w:val="center"/>
            <w:hideMark/>
          </w:tcPr>
          <w:p w14:paraId="4DEF0E5B"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25 </w:t>
            </w:r>
          </w:p>
        </w:tc>
      </w:tr>
      <w:tr w:rsidR="000F5E88" w:rsidRPr="000F5E88" w14:paraId="285CA501" w14:textId="77777777" w:rsidTr="000F5E88">
        <w:trPr>
          <w:trHeight w:val="1290"/>
        </w:trPr>
        <w:tc>
          <w:tcPr>
            <w:tcW w:w="1817" w:type="dxa"/>
            <w:vAlign w:val="center"/>
            <w:hideMark/>
          </w:tcPr>
          <w:p w14:paraId="04E1D4D7" w14:textId="77777777" w:rsidR="000F5E88" w:rsidRPr="000F5E88" w:rsidRDefault="000F5E88" w:rsidP="000F5E88">
            <w:pPr>
              <w:spacing w:line="259" w:lineRule="auto"/>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Webinar La Nueva Ley Alemana para Cadenas de Suministros </w:t>
            </w:r>
          </w:p>
        </w:tc>
        <w:tc>
          <w:tcPr>
            <w:tcW w:w="1701" w:type="dxa"/>
            <w:vAlign w:val="center"/>
            <w:hideMark/>
          </w:tcPr>
          <w:p w14:paraId="66AEE5C3" w14:textId="77777777" w:rsidR="000F5E88" w:rsidRPr="000F5E88" w:rsidRDefault="000F5E88" w:rsidP="000F5E88">
            <w:pPr>
              <w:spacing w:line="259" w:lineRule="auto"/>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Virtual </w:t>
            </w:r>
          </w:p>
        </w:tc>
        <w:tc>
          <w:tcPr>
            <w:tcW w:w="1727" w:type="dxa"/>
            <w:vAlign w:val="center"/>
            <w:hideMark/>
          </w:tcPr>
          <w:p w14:paraId="5EB169BE"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10 </w:t>
            </w:r>
          </w:p>
        </w:tc>
        <w:tc>
          <w:tcPr>
            <w:tcW w:w="1559" w:type="dxa"/>
            <w:vAlign w:val="center"/>
            <w:hideMark/>
          </w:tcPr>
          <w:p w14:paraId="57327A2F"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0 </w:t>
            </w:r>
          </w:p>
        </w:tc>
        <w:tc>
          <w:tcPr>
            <w:tcW w:w="1134" w:type="dxa"/>
            <w:vAlign w:val="center"/>
            <w:hideMark/>
          </w:tcPr>
          <w:p w14:paraId="468646F3" w14:textId="77777777" w:rsidR="000F5E88" w:rsidRPr="000F5E88" w:rsidRDefault="000F5E88" w:rsidP="000F5E88">
            <w:pPr>
              <w:spacing w:line="259" w:lineRule="auto"/>
              <w:jc w:val="center"/>
              <w:rPr>
                <w:rFonts w:ascii="Times New Roman" w:eastAsia="Calibri" w:hAnsi="Times New Roman" w:cs="Times New Roman"/>
                <w:color w:val="767171"/>
                <w:sz w:val="22"/>
                <w:szCs w:val="22"/>
              </w:rPr>
            </w:pPr>
            <w:r w:rsidRPr="000F5E88">
              <w:rPr>
                <w:rFonts w:ascii="Times New Roman" w:eastAsia="Calibri" w:hAnsi="Times New Roman" w:cs="Times New Roman"/>
                <w:color w:val="767171"/>
                <w:sz w:val="22"/>
                <w:szCs w:val="22"/>
              </w:rPr>
              <w:t>34 </w:t>
            </w:r>
          </w:p>
        </w:tc>
      </w:tr>
      <w:tr w:rsidR="00D94A17" w:rsidRPr="007D3A27" w14:paraId="2D033C9B" w14:textId="77777777" w:rsidTr="000F5E88">
        <w:trPr>
          <w:trHeight w:val="1104"/>
        </w:trPr>
        <w:tc>
          <w:tcPr>
            <w:tcW w:w="1817" w:type="dxa"/>
            <w:tcBorders>
              <w:top w:val="nil"/>
              <w:left w:val="single" w:sz="6" w:space="0" w:color="000000" w:themeColor="text1"/>
              <w:bottom w:val="single" w:sz="6" w:space="0" w:color="000000" w:themeColor="text1"/>
              <w:right w:val="single" w:sz="6" w:space="0" w:color="000000" w:themeColor="text1"/>
            </w:tcBorders>
            <w:shd w:val="clear" w:color="auto" w:fill="0070C0"/>
            <w:vAlign w:val="center"/>
          </w:tcPr>
          <w:p w14:paraId="58D362CC" w14:textId="6BC5DC28" w:rsidR="00530A78" w:rsidRPr="007D3A27" w:rsidRDefault="330A0919" w:rsidP="004E1DE2">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 xml:space="preserve">Total </w:t>
            </w:r>
          </w:p>
        </w:tc>
        <w:tc>
          <w:tcPr>
            <w:tcW w:w="1701" w:type="dxa"/>
            <w:tcBorders>
              <w:top w:val="nil"/>
              <w:left w:val="single" w:sz="6" w:space="0" w:color="000000" w:themeColor="text1"/>
              <w:bottom w:val="single" w:sz="6" w:space="0" w:color="000000" w:themeColor="text1"/>
              <w:right w:val="single" w:sz="6" w:space="0" w:color="000000" w:themeColor="text1"/>
            </w:tcBorders>
            <w:shd w:val="clear" w:color="auto" w:fill="0070C0"/>
            <w:vAlign w:val="center"/>
          </w:tcPr>
          <w:p w14:paraId="40820BF1" w14:textId="3305BEB6" w:rsidR="00530A78" w:rsidRPr="007D3A27" w:rsidRDefault="330A0919" w:rsidP="004E1DE2">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7</w:t>
            </w:r>
            <w:r w:rsidR="000F5E88">
              <w:rPr>
                <w:rFonts w:ascii="Times New Roman" w:eastAsia="Calibri" w:hAnsi="Times New Roman" w:cs="Times New Roman"/>
                <w:b/>
                <w:bCs/>
                <w:color w:val="FFFFFF" w:themeColor="background1"/>
                <w:sz w:val="22"/>
                <w:szCs w:val="22"/>
              </w:rPr>
              <w:t>6</w:t>
            </w:r>
            <w:r w:rsidRPr="007D3A27">
              <w:rPr>
                <w:rFonts w:ascii="Times New Roman" w:eastAsia="Calibri" w:hAnsi="Times New Roman" w:cs="Times New Roman"/>
                <w:b/>
                <w:bCs/>
                <w:color w:val="FFFFFF" w:themeColor="background1"/>
                <w:sz w:val="22"/>
                <w:szCs w:val="22"/>
              </w:rPr>
              <w:t xml:space="preserve"> actividades formativas</w:t>
            </w:r>
          </w:p>
        </w:tc>
        <w:tc>
          <w:tcPr>
            <w:tcW w:w="1727" w:type="dxa"/>
            <w:tcBorders>
              <w:top w:val="nil"/>
              <w:left w:val="single" w:sz="6" w:space="0" w:color="000000" w:themeColor="text1"/>
              <w:bottom w:val="single" w:sz="6" w:space="0" w:color="000000" w:themeColor="text1"/>
              <w:right w:val="single" w:sz="6" w:space="0" w:color="000000" w:themeColor="text1"/>
            </w:tcBorders>
            <w:shd w:val="clear" w:color="auto" w:fill="0070C0"/>
            <w:vAlign w:val="center"/>
          </w:tcPr>
          <w:p w14:paraId="5811029A" w14:textId="7827A7B6" w:rsidR="00530A78" w:rsidRPr="007D3A27" w:rsidRDefault="461EA9F7" w:rsidP="004E1DE2">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5</w:t>
            </w:r>
            <w:r w:rsidR="000F5E88">
              <w:rPr>
                <w:rFonts w:ascii="Times New Roman" w:eastAsia="Calibri" w:hAnsi="Times New Roman" w:cs="Times New Roman"/>
                <w:b/>
                <w:bCs/>
                <w:color w:val="FFFFFF" w:themeColor="background1"/>
                <w:sz w:val="22"/>
                <w:szCs w:val="22"/>
              </w:rPr>
              <w:t>6</w:t>
            </w:r>
            <w:r w:rsidRPr="007D3A27">
              <w:rPr>
                <w:rFonts w:ascii="Times New Roman" w:eastAsia="Calibri" w:hAnsi="Times New Roman" w:cs="Times New Roman"/>
                <w:b/>
                <w:bCs/>
                <w:color w:val="FFFFFF" w:themeColor="background1"/>
                <w:sz w:val="22"/>
                <w:szCs w:val="22"/>
              </w:rPr>
              <w:t>2</w:t>
            </w:r>
            <w:r w:rsidR="330A0919" w:rsidRPr="007D3A27">
              <w:rPr>
                <w:rFonts w:ascii="Times New Roman" w:eastAsia="Calibri" w:hAnsi="Times New Roman" w:cs="Times New Roman"/>
                <w:b/>
                <w:bCs/>
                <w:color w:val="FFFFFF" w:themeColor="background1"/>
                <w:sz w:val="22"/>
                <w:szCs w:val="22"/>
              </w:rPr>
              <w:t xml:space="preserve"> </w:t>
            </w:r>
            <w:r w:rsidR="556DBEFB" w:rsidRPr="007D3A27">
              <w:rPr>
                <w:rFonts w:ascii="Times New Roman" w:eastAsia="Calibri" w:hAnsi="Times New Roman" w:cs="Times New Roman"/>
                <w:b/>
                <w:bCs/>
                <w:color w:val="FFFFFF" w:themeColor="background1"/>
                <w:sz w:val="22"/>
                <w:szCs w:val="22"/>
              </w:rPr>
              <w:t>empresas exportadoras capacitadas</w:t>
            </w:r>
          </w:p>
        </w:tc>
        <w:tc>
          <w:tcPr>
            <w:tcW w:w="1559" w:type="dxa"/>
            <w:tcBorders>
              <w:top w:val="nil"/>
              <w:left w:val="single" w:sz="6" w:space="0" w:color="000000" w:themeColor="text1"/>
              <w:bottom w:val="single" w:sz="6" w:space="0" w:color="000000" w:themeColor="text1"/>
              <w:right w:val="single" w:sz="6" w:space="0" w:color="000000" w:themeColor="text1"/>
            </w:tcBorders>
            <w:shd w:val="clear" w:color="auto" w:fill="0070C0"/>
            <w:vAlign w:val="center"/>
          </w:tcPr>
          <w:p w14:paraId="1F9DB6EC" w14:textId="38D63AB2" w:rsidR="00530A78" w:rsidRPr="007D3A27" w:rsidRDefault="330A0919" w:rsidP="004E1DE2">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2</w:t>
            </w:r>
            <w:r w:rsidR="7C221348" w:rsidRPr="007D3A27">
              <w:rPr>
                <w:rFonts w:ascii="Times New Roman" w:eastAsia="Calibri" w:hAnsi="Times New Roman" w:cs="Times New Roman"/>
                <w:b/>
                <w:bCs/>
                <w:color w:val="FFFFFF" w:themeColor="background1"/>
                <w:sz w:val="22"/>
                <w:szCs w:val="22"/>
              </w:rPr>
              <w:t>92</w:t>
            </w:r>
            <w:r w:rsidR="063F7407" w:rsidRPr="007D3A27">
              <w:rPr>
                <w:rFonts w:ascii="Times New Roman" w:eastAsia="Calibri" w:hAnsi="Times New Roman" w:cs="Times New Roman"/>
                <w:b/>
                <w:bCs/>
                <w:color w:val="FFFFFF" w:themeColor="background1"/>
                <w:sz w:val="22"/>
                <w:szCs w:val="22"/>
              </w:rPr>
              <w:t xml:space="preserve"> empresas con potencial exportador capacitadas</w:t>
            </w:r>
            <w:r w:rsidRPr="007D3A27">
              <w:rPr>
                <w:rFonts w:ascii="Times New Roman" w:eastAsia="Calibri" w:hAnsi="Times New Roman" w:cs="Times New Roman"/>
                <w:b/>
                <w:bCs/>
                <w:color w:val="FFFFFF" w:themeColor="background1"/>
                <w:sz w:val="22"/>
                <w:szCs w:val="22"/>
              </w:rPr>
              <w:t xml:space="preserve"> </w:t>
            </w:r>
          </w:p>
        </w:tc>
        <w:tc>
          <w:tcPr>
            <w:tcW w:w="1134" w:type="dxa"/>
            <w:tcBorders>
              <w:top w:val="nil"/>
              <w:left w:val="single" w:sz="6" w:space="0" w:color="000000" w:themeColor="text1"/>
              <w:bottom w:val="single" w:sz="6" w:space="0" w:color="000000" w:themeColor="text1"/>
              <w:right w:val="single" w:sz="6" w:space="0" w:color="000000" w:themeColor="text1"/>
            </w:tcBorders>
            <w:shd w:val="clear" w:color="auto" w:fill="0070C0"/>
            <w:vAlign w:val="center"/>
          </w:tcPr>
          <w:p w14:paraId="007F4192" w14:textId="6024CA0F" w:rsidR="00530A78" w:rsidRPr="007D3A27" w:rsidRDefault="330A0919" w:rsidP="004E1DE2">
            <w:pPr>
              <w:spacing w:line="259" w:lineRule="auto"/>
              <w:jc w:val="center"/>
              <w:rPr>
                <w:rFonts w:ascii="Times New Roman" w:eastAsia="Calibri" w:hAnsi="Times New Roman" w:cs="Times New Roman"/>
                <w:b/>
                <w:bCs/>
                <w:color w:val="FFFFFF" w:themeColor="background1"/>
                <w:sz w:val="22"/>
                <w:szCs w:val="22"/>
              </w:rPr>
            </w:pPr>
            <w:r w:rsidRPr="007D3A27">
              <w:rPr>
                <w:rFonts w:ascii="Times New Roman" w:eastAsia="Calibri" w:hAnsi="Times New Roman" w:cs="Times New Roman"/>
                <w:b/>
                <w:bCs/>
                <w:color w:val="FFFFFF" w:themeColor="background1"/>
                <w:sz w:val="22"/>
                <w:szCs w:val="22"/>
              </w:rPr>
              <w:t>2</w:t>
            </w:r>
            <w:r w:rsidR="063F7407" w:rsidRPr="007D3A27">
              <w:rPr>
                <w:rFonts w:ascii="Times New Roman" w:eastAsia="Calibri" w:hAnsi="Times New Roman" w:cs="Times New Roman"/>
                <w:b/>
                <w:bCs/>
                <w:color w:val="FFFFFF" w:themeColor="background1"/>
                <w:sz w:val="22"/>
                <w:szCs w:val="22"/>
              </w:rPr>
              <w:t>,</w:t>
            </w:r>
            <w:r w:rsidR="000F5E88">
              <w:rPr>
                <w:rFonts w:ascii="Times New Roman" w:eastAsia="Calibri" w:hAnsi="Times New Roman" w:cs="Times New Roman"/>
                <w:b/>
                <w:bCs/>
                <w:color w:val="FFFFFF" w:themeColor="background1"/>
                <w:sz w:val="22"/>
                <w:szCs w:val="22"/>
              </w:rPr>
              <w:t>614</w:t>
            </w:r>
            <w:r w:rsidR="1B25F2BE" w:rsidRPr="007D3A27">
              <w:rPr>
                <w:rFonts w:ascii="Times New Roman" w:eastAsia="Calibri" w:hAnsi="Times New Roman" w:cs="Times New Roman"/>
                <w:b/>
                <w:bCs/>
                <w:color w:val="FFFFFF" w:themeColor="background1"/>
                <w:sz w:val="22"/>
                <w:szCs w:val="22"/>
              </w:rPr>
              <w:t xml:space="preserve"> sociedad en general capacitada</w:t>
            </w:r>
          </w:p>
        </w:tc>
      </w:tr>
    </w:tbl>
    <w:p w14:paraId="5C49B6A8" w14:textId="64A0F4A9" w:rsidR="00E65016" w:rsidRDefault="1160CC2F" w:rsidP="6658D584">
      <w:pPr>
        <w:pStyle w:val="Heading11"/>
        <w:spacing w:after="360"/>
        <w:jc w:val="both"/>
        <w:rPr>
          <w:rFonts w:ascii="Times New Roman" w:hAnsi="Times New Roman" w:cs="Times New Roman"/>
          <w:i/>
          <w:iCs/>
          <w:color w:val="767171"/>
        </w:rPr>
      </w:pPr>
      <w:r w:rsidRPr="6658D584">
        <w:rPr>
          <w:rFonts w:ascii="Times New Roman" w:hAnsi="Times New Roman" w:cs="Times New Roman"/>
          <w:i/>
          <w:iCs/>
          <w:color w:val="767171"/>
        </w:rPr>
        <w:t>Fuente: Dirección del Talento Humano y Servicios</w:t>
      </w:r>
    </w:p>
    <w:p w14:paraId="1F9DC804" w14:textId="7D714453" w:rsidR="007F7689" w:rsidRPr="004020A6" w:rsidRDefault="082F592C"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4020A6">
        <w:rPr>
          <w:rFonts w:ascii="Times New Roman" w:eastAsia="Calibri" w:hAnsi="Times New Roman" w:cs="Times New Roman"/>
          <w:color w:val="767171"/>
          <w:spacing w:val="20"/>
          <w:sz w:val="24"/>
          <w:szCs w:val="24"/>
        </w:rPr>
        <w:lastRenderedPageBreak/>
        <w:t xml:space="preserve">Plataforma Educativa </w:t>
      </w:r>
      <w:r w:rsidR="05AE10B3" w:rsidRPr="004020A6">
        <w:rPr>
          <w:rFonts w:ascii="Times New Roman" w:eastAsia="Calibri" w:hAnsi="Times New Roman" w:cs="Times New Roman"/>
          <w:color w:val="767171"/>
          <w:spacing w:val="20"/>
          <w:sz w:val="24"/>
          <w:szCs w:val="24"/>
        </w:rPr>
        <w:t xml:space="preserve">ProDominicana </w:t>
      </w:r>
      <w:r w:rsidRPr="004020A6">
        <w:rPr>
          <w:rFonts w:ascii="Times New Roman" w:eastAsia="Calibri" w:hAnsi="Times New Roman" w:cs="Times New Roman"/>
          <w:color w:val="767171"/>
          <w:spacing w:val="20"/>
          <w:sz w:val="24"/>
          <w:szCs w:val="24"/>
        </w:rPr>
        <w:t>CAPACITA</w:t>
      </w:r>
    </w:p>
    <w:p w14:paraId="030F056B" w14:textId="11CAD985" w:rsidR="007F7689" w:rsidRPr="004020A6" w:rsidRDefault="05AE10B3" w:rsidP="008F4295">
      <w:pPr>
        <w:spacing w:line="360" w:lineRule="auto"/>
        <w:jc w:val="both"/>
        <w:rPr>
          <w:rFonts w:ascii="Times New Roman" w:eastAsia="Calibri" w:hAnsi="Times New Roman" w:cs="Times New Roman"/>
          <w:color w:val="767171"/>
          <w:spacing w:val="20"/>
          <w:sz w:val="24"/>
          <w:szCs w:val="24"/>
          <w:lang w:val="es-ES"/>
        </w:rPr>
      </w:pPr>
      <w:r w:rsidRPr="004020A6">
        <w:rPr>
          <w:rFonts w:ascii="Times New Roman" w:eastAsia="Calibri" w:hAnsi="Times New Roman" w:cs="Times New Roman"/>
          <w:color w:val="767171"/>
          <w:spacing w:val="20"/>
          <w:sz w:val="24"/>
          <w:szCs w:val="24"/>
          <w:lang w:val="es-ES"/>
        </w:rPr>
        <w:t>ProDominicana</w:t>
      </w:r>
      <w:r w:rsidR="082F592C" w:rsidRPr="004020A6">
        <w:rPr>
          <w:rFonts w:ascii="Times New Roman" w:eastAsia="Calibri" w:hAnsi="Times New Roman" w:cs="Times New Roman"/>
          <w:color w:val="767171"/>
          <w:spacing w:val="20"/>
          <w:sz w:val="24"/>
          <w:szCs w:val="24"/>
          <w:lang w:val="es-ES"/>
        </w:rPr>
        <w:t xml:space="preserve"> a través de </w:t>
      </w:r>
      <w:r w:rsidR="36F9848A" w:rsidRPr="004020A6">
        <w:rPr>
          <w:rFonts w:ascii="Times New Roman" w:eastAsia="Calibri" w:hAnsi="Times New Roman" w:cs="Times New Roman"/>
          <w:color w:val="767171"/>
          <w:spacing w:val="20"/>
          <w:sz w:val="24"/>
          <w:szCs w:val="24"/>
          <w:lang w:val="es-ES"/>
        </w:rPr>
        <w:t>su</w:t>
      </w:r>
      <w:r w:rsidR="082F592C" w:rsidRPr="004020A6">
        <w:rPr>
          <w:rFonts w:ascii="Times New Roman" w:eastAsia="Calibri" w:hAnsi="Times New Roman" w:cs="Times New Roman"/>
          <w:color w:val="767171"/>
          <w:spacing w:val="20"/>
          <w:sz w:val="24"/>
          <w:szCs w:val="24"/>
          <w:lang w:val="es-ES"/>
        </w:rPr>
        <w:t xml:space="preserve"> Plataforma Educativa imparte cursos en modalidad virtual. La Plataforma CAPACITA está disponible globalmente los 365 días del año, permitiendo una capacidad ilimitada de conexiones de forma simultánea, </w:t>
      </w:r>
      <w:r w:rsidR="3D190450" w:rsidRPr="004020A6">
        <w:rPr>
          <w:rFonts w:ascii="Times New Roman" w:eastAsia="Calibri" w:hAnsi="Times New Roman" w:cs="Times New Roman"/>
          <w:color w:val="767171"/>
          <w:spacing w:val="20"/>
          <w:sz w:val="24"/>
          <w:szCs w:val="24"/>
          <w:lang w:val="es-ES"/>
        </w:rPr>
        <w:t xml:space="preserve">e </w:t>
      </w:r>
      <w:r w:rsidR="082F592C" w:rsidRPr="004020A6">
        <w:rPr>
          <w:rFonts w:ascii="Times New Roman" w:eastAsia="Calibri" w:hAnsi="Times New Roman" w:cs="Times New Roman"/>
          <w:color w:val="767171"/>
          <w:spacing w:val="20"/>
          <w:sz w:val="24"/>
          <w:szCs w:val="24"/>
          <w:lang w:val="es-ES"/>
        </w:rPr>
        <w:t xml:space="preserve">integrando aplicaciones que la convierten </w:t>
      </w:r>
      <w:r w:rsidR="5DCFFA7B" w:rsidRPr="004020A6">
        <w:rPr>
          <w:rFonts w:ascii="Times New Roman" w:eastAsia="Calibri" w:hAnsi="Times New Roman" w:cs="Times New Roman"/>
          <w:color w:val="767171"/>
          <w:spacing w:val="20"/>
          <w:sz w:val="24"/>
          <w:szCs w:val="24"/>
          <w:lang w:val="es-ES"/>
        </w:rPr>
        <w:t>en una solución</w:t>
      </w:r>
      <w:r w:rsidR="082F592C" w:rsidRPr="004020A6">
        <w:rPr>
          <w:rFonts w:ascii="Times New Roman" w:eastAsia="Calibri" w:hAnsi="Times New Roman" w:cs="Times New Roman"/>
          <w:color w:val="767171"/>
          <w:spacing w:val="20"/>
          <w:sz w:val="24"/>
          <w:szCs w:val="24"/>
          <w:lang w:val="es-ES"/>
        </w:rPr>
        <w:t xml:space="preserve"> completa y robusta, </w:t>
      </w:r>
      <w:r w:rsidR="5DCFFA7B" w:rsidRPr="004020A6">
        <w:rPr>
          <w:rFonts w:ascii="Times New Roman" w:eastAsia="Calibri" w:hAnsi="Times New Roman" w:cs="Times New Roman"/>
          <w:color w:val="767171"/>
          <w:spacing w:val="20"/>
          <w:sz w:val="24"/>
          <w:szCs w:val="24"/>
          <w:lang w:val="es-ES"/>
        </w:rPr>
        <w:t>permitiendo de manera especial</w:t>
      </w:r>
      <w:r w:rsidR="082F592C" w:rsidRPr="004020A6">
        <w:rPr>
          <w:rFonts w:ascii="Times New Roman" w:eastAsia="Calibri" w:hAnsi="Times New Roman" w:cs="Times New Roman"/>
          <w:color w:val="767171"/>
          <w:spacing w:val="20"/>
          <w:sz w:val="24"/>
          <w:szCs w:val="24"/>
          <w:lang w:val="es-ES"/>
        </w:rPr>
        <w:t xml:space="preserve"> videoconferencia</w:t>
      </w:r>
      <w:r w:rsidR="5DCFFA7B" w:rsidRPr="004020A6">
        <w:rPr>
          <w:rFonts w:ascii="Times New Roman" w:eastAsia="Calibri" w:hAnsi="Times New Roman" w:cs="Times New Roman"/>
          <w:color w:val="767171"/>
          <w:spacing w:val="20"/>
          <w:sz w:val="24"/>
          <w:szCs w:val="24"/>
          <w:lang w:val="es-ES"/>
        </w:rPr>
        <w:t>s</w:t>
      </w:r>
      <w:r w:rsidR="082F592C" w:rsidRPr="004020A6">
        <w:rPr>
          <w:rFonts w:ascii="Times New Roman" w:eastAsia="Calibri" w:hAnsi="Times New Roman" w:cs="Times New Roman"/>
          <w:color w:val="767171"/>
          <w:spacing w:val="20"/>
          <w:sz w:val="24"/>
          <w:szCs w:val="24"/>
          <w:lang w:val="es-ES"/>
        </w:rPr>
        <w:t xml:space="preserve"> interactiva</w:t>
      </w:r>
      <w:r w:rsidR="5DCFFA7B" w:rsidRPr="004020A6">
        <w:rPr>
          <w:rFonts w:ascii="Times New Roman" w:eastAsia="Calibri" w:hAnsi="Times New Roman" w:cs="Times New Roman"/>
          <w:color w:val="767171"/>
          <w:spacing w:val="20"/>
          <w:sz w:val="24"/>
          <w:szCs w:val="24"/>
          <w:lang w:val="es-ES"/>
        </w:rPr>
        <w:t>s</w:t>
      </w:r>
      <w:r w:rsidR="082F592C" w:rsidRPr="004020A6">
        <w:rPr>
          <w:rFonts w:ascii="Times New Roman" w:eastAsia="Calibri" w:hAnsi="Times New Roman" w:cs="Times New Roman"/>
          <w:color w:val="767171"/>
          <w:spacing w:val="20"/>
          <w:sz w:val="24"/>
          <w:szCs w:val="24"/>
          <w:lang w:val="es-ES"/>
        </w:rPr>
        <w:t xml:space="preserve"> para desarrollar el proceso de enseñanza-aprendizaje sincrónico.</w:t>
      </w:r>
    </w:p>
    <w:p w14:paraId="724F83AE" w14:textId="2E078C5F" w:rsidR="007F7689" w:rsidRPr="004020A6" w:rsidRDefault="082F592C" w:rsidP="008F4295">
      <w:pPr>
        <w:spacing w:line="360" w:lineRule="auto"/>
        <w:jc w:val="both"/>
        <w:rPr>
          <w:rFonts w:ascii="Times New Roman" w:eastAsia="Calibri" w:hAnsi="Times New Roman" w:cs="Times New Roman"/>
          <w:color w:val="767171"/>
          <w:spacing w:val="20"/>
          <w:sz w:val="24"/>
          <w:szCs w:val="24"/>
          <w:lang w:val="es-ES"/>
        </w:rPr>
      </w:pPr>
      <w:r w:rsidRPr="004020A6">
        <w:rPr>
          <w:rFonts w:ascii="Times New Roman" w:eastAsia="Calibri" w:hAnsi="Times New Roman" w:cs="Times New Roman"/>
          <w:color w:val="767171"/>
          <w:spacing w:val="20"/>
          <w:sz w:val="24"/>
          <w:szCs w:val="24"/>
          <w:lang w:val="es-ES"/>
        </w:rPr>
        <w:t xml:space="preserve">En cuanto a los cursos y programas formativos, </w:t>
      </w:r>
      <w:r w:rsidR="59F7D230" w:rsidRPr="004020A6">
        <w:rPr>
          <w:rFonts w:ascii="Times New Roman" w:eastAsia="Calibri" w:hAnsi="Times New Roman" w:cs="Times New Roman"/>
          <w:color w:val="767171"/>
          <w:spacing w:val="20"/>
          <w:sz w:val="24"/>
          <w:szCs w:val="24"/>
          <w:lang w:val="es-ES"/>
        </w:rPr>
        <w:t xml:space="preserve">estos </w:t>
      </w:r>
      <w:r w:rsidRPr="004020A6">
        <w:rPr>
          <w:rFonts w:ascii="Times New Roman" w:eastAsia="Calibri" w:hAnsi="Times New Roman" w:cs="Times New Roman"/>
          <w:color w:val="767171"/>
          <w:spacing w:val="20"/>
          <w:sz w:val="24"/>
          <w:szCs w:val="24"/>
          <w:lang w:val="es-ES"/>
        </w:rPr>
        <w:t xml:space="preserve">están diseñados según la naturaleza y competencias que </w:t>
      </w:r>
      <w:r w:rsidR="59F7D230" w:rsidRPr="004020A6">
        <w:rPr>
          <w:rFonts w:ascii="Times New Roman" w:eastAsia="Calibri" w:hAnsi="Times New Roman" w:cs="Times New Roman"/>
          <w:color w:val="767171"/>
          <w:spacing w:val="20"/>
          <w:sz w:val="24"/>
          <w:szCs w:val="24"/>
          <w:lang w:val="es-ES"/>
        </w:rPr>
        <w:t xml:space="preserve">se establecido </w:t>
      </w:r>
      <w:r w:rsidRPr="004020A6">
        <w:rPr>
          <w:rFonts w:ascii="Times New Roman" w:eastAsia="Calibri" w:hAnsi="Times New Roman" w:cs="Times New Roman"/>
          <w:color w:val="767171"/>
          <w:spacing w:val="20"/>
          <w:sz w:val="24"/>
          <w:szCs w:val="24"/>
          <w:lang w:val="es-ES"/>
        </w:rPr>
        <w:t>alcanzar en el participante</w:t>
      </w:r>
      <w:r w:rsidR="59F7D230" w:rsidRPr="004020A6">
        <w:rPr>
          <w:rFonts w:ascii="Times New Roman" w:eastAsia="Calibri" w:hAnsi="Times New Roman" w:cs="Times New Roman"/>
          <w:color w:val="767171"/>
          <w:spacing w:val="20"/>
          <w:sz w:val="24"/>
          <w:szCs w:val="24"/>
          <w:lang w:val="es-ES"/>
        </w:rPr>
        <w:t xml:space="preserve"> en el plan de formación diseñado para este año</w:t>
      </w:r>
      <w:r w:rsidRPr="004020A6">
        <w:rPr>
          <w:rFonts w:ascii="Times New Roman" w:eastAsia="Calibri" w:hAnsi="Times New Roman" w:cs="Times New Roman"/>
          <w:color w:val="767171"/>
          <w:spacing w:val="20"/>
          <w:sz w:val="24"/>
          <w:szCs w:val="24"/>
          <w:lang w:val="es-ES"/>
        </w:rPr>
        <w:t>.</w:t>
      </w:r>
    </w:p>
    <w:p w14:paraId="5B37049A" w14:textId="128EF9BA" w:rsidR="007F7689" w:rsidRDefault="082F592C" w:rsidP="008F4295">
      <w:pPr>
        <w:spacing w:line="360" w:lineRule="auto"/>
        <w:jc w:val="both"/>
        <w:rPr>
          <w:rFonts w:ascii="Times New Roman" w:eastAsia="Calibri" w:hAnsi="Times New Roman" w:cs="Times New Roman"/>
          <w:color w:val="767171"/>
          <w:spacing w:val="20"/>
          <w:sz w:val="24"/>
          <w:szCs w:val="24"/>
          <w:lang w:val="es-ES"/>
        </w:rPr>
      </w:pPr>
      <w:r w:rsidRPr="004020A6">
        <w:rPr>
          <w:rFonts w:ascii="Times New Roman" w:eastAsia="Calibri" w:hAnsi="Times New Roman" w:cs="Times New Roman"/>
          <w:color w:val="767171"/>
          <w:spacing w:val="20"/>
          <w:sz w:val="24"/>
          <w:szCs w:val="24"/>
          <w:lang w:val="es-ES"/>
        </w:rPr>
        <w:t xml:space="preserve">En el </w:t>
      </w:r>
      <w:r w:rsidR="12DAFBE9" w:rsidRPr="004020A6">
        <w:rPr>
          <w:rFonts w:ascii="Times New Roman" w:eastAsia="Calibri" w:hAnsi="Times New Roman" w:cs="Times New Roman"/>
          <w:color w:val="767171"/>
          <w:spacing w:val="20"/>
          <w:sz w:val="24"/>
          <w:szCs w:val="24"/>
          <w:lang w:val="es-ES"/>
        </w:rPr>
        <w:t>año</w:t>
      </w:r>
      <w:r w:rsidRPr="004020A6">
        <w:rPr>
          <w:rFonts w:ascii="Times New Roman" w:eastAsia="Calibri" w:hAnsi="Times New Roman" w:cs="Times New Roman"/>
          <w:color w:val="767171"/>
          <w:spacing w:val="20"/>
          <w:sz w:val="24"/>
          <w:szCs w:val="24"/>
          <w:lang w:val="es-ES"/>
        </w:rPr>
        <w:t xml:space="preserve"> 2022, se destaca el uso de la plataforma virtual educativa con </w:t>
      </w:r>
      <w:r w:rsidR="00E23F06">
        <w:rPr>
          <w:rFonts w:ascii="Times New Roman" w:eastAsia="Calibri" w:hAnsi="Times New Roman" w:cs="Times New Roman"/>
          <w:color w:val="767171"/>
          <w:spacing w:val="20"/>
          <w:sz w:val="24"/>
          <w:szCs w:val="24"/>
          <w:lang w:val="es-ES"/>
        </w:rPr>
        <w:t xml:space="preserve">8 </w:t>
      </w:r>
      <w:r w:rsidRPr="004020A6">
        <w:rPr>
          <w:rFonts w:ascii="Times New Roman" w:eastAsia="Calibri" w:hAnsi="Times New Roman" w:cs="Times New Roman"/>
          <w:color w:val="767171"/>
          <w:spacing w:val="20"/>
          <w:sz w:val="24"/>
          <w:szCs w:val="24"/>
          <w:lang w:val="es-ES"/>
        </w:rPr>
        <w:t>cursos (ver tabla 1</w:t>
      </w:r>
      <w:r w:rsidR="07A44CEE" w:rsidRPr="004020A6">
        <w:rPr>
          <w:rFonts w:ascii="Times New Roman" w:eastAsia="Calibri" w:hAnsi="Times New Roman" w:cs="Times New Roman"/>
          <w:color w:val="767171"/>
          <w:spacing w:val="20"/>
          <w:sz w:val="24"/>
          <w:szCs w:val="24"/>
          <w:lang w:val="es-ES"/>
        </w:rPr>
        <w:t>0</w:t>
      </w:r>
      <w:r w:rsidRPr="004020A6">
        <w:rPr>
          <w:rFonts w:ascii="Times New Roman" w:eastAsia="Calibri" w:hAnsi="Times New Roman" w:cs="Times New Roman"/>
          <w:color w:val="767171"/>
          <w:spacing w:val="20"/>
          <w:sz w:val="24"/>
          <w:szCs w:val="24"/>
          <w:lang w:val="es-ES"/>
        </w:rPr>
        <w:t xml:space="preserve">) virtuales y un total de </w:t>
      </w:r>
      <w:r w:rsidR="2DAABCC9" w:rsidRPr="6AC81F5A">
        <w:rPr>
          <w:rFonts w:ascii="Times New Roman" w:eastAsia="Calibri" w:hAnsi="Times New Roman" w:cs="Times New Roman"/>
          <w:color w:val="767171"/>
          <w:sz w:val="24"/>
          <w:szCs w:val="24"/>
          <w:lang w:val="es-ES"/>
        </w:rPr>
        <w:t>3</w:t>
      </w:r>
      <w:r w:rsidR="528831A8" w:rsidRPr="6AC81F5A">
        <w:rPr>
          <w:rFonts w:ascii="Times New Roman" w:eastAsia="Calibri" w:hAnsi="Times New Roman" w:cs="Times New Roman"/>
          <w:color w:val="767171"/>
          <w:sz w:val="24"/>
          <w:szCs w:val="24"/>
          <w:lang w:val="es-ES"/>
        </w:rPr>
        <w:t>,742</w:t>
      </w:r>
      <w:r w:rsidR="528831A8" w:rsidRPr="008F4295">
        <w:rPr>
          <w:rFonts w:ascii="Times New Roman" w:eastAsia="Calibri" w:hAnsi="Times New Roman" w:cs="Times New Roman"/>
          <w:color w:val="FF0000"/>
          <w:spacing w:val="20"/>
          <w:sz w:val="24"/>
          <w:szCs w:val="24"/>
          <w:lang w:val="es-ES"/>
        </w:rPr>
        <w:t xml:space="preserve"> </w:t>
      </w:r>
      <w:r w:rsidR="2DAABCC9" w:rsidRPr="004020A6">
        <w:rPr>
          <w:rFonts w:ascii="Times New Roman" w:eastAsia="Calibri" w:hAnsi="Times New Roman" w:cs="Times New Roman"/>
          <w:color w:val="767171"/>
          <w:spacing w:val="20"/>
          <w:sz w:val="24"/>
          <w:szCs w:val="24"/>
          <w:lang w:val="es-ES"/>
        </w:rPr>
        <w:t>usuarios</w:t>
      </w:r>
      <w:r w:rsidRPr="004020A6">
        <w:rPr>
          <w:rFonts w:ascii="Times New Roman" w:eastAsia="Calibri" w:hAnsi="Times New Roman" w:cs="Times New Roman"/>
          <w:color w:val="767171"/>
          <w:spacing w:val="20"/>
          <w:sz w:val="24"/>
          <w:szCs w:val="24"/>
          <w:lang w:val="es-ES"/>
        </w:rPr>
        <w:t xml:space="preserve"> inscritos. </w:t>
      </w:r>
    </w:p>
    <w:p w14:paraId="4AE8317A" w14:textId="6155BB33" w:rsidR="007F7689" w:rsidRDefault="082F592C" w:rsidP="007F7689">
      <w:pPr>
        <w:pStyle w:val="Heading11"/>
        <w:spacing w:after="360"/>
        <w:jc w:val="both"/>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Tabla 1</w:t>
      </w:r>
      <w:r w:rsidR="00672DD4" w:rsidRPr="6658D584">
        <w:rPr>
          <w:rFonts w:ascii="Times New Roman" w:hAnsi="Times New Roman" w:cs="Times New Roman"/>
          <w:color w:val="767171"/>
          <w:sz w:val="24"/>
          <w:szCs w:val="24"/>
        </w:rPr>
        <w:t>0</w:t>
      </w:r>
      <w:r w:rsidR="00581111" w:rsidRPr="6658D584">
        <w:rPr>
          <w:rFonts w:ascii="Times New Roman" w:hAnsi="Times New Roman" w:cs="Times New Roman"/>
          <w:color w:val="767171"/>
          <w:sz w:val="24"/>
          <w:szCs w:val="24"/>
        </w:rPr>
        <w:t xml:space="preserve">. </w:t>
      </w:r>
      <w:r w:rsidRPr="6658D584">
        <w:rPr>
          <w:rFonts w:ascii="Times New Roman" w:hAnsi="Times New Roman" w:cs="Times New Roman"/>
          <w:color w:val="767171"/>
          <w:sz w:val="24"/>
          <w:szCs w:val="24"/>
        </w:rPr>
        <w:t>Cursos en línea </w:t>
      </w: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2"/>
        <w:gridCol w:w="7062"/>
      </w:tblGrid>
      <w:tr w:rsidR="007F7689" w:rsidRPr="007F7689" w14:paraId="5E5D1E6A" w14:textId="77777777" w:rsidTr="6658D584">
        <w:trPr>
          <w:trHeight w:val="390"/>
        </w:trPr>
        <w:tc>
          <w:tcPr>
            <w:tcW w:w="842"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67575558" w14:textId="77777777" w:rsidR="007F7689" w:rsidRPr="007F7689" w:rsidRDefault="082F592C" w:rsidP="007F7689">
            <w:pPr>
              <w:spacing w:after="0" w:line="240" w:lineRule="auto"/>
              <w:jc w:val="center"/>
              <w:textAlignment w:val="baseline"/>
              <w:rPr>
                <w:rFonts w:ascii="Segoe UI" w:eastAsia="Times New Roman" w:hAnsi="Segoe UI" w:cs="Segoe UI"/>
                <w:sz w:val="18"/>
                <w:szCs w:val="18"/>
              </w:rPr>
            </w:pPr>
            <w:bookmarkStart w:id="63" w:name="_Hlk121755143"/>
            <w:r w:rsidRPr="6658D584">
              <w:rPr>
                <w:rFonts w:ascii="Times New Roman" w:eastAsia="Times New Roman" w:hAnsi="Times New Roman" w:cs="Times New Roman"/>
                <w:b/>
                <w:bCs/>
                <w:color w:val="FFFFFF" w:themeColor="background1"/>
                <w:sz w:val="24"/>
                <w:szCs w:val="24"/>
              </w:rPr>
              <w:t>No:</w:t>
            </w:r>
            <w:r w:rsidRPr="6658D584">
              <w:rPr>
                <w:rFonts w:ascii="Times New Roman" w:eastAsia="Times New Roman" w:hAnsi="Times New Roman" w:cs="Times New Roman"/>
                <w:color w:val="FFFFFF" w:themeColor="background1"/>
                <w:sz w:val="24"/>
                <w:szCs w:val="24"/>
              </w:rPr>
              <w:t> </w:t>
            </w:r>
          </w:p>
        </w:tc>
        <w:tc>
          <w:tcPr>
            <w:tcW w:w="7062" w:type="dxa"/>
            <w:tcBorders>
              <w:top w:val="single" w:sz="6" w:space="0" w:color="auto"/>
              <w:left w:val="nil"/>
              <w:bottom w:val="single" w:sz="6" w:space="0" w:color="auto"/>
              <w:right w:val="single" w:sz="6" w:space="0" w:color="auto"/>
            </w:tcBorders>
            <w:shd w:val="clear" w:color="auto" w:fill="0070C0"/>
            <w:vAlign w:val="center"/>
            <w:hideMark/>
          </w:tcPr>
          <w:p w14:paraId="1C720CAE" w14:textId="77777777" w:rsidR="007F7689" w:rsidRPr="007F7689" w:rsidRDefault="082F592C" w:rsidP="007F7689">
            <w:pPr>
              <w:spacing w:after="0" w:line="240" w:lineRule="auto"/>
              <w:jc w:val="center"/>
              <w:textAlignment w:val="baseline"/>
              <w:rPr>
                <w:rFonts w:ascii="Segoe UI" w:eastAsia="Times New Roman" w:hAnsi="Segoe UI" w:cs="Segoe UI"/>
                <w:sz w:val="18"/>
                <w:szCs w:val="18"/>
              </w:rPr>
            </w:pPr>
            <w:r w:rsidRPr="6658D584">
              <w:rPr>
                <w:rFonts w:ascii="Times New Roman" w:eastAsia="Times New Roman" w:hAnsi="Times New Roman" w:cs="Times New Roman"/>
                <w:b/>
                <w:bCs/>
                <w:color w:val="FFFFFF" w:themeColor="background1"/>
                <w:sz w:val="24"/>
                <w:szCs w:val="24"/>
              </w:rPr>
              <w:t>Curso</w:t>
            </w:r>
            <w:r w:rsidRPr="6658D584">
              <w:rPr>
                <w:rFonts w:ascii="Times New Roman" w:eastAsia="Times New Roman" w:hAnsi="Times New Roman" w:cs="Times New Roman"/>
                <w:color w:val="FFFFFF" w:themeColor="background1"/>
                <w:sz w:val="24"/>
                <w:szCs w:val="24"/>
              </w:rPr>
              <w:t> </w:t>
            </w:r>
          </w:p>
        </w:tc>
      </w:tr>
      <w:bookmarkEnd w:id="63"/>
      <w:tr w:rsidR="00805FA0" w:rsidRPr="00396472" w14:paraId="0C2A8D7C" w14:textId="77777777" w:rsidTr="6658D584">
        <w:trPr>
          <w:trHeight w:val="420"/>
        </w:trPr>
        <w:tc>
          <w:tcPr>
            <w:tcW w:w="842" w:type="dxa"/>
            <w:tcBorders>
              <w:top w:val="nil"/>
              <w:left w:val="single" w:sz="6" w:space="0" w:color="auto"/>
              <w:bottom w:val="single" w:sz="6" w:space="0" w:color="auto"/>
              <w:right w:val="single" w:sz="6" w:space="0" w:color="auto"/>
            </w:tcBorders>
            <w:shd w:val="clear" w:color="auto" w:fill="auto"/>
            <w:vAlign w:val="center"/>
            <w:hideMark/>
          </w:tcPr>
          <w:p w14:paraId="3564B2FB" w14:textId="77777777" w:rsidR="00805FA0" w:rsidRPr="007F7689" w:rsidRDefault="00805FA0" w:rsidP="00805FA0">
            <w:pPr>
              <w:spacing w:after="0" w:line="240" w:lineRule="auto"/>
              <w:jc w:val="center"/>
              <w:textAlignment w:val="baseline"/>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1 </w:t>
            </w:r>
          </w:p>
        </w:tc>
        <w:tc>
          <w:tcPr>
            <w:tcW w:w="7062" w:type="dxa"/>
            <w:tcBorders>
              <w:top w:val="nil"/>
              <w:left w:val="nil"/>
              <w:bottom w:val="single" w:sz="6" w:space="0" w:color="auto"/>
              <w:right w:val="single" w:sz="6" w:space="0" w:color="auto"/>
            </w:tcBorders>
            <w:shd w:val="clear" w:color="auto" w:fill="auto"/>
            <w:hideMark/>
          </w:tcPr>
          <w:p w14:paraId="7333254A" w14:textId="7A115A3D" w:rsidR="00805FA0" w:rsidRPr="007F7689" w:rsidRDefault="00805FA0" w:rsidP="00805FA0">
            <w:pPr>
              <w:spacing w:after="0" w:line="240" w:lineRule="auto"/>
              <w:textAlignment w:val="baseline"/>
              <w:rPr>
                <w:rFonts w:ascii="Times New Roman" w:hAnsi="Times New Roman" w:cs="Times New Roman"/>
                <w:color w:val="767171"/>
                <w:sz w:val="24"/>
                <w:szCs w:val="24"/>
                <w:lang w:eastAsia="es-DO"/>
              </w:rPr>
            </w:pPr>
            <w:r w:rsidRPr="6658D584">
              <w:rPr>
                <w:rFonts w:ascii="Times New Roman" w:eastAsia="Calibri" w:hAnsi="Times New Roman" w:cs="Times New Roman"/>
                <w:color w:val="767171"/>
                <w:sz w:val="24"/>
                <w:szCs w:val="24"/>
              </w:rPr>
              <w:t xml:space="preserve">Diseño y Desarrollo para Curso "Conceptos Básicos para el Análisis Financiero para Exportadores". </w:t>
            </w:r>
          </w:p>
        </w:tc>
      </w:tr>
      <w:tr w:rsidR="00805FA0" w:rsidRPr="007F7689" w14:paraId="5B320C85" w14:textId="77777777" w:rsidTr="00E7649A">
        <w:trPr>
          <w:trHeight w:val="658"/>
        </w:trPr>
        <w:tc>
          <w:tcPr>
            <w:tcW w:w="842" w:type="dxa"/>
            <w:tcBorders>
              <w:top w:val="nil"/>
              <w:left w:val="single" w:sz="6" w:space="0" w:color="auto"/>
              <w:bottom w:val="single" w:sz="6" w:space="0" w:color="auto"/>
              <w:right w:val="single" w:sz="6" w:space="0" w:color="auto"/>
            </w:tcBorders>
            <w:shd w:val="clear" w:color="auto" w:fill="auto"/>
            <w:vAlign w:val="center"/>
            <w:hideMark/>
          </w:tcPr>
          <w:p w14:paraId="57827C6D" w14:textId="77777777" w:rsidR="00805FA0" w:rsidRPr="007F7689" w:rsidRDefault="00805FA0" w:rsidP="00805FA0">
            <w:pPr>
              <w:spacing w:after="0" w:line="240" w:lineRule="auto"/>
              <w:jc w:val="center"/>
              <w:textAlignment w:val="baseline"/>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2 </w:t>
            </w:r>
          </w:p>
        </w:tc>
        <w:tc>
          <w:tcPr>
            <w:tcW w:w="7062" w:type="dxa"/>
            <w:tcBorders>
              <w:top w:val="nil"/>
              <w:left w:val="nil"/>
              <w:bottom w:val="single" w:sz="6" w:space="0" w:color="auto"/>
              <w:right w:val="single" w:sz="6" w:space="0" w:color="auto"/>
            </w:tcBorders>
            <w:shd w:val="clear" w:color="auto" w:fill="auto"/>
            <w:hideMark/>
          </w:tcPr>
          <w:p w14:paraId="43EC4C25" w14:textId="11AA1BE0" w:rsidR="00D44589" w:rsidRPr="007F7689" w:rsidRDefault="00805FA0" w:rsidP="00805FA0">
            <w:pPr>
              <w:spacing w:after="0" w:line="240" w:lineRule="auto"/>
              <w:textAlignment w:val="baseline"/>
              <w:rPr>
                <w:rFonts w:ascii="Times New Roman" w:hAnsi="Times New Roman" w:cs="Times New Roman"/>
                <w:color w:val="767171"/>
                <w:sz w:val="24"/>
                <w:szCs w:val="24"/>
                <w:lang w:eastAsia="es-DO"/>
              </w:rPr>
            </w:pPr>
            <w:r w:rsidRPr="6658D584">
              <w:rPr>
                <w:rFonts w:ascii="Times New Roman" w:eastAsia="Calibri" w:hAnsi="Times New Roman" w:cs="Times New Roman"/>
                <w:color w:val="767171"/>
                <w:sz w:val="24"/>
                <w:szCs w:val="24"/>
              </w:rPr>
              <w:t>Diseño y Desarrollo para Curso "Desarrollo de Plan Estratégico para el Exportador".</w:t>
            </w:r>
          </w:p>
        </w:tc>
      </w:tr>
      <w:tr w:rsidR="00805FA0" w:rsidRPr="00396472" w14:paraId="0C36806D" w14:textId="77777777" w:rsidTr="6658D584">
        <w:trPr>
          <w:trHeight w:val="390"/>
        </w:trPr>
        <w:tc>
          <w:tcPr>
            <w:tcW w:w="842" w:type="dxa"/>
            <w:tcBorders>
              <w:top w:val="nil"/>
              <w:left w:val="single" w:sz="6" w:space="0" w:color="auto"/>
              <w:bottom w:val="single" w:sz="6" w:space="0" w:color="auto"/>
              <w:right w:val="single" w:sz="6" w:space="0" w:color="auto"/>
            </w:tcBorders>
            <w:shd w:val="clear" w:color="auto" w:fill="auto"/>
            <w:vAlign w:val="center"/>
            <w:hideMark/>
          </w:tcPr>
          <w:p w14:paraId="2A17256E" w14:textId="77777777" w:rsidR="00805FA0" w:rsidRPr="007F7689" w:rsidRDefault="00805FA0" w:rsidP="00805FA0">
            <w:pPr>
              <w:spacing w:after="0" w:line="240" w:lineRule="auto"/>
              <w:jc w:val="center"/>
              <w:textAlignment w:val="baseline"/>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3 </w:t>
            </w:r>
          </w:p>
        </w:tc>
        <w:tc>
          <w:tcPr>
            <w:tcW w:w="7062" w:type="dxa"/>
            <w:tcBorders>
              <w:top w:val="nil"/>
              <w:left w:val="nil"/>
              <w:bottom w:val="single" w:sz="6" w:space="0" w:color="auto"/>
              <w:right w:val="single" w:sz="6" w:space="0" w:color="auto"/>
            </w:tcBorders>
            <w:shd w:val="clear" w:color="auto" w:fill="auto"/>
            <w:hideMark/>
          </w:tcPr>
          <w:p w14:paraId="5503C201" w14:textId="15201253" w:rsidR="00805FA0" w:rsidRPr="007F7689" w:rsidRDefault="00805FA0" w:rsidP="00805FA0">
            <w:pPr>
              <w:spacing w:after="0" w:line="240" w:lineRule="auto"/>
              <w:textAlignment w:val="baseline"/>
              <w:rPr>
                <w:rFonts w:ascii="Times New Roman" w:hAnsi="Times New Roman" w:cs="Times New Roman"/>
                <w:color w:val="767171"/>
                <w:sz w:val="24"/>
                <w:szCs w:val="24"/>
                <w:lang w:eastAsia="es-DO"/>
              </w:rPr>
            </w:pPr>
            <w:r w:rsidRPr="6658D584">
              <w:rPr>
                <w:rFonts w:ascii="Times New Roman" w:eastAsia="Calibri" w:hAnsi="Times New Roman" w:cs="Times New Roman"/>
                <w:color w:val="767171"/>
                <w:sz w:val="24"/>
                <w:szCs w:val="24"/>
              </w:rPr>
              <w:t xml:space="preserve">Diseño y Desarrollo para Curso "Toma de Decisiones en Tiempos de Crisis". </w:t>
            </w:r>
          </w:p>
        </w:tc>
      </w:tr>
      <w:tr w:rsidR="00805FA0" w:rsidRPr="007F7689" w14:paraId="5D503F72" w14:textId="77777777" w:rsidTr="6658D584">
        <w:trPr>
          <w:trHeight w:val="390"/>
        </w:trPr>
        <w:tc>
          <w:tcPr>
            <w:tcW w:w="842" w:type="dxa"/>
            <w:tcBorders>
              <w:top w:val="nil"/>
              <w:left w:val="single" w:sz="6" w:space="0" w:color="auto"/>
              <w:bottom w:val="single" w:sz="6" w:space="0" w:color="auto"/>
              <w:right w:val="single" w:sz="6" w:space="0" w:color="auto"/>
            </w:tcBorders>
            <w:shd w:val="clear" w:color="auto" w:fill="auto"/>
            <w:vAlign w:val="center"/>
            <w:hideMark/>
          </w:tcPr>
          <w:p w14:paraId="21E983D5" w14:textId="77777777" w:rsidR="00805FA0" w:rsidRPr="007F7689" w:rsidRDefault="00805FA0" w:rsidP="00805FA0">
            <w:pPr>
              <w:spacing w:after="0" w:line="240" w:lineRule="auto"/>
              <w:jc w:val="center"/>
              <w:textAlignment w:val="baseline"/>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4 </w:t>
            </w:r>
          </w:p>
        </w:tc>
        <w:tc>
          <w:tcPr>
            <w:tcW w:w="7062" w:type="dxa"/>
            <w:tcBorders>
              <w:top w:val="nil"/>
              <w:left w:val="nil"/>
              <w:bottom w:val="single" w:sz="6" w:space="0" w:color="auto"/>
              <w:right w:val="single" w:sz="6" w:space="0" w:color="auto"/>
            </w:tcBorders>
            <w:shd w:val="clear" w:color="auto" w:fill="auto"/>
            <w:hideMark/>
          </w:tcPr>
          <w:p w14:paraId="167338A1" w14:textId="6089244E" w:rsidR="00805FA0" w:rsidRPr="007F7689" w:rsidRDefault="00805FA0" w:rsidP="00805FA0">
            <w:pPr>
              <w:spacing w:after="0" w:line="240" w:lineRule="auto"/>
              <w:textAlignment w:val="baseline"/>
              <w:rPr>
                <w:rFonts w:ascii="Times New Roman" w:hAnsi="Times New Roman" w:cs="Times New Roman"/>
                <w:color w:val="767171"/>
                <w:sz w:val="24"/>
                <w:szCs w:val="24"/>
                <w:lang w:eastAsia="es-DO"/>
              </w:rPr>
            </w:pPr>
            <w:r w:rsidRPr="6658D584">
              <w:rPr>
                <w:rFonts w:ascii="Times New Roman" w:eastAsia="Calibri" w:hAnsi="Times New Roman" w:cs="Times New Roman"/>
                <w:color w:val="767171"/>
                <w:sz w:val="24"/>
                <w:szCs w:val="24"/>
              </w:rPr>
              <w:t xml:space="preserve">Diseño y Desarrollo para Curso "Cultura y Pensamiento Exportador". </w:t>
            </w:r>
          </w:p>
        </w:tc>
      </w:tr>
      <w:tr w:rsidR="00805FA0" w:rsidRPr="007F7689" w14:paraId="752D8424" w14:textId="77777777" w:rsidTr="6658D584">
        <w:trPr>
          <w:trHeight w:val="390"/>
        </w:trPr>
        <w:tc>
          <w:tcPr>
            <w:tcW w:w="842" w:type="dxa"/>
            <w:tcBorders>
              <w:top w:val="nil"/>
              <w:left w:val="single" w:sz="6" w:space="0" w:color="auto"/>
              <w:bottom w:val="single" w:sz="6" w:space="0" w:color="auto"/>
              <w:right w:val="single" w:sz="6" w:space="0" w:color="auto"/>
            </w:tcBorders>
            <w:shd w:val="clear" w:color="auto" w:fill="auto"/>
            <w:vAlign w:val="center"/>
            <w:hideMark/>
          </w:tcPr>
          <w:p w14:paraId="6A9ED2C6" w14:textId="77777777" w:rsidR="00805FA0" w:rsidRPr="007F7689" w:rsidRDefault="00805FA0" w:rsidP="00805FA0">
            <w:pPr>
              <w:spacing w:after="0" w:line="240" w:lineRule="auto"/>
              <w:jc w:val="center"/>
              <w:textAlignment w:val="baseline"/>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5 </w:t>
            </w:r>
          </w:p>
        </w:tc>
        <w:tc>
          <w:tcPr>
            <w:tcW w:w="7062" w:type="dxa"/>
            <w:tcBorders>
              <w:top w:val="nil"/>
              <w:left w:val="nil"/>
              <w:bottom w:val="single" w:sz="6" w:space="0" w:color="auto"/>
              <w:right w:val="single" w:sz="6" w:space="0" w:color="auto"/>
            </w:tcBorders>
            <w:shd w:val="clear" w:color="auto" w:fill="auto"/>
            <w:hideMark/>
          </w:tcPr>
          <w:p w14:paraId="6A08F861" w14:textId="006D027F" w:rsidR="00805FA0" w:rsidRPr="007F7689" w:rsidRDefault="00805FA0" w:rsidP="00805FA0">
            <w:pPr>
              <w:spacing w:after="0" w:line="240" w:lineRule="auto"/>
              <w:textAlignment w:val="baseline"/>
              <w:rPr>
                <w:rFonts w:ascii="Times New Roman" w:hAnsi="Times New Roman" w:cs="Times New Roman"/>
                <w:color w:val="767171"/>
                <w:sz w:val="24"/>
                <w:szCs w:val="24"/>
                <w:lang w:eastAsia="es-DO"/>
              </w:rPr>
            </w:pPr>
            <w:r w:rsidRPr="6658D584">
              <w:rPr>
                <w:rFonts w:ascii="Times New Roman" w:eastAsia="Calibri" w:hAnsi="Times New Roman" w:cs="Times New Roman"/>
                <w:color w:val="767171"/>
                <w:sz w:val="24"/>
                <w:szCs w:val="24"/>
              </w:rPr>
              <w:t xml:space="preserve">Diseño y Desarrollo para Curso "Aspectos Fundamentales de E-Commerce". </w:t>
            </w:r>
          </w:p>
        </w:tc>
      </w:tr>
      <w:tr w:rsidR="00805FA0" w:rsidRPr="007F7689" w14:paraId="18C90B79" w14:textId="77777777" w:rsidTr="6658D584">
        <w:trPr>
          <w:trHeight w:val="390"/>
        </w:trPr>
        <w:tc>
          <w:tcPr>
            <w:tcW w:w="842" w:type="dxa"/>
            <w:tcBorders>
              <w:top w:val="nil"/>
              <w:left w:val="single" w:sz="6" w:space="0" w:color="auto"/>
              <w:bottom w:val="single" w:sz="6" w:space="0" w:color="auto"/>
              <w:right w:val="single" w:sz="6" w:space="0" w:color="auto"/>
            </w:tcBorders>
            <w:shd w:val="clear" w:color="auto" w:fill="auto"/>
            <w:vAlign w:val="center"/>
            <w:hideMark/>
          </w:tcPr>
          <w:p w14:paraId="6E335049" w14:textId="77777777" w:rsidR="00805FA0" w:rsidRPr="007F7689" w:rsidRDefault="00805FA0" w:rsidP="00805FA0">
            <w:pPr>
              <w:spacing w:after="0" w:line="240" w:lineRule="auto"/>
              <w:jc w:val="center"/>
              <w:textAlignment w:val="baseline"/>
              <w:rPr>
                <w:rFonts w:ascii="Times New Roman" w:hAnsi="Times New Roman" w:cs="Times New Roman"/>
                <w:color w:val="767171"/>
                <w:sz w:val="24"/>
                <w:szCs w:val="24"/>
                <w:lang w:eastAsia="es-DO"/>
              </w:rPr>
            </w:pPr>
            <w:r w:rsidRPr="6658D584">
              <w:rPr>
                <w:rFonts w:ascii="Times New Roman" w:hAnsi="Times New Roman" w:cs="Times New Roman"/>
                <w:color w:val="767171"/>
                <w:sz w:val="24"/>
                <w:szCs w:val="24"/>
              </w:rPr>
              <w:t>6 </w:t>
            </w:r>
          </w:p>
        </w:tc>
        <w:tc>
          <w:tcPr>
            <w:tcW w:w="7062" w:type="dxa"/>
            <w:tcBorders>
              <w:top w:val="nil"/>
              <w:left w:val="nil"/>
              <w:bottom w:val="single" w:sz="6" w:space="0" w:color="auto"/>
              <w:right w:val="single" w:sz="6" w:space="0" w:color="auto"/>
            </w:tcBorders>
            <w:shd w:val="clear" w:color="auto" w:fill="auto"/>
            <w:hideMark/>
          </w:tcPr>
          <w:p w14:paraId="419C006C" w14:textId="7827C918" w:rsidR="00805FA0" w:rsidRPr="007F7689" w:rsidRDefault="00805FA0" w:rsidP="00805FA0">
            <w:pPr>
              <w:spacing w:after="0" w:line="240" w:lineRule="auto"/>
              <w:textAlignment w:val="baseline"/>
              <w:rPr>
                <w:rFonts w:ascii="Times New Roman" w:hAnsi="Times New Roman" w:cs="Times New Roman"/>
                <w:color w:val="767171"/>
                <w:sz w:val="24"/>
                <w:szCs w:val="24"/>
                <w:lang w:eastAsia="es-DO"/>
              </w:rPr>
            </w:pPr>
            <w:r w:rsidRPr="6658D584">
              <w:rPr>
                <w:rFonts w:ascii="Times New Roman" w:eastAsia="Calibri" w:hAnsi="Times New Roman" w:cs="Times New Roman"/>
                <w:color w:val="767171"/>
                <w:sz w:val="24"/>
                <w:szCs w:val="24"/>
              </w:rPr>
              <w:t xml:space="preserve">Diseño y Desarrollo para Curso: "Internacionalización de las Pymes". </w:t>
            </w:r>
          </w:p>
        </w:tc>
      </w:tr>
      <w:tr w:rsidR="007A3713" w:rsidRPr="007F7689" w14:paraId="42B0D1D3" w14:textId="77777777" w:rsidTr="6658D584">
        <w:trPr>
          <w:trHeight w:val="390"/>
        </w:trPr>
        <w:tc>
          <w:tcPr>
            <w:tcW w:w="842" w:type="dxa"/>
            <w:tcBorders>
              <w:top w:val="single" w:sz="6" w:space="0" w:color="auto"/>
              <w:left w:val="single" w:sz="6" w:space="0" w:color="auto"/>
              <w:bottom w:val="single" w:sz="6" w:space="0" w:color="auto"/>
              <w:right w:val="single" w:sz="6" w:space="0" w:color="auto"/>
            </w:tcBorders>
            <w:shd w:val="clear" w:color="auto" w:fill="auto"/>
            <w:vAlign w:val="center"/>
          </w:tcPr>
          <w:p w14:paraId="50773D4B" w14:textId="07339D6C" w:rsidR="007A3713" w:rsidRPr="7AA9E675" w:rsidRDefault="00BD2416" w:rsidP="007A3713">
            <w:pPr>
              <w:spacing w:after="0" w:line="240" w:lineRule="auto"/>
              <w:jc w:val="center"/>
              <w:textAlignment w:val="baseline"/>
              <w:rPr>
                <w:rFonts w:ascii="Times New Roman" w:hAnsi="Times New Roman" w:cs="Times New Roman"/>
                <w:color w:val="767171"/>
                <w:sz w:val="24"/>
                <w:szCs w:val="24"/>
              </w:rPr>
            </w:pPr>
            <w:r>
              <w:rPr>
                <w:rFonts w:ascii="Times New Roman" w:hAnsi="Times New Roman" w:cs="Times New Roman"/>
                <w:color w:val="767171"/>
                <w:sz w:val="24"/>
                <w:szCs w:val="24"/>
              </w:rPr>
              <w:t>7</w:t>
            </w:r>
          </w:p>
        </w:tc>
        <w:tc>
          <w:tcPr>
            <w:tcW w:w="7062" w:type="dxa"/>
            <w:tcBorders>
              <w:top w:val="single" w:sz="6" w:space="0" w:color="auto"/>
              <w:left w:val="single" w:sz="6" w:space="0" w:color="auto"/>
              <w:bottom w:val="single" w:sz="6" w:space="0" w:color="auto"/>
              <w:right w:val="single" w:sz="6" w:space="0" w:color="auto"/>
            </w:tcBorders>
            <w:shd w:val="clear" w:color="auto" w:fill="auto"/>
          </w:tcPr>
          <w:p w14:paraId="0977597D" w14:textId="2C250BF5" w:rsidR="007A3713" w:rsidRPr="00805FA0" w:rsidRDefault="690A27DC" w:rsidP="007A3713">
            <w:pPr>
              <w:spacing w:after="0" w:line="240" w:lineRule="auto"/>
              <w:textAlignment w:val="baseline"/>
              <w:rPr>
                <w:rFonts w:ascii="Times New Roman" w:hAnsi="Times New Roman" w:cs="Times New Roman"/>
                <w:color w:val="767171"/>
                <w:sz w:val="24"/>
                <w:szCs w:val="24"/>
              </w:rPr>
            </w:pPr>
            <w:r w:rsidRPr="6658D584">
              <w:rPr>
                <w:rFonts w:ascii="Times New Roman" w:eastAsia="Calibri" w:hAnsi="Times New Roman" w:cs="Times New Roman"/>
                <w:color w:val="767171"/>
                <w:sz w:val="24"/>
                <w:szCs w:val="24"/>
              </w:rPr>
              <w:t xml:space="preserve">Diseño y Desarrollo para Curso: “República Dominicana Exporta”. </w:t>
            </w:r>
          </w:p>
        </w:tc>
      </w:tr>
      <w:tr w:rsidR="007A3713" w:rsidRPr="007F7689" w14:paraId="4C729EC1" w14:textId="77777777" w:rsidTr="6658D584">
        <w:trPr>
          <w:trHeight w:val="390"/>
        </w:trPr>
        <w:tc>
          <w:tcPr>
            <w:tcW w:w="842" w:type="dxa"/>
            <w:tcBorders>
              <w:top w:val="single" w:sz="6" w:space="0" w:color="auto"/>
              <w:left w:val="single" w:sz="6" w:space="0" w:color="auto"/>
              <w:bottom w:val="single" w:sz="6" w:space="0" w:color="auto"/>
              <w:right w:val="single" w:sz="6" w:space="0" w:color="auto"/>
            </w:tcBorders>
            <w:shd w:val="clear" w:color="auto" w:fill="auto"/>
            <w:vAlign w:val="center"/>
          </w:tcPr>
          <w:p w14:paraId="3A35ACC0" w14:textId="24900C0F" w:rsidR="007A3713" w:rsidRPr="7AA9E675" w:rsidRDefault="00BD2416" w:rsidP="007A3713">
            <w:pPr>
              <w:spacing w:after="0" w:line="240" w:lineRule="auto"/>
              <w:jc w:val="center"/>
              <w:textAlignment w:val="baseline"/>
              <w:rPr>
                <w:rFonts w:ascii="Times New Roman" w:hAnsi="Times New Roman" w:cs="Times New Roman"/>
                <w:color w:val="767171"/>
                <w:sz w:val="24"/>
                <w:szCs w:val="24"/>
              </w:rPr>
            </w:pPr>
            <w:r>
              <w:rPr>
                <w:rFonts w:ascii="Times New Roman" w:hAnsi="Times New Roman" w:cs="Times New Roman"/>
                <w:color w:val="767171"/>
                <w:sz w:val="24"/>
                <w:szCs w:val="24"/>
              </w:rPr>
              <w:t>8</w:t>
            </w:r>
          </w:p>
        </w:tc>
        <w:tc>
          <w:tcPr>
            <w:tcW w:w="7062" w:type="dxa"/>
            <w:tcBorders>
              <w:top w:val="single" w:sz="6" w:space="0" w:color="auto"/>
              <w:left w:val="single" w:sz="6" w:space="0" w:color="auto"/>
              <w:bottom w:val="single" w:sz="6" w:space="0" w:color="auto"/>
              <w:right w:val="single" w:sz="6" w:space="0" w:color="auto"/>
            </w:tcBorders>
            <w:shd w:val="clear" w:color="auto" w:fill="auto"/>
          </w:tcPr>
          <w:p w14:paraId="38310AA8" w14:textId="24487F23" w:rsidR="007A3713" w:rsidRPr="00805FA0" w:rsidRDefault="690A27DC" w:rsidP="007A3713">
            <w:pPr>
              <w:spacing w:after="0" w:line="240" w:lineRule="auto"/>
              <w:textAlignment w:val="baseline"/>
              <w:rPr>
                <w:rFonts w:ascii="Times New Roman" w:hAnsi="Times New Roman" w:cs="Times New Roman"/>
                <w:color w:val="767171"/>
                <w:sz w:val="24"/>
                <w:szCs w:val="24"/>
              </w:rPr>
            </w:pPr>
            <w:r w:rsidRPr="6658D584">
              <w:rPr>
                <w:rFonts w:ascii="Times New Roman" w:eastAsia="Calibri" w:hAnsi="Times New Roman" w:cs="Times New Roman"/>
                <w:color w:val="767171"/>
                <w:sz w:val="24"/>
                <w:szCs w:val="24"/>
              </w:rPr>
              <w:t>Diseño y Desarrollo para Curso: “Exportar Paso a Paso”.</w:t>
            </w:r>
          </w:p>
        </w:tc>
      </w:tr>
    </w:tbl>
    <w:p w14:paraId="1CC6A404" w14:textId="549909C7" w:rsidR="6C88829D" w:rsidRDefault="6C88829D"/>
    <w:p w14:paraId="120F3978" w14:textId="134770A4" w:rsidR="00A104BC" w:rsidRPr="006410B9" w:rsidRDefault="484FF68E" w:rsidP="6658D584">
      <w:pPr>
        <w:pStyle w:val="Heading11"/>
        <w:spacing w:after="360"/>
        <w:jc w:val="both"/>
        <w:rPr>
          <w:rFonts w:ascii="Times New Roman" w:hAnsi="Times New Roman" w:cs="Times New Roman"/>
          <w:i/>
          <w:iCs/>
          <w:color w:val="767171"/>
          <w:lang w:eastAsia="es-DO"/>
        </w:rPr>
      </w:pPr>
      <w:r w:rsidRPr="6658D584">
        <w:rPr>
          <w:rFonts w:ascii="Times New Roman" w:hAnsi="Times New Roman" w:cs="Times New Roman"/>
          <w:i/>
          <w:iCs/>
          <w:color w:val="767171"/>
        </w:rPr>
        <w:t xml:space="preserve">Fuente: Gerencia de </w:t>
      </w:r>
      <w:r w:rsidR="3388BC4D" w:rsidRPr="6658D584">
        <w:rPr>
          <w:rFonts w:ascii="Times New Roman" w:hAnsi="Times New Roman" w:cs="Times New Roman"/>
          <w:i/>
          <w:iCs/>
          <w:color w:val="767171"/>
        </w:rPr>
        <w:t xml:space="preserve">Formación </w:t>
      </w:r>
      <w:r w:rsidR="4D1A5A16" w:rsidRPr="6658D584">
        <w:rPr>
          <w:rFonts w:ascii="Times New Roman" w:hAnsi="Times New Roman" w:cs="Times New Roman"/>
          <w:i/>
          <w:iCs/>
          <w:color w:val="767171"/>
        </w:rPr>
        <w:t>y Desarrollo</w:t>
      </w:r>
      <w:r w:rsidR="0AAAEA62" w:rsidRPr="6658D584">
        <w:rPr>
          <w:rFonts w:ascii="Times New Roman" w:hAnsi="Times New Roman" w:cs="Times New Roman"/>
          <w:i/>
          <w:iCs/>
          <w:color w:val="767171"/>
        </w:rPr>
        <w:t xml:space="preserve">  </w:t>
      </w:r>
    </w:p>
    <w:p w14:paraId="3C792F40" w14:textId="571D2511" w:rsidR="00B82AC2" w:rsidRPr="004020A6" w:rsidRDefault="07A44CE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4020A6">
        <w:rPr>
          <w:rFonts w:ascii="Times New Roman" w:eastAsia="Calibri" w:hAnsi="Times New Roman" w:cs="Times New Roman"/>
          <w:color w:val="767171"/>
          <w:spacing w:val="20"/>
          <w:sz w:val="24"/>
          <w:szCs w:val="24"/>
        </w:rPr>
        <w:lastRenderedPageBreak/>
        <w:t>Desarrollo y actualización del Instituto P</w:t>
      </w:r>
      <w:r w:rsidR="6AEF65C7" w:rsidRPr="004020A6">
        <w:rPr>
          <w:rFonts w:ascii="Times New Roman" w:eastAsia="Calibri" w:hAnsi="Times New Roman" w:cs="Times New Roman"/>
          <w:color w:val="767171"/>
          <w:spacing w:val="20"/>
          <w:sz w:val="24"/>
          <w:szCs w:val="24"/>
        </w:rPr>
        <w:t>roDominicana</w:t>
      </w:r>
      <w:r w:rsidRPr="004020A6">
        <w:rPr>
          <w:rFonts w:ascii="Times New Roman" w:eastAsia="Calibri" w:hAnsi="Times New Roman" w:cs="Times New Roman"/>
          <w:color w:val="767171"/>
          <w:spacing w:val="20"/>
          <w:sz w:val="24"/>
          <w:szCs w:val="24"/>
        </w:rPr>
        <w:t xml:space="preserve"> para la formación y </w:t>
      </w:r>
      <w:r w:rsidR="00B03545" w:rsidRPr="004020A6">
        <w:rPr>
          <w:rFonts w:ascii="Times New Roman" w:eastAsia="Calibri" w:hAnsi="Times New Roman" w:cs="Times New Roman"/>
          <w:color w:val="767171"/>
          <w:spacing w:val="20"/>
          <w:sz w:val="24"/>
          <w:szCs w:val="24"/>
        </w:rPr>
        <w:t xml:space="preserve">el </w:t>
      </w:r>
      <w:r w:rsidRPr="004020A6">
        <w:rPr>
          <w:rFonts w:ascii="Times New Roman" w:eastAsia="Calibri" w:hAnsi="Times New Roman" w:cs="Times New Roman"/>
          <w:color w:val="767171"/>
          <w:spacing w:val="20"/>
          <w:sz w:val="24"/>
          <w:szCs w:val="24"/>
        </w:rPr>
        <w:t>asesoramiento</w:t>
      </w:r>
    </w:p>
    <w:p w14:paraId="3F38AC9A" w14:textId="77777777" w:rsidR="00E24614" w:rsidRPr="00E24614" w:rsidRDefault="00E24614" w:rsidP="008F4295">
      <w:pPr>
        <w:spacing w:line="360" w:lineRule="auto"/>
        <w:jc w:val="both"/>
        <w:rPr>
          <w:rFonts w:ascii="Times New Roman" w:eastAsia="Calibri" w:hAnsi="Times New Roman" w:cs="Times New Roman"/>
          <w:color w:val="767171"/>
          <w:spacing w:val="20"/>
          <w:sz w:val="24"/>
          <w:szCs w:val="24"/>
          <w:lang w:val="es-ES"/>
        </w:rPr>
      </w:pPr>
      <w:r w:rsidRPr="00E24614">
        <w:rPr>
          <w:rFonts w:ascii="Times New Roman" w:eastAsia="Calibri" w:hAnsi="Times New Roman" w:cs="Times New Roman"/>
          <w:color w:val="767171"/>
          <w:spacing w:val="20"/>
          <w:sz w:val="24"/>
          <w:szCs w:val="24"/>
          <w:lang w:val="es-ES"/>
        </w:rPr>
        <w:t xml:space="preserve">El propósito de la actualización y desarrollo del Instituto PRODOMINICANA tiene el objetivo de lograr un mejoramiento en los servicios de asesoría y capacitación con el fin de contribuir a la preparación y fortalecimiento de las capacidades en materia de comercio exterior tanto en los exportadores, potenciales exportadores y la sociedad interesada en temas de comercio internacional.  </w:t>
      </w:r>
    </w:p>
    <w:p w14:paraId="181555E5" w14:textId="560F449B" w:rsidR="00E24614" w:rsidRPr="00E24614" w:rsidRDefault="005E3FFB" w:rsidP="008F4295">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Lo anteriormente citado se </w:t>
      </w:r>
      <w:r w:rsidR="000A23B2">
        <w:rPr>
          <w:rFonts w:ascii="Times New Roman" w:eastAsia="Calibri" w:hAnsi="Times New Roman" w:cs="Times New Roman"/>
          <w:color w:val="767171"/>
          <w:spacing w:val="20"/>
          <w:sz w:val="24"/>
          <w:szCs w:val="24"/>
          <w:lang w:val="es-ES"/>
        </w:rPr>
        <w:t>encuentra en consonancia con</w:t>
      </w:r>
      <w:r w:rsidR="00E24614" w:rsidRPr="00E24614">
        <w:rPr>
          <w:rFonts w:ascii="Times New Roman" w:eastAsia="Calibri" w:hAnsi="Times New Roman" w:cs="Times New Roman"/>
          <w:color w:val="767171"/>
          <w:spacing w:val="20"/>
          <w:sz w:val="24"/>
          <w:szCs w:val="24"/>
          <w:lang w:val="es-ES"/>
        </w:rPr>
        <w:t xml:space="preserve"> las iniciativas del Plan Nacional de Fomento a las Exportaciones existe una medida de acción no. 5.2.1 que tiene como objetivo “desarrollar y actualizar el Instituto PRODOMINICANA para la formación y asesoramiento” por lo que se hace necesario </w:t>
      </w:r>
      <w:r w:rsidR="000A23B2">
        <w:rPr>
          <w:rFonts w:ascii="Times New Roman" w:eastAsia="Calibri" w:hAnsi="Times New Roman" w:cs="Times New Roman"/>
          <w:color w:val="767171"/>
          <w:spacing w:val="20"/>
          <w:sz w:val="24"/>
          <w:szCs w:val="24"/>
          <w:lang w:val="es-ES"/>
        </w:rPr>
        <w:t>la habilitación de este.</w:t>
      </w:r>
    </w:p>
    <w:p w14:paraId="0D9231E9" w14:textId="152F205E" w:rsidR="00E24614" w:rsidRPr="00E24614" w:rsidRDefault="00E24614" w:rsidP="008F4295">
      <w:pPr>
        <w:spacing w:line="360" w:lineRule="auto"/>
        <w:jc w:val="both"/>
        <w:rPr>
          <w:rFonts w:ascii="Times New Roman" w:eastAsia="Calibri" w:hAnsi="Times New Roman" w:cs="Times New Roman"/>
          <w:color w:val="767171"/>
          <w:spacing w:val="20"/>
          <w:sz w:val="24"/>
          <w:szCs w:val="24"/>
          <w:lang w:val="es-ES"/>
        </w:rPr>
      </w:pPr>
      <w:r w:rsidRPr="00E24614">
        <w:rPr>
          <w:rFonts w:ascii="Times New Roman" w:eastAsia="Calibri" w:hAnsi="Times New Roman" w:cs="Times New Roman"/>
          <w:color w:val="767171"/>
          <w:spacing w:val="20"/>
          <w:sz w:val="24"/>
          <w:szCs w:val="24"/>
          <w:lang w:val="es-ES"/>
        </w:rPr>
        <w:t xml:space="preserve">Dentro de los pasos dados, se encuentra </w:t>
      </w:r>
      <w:r w:rsidR="00570F00">
        <w:rPr>
          <w:rFonts w:ascii="Times New Roman" w:eastAsia="Calibri" w:hAnsi="Times New Roman" w:cs="Times New Roman"/>
          <w:color w:val="767171"/>
          <w:spacing w:val="20"/>
          <w:sz w:val="24"/>
          <w:szCs w:val="24"/>
          <w:lang w:val="es-ES"/>
        </w:rPr>
        <w:t xml:space="preserve">la habilitación </w:t>
      </w:r>
      <w:r w:rsidRPr="00E24614">
        <w:rPr>
          <w:rFonts w:ascii="Times New Roman" w:eastAsia="Calibri" w:hAnsi="Times New Roman" w:cs="Times New Roman"/>
          <w:color w:val="767171"/>
          <w:spacing w:val="20"/>
          <w:sz w:val="24"/>
          <w:szCs w:val="24"/>
          <w:lang w:val="es-ES"/>
        </w:rPr>
        <w:t>de 2 diplomados</w:t>
      </w:r>
      <w:r w:rsidR="00570F00">
        <w:rPr>
          <w:rFonts w:ascii="Times New Roman" w:eastAsia="Calibri" w:hAnsi="Times New Roman" w:cs="Times New Roman"/>
          <w:color w:val="767171"/>
          <w:spacing w:val="20"/>
          <w:sz w:val="24"/>
          <w:szCs w:val="24"/>
          <w:lang w:val="es-ES"/>
        </w:rPr>
        <w:t xml:space="preserve">, </w:t>
      </w:r>
      <w:r w:rsidR="00570F00" w:rsidRPr="00E24614">
        <w:rPr>
          <w:rFonts w:ascii="Times New Roman" w:eastAsia="Calibri" w:hAnsi="Times New Roman" w:cs="Times New Roman"/>
          <w:color w:val="767171"/>
          <w:spacing w:val="20"/>
          <w:sz w:val="24"/>
          <w:szCs w:val="24"/>
          <w:lang w:val="es-ES"/>
        </w:rPr>
        <w:t xml:space="preserve">con una participación </w:t>
      </w:r>
      <w:r w:rsidR="00337A64">
        <w:rPr>
          <w:rFonts w:ascii="Times New Roman" w:eastAsia="Calibri" w:hAnsi="Times New Roman" w:cs="Times New Roman"/>
          <w:color w:val="767171"/>
          <w:spacing w:val="20"/>
          <w:sz w:val="24"/>
          <w:szCs w:val="24"/>
          <w:lang w:val="es-ES"/>
        </w:rPr>
        <w:t xml:space="preserve">total </w:t>
      </w:r>
      <w:r w:rsidR="00570F00" w:rsidRPr="00E24614">
        <w:rPr>
          <w:rFonts w:ascii="Times New Roman" w:eastAsia="Calibri" w:hAnsi="Times New Roman" w:cs="Times New Roman"/>
          <w:color w:val="767171"/>
          <w:spacing w:val="20"/>
          <w:sz w:val="24"/>
          <w:szCs w:val="24"/>
          <w:lang w:val="es-ES"/>
        </w:rPr>
        <w:t>de 65 personas</w:t>
      </w:r>
      <w:r w:rsidRPr="00E24614">
        <w:rPr>
          <w:rFonts w:ascii="Times New Roman" w:eastAsia="Calibri" w:hAnsi="Times New Roman" w:cs="Times New Roman"/>
          <w:color w:val="767171"/>
          <w:spacing w:val="20"/>
          <w:sz w:val="24"/>
          <w:szCs w:val="24"/>
          <w:lang w:val="es-ES"/>
        </w:rPr>
        <w:t xml:space="preserve">: </w:t>
      </w:r>
    </w:p>
    <w:p w14:paraId="33FABC96" w14:textId="50A41A88" w:rsidR="00E24614" w:rsidRDefault="00E2461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475000">
        <w:rPr>
          <w:rFonts w:ascii="Times New Roman" w:eastAsia="Calibri" w:hAnsi="Times New Roman" w:cs="Times New Roman"/>
          <w:color w:val="767171"/>
          <w:spacing w:val="20"/>
          <w:sz w:val="24"/>
          <w:szCs w:val="24"/>
          <w:lang w:val="es-ES"/>
        </w:rPr>
        <w:t xml:space="preserve">Diplomado Gestión de Operaciones de Exportación. </w:t>
      </w:r>
    </w:p>
    <w:p w14:paraId="429AA261" w14:textId="77777777" w:rsidR="00DB4C2F" w:rsidRPr="00475000" w:rsidRDefault="00DB4C2F" w:rsidP="00DB4C2F">
      <w:pPr>
        <w:pStyle w:val="Prrafodelista"/>
        <w:spacing w:line="360" w:lineRule="auto"/>
        <w:jc w:val="both"/>
        <w:rPr>
          <w:rFonts w:ascii="Times New Roman" w:eastAsia="Calibri" w:hAnsi="Times New Roman" w:cs="Times New Roman"/>
          <w:color w:val="767171"/>
          <w:spacing w:val="20"/>
          <w:sz w:val="24"/>
          <w:szCs w:val="24"/>
          <w:lang w:val="es-ES"/>
        </w:rPr>
      </w:pPr>
    </w:p>
    <w:p w14:paraId="65AEF2F2" w14:textId="5B3F686E" w:rsidR="00E24614" w:rsidRDefault="00E2461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475000">
        <w:rPr>
          <w:rFonts w:ascii="Times New Roman" w:eastAsia="Calibri" w:hAnsi="Times New Roman" w:cs="Times New Roman"/>
          <w:color w:val="767171"/>
          <w:spacing w:val="20"/>
          <w:sz w:val="24"/>
          <w:szCs w:val="24"/>
          <w:lang w:val="es-ES"/>
        </w:rPr>
        <w:t xml:space="preserve">Diplomado en Comercio Exterior Concentración Desarrollo de Nuevos Negocios. </w:t>
      </w:r>
    </w:p>
    <w:p w14:paraId="5BAEB6E5" w14:textId="77777777" w:rsidR="00DB4C2F" w:rsidRPr="00DB4C2F" w:rsidRDefault="00DB4C2F" w:rsidP="00DB4C2F">
      <w:pPr>
        <w:pStyle w:val="Prrafodelista"/>
        <w:rPr>
          <w:rFonts w:ascii="Times New Roman" w:eastAsia="Calibri" w:hAnsi="Times New Roman" w:cs="Times New Roman"/>
          <w:color w:val="767171"/>
          <w:spacing w:val="20"/>
          <w:sz w:val="24"/>
          <w:szCs w:val="24"/>
          <w:lang w:val="es-ES"/>
        </w:rPr>
      </w:pPr>
    </w:p>
    <w:p w14:paraId="57041E5D" w14:textId="77777777" w:rsidR="00E24614" w:rsidRPr="00E24614" w:rsidRDefault="00E24614" w:rsidP="008F4295">
      <w:pPr>
        <w:spacing w:line="360" w:lineRule="auto"/>
        <w:jc w:val="both"/>
        <w:rPr>
          <w:rFonts w:ascii="Times New Roman" w:eastAsia="Calibri" w:hAnsi="Times New Roman" w:cs="Times New Roman"/>
          <w:color w:val="767171"/>
          <w:spacing w:val="20"/>
          <w:sz w:val="24"/>
          <w:szCs w:val="24"/>
          <w:lang w:val="es-ES"/>
        </w:rPr>
      </w:pPr>
      <w:r w:rsidRPr="00E24614">
        <w:rPr>
          <w:rFonts w:ascii="Times New Roman" w:eastAsia="Calibri" w:hAnsi="Times New Roman" w:cs="Times New Roman"/>
          <w:color w:val="767171"/>
          <w:spacing w:val="20"/>
          <w:sz w:val="24"/>
          <w:szCs w:val="24"/>
          <w:lang w:val="es-ES"/>
        </w:rPr>
        <w:t xml:space="preserve">Se realizaron reuniones de grupos focales con expertos del área de Inversión de ProDominicana, para impartir dos (2) diplomados en Inversión Extranjera Directa, los cuales se encuentran en proceso de desarrollo para poder iniciar en el año 2023. </w:t>
      </w:r>
    </w:p>
    <w:p w14:paraId="11960F74" w14:textId="47B6516F" w:rsidR="00E24614" w:rsidRDefault="00E24614" w:rsidP="008F4295">
      <w:pPr>
        <w:spacing w:line="360" w:lineRule="auto"/>
        <w:jc w:val="both"/>
        <w:rPr>
          <w:rFonts w:ascii="Times New Roman" w:eastAsia="Calibri" w:hAnsi="Times New Roman" w:cs="Times New Roman"/>
          <w:color w:val="767171"/>
          <w:spacing w:val="20"/>
          <w:sz w:val="24"/>
          <w:szCs w:val="24"/>
          <w:lang w:val="es-ES"/>
        </w:rPr>
      </w:pPr>
      <w:r w:rsidRPr="00E24614">
        <w:rPr>
          <w:rFonts w:ascii="Times New Roman" w:eastAsia="Calibri" w:hAnsi="Times New Roman" w:cs="Times New Roman"/>
          <w:color w:val="767171"/>
          <w:spacing w:val="20"/>
          <w:sz w:val="24"/>
          <w:szCs w:val="24"/>
          <w:lang w:val="es-ES"/>
        </w:rPr>
        <w:t xml:space="preserve">Así como, la contratación de una empresa para realizar un estudio de factibilidad sobre el Instituto; y la solicitud al MESCYT para su </w:t>
      </w:r>
      <w:r w:rsidRPr="00E24614">
        <w:rPr>
          <w:rFonts w:ascii="Times New Roman" w:eastAsia="Calibri" w:hAnsi="Times New Roman" w:cs="Times New Roman"/>
          <w:color w:val="767171"/>
          <w:spacing w:val="20"/>
          <w:sz w:val="24"/>
          <w:szCs w:val="24"/>
          <w:lang w:val="es-ES"/>
        </w:rPr>
        <w:lastRenderedPageBreak/>
        <w:t>acompañamiento hasta convertirse en Instituto de Educación Superior.</w:t>
      </w:r>
    </w:p>
    <w:p w14:paraId="55183A9F" w14:textId="2DAE6E11" w:rsidR="007F50E3" w:rsidRDefault="05EE499B" w:rsidP="00611166">
      <w:pPr>
        <w:pStyle w:val="Prrafodelista"/>
        <w:numPr>
          <w:ilvl w:val="0"/>
          <w:numId w:val="5"/>
        </w:numPr>
        <w:spacing w:line="360" w:lineRule="auto"/>
        <w:jc w:val="both"/>
        <w:rPr>
          <w:rFonts w:ascii="Times New Roman" w:eastAsia="Calibri" w:hAnsi="Times New Roman" w:cs="Times New Roman"/>
          <w:color w:val="767171"/>
          <w:spacing w:val="20"/>
          <w:sz w:val="24"/>
          <w:szCs w:val="24"/>
          <w:lang w:val="es-ES"/>
        </w:rPr>
      </w:pPr>
      <w:bookmarkStart w:id="64" w:name="_Toc91366868"/>
      <w:r w:rsidRPr="00BB789C">
        <w:rPr>
          <w:rFonts w:ascii="Times New Roman" w:eastAsia="Calibri" w:hAnsi="Times New Roman" w:cs="Times New Roman"/>
          <w:color w:val="767171"/>
          <w:spacing w:val="20"/>
          <w:sz w:val="24"/>
          <w:szCs w:val="24"/>
          <w:lang w:val="es-ES"/>
        </w:rPr>
        <w:t>Indicadores de los procesos institucionales en beneficio de las exportaciones</w:t>
      </w:r>
      <w:bookmarkEnd w:id="64"/>
    </w:p>
    <w:p w14:paraId="57A1687B" w14:textId="41497257" w:rsidR="00DB4C2F" w:rsidRDefault="00B459B9" w:rsidP="00DB4C2F">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Esta medición se utiliza para monitorear el comportamiento de la gestión institucional </w:t>
      </w:r>
      <w:r w:rsidR="00986FE0">
        <w:rPr>
          <w:rFonts w:ascii="Times New Roman" w:eastAsia="Calibri" w:hAnsi="Times New Roman" w:cs="Times New Roman"/>
          <w:color w:val="767171"/>
          <w:spacing w:val="20"/>
          <w:sz w:val="24"/>
          <w:szCs w:val="24"/>
          <w:lang w:val="es-ES"/>
        </w:rPr>
        <w:t>con relación a</w:t>
      </w:r>
      <w:r>
        <w:rPr>
          <w:rFonts w:ascii="Times New Roman" w:eastAsia="Calibri" w:hAnsi="Times New Roman" w:cs="Times New Roman"/>
          <w:color w:val="767171"/>
          <w:spacing w:val="20"/>
          <w:sz w:val="24"/>
          <w:szCs w:val="24"/>
          <w:lang w:val="es-ES"/>
        </w:rPr>
        <w:t xml:space="preserve"> las metas establecidas para fomentar las exportaciones en el país.</w:t>
      </w:r>
    </w:p>
    <w:p w14:paraId="1D8DC48C" w14:textId="28AA667B" w:rsidR="007F50E3" w:rsidRPr="00BB789C" w:rsidRDefault="05EE499B"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B789C">
        <w:rPr>
          <w:rFonts w:ascii="Times New Roman" w:eastAsia="Calibri" w:hAnsi="Times New Roman" w:cs="Times New Roman"/>
          <w:color w:val="767171"/>
          <w:spacing w:val="20"/>
          <w:sz w:val="24"/>
          <w:szCs w:val="24"/>
        </w:rPr>
        <w:t>Indicadores de resultados</w:t>
      </w:r>
      <w:r w:rsidR="217971DD" w:rsidRPr="00BB789C">
        <w:rPr>
          <w:rFonts w:ascii="Times New Roman" w:eastAsia="Calibri" w:hAnsi="Times New Roman" w:cs="Times New Roman"/>
          <w:color w:val="767171"/>
          <w:spacing w:val="20"/>
          <w:sz w:val="24"/>
          <w:szCs w:val="24"/>
        </w:rPr>
        <w:t xml:space="preserve"> </w:t>
      </w:r>
      <w:r w:rsidR="5144A985" w:rsidRPr="00BB789C">
        <w:rPr>
          <w:rFonts w:ascii="Times New Roman" w:eastAsia="Calibri" w:hAnsi="Times New Roman" w:cs="Times New Roman"/>
          <w:color w:val="767171"/>
          <w:spacing w:val="20"/>
          <w:sz w:val="24"/>
          <w:szCs w:val="24"/>
        </w:rPr>
        <w:t xml:space="preserve">correspondientes al </w:t>
      </w:r>
      <w:r w:rsidR="6BE22F0E" w:rsidRPr="00BB789C">
        <w:rPr>
          <w:rFonts w:ascii="Times New Roman" w:eastAsia="Calibri" w:hAnsi="Times New Roman" w:cs="Times New Roman"/>
          <w:color w:val="767171"/>
          <w:spacing w:val="20"/>
          <w:sz w:val="24"/>
          <w:szCs w:val="24"/>
        </w:rPr>
        <w:t>añ</w:t>
      </w:r>
      <w:r w:rsidR="217971DD" w:rsidRPr="00BB789C">
        <w:rPr>
          <w:rFonts w:ascii="Times New Roman" w:eastAsia="Calibri" w:hAnsi="Times New Roman" w:cs="Times New Roman"/>
          <w:color w:val="767171"/>
          <w:spacing w:val="20"/>
          <w:sz w:val="24"/>
          <w:szCs w:val="24"/>
        </w:rPr>
        <w:t>o 2022</w:t>
      </w:r>
    </w:p>
    <w:p w14:paraId="00F44839" w14:textId="48313610" w:rsidR="000B4D27" w:rsidRDefault="007F50E3" w:rsidP="6658D584">
      <w:pPr>
        <w:pStyle w:val="Heading11"/>
        <w:spacing w:after="360"/>
        <w:rPr>
          <w:rFonts w:ascii="Times New Roman" w:hAnsi="Times New Roman" w:cs="Times New Roman"/>
          <w:i/>
          <w:iCs/>
          <w:color w:val="767171"/>
          <w:lang w:eastAsia="es-DO"/>
        </w:rPr>
      </w:pPr>
      <w:r w:rsidRPr="00FC1F5F">
        <w:rPr>
          <w:rFonts w:ascii="Times New Roman" w:eastAsia="Open Sans" w:hAnsi="Times New Roman" w:cs="Times New Roman"/>
          <w:b/>
          <w:bCs/>
          <w:i/>
          <w:noProof/>
          <w:color w:val="767171"/>
          <w:sz w:val="24"/>
          <w:szCs w:val="24"/>
        </w:rPr>
        <w:drawing>
          <wp:inline distT="0" distB="0" distL="0" distR="0" wp14:anchorId="5154AE66" wp14:editId="41E41001">
            <wp:extent cx="5530724" cy="4816443"/>
            <wp:effectExtent l="0" t="0" r="13335"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830C05F" w:rsidRPr="6658D584">
        <w:rPr>
          <w:rFonts w:ascii="Times New Roman" w:hAnsi="Times New Roman" w:cs="Times New Roman"/>
          <w:i/>
          <w:iCs/>
          <w:color w:val="767171"/>
          <w:lang w:eastAsia="es-DO"/>
        </w:rPr>
        <w:t>Fuente: Plan Operativo Anual POA</w:t>
      </w:r>
    </w:p>
    <w:p w14:paraId="14A1FB93" w14:textId="50B21BFC" w:rsidR="007F50E3" w:rsidRPr="00BB789C" w:rsidRDefault="05EE499B"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B789C">
        <w:rPr>
          <w:rFonts w:ascii="Times New Roman" w:eastAsia="Calibri" w:hAnsi="Times New Roman" w:cs="Times New Roman"/>
          <w:color w:val="767171"/>
          <w:spacing w:val="20"/>
          <w:sz w:val="24"/>
          <w:szCs w:val="24"/>
        </w:rPr>
        <w:lastRenderedPageBreak/>
        <w:t xml:space="preserve">Indicadores de gestión  </w:t>
      </w:r>
    </w:p>
    <w:p w14:paraId="3597B3FD" w14:textId="77777777" w:rsidR="00680E37" w:rsidRDefault="000B4D27" w:rsidP="6658D584">
      <w:pPr>
        <w:pStyle w:val="Heading11"/>
        <w:spacing w:after="360"/>
        <w:ind w:hanging="851"/>
        <w:jc w:val="both"/>
        <w:rPr>
          <w:rFonts w:ascii="Times New Roman" w:hAnsi="Times New Roman" w:cs="Times New Roman"/>
          <w:i/>
          <w:iCs/>
          <w:color w:val="767171"/>
          <w:lang w:eastAsia="es-DO"/>
        </w:rPr>
      </w:pPr>
      <w:r w:rsidRPr="00FC1F5F">
        <w:rPr>
          <w:rFonts w:ascii="Times New Roman" w:eastAsia="Open Sans" w:hAnsi="Times New Roman" w:cs="Times New Roman"/>
          <w:b/>
          <w:bCs/>
          <w:i/>
          <w:noProof/>
          <w:color w:val="767171"/>
          <w:sz w:val="24"/>
          <w:szCs w:val="24"/>
        </w:rPr>
        <w:drawing>
          <wp:inline distT="0" distB="0" distL="0" distR="0" wp14:anchorId="01483968" wp14:editId="510A4F4C">
            <wp:extent cx="6250239" cy="4562364"/>
            <wp:effectExtent l="19050" t="0" r="55880" b="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bookmarkStart w:id="65" w:name="_Toc91366869"/>
    </w:p>
    <w:p w14:paraId="0D9921E9" w14:textId="55610E36" w:rsidR="00B8770E" w:rsidRDefault="0830C05F" w:rsidP="6658D584">
      <w:pPr>
        <w:pStyle w:val="Heading11"/>
        <w:spacing w:after="360"/>
        <w:jc w:val="both"/>
        <w:rPr>
          <w:rFonts w:ascii="Times New Roman" w:hAnsi="Times New Roman" w:cs="Times New Roman"/>
          <w:i/>
          <w:iCs/>
          <w:color w:val="767171"/>
          <w:lang w:eastAsia="es-DO"/>
        </w:rPr>
      </w:pPr>
      <w:r w:rsidRPr="6658D584">
        <w:rPr>
          <w:rFonts w:ascii="Times New Roman" w:hAnsi="Times New Roman" w:cs="Times New Roman"/>
          <w:i/>
          <w:iCs/>
          <w:color w:val="767171"/>
        </w:rPr>
        <w:t>Fuente: Plan Operativo Anual POA</w:t>
      </w:r>
    </w:p>
    <w:p w14:paraId="2FEAA4E2" w14:textId="77777777" w:rsidR="00F97B5F" w:rsidRDefault="00F97B5F" w:rsidP="6658D584">
      <w:pPr>
        <w:rPr>
          <w:rFonts w:ascii="Times New Roman" w:hAnsi="Times New Roman" w:cs="Times New Roman"/>
          <w:i/>
          <w:iCs/>
          <w:color w:val="767171"/>
        </w:rPr>
      </w:pPr>
    </w:p>
    <w:p w14:paraId="57C43C48" w14:textId="58660A7D" w:rsidR="00F97B5F" w:rsidRPr="009F18DF" w:rsidRDefault="006040B3" w:rsidP="00F97B5F">
      <w:pPr>
        <w:spacing w:line="360" w:lineRule="auto"/>
        <w:ind w:left="360"/>
        <w:jc w:val="both"/>
        <w:outlineLvl w:val="1"/>
        <w:rPr>
          <w:rFonts w:ascii="Times New Roman" w:eastAsia="Calibri" w:hAnsi="Times New Roman" w:cs="Times New Roman"/>
          <w:color w:val="767171"/>
          <w:spacing w:val="20"/>
          <w:sz w:val="24"/>
          <w:szCs w:val="24"/>
          <w:lang w:val="es-ES"/>
        </w:rPr>
      </w:pPr>
      <w:bookmarkStart w:id="66" w:name="_Toc122641348"/>
      <w:r>
        <w:rPr>
          <w:rFonts w:ascii="Times New Roman" w:eastAsia="Calibri" w:hAnsi="Times New Roman" w:cs="Times New Roman"/>
          <w:color w:val="767171"/>
          <w:spacing w:val="20"/>
          <w:sz w:val="24"/>
          <w:szCs w:val="24"/>
          <w:lang w:val="es-ES"/>
        </w:rPr>
        <w:t>3</w:t>
      </w:r>
      <w:r w:rsidR="00F97B5F" w:rsidRPr="009F18DF">
        <w:rPr>
          <w:rFonts w:ascii="Times New Roman" w:eastAsia="Calibri" w:hAnsi="Times New Roman" w:cs="Times New Roman"/>
          <w:color w:val="767171"/>
          <w:spacing w:val="20"/>
          <w:sz w:val="24"/>
          <w:szCs w:val="24"/>
          <w:lang w:val="es-ES"/>
        </w:rPr>
        <w:t>.1.</w:t>
      </w:r>
      <w:r>
        <w:rPr>
          <w:rFonts w:ascii="Times New Roman" w:eastAsia="Calibri" w:hAnsi="Times New Roman" w:cs="Times New Roman"/>
          <w:color w:val="767171"/>
          <w:spacing w:val="20"/>
          <w:sz w:val="24"/>
          <w:szCs w:val="24"/>
          <w:lang w:val="es-ES"/>
        </w:rPr>
        <w:t>2</w:t>
      </w:r>
      <w:r w:rsidR="00F97B5F" w:rsidRPr="009F18DF">
        <w:rPr>
          <w:rFonts w:ascii="Times New Roman" w:eastAsia="Calibri" w:hAnsi="Times New Roman" w:cs="Times New Roman"/>
          <w:color w:val="767171"/>
          <w:spacing w:val="20"/>
          <w:sz w:val="24"/>
          <w:szCs w:val="24"/>
          <w:lang w:val="es-ES"/>
        </w:rPr>
        <w:t xml:space="preserve">.   Más </w:t>
      </w:r>
      <w:r w:rsidR="00F97B5F">
        <w:rPr>
          <w:rFonts w:ascii="Times New Roman" w:eastAsia="Calibri" w:hAnsi="Times New Roman" w:cs="Times New Roman"/>
          <w:color w:val="767171"/>
          <w:spacing w:val="20"/>
          <w:sz w:val="24"/>
          <w:szCs w:val="24"/>
          <w:lang w:val="es-ES"/>
        </w:rPr>
        <w:t>Marca País</w:t>
      </w:r>
      <w:bookmarkEnd w:id="66"/>
    </w:p>
    <w:p w14:paraId="1E496941" w14:textId="66041389" w:rsidR="00F97B5F" w:rsidRPr="00D94A17" w:rsidRDefault="00F97B5F" w:rsidP="00F97B5F">
      <w:pPr>
        <w:spacing w:line="360" w:lineRule="auto"/>
        <w:jc w:val="both"/>
        <w:rPr>
          <w:rFonts w:ascii="Times New Roman" w:eastAsia="Calibri" w:hAnsi="Times New Roman" w:cs="Times New Roman"/>
          <w:color w:val="767171"/>
          <w:spacing w:val="20"/>
          <w:sz w:val="24"/>
          <w:szCs w:val="24"/>
          <w:lang w:val="es-ES"/>
        </w:rPr>
      </w:pPr>
      <w:r w:rsidRPr="00D94A17">
        <w:rPr>
          <w:rFonts w:ascii="Times New Roman" w:eastAsia="Calibri" w:hAnsi="Times New Roman" w:cs="Times New Roman"/>
          <w:color w:val="767171"/>
          <w:spacing w:val="20"/>
          <w:sz w:val="24"/>
          <w:szCs w:val="24"/>
          <w:lang w:val="es-ES"/>
        </w:rPr>
        <w:t>Prodominicana dando cumplimiento al mandato legal de divulgar y promover la Marca País de la República Dominicana, ha impulsado actividades e iniciativas que fortale</w:t>
      </w:r>
      <w:r w:rsidR="00A65280">
        <w:rPr>
          <w:rFonts w:ascii="Times New Roman" w:eastAsia="Calibri" w:hAnsi="Times New Roman" w:cs="Times New Roman"/>
          <w:color w:val="767171"/>
          <w:spacing w:val="20"/>
          <w:sz w:val="24"/>
          <w:szCs w:val="24"/>
          <w:lang w:val="es-ES"/>
        </w:rPr>
        <w:t>cen</w:t>
      </w:r>
      <w:r w:rsidRPr="00D94A17">
        <w:rPr>
          <w:rFonts w:ascii="Times New Roman" w:eastAsia="Calibri" w:hAnsi="Times New Roman" w:cs="Times New Roman"/>
          <w:color w:val="767171"/>
          <w:spacing w:val="20"/>
          <w:sz w:val="24"/>
          <w:szCs w:val="24"/>
          <w:lang w:val="es-ES"/>
        </w:rPr>
        <w:t xml:space="preserve"> las capacidades del Estado Dominicano en la implementación de las estrategias de posicionamiento de </w:t>
      </w:r>
      <w:r w:rsidR="00A65280">
        <w:rPr>
          <w:rFonts w:ascii="Times New Roman" w:eastAsia="Calibri" w:hAnsi="Times New Roman" w:cs="Times New Roman"/>
          <w:color w:val="767171"/>
          <w:spacing w:val="20"/>
          <w:sz w:val="24"/>
          <w:szCs w:val="24"/>
          <w:lang w:val="es-ES"/>
        </w:rPr>
        <w:t>la</w:t>
      </w:r>
      <w:r w:rsidRPr="00D94A17">
        <w:rPr>
          <w:rFonts w:ascii="Times New Roman" w:eastAsia="Calibri" w:hAnsi="Times New Roman" w:cs="Times New Roman"/>
          <w:color w:val="767171"/>
          <w:spacing w:val="20"/>
          <w:sz w:val="24"/>
          <w:szCs w:val="24"/>
          <w:lang w:val="es-ES"/>
        </w:rPr>
        <w:t xml:space="preserve"> Marca País.</w:t>
      </w:r>
    </w:p>
    <w:p w14:paraId="1AAC84EE" w14:textId="6CC6B880" w:rsidR="00F97B5F" w:rsidRPr="00D94A17" w:rsidRDefault="00F97B5F" w:rsidP="00F97B5F">
      <w:pPr>
        <w:spacing w:line="360" w:lineRule="auto"/>
        <w:jc w:val="both"/>
        <w:rPr>
          <w:rFonts w:ascii="Times New Roman" w:eastAsia="Calibri" w:hAnsi="Times New Roman" w:cs="Times New Roman"/>
          <w:color w:val="767171"/>
          <w:spacing w:val="20"/>
          <w:sz w:val="24"/>
          <w:szCs w:val="24"/>
          <w:lang w:val="es-ES"/>
        </w:rPr>
      </w:pPr>
      <w:r w:rsidRPr="00D94A17">
        <w:rPr>
          <w:rFonts w:ascii="Times New Roman" w:eastAsia="Calibri" w:hAnsi="Times New Roman" w:cs="Times New Roman"/>
          <w:color w:val="767171"/>
          <w:spacing w:val="20"/>
          <w:sz w:val="24"/>
          <w:szCs w:val="24"/>
          <w:lang w:val="es-ES"/>
        </w:rPr>
        <w:lastRenderedPageBreak/>
        <w:t xml:space="preserve">En el marco del memorándum de </w:t>
      </w:r>
      <w:r w:rsidR="002C50DE">
        <w:rPr>
          <w:rFonts w:ascii="Times New Roman" w:eastAsia="Calibri" w:hAnsi="Times New Roman" w:cs="Times New Roman"/>
          <w:color w:val="767171"/>
          <w:spacing w:val="20"/>
          <w:sz w:val="24"/>
          <w:szCs w:val="24"/>
          <w:lang w:val="es-ES"/>
        </w:rPr>
        <w:t>e</w:t>
      </w:r>
      <w:r w:rsidRPr="00D94A17">
        <w:rPr>
          <w:rFonts w:ascii="Times New Roman" w:eastAsia="Calibri" w:hAnsi="Times New Roman" w:cs="Times New Roman"/>
          <w:color w:val="767171"/>
          <w:spacing w:val="20"/>
          <w:sz w:val="24"/>
          <w:szCs w:val="24"/>
          <w:lang w:val="es-ES"/>
        </w:rPr>
        <w:t xml:space="preserve">ntendimiento para la promoción de comercio exterior y atracción de inversión extranjera suscrito entre Prodominicana y Procolombia en fecha 4 de febrero de 2021, fue designada una comisión para realizar un intercambio de buenas prácticas entre ambas agencias homologas. </w:t>
      </w:r>
    </w:p>
    <w:p w14:paraId="67747155" w14:textId="77777777" w:rsidR="00F97B5F" w:rsidRPr="00D94A17" w:rsidRDefault="00F97B5F" w:rsidP="00F97B5F">
      <w:pPr>
        <w:spacing w:line="360" w:lineRule="auto"/>
        <w:jc w:val="both"/>
        <w:rPr>
          <w:rFonts w:ascii="Times New Roman" w:eastAsia="Calibri" w:hAnsi="Times New Roman" w:cs="Times New Roman"/>
          <w:color w:val="767171"/>
          <w:spacing w:val="20"/>
          <w:sz w:val="24"/>
          <w:szCs w:val="24"/>
          <w:lang w:val="es-ES"/>
        </w:rPr>
      </w:pPr>
      <w:r w:rsidRPr="00D94A17">
        <w:rPr>
          <w:rFonts w:ascii="Times New Roman" w:eastAsia="Calibri" w:hAnsi="Times New Roman" w:cs="Times New Roman"/>
          <w:color w:val="767171"/>
          <w:spacing w:val="20"/>
          <w:sz w:val="24"/>
          <w:szCs w:val="24"/>
          <w:lang w:val="es-ES"/>
        </w:rPr>
        <w:t>Este intercambio fue realizado en las oficinas de Procolombia en fecha 14 de Julio de 2022, espacio en el que se agotó una extensa agenda para el intercambio de información y la cooperación en materia de buenas prácticas para el fomento de las exportaciones, la atracción de inversión extranjera y la implementación de la Marca País.</w:t>
      </w:r>
    </w:p>
    <w:p w14:paraId="792CAB2C" w14:textId="77777777" w:rsidR="00F97B5F" w:rsidRPr="00D94A17" w:rsidRDefault="00F97B5F" w:rsidP="00F97B5F">
      <w:pPr>
        <w:spacing w:line="360" w:lineRule="auto"/>
        <w:jc w:val="both"/>
        <w:rPr>
          <w:rFonts w:ascii="Times New Roman" w:eastAsia="Calibri" w:hAnsi="Times New Roman" w:cs="Times New Roman"/>
          <w:color w:val="767171"/>
          <w:spacing w:val="20"/>
          <w:sz w:val="24"/>
          <w:szCs w:val="24"/>
          <w:lang w:val="es-ES"/>
        </w:rPr>
      </w:pPr>
      <w:r w:rsidRPr="00D94A17">
        <w:rPr>
          <w:rFonts w:ascii="Times New Roman" w:eastAsia="Calibri" w:hAnsi="Times New Roman" w:cs="Times New Roman"/>
          <w:color w:val="767171"/>
          <w:spacing w:val="20"/>
          <w:sz w:val="24"/>
          <w:szCs w:val="24"/>
          <w:lang w:val="es-ES"/>
        </w:rPr>
        <w:t>Como resultado de esta sesión de intercambio de buenas prácticas, tenemos a bien presentar los temas de mayor impacto e interés de cara a los esfuerzos institucionales que realiza Prodominicana para la institucionalización de los procesos de captación y manejo de clientes, experiencia en la implementación de la Marca País, eventos de promoción internacional, entre otros aspectos de interés en el marco del acuerdo para el intercambio de experiencia entre ambas agencias homologas.</w:t>
      </w:r>
    </w:p>
    <w:p w14:paraId="41AF9EAF" w14:textId="77777777" w:rsidR="00F97B5F" w:rsidRPr="00D94A17" w:rsidRDefault="00F97B5F" w:rsidP="00F97B5F">
      <w:pPr>
        <w:spacing w:line="360" w:lineRule="auto"/>
        <w:jc w:val="both"/>
        <w:rPr>
          <w:rFonts w:ascii="Times New Roman" w:eastAsia="Calibri" w:hAnsi="Times New Roman" w:cs="Times New Roman"/>
          <w:color w:val="767171"/>
          <w:spacing w:val="20"/>
          <w:sz w:val="24"/>
          <w:szCs w:val="24"/>
          <w:lang w:val="es-ES"/>
        </w:rPr>
      </w:pPr>
      <w:r w:rsidRPr="00D94A17">
        <w:rPr>
          <w:rFonts w:ascii="Times New Roman" w:eastAsia="Calibri" w:hAnsi="Times New Roman" w:cs="Times New Roman"/>
          <w:color w:val="767171"/>
          <w:spacing w:val="20"/>
          <w:sz w:val="24"/>
          <w:szCs w:val="24"/>
          <w:lang w:val="es-ES"/>
        </w:rPr>
        <w:t>De igual forma, se identificaron oportunidades de colaboración con organismos multilaterales para el desarrollo de programas y estudios que fortalezcan el foco de acción de Prodominicana.</w:t>
      </w:r>
    </w:p>
    <w:p w14:paraId="09678867" w14:textId="77777777" w:rsidR="00F97B5F" w:rsidRPr="00D94A17" w:rsidRDefault="00F97B5F" w:rsidP="00F97B5F">
      <w:pPr>
        <w:spacing w:line="360" w:lineRule="auto"/>
        <w:jc w:val="both"/>
        <w:rPr>
          <w:rFonts w:ascii="Times New Roman" w:eastAsia="Calibri" w:hAnsi="Times New Roman" w:cs="Times New Roman"/>
          <w:color w:val="767171"/>
          <w:spacing w:val="20"/>
          <w:sz w:val="24"/>
          <w:szCs w:val="24"/>
          <w:lang w:val="es-ES"/>
        </w:rPr>
      </w:pPr>
      <w:r w:rsidRPr="00D94A17">
        <w:rPr>
          <w:rFonts w:ascii="Times New Roman" w:eastAsia="Calibri" w:hAnsi="Times New Roman" w:cs="Times New Roman"/>
          <w:color w:val="767171"/>
          <w:spacing w:val="20"/>
          <w:sz w:val="24"/>
          <w:szCs w:val="24"/>
          <w:lang w:val="es-ES"/>
        </w:rPr>
        <w:t xml:space="preserve">De igual forma, logramos integrar al País al Consejo Iberoamericano de Marca País (CIMAP), organismo conformado por los representantes de las organizaciones encargadas de gestionar la marca país o marcas destinos de 16 países de Iberoamérica. Por primera vez desde nuestra inclusión como país en este importante Consejo, pudimos participar del IX Foro realizado en la ciudad de </w:t>
      </w:r>
      <w:r w:rsidRPr="00D94A17">
        <w:rPr>
          <w:rFonts w:ascii="Times New Roman" w:eastAsia="Calibri" w:hAnsi="Times New Roman" w:cs="Times New Roman"/>
          <w:color w:val="767171"/>
          <w:spacing w:val="20"/>
          <w:sz w:val="24"/>
          <w:szCs w:val="24"/>
          <w:lang w:val="es-ES"/>
        </w:rPr>
        <w:lastRenderedPageBreak/>
        <w:t>Montevideo, Uruguay en el que se abordaron las principales tendencias mundiales de branding y posicionamiento a través de la Marca País.</w:t>
      </w:r>
    </w:p>
    <w:p w14:paraId="6677BA09" w14:textId="77777777" w:rsidR="00381CF5" w:rsidRDefault="00F97B5F" w:rsidP="00F97B5F">
      <w:pPr>
        <w:spacing w:line="360" w:lineRule="auto"/>
        <w:jc w:val="both"/>
        <w:rPr>
          <w:rFonts w:ascii="Times New Roman" w:eastAsia="Calibri" w:hAnsi="Times New Roman" w:cs="Times New Roman"/>
          <w:color w:val="767171"/>
          <w:spacing w:val="20"/>
          <w:sz w:val="24"/>
          <w:szCs w:val="24"/>
          <w:lang w:val="es-ES"/>
        </w:rPr>
      </w:pPr>
      <w:r w:rsidRPr="00D94A17">
        <w:rPr>
          <w:rFonts w:ascii="Times New Roman" w:eastAsia="Calibri" w:hAnsi="Times New Roman" w:cs="Times New Roman"/>
          <w:color w:val="767171"/>
          <w:spacing w:val="20"/>
          <w:sz w:val="24"/>
          <w:szCs w:val="24"/>
          <w:lang w:val="es-ES"/>
        </w:rPr>
        <w:t xml:space="preserve">Finalmente, motivados en lograr materializar y poner en marcha los aprendizajes de estas iniciativas e intercambios de buenas prácticas, propiciamos un conversatorio de un grupo de empresarios, comerciantes, gremios y representantes del sector exportador, con el propósito de levantar las expectativas y necesidades del sector exportador de cara a la estrategia de la Marca País. </w:t>
      </w:r>
    </w:p>
    <w:p w14:paraId="63E88F50" w14:textId="1A28E51B" w:rsidR="00F97B5F" w:rsidRDefault="00381CF5" w:rsidP="00F97B5F">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E</w:t>
      </w:r>
      <w:r w:rsidR="00F97B5F" w:rsidRPr="00D94A17">
        <w:rPr>
          <w:rFonts w:ascii="Times New Roman" w:eastAsia="Calibri" w:hAnsi="Times New Roman" w:cs="Times New Roman"/>
          <w:color w:val="767171"/>
          <w:spacing w:val="20"/>
          <w:sz w:val="24"/>
          <w:szCs w:val="24"/>
          <w:lang w:val="es-ES"/>
        </w:rPr>
        <w:t>ste tipo de actividades colectivas permite una construcción participativa que garantiza que todo el engranaje institucional y normativo de la Marca País integre iniciativas en pro de los mejores intereses de los sectores que componen los Pilares de la Marca País, como lo es el sector exportador.</w:t>
      </w:r>
    </w:p>
    <w:p w14:paraId="2C9B2191" w14:textId="379FFD7E" w:rsidR="004020A6" w:rsidRDefault="004020A6" w:rsidP="6658D584">
      <w:pPr>
        <w:rPr>
          <w:rFonts w:ascii="Times New Roman" w:hAnsi="Times New Roman" w:cs="Times New Roman"/>
          <w:i/>
          <w:iCs/>
          <w:color w:val="767171"/>
          <w:lang w:eastAsia="es-DO"/>
        </w:rPr>
      </w:pPr>
    </w:p>
    <w:p w14:paraId="2EDC37C8" w14:textId="277DC8A5" w:rsidR="007F50E3" w:rsidRPr="009F18DF" w:rsidRDefault="006040B3" w:rsidP="009F18DF">
      <w:pPr>
        <w:spacing w:line="360" w:lineRule="auto"/>
        <w:ind w:left="360"/>
        <w:jc w:val="both"/>
        <w:outlineLvl w:val="1"/>
        <w:rPr>
          <w:rFonts w:ascii="Times New Roman" w:eastAsia="Calibri" w:hAnsi="Times New Roman" w:cs="Times New Roman"/>
          <w:color w:val="767171"/>
          <w:spacing w:val="20"/>
          <w:sz w:val="24"/>
          <w:szCs w:val="24"/>
          <w:lang w:val="es-ES"/>
        </w:rPr>
      </w:pPr>
      <w:bookmarkStart w:id="67" w:name="_Toc121858165"/>
      <w:bookmarkStart w:id="68" w:name="_Toc122641349"/>
      <w:r>
        <w:rPr>
          <w:rFonts w:ascii="Times New Roman" w:eastAsia="Calibri" w:hAnsi="Times New Roman" w:cs="Times New Roman"/>
          <w:color w:val="767171"/>
          <w:spacing w:val="20"/>
          <w:sz w:val="24"/>
          <w:szCs w:val="24"/>
          <w:lang w:val="es-ES"/>
        </w:rPr>
        <w:t>3</w:t>
      </w:r>
      <w:r w:rsidR="001B567F" w:rsidRPr="009F18DF">
        <w:rPr>
          <w:rFonts w:ascii="Times New Roman" w:eastAsia="Calibri" w:hAnsi="Times New Roman" w:cs="Times New Roman"/>
          <w:color w:val="767171"/>
          <w:spacing w:val="20"/>
          <w:sz w:val="24"/>
          <w:szCs w:val="24"/>
          <w:lang w:val="es-ES"/>
        </w:rPr>
        <w:t>.1.</w:t>
      </w:r>
      <w:r>
        <w:rPr>
          <w:rFonts w:ascii="Times New Roman" w:eastAsia="Calibri" w:hAnsi="Times New Roman" w:cs="Times New Roman"/>
          <w:color w:val="767171"/>
          <w:spacing w:val="20"/>
          <w:sz w:val="24"/>
          <w:szCs w:val="24"/>
          <w:lang w:val="es-ES"/>
        </w:rPr>
        <w:t>3</w:t>
      </w:r>
      <w:r w:rsidR="001B567F" w:rsidRPr="009F18DF">
        <w:rPr>
          <w:rFonts w:ascii="Times New Roman" w:eastAsia="Calibri" w:hAnsi="Times New Roman" w:cs="Times New Roman"/>
          <w:color w:val="767171"/>
          <w:spacing w:val="20"/>
          <w:sz w:val="24"/>
          <w:szCs w:val="24"/>
          <w:lang w:val="es-ES"/>
        </w:rPr>
        <w:t xml:space="preserve">. </w:t>
      </w:r>
      <w:r w:rsidR="5D6F2A01" w:rsidRPr="009F18DF">
        <w:rPr>
          <w:rFonts w:ascii="Times New Roman" w:eastAsia="Calibri" w:hAnsi="Times New Roman" w:cs="Times New Roman"/>
          <w:color w:val="767171"/>
          <w:spacing w:val="20"/>
          <w:sz w:val="24"/>
          <w:szCs w:val="24"/>
          <w:lang w:val="es-ES"/>
        </w:rPr>
        <w:t xml:space="preserve"> </w:t>
      </w:r>
      <w:r w:rsidR="5EDD5C3C" w:rsidRPr="009F18DF">
        <w:rPr>
          <w:rFonts w:ascii="Times New Roman" w:eastAsia="Calibri" w:hAnsi="Times New Roman" w:cs="Times New Roman"/>
          <w:color w:val="767171"/>
          <w:spacing w:val="20"/>
          <w:sz w:val="24"/>
          <w:szCs w:val="24"/>
          <w:lang w:val="es-ES"/>
        </w:rPr>
        <w:t xml:space="preserve"> </w:t>
      </w:r>
      <w:bookmarkStart w:id="69" w:name="_Toc108007831"/>
      <w:bookmarkStart w:id="70" w:name="_Toc108791943"/>
      <w:r w:rsidR="5537EBF1" w:rsidRPr="009F18DF">
        <w:rPr>
          <w:rFonts w:ascii="Times New Roman" w:eastAsia="Calibri" w:hAnsi="Times New Roman" w:cs="Times New Roman"/>
          <w:color w:val="767171"/>
          <w:spacing w:val="20"/>
          <w:sz w:val="24"/>
          <w:szCs w:val="24"/>
          <w:lang w:val="es-ES"/>
        </w:rPr>
        <w:t>Más Inversión</w:t>
      </w:r>
      <w:bookmarkEnd w:id="65"/>
      <w:bookmarkEnd w:id="67"/>
      <w:bookmarkEnd w:id="68"/>
      <w:bookmarkEnd w:id="69"/>
      <w:bookmarkEnd w:id="70"/>
    </w:p>
    <w:p w14:paraId="5E9D52D5" w14:textId="238D3313" w:rsidR="009E708E" w:rsidRDefault="657C7526" w:rsidP="00F22364">
      <w:pPr>
        <w:spacing w:line="360" w:lineRule="auto"/>
        <w:jc w:val="both"/>
        <w:rPr>
          <w:rFonts w:ascii="Times New Roman" w:eastAsia="Calibri" w:hAnsi="Times New Roman" w:cs="Times New Roman"/>
          <w:color w:val="767171"/>
          <w:spacing w:val="20"/>
          <w:sz w:val="24"/>
          <w:szCs w:val="24"/>
          <w:lang w:val="es-ES"/>
        </w:rPr>
      </w:pPr>
      <w:r w:rsidRPr="00F22364">
        <w:rPr>
          <w:rFonts w:ascii="Times New Roman" w:eastAsia="Calibri" w:hAnsi="Times New Roman" w:cs="Times New Roman"/>
          <w:color w:val="767171"/>
          <w:spacing w:val="20"/>
          <w:sz w:val="24"/>
          <w:szCs w:val="24"/>
          <w:lang w:val="es-ES"/>
        </w:rPr>
        <w:t xml:space="preserve">Con el objetivo de atraer y retener la Inversión Extranjera Directa (IED) en el país, potencializando los sectores estratégicos de inversión y simplificando los trámites para la materialización de inversiones productivas, ProDominicana se propuso en su Plan Operativo Anual (POA) 2022 realizar </w:t>
      </w:r>
      <w:r w:rsidR="5944C0BD" w:rsidRPr="00F22364">
        <w:rPr>
          <w:rFonts w:ascii="Times New Roman" w:eastAsia="Calibri" w:hAnsi="Times New Roman" w:cs="Times New Roman"/>
          <w:color w:val="767171"/>
          <w:spacing w:val="20"/>
          <w:sz w:val="24"/>
          <w:szCs w:val="24"/>
          <w:lang w:val="es-ES"/>
        </w:rPr>
        <w:t>14 productos</w:t>
      </w:r>
      <w:r w:rsidR="77C08B07" w:rsidRPr="00F22364">
        <w:rPr>
          <w:rFonts w:ascii="Times New Roman" w:eastAsia="Calibri" w:hAnsi="Times New Roman" w:cs="Times New Roman"/>
          <w:color w:val="767171"/>
          <w:spacing w:val="20"/>
          <w:sz w:val="24"/>
          <w:szCs w:val="24"/>
          <w:lang w:val="es-ES"/>
        </w:rPr>
        <w:t xml:space="preserve"> y 47</w:t>
      </w:r>
      <w:r w:rsidR="6AB261F8" w:rsidRPr="00F22364">
        <w:rPr>
          <w:rFonts w:ascii="Times New Roman" w:eastAsia="Calibri" w:hAnsi="Times New Roman" w:cs="Times New Roman"/>
          <w:color w:val="767171"/>
          <w:spacing w:val="20"/>
          <w:sz w:val="24"/>
          <w:szCs w:val="24"/>
          <w:lang w:val="es-ES"/>
        </w:rPr>
        <w:t xml:space="preserve"> subproductos</w:t>
      </w:r>
      <w:r w:rsidRPr="00F22364">
        <w:rPr>
          <w:rFonts w:ascii="Times New Roman" w:eastAsia="Calibri" w:hAnsi="Times New Roman" w:cs="Times New Roman"/>
          <w:color w:val="767171"/>
          <w:spacing w:val="20"/>
          <w:sz w:val="24"/>
          <w:szCs w:val="24"/>
          <w:lang w:val="es-ES"/>
        </w:rPr>
        <w:t xml:space="preserve">, englobadas en el eje más inversión, eje que representa el </w:t>
      </w:r>
      <w:r w:rsidR="0452B719" w:rsidRPr="00F22364">
        <w:rPr>
          <w:rFonts w:ascii="Times New Roman" w:eastAsia="Calibri" w:hAnsi="Times New Roman" w:cs="Times New Roman"/>
          <w:color w:val="767171"/>
          <w:spacing w:val="20"/>
          <w:sz w:val="24"/>
          <w:szCs w:val="24"/>
          <w:lang w:val="es-ES"/>
        </w:rPr>
        <w:t>28</w:t>
      </w:r>
      <w:r w:rsidRPr="00F22364">
        <w:rPr>
          <w:rFonts w:ascii="Times New Roman" w:eastAsia="Calibri" w:hAnsi="Times New Roman" w:cs="Times New Roman"/>
          <w:color w:val="767171"/>
          <w:spacing w:val="20"/>
          <w:sz w:val="24"/>
          <w:szCs w:val="24"/>
          <w:lang w:val="es-ES"/>
        </w:rPr>
        <w:t>% del POA 2022</w:t>
      </w:r>
      <w:r w:rsidR="5B1F2B51" w:rsidRPr="00F22364">
        <w:rPr>
          <w:rFonts w:ascii="Times New Roman" w:eastAsia="Calibri" w:hAnsi="Times New Roman" w:cs="Times New Roman"/>
          <w:color w:val="767171"/>
          <w:spacing w:val="20"/>
          <w:sz w:val="24"/>
          <w:szCs w:val="24"/>
          <w:lang w:val="es-ES"/>
        </w:rPr>
        <w:t xml:space="preserve">, para lo cual </w:t>
      </w:r>
      <w:r w:rsidR="7EF02162" w:rsidRPr="00F22364">
        <w:rPr>
          <w:rFonts w:ascii="Times New Roman" w:eastAsia="Calibri" w:hAnsi="Times New Roman" w:cs="Times New Roman"/>
          <w:color w:val="767171"/>
          <w:spacing w:val="20"/>
          <w:sz w:val="24"/>
          <w:szCs w:val="24"/>
          <w:lang w:val="es-ES"/>
        </w:rPr>
        <w:t xml:space="preserve">el </w:t>
      </w:r>
      <w:r w:rsidRPr="00F22364">
        <w:rPr>
          <w:rFonts w:ascii="Times New Roman" w:eastAsia="Calibri" w:hAnsi="Times New Roman" w:cs="Times New Roman"/>
          <w:color w:val="767171"/>
          <w:spacing w:val="20"/>
          <w:sz w:val="24"/>
          <w:szCs w:val="24"/>
          <w:lang w:val="es-ES"/>
        </w:rPr>
        <w:t>desempeño de</w:t>
      </w:r>
      <w:r w:rsidR="7EF02162" w:rsidRPr="00F22364">
        <w:rPr>
          <w:rFonts w:ascii="Times New Roman" w:eastAsia="Calibri" w:hAnsi="Times New Roman" w:cs="Times New Roman"/>
          <w:color w:val="767171"/>
          <w:spacing w:val="20"/>
          <w:sz w:val="24"/>
          <w:szCs w:val="24"/>
          <w:lang w:val="es-ES"/>
        </w:rPr>
        <w:t xml:space="preserve"> este</w:t>
      </w:r>
      <w:r w:rsidRPr="00F22364">
        <w:rPr>
          <w:rFonts w:ascii="Times New Roman" w:eastAsia="Calibri" w:hAnsi="Times New Roman" w:cs="Times New Roman"/>
          <w:color w:val="767171"/>
          <w:spacing w:val="20"/>
          <w:sz w:val="24"/>
          <w:szCs w:val="24"/>
          <w:lang w:val="es-ES"/>
        </w:rPr>
        <w:t xml:space="preserve"> eje en el </w:t>
      </w:r>
      <w:r w:rsidR="3F02BDEA" w:rsidRPr="00F22364">
        <w:rPr>
          <w:rFonts w:ascii="Times New Roman" w:eastAsia="Calibri" w:hAnsi="Times New Roman" w:cs="Times New Roman"/>
          <w:color w:val="767171"/>
          <w:spacing w:val="20"/>
          <w:sz w:val="24"/>
          <w:szCs w:val="24"/>
          <w:lang w:val="es-ES"/>
        </w:rPr>
        <w:t>período</w:t>
      </w:r>
      <w:r w:rsidRPr="00F22364">
        <w:rPr>
          <w:rFonts w:ascii="Times New Roman" w:eastAsia="Calibri" w:hAnsi="Times New Roman" w:cs="Times New Roman"/>
          <w:color w:val="767171"/>
          <w:spacing w:val="20"/>
          <w:sz w:val="24"/>
          <w:szCs w:val="24"/>
          <w:lang w:val="es-ES"/>
        </w:rPr>
        <w:t xml:space="preserve"> 2022 fue de </w:t>
      </w:r>
      <w:r w:rsidR="00056D7D">
        <w:rPr>
          <w:rFonts w:ascii="Times New Roman" w:eastAsia="Calibri" w:hAnsi="Times New Roman" w:cs="Times New Roman"/>
          <w:color w:val="767171"/>
          <w:spacing w:val="20"/>
          <w:sz w:val="24"/>
          <w:szCs w:val="24"/>
          <w:lang w:val="es-ES"/>
        </w:rPr>
        <w:t>91.3</w:t>
      </w:r>
      <w:r w:rsidRPr="00F22364">
        <w:rPr>
          <w:rFonts w:ascii="Times New Roman" w:eastAsia="Calibri" w:hAnsi="Times New Roman" w:cs="Times New Roman"/>
          <w:color w:val="767171"/>
          <w:spacing w:val="20"/>
          <w:sz w:val="24"/>
          <w:szCs w:val="24"/>
          <w:lang w:val="es-ES"/>
        </w:rPr>
        <w:t xml:space="preserve">%. </w:t>
      </w:r>
    </w:p>
    <w:p w14:paraId="6D760A7D" w14:textId="77777777" w:rsidR="00BF1A9F" w:rsidRDefault="00BF1A9F" w:rsidP="00F22364">
      <w:pPr>
        <w:spacing w:line="360" w:lineRule="auto"/>
        <w:jc w:val="both"/>
        <w:rPr>
          <w:rFonts w:ascii="Times New Roman" w:eastAsia="Calibri" w:hAnsi="Times New Roman" w:cs="Times New Roman"/>
          <w:color w:val="767171"/>
          <w:spacing w:val="20"/>
          <w:sz w:val="24"/>
          <w:szCs w:val="24"/>
          <w:lang w:val="es-ES"/>
        </w:rPr>
      </w:pPr>
    </w:p>
    <w:p w14:paraId="38ED3CD0" w14:textId="77777777" w:rsidR="00BF1A9F" w:rsidRPr="00F22364" w:rsidRDefault="00BF1A9F" w:rsidP="00F22364">
      <w:pPr>
        <w:spacing w:line="360" w:lineRule="auto"/>
        <w:jc w:val="both"/>
        <w:rPr>
          <w:rFonts w:ascii="Times New Roman" w:eastAsia="Calibri" w:hAnsi="Times New Roman" w:cs="Times New Roman"/>
          <w:color w:val="767171"/>
          <w:spacing w:val="20"/>
          <w:sz w:val="24"/>
          <w:szCs w:val="24"/>
          <w:lang w:val="es-ES"/>
        </w:rPr>
      </w:pPr>
    </w:p>
    <w:p w14:paraId="1AE1551F" w14:textId="11DDDFFE" w:rsidR="00571CC8" w:rsidRPr="004B73E1" w:rsidRDefault="762BB46F"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r w:rsidRPr="004B73E1">
        <w:rPr>
          <w:rFonts w:ascii="Times New Roman" w:eastAsia="Calibri" w:hAnsi="Times New Roman" w:cs="Times New Roman"/>
          <w:color w:val="767171"/>
          <w:spacing w:val="20"/>
          <w:sz w:val="24"/>
          <w:szCs w:val="24"/>
          <w:lang w:val="es-ES"/>
        </w:rPr>
        <w:lastRenderedPageBreak/>
        <w:t>Desempeño de la Inversión Extranjera Directa en República Dominicana</w:t>
      </w:r>
    </w:p>
    <w:p w14:paraId="50FAF731" w14:textId="40E89390" w:rsidR="00571CC8" w:rsidRPr="0096351F" w:rsidRDefault="54D393B5"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En </w:t>
      </w:r>
      <w:r w:rsidR="763DD1A5" w:rsidRPr="0096351F">
        <w:rPr>
          <w:rFonts w:ascii="Times New Roman" w:eastAsia="Calibri" w:hAnsi="Times New Roman" w:cs="Times New Roman"/>
          <w:color w:val="767171"/>
          <w:spacing w:val="20"/>
          <w:sz w:val="24"/>
          <w:szCs w:val="24"/>
          <w:lang w:val="es-ES"/>
        </w:rPr>
        <w:t>e</w:t>
      </w:r>
      <w:r w:rsidR="6418D19D" w:rsidRPr="0096351F">
        <w:rPr>
          <w:rFonts w:ascii="Times New Roman" w:eastAsia="Calibri" w:hAnsi="Times New Roman" w:cs="Times New Roman"/>
          <w:color w:val="767171"/>
          <w:spacing w:val="20"/>
          <w:sz w:val="24"/>
          <w:szCs w:val="24"/>
          <w:lang w:val="es-ES"/>
        </w:rPr>
        <w:t xml:space="preserve">ste año </w:t>
      </w:r>
      <w:r w:rsidR="763DD1A5" w:rsidRPr="0096351F">
        <w:rPr>
          <w:rFonts w:ascii="Times New Roman" w:eastAsia="Calibri" w:hAnsi="Times New Roman" w:cs="Times New Roman"/>
          <w:color w:val="767171"/>
          <w:spacing w:val="20"/>
          <w:sz w:val="24"/>
          <w:szCs w:val="24"/>
          <w:lang w:val="es-ES"/>
        </w:rPr>
        <w:t>2022</w:t>
      </w:r>
      <w:r w:rsidRPr="0096351F">
        <w:rPr>
          <w:rFonts w:ascii="Times New Roman" w:eastAsia="Calibri" w:hAnsi="Times New Roman" w:cs="Times New Roman"/>
          <w:color w:val="767171"/>
          <w:spacing w:val="20"/>
          <w:sz w:val="24"/>
          <w:szCs w:val="24"/>
          <w:lang w:val="es-ES"/>
        </w:rPr>
        <w:t xml:space="preserve">, </w:t>
      </w:r>
      <w:r w:rsidR="7C862521" w:rsidRPr="0096351F">
        <w:rPr>
          <w:rFonts w:ascii="Times New Roman" w:eastAsia="Calibri" w:hAnsi="Times New Roman" w:cs="Times New Roman"/>
          <w:color w:val="767171"/>
          <w:spacing w:val="20"/>
          <w:sz w:val="24"/>
          <w:szCs w:val="24"/>
          <w:lang w:val="es-ES"/>
        </w:rPr>
        <w:t xml:space="preserve">la </w:t>
      </w:r>
      <w:r w:rsidRPr="0096351F">
        <w:rPr>
          <w:rFonts w:ascii="Times New Roman" w:eastAsia="Calibri" w:hAnsi="Times New Roman" w:cs="Times New Roman"/>
          <w:color w:val="767171"/>
          <w:spacing w:val="20"/>
          <w:sz w:val="24"/>
          <w:szCs w:val="24"/>
          <w:lang w:val="es-ES"/>
        </w:rPr>
        <w:t xml:space="preserve">República Dominicana </w:t>
      </w:r>
      <w:r w:rsidR="38D3FA60" w:rsidRPr="0096351F">
        <w:rPr>
          <w:rFonts w:ascii="Times New Roman" w:eastAsia="Calibri" w:hAnsi="Times New Roman" w:cs="Times New Roman"/>
          <w:color w:val="767171"/>
          <w:spacing w:val="20"/>
          <w:sz w:val="24"/>
          <w:szCs w:val="24"/>
          <w:lang w:val="es-ES"/>
        </w:rPr>
        <w:t xml:space="preserve">a través de </w:t>
      </w:r>
      <w:r w:rsidRPr="0096351F">
        <w:rPr>
          <w:rFonts w:ascii="Times New Roman" w:eastAsia="Calibri" w:hAnsi="Times New Roman" w:cs="Times New Roman"/>
          <w:color w:val="767171"/>
          <w:spacing w:val="20"/>
          <w:sz w:val="24"/>
          <w:szCs w:val="24"/>
          <w:lang w:val="es-ES"/>
        </w:rPr>
        <w:t>flujos netos de Inversión Extranjera alcanz</w:t>
      </w:r>
      <w:r w:rsidR="7C862521" w:rsidRPr="0096351F">
        <w:rPr>
          <w:rFonts w:ascii="Times New Roman" w:eastAsia="Calibri" w:hAnsi="Times New Roman" w:cs="Times New Roman"/>
          <w:color w:val="767171"/>
          <w:spacing w:val="20"/>
          <w:sz w:val="24"/>
          <w:szCs w:val="24"/>
          <w:lang w:val="es-ES"/>
        </w:rPr>
        <w:t>o</w:t>
      </w:r>
      <w:r w:rsidRPr="0096351F">
        <w:rPr>
          <w:rFonts w:ascii="Times New Roman" w:eastAsia="Calibri" w:hAnsi="Times New Roman" w:cs="Times New Roman"/>
          <w:color w:val="767171"/>
          <w:spacing w:val="20"/>
          <w:sz w:val="24"/>
          <w:szCs w:val="24"/>
          <w:lang w:val="es-ES"/>
        </w:rPr>
        <w:t xml:space="preserve"> </w:t>
      </w:r>
      <w:r w:rsidR="7C862521" w:rsidRPr="0096351F">
        <w:rPr>
          <w:rFonts w:ascii="Times New Roman" w:eastAsia="Calibri" w:hAnsi="Times New Roman" w:cs="Times New Roman"/>
          <w:color w:val="767171"/>
          <w:spacing w:val="20"/>
          <w:sz w:val="24"/>
          <w:szCs w:val="24"/>
          <w:lang w:val="es-ES"/>
        </w:rPr>
        <w:t xml:space="preserve">unos </w:t>
      </w:r>
      <w:r w:rsidRPr="0096351F">
        <w:rPr>
          <w:rFonts w:ascii="Times New Roman" w:eastAsia="Calibri" w:hAnsi="Times New Roman" w:cs="Times New Roman"/>
          <w:color w:val="767171"/>
          <w:spacing w:val="20"/>
          <w:sz w:val="24"/>
          <w:szCs w:val="24"/>
          <w:lang w:val="es-ES"/>
        </w:rPr>
        <w:t>US$</w:t>
      </w:r>
      <w:r w:rsidR="00B553E0" w:rsidRPr="0096351F">
        <w:rPr>
          <w:rFonts w:ascii="Times New Roman" w:eastAsia="Calibri" w:hAnsi="Times New Roman" w:cs="Times New Roman"/>
          <w:color w:val="767171"/>
          <w:spacing w:val="20"/>
          <w:sz w:val="24"/>
          <w:szCs w:val="24"/>
          <w:lang w:val="es-ES"/>
        </w:rPr>
        <w:t>2</w:t>
      </w:r>
      <w:r w:rsidR="05171A6E" w:rsidRPr="0096351F">
        <w:rPr>
          <w:rFonts w:ascii="Times New Roman" w:eastAsia="Calibri" w:hAnsi="Times New Roman" w:cs="Times New Roman"/>
          <w:color w:val="767171"/>
          <w:spacing w:val="20"/>
          <w:sz w:val="24"/>
          <w:szCs w:val="24"/>
          <w:lang w:val="es-ES"/>
        </w:rPr>
        <w:t>,</w:t>
      </w:r>
      <w:r w:rsidR="00B553E0" w:rsidRPr="0096351F">
        <w:rPr>
          <w:rFonts w:ascii="Times New Roman" w:eastAsia="Calibri" w:hAnsi="Times New Roman" w:cs="Times New Roman"/>
          <w:color w:val="767171"/>
          <w:spacing w:val="20"/>
          <w:sz w:val="24"/>
          <w:szCs w:val="24"/>
          <w:lang w:val="es-ES"/>
        </w:rPr>
        <w:t>870</w:t>
      </w:r>
      <w:r w:rsidR="05171A6E" w:rsidRPr="0096351F">
        <w:rPr>
          <w:rFonts w:ascii="Times New Roman" w:eastAsia="Calibri" w:hAnsi="Times New Roman" w:cs="Times New Roman"/>
          <w:color w:val="767171"/>
          <w:spacing w:val="20"/>
          <w:sz w:val="24"/>
          <w:szCs w:val="24"/>
          <w:lang w:val="es-ES"/>
        </w:rPr>
        <w:t>.</w:t>
      </w:r>
      <w:r w:rsidR="00B553E0" w:rsidRPr="0096351F">
        <w:rPr>
          <w:rFonts w:ascii="Times New Roman" w:eastAsia="Calibri" w:hAnsi="Times New Roman" w:cs="Times New Roman"/>
          <w:color w:val="767171"/>
          <w:spacing w:val="20"/>
          <w:sz w:val="24"/>
          <w:szCs w:val="24"/>
          <w:lang w:val="es-ES"/>
        </w:rPr>
        <w:t>40</w:t>
      </w:r>
      <w:r w:rsidRPr="0096351F">
        <w:rPr>
          <w:rFonts w:ascii="Times New Roman" w:eastAsia="Calibri" w:hAnsi="Times New Roman" w:cs="Times New Roman"/>
          <w:color w:val="767171"/>
          <w:spacing w:val="20"/>
          <w:sz w:val="24"/>
          <w:szCs w:val="24"/>
          <w:lang w:val="es-ES"/>
        </w:rPr>
        <w:t xml:space="preserve"> millones</w:t>
      </w:r>
      <w:r w:rsidR="005B233D" w:rsidRPr="0096351F">
        <w:rPr>
          <w:rFonts w:ascii="Times New Roman" w:eastAsia="Calibri" w:hAnsi="Times New Roman" w:cs="Times New Roman"/>
          <w:color w:val="767171"/>
          <w:spacing w:val="20"/>
          <w:sz w:val="24"/>
          <w:szCs w:val="24"/>
          <w:lang w:val="es-ES"/>
        </w:rPr>
        <w:t xml:space="preserve">, </w:t>
      </w:r>
      <w:r w:rsidRPr="0096351F">
        <w:rPr>
          <w:rFonts w:ascii="Times New Roman" w:eastAsia="Calibri" w:hAnsi="Times New Roman" w:cs="Times New Roman"/>
          <w:color w:val="767171"/>
          <w:spacing w:val="20"/>
          <w:sz w:val="24"/>
          <w:szCs w:val="24"/>
          <w:lang w:val="es-ES"/>
        </w:rPr>
        <w:t>lo que representa un crecimiento de</w:t>
      </w:r>
      <w:r w:rsidR="7CD6B735" w:rsidRPr="0096351F">
        <w:rPr>
          <w:rFonts w:ascii="Times New Roman" w:eastAsia="Calibri" w:hAnsi="Times New Roman" w:cs="Times New Roman"/>
          <w:color w:val="767171"/>
          <w:spacing w:val="20"/>
          <w:sz w:val="24"/>
          <w:szCs w:val="24"/>
          <w:lang w:val="es-ES"/>
        </w:rPr>
        <w:t xml:space="preserve"> alrededor de un</w:t>
      </w:r>
      <w:r w:rsidRPr="0096351F">
        <w:rPr>
          <w:rFonts w:ascii="Times New Roman" w:eastAsia="Calibri" w:hAnsi="Times New Roman" w:cs="Times New Roman"/>
          <w:color w:val="767171"/>
          <w:spacing w:val="20"/>
          <w:sz w:val="24"/>
          <w:szCs w:val="24"/>
          <w:lang w:val="es-ES"/>
        </w:rPr>
        <w:t xml:space="preserve"> </w:t>
      </w:r>
      <w:r w:rsidR="007232F6" w:rsidRPr="0096351F">
        <w:rPr>
          <w:rFonts w:ascii="Times New Roman" w:eastAsia="Calibri" w:hAnsi="Times New Roman" w:cs="Times New Roman"/>
          <w:color w:val="767171"/>
          <w:spacing w:val="20"/>
          <w:sz w:val="24"/>
          <w:szCs w:val="24"/>
          <w:lang w:val="es-ES"/>
        </w:rPr>
        <w:t>19</w:t>
      </w:r>
      <w:r w:rsidRPr="0096351F">
        <w:rPr>
          <w:rFonts w:ascii="Times New Roman" w:eastAsia="Calibri" w:hAnsi="Times New Roman" w:cs="Times New Roman"/>
          <w:color w:val="767171"/>
          <w:spacing w:val="20"/>
          <w:sz w:val="24"/>
          <w:szCs w:val="24"/>
          <w:lang w:val="es-ES"/>
        </w:rPr>
        <w:t xml:space="preserve">% con respecto </w:t>
      </w:r>
      <w:r w:rsidR="00E258FB" w:rsidRPr="0096351F">
        <w:rPr>
          <w:rFonts w:ascii="Times New Roman" w:eastAsia="Calibri" w:hAnsi="Times New Roman" w:cs="Times New Roman"/>
          <w:color w:val="767171"/>
          <w:spacing w:val="20"/>
          <w:sz w:val="24"/>
          <w:szCs w:val="24"/>
          <w:lang w:val="es-ES"/>
        </w:rPr>
        <w:t xml:space="preserve">al </w:t>
      </w:r>
      <w:r w:rsidRPr="0096351F">
        <w:rPr>
          <w:rFonts w:ascii="Times New Roman" w:eastAsia="Calibri" w:hAnsi="Times New Roman" w:cs="Times New Roman"/>
          <w:color w:val="767171"/>
          <w:spacing w:val="20"/>
          <w:sz w:val="24"/>
          <w:szCs w:val="24"/>
          <w:lang w:val="es-ES"/>
        </w:rPr>
        <w:t>año 202</w:t>
      </w:r>
      <w:r w:rsidR="1B174400" w:rsidRPr="0096351F">
        <w:rPr>
          <w:rFonts w:ascii="Times New Roman" w:eastAsia="Calibri" w:hAnsi="Times New Roman" w:cs="Times New Roman"/>
          <w:color w:val="767171"/>
          <w:spacing w:val="20"/>
          <w:sz w:val="24"/>
          <w:szCs w:val="24"/>
          <w:lang w:val="es-ES"/>
        </w:rPr>
        <w:t xml:space="preserve">1 </w:t>
      </w:r>
      <w:r w:rsidRPr="0096351F">
        <w:rPr>
          <w:rFonts w:ascii="Times New Roman" w:eastAsia="Calibri" w:hAnsi="Times New Roman" w:cs="Times New Roman"/>
          <w:color w:val="767171"/>
          <w:spacing w:val="20"/>
          <w:sz w:val="24"/>
          <w:szCs w:val="24"/>
          <w:lang w:val="es-ES"/>
        </w:rPr>
        <w:t>(ver gráfico 3)</w:t>
      </w:r>
      <w:r w:rsidR="0096351F">
        <w:rPr>
          <w:rFonts w:ascii="Times New Roman" w:eastAsia="Calibri" w:hAnsi="Times New Roman" w:cs="Times New Roman"/>
          <w:color w:val="767171"/>
          <w:spacing w:val="20"/>
          <w:sz w:val="24"/>
          <w:szCs w:val="24"/>
          <w:lang w:val="es-ES"/>
        </w:rPr>
        <w:t>.</w:t>
      </w:r>
    </w:p>
    <w:p w14:paraId="4C4B353F" w14:textId="33297297" w:rsidR="00DB6175" w:rsidRPr="00517703" w:rsidRDefault="00571CC8" w:rsidP="6658D584">
      <w:pPr>
        <w:pStyle w:val="Heading11"/>
        <w:spacing w:after="360"/>
        <w:ind w:hanging="284"/>
        <w:jc w:val="both"/>
        <w:rPr>
          <w:i/>
          <w:iCs/>
          <w:color w:val="767171"/>
          <w:sz w:val="20"/>
          <w:szCs w:val="20"/>
        </w:rPr>
      </w:pPr>
      <w:r w:rsidRPr="00FC1F5F">
        <w:rPr>
          <w:rFonts w:ascii="Times New Roman" w:hAnsi="Times New Roman" w:cs="Times New Roman"/>
          <w:noProof/>
          <w:color w:val="767171"/>
          <w:sz w:val="24"/>
          <w:szCs w:val="24"/>
          <w:lang w:eastAsia="es-DO"/>
        </w:rPr>
        <w:drawing>
          <wp:inline distT="0" distB="0" distL="0" distR="0" wp14:anchorId="144AA4D9" wp14:editId="41578EB6">
            <wp:extent cx="5317351" cy="2664973"/>
            <wp:effectExtent l="0" t="0" r="0" b="254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A1ADF15" w:rsidRPr="6658D584">
        <w:rPr>
          <w:i/>
          <w:iCs/>
          <w:color w:val="767171"/>
          <w:sz w:val="20"/>
          <w:szCs w:val="20"/>
        </w:rPr>
        <w:t xml:space="preserve"> </w:t>
      </w:r>
      <w:r w:rsidR="0A1ADF15" w:rsidRPr="6658D584">
        <w:rPr>
          <w:rFonts w:ascii="Times New Roman" w:hAnsi="Times New Roman" w:cs="Times New Roman"/>
          <w:i/>
          <w:iCs/>
          <w:color w:val="767171"/>
          <w:sz w:val="20"/>
          <w:szCs w:val="20"/>
        </w:rPr>
        <w:t>Fuente: Elaborado por ProDominicana, con datos del BCRD</w:t>
      </w:r>
    </w:p>
    <w:p w14:paraId="0EB37E33" w14:textId="2F4DC2D6" w:rsidR="00CB548E" w:rsidRPr="00517703" w:rsidRDefault="00FE1AEF" w:rsidP="6658D584">
      <w:pPr>
        <w:pStyle w:val="Heading11"/>
        <w:tabs>
          <w:tab w:val="left" w:pos="720"/>
        </w:tabs>
        <w:spacing w:after="360"/>
        <w:ind w:left="720"/>
        <w:jc w:val="both"/>
        <w:rPr>
          <w:rFonts w:ascii="Times New Roman" w:hAnsi="Times New Roman" w:cs="Times New Roman"/>
          <w:i/>
          <w:iCs/>
          <w:color w:val="767171"/>
          <w:sz w:val="20"/>
          <w:szCs w:val="20"/>
        </w:rPr>
      </w:pPr>
      <w:r w:rsidRPr="6658D584">
        <w:rPr>
          <w:rFonts w:ascii="Times New Roman" w:hAnsi="Times New Roman" w:cs="Times New Roman"/>
          <w:i/>
          <w:iCs/>
          <w:color w:val="767171"/>
          <w:sz w:val="20"/>
          <w:szCs w:val="20"/>
        </w:rPr>
        <w:t>*</w:t>
      </w:r>
      <w:r w:rsidR="00222299" w:rsidRPr="6658D584">
        <w:rPr>
          <w:rFonts w:ascii="Times New Roman" w:hAnsi="Times New Roman" w:cs="Times New Roman"/>
          <w:i/>
          <w:iCs/>
          <w:color w:val="767171"/>
          <w:sz w:val="20"/>
          <w:szCs w:val="20"/>
        </w:rPr>
        <w:t>C</w:t>
      </w:r>
      <w:r w:rsidR="00401367" w:rsidRPr="6658D584">
        <w:rPr>
          <w:rFonts w:ascii="Times New Roman" w:hAnsi="Times New Roman" w:cs="Times New Roman"/>
          <w:i/>
          <w:iCs/>
          <w:color w:val="767171"/>
          <w:sz w:val="20"/>
          <w:szCs w:val="20"/>
        </w:rPr>
        <w:t>ifra 2022, co</w:t>
      </w:r>
      <w:r w:rsidR="00E2708D" w:rsidRPr="6658D584">
        <w:rPr>
          <w:rFonts w:ascii="Times New Roman" w:hAnsi="Times New Roman" w:cs="Times New Roman"/>
          <w:i/>
          <w:iCs/>
          <w:color w:val="767171"/>
          <w:sz w:val="20"/>
          <w:szCs w:val="20"/>
        </w:rPr>
        <w:t>n corte</w:t>
      </w:r>
      <w:r w:rsidR="00401367" w:rsidRPr="6658D584">
        <w:rPr>
          <w:rFonts w:ascii="Times New Roman" w:hAnsi="Times New Roman" w:cs="Times New Roman"/>
          <w:i/>
          <w:iCs/>
          <w:color w:val="767171"/>
          <w:sz w:val="20"/>
          <w:szCs w:val="20"/>
        </w:rPr>
        <w:t xml:space="preserve"> al </w:t>
      </w:r>
      <w:r w:rsidR="00B201C9" w:rsidRPr="6658D584">
        <w:rPr>
          <w:rFonts w:ascii="Times New Roman" w:hAnsi="Times New Roman" w:cs="Times New Roman"/>
          <w:i/>
          <w:iCs/>
          <w:color w:val="767171"/>
          <w:sz w:val="20"/>
          <w:szCs w:val="20"/>
        </w:rPr>
        <w:t xml:space="preserve">mes de </w:t>
      </w:r>
      <w:r w:rsidR="00E2708D" w:rsidRPr="6658D584">
        <w:rPr>
          <w:rFonts w:ascii="Times New Roman" w:hAnsi="Times New Roman" w:cs="Times New Roman"/>
          <w:i/>
          <w:iCs/>
          <w:color w:val="767171"/>
          <w:sz w:val="20"/>
          <w:szCs w:val="20"/>
        </w:rPr>
        <w:t>septiem</w:t>
      </w:r>
      <w:r w:rsidR="00B201C9" w:rsidRPr="6658D584">
        <w:rPr>
          <w:rFonts w:ascii="Times New Roman" w:hAnsi="Times New Roman" w:cs="Times New Roman"/>
          <w:i/>
          <w:iCs/>
          <w:color w:val="767171"/>
          <w:sz w:val="20"/>
          <w:szCs w:val="20"/>
        </w:rPr>
        <w:t>bre.</w:t>
      </w:r>
    </w:p>
    <w:p w14:paraId="17E3D192" w14:textId="04DC6113" w:rsidR="00EC369F" w:rsidRPr="004B73E1" w:rsidRDefault="564F6784"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r w:rsidRPr="004B73E1">
        <w:rPr>
          <w:rFonts w:ascii="Times New Roman" w:eastAsia="Calibri" w:hAnsi="Times New Roman" w:cs="Times New Roman"/>
          <w:color w:val="767171"/>
          <w:spacing w:val="20"/>
          <w:sz w:val="24"/>
          <w:szCs w:val="24"/>
          <w:lang w:val="es-ES"/>
        </w:rPr>
        <w:t>Los principales logros de impacto en la IED</w:t>
      </w:r>
    </w:p>
    <w:p w14:paraId="60AADABE" w14:textId="13BBAF36" w:rsidR="00EC369F" w:rsidRDefault="564F6784"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Para lograr este incremento en los flujos de IED, ProDominicana ha ofrecido a inversionistas extranjeros y potenciales inversionistas extranjeros asistencia integral para instalación o expansión de proyectos de inversión en </w:t>
      </w:r>
      <w:r w:rsidR="11EE333B" w:rsidRPr="0096351F">
        <w:rPr>
          <w:rFonts w:ascii="Times New Roman" w:eastAsia="Calibri" w:hAnsi="Times New Roman" w:cs="Times New Roman"/>
          <w:color w:val="767171"/>
          <w:spacing w:val="20"/>
          <w:sz w:val="24"/>
          <w:szCs w:val="24"/>
          <w:lang w:val="es-ES"/>
        </w:rPr>
        <w:t xml:space="preserve">la </w:t>
      </w:r>
      <w:r w:rsidRPr="0096351F">
        <w:rPr>
          <w:rFonts w:ascii="Times New Roman" w:eastAsia="Calibri" w:hAnsi="Times New Roman" w:cs="Times New Roman"/>
          <w:color w:val="767171"/>
          <w:spacing w:val="20"/>
          <w:sz w:val="24"/>
          <w:szCs w:val="24"/>
          <w:lang w:val="es-ES"/>
        </w:rPr>
        <w:t xml:space="preserve">República Dominicana. Adicional a esto, ha desarrollado otras acciones para el fomento de la IED, como la creación y lanzamiento de distintas herramientas digitales, estudios, </w:t>
      </w:r>
      <w:r w:rsidRPr="0096351F">
        <w:rPr>
          <w:rFonts w:ascii="Times New Roman" w:eastAsia="Calibri" w:hAnsi="Times New Roman" w:cs="Times New Roman"/>
          <w:color w:val="767171"/>
          <w:spacing w:val="20"/>
          <w:sz w:val="24"/>
          <w:szCs w:val="24"/>
          <w:lang w:val="es-ES"/>
        </w:rPr>
        <w:lastRenderedPageBreak/>
        <w:t>materiales digitales y diagnósticos de la IED. A continuación, el detalle de estas acciones, actividades y proyectos:</w:t>
      </w:r>
    </w:p>
    <w:p w14:paraId="1F56C35C" w14:textId="77777777" w:rsidR="00BF1A9F" w:rsidRPr="0096351F" w:rsidRDefault="00BF1A9F" w:rsidP="0096351F">
      <w:pPr>
        <w:spacing w:line="360" w:lineRule="auto"/>
        <w:jc w:val="both"/>
        <w:rPr>
          <w:rFonts w:ascii="Times New Roman" w:eastAsia="Calibri" w:hAnsi="Times New Roman" w:cs="Times New Roman"/>
          <w:color w:val="767171"/>
          <w:spacing w:val="20"/>
          <w:sz w:val="24"/>
          <w:szCs w:val="24"/>
          <w:lang w:val="es-ES"/>
        </w:rPr>
      </w:pPr>
    </w:p>
    <w:p w14:paraId="6353FEE5" w14:textId="5D2A5FA1" w:rsidR="00A9156C" w:rsidRDefault="00A9156C"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Lanzamiento y habilitación de la Ventanilla Única de Inversión</w:t>
      </w:r>
    </w:p>
    <w:p w14:paraId="07A219EC" w14:textId="77777777" w:rsidR="00845CA9" w:rsidRPr="0096351F" w:rsidRDefault="00845CA9"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El proyecto de Ventanilla Única de Inversión (VUI) se crea con el objetivo de centralizar la gestión y tramitación de permisos, licencias y certificaciones requeridas para concretar un proyecto de inversión en el país, a través de la simplificación, homologación y automatización de los procesos relacionados, mediante una plataforma informática que permita la habilitación y gestión de estos procesos y sus respectivos trámites, todo esto, acompañado de una asistencia técnica personalizada y el monitoreo y retroalimentación automática del solicitante sobre el estatus de cada trámite, y a la fecha se encuentra implementado en un 100% para una primera fase de puesta en producción.  </w:t>
      </w:r>
    </w:p>
    <w:p w14:paraId="6ED76247" w14:textId="77777777" w:rsidR="00845CA9" w:rsidRPr="0096351F" w:rsidRDefault="00845CA9"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La Ventanilla viene dada por la disposición del Decreto No. 626-12, y el Decreto No. 806-21, los cuales se encuentra en consonancia con la Estrategia Nacional de Desarrollo 2030 (END), en su objetivo específico 3.3.1, línea de acción 3.3.1.1, que establece “Impulsar un Estado pro-competitivo que reduzca los costos, trámites, tiempos de transacciones y autorizaciones, y elimine la duplicidad de instituciones y funciones, mediante el establecimiento y aplicación efectiva de un marco normativo para la coordinación de los procedimientos de las instituciones públicas centrales, descentralizadas y locales, en un entorno de seguridad jurídica, certidumbre legal y responsabilidad social empresarial, en concordancia con los estándares internacionales”. </w:t>
      </w:r>
    </w:p>
    <w:p w14:paraId="1E23695E" w14:textId="77777777" w:rsidR="00845CA9" w:rsidRPr="0096351F" w:rsidRDefault="00845CA9"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lastRenderedPageBreak/>
        <w:t xml:space="preserve">Para apoyar estas directrices la Administración Pública se encuentra en un proceso de transformación, fortaleciendo su cultura de mejora continua para satisfacer las necesidades y expectativas de la ciudadanía en general, con justicia, equidad, objetividad y eficiencia en el uso de los recursos públicos, así como la optimización de las tecnologías de la información y la comunicación, y la reducción de burocracia, para la mejora de los servicios gubernamentales ofrecidos a la ciudadanía, mediante la habilitación de instrumentos legales como son, la Ley No. 167-12 sobre Mejora Regulatoria y Simplificación de Trámites. </w:t>
      </w:r>
    </w:p>
    <w:p w14:paraId="15F6800C" w14:textId="77777777" w:rsidR="00845CA9" w:rsidRPr="0096351F" w:rsidRDefault="00845CA9"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Con la habilitación de todas estas herramientas habilitadas hemos experimentado el balance idóneo para poder materializar esta iniciativa, que, anteriormente se visualizaba como un anhelo, y hoy podemos garantizar que como país estamos enfocados en contribuir a la mejora continua, a la eficientización de los recursos del estado, a la facilitación de acceso para la atracción de inversión, generando esto captación de divisas, creación de empleos, y por supuesto mejora en la economía de nuestro país, todo esto, apoyado en la visión del gobierno de hacer una República Dominicana más competitiva y adaptaba a las tendencias actuales de negocios. </w:t>
      </w:r>
    </w:p>
    <w:p w14:paraId="476A2A64" w14:textId="14498C8F" w:rsidR="00A9156C" w:rsidRPr="0096351F" w:rsidRDefault="00845CA9"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Esta es una herramienta es de vital importancia para la captación de Inversión Extranjera Directa en nuestro país, contando actualmente con tres (3) sectores de inversión habilitados (Telecomunicaciones, Energía Renovable e Infraestructura), más de 1</w:t>
      </w:r>
      <w:r w:rsidR="00741671" w:rsidRPr="0096351F">
        <w:rPr>
          <w:rFonts w:ascii="Times New Roman" w:eastAsia="Calibri" w:hAnsi="Times New Roman" w:cs="Times New Roman"/>
          <w:color w:val="767171"/>
          <w:spacing w:val="20"/>
          <w:sz w:val="24"/>
          <w:szCs w:val="24"/>
          <w:lang w:val="es-ES"/>
        </w:rPr>
        <w:t>1</w:t>
      </w:r>
      <w:r w:rsidRPr="0096351F">
        <w:rPr>
          <w:rFonts w:ascii="Times New Roman" w:eastAsia="Calibri" w:hAnsi="Times New Roman" w:cs="Times New Roman"/>
          <w:color w:val="767171"/>
          <w:spacing w:val="20"/>
          <w:sz w:val="24"/>
          <w:szCs w:val="24"/>
          <w:lang w:val="es-ES"/>
        </w:rPr>
        <w:t xml:space="preserve"> instituciones vinculadas a la plataforma y la posibilidad de efectuar más de 25 trámites, radicando nuestra estrategia de diferenciación, en la integralidad del servicio, en el control de sus informaciones y en la vinculación de todas las instituciones en un único proceso de solicitud y gestión. A largo plazo la Ventanilla debe continuar </w:t>
      </w:r>
      <w:r w:rsidRPr="0096351F">
        <w:rPr>
          <w:rFonts w:ascii="Times New Roman" w:eastAsia="Calibri" w:hAnsi="Times New Roman" w:cs="Times New Roman"/>
          <w:color w:val="767171"/>
          <w:spacing w:val="20"/>
          <w:sz w:val="24"/>
          <w:szCs w:val="24"/>
          <w:lang w:val="es-ES"/>
        </w:rPr>
        <w:lastRenderedPageBreak/>
        <w:t>incluyendo los trámites vinculados a los demás sectores de inversión, según lo establecido en el Decreto No. 626-12 (Art. 2, párrafo 1), agricultura, agroindustria, calzado, cine, tecnologías de la información y la comunicación (TIC), manufactura, minería, textil, entre otros.</w:t>
      </w:r>
    </w:p>
    <w:p w14:paraId="5A18C3FE" w14:textId="114C3F8A" w:rsidR="00A13B0F" w:rsidRDefault="00A13B0F"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Reconocimie</w:t>
      </w:r>
      <w:r w:rsidR="00D554B9">
        <w:rPr>
          <w:rFonts w:ascii="Times New Roman" w:eastAsia="Calibri" w:hAnsi="Times New Roman" w:cs="Times New Roman"/>
          <w:color w:val="767171"/>
          <w:spacing w:val="20"/>
          <w:sz w:val="24"/>
          <w:szCs w:val="24"/>
        </w:rPr>
        <w:t>n</w:t>
      </w:r>
      <w:r>
        <w:rPr>
          <w:rFonts w:ascii="Times New Roman" w:eastAsia="Calibri" w:hAnsi="Times New Roman" w:cs="Times New Roman"/>
          <w:color w:val="767171"/>
          <w:spacing w:val="20"/>
          <w:sz w:val="24"/>
          <w:szCs w:val="24"/>
        </w:rPr>
        <w:t>to</w:t>
      </w:r>
      <w:r w:rsidR="00D554B9">
        <w:rPr>
          <w:rFonts w:ascii="Times New Roman" w:eastAsia="Calibri" w:hAnsi="Times New Roman" w:cs="Times New Roman"/>
          <w:color w:val="767171"/>
          <w:spacing w:val="20"/>
          <w:sz w:val="24"/>
          <w:szCs w:val="24"/>
        </w:rPr>
        <w:t xml:space="preserve"> al inversionista</w:t>
      </w:r>
    </w:p>
    <w:p w14:paraId="5B39CEBE" w14:textId="77777777" w:rsidR="007C32E4" w:rsidRDefault="007C32E4" w:rsidP="007C32E4">
      <w:pPr>
        <w:pStyle w:val="Prrafodelista"/>
        <w:spacing w:line="360" w:lineRule="auto"/>
        <w:jc w:val="both"/>
        <w:rPr>
          <w:rFonts w:ascii="Times New Roman" w:eastAsia="Calibri" w:hAnsi="Times New Roman" w:cs="Times New Roman"/>
          <w:color w:val="767171"/>
          <w:spacing w:val="20"/>
          <w:sz w:val="24"/>
          <w:szCs w:val="24"/>
        </w:rPr>
      </w:pPr>
    </w:p>
    <w:p w14:paraId="3191EC76" w14:textId="543229BB" w:rsidR="008B6CEA" w:rsidRPr="0096351F" w:rsidRDefault="007C32E4"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En el mes de septiembre</w:t>
      </w:r>
      <w:r w:rsidR="4FAB716F" w:rsidRPr="0096351F">
        <w:rPr>
          <w:rFonts w:ascii="Times New Roman" w:eastAsia="Calibri" w:hAnsi="Times New Roman" w:cs="Times New Roman"/>
          <w:color w:val="767171"/>
          <w:spacing w:val="20"/>
          <w:sz w:val="24"/>
          <w:szCs w:val="24"/>
          <w:lang w:val="es-ES"/>
        </w:rPr>
        <w:t xml:space="preserve"> del 2022</w:t>
      </w:r>
      <w:r w:rsidRPr="0096351F">
        <w:rPr>
          <w:rFonts w:ascii="Times New Roman" w:eastAsia="Calibri" w:hAnsi="Times New Roman" w:cs="Times New Roman"/>
          <w:color w:val="767171"/>
          <w:spacing w:val="20"/>
          <w:sz w:val="24"/>
          <w:szCs w:val="24"/>
          <w:lang w:val="es-ES"/>
        </w:rPr>
        <w:t xml:space="preserve"> se realizó el evento de Reconocimiento a la Inversión Extranjera Directa en la República Dominicana, </w:t>
      </w:r>
      <w:r w:rsidR="00935303" w:rsidRPr="0096351F">
        <w:rPr>
          <w:rFonts w:ascii="Times New Roman" w:eastAsia="Calibri" w:hAnsi="Times New Roman" w:cs="Times New Roman"/>
          <w:color w:val="767171"/>
          <w:spacing w:val="20"/>
          <w:sz w:val="24"/>
          <w:szCs w:val="24"/>
          <w:lang w:val="es-ES"/>
        </w:rPr>
        <w:t>reconociendo</w:t>
      </w:r>
      <w:r w:rsidRPr="0096351F">
        <w:rPr>
          <w:rFonts w:ascii="Times New Roman" w:eastAsia="Calibri" w:hAnsi="Times New Roman" w:cs="Times New Roman"/>
          <w:color w:val="767171"/>
          <w:spacing w:val="20"/>
          <w:sz w:val="24"/>
          <w:szCs w:val="24"/>
          <w:lang w:val="es-ES"/>
        </w:rPr>
        <w:t xml:space="preserve"> los aportes de diez (10) empresas de capital extranjero que impactaron al desarrollo de los sectores de: </w:t>
      </w:r>
      <w:r w:rsidR="00935303" w:rsidRPr="0096351F">
        <w:rPr>
          <w:rFonts w:ascii="Times New Roman" w:eastAsia="Calibri" w:hAnsi="Times New Roman" w:cs="Times New Roman"/>
          <w:color w:val="767171"/>
          <w:spacing w:val="20"/>
          <w:sz w:val="24"/>
          <w:szCs w:val="24"/>
          <w:lang w:val="es-ES"/>
        </w:rPr>
        <w:t>t</w:t>
      </w:r>
      <w:r w:rsidRPr="0096351F">
        <w:rPr>
          <w:rFonts w:ascii="Times New Roman" w:eastAsia="Calibri" w:hAnsi="Times New Roman" w:cs="Times New Roman"/>
          <w:color w:val="767171"/>
          <w:spacing w:val="20"/>
          <w:sz w:val="24"/>
          <w:szCs w:val="24"/>
          <w:lang w:val="es-ES"/>
        </w:rPr>
        <w:t xml:space="preserve">elecomunicaciones, energía, zona franca, minería, turismo, construcción, industrial, financiero y por trayectoria.    </w:t>
      </w:r>
    </w:p>
    <w:p w14:paraId="6863A68C" w14:textId="77777777" w:rsidR="00935303" w:rsidRDefault="00935303" w:rsidP="008B6CEA">
      <w:pPr>
        <w:pStyle w:val="Prrafodelista"/>
        <w:spacing w:line="360" w:lineRule="auto"/>
        <w:jc w:val="both"/>
        <w:rPr>
          <w:rFonts w:ascii="Times New Roman" w:eastAsia="Calibri" w:hAnsi="Times New Roman" w:cs="Times New Roman"/>
          <w:color w:val="767171"/>
          <w:spacing w:val="20"/>
          <w:sz w:val="24"/>
          <w:szCs w:val="24"/>
        </w:rPr>
      </w:pPr>
    </w:p>
    <w:p w14:paraId="3B28B097" w14:textId="4CB0E092" w:rsidR="00935303" w:rsidRDefault="009353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Actualización Guía </w:t>
      </w:r>
      <w:r w:rsidR="000F3965">
        <w:rPr>
          <w:rFonts w:ascii="Times New Roman" w:eastAsia="Calibri" w:hAnsi="Times New Roman" w:cs="Times New Roman"/>
          <w:color w:val="767171"/>
          <w:spacing w:val="20"/>
          <w:sz w:val="24"/>
          <w:szCs w:val="24"/>
        </w:rPr>
        <w:t>de Inversión</w:t>
      </w:r>
    </w:p>
    <w:p w14:paraId="4327E13E" w14:textId="00B4BDFB" w:rsidR="00865C67" w:rsidRPr="00865C67" w:rsidRDefault="00865C67" w:rsidP="0096351F">
      <w:pPr>
        <w:spacing w:line="360" w:lineRule="auto"/>
        <w:jc w:val="both"/>
        <w:rPr>
          <w:rFonts w:ascii="Times New Roman" w:eastAsia="Calibri" w:hAnsi="Times New Roman" w:cs="Times New Roman"/>
          <w:color w:val="767171"/>
          <w:spacing w:val="20"/>
          <w:sz w:val="24"/>
          <w:szCs w:val="24"/>
          <w:lang w:val="es-ES"/>
        </w:rPr>
      </w:pPr>
      <w:r w:rsidRPr="00865C67">
        <w:rPr>
          <w:rFonts w:ascii="Times New Roman" w:eastAsia="Calibri" w:hAnsi="Times New Roman" w:cs="Times New Roman"/>
          <w:color w:val="767171"/>
          <w:spacing w:val="20"/>
          <w:sz w:val="24"/>
          <w:szCs w:val="24"/>
          <w:lang w:val="es-ES"/>
        </w:rPr>
        <w:t xml:space="preserve">La Guía de Inversión de la República Dominicana, es una herramienta para brindar información del país </w:t>
      </w:r>
      <w:r w:rsidR="00BB4EE6">
        <w:rPr>
          <w:rFonts w:ascii="Times New Roman" w:eastAsia="Calibri" w:hAnsi="Times New Roman" w:cs="Times New Roman"/>
          <w:color w:val="767171"/>
          <w:spacing w:val="20"/>
          <w:sz w:val="24"/>
          <w:szCs w:val="24"/>
          <w:lang w:val="es-ES"/>
        </w:rPr>
        <w:t>con relación al</w:t>
      </w:r>
      <w:r w:rsidRPr="00865C67">
        <w:rPr>
          <w:rFonts w:ascii="Times New Roman" w:eastAsia="Calibri" w:hAnsi="Times New Roman" w:cs="Times New Roman"/>
          <w:color w:val="767171"/>
          <w:spacing w:val="20"/>
          <w:sz w:val="24"/>
          <w:szCs w:val="24"/>
          <w:lang w:val="es-ES"/>
        </w:rPr>
        <w:t xml:space="preserve"> proceso de atracción de inversión extranjera. Esta guía sirve de referencia para los inversionistas,</w:t>
      </w:r>
      <w:r w:rsidR="00102EAC">
        <w:rPr>
          <w:rFonts w:ascii="Times New Roman" w:eastAsia="Calibri" w:hAnsi="Times New Roman" w:cs="Times New Roman"/>
          <w:color w:val="767171"/>
          <w:spacing w:val="20"/>
          <w:sz w:val="24"/>
          <w:szCs w:val="24"/>
          <w:lang w:val="es-ES"/>
        </w:rPr>
        <w:t xml:space="preserve"> ofreciendo informac</w:t>
      </w:r>
      <w:r w:rsidR="00AD17F9">
        <w:rPr>
          <w:rFonts w:ascii="Times New Roman" w:eastAsia="Calibri" w:hAnsi="Times New Roman" w:cs="Times New Roman"/>
          <w:color w:val="767171"/>
          <w:spacing w:val="20"/>
          <w:sz w:val="24"/>
          <w:szCs w:val="24"/>
          <w:lang w:val="es-ES"/>
        </w:rPr>
        <w:t>ión</w:t>
      </w:r>
      <w:r w:rsidR="005E539F">
        <w:rPr>
          <w:rFonts w:ascii="Times New Roman" w:eastAsia="Calibri" w:hAnsi="Times New Roman" w:cs="Times New Roman"/>
          <w:color w:val="767171"/>
          <w:spacing w:val="20"/>
          <w:sz w:val="24"/>
          <w:szCs w:val="24"/>
          <w:lang w:val="es-ES"/>
        </w:rPr>
        <w:t xml:space="preserve"> relevante sobre las bonda</w:t>
      </w:r>
      <w:r w:rsidR="008B31AF">
        <w:rPr>
          <w:rFonts w:ascii="Times New Roman" w:eastAsia="Calibri" w:hAnsi="Times New Roman" w:cs="Times New Roman"/>
          <w:color w:val="767171"/>
          <w:spacing w:val="20"/>
          <w:sz w:val="24"/>
          <w:szCs w:val="24"/>
          <w:lang w:val="es-ES"/>
        </w:rPr>
        <w:t xml:space="preserve">des que ofrece el país </w:t>
      </w:r>
      <w:r w:rsidR="00CD768E">
        <w:rPr>
          <w:rFonts w:ascii="Times New Roman" w:eastAsia="Calibri" w:hAnsi="Times New Roman" w:cs="Times New Roman"/>
          <w:color w:val="767171"/>
          <w:spacing w:val="20"/>
          <w:sz w:val="24"/>
          <w:szCs w:val="24"/>
          <w:lang w:val="es-ES"/>
        </w:rPr>
        <w:t>con relación a</w:t>
      </w:r>
      <w:r w:rsidR="008B31AF">
        <w:rPr>
          <w:rFonts w:ascii="Times New Roman" w:eastAsia="Calibri" w:hAnsi="Times New Roman" w:cs="Times New Roman"/>
          <w:color w:val="767171"/>
          <w:spacing w:val="20"/>
          <w:sz w:val="24"/>
          <w:szCs w:val="24"/>
          <w:lang w:val="es-ES"/>
        </w:rPr>
        <w:t xml:space="preserve"> los diversos sectores de inversión, así como toda la tramitología asociada, esto,</w:t>
      </w:r>
      <w:r w:rsidRPr="00865C67">
        <w:rPr>
          <w:rFonts w:ascii="Times New Roman" w:eastAsia="Calibri" w:hAnsi="Times New Roman" w:cs="Times New Roman"/>
          <w:color w:val="767171"/>
          <w:spacing w:val="20"/>
          <w:sz w:val="24"/>
          <w:szCs w:val="24"/>
          <w:lang w:val="es-ES"/>
        </w:rPr>
        <w:t xml:space="preserve"> como un factor de decisión para establecerse en el país, frente a los distintos países que compiten con la República Dominicana como destino en cuanto a inversión.  </w:t>
      </w:r>
    </w:p>
    <w:p w14:paraId="0B90D0F0" w14:textId="159F6A77" w:rsidR="000F3965" w:rsidRDefault="00865C67" w:rsidP="0096351F">
      <w:pPr>
        <w:spacing w:line="360" w:lineRule="auto"/>
        <w:jc w:val="both"/>
        <w:rPr>
          <w:rFonts w:ascii="Times New Roman" w:eastAsia="Calibri" w:hAnsi="Times New Roman" w:cs="Times New Roman"/>
          <w:color w:val="767171"/>
          <w:spacing w:val="20"/>
          <w:sz w:val="24"/>
          <w:szCs w:val="24"/>
          <w:lang w:val="es-ES"/>
        </w:rPr>
      </w:pPr>
      <w:r w:rsidRPr="00865C67">
        <w:rPr>
          <w:rFonts w:ascii="Times New Roman" w:eastAsia="Calibri" w:hAnsi="Times New Roman" w:cs="Times New Roman"/>
          <w:color w:val="767171"/>
          <w:spacing w:val="20"/>
          <w:sz w:val="24"/>
          <w:szCs w:val="24"/>
          <w:lang w:val="es-ES"/>
        </w:rPr>
        <w:t>Esta guía fue elaborada en conjunto con la Asociación de Empresas de Inversión Extranjera</w:t>
      </w:r>
      <w:r w:rsidR="008B31AF">
        <w:rPr>
          <w:rFonts w:ascii="Times New Roman" w:eastAsia="Calibri" w:hAnsi="Times New Roman" w:cs="Times New Roman"/>
          <w:color w:val="767171"/>
          <w:spacing w:val="20"/>
          <w:sz w:val="24"/>
          <w:szCs w:val="24"/>
          <w:lang w:val="es-ES"/>
        </w:rPr>
        <w:t xml:space="preserve"> (</w:t>
      </w:r>
      <w:r w:rsidRPr="00865C67">
        <w:rPr>
          <w:rFonts w:ascii="Times New Roman" w:eastAsia="Calibri" w:hAnsi="Times New Roman" w:cs="Times New Roman"/>
          <w:color w:val="767171"/>
          <w:spacing w:val="20"/>
          <w:sz w:val="24"/>
          <w:szCs w:val="24"/>
          <w:lang w:val="es-ES"/>
        </w:rPr>
        <w:t>ASIEX</w:t>
      </w:r>
      <w:r w:rsidR="008B31AF">
        <w:rPr>
          <w:rFonts w:ascii="Times New Roman" w:eastAsia="Calibri" w:hAnsi="Times New Roman" w:cs="Times New Roman"/>
          <w:color w:val="767171"/>
          <w:spacing w:val="20"/>
          <w:sz w:val="24"/>
          <w:szCs w:val="24"/>
          <w:lang w:val="es-ES"/>
        </w:rPr>
        <w:t>)</w:t>
      </w:r>
      <w:r w:rsidRPr="00865C67">
        <w:rPr>
          <w:rFonts w:ascii="Times New Roman" w:eastAsia="Calibri" w:hAnsi="Times New Roman" w:cs="Times New Roman"/>
          <w:color w:val="767171"/>
          <w:spacing w:val="20"/>
          <w:sz w:val="24"/>
          <w:szCs w:val="24"/>
          <w:lang w:val="es-ES"/>
        </w:rPr>
        <w:t xml:space="preserve">, y está </w:t>
      </w:r>
      <w:r w:rsidR="00F36A8E">
        <w:rPr>
          <w:rFonts w:ascii="Times New Roman" w:eastAsia="Calibri" w:hAnsi="Times New Roman" w:cs="Times New Roman"/>
          <w:color w:val="767171"/>
          <w:spacing w:val="20"/>
          <w:sz w:val="24"/>
          <w:szCs w:val="24"/>
          <w:lang w:val="es-ES"/>
        </w:rPr>
        <w:t xml:space="preserve">versión </w:t>
      </w:r>
      <w:r w:rsidR="00DF4D80">
        <w:rPr>
          <w:rFonts w:ascii="Times New Roman" w:eastAsia="Calibri" w:hAnsi="Times New Roman" w:cs="Times New Roman"/>
          <w:color w:val="767171"/>
          <w:spacing w:val="20"/>
          <w:sz w:val="24"/>
          <w:szCs w:val="24"/>
          <w:lang w:val="es-ES"/>
        </w:rPr>
        <w:t>actualizada</w:t>
      </w:r>
      <w:r w:rsidR="00D364F5">
        <w:rPr>
          <w:rFonts w:ascii="Times New Roman" w:eastAsia="Calibri" w:hAnsi="Times New Roman" w:cs="Times New Roman"/>
          <w:color w:val="767171"/>
          <w:spacing w:val="20"/>
          <w:sz w:val="24"/>
          <w:szCs w:val="24"/>
          <w:lang w:val="es-ES"/>
        </w:rPr>
        <w:t xml:space="preserve"> está </w:t>
      </w:r>
      <w:r w:rsidRPr="00865C67">
        <w:rPr>
          <w:rFonts w:ascii="Times New Roman" w:eastAsia="Calibri" w:hAnsi="Times New Roman" w:cs="Times New Roman"/>
          <w:color w:val="767171"/>
          <w:spacing w:val="20"/>
          <w:sz w:val="24"/>
          <w:szCs w:val="24"/>
          <w:lang w:val="es-ES"/>
        </w:rPr>
        <w:t xml:space="preserve">disponible al público en español, inglés, </w:t>
      </w:r>
      <w:r w:rsidR="00F45522">
        <w:rPr>
          <w:rFonts w:ascii="Times New Roman" w:eastAsia="Calibri" w:hAnsi="Times New Roman" w:cs="Times New Roman"/>
          <w:color w:val="767171"/>
          <w:spacing w:val="20"/>
          <w:sz w:val="24"/>
          <w:szCs w:val="24"/>
          <w:lang w:val="es-ES"/>
        </w:rPr>
        <w:t>alemán, y árabe</w:t>
      </w:r>
      <w:r w:rsidR="008B31AF">
        <w:rPr>
          <w:rFonts w:ascii="Times New Roman" w:eastAsia="Calibri" w:hAnsi="Times New Roman" w:cs="Times New Roman"/>
          <w:color w:val="767171"/>
          <w:spacing w:val="20"/>
          <w:sz w:val="24"/>
          <w:szCs w:val="24"/>
          <w:lang w:val="es-ES"/>
        </w:rPr>
        <w:t>.</w:t>
      </w:r>
    </w:p>
    <w:p w14:paraId="37E83750" w14:textId="77777777" w:rsidR="00A5312F" w:rsidRPr="00865C67" w:rsidRDefault="00A5312F" w:rsidP="0096351F">
      <w:pPr>
        <w:spacing w:line="360" w:lineRule="auto"/>
        <w:jc w:val="both"/>
        <w:rPr>
          <w:rFonts w:ascii="Times New Roman" w:eastAsia="Calibri" w:hAnsi="Times New Roman" w:cs="Times New Roman"/>
          <w:color w:val="767171"/>
          <w:spacing w:val="20"/>
          <w:sz w:val="24"/>
          <w:szCs w:val="24"/>
          <w:lang w:val="es-ES"/>
        </w:rPr>
      </w:pPr>
    </w:p>
    <w:p w14:paraId="1596A66F" w14:textId="6F541BA0" w:rsidR="00EC369F" w:rsidRPr="00433F3F" w:rsidRDefault="52F2FED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433F3F">
        <w:rPr>
          <w:rFonts w:ascii="Times New Roman" w:eastAsia="Calibri" w:hAnsi="Times New Roman" w:cs="Times New Roman"/>
          <w:color w:val="767171"/>
          <w:spacing w:val="20"/>
          <w:sz w:val="24"/>
          <w:szCs w:val="24"/>
        </w:rPr>
        <w:t>Asistencias a inversionistas y potenciales inversionistas</w:t>
      </w:r>
    </w:p>
    <w:p w14:paraId="3F7A86CD" w14:textId="5DD72A9E" w:rsidR="00A2236A" w:rsidRDefault="00BE7436" w:rsidP="0096351F">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En el año</w:t>
      </w:r>
      <w:r w:rsidR="2240BFE9" w:rsidRPr="0024658B">
        <w:rPr>
          <w:rFonts w:ascii="Times New Roman" w:eastAsia="Calibri" w:hAnsi="Times New Roman" w:cs="Times New Roman"/>
          <w:color w:val="767171"/>
          <w:spacing w:val="20"/>
          <w:sz w:val="24"/>
          <w:szCs w:val="24"/>
          <w:lang w:val="es-ES"/>
        </w:rPr>
        <w:t xml:space="preserve"> 2022 ProDominicana ha brindado </w:t>
      </w:r>
      <w:r w:rsidR="00C26481">
        <w:rPr>
          <w:rFonts w:ascii="Times New Roman" w:eastAsia="Calibri" w:hAnsi="Times New Roman" w:cs="Times New Roman"/>
          <w:color w:val="767171"/>
          <w:spacing w:val="20"/>
          <w:sz w:val="24"/>
          <w:szCs w:val="24"/>
          <w:lang w:val="es-ES"/>
        </w:rPr>
        <w:t>1,</w:t>
      </w:r>
      <w:r w:rsidR="00C763D3">
        <w:rPr>
          <w:rFonts w:ascii="Times New Roman" w:eastAsia="Calibri" w:hAnsi="Times New Roman" w:cs="Times New Roman"/>
          <w:color w:val="767171"/>
          <w:spacing w:val="20"/>
          <w:sz w:val="24"/>
          <w:szCs w:val="24"/>
          <w:lang w:val="es-ES"/>
        </w:rPr>
        <w:t>407</w:t>
      </w:r>
      <w:r w:rsidR="2240BFE9" w:rsidRPr="0024658B">
        <w:rPr>
          <w:rFonts w:ascii="Times New Roman" w:eastAsia="Calibri" w:hAnsi="Times New Roman" w:cs="Times New Roman"/>
          <w:color w:val="767171"/>
          <w:spacing w:val="20"/>
          <w:sz w:val="24"/>
          <w:szCs w:val="24"/>
          <w:lang w:val="es-ES"/>
        </w:rPr>
        <w:t xml:space="preserve"> asistencias a inversionistas y potenciales inversionistas para la instalación, desarrollo y expansión de proyectos de inversión, </w:t>
      </w:r>
      <w:r w:rsidR="24E2C48A" w:rsidRPr="0024658B">
        <w:rPr>
          <w:rFonts w:ascii="Times New Roman" w:eastAsia="Calibri" w:hAnsi="Times New Roman" w:cs="Times New Roman"/>
          <w:color w:val="767171"/>
          <w:spacing w:val="20"/>
          <w:sz w:val="24"/>
          <w:szCs w:val="24"/>
          <w:lang w:val="es-ES"/>
        </w:rPr>
        <w:t>la diversificación de estas asistencias ha</w:t>
      </w:r>
      <w:r w:rsidR="2240BFE9" w:rsidRPr="0024658B">
        <w:rPr>
          <w:rFonts w:ascii="Times New Roman" w:eastAsia="Calibri" w:hAnsi="Times New Roman" w:cs="Times New Roman"/>
          <w:color w:val="767171"/>
          <w:spacing w:val="20"/>
          <w:sz w:val="24"/>
          <w:szCs w:val="24"/>
          <w:lang w:val="es-ES"/>
        </w:rPr>
        <w:t xml:space="preserve"> sido</w:t>
      </w:r>
      <w:r w:rsidR="7BE14DF5" w:rsidRPr="0024658B">
        <w:rPr>
          <w:rFonts w:ascii="Times New Roman" w:eastAsia="Calibri" w:hAnsi="Times New Roman" w:cs="Times New Roman"/>
          <w:color w:val="767171"/>
          <w:spacing w:val="20"/>
          <w:sz w:val="24"/>
          <w:szCs w:val="24"/>
          <w:lang w:val="es-ES"/>
        </w:rPr>
        <w:t xml:space="preserve"> en</w:t>
      </w:r>
      <w:r w:rsidR="2240BFE9" w:rsidRPr="0024658B">
        <w:rPr>
          <w:rFonts w:ascii="Times New Roman" w:eastAsia="Calibri" w:hAnsi="Times New Roman" w:cs="Times New Roman"/>
          <w:color w:val="767171"/>
          <w:spacing w:val="20"/>
          <w:sz w:val="24"/>
          <w:szCs w:val="24"/>
          <w:lang w:val="es-ES"/>
        </w:rPr>
        <w:t xml:space="preserve">: </w:t>
      </w:r>
      <w:r w:rsidR="74795FC5" w:rsidRPr="0024658B">
        <w:rPr>
          <w:rFonts w:ascii="Times New Roman" w:eastAsia="Calibri" w:hAnsi="Times New Roman" w:cs="Times New Roman"/>
          <w:color w:val="767171"/>
          <w:spacing w:val="20"/>
          <w:sz w:val="24"/>
          <w:szCs w:val="24"/>
          <w:lang w:val="es-ES"/>
        </w:rPr>
        <w:t>a</w:t>
      </w:r>
      <w:r w:rsidR="2240BFE9" w:rsidRPr="0024658B">
        <w:rPr>
          <w:rFonts w:ascii="Times New Roman" w:eastAsia="Calibri" w:hAnsi="Times New Roman" w:cs="Times New Roman"/>
          <w:color w:val="767171"/>
          <w:spacing w:val="20"/>
          <w:sz w:val="24"/>
          <w:szCs w:val="24"/>
          <w:lang w:val="es-ES"/>
        </w:rPr>
        <w:t xml:space="preserve">sistencia y acompañamiento técnico; </w:t>
      </w:r>
      <w:r w:rsidR="74795FC5" w:rsidRPr="0024658B">
        <w:rPr>
          <w:rFonts w:ascii="Times New Roman" w:eastAsia="Calibri" w:hAnsi="Times New Roman" w:cs="Times New Roman"/>
          <w:color w:val="767171"/>
          <w:spacing w:val="20"/>
          <w:sz w:val="24"/>
          <w:szCs w:val="24"/>
          <w:lang w:val="es-ES"/>
        </w:rPr>
        <w:t>a</w:t>
      </w:r>
      <w:r w:rsidR="2240BFE9" w:rsidRPr="0024658B">
        <w:rPr>
          <w:rFonts w:ascii="Times New Roman" w:eastAsia="Calibri" w:hAnsi="Times New Roman" w:cs="Times New Roman"/>
          <w:color w:val="767171"/>
          <w:spacing w:val="20"/>
          <w:sz w:val="24"/>
          <w:szCs w:val="24"/>
          <w:lang w:val="es-ES"/>
        </w:rPr>
        <w:t xml:space="preserve">sistencia para participación en ferias y misiones de inversión; </w:t>
      </w:r>
      <w:r w:rsidR="0FC1B388" w:rsidRPr="0024658B">
        <w:rPr>
          <w:rFonts w:ascii="Times New Roman" w:eastAsia="Calibri" w:hAnsi="Times New Roman" w:cs="Times New Roman"/>
          <w:color w:val="767171"/>
          <w:spacing w:val="20"/>
          <w:sz w:val="24"/>
          <w:szCs w:val="24"/>
          <w:lang w:val="es-ES"/>
        </w:rPr>
        <w:t>a</w:t>
      </w:r>
      <w:r w:rsidR="2240BFE9" w:rsidRPr="0024658B">
        <w:rPr>
          <w:rFonts w:ascii="Times New Roman" w:eastAsia="Calibri" w:hAnsi="Times New Roman" w:cs="Times New Roman"/>
          <w:color w:val="767171"/>
          <w:spacing w:val="20"/>
          <w:sz w:val="24"/>
          <w:szCs w:val="24"/>
          <w:lang w:val="es-ES"/>
        </w:rPr>
        <w:t xml:space="preserve">cceso al portafolio de proyectos de inversión; </w:t>
      </w:r>
      <w:r w:rsidR="0FC1B388" w:rsidRPr="0024658B">
        <w:rPr>
          <w:rFonts w:ascii="Times New Roman" w:eastAsia="Calibri" w:hAnsi="Times New Roman" w:cs="Times New Roman"/>
          <w:color w:val="767171"/>
          <w:spacing w:val="20"/>
          <w:sz w:val="24"/>
          <w:szCs w:val="24"/>
          <w:lang w:val="es-ES"/>
        </w:rPr>
        <w:t>e</w:t>
      </w:r>
      <w:r w:rsidR="2240BFE9" w:rsidRPr="0024658B">
        <w:rPr>
          <w:rFonts w:ascii="Times New Roman" w:eastAsia="Calibri" w:hAnsi="Times New Roman" w:cs="Times New Roman"/>
          <w:color w:val="767171"/>
          <w:spacing w:val="20"/>
          <w:sz w:val="24"/>
          <w:szCs w:val="24"/>
          <w:lang w:val="es-ES"/>
        </w:rPr>
        <w:t xml:space="preserve">misión de registro de IED y </w:t>
      </w:r>
      <w:r w:rsidR="0FC1B388" w:rsidRPr="0024658B">
        <w:rPr>
          <w:rFonts w:ascii="Times New Roman" w:eastAsia="Calibri" w:hAnsi="Times New Roman" w:cs="Times New Roman"/>
          <w:color w:val="767171"/>
          <w:spacing w:val="20"/>
          <w:sz w:val="24"/>
          <w:szCs w:val="24"/>
          <w:lang w:val="es-ES"/>
        </w:rPr>
        <w:t>a</w:t>
      </w:r>
      <w:r w:rsidR="2240BFE9" w:rsidRPr="0024658B">
        <w:rPr>
          <w:rFonts w:ascii="Times New Roman" w:eastAsia="Calibri" w:hAnsi="Times New Roman" w:cs="Times New Roman"/>
          <w:color w:val="767171"/>
          <w:spacing w:val="20"/>
          <w:sz w:val="24"/>
          <w:szCs w:val="24"/>
          <w:lang w:val="es-ES"/>
        </w:rPr>
        <w:t>cceso a requisitos y flujogramas de procesos de inversión.</w:t>
      </w:r>
    </w:p>
    <w:p w14:paraId="0A6F9F6F" w14:textId="2D85FCE2" w:rsidR="00FA218A" w:rsidRDefault="00FA218A" w:rsidP="00FA218A">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Contribuyendo a la asistencia a inversionistas, de igual manera desde la Dirección </w:t>
      </w:r>
      <w:r w:rsidRPr="00FA218A">
        <w:rPr>
          <w:rFonts w:ascii="Times New Roman" w:eastAsia="Calibri" w:hAnsi="Times New Roman" w:cs="Times New Roman"/>
          <w:color w:val="767171"/>
          <w:spacing w:val="20"/>
          <w:sz w:val="24"/>
          <w:szCs w:val="24"/>
          <w:lang w:val="es-ES"/>
        </w:rPr>
        <w:t xml:space="preserve">de Relaciones Internacionales </w:t>
      </w:r>
      <w:r>
        <w:rPr>
          <w:rFonts w:ascii="Times New Roman" w:eastAsia="Calibri" w:hAnsi="Times New Roman" w:cs="Times New Roman"/>
          <w:color w:val="767171"/>
          <w:spacing w:val="20"/>
          <w:sz w:val="24"/>
          <w:szCs w:val="24"/>
          <w:lang w:val="es-ES"/>
        </w:rPr>
        <w:t xml:space="preserve">se </w:t>
      </w:r>
      <w:r w:rsidRPr="00FA218A">
        <w:rPr>
          <w:rFonts w:ascii="Times New Roman" w:eastAsia="Calibri" w:hAnsi="Times New Roman" w:cs="Times New Roman"/>
          <w:color w:val="767171"/>
          <w:spacing w:val="20"/>
          <w:sz w:val="24"/>
          <w:szCs w:val="24"/>
          <w:lang w:val="es-ES"/>
        </w:rPr>
        <w:t>logr</w:t>
      </w:r>
      <w:r>
        <w:rPr>
          <w:rFonts w:ascii="Times New Roman" w:eastAsia="Calibri" w:hAnsi="Times New Roman" w:cs="Times New Roman"/>
          <w:color w:val="767171"/>
          <w:spacing w:val="20"/>
          <w:sz w:val="24"/>
          <w:szCs w:val="24"/>
          <w:lang w:val="es-ES"/>
        </w:rPr>
        <w:t>aron</w:t>
      </w:r>
      <w:r w:rsidRPr="00FA218A">
        <w:rPr>
          <w:rFonts w:ascii="Times New Roman" w:eastAsia="Calibri" w:hAnsi="Times New Roman" w:cs="Times New Roman"/>
          <w:color w:val="767171"/>
          <w:spacing w:val="20"/>
          <w:sz w:val="24"/>
          <w:szCs w:val="24"/>
          <w:lang w:val="es-ES"/>
        </w:rPr>
        <w:t xml:space="preserve"> identificar y referir </w:t>
      </w:r>
      <w:r>
        <w:rPr>
          <w:rFonts w:ascii="Times New Roman" w:eastAsia="Calibri" w:hAnsi="Times New Roman" w:cs="Times New Roman"/>
          <w:color w:val="767171"/>
          <w:spacing w:val="20"/>
          <w:sz w:val="24"/>
          <w:szCs w:val="24"/>
          <w:lang w:val="es-ES"/>
        </w:rPr>
        <w:t xml:space="preserve">60 </w:t>
      </w:r>
      <w:r w:rsidRPr="00FA218A">
        <w:rPr>
          <w:rFonts w:ascii="Times New Roman" w:eastAsia="Calibri" w:hAnsi="Times New Roman" w:cs="Times New Roman"/>
          <w:color w:val="767171"/>
          <w:spacing w:val="20"/>
          <w:sz w:val="24"/>
          <w:szCs w:val="24"/>
          <w:lang w:val="es-ES"/>
        </w:rPr>
        <w:t>potenciales inversionistas con interés en instalarse en nuestro país,</w:t>
      </w:r>
      <w:r>
        <w:rPr>
          <w:rFonts w:ascii="Times New Roman" w:eastAsia="Calibri" w:hAnsi="Times New Roman" w:cs="Times New Roman"/>
          <w:color w:val="767171"/>
          <w:spacing w:val="20"/>
          <w:sz w:val="24"/>
          <w:szCs w:val="24"/>
          <w:lang w:val="es-ES"/>
        </w:rPr>
        <w:t xml:space="preserve"> en algunos de</w:t>
      </w:r>
      <w:r w:rsidRPr="00FA218A">
        <w:rPr>
          <w:rFonts w:ascii="Times New Roman" w:eastAsia="Calibri" w:hAnsi="Times New Roman" w:cs="Times New Roman"/>
          <w:color w:val="767171"/>
          <w:spacing w:val="20"/>
          <w:sz w:val="24"/>
          <w:szCs w:val="24"/>
          <w:lang w:val="es-ES"/>
        </w:rPr>
        <w:t xml:space="preserve"> los principales sectores de</w:t>
      </w:r>
      <w:r>
        <w:rPr>
          <w:rFonts w:ascii="Times New Roman" w:eastAsia="Calibri" w:hAnsi="Times New Roman" w:cs="Times New Roman"/>
          <w:color w:val="767171"/>
          <w:spacing w:val="20"/>
          <w:sz w:val="24"/>
          <w:szCs w:val="24"/>
          <w:lang w:val="es-ES"/>
        </w:rPr>
        <w:t xml:space="preserve"> inversión, como son</w:t>
      </w:r>
      <w:r w:rsidRPr="00FA218A">
        <w:rPr>
          <w:rFonts w:ascii="Times New Roman" w:eastAsia="Calibri" w:hAnsi="Times New Roman" w:cs="Times New Roman"/>
          <w:color w:val="767171"/>
          <w:spacing w:val="20"/>
          <w:sz w:val="24"/>
          <w:szCs w:val="24"/>
          <w:lang w:val="es-ES"/>
        </w:rPr>
        <w:t xml:space="preserve"> construcción, zonas francas y manufactura, call center, reciclaje, residuos sólidos, entre otros.</w:t>
      </w:r>
    </w:p>
    <w:p w14:paraId="3BD36060" w14:textId="77777777" w:rsidR="00E22E6B" w:rsidRDefault="00E22E6B" w:rsidP="00E22E6B">
      <w:pPr>
        <w:pStyle w:val="Prrafodelista"/>
        <w:spacing w:line="360" w:lineRule="auto"/>
        <w:jc w:val="both"/>
        <w:rPr>
          <w:rFonts w:ascii="Times New Roman" w:eastAsia="Calibri" w:hAnsi="Times New Roman" w:cs="Times New Roman"/>
          <w:color w:val="767171"/>
          <w:spacing w:val="20"/>
          <w:sz w:val="24"/>
          <w:szCs w:val="24"/>
        </w:rPr>
      </w:pPr>
    </w:p>
    <w:p w14:paraId="2A138B45" w14:textId="74C16F2F" w:rsidR="00A2236A" w:rsidRPr="0024658B" w:rsidRDefault="2240BFE9"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4658B">
        <w:rPr>
          <w:rFonts w:ascii="Times New Roman" w:eastAsia="Calibri" w:hAnsi="Times New Roman" w:cs="Times New Roman"/>
          <w:color w:val="767171"/>
          <w:spacing w:val="20"/>
          <w:sz w:val="24"/>
          <w:szCs w:val="24"/>
        </w:rPr>
        <w:t xml:space="preserve">Atracción de nuevos proyectos de inversión en sectores estratégicos. </w:t>
      </w:r>
    </w:p>
    <w:p w14:paraId="200ADC96" w14:textId="0C5E9DEE" w:rsidR="00127F4A" w:rsidRPr="0024658B" w:rsidRDefault="2240BFE9" w:rsidP="0096351F">
      <w:pPr>
        <w:spacing w:line="360" w:lineRule="auto"/>
        <w:jc w:val="both"/>
        <w:rPr>
          <w:rFonts w:ascii="Times New Roman" w:eastAsia="Calibri" w:hAnsi="Times New Roman" w:cs="Times New Roman"/>
          <w:color w:val="767171"/>
          <w:spacing w:val="20"/>
          <w:sz w:val="24"/>
          <w:szCs w:val="24"/>
          <w:lang w:val="es-ES"/>
        </w:rPr>
      </w:pPr>
      <w:r w:rsidRPr="0024658B">
        <w:rPr>
          <w:rFonts w:ascii="Times New Roman" w:eastAsia="Calibri" w:hAnsi="Times New Roman" w:cs="Times New Roman"/>
          <w:color w:val="767171"/>
          <w:spacing w:val="20"/>
          <w:sz w:val="24"/>
          <w:szCs w:val="24"/>
          <w:lang w:val="es-ES"/>
        </w:rPr>
        <w:t xml:space="preserve">En </w:t>
      </w:r>
      <w:r w:rsidR="00433F3F">
        <w:rPr>
          <w:rFonts w:ascii="Times New Roman" w:eastAsia="Calibri" w:hAnsi="Times New Roman" w:cs="Times New Roman"/>
          <w:color w:val="767171"/>
          <w:spacing w:val="20"/>
          <w:sz w:val="24"/>
          <w:szCs w:val="24"/>
          <w:lang w:val="es-ES"/>
        </w:rPr>
        <w:t>el</w:t>
      </w:r>
      <w:r w:rsidRPr="0024658B">
        <w:rPr>
          <w:rFonts w:ascii="Times New Roman" w:eastAsia="Calibri" w:hAnsi="Times New Roman" w:cs="Times New Roman"/>
          <w:color w:val="767171"/>
          <w:spacing w:val="20"/>
          <w:sz w:val="24"/>
          <w:szCs w:val="24"/>
          <w:lang w:val="es-ES"/>
        </w:rPr>
        <w:t xml:space="preserve"> </w:t>
      </w:r>
      <w:r w:rsidR="0027758A">
        <w:rPr>
          <w:rFonts w:ascii="Times New Roman" w:eastAsia="Calibri" w:hAnsi="Times New Roman" w:cs="Times New Roman"/>
          <w:color w:val="767171"/>
          <w:spacing w:val="20"/>
          <w:sz w:val="24"/>
          <w:szCs w:val="24"/>
          <w:lang w:val="es-ES"/>
        </w:rPr>
        <w:t>año</w:t>
      </w:r>
      <w:r w:rsidR="00433F3F">
        <w:rPr>
          <w:rFonts w:ascii="Times New Roman" w:eastAsia="Calibri" w:hAnsi="Times New Roman" w:cs="Times New Roman"/>
          <w:color w:val="767171"/>
          <w:spacing w:val="20"/>
          <w:sz w:val="24"/>
          <w:szCs w:val="24"/>
          <w:lang w:val="es-ES"/>
        </w:rPr>
        <w:t xml:space="preserve"> </w:t>
      </w:r>
      <w:r w:rsidR="370FFF5F" w:rsidRPr="0024658B">
        <w:rPr>
          <w:rFonts w:ascii="Times New Roman" w:eastAsia="Calibri" w:hAnsi="Times New Roman" w:cs="Times New Roman"/>
          <w:color w:val="767171"/>
          <w:spacing w:val="20"/>
          <w:sz w:val="24"/>
          <w:szCs w:val="24"/>
          <w:lang w:val="es-ES"/>
        </w:rPr>
        <w:t>2022,</w:t>
      </w:r>
      <w:r w:rsidRPr="0024658B">
        <w:rPr>
          <w:rFonts w:ascii="Times New Roman" w:eastAsia="Calibri" w:hAnsi="Times New Roman" w:cs="Times New Roman"/>
          <w:color w:val="767171"/>
          <w:spacing w:val="20"/>
          <w:sz w:val="24"/>
          <w:szCs w:val="24"/>
          <w:lang w:val="es-ES"/>
        </w:rPr>
        <w:t xml:space="preserve"> </w:t>
      </w:r>
      <w:r w:rsidR="370FFF5F" w:rsidRPr="0024658B">
        <w:rPr>
          <w:rFonts w:ascii="Times New Roman" w:eastAsia="Calibri" w:hAnsi="Times New Roman" w:cs="Times New Roman"/>
          <w:color w:val="767171"/>
          <w:spacing w:val="20"/>
          <w:sz w:val="24"/>
          <w:szCs w:val="24"/>
          <w:lang w:val="es-ES"/>
        </w:rPr>
        <w:t xml:space="preserve">ProDominicana ha logrado atraer </w:t>
      </w:r>
      <w:r w:rsidR="00F11EFD">
        <w:rPr>
          <w:rFonts w:ascii="Times New Roman" w:eastAsia="Calibri" w:hAnsi="Times New Roman" w:cs="Times New Roman"/>
          <w:color w:val="767171"/>
          <w:spacing w:val="20"/>
          <w:sz w:val="24"/>
          <w:szCs w:val="24"/>
          <w:lang w:val="es-ES"/>
        </w:rPr>
        <w:t>27</w:t>
      </w:r>
      <w:r w:rsidR="370FFF5F" w:rsidRPr="0024658B">
        <w:rPr>
          <w:rFonts w:ascii="Times New Roman" w:eastAsia="Calibri" w:hAnsi="Times New Roman" w:cs="Times New Roman"/>
          <w:color w:val="767171"/>
          <w:spacing w:val="20"/>
          <w:sz w:val="24"/>
          <w:szCs w:val="24"/>
          <w:lang w:val="es-ES"/>
        </w:rPr>
        <w:t xml:space="preserve"> nuevos proyectos de IED, </w:t>
      </w:r>
      <w:r w:rsidR="66D99CEA" w:rsidRPr="0024658B">
        <w:rPr>
          <w:rFonts w:ascii="Times New Roman" w:eastAsia="Calibri" w:hAnsi="Times New Roman" w:cs="Times New Roman"/>
          <w:color w:val="767171"/>
          <w:spacing w:val="20"/>
          <w:sz w:val="24"/>
          <w:szCs w:val="24"/>
          <w:lang w:val="es-ES"/>
        </w:rPr>
        <w:t xml:space="preserve">y a su vez </w:t>
      </w:r>
      <w:r w:rsidR="370FFF5F" w:rsidRPr="0024658B">
        <w:rPr>
          <w:rFonts w:ascii="Times New Roman" w:eastAsia="Calibri" w:hAnsi="Times New Roman" w:cs="Times New Roman"/>
          <w:color w:val="767171"/>
          <w:spacing w:val="20"/>
          <w:sz w:val="24"/>
          <w:szCs w:val="24"/>
          <w:lang w:val="es-ES"/>
        </w:rPr>
        <w:t xml:space="preserve">se </w:t>
      </w:r>
      <w:r w:rsidR="13B4C02F" w:rsidRPr="0024658B">
        <w:rPr>
          <w:rFonts w:ascii="Times New Roman" w:eastAsia="Calibri" w:hAnsi="Times New Roman" w:cs="Times New Roman"/>
          <w:color w:val="767171"/>
          <w:spacing w:val="20"/>
          <w:sz w:val="24"/>
          <w:szCs w:val="24"/>
          <w:lang w:val="es-ES"/>
        </w:rPr>
        <w:t>captaron</w:t>
      </w:r>
      <w:r w:rsidR="370FFF5F" w:rsidRPr="0024658B">
        <w:rPr>
          <w:rFonts w:ascii="Times New Roman" w:eastAsia="Calibri" w:hAnsi="Times New Roman" w:cs="Times New Roman"/>
          <w:color w:val="767171"/>
          <w:spacing w:val="20"/>
          <w:sz w:val="24"/>
          <w:szCs w:val="24"/>
          <w:lang w:val="es-ES"/>
        </w:rPr>
        <w:t xml:space="preserve"> e identifica</w:t>
      </w:r>
      <w:r w:rsidR="13B4C02F" w:rsidRPr="0024658B">
        <w:rPr>
          <w:rFonts w:ascii="Times New Roman" w:eastAsia="Calibri" w:hAnsi="Times New Roman" w:cs="Times New Roman"/>
          <w:color w:val="767171"/>
          <w:spacing w:val="20"/>
          <w:sz w:val="24"/>
          <w:szCs w:val="24"/>
          <w:lang w:val="es-ES"/>
        </w:rPr>
        <w:t>ron</w:t>
      </w:r>
      <w:r w:rsidR="370FFF5F" w:rsidRPr="0024658B">
        <w:rPr>
          <w:rFonts w:ascii="Times New Roman" w:eastAsia="Calibri" w:hAnsi="Times New Roman" w:cs="Times New Roman"/>
          <w:color w:val="767171"/>
          <w:spacing w:val="20"/>
          <w:sz w:val="24"/>
          <w:szCs w:val="24"/>
          <w:lang w:val="es-ES"/>
        </w:rPr>
        <w:t xml:space="preserve"> </w:t>
      </w:r>
      <w:r w:rsidR="00A3794E">
        <w:rPr>
          <w:rFonts w:ascii="Times New Roman" w:eastAsia="Calibri" w:hAnsi="Times New Roman" w:cs="Times New Roman"/>
          <w:color w:val="767171"/>
          <w:spacing w:val="20"/>
          <w:sz w:val="24"/>
          <w:szCs w:val="24"/>
          <w:lang w:val="es-ES"/>
        </w:rPr>
        <w:t>3</w:t>
      </w:r>
      <w:r w:rsidR="00890AFA">
        <w:rPr>
          <w:rFonts w:ascii="Times New Roman" w:eastAsia="Calibri" w:hAnsi="Times New Roman" w:cs="Times New Roman"/>
          <w:color w:val="767171"/>
          <w:spacing w:val="20"/>
          <w:sz w:val="24"/>
          <w:szCs w:val="24"/>
          <w:lang w:val="es-ES"/>
        </w:rPr>
        <w:t>63</w:t>
      </w:r>
      <w:r w:rsidR="370FFF5F" w:rsidRPr="0024658B">
        <w:rPr>
          <w:rFonts w:ascii="Times New Roman" w:eastAsia="Calibri" w:hAnsi="Times New Roman" w:cs="Times New Roman"/>
          <w:color w:val="767171"/>
          <w:spacing w:val="20"/>
          <w:sz w:val="24"/>
          <w:szCs w:val="24"/>
          <w:lang w:val="es-ES"/>
        </w:rPr>
        <w:t xml:space="preserve"> leads o potenciales inversionistas, a través de la revisión diaria de los medios de comunicación, búsqueda en bases de datos de inversionistas, </w:t>
      </w:r>
      <w:r w:rsidR="355EEA7B" w:rsidRPr="0024658B">
        <w:rPr>
          <w:rFonts w:ascii="Times New Roman" w:eastAsia="Calibri" w:hAnsi="Times New Roman" w:cs="Times New Roman"/>
          <w:color w:val="767171"/>
          <w:spacing w:val="20"/>
          <w:sz w:val="24"/>
          <w:szCs w:val="24"/>
          <w:lang w:val="es-ES"/>
        </w:rPr>
        <w:t xml:space="preserve">y </w:t>
      </w:r>
      <w:r w:rsidR="370FFF5F" w:rsidRPr="0024658B">
        <w:rPr>
          <w:rFonts w:ascii="Times New Roman" w:eastAsia="Calibri" w:hAnsi="Times New Roman" w:cs="Times New Roman"/>
          <w:color w:val="767171"/>
          <w:spacing w:val="20"/>
          <w:sz w:val="24"/>
          <w:szCs w:val="24"/>
          <w:lang w:val="es-ES"/>
        </w:rPr>
        <w:t xml:space="preserve">participación en ferias </w:t>
      </w:r>
      <w:r w:rsidR="355EEA7B" w:rsidRPr="0024658B">
        <w:rPr>
          <w:rFonts w:ascii="Times New Roman" w:eastAsia="Calibri" w:hAnsi="Times New Roman" w:cs="Times New Roman"/>
          <w:color w:val="767171"/>
          <w:spacing w:val="20"/>
          <w:sz w:val="24"/>
          <w:szCs w:val="24"/>
          <w:lang w:val="es-ES"/>
        </w:rPr>
        <w:t xml:space="preserve">y misiones </w:t>
      </w:r>
      <w:r w:rsidR="370FFF5F" w:rsidRPr="0024658B">
        <w:rPr>
          <w:rFonts w:ascii="Times New Roman" w:eastAsia="Calibri" w:hAnsi="Times New Roman" w:cs="Times New Roman"/>
          <w:color w:val="767171"/>
          <w:spacing w:val="20"/>
          <w:sz w:val="24"/>
          <w:szCs w:val="24"/>
          <w:lang w:val="es-ES"/>
        </w:rPr>
        <w:t>de inversión</w:t>
      </w:r>
      <w:r w:rsidR="355EEA7B" w:rsidRPr="0024658B">
        <w:rPr>
          <w:rFonts w:ascii="Times New Roman" w:eastAsia="Calibri" w:hAnsi="Times New Roman" w:cs="Times New Roman"/>
          <w:color w:val="767171"/>
          <w:spacing w:val="20"/>
          <w:sz w:val="24"/>
          <w:szCs w:val="24"/>
          <w:lang w:val="es-ES"/>
        </w:rPr>
        <w:t>.</w:t>
      </w:r>
      <w:r w:rsidR="370FFF5F" w:rsidRPr="0024658B">
        <w:rPr>
          <w:rFonts w:ascii="Times New Roman" w:eastAsia="Calibri" w:hAnsi="Times New Roman" w:cs="Times New Roman"/>
          <w:color w:val="767171"/>
          <w:spacing w:val="20"/>
          <w:sz w:val="24"/>
          <w:szCs w:val="24"/>
          <w:lang w:val="es-ES"/>
        </w:rPr>
        <w:t xml:space="preserve">  </w:t>
      </w:r>
    </w:p>
    <w:p w14:paraId="5BBD3132" w14:textId="38704BE5" w:rsidR="00127F4A" w:rsidRDefault="2C440314" w:rsidP="0096351F">
      <w:pPr>
        <w:spacing w:line="360" w:lineRule="auto"/>
        <w:jc w:val="both"/>
        <w:rPr>
          <w:rFonts w:ascii="Times New Roman" w:eastAsia="Calibri" w:hAnsi="Times New Roman" w:cs="Times New Roman"/>
          <w:color w:val="767171"/>
          <w:spacing w:val="20"/>
          <w:sz w:val="24"/>
          <w:szCs w:val="24"/>
          <w:lang w:val="es-ES"/>
        </w:rPr>
      </w:pPr>
      <w:r w:rsidRPr="0024658B">
        <w:rPr>
          <w:rFonts w:ascii="Times New Roman" w:eastAsia="Calibri" w:hAnsi="Times New Roman" w:cs="Times New Roman"/>
          <w:color w:val="767171"/>
          <w:spacing w:val="20"/>
          <w:sz w:val="24"/>
          <w:szCs w:val="24"/>
          <w:lang w:val="es-ES"/>
        </w:rPr>
        <w:t xml:space="preserve">Durante el período </w:t>
      </w:r>
      <w:r w:rsidR="00A3794E">
        <w:rPr>
          <w:rFonts w:ascii="Times New Roman" w:eastAsia="Calibri" w:hAnsi="Times New Roman" w:cs="Times New Roman"/>
          <w:color w:val="767171"/>
          <w:spacing w:val="20"/>
          <w:sz w:val="24"/>
          <w:szCs w:val="24"/>
          <w:lang w:val="es-ES"/>
        </w:rPr>
        <w:t>referido</w:t>
      </w:r>
      <w:r w:rsidRPr="0024658B">
        <w:rPr>
          <w:rFonts w:ascii="Times New Roman" w:eastAsia="Calibri" w:hAnsi="Times New Roman" w:cs="Times New Roman"/>
          <w:color w:val="767171"/>
          <w:spacing w:val="20"/>
          <w:sz w:val="24"/>
          <w:szCs w:val="24"/>
          <w:lang w:val="es-ES"/>
        </w:rPr>
        <w:t xml:space="preserve"> se ha coordinado la participación de la República Dominicana en alrededor de </w:t>
      </w:r>
      <w:r w:rsidR="00A3794E">
        <w:rPr>
          <w:rFonts w:ascii="Times New Roman" w:eastAsia="Calibri" w:hAnsi="Times New Roman" w:cs="Times New Roman"/>
          <w:color w:val="767171"/>
          <w:spacing w:val="20"/>
          <w:sz w:val="24"/>
          <w:szCs w:val="24"/>
          <w:lang w:val="es-ES"/>
        </w:rPr>
        <w:t>9</w:t>
      </w:r>
      <w:r w:rsidRPr="0024658B">
        <w:rPr>
          <w:rFonts w:ascii="Times New Roman" w:eastAsia="Calibri" w:hAnsi="Times New Roman" w:cs="Times New Roman"/>
          <w:color w:val="767171"/>
          <w:spacing w:val="20"/>
          <w:sz w:val="24"/>
          <w:szCs w:val="24"/>
          <w:lang w:val="es-ES"/>
        </w:rPr>
        <w:t xml:space="preserve"> </w:t>
      </w:r>
      <w:r w:rsidR="32429F09" w:rsidRPr="0024658B">
        <w:rPr>
          <w:rFonts w:ascii="Times New Roman" w:eastAsia="Calibri" w:hAnsi="Times New Roman" w:cs="Times New Roman"/>
          <w:color w:val="767171"/>
          <w:spacing w:val="20"/>
          <w:sz w:val="24"/>
          <w:szCs w:val="24"/>
          <w:lang w:val="es-ES"/>
        </w:rPr>
        <w:t>ferias comerciales</w:t>
      </w:r>
      <w:r w:rsidRPr="0024658B">
        <w:rPr>
          <w:rFonts w:ascii="Times New Roman" w:eastAsia="Calibri" w:hAnsi="Times New Roman" w:cs="Times New Roman"/>
          <w:color w:val="767171"/>
          <w:spacing w:val="20"/>
          <w:sz w:val="24"/>
          <w:szCs w:val="24"/>
          <w:lang w:val="es-ES"/>
        </w:rPr>
        <w:t xml:space="preserve"> para </w:t>
      </w:r>
      <w:r w:rsidR="0E195580" w:rsidRPr="0024658B">
        <w:rPr>
          <w:rFonts w:ascii="Times New Roman" w:eastAsia="Calibri" w:hAnsi="Times New Roman" w:cs="Times New Roman"/>
          <w:color w:val="767171"/>
          <w:spacing w:val="20"/>
          <w:sz w:val="24"/>
          <w:szCs w:val="24"/>
          <w:lang w:val="es-ES"/>
        </w:rPr>
        <w:t xml:space="preserve">la </w:t>
      </w:r>
      <w:r w:rsidRPr="0024658B">
        <w:rPr>
          <w:rFonts w:ascii="Times New Roman" w:eastAsia="Calibri" w:hAnsi="Times New Roman" w:cs="Times New Roman"/>
          <w:color w:val="767171"/>
          <w:spacing w:val="20"/>
          <w:sz w:val="24"/>
          <w:szCs w:val="24"/>
          <w:lang w:val="es-ES"/>
        </w:rPr>
        <w:t>atracción de</w:t>
      </w:r>
      <w:r w:rsidR="32429F09" w:rsidRPr="0024658B">
        <w:rPr>
          <w:rFonts w:ascii="Times New Roman" w:eastAsia="Calibri" w:hAnsi="Times New Roman" w:cs="Times New Roman"/>
          <w:color w:val="767171"/>
          <w:spacing w:val="20"/>
          <w:sz w:val="24"/>
          <w:szCs w:val="24"/>
          <w:lang w:val="es-ES"/>
        </w:rPr>
        <w:t xml:space="preserve"> Inversiones Extranjeras Directas</w:t>
      </w:r>
      <w:r w:rsidRPr="0024658B">
        <w:rPr>
          <w:rFonts w:ascii="Times New Roman" w:eastAsia="Calibri" w:hAnsi="Times New Roman" w:cs="Times New Roman"/>
          <w:color w:val="767171"/>
          <w:spacing w:val="20"/>
          <w:sz w:val="24"/>
          <w:szCs w:val="24"/>
          <w:lang w:val="es-ES"/>
        </w:rPr>
        <w:t xml:space="preserve"> IED</w:t>
      </w:r>
      <w:r w:rsidR="32429F09" w:rsidRPr="0024658B">
        <w:rPr>
          <w:rFonts w:ascii="Times New Roman" w:eastAsia="Calibri" w:hAnsi="Times New Roman" w:cs="Times New Roman"/>
          <w:color w:val="767171"/>
          <w:spacing w:val="20"/>
          <w:sz w:val="24"/>
          <w:szCs w:val="24"/>
          <w:lang w:val="es-ES"/>
        </w:rPr>
        <w:t xml:space="preserve">, captando </w:t>
      </w:r>
      <w:r w:rsidR="00A3794E">
        <w:rPr>
          <w:rFonts w:ascii="Times New Roman" w:eastAsia="Calibri" w:hAnsi="Times New Roman" w:cs="Times New Roman"/>
          <w:color w:val="767171"/>
          <w:spacing w:val="20"/>
          <w:sz w:val="24"/>
          <w:szCs w:val="24"/>
          <w:lang w:val="es-ES"/>
        </w:rPr>
        <w:t>107</w:t>
      </w:r>
      <w:r w:rsidR="32429F09" w:rsidRPr="0024658B">
        <w:rPr>
          <w:rFonts w:ascii="Times New Roman" w:eastAsia="Calibri" w:hAnsi="Times New Roman" w:cs="Times New Roman"/>
          <w:color w:val="767171"/>
          <w:spacing w:val="20"/>
          <w:sz w:val="24"/>
          <w:szCs w:val="24"/>
          <w:lang w:val="es-ES"/>
        </w:rPr>
        <w:t xml:space="preserve"> leads </w:t>
      </w:r>
      <w:r w:rsidR="0E195580" w:rsidRPr="0024658B">
        <w:rPr>
          <w:rFonts w:ascii="Times New Roman" w:eastAsia="Calibri" w:hAnsi="Times New Roman" w:cs="Times New Roman"/>
          <w:color w:val="767171"/>
          <w:spacing w:val="20"/>
          <w:sz w:val="24"/>
          <w:szCs w:val="24"/>
          <w:lang w:val="es-ES"/>
        </w:rPr>
        <w:t xml:space="preserve">con </w:t>
      </w:r>
      <w:r w:rsidR="32429F09" w:rsidRPr="0024658B">
        <w:rPr>
          <w:rFonts w:ascii="Times New Roman" w:eastAsia="Calibri" w:hAnsi="Times New Roman" w:cs="Times New Roman"/>
          <w:color w:val="767171"/>
          <w:spacing w:val="20"/>
          <w:sz w:val="24"/>
          <w:szCs w:val="24"/>
          <w:lang w:val="es-ES"/>
        </w:rPr>
        <w:t>potenciales inversionista (</w:t>
      </w:r>
      <w:r w:rsidRPr="0024658B">
        <w:rPr>
          <w:rFonts w:ascii="Times New Roman" w:eastAsia="Calibri" w:hAnsi="Times New Roman" w:cs="Times New Roman"/>
          <w:color w:val="767171"/>
          <w:spacing w:val="20"/>
          <w:sz w:val="24"/>
          <w:szCs w:val="24"/>
          <w:lang w:val="es-ES"/>
        </w:rPr>
        <w:t>ver tabla 1</w:t>
      </w:r>
      <w:r w:rsidR="00672DD4">
        <w:rPr>
          <w:rFonts w:ascii="Times New Roman" w:eastAsia="Calibri" w:hAnsi="Times New Roman" w:cs="Times New Roman"/>
          <w:color w:val="767171"/>
          <w:spacing w:val="20"/>
          <w:sz w:val="24"/>
          <w:szCs w:val="24"/>
          <w:lang w:val="es-ES"/>
        </w:rPr>
        <w:t>1</w:t>
      </w:r>
      <w:r w:rsidRPr="0024658B">
        <w:rPr>
          <w:rFonts w:ascii="Times New Roman" w:eastAsia="Calibri" w:hAnsi="Times New Roman" w:cs="Times New Roman"/>
          <w:color w:val="767171"/>
          <w:spacing w:val="20"/>
          <w:sz w:val="24"/>
          <w:szCs w:val="24"/>
          <w:lang w:val="es-ES"/>
        </w:rPr>
        <w:t>).</w:t>
      </w:r>
    </w:p>
    <w:p w14:paraId="0B509CC3" w14:textId="3D0C0DDE" w:rsidR="00AE7465" w:rsidRPr="00266C49" w:rsidRDefault="32429F09" w:rsidP="005A02F5">
      <w:pPr>
        <w:pStyle w:val="Heading11"/>
        <w:spacing w:after="360" w:line="360" w:lineRule="auto"/>
        <w:jc w:val="both"/>
        <w:rPr>
          <w:rFonts w:ascii="Times New Roman" w:eastAsia="Calibri" w:hAnsi="Times New Roman" w:cs="Times New Roman"/>
          <w:color w:val="767171"/>
          <w:spacing w:val="20"/>
          <w:sz w:val="24"/>
          <w:szCs w:val="24"/>
          <w:lang w:val="es-ES"/>
        </w:rPr>
      </w:pPr>
      <w:r w:rsidRPr="00266C49">
        <w:rPr>
          <w:rFonts w:ascii="Times New Roman" w:eastAsia="Calibri" w:hAnsi="Times New Roman" w:cs="Times New Roman"/>
          <w:color w:val="767171"/>
          <w:spacing w:val="20"/>
          <w:sz w:val="24"/>
          <w:szCs w:val="24"/>
          <w:lang w:val="es-ES"/>
        </w:rPr>
        <w:lastRenderedPageBreak/>
        <w:t>Tabla 1</w:t>
      </w:r>
      <w:r w:rsidR="00672DD4">
        <w:rPr>
          <w:rFonts w:ascii="Times New Roman" w:eastAsia="Calibri" w:hAnsi="Times New Roman" w:cs="Times New Roman"/>
          <w:color w:val="767171"/>
          <w:spacing w:val="20"/>
          <w:sz w:val="24"/>
          <w:szCs w:val="24"/>
          <w:lang w:val="es-ES"/>
        </w:rPr>
        <w:t>1</w:t>
      </w:r>
      <w:r w:rsidRPr="00266C49">
        <w:rPr>
          <w:rFonts w:ascii="Times New Roman" w:eastAsia="Calibri" w:hAnsi="Times New Roman" w:cs="Times New Roman"/>
          <w:color w:val="767171"/>
          <w:spacing w:val="20"/>
          <w:sz w:val="24"/>
          <w:szCs w:val="24"/>
          <w:lang w:val="es-ES"/>
        </w:rPr>
        <w:t>: Relación de participación de Ferias comerciales para capta</w:t>
      </w:r>
      <w:r w:rsidR="0E195580" w:rsidRPr="00266C49">
        <w:rPr>
          <w:rFonts w:ascii="Times New Roman" w:eastAsia="Calibri" w:hAnsi="Times New Roman" w:cs="Times New Roman"/>
          <w:color w:val="767171"/>
          <w:spacing w:val="20"/>
          <w:sz w:val="24"/>
          <w:szCs w:val="24"/>
          <w:lang w:val="es-ES"/>
        </w:rPr>
        <w:t>ción de l</w:t>
      </w:r>
      <w:r w:rsidRPr="00266C49">
        <w:rPr>
          <w:rFonts w:ascii="Times New Roman" w:eastAsia="Calibri" w:hAnsi="Times New Roman" w:cs="Times New Roman"/>
          <w:color w:val="767171"/>
          <w:spacing w:val="20"/>
          <w:sz w:val="24"/>
          <w:szCs w:val="24"/>
          <w:lang w:val="es-ES"/>
        </w:rPr>
        <w:t>eads</w:t>
      </w:r>
      <w:r w:rsidR="005A02F5">
        <w:rPr>
          <w:rFonts w:ascii="Times New Roman" w:eastAsia="Calibri" w:hAnsi="Times New Roman" w:cs="Times New Roman"/>
          <w:color w:val="767171"/>
          <w:spacing w:val="20"/>
          <w:sz w:val="24"/>
          <w:szCs w:val="24"/>
          <w:lang w:val="es-ES"/>
        </w:rPr>
        <w:t xml:space="preserve"> en materia de inversión</w:t>
      </w:r>
    </w:p>
    <w:tbl>
      <w:tblPr>
        <w:tblStyle w:val="Tablaconcuadrcula"/>
        <w:tblW w:w="8394" w:type="dxa"/>
        <w:jc w:val="center"/>
        <w:tblLook w:val="04A0" w:firstRow="1" w:lastRow="0" w:firstColumn="1" w:lastColumn="0" w:noHBand="0" w:noVBand="1"/>
      </w:tblPr>
      <w:tblGrid>
        <w:gridCol w:w="4425"/>
        <w:gridCol w:w="3969"/>
      </w:tblGrid>
      <w:tr w:rsidR="00EB5E23" w:rsidRPr="00E309D4" w14:paraId="757548D1" w14:textId="77777777" w:rsidTr="009A39D5">
        <w:trPr>
          <w:trHeight w:val="444"/>
          <w:jc w:val="center"/>
        </w:trPr>
        <w:tc>
          <w:tcPr>
            <w:tcW w:w="4425" w:type="dxa"/>
            <w:shd w:val="clear" w:color="auto" w:fill="0070C0"/>
            <w:vAlign w:val="center"/>
          </w:tcPr>
          <w:p w14:paraId="7543788E" w14:textId="60490F14" w:rsidR="00E309D4" w:rsidRPr="00E309D4" w:rsidRDefault="6D0B201D">
            <w:pPr>
              <w:jc w:val="center"/>
              <w:rPr>
                <w:rFonts w:ascii="Times New Roman" w:eastAsia="Calibri" w:hAnsi="Times New Roman" w:cs="Times New Roman"/>
                <w:b/>
                <w:bCs/>
                <w:color w:val="FFFFFF" w:themeColor="background1"/>
                <w:spacing w:val="20"/>
                <w:lang w:val="es-ES"/>
              </w:rPr>
            </w:pPr>
            <w:r w:rsidRPr="00E309D4">
              <w:rPr>
                <w:rFonts w:ascii="Times New Roman" w:eastAsia="Calibri" w:hAnsi="Times New Roman" w:cs="Times New Roman"/>
                <w:b/>
                <w:bCs/>
                <w:color w:val="FFFFFF" w:themeColor="background1"/>
                <w:spacing w:val="20"/>
                <w:lang w:val="es-ES"/>
              </w:rPr>
              <w:t xml:space="preserve">Feria </w:t>
            </w:r>
            <w:r w:rsidR="551DDDA3">
              <w:rPr>
                <w:rFonts w:ascii="Times New Roman" w:eastAsia="Calibri" w:hAnsi="Times New Roman" w:cs="Times New Roman"/>
                <w:b/>
                <w:bCs/>
                <w:color w:val="FFFFFF" w:themeColor="background1"/>
                <w:spacing w:val="20"/>
                <w:lang w:val="es-ES"/>
              </w:rPr>
              <w:t>C</w:t>
            </w:r>
            <w:r w:rsidRPr="00E309D4">
              <w:rPr>
                <w:rFonts w:ascii="Times New Roman" w:eastAsia="Calibri" w:hAnsi="Times New Roman" w:cs="Times New Roman"/>
                <w:b/>
                <w:bCs/>
                <w:color w:val="FFFFFF" w:themeColor="background1"/>
                <w:spacing w:val="20"/>
                <w:lang w:val="es-ES"/>
              </w:rPr>
              <w:t>omercial</w:t>
            </w:r>
          </w:p>
        </w:tc>
        <w:tc>
          <w:tcPr>
            <w:tcW w:w="3969" w:type="dxa"/>
            <w:shd w:val="clear" w:color="auto" w:fill="0070C0"/>
            <w:vAlign w:val="center"/>
          </w:tcPr>
          <w:p w14:paraId="3874D752" w14:textId="12E0A671" w:rsidR="00E309D4" w:rsidRPr="00E309D4" w:rsidRDefault="6D0B201D">
            <w:pPr>
              <w:jc w:val="center"/>
              <w:rPr>
                <w:rFonts w:ascii="Times New Roman" w:eastAsia="Calibri" w:hAnsi="Times New Roman" w:cs="Times New Roman"/>
                <w:b/>
                <w:bCs/>
                <w:color w:val="FFFFFF" w:themeColor="background1"/>
                <w:spacing w:val="20"/>
                <w:lang w:val="es-ES"/>
              </w:rPr>
            </w:pPr>
            <w:r w:rsidRPr="00E309D4">
              <w:rPr>
                <w:rFonts w:ascii="Times New Roman" w:eastAsia="Calibri" w:hAnsi="Times New Roman" w:cs="Times New Roman"/>
                <w:b/>
                <w:bCs/>
                <w:color w:val="FFFFFF" w:themeColor="background1"/>
                <w:spacing w:val="20"/>
                <w:lang w:val="es-ES"/>
              </w:rPr>
              <w:t xml:space="preserve"> </w:t>
            </w:r>
            <w:r w:rsidR="551DDDA3">
              <w:rPr>
                <w:rFonts w:ascii="Times New Roman" w:eastAsia="Calibri" w:hAnsi="Times New Roman" w:cs="Times New Roman"/>
                <w:b/>
                <w:bCs/>
                <w:color w:val="FFFFFF" w:themeColor="background1"/>
                <w:spacing w:val="20"/>
                <w:lang w:val="es-ES"/>
              </w:rPr>
              <w:t xml:space="preserve">Leads </w:t>
            </w:r>
            <w:r w:rsidRPr="00E309D4">
              <w:rPr>
                <w:rFonts w:ascii="Times New Roman" w:eastAsia="Calibri" w:hAnsi="Times New Roman" w:cs="Times New Roman"/>
                <w:b/>
                <w:bCs/>
                <w:color w:val="FFFFFF" w:themeColor="background1"/>
                <w:spacing w:val="20"/>
                <w:lang w:val="es-ES"/>
              </w:rPr>
              <w:t>potenciales Inversionistas</w:t>
            </w:r>
          </w:p>
        </w:tc>
      </w:tr>
      <w:tr w:rsidR="00E309D4" w:rsidRPr="00E309D4" w14:paraId="25A89810" w14:textId="77777777" w:rsidTr="009A39D5">
        <w:trPr>
          <w:trHeight w:val="125"/>
          <w:jc w:val="center"/>
        </w:trPr>
        <w:tc>
          <w:tcPr>
            <w:tcW w:w="4425" w:type="dxa"/>
          </w:tcPr>
          <w:p w14:paraId="2F776693" w14:textId="77777777" w:rsidR="00E309D4" w:rsidRPr="00E309D4" w:rsidRDefault="6D0B201D">
            <w:pP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FITUR</w:t>
            </w:r>
          </w:p>
        </w:tc>
        <w:tc>
          <w:tcPr>
            <w:tcW w:w="3969" w:type="dxa"/>
          </w:tcPr>
          <w:p w14:paraId="12A6D791" w14:textId="2FA7AEC1"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16</w:t>
            </w:r>
          </w:p>
        </w:tc>
      </w:tr>
      <w:tr w:rsidR="00E309D4" w:rsidRPr="00E309D4" w14:paraId="2D15B9B7" w14:textId="77777777" w:rsidTr="009A39D5">
        <w:trPr>
          <w:jc w:val="center"/>
        </w:trPr>
        <w:tc>
          <w:tcPr>
            <w:tcW w:w="4425" w:type="dxa"/>
          </w:tcPr>
          <w:p w14:paraId="4FDE751A" w14:textId="689BE7D2" w:rsidR="00E309D4" w:rsidRPr="00E309D4" w:rsidRDefault="6D0B201D">
            <w:pPr>
              <w:rPr>
                <w:rFonts w:ascii="Times New Roman" w:eastAsia="Calibri" w:hAnsi="Times New Roman" w:cs="Times New Roman"/>
                <w:color w:val="767171"/>
                <w:spacing w:val="20"/>
                <w:lang w:val="en-US"/>
              </w:rPr>
            </w:pPr>
            <w:r w:rsidRPr="00E309D4">
              <w:rPr>
                <w:rFonts w:ascii="Times New Roman" w:eastAsia="Calibri" w:hAnsi="Times New Roman" w:cs="Times New Roman"/>
                <w:color w:val="767171"/>
                <w:spacing w:val="20"/>
                <w:lang w:val="en-US"/>
              </w:rPr>
              <w:t xml:space="preserve">Global </w:t>
            </w:r>
            <w:r>
              <w:rPr>
                <w:rFonts w:ascii="Times New Roman" w:eastAsia="Calibri" w:hAnsi="Times New Roman" w:cs="Times New Roman"/>
                <w:color w:val="767171"/>
                <w:spacing w:val="20"/>
                <w:lang w:val="en-US"/>
              </w:rPr>
              <w:t>I</w:t>
            </w:r>
            <w:r w:rsidRPr="00E309D4">
              <w:rPr>
                <w:rFonts w:ascii="Times New Roman" w:eastAsia="Calibri" w:hAnsi="Times New Roman" w:cs="Times New Roman"/>
                <w:color w:val="767171"/>
                <w:spacing w:val="20"/>
                <w:lang w:val="en-US"/>
              </w:rPr>
              <w:t xml:space="preserve">nvestment </w:t>
            </w:r>
            <w:r>
              <w:rPr>
                <w:rFonts w:ascii="Times New Roman" w:eastAsia="Calibri" w:hAnsi="Times New Roman" w:cs="Times New Roman"/>
                <w:color w:val="767171"/>
                <w:spacing w:val="20"/>
                <w:lang w:val="en-US"/>
              </w:rPr>
              <w:t>F</w:t>
            </w:r>
            <w:r w:rsidRPr="00E309D4">
              <w:rPr>
                <w:rFonts w:ascii="Times New Roman" w:eastAsia="Calibri" w:hAnsi="Times New Roman" w:cs="Times New Roman"/>
                <w:color w:val="767171"/>
                <w:spacing w:val="20"/>
                <w:lang w:val="en-US"/>
              </w:rPr>
              <w:t xml:space="preserve">orum at </w:t>
            </w:r>
            <w:r>
              <w:rPr>
                <w:rFonts w:ascii="Times New Roman" w:eastAsia="Calibri" w:hAnsi="Times New Roman" w:cs="Times New Roman"/>
                <w:color w:val="767171"/>
                <w:spacing w:val="20"/>
                <w:lang w:val="en-US"/>
              </w:rPr>
              <w:t>E</w:t>
            </w:r>
            <w:r w:rsidRPr="00E309D4">
              <w:rPr>
                <w:rFonts w:ascii="Times New Roman" w:eastAsia="Calibri" w:hAnsi="Times New Roman" w:cs="Times New Roman"/>
                <w:color w:val="767171"/>
                <w:spacing w:val="20"/>
                <w:lang w:val="en-US"/>
              </w:rPr>
              <w:t xml:space="preserve">xpo </w:t>
            </w:r>
            <w:r>
              <w:rPr>
                <w:rFonts w:ascii="Times New Roman" w:eastAsia="Calibri" w:hAnsi="Times New Roman" w:cs="Times New Roman"/>
                <w:color w:val="767171"/>
                <w:spacing w:val="20"/>
                <w:lang w:val="en-US"/>
              </w:rPr>
              <w:t>D</w:t>
            </w:r>
            <w:r w:rsidRPr="00E309D4">
              <w:rPr>
                <w:rFonts w:ascii="Times New Roman" w:eastAsia="Calibri" w:hAnsi="Times New Roman" w:cs="Times New Roman"/>
                <w:color w:val="767171"/>
                <w:spacing w:val="20"/>
                <w:lang w:val="en-US"/>
              </w:rPr>
              <w:t>ubai</w:t>
            </w:r>
          </w:p>
        </w:tc>
        <w:tc>
          <w:tcPr>
            <w:tcW w:w="3969" w:type="dxa"/>
          </w:tcPr>
          <w:p w14:paraId="243F57BD" w14:textId="4EE7FB94"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11</w:t>
            </w:r>
          </w:p>
        </w:tc>
      </w:tr>
      <w:tr w:rsidR="00E309D4" w:rsidRPr="00E309D4" w14:paraId="4B1C7BCA" w14:textId="77777777" w:rsidTr="009A39D5">
        <w:trPr>
          <w:jc w:val="center"/>
        </w:trPr>
        <w:tc>
          <w:tcPr>
            <w:tcW w:w="4425" w:type="dxa"/>
          </w:tcPr>
          <w:p w14:paraId="358262F8" w14:textId="77777777" w:rsidR="00E309D4" w:rsidRPr="00E309D4" w:rsidRDefault="6D0B201D">
            <w:pP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Conferencia IJLATAM</w:t>
            </w:r>
          </w:p>
        </w:tc>
        <w:tc>
          <w:tcPr>
            <w:tcW w:w="3969" w:type="dxa"/>
          </w:tcPr>
          <w:p w14:paraId="661B947D" w14:textId="34AB31F6"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8</w:t>
            </w:r>
          </w:p>
        </w:tc>
      </w:tr>
      <w:tr w:rsidR="00E309D4" w:rsidRPr="00E309D4" w14:paraId="73A16753" w14:textId="77777777" w:rsidTr="009A39D5">
        <w:trPr>
          <w:jc w:val="center"/>
        </w:trPr>
        <w:tc>
          <w:tcPr>
            <w:tcW w:w="4425" w:type="dxa"/>
          </w:tcPr>
          <w:p w14:paraId="1EC5E24E" w14:textId="77777777" w:rsidR="00E309D4" w:rsidRPr="00E309D4" w:rsidRDefault="6D0B201D">
            <w:pP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EMERGE</w:t>
            </w:r>
          </w:p>
        </w:tc>
        <w:tc>
          <w:tcPr>
            <w:tcW w:w="3969" w:type="dxa"/>
          </w:tcPr>
          <w:p w14:paraId="28878FB9" w14:textId="26A87200"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9</w:t>
            </w:r>
          </w:p>
        </w:tc>
      </w:tr>
      <w:tr w:rsidR="00E309D4" w:rsidRPr="00E309D4" w14:paraId="0CB9C6B4" w14:textId="77777777" w:rsidTr="009A39D5">
        <w:trPr>
          <w:jc w:val="center"/>
        </w:trPr>
        <w:tc>
          <w:tcPr>
            <w:tcW w:w="4425" w:type="dxa"/>
          </w:tcPr>
          <w:p w14:paraId="1205C10F" w14:textId="77777777" w:rsidR="00E309D4" w:rsidRPr="00034682" w:rsidRDefault="6D0B201D">
            <w:pPr>
              <w:rPr>
                <w:rFonts w:ascii="Times New Roman" w:eastAsia="Calibri" w:hAnsi="Times New Roman" w:cs="Times New Roman"/>
                <w:color w:val="767171"/>
                <w:spacing w:val="20"/>
                <w:lang w:val="en-US"/>
              </w:rPr>
            </w:pPr>
            <w:r w:rsidRPr="00034682">
              <w:rPr>
                <w:rFonts w:ascii="Times New Roman" w:eastAsia="Calibri" w:hAnsi="Times New Roman" w:cs="Times New Roman"/>
                <w:color w:val="767171"/>
                <w:spacing w:val="20"/>
                <w:lang w:val="en-US"/>
              </w:rPr>
              <w:t>Caribbean Hotel &amp; Resort Investment Summit (CHRIS)</w:t>
            </w:r>
          </w:p>
        </w:tc>
        <w:tc>
          <w:tcPr>
            <w:tcW w:w="3969" w:type="dxa"/>
          </w:tcPr>
          <w:p w14:paraId="01CC1121" w14:textId="272A365B"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11</w:t>
            </w:r>
          </w:p>
        </w:tc>
      </w:tr>
      <w:tr w:rsidR="00E309D4" w:rsidRPr="00E309D4" w14:paraId="4BF53C60" w14:textId="77777777" w:rsidTr="009A39D5">
        <w:trPr>
          <w:jc w:val="center"/>
        </w:trPr>
        <w:tc>
          <w:tcPr>
            <w:tcW w:w="4425" w:type="dxa"/>
          </w:tcPr>
          <w:p w14:paraId="4E08A535" w14:textId="77777777" w:rsidR="00E309D4" w:rsidRPr="00E309D4" w:rsidRDefault="6D0B201D">
            <w:pPr>
              <w:spacing w:line="259" w:lineRule="auto"/>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 xml:space="preserve">Anual Conference to Waipa </w:t>
            </w:r>
          </w:p>
        </w:tc>
        <w:tc>
          <w:tcPr>
            <w:tcW w:w="3969" w:type="dxa"/>
          </w:tcPr>
          <w:p w14:paraId="3CB6CD78" w14:textId="1973F80F"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6</w:t>
            </w:r>
          </w:p>
        </w:tc>
      </w:tr>
      <w:tr w:rsidR="00E309D4" w:rsidRPr="00E309D4" w14:paraId="35E3FAE7" w14:textId="77777777" w:rsidTr="009A39D5">
        <w:trPr>
          <w:jc w:val="center"/>
        </w:trPr>
        <w:tc>
          <w:tcPr>
            <w:tcW w:w="4425" w:type="dxa"/>
          </w:tcPr>
          <w:p w14:paraId="1A1A092B" w14:textId="77777777" w:rsidR="00E309D4" w:rsidRPr="00E309D4" w:rsidRDefault="6D0B201D">
            <w:pP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Energyar Caribe</w:t>
            </w:r>
          </w:p>
        </w:tc>
        <w:tc>
          <w:tcPr>
            <w:tcW w:w="3969" w:type="dxa"/>
          </w:tcPr>
          <w:p w14:paraId="73DE6560" w14:textId="1100175E"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5</w:t>
            </w:r>
          </w:p>
        </w:tc>
      </w:tr>
      <w:tr w:rsidR="00E309D4" w:rsidRPr="00E309D4" w14:paraId="204E6340" w14:textId="77777777" w:rsidTr="009A39D5">
        <w:trPr>
          <w:jc w:val="center"/>
        </w:trPr>
        <w:tc>
          <w:tcPr>
            <w:tcW w:w="4425" w:type="dxa"/>
          </w:tcPr>
          <w:p w14:paraId="2B3EF930" w14:textId="7D2CB8CF" w:rsidR="00E309D4" w:rsidRPr="00034682" w:rsidRDefault="6D0B201D">
            <w:pPr>
              <w:rPr>
                <w:rFonts w:ascii="Times New Roman" w:eastAsia="Calibri" w:hAnsi="Times New Roman" w:cs="Times New Roman"/>
                <w:color w:val="767171"/>
                <w:spacing w:val="20"/>
                <w:lang w:val="en-US"/>
              </w:rPr>
            </w:pPr>
            <w:r w:rsidRPr="00034682">
              <w:rPr>
                <w:rFonts w:ascii="Times New Roman" w:eastAsia="Calibri" w:hAnsi="Times New Roman" w:cs="Times New Roman"/>
                <w:color w:val="767171"/>
                <w:spacing w:val="20"/>
                <w:lang w:val="en-US"/>
              </w:rPr>
              <w:t>The Caribbean Hotel Investment Conference &amp; Operations Summit</w:t>
            </w:r>
          </w:p>
        </w:tc>
        <w:tc>
          <w:tcPr>
            <w:tcW w:w="3969" w:type="dxa"/>
          </w:tcPr>
          <w:p w14:paraId="29EA65C1" w14:textId="4B8D224D"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20</w:t>
            </w:r>
          </w:p>
        </w:tc>
      </w:tr>
      <w:tr w:rsidR="00E309D4" w:rsidRPr="00E309D4" w14:paraId="5C59C930" w14:textId="77777777" w:rsidTr="009A39D5">
        <w:trPr>
          <w:jc w:val="center"/>
        </w:trPr>
        <w:tc>
          <w:tcPr>
            <w:tcW w:w="4425" w:type="dxa"/>
          </w:tcPr>
          <w:p w14:paraId="7A424252" w14:textId="77777777" w:rsidR="00E309D4" w:rsidRPr="00E309D4" w:rsidRDefault="6D0B201D">
            <w:pP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CIF</w:t>
            </w:r>
          </w:p>
        </w:tc>
        <w:tc>
          <w:tcPr>
            <w:tcW w:w="3969" w:type="dxa"/>
          </w:tcPr>
          <w:p w14:paraId="5AF74D35" w14:textId="0069C3CF" w:rsidR="00E309D4" w:rsidRPr="00E309D4" w:rsidRDefault="6D0B201D" w:rsidP="00E309D4">
            <w:pPr>
              <w:jc w:val="center"/>
              <w:rPr>
                <w:rFonts w:ascii="Times New Roman" w:eastAsia="Calibri" w:hAnsi="Times New Roman" w:cs="Times New Roman"/>
                <w:color w:val="767171"/>
                <w:spacing w:val="20"/>
                <w:lang w:val="es-ES"/>
              </w:rPr>
            </w:pPr>
            <w:r w:rsidRPr="00E309D4">
              <w:rPr>
                <w:rFonts w:ascii="Times New Roman" w:eastAsia="Calibri" w:hAnsi="Times New Roman" w:cs="Times New Roman"/>
                <w:color w:val="767171"/>
                <w:spacing w:val="20"/>
                <w:lang w:val="es-ES"/>
              </w:rPr>
              <w:t>21</w:t>
            </w:r>
          </w:p>
        </w:tc>
      </w:tr>
      <w:tr w:rsidR="00E309D4" w:rsidRPr="00E309D4" w14:paraId="652E1DEE" w14:textId="77777777" w:rsidTr="009A39D5">
        <w:trPr>
          <w:trHeight w:val="260"/>
          <w:jc w:val="center"/>
        </w:trPr>
        <w:tc>
          <w:tcPr>
            <w:tcW w:w="4425" w:type="dxa"/>
            <w:shd w:val="clear" w:color="auto" w:fill="0070C0"/>
          </w:tcPr>
          <w:p w14:paraId="7B881598" w14:textId="77777777" w:rsidR="00E309D4" w:rsidRPr="00E309D4" w:rsidRDefault="6D0B201D" w:rsidP="00E309D4">
            <w:pPr>
              <w:jc w:val="center"/>
              <w:rPr>
                <w:rFonts w:ascii="Times New Roman" w:eastAsia="Calibri" w:hAnsi="Times New Roman" w:cs="Times New Roman"/>
                <w:b/>
                <w:bCs/>
                <w:color w:val="FFFFFF" w:themeColor="background1"/>
                <w:spacing w:val="20"/>
                <w:lang w:val="es-ES"/>
              </w:rPr>
            </w:pPr>
            <w:r w:rsidRPr="00E309D4">
              <w:rPr>
                <w:rFonts w:ascii="Times New Roman" w:eastAsia="Calibri" w:hAnsi="Times New Roman" w:cs="Times New Roman"/>
                <w:b/>
                <w:bCs/>
                <w:color w:val="FFFFFF" w:themeColor="background1"/>
                <w:spacing w:val="20"/>
                <w:lang w:val="es-ES"/>
              </w:rPr>
              <w:t>Total</w:t>
            </w:r>
          </w:p>
        </w:tc>
        <w:tc>
          <w:tcPr>
            <w:tcW w:w="3969" w:type="dxa"/>
            <w:shd w:val="clear" w:color="auto" w:fill="0070C0"/>
          </w:tcPr>
          <w:p w14:paraId="2EB15C49" w14:textId="2AAFA708" w:rsidR="00E309D4" w:rsidRPr="00E309D4" w:rsidRDefault="6D0B201D" w:rsidP="00E309D4">
            <w:pPr>
              <w:jc w:val="center"/>
              <w:rPr>
                <w:rFonts w:ascii="Times New Roman" w:eastAsia="Calibri" w:hAnsi="Times New Roman" w:cs="Times New Roman"/>
                <w:b/>
                <w:bCs/>
                <w:color w:val="FFFFFF" w:themeColor="background1"/>
                <w:spacing w:val="20"/>
                <w:lang w:val="es-ES"/>
              </w:rPr>
            </w:pPr>
            <w:r w:rsidRPr="00E309D4">
              <w:rPr>
                <w:rFonts w:ascii="Times New Roman" w:eastAsia="Calibri" w:hAnsi="Times New Roman" w:cs="Times New Roman"/>
                <w:b/>
                <w:bCs/>
                <w:color w:val="FFFFFF" w:themeColor="background1"/>
                <w:spacing w:val="20"/>
                <w:lang w:val="es-ES"/>
              </w:rPr>
              <w:t>107</w:t>
            </w:r>
          </w:p>
        </w:tc>
      </w:tr>
    </w:tbl>
    <w:p w14:paraId="7B4F3E3C" w14:textId="62630023" w:rsidR="00A2236A" w:rsidRDefault="0E063076" w:rsidP="6658D584">
      <w:pPr>
        <w:pStyle w:val="Heading11"/>
        <w:spacing w:after="360"/>
        <w:jc w:val="both"/>
        <w:rPr>
          <w:rFonts w:ascii="Times New Roman" w:hAnsi="Times New Roman" w:cs="Times New Roman"/>
          <w:i/>
          <w:iCs/>
          <w:color w:val="767171"/>
          <w:sz w:val="24"/>
          <w:szCs w:val="24"/>
        </w:rPr>
      </w:pPr>
      <w:r w:rsidRPr="6658D584">
        <w:rPr>
          <w:rFonts w:ascii="Times New Roman" w:hAnsi="Times New Roman" w:cs="Times New Roman"/>
          <w:i/>
          <w:iCs/>
          <w:color w:val="767171"/>
          <w:sz w:val="24"/>
          <w:szCs w:val="24"/>
        </w:rPr>
        <w:t>Fuente: Dirección de Inversión.</w:t>
      </w:r>
    </w:p>
    <w:p w14:paraId="495FEB07" w14:textId="77777777" w:rsidR="000E29E1" w:rsidRDefault="000E29E1" w:rsidP="6658D584">
      <w:pPr>
        <w:pStyle w:val="Heading11"/>
        <w:spacing w:after="360"/>
        <w:jc w:val="both"/>
        <w:rPr>
          <w:rFonts w:ascii="Times New Roman" w:hAnsi="Times New Roman" w:cs="Times New Roman"/>
          <w:i/>
          <w:iCs/>
          <w:color w:val="767171"/>
          <w:sz w:val="24"/>
          <w:szCs w:val="24"/>
          <w:lang w:eastAsia="es-DO"/>
        </w:rPr>
      </w:pPr>
    </w:p>
    <w:p w14:paraId="2EBE58E2" w14:textId="77777777" w:rsidR="005A02F5" w:rsidRPr="00410940" w:rsidRDefault="005A02F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410940">
        <w:rPr>
          <w:rFonts w:ascii="Times New Roman" w:eastAsia="Calibri" w:hAnsi="Times New Roman" w:cs="Times New Roman"/>
          <w:color w:val="767171"/>
          <w:spacing w:val="20"/>
          <w:sz w:val="24"/>
          <w:szCs w:val="24"/>
        </w:rPr>
        <w:t>Presentaciones de oportunidades de negocios</w:t>
      </w:r>
    </w:p>
    <w:p w14:paraId="56F79662" w14:textId="471C68C2" w:rsidR="005A02F5" w:rsidRDefault="005A02F5" w:rsidP="0096351F">
      <w:pPr>
        <w:spacing w:line="360" w:lineRule="auto"/>
        <w:jc w:val="both"/>
        <w:rPr>
          <w:rFonts w:ascii="Times New Roman" w:eastAsia="Calibri" w:hAnsi="Times New Roman" w:cs="Times New Roman"/>
          <w:color w:val="767171"/>
          <w:spacing w:val="20"/>
          <w:sz w:val="24"/>
          <w:szCs w:val="24"/>
          <w:lang w:val="es-ES"/>
        </w:rPr>
      </w:pPr>
      <w:r w:rsidRPr="0024658B">
        <w:rPr>
          <w:rFonts w:ascii="Times New Roman" w:eastAsia="Calibri" w:hAnsi="Times New Roman" w:cs="Times New Roman"/>
          <w:color w:val="767171"/>
          <w:spacing w:val="20"/>
          <w:sz w:val="24"/>
          <w:szCs w:val="24"/>
          <w:lang w:val="es-ES"/>
        </w:rPr>
        <w:t>En este período ProDominicana ha realizado diversas presentaciones sobre las oportunidades de negocios en el país, con cámaras de comercio, fondos de inversiones, así como</w:t>
      </w:r>
      <w:r>
        <w:rPr>
          <w:rFonts w:ascii="Times New Roman" w:eastAsia="Calibri" w:hAnsi="Times New Roman" w:cs="Times New Roman"/>
          <w:color w:val="767171"/>
          <w:spacing w:val="20"/>
          <w:sz w:val="24"/>
          <w:szCs w:val="24"/>
          <w:lang w:val="es-ES"/>
        </w:rPr>
        <w:t xml:space="preserve"> </w:t>
      </w:r>
      <w:r w:rsidRPr="0024658B">
        <w:rPr>
          <w:rFonts w:ascii="Times New Roman" w:eastAsia="Calibri" w:hAnsi="Times New Roman" w:cs="Times New Roman"/>
          <w:color w:val="767171"/>
          <w:spacing w:val="20"/>
          <w:sz w:val="24"/>
          <w:szCs w:val="24"/>
          <w:lang w:val="es-ES"/>
        </w:rPr>
        <w:t>con otras entidades de inversión en diversos países como: Estados Unidos, España,</w:t>
      </w:r>
      <w:r>
        <w:rPr>
          <w:rFonts w:ascii="Times New Roman" w:eastAsia="Calibri" w:hAnsi="Times New Roman" w:cs="Times New Roman"/>
          <w:color w:val="767171"/>
          <w:spacing w:val="20"/>
          <w:sz w:val="24"/>
          <w:szCs w:val="24"/>
          <w:lang w:val="es-ES"/>
        </w:rPr>
        <w:t xml:space="preserve"> </w:t>
      </w:r>
      <w:r w:rsidRPr="0024658B">
        <w:rPr>
          <w:rFonts w:ascii="Times New Roman" w:eastAsia="Calibri" w:hAnsi="Times New Roman" w:cs="Times New Roman"/>
          <w:color w:val="767171"/>
          <w:spacing w:val="20"/>
          <w:sz w:val="24"/>
          <w:szCs w:val="24"/>
          <w:lang w:val="es-ES"/>
        </w:rPr>
        <w:t>Catar, Turquía,</w:t>
      </w:r>
      <w:r>
        <w:rPr>
          <w:rFonts w:ascii="Times New Roman" w:eastAsia="Calibri" w:hAnsi="Times New Roman" w:cs="Times New Roman"/>
          <w:color w:val="767171"/>
          <w:spacing w:val="20"/>
          <w:sz w:val="24"/>
          <w:szCs w:val="24"/>
          <w:lang w:val="es-ES"/>
        </w:rPr>
        <w:t xml:space="preserve"> Corea, entre otros, mediante la </w:t>
      </w:r>
      <w:r w:rsidRPr="0024658B">
        <w:rPr>
          <w:rFonts w:ascii="Times New Roman" w:eastAsia="Calibri" w:hAnsi="Times New Roman" w:cs="Times New Roman"/>
          <w:color w:val="767171"/>
          <w:spacing w:val="20"/>
          <w:sz w:val="24"/>
          <w:szCs w:val="24"/>
          <w:lang w:val="es-ES"/>
        </w:rPr>
        <w:t xml:space="preserve">participación de la República Dominicana en alrededor de </w:t>
      </w:r>
      <w:r>
        <w:rPr>
          <w:rFonts w:ascii="Times New Roman" w:eastAsia="Calibri" w:hAnsi="Times New Roman" w:cs="Times New Roman"/>
          <w:color w:val="767171"/>
          <w:spacing w:val="20"/>
          <w:sz w:val="24"/>
          <w:szCs w:val="24"/>
          <w:lang w:val="es-ES"/>
        </w:rPr>
        <w:t>7</w:t>
      </w:r>
      <w:r w:rsidRPr="0024658B">
        <w:rPr>
          <w:rFonts w:ascii="Times New Roman" w:eastAsia="Calibri" w:hAnsi="Times New Roman" w:cs="Times New Roman"/>
          <w:color w:val="767171"/>
          <w:spacing w:val="20"/>
          <w:sz w:val="24"/>
          <w:szCs w:val="24"/>
          <w:lang w:val="es-ES"/>
        </w:rPr>
        <w:t xml:space="preserve"> </w:t>
      </w:r>
      <w:r>
        <w:rPr>
          <w:rFonts w:ascii="Times New Roman" w:eastAsia="Calibri" w:hAnsi="Times New Roman" w:cs="Times New Roman"/>
          <w:color w:val="767171"/>
          <w:spacing w:val="20"/>
          <w:sz w:val="24"/>
          <w:szCs w:val="24"/>
          <w:lang w:val="es-ES"/>
        </w:rPr>
        <w:t>misiones</w:t>
      </w:r>
      <w:r w:rsidRPr="0024658B">
        <w:rPr>
          <w:rFonts w:ascii="Times New Roman" w:eastAsia="Calibri" w:hAnsi="Times New Roman" w:cs="Times New Roman"/>
          <w:color w:val="767171"/>
          <w:spacing w:val="20"/>
          <w:sz w:val="24"/>
          <w:szCs w:val="24"/>
          <w:lang w:val="es-ES"/>
        </w:rPr>
        <w:t xml:space="preserve"> comerciales para la atracción de Inversiones Extranjeras Directas IED, captando </w:t>
      </w:r>
      <w:r>
        <w:rPr>
          <w:rFonts w:ascii="Times New Roman" w:eastAsia="Calibri" w:hAnsi="Times New Roman" w:cs="Times New Roman"/>
          <w:color w:val="767171"/>
          <w:spacing w:val="20"/>
          <w:sz w:val="24"/>
          <w:szCs w:val="24"/>
          <w:lang w:val="es-ES"/>
        </w:rPr>
        <w:t>81</w:t>
      </w:r>
      <w:r w:rsidRPr="0024658B">
        <w:rPr>
          <w:rFonts w:ascii="Times New Roman" w:eastAsia="Calibri" w:hAnsi="Times New Roman" w:cs="Times New Roman"/>
          <w:color w:val="767171"/>
          <w:spacing w:val="20"/>
          <w:sz w:val="24"/>
          <w:szCs w:val="24"/>
          <w:lang w:val="es-ES"/>
        </w:rPr>
        <w:t xml:space="preserve"> leads con potenciales inversionista (ver tabla 1</w:t>
      </w:r>
      <w:r w:rsidR="00672DD4">
        <w:rPr>
          <w:rFonts w:ascii="Times New Roman" w:eastAsia="Calibri" w:hAnsi="Times New Roman" w:cs="Times New Roman"/>
          <w:color w:val="767171"/>
          <w:spacing w:val="20"/>
          <w:sz w:val="24"/>
          <w:szCs w:val="24"/>
          <w:lang w:val="es-ES"/>
        </w:rPr>
        <w:t>2</w:t>
      </w:r>
      <w:r w:rsidRPr="0024658B">
        <w:rPr>
          <w:rFonts w:ascii="Times New Roman" w:eastAsia="Calibri" w:hAnsi="Times New Roman" w:cs="Times New Roman"/>
          <w:color w:val="767171"/>
          <w:spacing w:val="20"/>
          <w:sz w:val="24"/>
          <w:szCs w:val="24"/>
          <w:lang w:val="es-ES"/>
        </w:rPr>
        <w:t>).</w:t>
      </w:r>
    </w:p>
    <w:p w14:paraId="3BE10ED9" w14:textId="77777777" w:rsidR="00A5312F" w:rsidRDefault="00A5312F" w:rsidP="0096351F">
      <w:pPr>
        <w:spacing w:line="360" w:lineRule="auto"/>
        <w:jc w:val="both"/>
        <w:rPr>
          <w:rFonts w:ascii="Times New Roman" w:eastAsia="Calibri" w:hAnsi="Times New Roman" w:cs="Times New Roman"/>
          <w:color w:val="767171"/>
          <w:spacing w:val="20"/>
          <w:sz w:val="24"/>
          <w:szCs w:val="24"/>
          <w:lang w:val="es-ES"/>
        </w:rPr>
      </w:pPr>
    </w:p>
    <w:p w14:paraId="73510A0F" w14:textId="58753E53" w:rsidR="005A02F5" w:rsidRPr="00266C49" w:rsidRDefault="005A02F5" w:rsidP="000E0E67">
      <w:pPr>
        <w:pStyle w:val="Heading11"/>
        <w:spacing w:after="360" w:line="360" w:lineRule="auto"/>
        <w:jc w:val="both"/>
        <w:rPr>
          <w:rFonts w:ascii="Times New Roman" w:eastAsia="Calibri" w:hAnsi="Times New Roman" w:cs="Times New Roman"/>
          <w:color w:val="767171"/>
          <w:spacing w:val="20"/>
          <w:sz w:val="24"/>
          <w:szCs w:val="24"/>
          <w:lang w:val="es-ES"/>
        </w:rPr>
      </w:pPr>
      <w:r w:rsidRPr="00266C49">
        <w:rPr>
          <w:rFonts w:ascii="Times New Roman" w:eastAsia="Calibri" w:hAnsi="Times New Roman" w:cs="Times New Roman"/>
          <w:color w:val="767171"/>
          <w:spacing w:val="20"/>
          <w:sz w:val="24"/>
          <w:szCs w:val="24"/>
          <w:lang w:val="es-ES"/>
        </w:rPr>
        <w:lastRenderedPageBreak/>
        <w:t>Tabla 1</w:t>
      </w:r>
      <w:r w:rsidR="00672DD4">
        <w:rPr>
          <w:rFonts w:ascii="Times New Roman" w:eastAsia="Calibri" w:hAnsi="Times New Roman" w:cs="Times New Roman"/>
          <w:color w:val="767171"/>
          <w:spacing w:val="20"/>
          <w:sz w:val="24"/>
          <w:szCs w:val="24"/>
          <w:lang w:val="es-ES"/>
        </w:rPr>
        <w:t>2</w:t>
      </w:r>
      <w:r w:rsidRPr="00266C49">
        <w:rPr>
          <w:rFonts w:ascii="Times New Roman" w:eastAsia="Calibri" w:hAnsi="Times New Roman" w:cs="Times New Roman"/>
          <w:color w:val="767171"/>
          <w:spacing w:val="20"/>
          <w:sz w:val="24"/>
          <w:szCs w:val="24"/>
          <w:lang w:val="es-ES"/>
        </w:rPr>
        <w:t xml:space="preserve">: Relación de participación de </w:t>
      </w:r>
      <w:r>
        <w:rPr>
          <w:rFonts w:ascii="Times New Roman" w:eastAsia="Calibri" w:hAnsi="Times New Roman" w:cs="Times New Roman"/>
          <w:color w:val="767171"/>
          <w:spacing w:val="20"/>
          <w:sz w:val="24"/>
          <w:szCs w:val="24"/>
          <w:lang w:val="es-ES"/>
        </w:rPr>
        <w:t>Misiones</w:t>
      </w:r>
      <w:r w:rsidRPr="00266C49">
        <w:rPr>
          <w:rFonts w:ascii="Times New Roman" w:eastAsia="Calibri" w:hAnsi="Times New Roman" w:cs="Times New Roman"/>
          <w:color w:val="767171"/>
          <w:spacing w:val="20"/>
          <w:sz w:val="24"/>
          <w:szCs w:val="24"/>
          <w:lang w:val="es-ES"/>
        </w:rPr>
        <w:t xml:space="preserve"> comerciales para captación de leads</w:t>
      </w:r>
      <w:r>
        <w:rPr>
          <w:rFonts w:ascii="Times New Roman" w:eastAsia="Calibri" w:hAnsi="Times New Roman" w:cs="Times New Roman"/>
          <w:color w:val="767171"/>
          <w:spacing w:val="20"/>
          <w:sz w:val="24"/>
          <w:szCs w:val="24"/>
          <w:lang w:val="es-ES"/>
        </w:rPr>
        <w:t xml:space="preserve"> en materia de inversión</w:t>
      </w:r>
    </w:p>
    <w:tbl>
      <w:tblPr>
        <w:tblStyle w:val="Tablaconcuadrcula1"/>
        <w:tblW w:w="7797" w:type="dxa"/>
        <w:jc w:val="center"/>
        <w:tblLook w:val="04A0" w:firstRow="1" w:lastRow="0" w:firstColumn="1" w:lastColumn="0" w:noHBand="0" w:noVBand="1"/>
      </w:tblPr>
      <w:tblGrid>
        <w:gridCol w:w="5725"/>
        <w:gridCol w:w="2072"/>
      </w:tblGrid>
      <w:tr w:rsidR="000E0E67" w:rsidRPr="000E0E67" w14:paraId="2B96B6C8" w14:textId="77777777" w:rsidTr="009A39D5">
        <w:trPr>
          <w:jc w:val="center"/>
        </w:trPr>
        <w:tc>
          <w:tcPr>
            <w:tcW w:w="5720" w:type="dxa"/>
            <w:shd w:val="clear" w:color="auto" w:fill="0070C0"/>
          </w:tcPr>
          <w:p w14:paraId="626A3704" w14:textId="77777777" w:rsidR="000E0E67" w:rsidRPr="000E0E67" w:rsidRDefault="000E0E67" w:rsidP="000E0E67">
            <w:pPr>
              <w:jc w:val="center"/>
              <w:rPr>
                <w:rFonts w:ascii="Times New Roman" w:eastAsia="Calibri" w:hAnsi="Times New Roman" w:cs="Times New Roman"/>
                <w:b/>
                <w:bCs/>
                <w:color w:val="FFFFFF" w:themeColor="background1"/>
                <w:sz w:val="24"/>
                <w:szCs w:val="24"/>
                <w:lang w:val="es-ES"/>
              </w:rPr>
            </w:pPr>
          </w:p>
          <w:p w14:paraId="1FCD73C4" w14:textId="77777777" w:rsidR="000E0E67" w:rsidRPr="000E0E67" w:rsidRDefault="50062346" w:rsidP="000E0E67">
            <w:pPr>
              <w:jc w:val="center"/>
              <w:rPr>
                <w:rFonts w:ascii="Times New Roman" w:eastAsia="Calibri" w:hAnsi="Times New Roman" w:cs="Times New Roman"/>
                <w:b/>
                <w:bCs/>
                <w:color w:val="FFFFFF" w:themeColor="background1"/>
                <w:sz w:val="24"/>
                <w:szCs w:val="24"/>
                <w:lang w:val="es-ES"/>
              </w:rPr>
            </w:pPr>
            <w:r w:rsidRPr="6658D584">
              <w:rPr>
                <w:rFonts w:ascii="Times New Roman" w:eastAsia="Calibri" w:hAnsi="Times New Roman" w:cs="Times New Roman"/>
                <w:b/>
                <w:bCs/>
                <w:color w:val="FFFFFF" w:themeColor="background1"/>
                <w:sz w:val="24"/>
                <w:szCs w:val="24"/>
              </w:rPr>
              <w:t>Misión comercial</w:t>
            </w:r>
          </w:p>
        </w:tc>
        <w:tc>
          <w:tcPr>
            <w:tcW w:w="2072" w:type="dxa"/>
            <w:shd w:val="clear" w:color="auto" w:fill="0070C0"/>
          </w:tcPr>
          <w:p w14:paraId="27DEDB7B" w14:textId="77777777" w:rsidR="000E0E67" w:rsidRPr="000E0E67" w:rsidRDefault="50062346" w:rsidP="000E0E67">
            <w:pPr>
              <w:jc w:val="center"/>
              <w:rPr>
                <w:rFonts w:ascii="Times New Roman" w:eastAsia="Calibri" w:hAnsi="Times New Roman" w:cs="Times New Roman"/>
                <w:b/>
                <w:bCs/>
                <w:color w:val="FFFFFF" w:themeColor="background1"/>
                <w:sz w:val="24"/>
                <w:szCs w:val="24"/>
                <w:lang w:val="es-ES"/>
              </w:rPr>
            </w:pPr>
            <w:r w:rsidRPr="6658D584">
              <w:rPr>
                <w:rFonts w:ascii="Times New Roman" w:eastAsia="Calibri" w:hAnsi="Times New Roman" w:cs="Times New Roman"/>
                <w:b/>
                <w:bCs/>
                <w:color w:val="FFFFFF" w:themeColor="background1"/>
                <w:sz w:val="24"/>
                <w:szCs w:val="24"/>
              </w:rPr>
              <w:t>Cantidad de leads (potenciales Inversionistas)</w:t>
            </w:r>
          </w:p>
        </w:tc>
      </w:tr>
      <w:tr w:rsidR="000E0E67" w:rsidRPr="000E0E67" w14:paraId="52AD389C" w14:textId="77777777" w:rsidTr="009A39D5">
        <w:trPr>
          <w:jc w:val="center"/>
        </w:trPr>
        <w:tc>
          <w:tcPr>
            <w:tcW w:w="5725" w:type="dxa"/>
          </w:tcPr>
          <w:p w14:paraId="4FEED9DE" w14:textId="77777777" w:rsidR="000E0E67" w:rsidRPr="000E0E67" w:rsidRDefault="50062346" w:rsidP="000E0E67">
            <w:pP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Misión Miami</w:t>
            </w:r>
          </w:p>
        </w:tc>
        <w:tc>
          <w:tcPr>
            <w:tcW w:w="2072" w:type="dxa"/>
          </w:tcPr>
          <w:p w14:paraId="1928F0DE" w14:textId="77777777" w:rsidR="000E0E67" w:rsidRPr="000E0E67" w:rsidRDefault="50062346" w:rsidP="0099156A">
            <w:pPr>
              <w:jc w:val="cente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10</w:t>
            </w:r>
          </w:p>
        </w:tc>
      </w:tr>
      <w:tr w:rsidR="000E0E67" w:rsidRPr="000E0E67" w14:paraId="22DCF0D6" w14:textId="77777777" w:rsidTr="009A39D5">
        <w:trPr>
          <w:jc w:val="center"/>
        </w:trPr>
        <w:tc>
          <w:tcPr>
            <w:tcW w:w="5725" w:type="dxa"/>
          </w:tcPr>
          <w:p w14:paraId="5A6188D8" w14:textId="77777777" w:rsidR="000E0E67" w:rsidRPr="000E0E67" w:rsidRDefault="50062346" w:rsidP="000E0E67">
            <w:pP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Semana Dominicana en USA (Washington D.C/ NY)</w:t>
            </w:r>
          </w:p>
        </w:tc>
        <w:tc>
          <w:tcPr>
            <w:tcW w:w="2072" w:type="dxa"/>
          </w:tcPr>
          <w:p w14:paraId="6ACBADF1" w14:textId="77777777" w:rsidR="000E0E67" w:rsidRPr="000E0E67" w:rsidRDefault="50062346" w:rsidP="0099156A">
            <w:pPr>
              <w:jc w:val="cente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9</w:t>
            </w:r>
          </w:p>
        </w:tc>
      </w:tr>
      <w:tr w:rsidR="000E0E67" w:rsidRPr="000E0E67" w14:paraId="0DCB155B" w14:textId="77777777" w:rsidTr="009A39D5">
        <w:trPr>
          <w:trHeight w:val="300"/>
          <w:jc w:val="center"/>
        </w:trPr>
        <w:tc>
          <w:tcPr>
            <w:tcW w:w="5725" w:type="dxa"/>
          </w:tcPr>
          <w:p w14:paraId="11100601" w14:textId="4C745866" w:rsidR="000E0E67" w:rsidRPr="000E0E67" w:rsidRDefault="50062346" w:rsidP="000E0E67">
            <w:pP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 xml:space="preserve">Misión </w:t>
            </w:r>
            <w:r w:rsidR="1AD5D589" w:rsidRPr="6658D584">
              <w:rPr>
                <w:rFonts w:ascii="Times New Roman" w:eastAsia="Calibri" w:hAnsi="Times New Roman" w:cs="Times New Roman"/>
                <w:color w:val="808080" w:themeColor="background1" w:themeShade="80"/>
                <w:sz w:val="24"/>
                <w:szCs w:val="24"/>
              </w:rPr>
              <w:t>Saudí</w:t>
            </w:r>
            <w:r w:rsidRPr="6658D584">
              <w:rPr>
                <w:rFonts w:ascii="Times New Roman" w:eastAsia="Calibri" w:hAnsi="Times New Roman" w:cs="Times New Roman"/>
                <w:color w:val="808080" w:themeColor="background1" w:themeShade="80"/>
                <w:sz w:val="24"/>
                <w:szCs w:val="24"/>
              </w:rPr>
              <w:t>-Caribe</w:t>
            </w:r>
          </w:p>
        </w:tc>
        <w:tc>
          <w:tcPr>
            <w:tcW w:w="2072" w:type="dxa"/>
          </w:tcPr>
          <w:p w14:paraId="2EC31A0C" w14:textId="77777777" w:rsidR="000E0E67" w:rsidRPr="000E0E67" w:rsidRDefault="50062346" w:rsidP="0099156A">
            <w:pPr>
              <w:jc w:val="cente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15</w:t>
            </w:r>
          </w:p>
        </w:tc>
      </w:tr>
      <w:tr w:rsidR="000E0E67" w:rsidRPr="000E0E67" w14:paraId="1EC1A4E5" w14:textId="77777777" w:rsidTr="009A39D5">
        <w:trPr>
          <w:trHeight w:val="300"/>
          <w:jc w:val="center"/>
        </w:trPr>
        <w:tc>
          <w:tcPr>
            <w:tcW w:w="5725" w:type="dxa"/>
          </w:tcPr>
          <w:p w14:paraId="42FEF31D" w14:textId="77777777" w:rsidR="000E0E67" w:rsidRPr="000E0E67" w:rsidRDefault="50062346" w:rsidP="000E0E67">
            <w:pP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Misión UK</w:t>
            </w:r>
          </w:p>
        </w:tc>
        <w:tc>
          <w:tcPr>
            <w:tcW w:w="2072" w:type="dxa"/>
          </w:tcPr>
          <w:p w14:paraId="49C17C12" w14:textId="77777777" w:rsidR="000E0E67" w:rsidRPr="000E0E67" w:rsidRDefault="50062346" w:rsidP="0099156A">
            <w:pPr>
              <w:jc w:val="cente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10</w:t>
            </w:r>
          </w:p>
        </w:tc>
      </w:tr>
      <w:tr w:rsidR="000E0E67" w:rsidRPr="000E0E67" w14:paraId="79BC4F5A" w14:textId="77777777" w:rsidTr="009A39D5">
        <w:trPr>
          <w:trHeight w:val="300"/>
          <w:jc w:val="center"/>
        </w:trPr>
        <w:tc>
          <w:tcPr>
            <w:tcW w:w="5725" w:type="dxa"/>
          </w:tcPr>
          <w:p w14:paraId="05DF9D51" w14:textId="77777777" w:rsidR="000E0E67" w:rsidRPr="000E0E67" w:rsidRDefault="50062346" w:rsidP="000E0E67">
            <w:pP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 xml:space="preserve">Misión Corea </w:t>
            </w:r>
          </w:p>
        </w:tc>
        <w:tc>
          <w:tcPr>
            <w:tcW w:w="2072" w:type="dxa"/>
          </w:tcPr>
          <w:p w14:paraId="6EA2E1C6" w14:textId="77777777" w:rsidR="000E0E67" w:rsidRPr="000E0E67" w:rsidRDefault="50062346" w:rsidP="0099156A">
            <w:pPr>
              <w:jc w:val="cente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10</w:t>
            </w:r>
          </w:p>
        </w:tc>
      </w:tr>
      <w:tr w:rsidR="000E0E67" w:rsidRPr="000E0E67" w14:paraId="27C15D47" w14:textId="77777777" w:rsidTr="009A39D5">
        <w:trPr>
          <w:trHeight w:val="300"/>
          <w:jc w:val="center"/>
        </w:trPr>
        <w:tc>
          <w:tcPr>
            <w:tcW w:w="5725" w:type="dxa"/>
          </w:tcPr>
          <w:p w14:paraId="483D3B96" w14:textId="77777777" w:rsidR="000E0E67" w:rsidRPr="000E0E67" w:rsidRDefault="50062346" w:rsidP="000E0E67">
            <w:pP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Misión España (ICEX)</w:t>
            </w:r>
          </w:p>
        </w:tc>
        <w:tc>
          <w:tcPr>
            <w:tcW w:w="2072" w:type="dxa"/>
          </w:tcPr>
          <w:p w14:paraId="7023C820" w14:textId="77777777" w:rsidR="000E0E67" w:rsidRPr="000E0E67" w:rsidRDefault="50062346" w:rsidP="0099156A">
            <w:pPr>
              <w:jc w:val="cente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12</w:t>
            </w:r>
          </w:p>
        </w:tc>
      </w:tr>
      <w:tr w:rsidR="000E0E67" w:rsidRPr="000E0E67" w14:paraId="2300A57E" w14:textId="77777777" w:rsidTr="009A39D5">
        <w:trPr>
          <w:trHeight w:val="300"/>
          <w:jc w:val="center"/>
        </w:trPr>
        <w:tc>
          <w:tcPr>
            <w:tcW w:w="5725" w:type="dxa"/>
          </w:tcPr>
          <w:p w14:paraId="402424C4" w14:textId="782B3B8C" w:rsidR="000E0E67" w:rsidRPr="000E0E67" w:rsidRDefault="50062346" w:rsidP="000E0E67">
            <w:pP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 xml:space="preserve">Misión </w:t>
            </w:r>
            <w:r w:rsidR="1AD5D589" w:rsidRPr="6658D584">
              <w:rPr>
                <w:rFonts w:ascii="Times New Roman" w:eastAsia="Calibri" w:hAnsi="Times New Roman" w:cs="Times New Roman"/>
                <w:color w:val="808080" w:themeColor="background1" w:themeShade="80"/>
                <w:sz w:val="24"/>
                <w:szCs w:val="24"/>
              </w:rPr>
              <w:t>Turquía</w:t>
            </w:r>
          </w:p>
        </w:tc>
        <w:tc>
          <w:tcPr>
            <w:tcW w:w="2072" w:type="dxa"/>
          </w:tcPr>
          <w:p w14:paraId="45A340FB" w14:textId="77777777" w:rsidR="000E0E67" w:rsidRPr="000E0E67" w:rsidRDefault="50062346" w:rsidP="0099156A">
            <w:pPr>
              <w:jc w:val="center"/>
              <w:rPr>
                <w:rFonts w:ascii="Times New Roman" w:eastAsia="Calibri" w:hAnsi="Times New Roman" w:cs="Times New Roman"/>
                <w:color w:val="808080" w:themeColor="background1" w:themeShade="80"/>
                <w:sz w:val="24"/>
                <w:szCs w:val="24"/>
                <w:lang w:val="es-ES"/>
              </w:rPr>
            </w:pPr>
            <w:r w:rsidRPr="6658D584">
              <w:rPr>
                <w:rFonts w:ascii="Times New Roman" w:eastAsia="Calibri" w:hAnsi="Times New Roman" w:cs="Times New Roman"/>
                <w:color w:val="808080" w:themeColor="background1" w:themeShade="80"/>
                <w:sz w:val="24"/>
                <w:szCs w:val="24"/>
              </w:rPr>
              <w:t>15</w:t>
            </w:r>
          </w:p>
        </w:tc>
      </w:tr>
      <w:tr w:rsidR="000E0E67" w:rsidRPr="000E0E67" w14:paraId="325E2F59" w14:textId="77777777" w:rsidTr="009A39D5">
        <w:trPr>
          <w:trHeight w:val="260"/>
          <w:jc w:val="center"/>
        </w:trPr>
        <w:tc>
          <w:tcPr>
            <w:tcW w:w="5725" w:type="dxa"/>
            <w:shd w:val="clear" w:color="auto" w:fill="0070C0"/>
          </w:tcPr>
          <w:p w14:paraId="6AD9911D" w14:textId="77777777" w:rsidR="000E0E67" w:rsidRPr="000E0E67" w:rsidRDefault="50062346" w:rsidP="0099156A">
            <w:pPr>
              <w:jc w:val="center"/>
              <w:rPr>
                <w:rFonts w:ascii="Times New Roman" w:eastAsia="Calibri" w:hAnsi="Times New Roman" w:cs="Times New Roman"/>
                <w:b/>
                <w:bCs/>
                <w:color w:val="FFFFFF" w:themeColor="background1"/>
                <w:sz w:val="24"/>
                <w:szCs w:val="24"/>
                <w:lang w:val="es-ES"/>
              </w:rPr>
            </w:pPr>
            <w:r w:rsidRPr="6658D584">
              <w:rPr>
                <w:rFonts w:ascii="Times New Roman" w:eastAsia="Calibri" w:hAnsi="Times New Roman" w:cs="Times New Roman"/>
                <w:b/>
                <w:bCs/>
                <w:color w:val="FFFFFF" w:themeColor="background1"/>
                <w:sz w:val="24"/>
                <w:szCs w:val="24"/>
              </w:rPr>
              <w:t>Total</w:t>
            </w:r>
          </w:p>
        </w:tc>
        <w:tc>
          <w:tcPr>
            <w:tcW w:w="2072" w:type="dxa"/>
            <w:shd w:val="clear" w:color="auto" w:fill="0070C0"/>
          </w:tcPr>
          <w:p w14:paraId="37A0E42C" w14:textId="77777777" w:rsidR="000E0E67" w:rsidRPr="000E0E67" w:rsidRDefault="50062346" w:rsidP="0099156A">
            <w:pPr>
              <w:jc w:val="center"/>
              <w:rPr>
                <w:rFonts w:ascii="Times New Roman" w:eastAsia="Calibri" w:hAnsi="Times New Roman" w:cs="Times New Roman"/>
                <w:b/>
                <w:bCs/>
                <w:color w:val="FFFFFF" w:themeColor="background1"/>
                <w:sz w:val="24"/>
                <w:szCs w:val="24"/>
                <w:lang w:val="es-ES"/>
              </w:rPr>
            </w:pPr>
            <w:r w:rsidRPr="6658D584">
              <w:rPr>
                <w:rFonts w:ascii="Times New Roman" w:eastAsia="Calibri" w:hAnsi="Times New Roman" w:cs="Times New Roman"/>
                <w:b/>
                <w:bCs/>
                <w:color w:val="FFFFFF" w:themeColor="background1"/>
                <w:sz w:val="24"/>
                <w:szCs w:val="24"/>
              </w:rPr>
              <w:t>81</w:t>
            </w:r>
          </w:p>
        </w:tc>
      </w:tr>
    </w:tbl>
    <w:p w14:paraId="7A3A6EEC" w14:textId="77777777" w:rsidR="005A02F5" w:rsidRDefault="005A02F5" w:rsidP="005A02F5">
      <w:pPr>
        <w:pStyle w:val="Prrafodelista"/>
        <w:spacing w:line="360" w:lineRule="auto"/>
        <w:jc w:val="both"/>
        <w:rPr>
          <w:rFonts w:ascii="Times New Roman" w:eastAsia="Calibri" w:hAnsi="Times New Roman" w:cs="Times New Roman"/>
          <w:color w:val="767171"/>
          <w:spacing w:val="20"/>
          <w:sz w:val="24"/>
          <w:szCs w:val="24"/>
        </w:rPr>
      </w:pPr>
    </w:p>
    <w:p w14:paraId="5A6ED08C" w14:textId="24555F6C" w:rsidR="00D8122F" w:rsidRPr="0024658B" w:rsidRDefault="66F4F986"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4658B">
        <w:rPr>
          <w:rFonts w:ascii="Times New Roman" w:eastAsia="Calibri" w:hAnsi="Times New Roman" w:cs="Times New Roman"/>
          <w:color w:val="767171"/>
          <w:spacing w:val="20"/>
          <w:sz w:val="24"/>
          <w:szCs w:val="24"/>
        </w:rPr>
        <w:t>Expansión de proyectos de inversión.</w:t>
      </w:r>
    </w:p>
    <w:p w14:paraId="68437722" w14:textId="1D687F02" w:rsidR="00D8122F" w:rsidRDefault="66F4F986" w:rsidP="0096351F">
      <w:pPr>
        <w:spacing w:line="360" w:lineRule="auto"/>
        <w:jc w:val="both"/>
        <w:rPr>
          <w:rFonts w:ascii="Times New Roman" w:eastAsia="Calibri" w:hAnsi="Times New Roman" w:cs="Times New Roman"/>
          <w:color w:val="767171"/>
          <w:spacing w:val="20"/>
          <w:sz w:val="24"/>
          <w:szCs w:val="24"/>
          <w:lang w:val="es-ES"/>
        </w:rPr>
      </w:pPr>
      <w:r w:rsidRPr="0024658B">
        <w:rPr>
          <w:rFonts w:ascii="Times New Roman" w:eastAsia="Calibri" w:hAnsi="Times New Roman" w:cs="Times New Roman"/>
          <w:color w:val="767171"/>
          <w:spacing w:val="20"/>
          <w:sz w:val="24"/>
          <w:szCs w:val="24"/>
          <w:lang w:val="es-ES"/>
        </w:rPr>
        <w:t xml:space="preserve">Durante el 2022 ProDominicana logró propiciar la expansión de </w:t>
      </w:r>
      <w:r w:rsidR="00890AFA">
        <w:rPr>
          <w:rFonts w:ascii="Times New Roman" w:eastAsia="Calibri" w:hAnsi="Times New Roman" w:cs="Times New Roman"/>
          <w:color w:val="767171"/>
          <w:spacing w:val="20"/>
          <w:sz w:val="24"/>
          <w:szCs w:val="24"/>
          <w:lang w:val="es-ES"/>
        </w:rPr>
        <w:t>2</w:t>
      </w:r>
      <w:r w:rsidR="003573C4">
        <w:rPr>
          <w:rFonts w:ascii="Times New Roman" w:eastAsia="Calibri" w:hAnsi="Times New Roman" w:cs="Times New Roman"/>
          <w:color w:val="767171"/>
          <w:spacing w:val="20"/>
          <w:sz w:val="24"/>
          <w:szCs w:val="24"/>
          <w:lang w:val="es-ES"/>
        </w:rPr>
        <w:t>5</w:t>
      </w:r>
      <w:r w:rsidRPr="0024658B">
        <w:rPr>
          <w:rFonts w:ascii="Times New Roman" w:eastAsia="Calibri" w:hAnsi="Times New Roman" w:cs="Times New Roman"/>
          <w:color w:val="767171"/>
          <w:spacing w:val="20"/>
          <w:sz w:val="24"/>
          <w:szCs w:val="24"/>
          <w:lang w:val="es-ES"/>
        </w:rPr>
        <w:t xml:space="preserve"> proyectos de IED, a través de la identificación y promoción de oportunidades de reinversión.</w:t>
      </w:r>
    </w:p>
    <w:p w14:paraId="6EF7CCD1" w14:textId="77777777" w:rsidR="000E29E1" w:rsidRDefault="000E29E1" w:rsidP="0096351F">
      <w:pPr>
        <w:spacing w:line="360" w:lineRule="auto"/>
        <w:jc w:val="both"/>
        <w:rPr>
          <w:rFonts w:ascii="Times New Roman" w:eastAsia="Calibri" w:hAnsi="Times New Roman" w:cs="Times New Roman"/>
          <w:color w:val="767171"/>
          <w:spacing w:val="20"/>
          <w:sz w:val="24"/>
          <w:szCs w:val="24"/>
          <w:lang w:val="es-ES"/>
        </w:rPr>
      </w:pPr>
    </w:p>
    <w:p w14:paraId="2894D87A" w14:textId="718FF481" w:rsidR="006062E8" w:rsidRPr="0024658B" w:rsidRDefault="72347E9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4658B">
        <w:rPr>
          <w:rFonts w:ascii="Times New Roman" w:eastAsia="Calibri" w:hAnsi="Times New Roman" w:cs="Times New Roman"/>
          <w:color w:val="767171"/>
          <w:spacing w:val="20"/>
          <w:sz w:val="24"/>
          <w:szCs w:val="24"/>
        </w:rPr>
        <w:t xml:space="preserve">Gestión trámites de inversión. </w:t>
      </w:r>
    </w:p>
    <w:p w14:paraId="4BA338BB" w14:textId="2CA14ACB" w:rsidR="00862484" w:rsidRDefault="72347E9A" w:rsidP="0096351F">
      <w:pPr>
        <w:spacing w:line="360" w:lineRule="auto"/>
        <w:jc w:val="both"/>
        <w:rPr>
          <w:rFonts w:ascii="Times New Roman" w:eastAsia="Calibri" w:hAnsi="Times New Roman" w:cs="Times New Roman"/>
          <w:color w:val="767171"/>
          <w:spacing w:val="20"/>
          <w:sz w:val="24"/>
          <w:szCs w:val="24"/>
          <w:lang w:val="es-ES"/>
        </w:rPr>
      </w:pPr>
      <w:r w:rsidRPr="0024658B">
        <w:rPr>
          <w:rFonts w:ascii="Times New Roman" w:eastAsia="Calibri" w:hAnsi="Times New Roman" w:cs="Times New Roman"/>
          <w:color w:val="767171"/>
          <w:spacing w:val="20"/>
          <w:sz w:val="24"/>
          <w:szCs w:val="24"/>
          <w:lang w:val="es-ES"/>
        </w:rPr>
        <w:t xml:space="preserve">Dando cumplimiento a lo establecido en la Ley No. 16-95 y su Reglamento de Aplicación No. 214-04 </w:t>
      </w:r>
      <w:r w:rsidR="4750B41D" w:rsidRPr="0024658B">
        <w:rPr>
          <w:rFonts w:ascii="Times New Roman" w:eastAsia="Calibri" w:hAnsi="Times New Roman" w:cs="Times New Roman"/>
          <w:color w:val="767171"/>
          <w:spacing w:val="20"/>
          <w:sz w:val="24"/>
          <w:szCs w:val="24"/>
          <w:lang w:val="es-ES"/>
        </w:rPr>
        <w:t>sobre</w:t>
      </w:r>
      <w:r w:rsidRPr="0024658B">
        <w:rPr>
          <w:rFonts w:ascii="Times New Roman" w:eastAsia="Calibri" w:hAnsi="Times New Roman" w:cs="Times New Roman"/>
          <w:color w:val="767171"/>
          <w:spacing w:val="20"/>
          <w:sz w:val="24"/>
          <w:szCs w:val="24"/>
          <w:lang w:val="es-ES"/>
        </w:rPr>
        <w:t xml:space="preserve"> Inversión Extranjera Directa y/o Transferencia de Tecnología en </w:t>
      </w:r>
      <w:r w:rsidR="00456B94">
        <w:rPr>
          <w:rFonts w:ascii="Times New Roman" w:eastAsia="Calibri" w:hAnsi="Times New Roman" w:cs="Times New Roman"/>
          <w:color w:val="767171"/>
          <w:spacing w:val="20"/>
          <w:sz w:val="24"/>
          <w:szCs w:val="24"/>
          <w:lang w:val="es-ES"/>
        </w:rPr>
        <w:t xml:space="preserve">el </w:t>
      </w:r>
      <w:r w:rsidRPr="0024658B">
        <w:rPr>
          <w:rFonts w:ascii="Times New Roman" w:eastAsia="Calibri" w:hAnsi="Times New Roman" w:cs="Times New Roman"/>
          <w:color w:val="767171"/>
          <w:spacing w:val="20"/>
          <w:sz w:val="24"/>
          <w:szCs w:val="24"/>
          <w:lang w:val="es-ES"/>
        </w:rPr>
        <w:t xml:space="preserve">2022 se ha emitido </w:t>
      </w:r>
      <w:r w:rsidR="00752061">
        <w:rPr>
          <w:rFonts w:ascii="Times New Roman" w:eastAsia="Calibri" w:hAnsi="Times New Roman" w:cs="Times New Roman"/>
          <w:color w:val="767171"/>
          <w:spacing w:val="20"/>
          <w:sz w:val="24"/>
          <w:szCs w:val="24"/>
          <w:lang w:val="es-ES"/>
        </w:rPr>
        <w:t>1</w:t>
      </w:r>
      <w:r w:rsidR="003573C4">
        <w:rPr>
          <w:rFonts w:ascii="Times New Roman" w:eastAsia="Calibri" w:hAnsi="Times New Roman" w:cs="Times New Roman"/>
          <w:color w:val="767171"/>
          <w:spacing w:val="20"/>
          <w:sz w:val="24"/>
          <w:szCs w:val="24"/>
          <w:lang w:val="es-ES"/>
        </w:rPr>
        <w:t>7</w:t>
      </w:r>
      <w:r w:rsidR="7C3D5433" w:rsidRPr="0024658B">
        <w:rPr>
          <w:rFonts w:ascii="Times New Roman" w:eastAsia="Calibri" w:hAnsi="Times New Roman" w:cs="Times New Roman"/>
          <w:color w:val="767171"/>
          <w:spacing w:val="20"/>
          <w:sz w:val="24"/>
          <w:szCs w:val="24"/>
          <w:lang w:val="es-ES"/>
        </w:rPr>
        <w:t xml:space="preserve"> </w:t>
      </w:r>
      <w:r w:rsidRPr="0024658B">
        <w:rPr>
          <w:rFonts w:ascii="Times New Roman" w:eastAsia="Calibri" w:hAnsi="Times New Roman" w:cs="Times New Roman"/>
          <w:color w:val="767171"/>
          <w:spacing w:val="20"/>
          <w:sz w:val="24"/>
          <w:szCs w:val="24"/>
          <w:lang w:val="es-ES"/>
        </w:rPr>
        <w:t>Certificados de Registro de IED</w:t>
      </w:r>
      <w:r w:rsidR="3980D2F1" w:rsidRPr="0024658B">
        <w:rPr>
          <w:rFonts w:ascii="Times New Roman" w:eastAsia="Calibri" w:hAnsi="Times New Roman" w:cs="Times New Roman"/>
          <w:color w:val="767171"/>
          <w:spacing w:val="20"/>
          <w:sz w:val="24"/>
          <w:szCs w:val="24"/>
          <w:lang w:val="es-ES"/>
        </w:rPr>
        <w:t>,</w:t>
      </w:r>
      <w:r w:rsidRPr="0024658B">
        <w:rPr>
          <w:rFonts w:ascii="Times New Roman" w:eastAsia="Calibri" w:hAnsi="Times New Roman" w:cs="Times New Roman"/>
          <w:color w:val="767171"/>
          <w:spacing w:val="20"/>
          <w:sz w:val="24"/>
          <w:szCs w:val="24"/>
          <w:lang w:val="es-ES"/>
        </w:rPr>
        <w:t xml:space="preserve"> y se ha atendido </w:t>
      </w:r>
      <w:r w:rsidR="006372D7">
        <w:rPr>
          <w:rFonts w:ascii="Times New Roman" w:eastAsia="Calibri" w:hAnsi="Times New Roman" w:cs="Times New Roman"/>
          <w:color w:val="767171"/>
          <w:spacing w:val="20"/>
          <w:sz w:val="24"/>
          <w:szCs w:val="24"/>
          <w:lang w:val="es-ES"/>
        </w:rPr>
        <w:t>455</w:t>
      </w:r>
      <w:r w:rsidR="00752061">
        <w:rPr>
          <w:rFonts w:ascii="Times New Roman" w:eastAsia="Calibri" w:hAnsi="Times New Roman" w:cs="Times New Roman"/>
          <w:color w:val="767171"/>
          <w:spacing w:val="20"/>
          <w:sz w:val="24"/>
          <w:szCs w:val="24"/>
          <w:lang w:val="es-ES"/>
        </w:rPr>
        <w:t xml:space="preserve"> </w:t>
      </w:r>
      <w:r w:rsidRPr="0024658B">
        <w:rPr>
          <w:rFonts w:ascii="Times New Roman" w:eastAsia="Calibri" w:hAnsi="Times New Roman" w:cs="Times New Roman"/>
          <w:color w:val="767171"/>
          <w:spacing w:val="20"/>
          <w:sz w:val="24"/>
          <w:szCs w:val="24"/>
          <w:lang w:val="es-ES"/>
        </w:rPr>
        <w:t xml:space="preserve">consultas para su obtención, </w:t>
      </w:r>
      <w:r w:rsidR="3980D2F1" w:rsidRPr="0024658B">
        <w:rPr>
          <w:rFonts w:ascii="Times New Roman" w:eastAsia="Calibri" w:hAnsi="Times New Roman" w:cs="Times New Roman"/>
          <w:color w:val="767171"/>
          <w:spacing w:val="20"/>
          <w:sz w:val="24"/>
          <w:szCs w:val="24"/>
          <w:lang w:val="es-ES"/>
        </w:rPr>
        <w:t xml:space="preserve"> </w:t>
      </w:r>
      <w:r w:rsidRPr="0024658B">
        <w:rPr>
          <w:rFonts w:ascii="Times New Roman" w:eastAsia="Calibri" w:hAnsi="Times New Roman" w:cs="Times New Roman"/>
          <w:color w:val="767171"/>
          <w:spacing w:val="20"/>
          <w:sz w:val="24"/>
          <w:szCs w:val="24"/>
          <w:lang w:val="es-ES"/>
        </w:rPr>
        <w:t>a través de reuniones, llamadas telefónicas, correos electrónicos o por nuestra plataforma institucional del Registro Digital de IED</w:t>
      </w:r>
      <w:r w:rsidR="3980D2F1" w:rsidRPr="0024658B">
        <w:rPr>
          <w:rFonts w:ascii="Times New Roman" w:eastAsia="Calibri" w:hAnsi="Times New Roman" w:cs="Times New Roman"/>
          <w:color w:val="767171"/>
          <w:spacing w:val="20"/>
          <w:sz w:val="24"/>
          <w:szCs w:val="24"/>
          <w:lang w:val="es-ES"/>
        </w:rPr>
        <w:t>,</w:t>
      </w:r>
      <w:r w:rsidRPr="0024658B">
        <w:rPr>
          <w:rFonts w:ascii="Times New Roman" w:eastAsia="Calibri" w:hAnsi="Times New Roman" w:cs="Times New Roman"/>
          <w:color w:val="767171"/>
          <w:spacing w:val="20"/>
          <w:sz w:val="24"/>
          <w:szCs w:val="24"/>
          <w:lang w:val="es-ES"/>
        </w:rPr>
        <w:t xml:space="preserve"> con la cual hemos </w:t>
      </w:r>
      <w:r w:rsidR="34B85FDA" w:rsidRPr="0024658B">
        <w:rPr>
          <w:rFonts w:ascii="Times New Roman" w:eastAsia="Calibri" w:hAnsi="Times New Roman" w:cs="Times New Roman"/>
          <w:color w:val="767171"/>
          <w:spacing w:val="20"/>
          <w:sz w:val="24"/>
          <w:szCs w:val="24"/>
          <w:lang w:val="es-ES"/>
        </w:rPr>
        <w:t xml:space="preserve">automatizado y </w:t>
      </w:r>
      <w:r w:rsidRPr="0024658B">
        <w:rPr>
          <w:rFonts w:ascii="Times New Roman" w:eastAsia="Calibri" w:hAnsi="Times New Roman" w:cs="Times New Roman"/>
          <w:color w:val="767171"/>
          <w:spacing w:val="20"/>
          <w:sz w:val="24"/>
          <w:szCs w:val="24"/>
          <w:lang w:val="es-ES"/>
        </w:rPr>
        <w:t xml:space="preserve">facilitado </w:t>
      </w:r>
      <w:r w:rsidR="34B85FDA" w:rsidRPr="0024658B">
        <w:rPr>
          <w:rFonts w:ascii="Times New Roman" w:eastAsia="Calibri" w:hAnsi="Times New Roman" w:cs="Times New Roman"/>
          <w:color w:val="767171"/>
          <w:spacing w:val="20"/>
          <w:sz w:val="24"/>
          <w:szCs w:val="24"/>
          <w:lang w:val="es-ES"/>
        </w:rPr>
        <w:t>este proceso</w:t>
      </w:r>
      <w:r w:rsidRPr="0024658B">
        <w:rPr>
          <w:rFonts w:ascii="Times New Roman" w:eastAsia="Calibri" w:hAnsi="Times New Roman" w:cs="Times New Roman"/>
          <w:color w:val="767171"/>
          <w:spacing w:val="20"/>
          <w:sz w:val="24"/>
          <w:szCs w:val="24"/>
          <w:lang w:val="es-ES"/>
        </w:rPr>
        <w:t>, además de haber eliminado el cobro por este registro.</w:t>
      </w:r>
    </w:p>
    <w:p w14:paraId="38798C28" w14:textId="77777777" w:rsidR="00882C94" w:rsidRDefault="00882C94" w:rsidP="0096351F">
      <w:pPr>
        <w:spacing w:line="360" w:lineRule="auto"/>
        <w:jc w:val="both"/>
        <w:rPr>
          <w:rFonts w:ascii="Times New Roman" w:eastAsia="Calibri" w:hAnsi="Times New Roman" w:cs="Times New Roman"/>
          <w:color w:val="767171"/>
          <w:spacing w:val="20"/>
          <w:sz w:val="24"/>
          <w:szCs w:val="24"/>
          <w:lang w:val="es-ES"/>
        </w:rPr>
      </w:pPr>
    </w:p>
    <w:p w14:paraId="6ABD052F" w14:textId="0327A436" w:rsidR="00C97CF4" w:rsidRDefault="628FA72A"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r w:rsidRPr="005716F7">
        <w:rPr>
          <w:rFonts w:ascii="Times New Roman" w:eastAsia="Calibri" w:hAnsi="Times New Roman" w:cs="Times New Roman"/>
          <w:color w:val="767171"/>
          <w:spacing w:val="20"/>
          <w:sz w:val="24"/>
          <w:szCs w:val="24"/>
          <w:lang w:val="es-ES"/>
        </w:rPr>
        <w:lastRenderedPageBreak/>
        <w:t xml:space="preserve"> Otras acciones para la atracción de IED</w:t>
      </w:r>
      <w:r w:rsidR="00862484">
        <w:rPr>
          <w:rFonts w:ascii="Times New Roman" w:eastAsia="Calibri" w:hAnsi="Times New Roman" w:cs="Times New Roman"/>
          <w:color w:val="767171"/>
          <w:spacing w:val="20"/>
          <w:sz w:val="24"/>
          <w:szCs w:val="24"/>
          <w:lang w:val="es-ES"/>
        </w:rPr>
        <w:t>`</w:t>
      </w:r>
    </w:p>
    <w:p w14:paraId="243E5303" w14:textId="77777777" w:rsidR="00862484" w:rsidRPr="005716F7" w:rsidRDefault="00862484" w:rsidP="00862484">
      <w:pPr>
        <w:pStyle w:val="Prrafodelista"/>
        <w:spacing w:after="360" w:line="360" w:lineRule="auto"/>
        <w:jc w:val="both"/>
        <w:rPr>
          <w:rFonts w:ascii="Times New Roman" w:eastAsia="Calibri" w:hAnsi="Times New Roman" w:cs="Times New Roman"/>
          <w:color w:val="767171"/>
          <w:spacing w:val="20"/>
          <w:sz w:val="24"/>
          <w:szCs w:val="24"/>
          <w:lang w:val="es-ES"/>
        </w:rPr>
      </w:pPr>
    </w:p>
    <w:p w14:paraId="1C4E9252" w14:textId="77777777" w:rsidR="00D168F0" w:rsidRPr="0024658B" w:rsidRDefault="4E5182B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4658B">
        <w:rPr>
          <w:rFonts w:ascii="Times New Roman" w:eastAsia="Calibri" w:hAnsi="Times New Roman" w:cs="Times New Roman"/>
          <w:color w:val="767171"/>
          <w:spacing w:val="20"/>
          <w:sz w:val="24"/>
          <w:szCs w:val="24"/>
        </w:rPr>
        <w:t>Diagnóstico de IED en el país (UNIDO)</w:t>
      </w:r>
    </w:p>
    <w:p w14:paraId="0D500DC9" w14:textId="77777777" w:rsidR="00D168F0" w:rsidRPr="0024658B" w:rsidRDefault="4E5182BE" w:rsidP="0096351F">
      <w:pPr>
        <w:spacing w:line="360" w:lineRule="auto"/>
        <w:jc w:val="both"/>
        <w:rPr>
          <w:rFonts w:ascii="Times New Roman" w:eastAsia="Calibri" w:hAnsi="Times New Roman" w:cs="Times New Roman"/>
          <w:color w:val="767171"/>
          <w:spacing w:val="20"/>
          <w:sz w:val="24"/>
          <w:szCs w:val="24"/>
          <w:lang w:val="es-ES"/>
        </w:rPr>
      </w:pPr>
      <w:r w:rsidRPr="0024658B">
        <w:rPr>
          <w:rFonts w:ascii="Times New Roman" w:eastAsia="Calibri" w:hAnsi="Times New Roman" w:cs="Times New Roman"/>
          <w:color w:val="767171"/>
          <w:spacing w:val="20"/>
          <w:sz w:val="24"/>
          <w:szCs w:val="24"/>
          <w:lang w:val="es-ES"/>
        </w:rPr>
        <w:t>Se inició el programa UNIDO de la Unión Europea &amp; World Bank para el desarrollo de las estrategias y amplitud de alcance en la promoción y atracción de IED. Además, la coordinación de la actualización de la política regulatoria con la UNCTAD.</w:t>
      </w:r>
    </w:p>
    <w:p w14:paraId="7EE7A22C" w14:textId="76C09A99" w:rsidR="009B2965" w:rsidRDefault="4E5182BE" w:rsidP="0096351F">
      <w:pPr>
        <w:spacing w:line="360" w:lineRule="auto"/>
        <w:jc w:val="both"/>
        <w:rPr>
          <w:rFonts w:ascii="Times New Roman" w:eastAsia="Calibri" w:hAnsi="Times New Roman" w:cs="Times New Roman"/>
          <w:color w:val="767171"/>
          <w:spacing w:val="20"/>
          <w:sz w:val="24"/>
          <w:szCs w:val="24"/>
          <w:lang w:val="es-ES"/>
        </w:rPr>
      </w:pPr>
      <w:r w:rsidRPr="0024658B">
        <w:rPr>
          <w:rFonts w:ascii="Times New Roman" w:eastAsia="Calibri" w:hAnsi="Times New Roman" w:cs="Times New Roman"/>
          <w:color w:val="767171"/>
          <w:spacing w:val="20"/>
          <w:sz w:val="24"/>
          <w:szCs w:val="24"/>
          <w:lang w:val="es-ES"/>
        </w:rPr>
        <w:t>En el 2022</w:t>
      </w:r>
      <w:r w:rsidR="0E50BC09" w:rsidRPr="0024658B">
        <w:rPr>
          <w:rFonts w:ascii="Times New Roman" w:eastAsia="Calibri" w:hAnsi="Times New Roman" w:cs="Times New Roman"/>
          <w:color w:val="767171"/>
          <w:spacing w:val="20"/>
          <w:sz w:val="24"/>
          <w:szCs w:val="24"/>
          <w:lang w:val="es-ES"/>
        </w:rPr>
        <w:t xml:space="preserve"> </w:t>
      </w:r>
      <w:r w:rsidRPr="0024658B">
        <w:rPr>
          <w:rFonts w:ascii="Times New Roman" w:eastAsia="Calibri" w:hAnsi="Times New Roman" w:cs="Times New Roman"/>
          <w:color w:val="767171"/>
          <w:spacing w:val="20"/>
          <w:sz w:val="24"/>
          <w:szCs w:val="24"/>
          <w:lang w:val="es-ES"/>
        </w:rPr>
        <w:t>el proyecto UNIDO</w:t>
      </w:r>
      <w:r w:rsidR="683CA29E" w:rsidRPr="0024658B">
        <w:rPr>
          <w:rFonts w:ascii="Times New Roman" w:eastAsia="Calibri" w:hAnsi="Times New Roman" w:cs="Times New Roman"/>
          <w:color w:val="767171"/>
          <w:spacing w:val="20"/>
          <w:sz w:val="24"/>
          <w:szCs w:val="24"/>
          <w:lang w:val="es-ES"/>
        </w:rPr>
        <w:t xml:space="preserve"> cuenta con </w:t>
      </w:r>
      <w:r w:rsidR="001600E5">
        <w:rPr>
          <w:rFonts w:ascii="Times New Roman" w:eastAsia="Calibri" w:hAnsi="Times New Roman" w:cs="Times New Roman"/>
          <w:color w:val="767171"/>
          <w:spacing w:val="20"/>
          <w:sz w:val="24"/>
          <w:szCs w:val="24"/>
          <w:lang w:val="es-ES"/>
        </w:rPr>
        <w:t>48</w:t>
      </w:r>
      <w:r w:rsidR="0128C02C" w:rsidRPr="0024658B">
        <w:rPr>
          <w:rFonts w:ascii="Times New Roman" w:eastAsia="Calibri" w:hAnsi="Times New Roman" w:cs="Times New Roman"/>
          <w:color w:val="767171"/>
          <w:spacing w:val="20"/>
          <w:sz w:val="24"/>
          <w:szCs w:val="24"/>
          <w:lang w:val="es-ES"/>
        </w:rPr>
        <w:t xml:space="preserve"> </w:t>
      </w:r>
      <w:r w:rsidR="683CA29E" w:rsidRPr="0024658B">
        <w:rPr>
          <w:rFonts w:ascii="Times New Roman" w:eastAsia="Calibri" w:hAnsi="Times New Roman" w:cs="Times New Roman"/>
          <w:color w:val="767171"/>
          <w:spacing w:val="20"/>
          <w:sz w:val="24"/>
          <w:szCs w:val="24"/>
          <w:lang w:val="es-ES"/>
        </w:rPr>
        <w:t>perfiles de Oportunidad de Inversión (IOP)</w:t>
      </w:r>
      <w:r w:rsidR="5C1E5F6C" w:rsidRPr="0024658B">
        <w:rPr>
          <w:rFonts w:ascii="Times New Roman" w:eastAsia="Calibri" w:hAnsi="Times New Roman" w:cs="Times New Roman"/>
          <w:color w:val="767171"/>
          <w:spacing w:val="20"/>
          <w:sz w:val="24"/>
          <w:szCs w:val="24"/>
          <w:lang w:val="es-ES"/>
        </w:rPr>
        <w:t xml:space="preserve"> cargados</w:t>
      </w:r>
      <w:r w:rsidR="683CA29E" w:rsidRPr="0024658B">
        <w:rPr>
          <w:rFonts w:ascii="Times New Roman" w:eastAsia="Calibri" w:hAnsi="Times New Roman" w:cs="Times New Roman"/>
          <w:color w:val="767171"/>
          <w:spacing w:val="20"/>
          <w:sz w:val="24"/>
          <w:szCs w:val="24"/>
          <w:lang w:val="es-ES"/>
        </w:rPr>
        <w:t xml:space="preserve"> </w:t>
      </w:r>
      <w:r w:rsidR="00CF48C1">
        <w:rPr>
          <w:rFonts w:ascii="Times New Roman" w:eastAsia="Calibri" w:hAnsi="Times New Roman" w:cs="Times New Roman"/>
          <w:color w:val="767171"/>
          <w:spacing w:val="20"/>
          <w:sz w:val="24"/>
          <w:szCs w:val="24"/>
          <w:lang w:val="es-ES"/>
        </w:rPr>
        <w:t xml:space="preserve">y publicados </w:t>
      </w:r>
      <w:r w:rsidR="683CA29E" w:rsidRPr="0024658B">
        <w:rPr>
          <w:rFonts w:ascii="Times New Roman" w:eastAsia="Calibri" w:hAnsi="Times New Roman" w:cs="Times New Roman"/>
          <w:color w:val="767171"/>
          <w:spacing w:val="20"/>
          <w:sz w:val="24"/>
          <w:szCs w:val="24"/>
          <w:lang w:val="es-ES"/>
        </w:rPr>
        <w:t xml:space="preserve">en la plataforma DIPS, de los cuales </w:t>
      </w:r>
      <w:r w:rsidR="00CF48C1">
        <w:rPr>
          <w:rFonts w:ascii="Times New Roman" w:eastAsia="Calibri" w:hAnsi="Times New Roman" w:cs="Times New Roman"/>
          <w:color w:val="767171"/>
          <w:spacing w:val="20"/>
          <w:sz w:val="24"/>
          <w:szCs w:val="24"/>
          <w:lang w:val="es-ES"/>
        </w:rPr>
        <w:t>19</w:t>
      </w:r>
      <w:r w:rsidR="683CA29E" w:rsidRPr="0024658B">
        <w:rPr>
          <w:rFonts w:ascii="Times New Roman" w:eastAsia="Calibri" w:hAnsi="Times New Roman" w:cs="Times New Roman"/>
          <w:color w:val="767171"/>
          <w:spacing w:val="20"/>
          <w:sz w:val="24"/>
          <w:szCs w:val="24"/>
          <w:lang w:val="es-ES"/>
        </w:rPr>
        <w:t xml:space="preserve"> </w:t>
      </w:r>
      <w:r w:rsidR="00CF48C1">
        <w:rPr>
          <w:rFonts w:ascii="Times New Roman" w:eastAsia="Calibri" w:hAnsi="Times New Roman" w:cs="Times New Roman"/>
          <w:color w:val="767171"/>
          <w:spacing w:val="20"/>
          <w:sz w:val="24"/>
          <w:szCs w:val="24"/>
          <w:lang w:val="es-ES"/>
        </w:rPr>
        <w:t xml:space="preserve">son </w:t>
      </w:r>
      <w:r w:rsidR="00521D4D">
        <w:rPr>
          <w:rFonts w:ascii="Times New Roman" w:eastAsia="Calibri" w:hAnsi="Times New Roman" w:cs="Times New Roman"/>
          <w:color w:val="767171"/>
          <w:spacing w:val="20"/>
          <w:sz w:val="24"/>
          <w:szCs w:val="24"/>
          <w:lang w:val="es-ES"/>
        </w:rPr>
        <w:t>d</w:t>
      </w:r>
      <w:r w:rsidR="003A4032">
        <w:rPr>
          <w:rFonts w:ascii="Times New Roman" w:eastAsia="Calibri" w:hAnsi="Times New Roman" w:cs="Times New Roman"/>
          <w:color w:val="767171"/>
          <w:spacing w:val="20"/>
          <w:sz w:val="24"/>
          <w:szCs w:val="24"/>
          <w:lang w:val="es-ES"/>
        </w:rPr>
        <w:t xml:space="preserve">e inversión </w:t>
      </w:r>
      <w:r w:rsidR="00CF48C1">
        <w:rPr>
          <w:rFonts w:ascii="Times New Roman" w:eastAsia="Calibri" w:hAnsi="Times New Roman" w:cs="Times New Roman"/>
          <w:color w:val="767171"/>
          <w:spacing w:val="20"/>
          <w:sz w:val="24"/>
          <w:szCs w:val="24"/>
          <w:lang w:val="es-ES"/>
        </w:rPr>
        <w:t>privad</w:t>
      </w:r>
      <w:r w:rsidR="003A4032">
        <w:rPr>
          <w:rFonts w:ascii="Times New Roman" w:eastAsia="Calibri" w:hAnsi="Times New Roman" w:cs="Times New Roman"/>
          <w:color w:val="767171"/>
          <w:spacing w:val="20"/>
          <w:sz w:val="24"/>
          <w:szCs w:val="24"/>
          <w:lang w:val="es-ES"/>
        </w:rPr>
        <w:t>a</w:t>
      </w:r>
      <w:r w:rsidR="683CA29E" w:rsidRPr="0024658B">
        <w:rPr>
          <w:rFonts w:ascii="Times New Roman" w:eastAsia="Calibri" w:hAnsi="Times New Roman" w:cs="Times New Roman"/>
          <w:color w:val="767171"/>
          <w:spacing w:val="20"/>
          <w:sz w:val="24"/>
          <w:szCs w:val="24"/>
          <w:lang w:val="es-ES"/>
        </w:rPr>
        <w:t xml:space="preserve"> y 2</w:t>
      </w:r>
      <w:r w:rsidR="00CF48C1">
        <w:rPr>
          <w:rFonts w:ascii="Times New Roman" w:eastAsia="Calibri" w:hAnsi="Times New Roman" w:cs="Times New Roman"/>
          <w:color w:val="767171"/>
          <w:spacing w:val="20"/>
          <w:sz w:val="24"/>
          <w:szCs w:val="24"/>
          <w:lang w:val="es-ES"/>
        </w:rPr>
        <w:t>9</w:t>
      </w:r>
      <w:r w:rsidR="683CA29E" w:rsidRPr="0024658B">
        <w:rPr>
          <w:rFonts w:ascii="Times New Roman" w:eastAsia="Calibri" w:hAnsi="Times New Roman" w:cs="Times New Roman"/>
          <w:color w:val="767171"/>
          <w:spacing w:val="20"/>
          <w:sz w:val="24"/>
          <w:szCs w:val="24"/>
          <w:lang w:val="es-ES"/>
        </w:rPr>
        <w:t xml:space="preserve"> </w:t>
      </w:r>
      <w:r w:rsidR="003A4032">
        <w:rPr>
          <w:rFonts w:ascii="Times New Roman" w:eastAsia="Calibri" w:hAnsi="Times New Roman" w:cs="Times New Roman"/>
          <w:color w:val="767171"/>
          <w:spacing w:val="20"/>
          <w:sz w:val="24"/>
          <w:szCs w:val="24"/>
          <w:lang w:val="es-ES"/>
        </w:rPr>
        <w:t xml:space="preserve">de inversión </w:t>
      </w:r>
      <w:r w:rsidR="00521D4D">
        <w:rPr>
          <w:rFonts w:ascii="Times New Roman" w:eastAsia="Calibri" w:hAnsi="Times New Roman" w:cs="Times New Roman"/>
          <w:color w:val="767171"/>
          <w:spacing w:val="20"/>
          <w:sz w:val="24"/>
          <w:szCs w:val="24"/>
          <w:lang w:val="es-ES"/>
        </w:rPr>
        <w:t>públic</w:t>
      </w:r>
      <w:r w:rsidR="003A4032">
        <w:rPr>
          <w:rFonts w:ascii="Times New Roman" w:eastAsia="Calibri" w:hAnsi="Times New Roman" w:cs="Times New Roman"/>
          <w:color w:val="767171"/>
          <w:spacing w:val="20"/>
          <w:sz w:val="24"/>
          <w:szCs w:val="24"/>
          <w:lang w:val="es-ES"/>
        </w:rPr>
        <w:t>a</w:t>
      </w:r>
      <w:r w:rsidR="00521D4D">
        <w:rPr>
          <w:rFonts w:ascii="Times New Roman" w:eastAsia="Calibri" w:hAnsi="Times New Roman" w:cs="Times New Roman"/>
          <w:color w:val="767171"/>
          <w:spacing w:val="20"/>
          <w:sz w:val="24"/>
          <w:szCs w:val="24"/>
          <w:lang w:val="es-ES"/>
        </w:rPr>
        <w:t>.</w:t>
      </w:r>
    </w:p>
    <w:p w14:paraId="74ED511D" w14:textId="77777777" w:rsidR="00A5312F" w:rsidRPr="0024658B" w:rsidRDefault="00A5312F" w:rsidP="0096351F">
      <w:pPr>
        <w:spacing w:line="360" w:lineRule="auto"/>
        <w:jc w:val="both"/>
        <w:rPr>
          <w:rFonts w:ascii="Times New Roman" w:eastAsia="Calibri" w:hAnsi="Times New Roman" w:cs="Times New Roman"/>
          <w:color w:val="767171"/>
          <w:spacing w:val="20"/>
          <w:sz w:val="24"/>
          <w:szCs w:val="24"/>
          <w:lang w:val="es-ES"/>
        </w:rPr>
      </w:pPr>
    </w:p>
    <w:p w14:paraId="2CFC022D" w14:textId="77777777" w:rsidR="00A35E08" w:rsidRPr="0024658B" w:rsidRDefault="0917926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4658B">
        <w:rPr>
          <w:rFonts w:ascii="Times New Roman" w:eastAsia="Calibri" w:hAnsi="Times New Roman" w:cs="Times New Roman"/>
          <w:color w:val="767171"/>
          <w:spacing w:val="20"/>
          <w:sz w:val="24"/>
          <w:szCs w:val="24"/>
        </w:rPr>
        <w:t>Directorio Empresarial de Inversión</w:t>
      </w:r>
    </w:p>
    <w:p w14:paraId="7FB8302E" w14:textId="77777777" w:rsidR="008032EE" w:rsidRDefault="09179265" w:rsidP="0096351F">
      <w:pPr>
        <w:spacing w:line="360" w:lineRule="auto"/>
        <w:jc w:val="both"/>
        <w:rPr>
          <w:rFonts w:ascii="Times New Roman" w:eastAsia="Calibri" w:hAnsi="Times New Roman" w:cs="Times New Roman"/>
          <w:color w:val="767171"/>
          <w:spacing w:val="20"/>
          <w:sz w:val="24"/>
          <w:szCs w:val="24"/>
          <w:lang w:val="es-ES"/>
        </w:rPr>
      </w:pPr>
      <w:r w:rsidRPr="0024658B">
        <w:rPr>
          <w:rFonts w:ascii="Times New Roman" w:eastAsia="Calibri" w:hAnsi="Times New Roman" w:cs="Times New Roman"/>
          <w:color w:val="767171"/>
          <w:spacing w:val="20"/>
          <w:sz w:val="24"/>
          <w:szCs w:val="24"/>
          <w:lang w:val="es-ES"/>
        </w:rPr>
        <w:t>ProDominicana desarrolló el primer Directorio de Empresas de Inversión Extranjera establecidas en la República Dominicana. Con este directorio, no sólo se busca monitorear y conocer el universo de inversionistas extranjeros en el país, sino también, dar seguimiento al impacto de la Inversión Extranjera Directa (IED) en la economía nacional. Esto permitirá contar con un instrumento de información que facilitará el acercamiento y seguimiento a estas empresas para ofrecer los servicios que brinda ProDominicana.</w:t>
      </w:r>
    </w:p>
    <w:p w14:paraId="73FE488B" w14:textId="77777777" w:rsidR="00A5312F" w:rsidRDefault="00A5312F" w:rsidP="0096351F">
      <w:pPr>
        <w:spacing w:line="360" w:lineRule="auto"/>
        <w:jc w:val="both"/>
        <w:rPr>
          <w:rFonts w:ascii="Times New Roman" w:eastAsia="Calibri" w:hAnsi="Times New Roman" w:cs="Times New Roman"/>
          <w:color w:val="767171"/>
          <w:spacing w:val="20"/>
          <w:sz w:val="24"/>
          <w:szCs w:val="24"/>
          <w:lang w:val="es-ES"/>
        </w:rPr>
      </w:pPr>
    </w:p>
    <w:p w14:paraId="021CCC54" w14:textId="77777777" w:rsidR="00A5312F" w:rsidRDefault="00A5312F" w:rsidP="0096351F">
      <w:pPr>
        <w:spacing w:line="360" w:lineRule="auto"/>
        <w:jc w:val="both"/>
        <w:rPr>
          <w:rFonts w:ascii="Times New Roman" w:eastAsia="Calibri" w:hAnsi="Times New Roman" w:cs="Times New Roman"/>
          <w:color w:val="767171"/>
          <w:spacing w:val="20"/>
          <w:sz w:val="24"/>
          <w:szCs w:val="24"/>
          <w:lang w:val="es-ES"/>
        </w:rPr>
      </w:pPr>
    </w:p>
    <w:p w14:paraId="511AADD9" w14:textId="77777777" w:rsidR="00A5312F" w:rsidRDefault="00A5312F" w:rsidP="0096351F">
      <w:pPr>
        <w:spacing w:line="360" w:lineRule="auto"/>
        <w:jc w:val="both"/>
        <w:rPr>
          <w:rFonts w:ascii="Times New Roman" w:eastAsia="Calibri" w:hAnsi="Times New Roman" w:cs="Times New Roman"/>
          <w:color w:val="767171"/>
          <w:spacing w:val="20"/>
          <w:sz w:val="24"/>
          <w:szCs w:val="24"/>
          <w:lang w:val="es-ES"/>
        </w:rPr>
      </w:pPr>
    </w:p>
    <w:p w14:paraId="28DBF7AF" w14:textId="77777777" w:rsidR="00A5312F" w:rsidRPr="0024658B" w:rsidRDefault="00A5312F" w:rsidP="0096351F">
      <w:pPr>
        <w:spacing w:line="360" w:lineRule="auto"/>
        <w:jc w:val="both"/>
        <w:rPr>
          <w:rFonts w:ascii="Times New Roman" w:eastAsia="Calibri" w:hAnsi="Times New Roman" w:cs="Times New Roman"/>
          <w:color w:val="767171"/>
          <w:spacing w:val="20"/>
          <w:sz w:val="24"/>
          <w:szCs w:val="24"/>
          <w:lang w:val="es-ES"/>
        </w:rPr>
      </w:pPr>
    </w:p>
    <w:p w14:paraId="7B66C76B" w14:textId="7D8CE024" w:rsidR="008032EE" w:rsidRDefault="7C3D5433"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r w:rsidRPr="005716F7">
        <w:rPr>
          <w:rFonts w:ascii="Times New Roman" w:eastAsia="Calibri" w:hAnsi="Times New Roman" w:cs="Times New Roman"/>
          <w:color w:val="767171"/>
          <w:spacing w:val="20"/>
          <w:sz w:val="24"/>
          <w:szCs w:val="24"/>
          <w:lang w:val="es-ES"/>
        </w:rPr>
        <w:lastRenderedPageBreak/>
        <w:t>Indicadores de los procesos institucionales en beneficio de las inversiones</w:t>
      </w:r>
      <w:r w:rsidR="323959AA" w:rsidRPr="005716F7">
        <w:rPr>
          <w:rFonts w:ascii="Times New Roman" w:eastAsia="Calibri" w:hAnsi="Times New Roman" w:cs="Times New Roman"/>
          <w:color w:val="767171"/>
          <w:spacing w:val="20"/>
          <w:sz w:val="24"/>
          <w:szCs w:val="24"/>
          <w:lang w:val="es-ES"/>
        </w:rPr>
        <w:t>.</w:t>
      </w:r>
    </w:p>
    <w:p w14:paraId="207FB027" w14:textId="77777777" w:rsidR="00672DD4" w:rsidRPr="005716F7" w:rsidRDefault="00672DD4" w:rsidP="00672DD4">
      <w:pPr>
        <w:pStyle w:val="Prrafodelista"/>
        <w:spacing w:after="360" w:line="360" w:lineRule="auto"/>
        <w:jc w:val="both"/>
        <w:rPr>
          <w:rFonts w:ascii="Times New Roman" w:eastAsia="Calibri" w:hAnsi="Times New Roman" w:cs="Times New Roman"/>
          <w:color w:val="767171"/>
          <w:spacing w:val="20"/>
          <w:sz w:val="24"/>
          <w:szCs w:val="24"/>
          <w:lang w:val="es-ES"/>
        </w:rPr>
      </w:pPr>
    </w:p>
    <w:p w14:paraId="06FF47B4" w14:textId="22C1B389" w:rsidR="00DC3CE8" w:rsidRPr="0024658B" w:rsidRDefault="323959A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4658B">
        <w:rPr>
          <w:rFonts w:ascii="Times New Roman" w:eastAsia="Calibri" w:hAnsi="Times New Roman" w:cs="Times New Roman"/>
          <w:color w:val="767171"/>
          <w:spacing w:val="20"/>
          <w:sz w:val="24"/>
          <w:szCs w:val="24"/>
        </w:rPr>
        <w:t>Resultados institucionales en beneficio de las inversiones</w:t>
      </w:r>
    </w:p>
    <w:p w14:paraId="133C1F66" w14:textId="09D8990C" w:rsidR="00DC3CE8" w:rsidRPr="00FD539E" w:rsidRDefault="00DC3CE8" w:rsidP="6658D584">
      <w:pPr>
        <w:pStyle w:val="Heading11"/>
        <w:spacing w:after="360"/>
        <w:ind w:left="720"/>
        <w:jc w:val="both"/>
        <w:rPr>
          <w:rFonts w:ascii="Times New Roman" w:eastAsia="Open Sans" w:hAnsi="Times New Roman" w:cs="Times New Roman"/>
          <w:i/>
          <w:iCs/>
          <w:color w:val="767171"/>
        </w:rPr>
      </w:pPr>
      <w:r w:rsidRPr="00FC1F5F">
        <w:rPr>
          <w:rFonts w:ascii="Times New Roman" w:eastAsia="Open Sans" w:hAnsi="Times New Roman" w:cs="Times New Roman"/>
          <w:b/>
          <w:bCs/>
          <w:i/>
          <w:noProof/>
          <w:color w:val="767171"/>
          <w:sz w:val="24"/>
          <w:szCs w:val="24"/>
        </w:rPr>
        <w:drawing>
          <wp:inline distT="0" distB="0" distL="0" distR="0" wp14:anchorId="5E7209A3" wp14:editId="66540DB6">
            <wp:extent cx="5029200" cy="931985"/>
            <wp:effectExtent l="38100" t="0" r="57150" b="0"/>
            <wp:docPr id="24" name="Diagrama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323959AA" w:rsidRPr="6658D584">
        <w:rPr>
          <w:rFonts w:ascii="Times New Roman" w:eastAsia="Open Sans" w:hAnsi="Times New Roman" w:cs="Times New Roman"/>
          <w:i/>
          <w:iCs/>
          <w:color w:val="767171"/>
          <w:sz w:val="24"/>
          <w:szCs w:val="24"/>
        </w:rPr>
        <w:t>*</w:t>
      </w:r>
      <w:r w:rsidR="323959AA" w:rsidRPr="6658D584">
        <w:rPr>
          <w:rFonts w:ascii="Times New Roman" w:eastAsia="Open Sans" w:hAnsi="Times New Roman" w:cs="Times New Roman"/>
          <w:i/>
          <w:iCs/>
          <w:color w:val="767171"/>
        </w:rPr>
        <w:t>Monto según dato</w:t>
      </w:r>
      <w:r w:rsidR="362D6585" w:rsidRPr="6658D584">
        <w:rPr>
          <w:rFonts w:ascii="Times New Roman" w:eastAsia="Open Sans" w:hAnsi="Times New Roman" w:cs="Times New Roman"/>
          <w:i/>
          <w:iCs/>
          <w:color w:val="767171"/>
        </w:rPr>
        <w:t>s</w:t>
      </w:r>
      <w:r w:rsidR="323959AA" w:rsidRPr="6658D584">
        <w:rPr>
          <w:rFonts w:ascii="Times New Roman" w:eastAsia="Open Sans" w:hAnsi="Times New Roman" w:cs="Times New Roman"/>
          <w:i/>
          <w:iCs/>
          <w:color w:val="767171"/>
        </w:rPr>
        <w:t xml:space="preserve"> reportado</w:t>
      </w:r>
      <w:r w:rsidR="362D6585" w:rsidRPr="6658D584">
        <w:rPr>
          <w:rFonts w:ascii="Times New Roman" w:eastAsia="Open Sans" w:hAnsi="Times New Roman" w:cs="Times New Roman"/>
          <w:i/>
          <w:iCs/>
          <w:color w:val="767171"/>
        </w:rPr>
        <w:t>s</w:t>
      </w:r>
      <w:r w:rsidR="323959AA" w:rsidRPr="6658D584">
        <w:rPr>
          <w:rFonts w:ascii="Times New Roman" w:eastAsia="Open Sans" w:hAnsi="Times New Roman" w:cs="Times New Roman"/>
          <w:i/>
          <w:iCs/>
          <w:color w:val="767171"/>
        </w:rPr>
        <w:t xml:space="preserve"> por los inversionistas.</w:t>
      </w:r>
    </w:p>
    <w:p w14:paraId="461BD3CD" w14:textId="77777777" w:rsidR="00DC3CE8" w:rsidRPr="0024658B" w:rsidRDefault="323959A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4658B">
        <w:rPr>
          <w:rFonts w:ascii="Times New Roman" w:eastAsia="Calibri" w:hAnsi="Times New Roman" w:cs="Times New Roman"/>
          <w:color w:val="767171"/>
          <w:spacing w:val="20"/>
          <w:sz w:val="24"/>
          <w:szCs w:val="24"/>
        </w:rPr>
        <w:t>Gestión institucional de apoyo a las inversiones</w:t>
      </w:r>
    </w:p>
    <w:p w14:paraId="48A84B8A" w14:textId="57ECE247" w:rsidR="008032EE" w:rsidRDefault="00DC3CE8" w:rsidP="6658D584">
      <w:pPr>
        <w:pStyle w:val="Heading11"/>
        <w:spacing w:after="360"/>
        <w:ind w:left="360"/>
        <w:jc w:val="both"/>
        <w:rPr>
          <w:rFonts w:ascii="Times New Roman" w:hAnsi="Times New Roman" w:cs="Times New Roman"/>
          <w:i/>
          <w:iCs/>
          <w:color w:val="767171"/>
          <w:lang w:eastAsia="es-DO"/>
        </w:rPr>
      </w:pPr>
      <w:r w:rsidRPr="00FC1F5F">
        <w:rPr>
          <w:rFonts w:ascii="Times New Roman" w:eastAsia="Open Sans" w:hAnsi="Times New Roman" w:cs="Times New Roman"/>
          <w:b/>
          <w:bCs/>
          <w:i/>
          <w:noProof/>
          <w:color w:val="767171"/>
          <w:sz w:val="24"/>
          <w:szCs w:val="24"/>
        </w:rPr>
        <w:drawing>
          <wp:inline distT="0" distB="0" distL="0" distR="0" wp14:anchorId="042A789C" wp14:editId="5EB23150">
            <wp:extent cx="5345723" cy="712470"/>
            <wp:effectExtent l="0" t="0" r="0" b="11430"/>
            <wp:docPr id="30" name="Diagra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r w:rsidR="7160B36C" w:rsidRPr="6658D584">
        <w:rPr>
          <w:rFonts w:ascii="Times New Roman" w:hAnsi="Times New Roman" w:cs="Times New Roman"/>
          <w:i/>
          <w:iCs/>
          <w:color w:val="767171"/>
          <w:lang w:eastAsia="es-DO"/>
        </w:rPr>
        <w:t>Fuente: Dirección de Inversión</w:t>
      </w:r>
      <w:r w:rsidR="362D6585" w:rsidRPr="6658D584">
        <w:rPr>
          <w:rFonts w:ascii="Times New Roman" w:hAnsi="Times New Roman" w:cs="Times New Roman"/>
          <w:i/>
          <w:iCs/>
          <w:color w:val="767171"/>
          <w:lang w:eastAsia="es-DO"/>
        </w:rPr>
        <w:t xml:space="preserve"> ProDominicana</w:t>
      </w:r>
    </w:p>
    <w:p w14:paraId="06BDBADE" w14:textId="77777777" w:rsidR="00A5312F" w:rsidRDefault="00A5312F" w:rsidP="6658D584">
      <w:pPr>
        <w:pStyle w:val="Heading11"/>
        <w:spacing w:after="360"/>
        <w:ind w:left="360"/>
        <w:jc w:val="both"/>
        <w:rPr>
          <w:rFonts w:ascii="Times New Roman" w:hAnsi="Times New Roman" w:cs="Times New Roman"/>
          <w:i/>
          <w:iCs/>
          <w:color w:val="767171"/>
          <w:sz w:val="24"/>
          <w:szCs w:val="24"/>
          <w:lang w:eastAsia="es-DO"/>
        </w:rPr>
      </w:pPr>
    </w:p>
    <w:p w14:paraId="40B475CF" w14:textId="04CE94B6" w:rsidR="00C12026" w:rsidRPr="00DD696D" w:rsidRDefault="2DD5A269"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bookmarkStart w:id="71" w:name="_Toc108791944"/>
      <w:r w:rsidRPr="00DD696D">
        <w:rPr>
          <w:rFonts w:ascii="Times New Roman" w:eastAsia="Calibri" w:hAnsi="Times New Roman" w:cs="Times New Roman"/>
          <w:color w:val="767171"/>
          <w:spacing w:val="20"/>
          <w:sz w:val="24"/>
          <w:szCs w:val="24"/>
          <w:lang w:val="es-ES"/>
        </w:rPr>
        <w:t xml:space="preserve">Gestión estratégica en Inteligencia de </w:t>
      </w:r>
      <w:bookmarkEnd w:id="71"/>
      <w:r w:rsidRPr="00DD696D">
        <w:rPr>
          <w:rFonts w:ascii="Times New Roman" w:eastAsia="Calibri" w:hAnsi="Times New Roman" w:cs="Times New Roman"/>
          <w:color w:val="767171"/>
          <w:spacing w:val="20"/>
          <w:sz w:val="24"/>
          <w:szCs w:val="24"/>
          <w:lang w:val="es-ES"/>
        </w:rPr>
        <w:t>Mercado</w:t>
      </w:r>
      <w:r w:rsidR="3CB3B68D" w:rsidRPr="00DD696D">
        <w:rPr>
          <w:rFonts w:ascii="Times New Roman" w:eastAsia="Calibri" w:hAnsi="Times New Roman" w:cs="Times New Roman"/>
          <w:color w:val="767171"/>
          <w:spacing w:val="20"/>
          <w:sz w:val="24"/>
          <w:szCs w:val="24"/>
          <w:lang w:val="es-ES"/>
        </w:rPr>
        <w:t>s</w:t>
      </w:r>
    </w:p>
    <w:p w14:paraId="4F0EEF2B" w14:textId="2EB2F921" w:rsidR="00A277F9" w:rsidRDefault="643D8134"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La dirección de inteligencia de mercado</w:t>
      </w:r>
      <w:r w:rsidR="675507AC" w:rsidRPr="0096351F">
        <w:rPr>
          <w:rFonts w:ascii="Times New Roman" w:eastAsia="Calibri" w:hAnsi="Times New Roman" w:cs="Times New Roman"/>
          <w:color w:val="767171"/>
          <w:spacing w:val="20"/>
          <w:sz w:val="24"/>
          <w:szCs w:val="24"/>
          <w:lang w:val="es-ES"/>
        </w:rPr>
        <w:t>s</w:t>
      </w:r>
      <w:r w:rsidRPr="0096351F">
        <w:rPr>
          <w:rFonts w:ascii="Times New Roman" w:eastAsia="Calibri" w:hAnsi="Times New Roman" w:cs="Times New Roman"/>
          <w:color w:val="767171"/>
          <w:spacing w:val="20"/>
          <w:sz w:val="24"/>
          <w:szCs w:val="24"/>
          <w:lang w:val="es-ES"/>
        </w:rPr>
        <w:t xml:space="preserve"> </w:t>
      </w:r>
      <w:r w:rsidR="77BFB0C4" w:rsidRPr="0096351F">
        <w:rPr>
          <w:rFonts w:ascii="Times New Roman" w:eastAsia="Calibri" w:hAnsi="Times New Roman" w:cs="Times New Roman"/>
          <w:color w:val="767171"/>
          <w:spacing w:val="20"/>
          <w:sz w:val="24"/>
          <w:szCs w:val="24"/>
          <w:lang w:val="es-ES"/>
        </w:rPr>
        <w:t>tiene como objetivo desarrollar e implementar los productos y servicios de inteligencia que requiere la institución para la planificación y el logro de sus metas; gestión de información para el aprovechamiento de oportunidades y el desarrollo de negocios</w:t>
      </w:r>
      <w:r w:rsidR="433BB53D" w:rsidRPr="0096351F">
        <w:rPr>
          <w:rFonts w:ascii="Times New Roman" w:eastAsia="Calibri" w:hAnsi="Times New Roman" w:cs="Times New Roman"/>
          <w:color w:val="767171"/>
          <w:spacing w:val="20"/>
          <w:sz w:val="24"/>
          <w:szCs w:val="24"/>
          <w:lang w:val="es-ES"/>
        </w:rPr>
        <w:t xml:space="preserve">. </w:t>
      </w:r>
    </w:p>
    <w:p w14:paraId="6FFAA983" w14:textId="77777777" w:rsidR="00A5312F" w:rsidRDefault="00A5312F" w:rsidP="0096351F">
      <w:pPr>
        <w:spacing w:line="360" w:lineRule="auto"/>
        <w:jc w:val="both"/>
        <w:rPr>
          <w:rFonts w:ascii="Times New Roman" w:eastAsia="Calibri" w:hAnsi="Times New Roman" w:cs="Times New Roman"/>
          <w:color w:val="767171"/>
          <w:spacing w:val="20"/>
          <w:sz w:val="24"/>
          <w:szCs w:val="24"/>
          <w:lang w:val="es-ES"/>
        </w:rPr>
      </w:pPr>
    </w:p>
    <w:p w14:paraId="058A62AD" w14:textId="77777777" w:rsidR="00A5312F" w:rsidRDefault="00A5312F" w:rsidP="0096351F">
      <w:pPr>
        <w:spacing w:line="360" w:lineRule="auto"/>
        <w:jc w:val="both"/>
        <w:rPr>
          <w:rFonts w:ascii="Times New Roman" w:eastAsia="Calibri" w:hAnsi="Times New Roman" w:cs="Times New Roman"/>
          <w:color w:val="767171"/>
          <w:spacing w:val="20"/>
          <w:sz w:val="24"/>
          <w:szCs w:val="24"/>
          <w:lang w:val="es-ES"/>
        </w:rPr>
      </w:pPr>
    </w:p>
    <w:p w14:paraId="5741040C" w14:textId="77777777" w:rsidR="00A5312F" w:rsidRPr="0096351F" w:rsidRDefault="00A5312F" w:rsidP="0096351F">
      <w:pPr>
        <w:spacing w:line="360" w:lineRule="auto"/>
        <w:jc w:val="both"/>
        <w:rPr>
          <w:rFonts w:ascii="Times New Roman" w:eastAsia="Calibri" w:hAnsi="Times New Roman" w:cs="Times New Roman"/>
          <w:color w:val="767171"/>
          <w:spacing w:val="20"/>
          <w:sz w:val="24"/>
          <w:szCs w:val="24"/>
          <w:lang w:val="es-ES"/>
        </w:rPr>
      </w:pPr>
    </w:p>
    <w:p w14:paraId="7B3634BD" w14:textId="2A788E3E" w:rsidR="00AA1ADF" w:rsidRPr="0096351F" w:rsidRDefault="19426023"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lastRenderedPageBreak/>
        <w:t xml:space="preserve">Para el </w:t>
      </w:r>
      <w:r w:rsidR="00003382" w:rsidRPr="0096351F">
        <w:rPr>
          <w:rFonts w:ascii="Times New Roman" w:eastAsia="Calibri" w:hAnsi="Times New Roman" w:cs="Times New Roman"/>
          <w:color w:val="767171"/>
          <w:spacing w:val="20"/>
          <w:sz w:val="24"/>
          <w:szCs w:val="24"/>
          <w:lang w:val="es-ES"/>
        </w:rPr>
        <w:t>año</w:t>
      </w:r>
      <w:r w:rsidR="52DDC67D" w:rsidRPr="0096351F">
        <w:rPr>
          <w:rFonts w:ascii="Times New Roman" w:eastAsia="Calibri" w:hAnsi="Times New Roman" w:cs="Times New Roman"/>
          <w:color w:val="767171"/>
          <w:spacing w:val="20"/>
          <w:sz w:val="24"/>
          <w:szCs w:val="24"/>
          <w:lang w:val="es-ES"/>
        </w:rPr>
        <w:t xml:space="preserve"> 2022, la dirección de inteligencia de mercado</w:t>
      </w:r>
      <w:r w:rsidR="0BAF9516" w:rsidRPr="0096351F">
        <w:rPr>
          <w:rFonts w:ascii="Times New Roman" w:eastAsia="Calibri" w:hAnsi="Times New Roman" w:cs="Times New Roman"/>
          <w:color w:val="767171"/>
          <w:spacing w:val="20"/>
          <w:sz w:val="24"/>
          <w:szCs w:val="24"/>
          <w:lang w:val="es-ES"/>
        </w:rPr>
        <w:t>s</w:t>
      </w:r>
      <w:r w:rsidR="52DDC67D" w:rsidRPr="0096351F">
        <w:rPr>
          <w:rFonts w:ascii="Times New Roman" w:eastAsia="Calibri" w:hAnsi="Times New Roman" w:cs="Times New Roman"/>
          <w:color w:val="767171"/>
          <w:spacing w:val="20"/>
          <w:sz w:val="24"/>
          <w:szCs w:val="24"/>
          <w:lang w:val="es-ES"/>
        </w:rPr>
        <w:t xml:space="preserve"> </w:t>
      </w:r>
      <w:r w:rsidR="6ED11402" w:rsidRPr="0096351F">
        <w:rPr>
          <w:rFonts w:ascii="Times New Roman" w:eastAsia="Calibri" w:hAnsi="Times New Roman" w:cs="Times New Roman"/>
          <w:color w:val="767171"/>
          <w:spacing w:val="20"/>
          <w:sz w:val="24"/>
          <w:szCs w:val="24"/>
          <w:lang w:val="es-ES"/>
        </w:rPr>
        <w:t xml:space="preserve">ha </w:t>
      </w:r>
      <w:r w:rsidR="0FD95753" w:rsidRPr="0096351F">
        <w:rPr>
          <w:rFonts w:ascii="Times New Roman" w:eastAsia="Calibri" w:hAnsi="Times New Roman" w:cs="Times New Roman"/>
          <w:color w:val="767171"/>
          <w:spacing w:val="20"/>
          <w:sz w:val="24"/>
          <w:szCs w:val="24"/>
          <w:lang w:val="es-ES"/>
        </w:rPr>
        <w:t>presentado los siguientes</w:t>
      </w:r>
      <w:r w:rsidR="6ED11402" w:rsidRPr="0096351F">
        <w:rPr>
          <w:rFonts w:ascii="Times New Roman" w:eastAsia="Calibri" w:hAnsi="Times New Roman" w:cs="Times New Roman"/>
          <w:color w:val="767171"/>
          <w:spacing w:val="20"/>
          <w:sz w:val="24"/>
          <w:szCs w:val="24"/>
          <w:lang w:val="es-ES"/>
        </w:rPr>
        <w:t xml:space="preserve"> </w:t>
      </w:r>
      <w:r w:rsidR="0FD95753" w:rsidRPr="0096351F">
        <w:rPr>
          <w:rFonts w:ascii="Times New Roman" w:eastAsia="Calibri" w:hAnsi="Times New Roman" w:cs="Times New Roman"/>
          <w:color w:val="767171"/>
          <w:spacing w:val="20"/>
          <w:sz w:val="24"/>
          <w:szCs w:val="24"/>
          <w:lang w:val="es-ES"/>
        </w:rPr>
        <w:t>resultados</w:t>
      </w:r>
      <w:r w:rsidR="4B5D77C9" w:rsidRPr="0096351F">
        <w:rPr>
          <w:rFonts w:ascii="Times New Roman" w:eastAsia="Calibri" w:hAnsi="Times New Roman" w:cs="Times New Roman"/>
          <w:color w:val="767171"/>
          <w:spacing w:val="20"/>
          <w:sz w:val="24"/>
          <w:szCs w:val="24"/>
          <w:lang w:val="es-ES"/>
        </w:rPr>
        <w:t>:</w:t>
      </w:r>
    </w:p>
    <w:p w14:paraId="22F9018F" w14:textId="3F034C7C" w:rsidR="00C67FAD" w:rsidRPr="00DD696D" w:rsidRDefault="52AC1E4E"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r w:rsidRPr="00DD696D">
        <w:rPr>
          <w:rFonts w:ascii="Times New Roman" w:eastAsia="Calibri" w:hAnsi="Times New Roman" w:cs="Times New Roman"/>
          <w:color w:val="767171"/>
          <w:spacing w:val="20"/>
          <w:sz w:val="24"/>
          <w:szCs w:val="24"/>
          <w:lang w:val="es-ES"/>
        </w:rPr>
        <w:t>Plan de Promoción Comercial en Mercados Estratégicos (PNME).</w:t>
      </w:r>
    </w:p>
    <w:p w14:paraId="38687D20" w14:textId="230A3872" w:rsidR="00C67FAD" w:rsidRPr="0096351F" w:rsidRDefault="07F2BE8B"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El Plan Nacional para Estrategia de Promoción Comercial en Mercados Estratégicos (PE</w:t>
      </w:r>
      <w:r w:rsidR="0F812F48" w:rsidRPr="0096351F">
        <w:rPr>
          <w:rFonts w:ascii="Times New Roman" w:eastAsia="Calibri" w:hAnsi="Times New Roman" w:cs="Times New Roman"/>
          <w:color w:val="767171"/>
          <w:spacing w:val="20"/>
          <w:sz w:val="24"/>
          <w:szCs w:val="24"/>
          <w:lang w:val="es-ES"/>
        </w:rPr>
        <w:t>N</w:t>
      </w:r>
      <w:r w:rsidRPr="0096351F">
        <w:rPr>
          <w:rFonts w:ascii="Times New Roman" w:eastAsia="Calibri" w:hAnsi="Times New Roman" w:cs="Times New Roman"/>
          <w:color w:val="767171"/>
          <w:spacing w:val="20"/>
          <w:sz w:val="24"/>
          <w:szCs w:val="24"/>
          <w:lang w:val="es-ES"/>
        </w:rPr>
        <w:t>ME)</w:t>
      </w:r>
      <w:r w:rsidR="0FD95753" w:rsidRPr="0096351F">
        <w:rPr>
          <w:rFonts w:ascii="Times New Roman" w:eastAsia="Calibri" w:hAnsi="Times New Roman" w:cs="Times New Roman"/>
          <w:color w:val="767171"/>
          <w:spacing w:val="20"/>
          <w:sz w:val="24"/>
          <w:szCs w:val="24"/>
          <w:lang w:val="es-ES"/>
        </w:rPr>
        <w:t>,</w:t>
      </w:r>
      <w:r w:rsidRPr="0096351F">
        <w:rPr>
          <w:rFonts w:ascii="Times New Roman" w:eastAsia="Calibri" w:hAnsi="Times New Roman" w:cs="Times New Roman"/>
          <w:color w:val="767171"/>
          <w:spacing w:val="20"/>
          <w:sz w:val="24"/>
          <w:szCs w:val="24"/>
          <w:lang w:val="es-ES"/>
        </w:rPr>
        <w:t xml:space="preserve"> consiste en el desarrollo de una estrategia de marketing a nivel internacional focalizada a productos estratégicamente seleccionados a fines de insertarlos y posicionarlos en mercados estratégicos.  </w:t>
      </w:r>
    </w:p>
    <w:p w14:paraId="3C4DEB76" w14:textId="245BE3DA" w:rsidR="00C67FAD" w:rsidRPr="0096351F" w:rsidRDefault="07F2BE8B"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El PE</w:t>
      </w:r>
      <w:r w:rsidR="0F812F48" w:rsidRPr="0096351F">
        <w:rPr>
          <w:rFonts w:ascii="Times New Roman" w:eastAsia="Calibri" w:hAnsi="Times New Roman" w:cs="Times New Roman"/>
          <w:color w:val="767171"/>
          <w:spacing w:val="20"/>
          <w:sz w:val="24"/>
          <w:szCs w:val="24"/>
          <w:lang w:val="es-ES"/>
        </w:rPr>
        <w:t>N</w:t>
      </w:r>
      <w:r w:rsidRPr="0096351F">
        <w:rPr>
          <w:rFonts w:ascii="Times New Roman" w:eastAsia="Calibri" w:hAnsi="Times New Roman" w:cs="Times New Roman"/>
          <w:color w:val="767171"/>
          <w:spacing w:val="20"/>
          <w:sz w:val="24"/>
          <w:szCs w:val="24"/>
          <w:lang w:val="es-ES"/>
        </w:rPr>
        <w:t>ME será elaborado y desarrollado juntamente con el Consejo Nacional de Competitividad (CNC), alineados a los objetivos que contenga el Plan Estratégico Institucional</w:t>
      </w:r>
      <w:r w:rsidR="1F74A93A" w:rsidRPr="0096351F">
        <w:rPr>
          <w:rFonts w:ascii="Times New Roman" w:eastAsia="Calibri" w:hAnsi="Times New Roman" w:cs="Times New Roman"/>
          <w:color w:val="767171"/>
          <w:spacing w:val="20"/>
          <w:sz w:val="24"/>
          <w:szCs w:val="24"/>
          <w:lang w:val="es-ES"/>
        </w:rPr>
        <w:t xml:space="preserve"> (PEI)</w:t>
      </w:r>
      <w:r w:rsidRPr="0096351F">
        <w:rPr>
          <w:rFonts w:ascii="Times New Roman" w:eastAsia="Calibri" w:hAnsi="Times New Roman" w:cs="Times New Roman"/>
          <w:color w:val="767171"/>
          <w:spacing w:val="20"/>
          <w:sz w:val="24"/>
          <w:szCs w:val="24"/>
          <w:lang w:val="es-ES"/>
        </w:rPr>
        <w:t xml:space="preserve"> 2024, la Estrategia Nacional de Desarrollo 2030, el Plan Nacional de Fomento a las Exportaciones (PNFE) y a los objetivos de la Marca País, apoyando uno de sus principales ejes. E</w:t>
      </w:r>
      <w:r w:rsidR="00E30F5F">
        <w:rPr>
          <w:rFonts w:ascii="Times New Roman" w:eastAsia="Calibri" w:hAnsi="Times New Roman" w:cs="Times New Roman"/>
          <w:color w:val="767171"/>
          <w:spacing w:val="20"/>
          <w:sz w:val="24"/>
          <w:szCs w:val="24"/>
          <w:lang w:val="es-ES"/>
        </w:rPr>
        <w:t>ste</w:t>
      </w:r>
      <w:r w:rsidRPr="0096351F">
        <w:rPr>
          <w:rFonts w:ascii="Times New Roman" w:eastAsia="Calibri" w:hAnsi="Times New Roman" w:cs="Times New Roman"/>
          <w:color w:val="767171"/>
          <w:spacing w:val="20"/>
          <w:sz w:val="24"/>
          <w:szCs w:val="24"/>
          <w:lang w:val="es-ES"/>
        </w:rPr>
        <w:t xml:space="preserve"> será desarrollado bajo un plan, con indicadores alcanzables y medibles.   </w:t>
      </w:r>
    </w:p>
    <w:p w14:paraId="3E38A5C6" w14:textId="144EDAAC" w:rsidR="00C67FAD" w:rsidRPr="0096351F" w:rsidRDefault="07F2BE8B"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El desarrollo de esta estrategia conlleva la contratación de una empresa consultora para diseñar el Plan de Promoción en Mercados Estratégicos, con el objetivo de colocar, promocionar, y mejorar el posicionamiento de productos dominicanos en mercados definidos, a través de la formulación de una estrategia integral de promoción nacional.</w:t>
      </w:r>
    </w:p>
    <w:p w14:paraId="6C536414" w14:textId="4DC9B8A5" w:rsidR="00E34B43" w:rsidRDefault="4A438618"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Al corte </w:t>
      </w:r>
      <w:r w:rsidR="2ABAA4E0" w:rsidRPr="0096351F">
        <w:rPr>
          <w:rFonts w:ascii="Times New Roman" w:eastAsia="Calibri" w:hAnsi="Times New Roman" w:cs="Times New Roman"/>
          <w:color w:val="767171"/>
          <w:spacing w:val="20"/>
          <w:sz w:val="24"/>
          <w:szCs w:val="24"/>
          <w:lang w:val="es-ES"/>
        </w:rPr>
        <w:t xml:space="preserve">del </w:t>
      </w:r>
      <w:r w:rsidR="00D10696" w:rsidRPr="0096351F">
        <w:rPr>
          <w:rFonts w:ascii="Times New Roman" w:eastAsia="Calibri" w:hAnsi="Times New Roman" w:cs="Times New Roman"/>
          <w:color w:val="767171"/>
          <w:spacing w:val="20"/>
          <w:sz w:val="24"/>
          <w:szCs w:val="24"/>
          <w:lang w:val="es-ES"/>
        </w:rPr>
        <w:t xml:space="preserve">año </w:t>
      </w:r>
      <w:r w:rsidR="2ABAA4E0" w:rsidRPr="0096351F">
        <w:rPr>
          <w:rFonts w:ascii="Times New Roman" w:eastAsia="Calibri" w:hAnsi="Times New Roman" w:cs="Times New Roman"/>
          <w:color w:val="767171"/>
          <w:spacing w:val="20"/>
          <w:sz w:val="24"/>
          <w:szCs w:val="24"/>
          <w:lang w:val="es-ES"/>
        </w:rPr>
        <w:t xml:space="preserve">2022, </w:t>
      </w:r>
      <w:r w:rsidR="7710E9F7" w:rsidRPr="0096351F">
        <w:rPr>
          <w:rFonts w:ascii="Times New Roman" w:eastAsia="Calibri" w:hAnsi="Times New Roman" w:cs="Times New Roman"/>
          <w:color w:val="767171"/>
          <w:spacing w:val="20"/>
          <w:sz w:val="24"/>
          <w:szCs w:val="24"/>
          <w:lang w:val="es-ES"/>
        </w:rPr>
        <w:t xml:space="preserve">el plan de promoción comercial estratégico </w:t>
      </w:r>
      <w:r w:rsidR="269169FC" w:rsidRPr="0096351F">
        <w:rPr>
          <w:rFonts w:ascii="Times New Roman" w:eastAsia="Calibri" w:hAnsi="Times New Roman" w:cs="Times New Roman"/>
          <w:color w:val="767171"/>
          <w:spacing w:val="20"/>
          <w:sz w:val="24"/>
          <w:szCs w:val="24"/>
          <w:lang w:val="es-ES"/>
        </w:rPr>
        <w:t xml:space="preserve">se encuentra gestionando fondos del PNUD, para fines de realizar esta consultoría, </w:t>
      </w:r>
      <w:r w:rsidR="0AA2389B" w:rsidRPr="0096351F">
        <w:rPr>
          <w:rFonts w:ascii="Times New Roman" w:eastAsia="Calibri" w:hAnsi="Times New Roman" w:cs="Times New Roman"/>
          <w:color w:val="767171"/>
          <w:spacing w:val="20"/>
          <w:sz w:val="24"/>
          <w:szCs w:val="24"/>
          <w:lang w:val="es-ES"/>
        </w:rPr>
        <w:t xml:space="preserve">y </w:t>
      </w:r>
      <w:r w:rsidR="269169FC" w:rsidRPr="0096351F">
        <w:rPr>
          <w:rFonts w:ascii="Times New Roman" w:eastAsia="Calibri" w:hAnsi="Times New Roman" w:cs="Times New Roman"/>
          <w:color w:val="767171"/>
          <w:spacing w:val="20"/>
          <w:sz w:val="24"/>
          <w:szCs w:val="24"/>
          <w:lang w:val="es-ES"/>
        </w:rPr>
        <w:t xml:space="preserve">se están reajustando los </w:t>
      </w:r>
      <w:r w:rsidR="2520C0B7" w:rsidRPr="0096351F">
        <w:rPr>
          <w:rFonts w:ascii="Times New Roman" w:eastAsia="Calibri" w:hAnsi="Times New Roman" w:cs="Times New Roman"/>
          <w:color w:val="767171"/>
          <w:spacing w:val="20"/>
          <w:sz w:val="24"/>
          <w:szCs w:val="24"/>
          <w:lang w:val="es-ES"/>
        </w:rPr>
        <w:t>TDR’s</w:t>
      </w:r>
      <w:r w:rsidR="269169FC" w:rsidRPr="0096351F">
        <w:rPr>
          <w:rFonts w:ascii="Times New Roman" w:eastAsia="Calibri" w:hAnsi="Times New Roman" w:cs="Times New Roman"/>
          <w:color w:val="767171"/>
          <w:spacing w:val="20"/>
          <w:sz w:val="24"/>
          <w:szCs w:val="24"/>
          <w:lang w:val="es-ES"/>
        </w:rPr>
        <w:t>, acorde a lo solicitado por ese organismo.</w:t>
      </w:r>
    </w:p>
    <w:p w14:paraId="50BCE530" w14:textId="77777777" w:rsidR="000E29E1" w:rsidRPr="0096351F" w:rsidRDefault="000E29E1" w:rsidP="0096351F">
      <w:pPr>
        <w:spacing w:line="360" w:lineRule="auto"/>
        <w:jc w:val="both"/>
        <w:rPr>
          <w:rFonts w:ascii="Times New Roman" w:eastAsia="Calibri" w:hAnsi="Times New Roman" w:cs="Times New Roman"/>
          <w:color w:val="767171"/>
          <w:spacing w:val="20"/>
          <w:sz w:val="24"/>
          <w:szCs w:val="24"/>
          <w:lang w:val="es-ES"/>
        </w:rPr>
      </w:pPr>
    </w:p>
    <w:p w14:paraId="603A05C3" w14:textId="388E981B" w:rsidR="00A35E08" w:rsidRDefault="22B7FF20" w:rsidP="00611166">
      <w:pPr>
        <w:pStyle w:val="Prrafodelista"/>
        <w:numPr>
          <w:ilvl w:val="0"/>
          <w:numId w:val="6"/>
        </w:numPr>
        <w:spacing w:after="360" w:line="360" w:lineRule="auto"/>
        <w:jc w:val="both"/>
        <w:rPr>
          <w:rFonts w:ascii="Times New Roman" w:hAnsi="Times New Roman" w:cs="Times New Roman"/>
          <w:color w:val="767171"/>
          <w:sz w:val="24"/>
          <w:szCs w:val="24"/>
          <w:lang w:eastAsia="es-DO"/>
        </w:rPr>
      </w:pPr>
      <w:r w:rsidRPr="00DD696D">
        <w:rPr>
          <w:rFonts w:ascii="Times New Roman" w:eastAsia="Calibri" w:hAnsi="Times New Roman" w:cs="Times New Roman"/>
          <w:color w:val="767171"/>
          <w:spacing w:val="20"/>
          <w:sz w:val="24"/>
          <w:szCs w:val="24"/>
          <w:lang w:val="es-ES"/>
        </w:rPr>
        <w:lastRenderedPageBreak/>
        <w:t>Estrategia Nacional de Atracción y Expansión de la Inversión Extranjera</w:t>
      </w:r>
      <w:r w:rsidRPr="7AA9E675">
        <w:rPr>
          <w:rFonts w:ascii="Times New Roman" w:hAnsi="Times New Roman" w:cs="Times New Roman"/>
          <w:color w:val="767171"/>
          <w:sz w:val="24"/>
          <w:szCs w:val="24"/>
        </w:rPr>
        <w:t xml:space="preserve"> (ENAI)</w:t>
      </w:r>
    </w:p>
    <w:p w14:paraId="28D2D38C" w14:textId="77777777" w:rsidR="008B334B" w:rsidRPr="0096351F" w:rsidRDefault="53C68FE2"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La Estrategia Nacional de Atracción de Inversión es la articulación de los objetivos interinstitucionales, enfocados en la atracción de inversión extranjera directa para el país, fortaleciendo los productos y servicios orientados a los inversionistas, los sectores priorizados, y simplificando la tramitología para todo el proceso de inversión. </w:t>
      </w:r>
    </w:p>
    <w:p w14:paraId="6BA7022B" w14:textId="3489E2E9" w:rsidR="008B334B" w:rsidRPr="0096351F" w:rsidRDefault="53C68FE2"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Dado a que la República Dominicana se ha convertido en un importante destino de inversión extranjera directa y que es de interés nacional que sea capitalizada la estrategia de atracción de inversiones al país; resulta necesario establecer una estrecha coordinación entre instituciones y/o alianzas entre los sectores públicos y privados, para que estén alineados en la implementación de estrategias destinadas a la atracción de inversión extranjera directa. Para la misma, se tomarán en cuenta los sectores priorizados, a fines de desarrollarlos y promoverlos. Igualmente, la implementación de estrategias a nivel internacional, así como la simplificación de los trámites para la materialización de inversiones.</w:t>
      </w:r>
    </w:p>
    <w:p w14:paraId="1680D2B6" w14:textId="010B2B87" w:rsidR="008B334B" w:rsidRPr="0096351F" w:rsidRDefault="53C68FE2"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Para tales fines el proyecto consiste en el desarrollo de lineamientos interinstitucionales a fines de unir esfuerzos para la implementación de una Estrategia Nacional de Atracción de Inversión, desarrollada bajo un plan, con indicadores alcanzables y medibles, la cual se desarrollaría interinstitucionalmente de acuerdo con el rol de gestión de cada institución involucrada y en consonancia a los objetivos nacionales establecidos.</w:t>
      </w:r>
    </w:p>
    <w:p w14:paraId="727E4F64" w14:textId="6CB49E34" w:rsidR="004B6708" w:rsidRDefault="00701A7B"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Para el año</w:t>
      </w:r>
      <w:r w:rsidR="0DDD8AE1" w:rsidRPr="0096351F">
        <w:rPr>
          <w:rFonts w:ascii="Times New Roman" w:eastAsia="Calibri" w:hAnsi="Times New Roman" w:cs="Times New Roman"/>
          <w:color w:val="767171"/>
          <w:spacing w:val="20"/>
          <w:sz w:val="24"/>
          <w:szCs w:val="24"/>
          <w:lang w:val="es-ES"/>
        </w:rPr>
        <w:t xml:space="preserve"> 2022, s</w:t>
      </w:r>
      <w:r w:rsidR="1CCE9493" w:rsidRPr="0096351F">
        <w:rPr>
          <w:rFonts w:ascii="Times New Roman" w:eastAsia="Calibri" w:hAnsi="Times New Roman" w:cs="Times New Roman"/>
          <w:color w:val="767171"/>
          <w:spacing w:val="20"/>
          <w:sz w:val="24"/>
          <w:szCs w:val="24"/>
          <w:lang w:val="es-ES"/>
        </w:rPr>
        <w:t xml:space="preserve">e </w:t>
      </w:r>
      <w:r w:rsidR="221C5294" w:rsidRPr="0096351F">
        <w:rPr>
          <w:rFonts w:ascii="Times New Roman" w:eastAsia="Calibri" w:hAnsi="Times New Roman" w:cs="Times New Roman"/>
          <w:color w:val="767171"/>
          <w:spacing w:val="20"/>
          <w:sz w:val="24"/>
          <w:szCs w:val="24"/>
          <w:lang w:val="es-ES"/>
        </w:rPr>
        <w:t>llevaron a cabo</w:t>
      </w:r>
      <w:r w:rsidR="1CCE9493" w:rsidRPr="0096351F">
        <w:rPr>
          <w:rFonts w:ascii="Times New Roman" w:eastAsia="Calibri" w:hAnsi="Times New Roman" w:cs="Times New Roman"/>
          <w:color w:val="767171"/>
          <w:spacing w:val="20"/>
          <w:sz w:val="24"/>
          <w:szCs w:val="24"/>
          <w:lang w:val="es-ES"/>
        </w:rPr>
        <w:t xml:space="preserve"> reu</w:t>
      </w:r>
      <w:r w:rsidR="221C5294" w:rsidRPr="0096351F">
        <w:rPr>
          <w:rFonts w:ascii="Times New Roman" w:eastAsia="Calibri" w:hAnsi="Times New Roman" w:cs="Times New Roman"/>
          <w:color w:val="767171"/>
          <w:spacing w:val="20"/>
          <w:sz w:val="24"/>
          <w:szCs w:val="24"/>
          <w:lang w:val="es-ES"/>
        </w:rPr>
        <w:t xml:space="preserve">niones </w:t>
      </w:r>
      <w:r w:rsidR="1CCE9493" w:rsidRPr="0096351F">
        <w:rPr>
          <w:rFonts w:ascii="Times New Roman" w:eastAsia="Calibri" w:hAnsi="Times New Roman" w:cs="Times New Roman"/>
          <w:color w:val="767171"/>
          <w:spacing w:val="20"/>
          <w:sz w:val="24"/>
          <w:szCs w:val="24"/>
          <w:lang w:val="es-ES"/>
        </w:rPr>
        <w:t xml:space="preserve">con diferentes instituciones que tienen que ver con el sector tecnológico para </w:t>
      </w:r>
      <w:r w:rsidR="221C5294" w:rsidRPr="0096351F">
        <w:rPr>
          <w:rFonts w:ascii="Times New Roman" w:eastAsia="Calibri" w:hAnsi="Times New Roman" w:cs="Times New Roman"/>
          <w:color w:val="767171"/>
          <w:spacing w:val="20"/>
          <w:sz w:val="24"/>
          <w:szCs w:val="24"/>
          <w:lang w:val="es-ES"/>
        </w:rPr>
        <w:lastRenderedPageBreak/>
        <w:t xml:space="preserve">estrechar </w:t>
      </w:r>
      <w:r w:rsidR="1CCE9493" w:rsidRPr="0096351F">
        <w:rPr>
          <w:rFonts w:ascii="Times New Roman" w:eastAsia="Calibri" w:hAnsi="Times New Roman" w:cs="Times New Roman"/>
          <w:color w:val="767171"/>
          <w:spacing w:val="20"/>
          <w:sz w:val="24"/>
          <w:szCs w:val="24"/>
          <w:lang w:val="es-ES"/>
        </w:rPr>
        <w:t xml:space="preserve">la </w:t>
      </w:r>
      <w:r w:rsidR="1E3A9EF8" w:rsidRPr="0096351F">
        <w:rPr>
          <w:rFonts w:ascii="Times New Roman" w:eastAsia="Calibri" w:hAnsi="Times New Roman" w:cs="Times New Roman"/>
          <w:color w:val="767171"/>
          <w:spacing w:val="20"/>
          <w:sz w:val="24"/>
          <w:szCs w:val="24"/>
          <w:lang w:val="es-ES"/>
        </w:rPr>
        <w:t>conceptualización</w:t>
      </w:r>
      <w:r w:rsidR="1CCE9493" w:rsidRPr="0096351F">
        <w:rPr>
          <w:rFonts w:ascii="Times New Roman" w:eastAsia="Calibri" w:hAnsi="Times New Roman" w:cs="Times New Roman"/>
          <w:color w:val="767171"/>
          <w:spacing w:val="20"/>
          <w:sz w:val="24"/>
          <w:szCs w:val="24"/>
          <w:lang w:val="es-ES"/>
        </w:rPr>
        <w:t xml:space="preserve"> del plan</w:t>
      </w:r>
      <w:r w:rsidR="221C5294" w:rsidRPr="0096351F">
        <w:rPr>
          <w:rFonts w:ascii="Times New Roman" w:eastAsia="Calibri" w:hAnsi="Times New Roman" w:cs="Times New Roman"/>
          <w:color w:val="767171"/>
          <w:spacing w:val="20"/>
          <w:sz w:val="24"/>
          <w:szCs w:val="24"/>
          <w:lang w:val="es-ES"/>
        </w:rPr>
        <w:t>, s</w:t>
      </w:r>
      <w:r w:rsidR="1CCE9493" w:rsidRPr="0096351F">
        <w:rPr>
          <w:rFonts w:ascii="Times New Roman" w:eastAsia="Calibri" w:hAnsi="Times New Roman" w:cs="Times New Roman"/>
          <w:color w:val="767171"/>
          <w:spacing w:val="20"/>
          <w:sz w:val="24"/>
          <w:szCs w:val="24"/>
          <w:lang w:val="es-ES"/>
        </w:rPr>
        <w:t>e</w:t>
      </w:r>
      <w:r w:rsidR="3FB118BE" w:rsidRPr="0096351F">
        <w:rPr>
          <w:rFonts w:ascii="Times New Roman" w:eastAsia="Calibri" w:hAnsi="Times New Roman" w:cs="Times New Roman"/>
          <w:color w:val="767171"/>
          <w:spacing w:val="20"/>
          <w:sz w:val="24"/>
          <w:szCs w:val="24"/>
          <w:lang w:val="es-ES"/>
        </w:rPr>
        <w:t xml:space="preserve"> </w:t>
      </w:r>
      <w:r w:rsidR="00612149" w:rsidRPr="0096351F">
        <w:rPr>
          <w:rFonts w:ascii="Times New Roman" w:eastAsia="Calibri" w:hAnsi="Times New Roman" w:cs="Times New Roman"/>
          <w:color w:val="767171"/>
          <w:spacing w:val="20"/>
          <w:sz w:val="24"/>
          <w:szCs w:val="24"/>
          <w:lang w:val="es-ES"/>
        </w:rPr>
        <w:t>incorporaron mesas</w:t>
      </w:r>
      <w:r w:rsidR="1CCE9493" w:rsidRPr="0096351F">
        <w:rPr>
          <w:rFonts w:ascii="Times New Roman" w:eastAsia="Calibri" w:hAnsi="Times New Roman" w:cs="Times New Roman"/>
          <w:color w:val="767171"/>
          <w:spacing w:val="20"/>
          <w:sz w:val="24"/>
          <w:szCs w:val="24"/>
          <w:lang w:val="es-ES"/>
        </w:rPr>
        <w:t xml:space="preserve"> técnicas para el levantamiento de</w:t>
      </w:r>
      <w:r w:rsidR="71B0DDDB" w:rsidRPr="0096351F">
        <w:rPr>
          <w:rFonts w:ascii="Times New Roman" w:eastAsia="Calibri" w:hAnsi="Times New Roman" w:cs="Times New Roman"/>
          <w:color w:val="767171"/>
          <w:spacing w:val="20"/>
          <w:sz w:val="24"/>
          <w:szCs w:val="24"/>
          <w:lang w:val="es-ES"/>
        </w:rPr>
        <w:t xml:space="preserve"> las informaciones </w:t>
      </w:r>
      <w:r w:rsidR="16920881" w:rsidRPr="0096351F">
        <w:rPr>
          <w:rFonts w:ascii="Times New Roman" w:eastAsia="Calibri" w:hAnsi="Times New Roman" w:cs="Times New Roman"/>
          <w:color w:val="767171"/>
          <w:spacing w:val="20"/>
          <w:sz w:val="24"/>
          <w:szCs w:val="24"/>
          <w:lang w:val="es-ES"/>
        </w:rPr>
        <w:t>en acuerdo con</w:t>
      </w:r>
      <w:r w:rsidR="1CCE9493" w:rsidRPr="0096351F">
        <w:rPr>
          <w:rFonts w:ascii="Times New Roman" w:eastAsia="Calibri" w:hAnsi="Times New Roman" w:cs="Times New Roman"/>
          <w:color w:val="767171"/>
          <w:spacing w:val="20"/>
          <w:sz w:val="24"/>
          <w:szCs w:val="24"/>
          <w:lang w:val="es-ES"/>
        </w:rPr>
        <w:t xml:space="preserve"> las instituciones involucradas.</w:t>
      </w:r>
      <w:r w:rsidR="13A4AB57" w:rsidRPr="0096351F">
        <w:rPr>
          <w:rFonts w:ascii="Times New Roman" w:eastAsia="Calibri" w:hAnsi="Times New Roman" w:cs="Times New Roman"/>
          <w:color w:val="767171"/>
          <w:spacing w:val="20"/>
          <w:sz w:val="24"/>
          <w:szCs w:val="24"/>
          <w:lang w:val="es-ES"/>
        </w:rPr>
        <w:t xml:space="preserve"> </w:t>
      </w:r>
      <w:r w:rsidR="73509F99" w:rsidRPr="0096351F">
        <w:rPr>
          <w:rFonts w:ascii="Times New Roman" w:eastAsia="Calibri" w:hAnsi="Times New Roman" w:cs="Times New Roman"/>
          <w:color w:val="767171"/>
          <w:spacing w:val="20"/>
          <w:sz w:val="24"/>
          <w:szCs w:val="24"/>
          <w:lang w:val="es-ES"/>
        </w:rPr>
        <w:t>A</w:t>
      </w:r>
      <w:r w:rsidR="33A3541B" w:rsidRPr="0096351F">
        <w:rPr>
          <w:rFonts w:ascii="Times New Roman" w:eastAsia="Calibri" w:hAnsi="Times New Roman" w:cs="Times New Roman"/>
          <w:color w:val="767171"/>
          <w:spacing w:val="20"/>
          <w:sz w:val="24"/>
          <w:szCs w:val="24"/>
          <w:lang w:val="es-ES"/>
        </w:rPr>
        <w:t>ctualmente</w:t>
      </w:r>
      <w:r w:rsidR="13A4AB57" w:rsidRPr="0096351F">
        <w:rPr>
          <w:rFonts w:ascii="Times New Roman" w:eastAsia="Calibri" w:hAnsi="Times New Roman" w:cs="Times New Roman"/>
          <w:color w:val="767171"/>
          <w:spacing w:val="20"/>
          <w:sz w:val="24"/>
          <w:szCs w:val="24"/>
          <w:lang w:val="es-ES"/>
        </w:rPr>
        <w:t xml:space="preserve"> esta estrategia s</w:t>
      </w:r>
      <w:r w:rsidR="1CCE9493" w:rsidRPr="0096351F">
        <w:rPr>
          <w:rFonts w:ascii="Times New Roman" w:eastAsia="Calibri" w:hAnsi="Times New Roman" w:cs="Times New Roman"/>
          <w:color w:val="767171"/>
          <w:spacing w:val="20"/>
          <w:sz w:val="24"/>
          <w:szCs w:val="24"/>
          <w:lang w:val="es-ES"/>
        </w:rPr>
        <w:t xml:space="preserve">e encuentra en proceso </w:t>
      </w:r>
      <w:r w:rsidR="232C70AF" w:rsidRPr="0096351F">
        <w:rPr>
          <w:rFonts w:ascii="Times New Roman" w:eastAsia="Calibri" w:hAnsi="Times New Roman" w:cs="Times New Roman"/>
          <w:color w:val="767171"/>
          <w:spacing w:val="20"/>
          <w:sz w:val="24"/>
          <w:szCs w:val="24"/>
          <w:lang w:val="es-ES"/>
        </w:rPr>
        <w:t xml:space="preserve">de </w:t>
      </w:r>
      <w:r w:rsidR="1CCE9493" w:rsidRPr="0096351F">
        <w:rPr>
          <w:rFonts w:ascii="Times New Roman" w:eastAsia="Calibri" w:hAnsi="Times New Roman" w:cs="Times New Roman"/>
          <w:color w:val="767171"/>
          <w:spacing w:val="20"/>
          <w:sz w:val="24"/>
          <w:szCs w:val="24"/>
          <w:lang w:val="es-ES"/>
        </w:rPr>
        <w:t xml:space="preserve">la elaboración </w:t>
      </w:r>
      <w:r w:rsidR="16920881" w:rsidRPr="0096351F">
        <w:rPr>
          <w:rFonts w:ascii="Times New Roman" w:eastAsia="Calibri" w:hAnsi="Times New Roman" w:cs="Times New Roman"/>
          <w:color w:val="767171"/>
          <w:spacing w:val="20"/>
          <w:sz w:val="24"/>
          <w:szCs w:val="24"/>
          <w:lang w:val="es-ES"/>
        </w:rPr>
        <w:t>d</w:t>
      </w:r>
      <w:r w:rsidR="1CCE9493" w:rsidRPr="0096351F">
        <w:rPr>
          <w:rFonts w:ascii="Times New Roman" w:eastAsia="Calibri" w:hAnsi="Times New Roman" w:cs="Times New Roman"/>
          <w:color w:val="767171"/>
          <w:spacing w:val="20"/>
          <w:sz w:val="24"/>
          <w:szCs w:val="24"/>
          <w:lang w:val="es-ES"/>
        </w:rPr>
        <w:t>el diagnóstico del sector</w:t>
      </w:r>
      <w:r w:rsidR="04D6A5B5" w:rsidRPr="0096351F">
        <w:rPr>
          <w:rFonts w:ascii="Times New Roman" w:eastAsia="Calibri" w:hAnsi="Times New Roman" w:cs="Times New Roman"/>
          <w:color w:val="767171"/>
          <w:spacing w:val="20"/>
          <w:sz w:val="24"/>
          <w:szCs w:val="24"/>
          <w:lang w:val="es-ES"/>
        </w:rPr>
        <w:t xml:space="preserve"> de tecnología</w:t>
      </w:r>
      <w:r w:rsidR="5D875AA9" w:rsidRPr="0096351F">
        <w:rPr>
          <w:rFonts w:ascii="Times New Roman" w:eastAsia="Calibri" w:hAnsi="Times New Roman" w:cs="Times New Roman"/>
          <w:color w:val="767171"/>
          <w:spacing w:val="20"/>
          <w:sz w:val="24"/>
          <w:szCs w:val="24"/>
          <w:lang w:val="es-ES"/>
        </w:rPr>
        <w:t xml:space="preserve">, </w:t>
      </w:r>
      <w:r w:rsidR="43FE370E" w:rsidRPr="0096351F">
        <w:rPr>
          <w:rFonts w:ascii="Times New Roman" w:eastAsia="Calibri" w:hAnsi="Times New Roman" w:cs="Times New Roman"/>
          <w:color w:val="767171"/>
          <w:spacing w:val="20"/>
          <w:sz w:val="24"/>
          <w:szCs w:val="24"/>
          <w:lang w:val="es-ES"/>
        </w:rPr>
        <w:t>alcanza</w:t>
      </w:r>
      <w:r w:rsidR="04D6A5B5" w:rsidRPr="0096351F">
        <w:rPr>
          <w:rFonts w:ascii="Times New Roman" w:eastAsia="Calibri" w:hAnsi="Times New Roman" w:cs="Times New Roman"/>
          <w:color w:val="767171"/>
          <w:spacing w:val="20"/>
          <w:sz w:val="24"/>
          <w:szCs w:val="24"/>
          <w:lang w:val="es-ES"/>
        </w:rPr>
        <w:t>n</w:t>
      </w:r>
      <w:r w:rsidR="43FE370E" w:rsidRPr="0096351F">
        <w:rPr>
          <w:rFonts w:ascii="Times New Roman" w:eastAsia="Calibri" w:hAnsi="Times New Roman" w:cs="Times New Roman"/>
          <w:color w:val="767171"/>
          <w:spacing w:val="20"/>
          <w:sz w:val="24"/>
          <w:szCs w:val="24"/>
          <w:lang w:val="es-ES"/>
        </w:rPr>
        <w:t>do</w:t>
      </w:r>
      <w:r w:rsidR="0061462F" w:rsidRPr="0096351F">
        <w:rPr>
          <w:rFonts w:ascii="Times New Roman" w:eastAsia="Calibri" w:hAnsi="Times New Roman" w:cs="Times New Roman"/>
          <w:color w:val="767171"/>
          <w:spacing w:val="20"/>
          <w:sz w:val="24"/>
          <w:szCs w:val="24"/>
          <w:lang w:val="es-ES"/>
        </w:rPr>
        <w:t xml:space="preserve"> un avance de un 20% </w:t>
      </w:r>
      <w:r w:rsidR="1CCE9493" w:rsidRPr="0096351F">
        <w:rPr>
          <w:rFonts w:ascii="Times New Roman" w:eastAsia="Calibri" w:hAnsi="Times New Roman" w:cs="Times New Roman"/>
          <w:color w:val="767171"/>
          <w:spacing w:val="20"/>
          <w:sz w:val="24"/>
          <w:szCs w:val="24"/>
          <w:lang w:val="es-ES"/>
        </w:rPr>
        <w:t xml:space="preserve">de </w:t>
      </w:r>
      <w:r w:rsidR="0061462F" w:rsidRPr="0096351F">
        <w:rPr>
          <w:rFonts w:ascii="Times New Roman" w:eastAsia="Calibri" w:hAnsi="Times New Roman" w:cs="Times New Roman"/>
          <w:color w:val="767171"/>
          <w:spacing w:val="20"/>
          <w:sz w:val="24"/>
          <w:szCs w:val="24"/>
          <w:lang w:val="es-ES"/>
        </w:rPr>
        <w:t>su ejecución</w:t>
      </w:r>
      <w:r w:rsidR="43FE370E" w:rsidRPr="0096351F">
        <w:rPr>
          <w:rFonts w:ascii="Times New Roman" w:eastAsia="Calibri" w:hAnsi="Times New Roman" w:cs="Times New Roman"/>
          <w:color w:val="767171"/>
          <w:spacing w:val="20"/>
          <w:sz w:val="24"/>
          <w:szCs w:val="24"/>
          <w:lang w:val="es-ES"/>
        </w:rPr>
        <w:t xml:space="preserve">, </w:t>
      </w:r>
      <w:r w:rsidR="29DBD44B" w:rsidRPr="0096351F">
        <w:rPr>
          <w:rFonts w:ascii="Times New Roman" w:eastAsia="Calibri" w:hAnsi="Times New Roman" w:cs="Times New Roman"/>
          <w:color w:val="767171"/>
          <w:spacing w:val="20"/>
          <w:sz w:val="24"/>
          <w:szCs w:val="24"/>
          <w:lang w:val="es-ES"/>
        </w:rPr>
        <w:t>juntamente</w:t>
      </w:r>
      <w:r w:rsidR="43FE370E" w:rsidRPr="0096351F">
        <w:rPr>
          <w:rFonts w:ascii="Times New Roman" w:eastAsia="Calibri" w:hAnsi="Times New Roman" w:cs="Times New Roman"/>
          <w:color w:val="767171"/>
          <w:spacing w:val="20"/>
          <w:sz w:val="24"/>
          <w:szCs w:val="24"/>
          <w:lang w:val="es-ES"/>
        </w:rPr>
        <w:t xml:space="preserve"> </w:t>
      </w:r>
      <w:r w:rsidR="16467FB1" w:rsidRPr="0096351F">
        <w:rPr>
          <w:rFonts w:ascii="Times New Roman" w:eastAsia="Calibri" w:hAnsi="Times New Roman" w:cs="Times New Roman"/>
          <w:color w:val="767171"/>
          <w:spacing w:val="20"/>
          <w:sz w:val="24"/>
          <w:szCs w:val="24"/>
          <w:lang w:val="es-ES"/>
        </w:rPr>
        <w:t>con las informaciones suministrada</w:t>
      </w:r>
      <w:r w:rsidR="23B94449" w:rsidRPr="0096351F">
        <w:rPr>
          <w:rFonts w:ascii="Times New Roman" w:eastAsia="Calibri" w:hAnsi="Times New Roman" w:cs="Times New Roman"/>
          <w:color w:val="767171"/>
          <w:spacing w:val="20"/>
          <w:sz w:val="24"/>
          <w:szCs w:val="24"/>
          <w:lang w:val="es-ES"/>
        </w:rPr>
        <w:t xml:space="preserve"> por las instituciones involucradas</w:t>
      </w:r>
      <w:r w:rsidR="0061462F" w:rsidRPr="0096351F">
        <w:rPr>
          <w:rFonts w:ascii="Times New Roman" w:eastAsia="Calibri" w:hAnsi="Times New Roman" w:cs="Times New Roman"/>
          <w:color w:val="767171"/>
          <w:spacing w:val="20"/>
          <w:sz w:val="24"/>
          <w:szCs w:val="24"/>
          <w:lang w:val="es-ES"/>
        </w:rPr>
        <w:t>.</w:t>
      </w:r>
    </w:p>
    <w:p w14:paraId="60DCCC7A" w14:textId="17BB848A" w:rsidR="003A3D82" w:rsidRPr="00EB3F56" w:rsidRDefault="003A3D82" w:rsidP="00611166">
      <w:pPr>
        <w:pStyle w:val="Prrafodelista"/>
        <w:numPr>
          <w:ilvl w:val="0"/>
          <w:numId w:val="6"/>
        </w:numPr>
        <w:spacing w:after="360" w:line="360" w:lineRule="auto"/>
        <w:jc w:val="both"/>
        <w:rPr>
          <w:rFonts w:ascii="Times New Roman" w:hAnsi="Times New Roman" w:cs="Times New Roman"/>
          <w:color w:val="767171"/>
          <w:sz w:val="24"/>
          <w:szCs w:val="24"/>
          <w:lang w:eastAsia="es-DO"/>
        </w:rPr>
      </w:pPr>
      <w:r>
        <w:rPr>
          <w:rFonts w:ascii="Times New Roman" w:eastAsia="Calibri" w:hAnsi="Times New Roman" w:cs="Times New Roman"/>
          <w:color w:val="767171"/>
          <w:spacing w:val="20"/>
          <w:sz w:val="24"/>
          <w:szCs w:val="24"/>
          <w:lang w:val="es-ES"/>
        </w:rPr>
        <w:t>Elaboración</w:t>
      </w:r>
      <w:r w:rsidR="00EB3F56">
        <w:rPr>
          <w:rFonts w:ascii="Times New Roman" w:eastAsia="Calibri" w:hAnsi="Times New Roman" w:cs="Times New Roman"/>
          <w:color w:val="767171"/>
          <w:spacing w:val="20"/>
          <w:sz w:val="24"/>
          <w:szCs w:val="24"/>
          <w:lang w:val="es-ES"/>
        </w:rPr>
        <w:t xml:space="preserve"> perfiles países</w:t>
      </w:r>
    </w:p>
    <w:p w14:paraId="7C5B70AE" w14:textId="506D414A" w:rsidR="00EB3F56" w:rsidRPr="0096351F" w:rsidRDefault="008140A8"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E</w:t>
      </w:r>
      <w:r w:rsidR="00417A4A" w:rsidRPr="0096351F">
        <w:rPr>
          <w:rFonts w:ascii="Times New Roman" w:eastAsia="Calibri" w:hAnsi="Times New Roman" w:cs="Times New Roman"/>
          <w:color w:val="767171"/>
          <w:spacing w:val="20"/>
          <w:sz w:val="24"/>
          <w:szCs w:val="24"/>
          <w:lang w:val="es-ES"/>
        </w:rPr>
        <w:t>n el</w:t>
      </w:r>
      <w:r w:rsidRPr="0096351F">
        <w:rPr>
          <w:rFonts w:ascii="Times New Roman" w:eastAsia="Calibri" w:hAnsi="Times New Roman" w:cs="Times New Roman"/>
          <w:color w:val="767171"/>
          <w:spacing w:val="20"/>
          <w:sz w:val="24"/>
          <w:szCs w:val="24"/>
          <w:lang w:val="es-ES"/>
        </w:rPr>
        <w:t xml:space="preserve"> año 2022 la Dirección de Inteligencia </w:t>
      </w:r>
      <w:r w:rsidR="00417A4A" w:rsidRPr="0096351F">
        <w:rPr>
          <w:rFonts w:ascii="Times New Roman" w:eastAsia="Calibri" w:hAnsi="Times New Roman" w:cs="Times New Roman"/>
          <w:color w:val="767171"/>
          <w:spacing w:val="20"/>
          <w:sz w:val="24"/>
          <w:szCs w:val="24"/>
          <w:lang w:val="es-ES"/>
        </w:rPr>
        <w:t>de Mercados</w:t>
      </w:r>
      <w:r w:rsidRPr="0096351F">
        <w:rPr>
          <w:rFonts w:ascii="Times New Roman" w:eastAsia="Calibri" w:hAnsi="Times New Roman" w:cs="Times New Roman"/>
          <w:color w:val="767171"/>
          <w:spacing w:val="20"/>
          <w:sz w:val="24"/>
          <w:szCs w:val="24"/>
          <w:lang w:val="es-ES"/>
        </w:rPr>
        <w:t xml:space="preserve"> ha realizado 14 estudios sobre diversos tópicos relacionados con relaciones comerciales y oportunidades de inversión o exportación</w:t>
      </w:r>
      <w:r w:rsidR="00417A4A" w:rsidRPr="0096351F">
        <w:rPr>
          <w:rFonts w:ascii="Times New Roman" w:eastAsia="Calibri" w:hAnsi="Times New Roman" w:cs="Times New Roman"/>
          <w:color w:val="767171"/>
          <w:spacing w:val="20"/>
          <w:sz w:val="24"/>
          <w:szCs w:val="24"/>
          <w:lang w:val="es-ES"/>
        </w:rPr>
        <w:t>, como son:</w:t>
      </w:r>
    </w:p>
    <w:p w14:paraId="20AB9BAB" w14:textId="77777777" w:rsidR="00C47BD8" w:rsidRPr="003E0D7D"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3E0D7D">
        <w:rPr>
          <w:rFonts w:ascii="Times New Roman" w:eastAsia="Calibri" w:hAnsi="Times New Roman" w:cs="Times New Roman"/>
          <w:color w:val="767171"/>
          <w:spacing w:val="20"/>
          <w:sz w:val="24"/>
          <w:szCs w:val="24"/>
        </w:rPr>
        <w:t xml:space="preserve">Banano </w:t>
      </w:r>
    </w:p>
    <w:p w14:paraId="28A6F590"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Sábila </w:t>
      </w:r>
    </w:p>
    <w:p w14:paraId="081A284C"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Principales Productos y Suplidores de Guatemala </w:t>
      </w:r>
    </w:p>
    <w:p w14:paraId="0AC49B3C"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Oportunidades de Inversión para el mercado de Corea del Sur </w:t>
      </w:r>
    </w:p>
    <w:p w14:paraId="6CC8AF8B"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Importaciones de Petróleo y Sus derivados </w:t>
      </w:r>
    </w:p>
    <w:p w14:paraId="1E665E85"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Tabla de Intercambio comercial al MEPYD enero-mayo 2022 </w:t>
      </w:r>
    </w:p>
    <w:p w14:paraId="6415CCDF"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Estadística de exportación de cigarros </w:t>
      </w:r>
    </w:p>
    <w:p w14:paraId="3A6B75C1"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Informaciones de artesanía </w:t>
      </w:r>
    </w:p>
    <w:p w14:paraId="2BD1AB03"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Construcción en el País </w:t>
      </w:r>
    </w:p>
    <w:p w14:paraId="2DC716AE"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Relaciones comerciales y de inversión RD-Haití </w:t>
      </w:r>
    </w:p>
    <w:p w14:paraId="152E8C10"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Exportaciones de Productos Farmacéuticos </w:t>
      </w:r>
    </w:p>
    <w:p w14:paraId="2142FD45"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Exportaciones de Plantas aromáticas por país </w:t>
      </w:r>
    </w:p>
    <w:p w14:paraId="37DE994F" w14:textId="0AD42F3C"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Boletín Logístico </w:t>
      </w:r>
      <w:r w:rsidR="00986FE0" w:rsidRPr="00C47BD8">
        <w:rPr>
          <w:rFonts w:ascii="Times New Roman" w:eastAsia="Calibri" w:hAnsi="Times New Roman" w:cs="Times New Roman"/>
          <w:color w:val="767171"/>
          <w:spacing w:val="20"/>
          <w:sz w:val="24"/>
          <w:szCs w:val="24"/>
        </w:rPr>
        <w:t>Shanghái</w:t>
      </w:r>
      <w:r w:rsidRPr="00C47BD8">
        <w:rPr>
          <w:rFonts w:ascii="Times New Roman" w:eastAsia="Calibri" w:hAnsi="Times New Roman" w:cs="Times New Roman"/>
          <w:color w:val="767171"/>
          <w:spacing w:val="20"/>
          <w:sz w:val="24"/>
          <w:szCs w:val="24"/>
        </w:rPr>
        <w:t xml:space="preserve"> </w:t>
      </w:r>
    </w:p>
    <w:p w14:paraId="7873369F" w14:textId="77777777" w:rsidR="00C47BD8" w:rsidRPr="00C47BD8" w:rsidRDefault="00C47BD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47BD8">
        <w:rPr>
          <w:rFonts w:ascii="Times New Roman" w:eastAsia="Calibri" w:hAnsi="Times New Roman" w:cs="Times New Roman"/>
          <w:color w:val="767171"/>
          <w:spacing w:val="20"/>
          <w:sz w:val="24"/>
          <w:szCs w:val="24"/>
        </w:rPr>
        <w:t xml:space="preserve">Efecto de la Crisis Ruso-Ucraniano </w:t>
      </w:r>
    </w:p>
    <w:p w14:paraId="4CC17514" w14:textId="77777777" w:rsidR="00417A4A" w:rsidRPr="008140A8" w:rsidRDefault="00417A4A" w:rsidP="008140A8">
      <w:pPr>
        <w:spacing w:line="360" w:lineRule="auto"/>
        <w:ind w:left="720"/>
        <w:jc w:val="both"/>
        <w:rPr>
          <w:rFonts w:ascii="Times New Roman" w:eastAsia="Calibri" w:hAnsi="Times New Roman" w:cs="Times New Roman"/>
          <w:color w:val="767171"/>
          <w:spacing w:val="20"/>
          <w:sz w:val="24"/>
          <w:szCs w:val="24"/>
        </w:rPr>
      </w:pPr>
    </w:p>
    <w:p w14:paraId="138C3587" w14:textId="1E84DD73" w:rsidR="0077032A" w:rsidRDefault="0087004B"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lastRenderedPageBreak/>
        <w:t>Estudios sobre r</w:t>
      </w:r>
      <w:r w:rsidR="0077032A" w:rsidRPr="0077032A">
        <w:rPr>
          <w:rFonts w:ascii="Times New Roman" w:eastAsia="Calibri" w:hAnsi="Times New Roman" w:cs="Times New Roman"/>
          <w:color w:val="767171"/>
          <w:spacing w:val="20"/>
          <w:sz w:val="24"/>
          <w:szCs w:val="24"/>
          <w:lang w:val="es-ES"/>
        </w:rPr>
        <w:t xml:space="preserve">elaciones comerciales y de inversión </w:t>
      </w:r>
    </w:p>
    <w:p w14:paraId="3DF9FB8C" w14:textId="77777777" w:rsidR="00D44BCD" w:rsidRPr="0096351F" w:rsidRDefault="0077032A"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En el año 2022 la Dirección </w:t>
      </w:r>
      <w:r w:rsidR="00A8222F" w:rsidRPr="0096351F">
        <w:rPr>
          <w:rFonts w:ascii="Times New Roman" w:eastAsia="Calibri" w:hAnsi="Times New Roman" w:cs="Times New Roman"/>
          <w:color w:val="767171"/>
          <w:spacing w:val="20"/>
          <w:sz w:val="24"/>
          <w:szCs w:val="24"/>
          <w:lang w:val="es-ES"/>
        </w:rPr>
        <w:t>de Inteligencia de Mercados</w:t>
      </w:r>
      <w:r w:rsidR="004576D2" w:rsidRPr="0096351F">
        <w:rPr>
          <w:rFonts w:ascii="Times New Roman" w:eastAsia="Calibri" w:hAnsi="Times New Roman" w:cs="Times New Roman"/>
          <w:color w:val="767171"/>
          <w:spacing w:val="20"/>
          <w:sz w:val="24"/>
          <w:szCs w:val="24"/>
          <w:lang w:val="es-ES"/>
        </w:rPr>
        <w:t xml:space="preserve"> ha realizado 46 documentos de relaciones comerciales y de inversión de República Dominicana con otros países</w:t>
      </w:r>
      <w:r w:rsidR="00D44BCD" w:rsidRPr="0096351F">
        <w:rPr>
          <w:rFonts w:ascii="Times New Roman" w:eastAsia="Calibri" w:hAnsi="Times New Roman" w:cs="Times New Roman"/>
          <w:color w:val="767171"/>
          <w:spacing w:val="20"/>
          <w:sz w:val="24"/>
          <w:szCs w:val="24"/>
          <w:lang w:val="es-ES"/>
        </w:rPr>
        <w:t>, dentro de los cuales podemos mencionar:</w:t>
      </w:r>
      <w:r w:rsidR="004576D2" w:rsidRPr="0096351F">
        <w:rPr>
          <w:rFonts w:ascii="Times New Roman" w:eastAsia="Calibri" w:hAnsi="Times New Roman" w:cs="Times New Roman"/>
          <w:color w:val="767171"/>
          <w:spacing w:val="20"/>
          <w:sz w:val="24"/>
          <w:szCs w:val="24"/>
          <w:lang w:val="es-ES"/>
        </w:rPr>
        <w:t xml:space="preserve"> </w:t>
      </w:r>
      <w:bookmarkStart w:id="72" w:name="_Toc91366871"/>
      <w:bookmarkStart w:id="73" w:name="_Toc108007832"/>
      <w:bookmarkStart w:id="74" w:name="_Toc108791945"/>
    </w:p>
    <w:p w14:paraId="35C7634D"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Alemania </w:t>
      </w:r>
    </w:p>
    <w:p w14:paraId="596C911E"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Antigua y Barbuda </w:t>
      </w:r>
    </w:p>
    <w:p w14:paraId="10946C8B"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Argentina </w:t>
      </w:r>
    </w:p>
    <w:p w14:paraId="1ADD4E15"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China </w:t>
      </w:r>
    </w:p>
    <w:p w14:paraId="789FD69D"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Colombia </w:t>
      </w:r>
    </w:p>
    <w:p w14:paraId="4107E7C2"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Corea del Sur </w:t>
      </w:r>
    </w:p>
    <w:p w14:paraId="6CF9142D"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Costa Rica </w:t>
      </w:r>
    </w:p>
    <w:p w14:paraId="3E9A4FC3"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Cuba </w:t>
      </w:r>
    </w:p>
    <w:p w14:paraId="3A54AFE1" w14:textId="1CAE8D22"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Emiratos Árabes </w:t>
      </w:r>
    </w:p>
    <w:p w14:paraId="44DA0F3E"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España </w:t>
      </w:r>
    </w:p>
    <w:p w14:paraId="794236E5"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Estados Unidos </w:t>
      </w:r>
    </w:p>
    <w:p w14:paraId="5E8F3114"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Francia </w:t>
      </w:r>
    </w:p>
    <w:p w14:paraId="5304390B"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Guatemala </w:t>
      </w:r>
    </w:p>
    <w:p w14:paraId="6A3AC134"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Haití </w:t>
      </w:r>
    </w:p>
    <w:p w14:paraId="4E677D83"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India </w:t>
      </w:r>
    </w:p>
    <w:p w14:paraId="030392A3"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Italia </w:t>
      </w:r>
    </w:p>
    <w:p w14:paraId="6649B903"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Jamaica </w:t>
      </w:r>
    </w:p>
    <w:p w14:paraId="2EE3A0B1"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Japón </w:t>
      </w:r>
    </w:p>
    <w:p w14:paraId="0CA9EB93"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Marruecos </w:t>
      </w:r>
    </w:p>
    <w:p w14:paraId="58F44B87"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México </w:t>
      </w:r>
    </w:p>
    <w:p w14:paraId="0919429A"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Países Bajos </w:t>
      </w:r>
    </w:p>
    <w:p w14:paraId="50884EA5"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Panamá </w:t>
      </w:r>
    </w:p>
    <w:p w14:paraId="1C0A5AA3"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lastRenderedPageBreak/>
        <w:t xml:space="preserve">Perú </w:t>
      </w:r>
    </w:p>
    <w:p w14:paraId="4D912CF3"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Portugal </w:t>
      </w:r>
    </w:p>
    <w:p w14:paraId="34361431"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Qatar </w:t>
      </w:r>
    </w:p>
    <w:p w14:paraId="47F52682"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Reino Unido </w:t>
      </w:r>
    </w:p>
    <w:p w14:paraId="1A200766"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Suecia </w:t>
      </w:r>
    </w:p>
    <w:p w14:paraId="01B5C806"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Suiza </w:t>
      </w:r>
    </w:p>
    <w:p w14:paraId="35DF5D15" w14:textId="4D2767C4"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Rusia  </w:t>
      </w:r>
    </w:p>
    <w:p w14:paraId="6530A804" w14:textId="77777777"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Serbia  </w:t>
      </w:r>
    </w:p>
    <w:p w14:paraId="7E40D2E0" w14:textId="0EEC65FE"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Turc</w:t>
      </w:r>
      <w:r>
        <w:rPr>
          <w:rFonts w:ascii="Times New Roman" w:eastAsia="Calibri" w:hAnsi="Times New Roman" w:cs="Times New Roman"/>
          <w:color w:val="767171"/>
          <w:spacing w:val="20"/>
          <w:sz w:val="24"/>
          <w:szCs w:val="24"/>
        </w:rPr>
        <w:t>o</w:t>
      </w:r>
      <w:r w:rsidRPr="00273103">
        <w:rPr>
          <w:rFonts w:ascii="Times New Roman" w:eastAsia="Calibri" w:hAnsi="Times New Roman" w:cs="Times New Roman"/>
          <w:color w:val="767171"/>
          <w:spacing w:val="20"/>
          <w:sz w:val="24"/>
          <w:szCs w:val="24"/>
        </w:rPr>
        <w:t xml:space="preserve">s &amp; Caicos </w:t>
      </w:r>
    </w:p>
    <w:p w14:paraId="768134FD" w14:textId="27D109FA" w:rsidR="00273103" w:rsidRP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Turquía </w:t>
      </w:r>
    </w:p>
    <w:p w14:paraId="55DABE9A" w14:textId="77777777" w:rsidR="00273103" w:rsidRDefault="00273103"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273103">
        <w:rPr>
          <w:rFonts w:ascii="Times New Roman" w:eastAsia="Calibri" w:hAnsi="Times New Roman" w:cs="Times New Roman"/>
          <w:color w:val="767171"/>
          <w:spacing w:val="20"/>
          <w:sz w:val="24"/>
          <w:szCs w:val="24"/>
        </w:rPr>
        <w:t xml:space="preserve">Noruega </w:t>
      </w:r>
    </w:p>
    <w:p w14:paraId="460CBAD4" w14:textId="77777777" w:rsidR="0087004B" w:rsidRPr="00273103" w:rsidRDefault="0087004B" w:rsidP="0087004B">
      <w:pPr>
        <w:pStyle w:val="Prrafodelista"/>
        <w:spacing w:line="360" w:lineRule="auto"/>
        <w:jc w:val="both"/>
        <w:rPr>
          <w:rFonts w:ascii="Times New Roman" w:eastAsia="Calibri" w:hAnsi="Times New Roman" w:cs="Times New Roman"/>
          <w:color w:val="767171"/>
          <w:spacing w:val="20"/>
          <w:sz w:val="24"/>
          <w:szCs w:val="24"/>
        </w:rPr>
      </w:pPr>
    </w:p>
    <w:p w14:paraId="40ED6800" w14:textId="77777777" w:rsidR="0012423E" w:rsidRDefault="0012423E"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r w:rsidRPr="0012423E">
        <w:rPr>
          <w:rFonts w:ascii="Times New Roman" w:eastAsia="Calibri" w:hAnsi="Times New Roman" w:cs="Times New Roman"/>
          <w:color w:val="767171"/>
          <w:spacing w:val="20"/>
          <w:sz w:val="24"/>
          <w:szCs w:val="24"/>
          <w:lang w:val="es-ES"/>
        </w:rPr>
        <w:t xml:space="preserve">Informes y estudios para diversificación de la IED. </w:t>
      </w:r>
    </w:p>
    <w:p w14:paraId="03B45B5A" w14:textId="7481142D" w:rsidR="00EB12C3" w:rsidRPr="0096351F" w:rsidRDefault="0087004B"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En el año 2022 la Dirección de Inteligencia de Mercados ha realizado </w:t>
      </w:r>
      <w:r w:rsidR="002003F0" w:rsidRPr="0096351F">
        <w:rPr>
          <w:rFonts w:ascii="Times New Roman" w:eastAsia="Calibri" w:hAnsi="Times New Roman" w:cs="Times New Roman"/>
          <w:color w:val="767171"/>
          <w:spacing w:val="20"/>
          <w:sz w:val="24"/>
          <w:szCs w:val="24"/>
          <w:lang w:val="es-ES"/>
        </w:rPr>
        <w:t>12</w:t>
      </w:r>
      <w:r w:rsidRPr="0096351F">
        <w:rPr>
          <w:rFonts w:ascii="Times New Roman" w:eastAsia="Calibri" w:hAnsi="Times New Roman" w:cs="Times New Roman"/>
          <w:color w:val="767171"/>
          <w:spacing w:val="20"/>
          <w:sz w:val="24"/>
          <w:szCs w:val="24"/>
          <w:lang w:val="es-ES"/>
        </w:rPr>
        <w:t xml:space="preserve"> </w:t>
      </w:r>
      <w:r w:rsidR="002003F0" w:rsidRPr="0096351F">
        <w:rPr>
          <w:rFonts w:ascii="Times New Roman" w:eastAsia="Calibri" w:hAnsi="Times New Roman" w:cs="Times New Roman"/>
          <w:color w:val="767171"/>
          <w:spacing w:val="20"/>
          <w:sz w:val="24"/>
          <w:szCs w:val="24"/>
          <w:lang w:val="es-ES"/>
        </w:rPr>
        <w:t xml:space="preserve">dossier </w:t>
      </w:r>
      <w:r w:rsidR="00A74722" w:rsidRPr="0096351F">
        <w:rPr>
          <w:rFonts w:ascii="Times New Roman" w:eastAsia="Calibri" w:hAnsi="Times New Roman" w:cs="Times New Roman"/>
          <w:color w:val="767171"/>
          <w:spacing w:val="20"/>
          <w:sz w:val="24"/>
          <w:szCs w:val="24"/>
          <w:lang w:val="es-ES"/>
        </w:rPr>
        <w:t>sectoriales</w:t>
      </w:r>
      <w:r w:rsidR="00233FF5" w:rsidRPr="0096351F">
        <w:rPr>
          <w:rFonts w:ascii="Times New Roman" w:eastAsia="Calibri" w:hAnsi="Times New Roman" w:cs="Times New Roman"/>
          <w:color w:val="767171"/>
          <w:spacing w:val="20"/>
          <w:sz w:val="24"/>
          <w:szCs w:val="24"/>
          <w:lang w:val="es-ES"/>
        </w:rPr>
        <w:t xml:space="preserve"> para </w:t>
      </w:r>
      <w:r w:rsidR="004F6C92" w:rsidRPr="0096351F">
        <w:rPr>
          <w:rFonts w:ascii="Times New Roman" w:eastAsia="Calibri" w:hAnsi="Times New Roman" w:cs="Times New Roman"/>
          <w:color w:val="767171"/>
          <w:spacing w:val="20"/>
          <w:sz w:val="24"/>
          <w:szCs w:val="24"/>
          <w:lang w:val="es-ES"/>
        </w:rPr>
        <w:t>contribuir al aumento de</w:t>
      </w:r>
      <w:r w:rsidR="00EB12C3" w:rsidRPr="0096351F">
        <w:rPr>
          <w:rFonts w:ascii="Times New Roman" w:eastAsia="Calibri" w:hAnsi="Times New Roman" w:cs="Times New Roman"/>
          <w:color w:val="767171"/>
          <w:spacing w:val="20"/>
          <w:sz w:val="24"/>
          <w:szCs w:val="24"/>
          <w:lang w:val="es-ES"/>
        </w:rPr>
        <w:t xml:space="preserve"> </w:t>
      </w:r>
      <w:r w:rsidR="004F6C92" w:rsidRPr="0096351F">
        <w:rPr>
          <w:rFonts w:ascii="Times New Roman" w:eastAsia="Calibri" w:hAnsi="Times New Roman" w:cs="Times New Roman"/>
          <w:color w:val="767171"/>
          <w:spacing w:val="20"/>
          <w:sz w:val="24"/>
          <w:szCs w:val="24"/>
          <w:lang w:val="es-ES"/>
        </w:rPr>
        <w:t>la competitividad en Atracción de IED</w:t>
      </w:r>
      <w:r w:rsidR="0096351F">
        <w:rPr>
          <w:rFonts w:ascii="Times New Roman" w:eastAsia="Calibri" w:hAnsi="Times New Roman" w:cs="Times New Roman"/>
          <w:color w:val="767171"/>
          <w:spacing w:val="20"/>
          <w:sz w:val="24"/>
          <w:szCs w:val="24"/>
          <w:lang w:val="es-ES"/>
        </w:rPr>
        <w:t>:</w:t>
      </w:r>
    </w:p>
    <w:p w14:paraId="58922FAD" w14:textId="3F8165A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de </w:t>
      </w:r>
      <w:r w:rsidR="26D06A60" w:rsidRPr="00557155">
        <w:rPr>
          <w:rFonts w:ascii="Times New Roman" w:eastAsia="Calibri" w:hAnsi="Times New Roman" w:cs="Times New Roman"/>
          <w:color w:val="767171"/>
          <w:spacing w:val="20"/>
          <w:sz w:val="24"/>
          <w:szCs w:val="24"/>
        </w:rPr>
        <w:t>E</w:t>
      </w:r>
      <w:r w:rsidRPr="00557155">
        <w:rPr>
          <w:rFonts w:ascii="Times New Roman" w:eastAsia="Calibri" w:hAnsi="Times New Roman" w:cs="Times New Roman"/>
          <w:color w:val="767171"/>
          <w:spacing w:val="20"/>
          <w:sz w:val="24"/>
          <w:szCs w:val="24"/>
        </w:rPr>
        <w:t xml:space="preserve">nergía </w:t>
      </w:r>
    </w:p>
    <w:p w14:paraId="4317FB3B"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Turismo </w:t>
      </w:r>
    </w:p>
    <w:p w14:paraId="4EBB4D9F"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Agroindustria </w:t>
      </w:r>
    </w:p>
    <w:p w14:paraId="77015D1D"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Cine </w:t>
      </w:r>
    </w:p>
    <w:p w14:paraId="543666E4"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Telecomunicaciones </w:t>
      </w:r>
    </w:p>
    <w:p w14:paraId="5A46BFBA"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Minería </w:t>
      </w:r>
    </w:p>
    <w:p w14:paraId="25D22CF1"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Call Center </w:t>
      </w:r>
    </w:p>
    <w:p w14:paraId="6F698802"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Textiles </w:t>
      </w:r>
    </w:p>
    <w:p w14:paraId="424C0EE6"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Inmobiliario </w:t>
      </w:r>
    </w:p>
    <w:p w14:paraId="2471211F" w14:textId="77777777"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 xml:space="preserve">Dossier Calzado </w:t>
      </w:r>
    </w:p>
    <w:p w14:paraId="44DE4385" w14:textId="19CFE884" w:rsidR="00557155" w:rsidRPr="00557155" w:rsidRDefault="0055715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t>Prod</w:t>
      </w:r>
      <w:r>
        <w:rPr>
          <w:rFonts w:ascii="Times New Roman" w:eastAsia="Calibri" w:hAnsi="Times New Roman" w:cs="Times New Roman"/>
          <w:color w:val="767171"/>
          <w:spacing w:val="20"/>
          <w:sz w:val="24"/>
          <w:szCs w:val="24"/>
        </w:rPr>
        <w:t>uctos</w:t>
      </w:r>
      <w:r w:rsidRPr="00557155">
        <w:rPr>
          <w:rFonts w:ascii="Times New Roman" w:eastAsia="Calibri" w:hAnsi="Times New Roman" w:cs="Times New Roman"/>
          <w:color w:val="767171"/>
          <w:spacing w:val="20"/>
          <w:sz w:val="24"/>
          <w:szCs w:val="24"/>
        </w:rPr>
        <w:t xml:space="preserve"> Médicos </w:t>
      </w:r>
    </w:p>
    <w:p w14:paraId="03671A91" w14:textId="4FAA2930" w:rsidR="00557155" w:rsidRPr="00557155" w:rsidRDefault="000E06D7"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57155">
        <w:rPr>
          <w:rFonts w:ascii="Times New Roman" w:eastAsia="Calibri" w:hAnsi="Times New Roman" w:cs="Times New Roman"/>
          <w:color w:val="767171"/>
          <w:spacing w:val="20"/>
          <w:sz w:val="24"/>
          <w:szCs w:val="24"/>
        </w:rPr>
        <w:lastRenderedPageBreak/>
        <w:t>Software</w:t>
      </w:r>
    </w:p>
    <w:p w14:paraId="2A5E754D" w14:textId="77777777" w:rsidR="00B77004" w:rsidRDefault="00B77004" w:rsidP="2F6F790E">
      <w:pPr>
        <w:spacing w:line="360" w:lineRule="auto"/>
        <w:jc w:val="both"/>
        <w:rPr>
          <w:rFonts w:ascii="Times New Roman" w:eastAsia="Calibri" w:hAnsi="Times New Roman" w:cs="Times New Roman"/>
          <w:color w:val="767171"/>
          <w:sz w:val="24"/>
          <w:szCs w:val="24"/>
        </w:rPr>
      </w:pPr>
    </w:p>
    <w:p w14:paraId="200FC5EA" w14:textId="0117450D" w:rsidR="78CAAD62" w:rsidRPr="005931E9" w:rsidRDefault="16A8C5A7" w:rsidP="00611166">
      <w:pPr>
        <w:pStyle w:val="Prrafodelista"/>
        <w:numPr>
          <w:ilvl w:val="0"/>
          <w:numId w:val="6"/>
        </w:numPr>
        <w:spacing w:after="360" w:line="360" w:lineRule="auto"/>
        <w:jc w:val="both"/>
        <w:rPr>
          <w:rFonts w:ascii="Times New Roman" w:eastAsia="Calibri" w:hAnsi="Times New Roman" w:cs="Times New Roman"/>
          <w:color w:val="767171"/>
          <w:spacing w:val="20"/>
          <w:sz w:val="24"/>
          <w:szCs w:val="24"/>
          <w:lang w:val="es-ES"/>
        </w:rPr>
      </w:pPr>
      <w:r w:rsidRPr="005931E9">
        <w:rPr>
          <w:rFonts w:ascii="Times New Roman" w:eastAsia="Calibri" w:hAnsi="Times New Roman" w:cs="Times New Roman"/>
          <w:color w:val="767171"/>
          <w:spacing w:val="20"/>
          <w:sz w:val="24"/>
          <w:szCs w:val="24"/>
          <w:lang w:val="es-ES"/>
        </w:rPr>
        <w:t xml:space="preserve"> </w:t>
      </w:r>
      <w:r w:rsidR="360BB814" w:rsidRPr="005931E9">
        <w:rPr>
          <w:rFonts w:ascii="Times New Roman" w:eastAsia="Calibri" w:hAnsi="Times New Roman" w:cs="Times New Roman"/>
          <w:color w:val="767171"/>
          <w:spacing w:val="20"/>
          <w:sz w:val="24"/>
          <w:szCs w:val="24"/>
          <w:lang w:val="es-ES"/>
        </w:rPr>
        <w:t xml:space="preserve"> Políticas </w:t>
      </w:r>
      <w:r w:rsidR="410FD761" w:rsidRPr="005931E9">
        <w:rPr>
          <w:rFonts w:ascii="Times New Roman" w:eastAsia="Calibri" w:hAnsi="Times New Roman" w:cs="Times New Roman"/>
          <w:color w:val="767171"/>
          <w:spacing w:val="20"/>
          <w:sz w:val="24"/>
          <w:szCs w:val="24"/>
          <w:lang w:val="es-ES"/>
        </w:rPr>
        <w:t xml:space="preserve">económicas </w:t>
      </w:r>
      <w:r w:rsidR="09DAB428" w:rsidRPr="005931E9">
        <w:rPr>
          <w:rFonts w:ascii="Times New Roman" w:eastAsia="Calibri" w:hAnsi="Times New Roman" w:cs="Times New Roman"/>
          <w:color w:val="767171"/>
          <w:spacing w:val="20"/>
          <w:sz w:val="24"/>
          <w:szCs w:val="24"/>
          <w:lang w:val="es-ES"/>
        </w:rPr>
        <w:t>y</w:t>
      </w:r>
      <w:r w:rsidR="410FD761" w:rsidRPr="005931E9">
        <w:rPr>
          <w:rFonts w:ascii="Times New Roman" w:eastAsia="Calibri" w:hAnsi="Times New Roman" w:cs="Times New Roman"/>
          <w:color w:val="767171"/>
          <w:spacing w:val="20"/>
          <w:sz w:val="24"/>
          <w:szCs w:val="24"/>
          <w:lang w:val="es-ES"/>
        </w:rPr>
        <w:t xml:space="preserve"> c</w:t>
      </w:r>
      <w:r w:rsidR="360BB814" w:rsidRPr="005931E9">
        <w:rPr>
          <w:rFonts w:ascii="Times New Roman" w:eastAsia="Calibri" w:hAnsi="Times New Roman" w:cs="Times New Roman"/>
          <w:color w:val="767171"/>
          <w:spacing w:val="20"/>
          <w:sz w:val="24"/>
          <w:szCs w:val="24"/>
          <w:lang w:val="es-ES"/>
        </w:rPr>
        <w:t>omerciales</w:t>
      </w:r>
    </w:p>
    <w:p w14:paraId="5008D27A" w14:textId="4F2462DA" w:rsidR="5F797C33" w:rsidRDefault="5F797C33"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A los fines de brindar información oportuna y precisa al exportador y al inversionista acerca de las preferencias arancelarias, normas de origen, regulaciones técnicas, requisitos en mercados de exportación (límites de residuos, MSF, regulaciones técnicas y barreras arancelarias), incentivos a la IED, APPRIs, durante el año  2022, se brindó un total de 143 asistencias técnicas relacionadas al aprovechamiento de acuerdos comerciales, requisitos técnicos de acceso a mercados, incentivos y regulaciones sobre la </w:t>
      </w:r>
      <w:r w:rsidR="28292551" w:rsidRPr="0096351F">
        <w:rPr>
          <w:rFonts w:ascii="Times New Roman" w:eastAsia="Calibri" w:hAnsi="Times New Roman" w:cs="Times New Roman"/>
          <w:color w:val="767171"/>
          <w:spacing w:val="20"/>
          <w:sz w:val="24"/>
          <w:szCs w:val="24"/>
          <w:lang w:val="es-ES"/>
        </w:rPr>
        <w:t>I</w:t>
      </w:r>
      <w:r w:rsidRPr="0096351F">
        <w:rPr>
          <w:rFonts w:ascii="Times New Roman" w:eastAsia="Calibri" w:hAnsi="Times New Roman" w:cs="Times New Roman"/>
          <w:color w:val="767171"/>
          <w:spacing w:val="20"/>
          <w:sz w:val="24"/>
          <w:szCs w:val="24"/>
          <w:lang w:val="es-ES"/>
        </w:rPr>
        <w:t xml:space="preserve">nversión </w:t>
      </w:r>
      <w:r w:rsidR="53FD6B3F" w:rsidRPr="0096351F">
        <w:rPr>
          <w:rFonts w:ascii="Times New Roman" w:eastAsia="Calibri" w:hAnsi="Times New Roman" w:cs="Times New Roman"/>
          <w:color w:val="767171"/>
          <w:spacing w:val="20"/>
          <w:sz w:val="24"/>
          <w:szCs w:val="24"/>
          <w:lang w:val="es-ES"/>
        </w:rPr>
        <w:t>E</w:t>
      </w:r>
      <w:r w:rsidRPr="0096351F">
        <w:rPr>
          <w:rFonts w:ascii="Times New Roman" w:eastAsia="Calibri" w:hAnsi="Times New Roman" w:cs="Times New Roman"/>
          <w:color w:val="767171"/>
          <w:spacing w:val="20"/>
          <w:sz w:val="24"/>
          <w:szCs w:val="24"/>
          <w:lang w:val="es-ES"/>
        </w:rPr>
        <w:t xml:space="preserve">xtranjera </w:t>
      </w:r>
      <w:r w:rsidR="7E098A0A" w:rsidRPr="0096351F">
        <w:rPr>
          <w:rFonts w:ascii="Times New Roman" w:eastAsia="Calibri" w:hAnsi="Times New Roman" w:cs="Times New Roman"/>
          <w:color w:val="767171"/>
          <w:spacing w:val="20"/>
          <w:sz w:val="24"/>
          <w:szCs w:val="24"/>
          <w:lang w:val="es-ES"/>
        </w:rPr>
        <w:t>D</w:t>
      </w:r>
      <w:r w:rsidRPr="0096351F">
        <w:rPr>
          <w:rFonts w:ascii="Times New Roman" w:eastAsia="Calibri" w:hAnsi="Times New Roman" w:cs="Times New Roman"/>
          <w:color w:val="767171"/>
          <w:spacing w:val="20"/>
          <w:sz w:val="24"/>
          <w:szCs w:val="24"/>
          <w:lang w:val="es-ES"/>
        </w:rPr>
        <w:t xml:space="preserve">irecta (IED). </w:t>
      </w:r>
      <w:r w:rsidR="522C5AFD" w:rsidRPr="0096351F">
        <w:rPr>
          <w:rFonts w:ascii="Times New Roman" w:eastAsia="Calibri" w:hAnsi="Times New Roman" w:cs="Times New Roman"/>
          <w:color w:val="767171"/>
          <w:spacing w:val="20"/>
          <w:sz w:val="24"/>
          <w:szCs w:val="24"/>
          <w:lang w:val="es-ES"/>
        </w:rPr>
        <w:t>Dentro de l</w:t>
      </w:r>
      <w:r w:rsidR="76462683" w:rsidRPr="0096351F">
        <w:rPr>
          <w:rFonts w:ascii="Times New Roman" w:eastAsia="Calibri" w:hAnsi="Times New Roman" w:cs="Times New Roman"/>
          <w:color w:val="767171"/>
          <w:spacing w:val="20"/>
          <w:sz w:val="24"/>
          <w:szCs w:val="24"/>
          <w:lang w:val="es-ES"/>
        </w:rPr>
        <w:t xml:space="preserve">os acuerdos </w:t>
      </w:r>
      <w:r w:rsidR="0D12E1EB" w:rsidRPr="0096351F">
        <w:rPr>
          <w:rFonts w:ascii="Times New Roman" w:eastAsia="Calibri" w:hAnsi="Times New Roman" w:cs="Times New Roman"/>
          <w:color w:val="767171"/>
          <w:spacing w:val="20"/>
          <w:sz w:val="24"/>
          <w:szCs w:val="24"/>
          <w:lang w:val="es-ES"/>
        </w:rPr>
        <w:t>comerciales</w:t>
      </w:r>
      <w:r w:rsidR="699ADB60" w:rsidRPr="0096351F">
        <w:rPr>
          <w:rFonts w:ascii="Times New Roman" w:eastAsia="Calibri" w:hAnsi="Times New Roman" w:cs="Times New Roman"/>
          <w:color w:val="767171"/>
          <w:spacing w:val="20"/>
          <w:sz w:val="24"/>
          <w:szCs w:val="24"/>
          <w:lang w:val="es-ES"/>
        </w:rPr>
        <w:t xml:space="preserve"> y leyes que impactan dichas inversiones,</w:t>
      </w:r>
      <w:r w:rsidR="522C5AFD" w:rsidRPr="0096351F">
        <w:rPr>
          <w:rFonts w:ascii="Times New Roman" w:eastAsia="Calibri" w:hAnsi="Times New Roman" w:cs="Times New Roman"/>
          <w:color w:val="767171"/>
          <w:spacing w:val="20"/>
          <w:sz w:val="24"/>
          <w:szCs w:val="24"/>
          <w:lang w:val="es-ES"/>
        </w:rPr>
        <w:t xml:space="preserve"> </w:t>
      </w:r>
      <w:r w:rsidR="19C776F4" w:rsidRPr="0096351F">
        <w:rPr>
          <w:rFonts w:ascii="Times New Roman" w:eastAsia="Calibri" w:hAnsi="Times New Roman" w:cs="Times New Roman"/>
          <w:color w:val="767171"/>
          <w:spacing w:val="20"/>
          <w:sz w:val="24"/>
          <w:szCs w:val="24"/>
          <w:lang w:val="es-ES"/>
        </w:rPr>
        <w:t>podemos destacar las siguientes:</w:t>
      </w:r>
    </w:p>
    <w:p w14:paraId="29D846D4" w14:textId="77777777" w:rsidR="00533634" w:rsidRPr="0096351F" w:rsidRDefault="00533634" w:rsidP="0096351F">
      <w:pPr>
        <w:spacing w:line="360" w:lineRule="auto"/>
        <w:jc w:val="both"/>
        <w:rPr>
          <w:rFonts w:ascii="Times New Roman" w:eastAsia="Calibri" w:hAnsi="Times New Roman" w:cs="Times New Roman"/>
          <w:color w:val="767171"/>
          <w:spacing w:val="20"/>
          <w:sz w:val="24"/>
          <w:szCs w:val="24"/>
          <w:lang w:val="es-ES"/>
        </w:rPr>
      </w:pPr>
    </w:p>
    <w:p w14:paraId="5B6F7AE6" w14:textId="23CDBC90" w:rsidR="5F797C33" w:rsidRDefault="522C5AFD" w:rsidP="00611166">
      <w:pPr>
        <w:pStyle w:val="Prrafodelista"/>
        <w:numPr>
          <w:ilvl w:val="0"/>
          <w:numId w:val="30"/>
        </w:numPr>
        <w:spacing w:line="360" w:lineRule="auto"/>
        <w:ind w:left="426"/>
        <w:jc w:val="both"/>
        <w:rPr>
          <w:rFonts w:ascii="Times New Roman" w:eastAsia="Calibri" w:hAnsi="Times New Roman" w:cs="Times New Roman"/>
          <w:color w:val="767171"/>
          <w:spacing w:val="20"/>
          <w:sz w:val="24"/>
          <w:szCs w:val="24"/>
        </w:rPr>
      </w:pPr>
      <w:r w:rsidRPr="005931E9">
        <w:rPr>
          <w:rFonts w:ascii="Times New Roman" w:eastAsia="Calibri" w:hAnsi="Times New Roman" w:cs="Times New Roman"/>
          <w:color w:val="767171"/>
          <w:spacing w:val="20"/>
          <w:sz w:val="24"/>
          <w:szCs w:val="24"/>
        </w:rPr>
        <w:t xml:space="preserve">Ley de Marina Mercante en lo referente a los pagos a realizar a la Autoridad Portuaria por venta locales a barcos o cruceros. </w:t>
      </w:r>
    </w:p>
    <w:p w14:paraId="26C7B535" w14:textId="77777777" w:rsidR="00533634" w:rsidRPr="00533634" w:rsidRDefault="00533634" w:rsidP="00533634">
      <w:pPr>
        <w:spacing w:line="360" w:lineRule="auto"/>
        <w:jc w:val="both"/>
        <w:rPr>
          <w:rFonts w:ascii="Times New Roman" w:eastAsia="Calibri" w:hAnsi="Times New Roman" w:cs="Times New Roman"/>
          <w:color w:val="767171"/>
          <w:spacing w:val="20"/>
          <w:sz w:val="24"/>
          <w:szCs w:val="24"/>
        </w:rPr>
      </w:pPr>
    </w:p>
    <w:p w14:paraId="5F9EB1B9" w14:textId="2C016375" w:rsidR="5F797C33" w:rsidRPr="0096351F" w:rsidRDefault="522C5AFD" w:rsidP="00611166">
      <w:pPr>
        <w:pStyle w:val="Prrafodelista"/>
        <w:numPr>
          <w:ilvl w:val="1"/>
          <w:numId w:val="14"/>
        </w:numPr>
        <w:spacing w:line="360" w:lineRule="auto"/>
        <w:ind w:left="993"/>
        <w:jc w:val="both"/>
        <w:rPr>
          <w:rFonts w:ascii="Times New Roman" w:eastAsia="Calibri" w:hAnsi="Times New Roman" w:cs="Times New Roman"/>
          <w:color w:val="767171"/>
          <w:spacing w:val="20"/>
          <w:sz w:val="24"/>
          <w:szCs w:val="24"/>
        </w:rPr>
      </w:pPr>
      <w:r w:rsidRPr="005931E9">
        <w:rPr>
          <w:rFonts w:ascii="Times New Roman" w:eastAsia="Calibri" w:hAnsi="Times New Roman" w:cs="Times New Roman"/>
          <w:color w:val="767171"/>
          <w:spacing w:val="20"/>
          <w:sz w:val="24"/>
          <w:szCs w:val="24"/>
        </w:rPr>
        <w:t xml:space="preserve">Propuesta la ley que establece la figura de empresa </w:t>
      </w:r>
      <w:r w:rsidRPr="0096351F">
        <w:rPr>
          <w:rFonts w:ascii="Times New Roman" w:eastAsia="Calibri" w:hAnsi="Times New Roman" w:cs="Times New Roman"/>
          <w:color w:val="767171"/>
          <w:spacing w:val="20"/>
          <w:sz w:val="24"/>
          <w:szCs w:val="24"/>
        </w:rPr>
        <w:t>comercializadora internacional</w:t>
      </w:r>
    </w:p>
    <w:p w14:paraId="75F7987D" w14:textId="11EC7181" w:rsidR="5F797C33" w:rsidRPr="005931E9" w:rsidRDefault="55D05A1C" w:rsidP="0096351F">
      <w:pPr>
        <w:spacing w:line="360" w:lineRule="auto"/>
        <w:jc w:val="both"/>
        <w:rPr>
          <w:rFonts w:ascii="Times New Roman" w:eastAsia="Calibri" w:hAnsi="Times New Roman" w:cs="Times New Roman"/>
          <w:color w:val="767171"/>
          <w:spacing w:val="20"/>
          <w:sz w:val="24"/>
          <w:szCs w:val="24"/>
        </w:rPr>
      </w:pPr>
      <w:r w:rsidRPr="0096351F">
        <w:rPr>
          <w:rFonts w:ascii="Times New Roman" w:eastAsia="Calibri" w:hAnsi="Times New Roman" w:cs="Times New Roman"/>
          <w:color w:val="767171"/>
          <w:spacing w:val="20"/>
          <w:sz w:val="24"/>
          <w:szCs w:val="24"/>
          <w:lang w:val="es-ES"/>
        </w:rPr>
        <w:t xml:space="preserve">ProDominicana elaboró la base de una propuesta de “Ley de Promoción de las Empresas Comercializadoras Internacionales en la República Dominicana”, a partir de los modelos de Colombia, México, Estados Unidos y Singapur, cuyo objetivo está dirigido a promover la creación, instalación y el desarrollo de Empresas Comercializadoras Internacionales (ECI) en la República </w:t>
      </w:r>
      <w:r w:rsidRPr="0096351F">
        <w:rPr>
          <w:rFonts w:ascii="Times New Roman" w:eastAsia="Calibri" w:hAnsi="Times New Roman" w:cs="Times New Roman"/>
          <w:color w:val="767171"/>
          <w:spacing w:val="20"/>
          <w:sz w:val="24"/>
          <w:szCs w:val="24"/>
          <w:lang w:val="es-ES"/>
        </w:rPr>
        <w:lastRenderedPageBreak/>
        <w:t>Dominicana, determinando sus características y regulando sus beneficios</w:t>
      </w:r>
      <w:r w:rsidRPr="005931E9">
        <w:rPr>
          <w:rFonts w:ascii="Times New Roman" w:eastAsia="Calibri" w:hAnsi="Times New Roman" w:cs="Times New Roman"/>
          <w:color w:val="767171"/>
          <w:spacing w:val="20"/>
          <w:sz w:val="24"/>
          <w:szCs w:val="24"/>
        </w:rPr>
        <w:t xml:space="preserve">.   </w:t>
      </w:r>
    </w:p>
    <w:p w14:paraId="14FA104D" w14:textId="12EE8ED3" w:rsidR="5F797C33" w:rsidRPr="0096351F" w:rsidRDefault="55D05A1C"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En esencia, las Empresas Comercializadoras Internacionales son sociedades comerciales altamente especializadas en comercio internacional, que cuentan con una gran capacidad para detectar y generar negocios de larga duración y concretarlos en los diferentes mercados mundiales, conocen los requisitos técnicos de entrada de diferentes mercados, cuentan con facilidades logísticas, contactos claves de personas de negocio y realizan la promoción y enajenación de productos adquiridos o fabricados localmente para venderlos en otros países.</w:t>
      </w:r>
      <w:r w:rsidR="5F797C33" w:rsidRPr="0096351F">
        <w:rPr>
          <w:rFonts w:ascii="Times New Roman" w:eastAsia="Calibri" w:hAnsi="Times New Roman" w:cs="Times New Roman"/>
          <w:color w:val="767171"/>
          <w:spacing w:val="20"/>
          <w:sz w:val="24"/>
          <w:szCs w:val="24"/>
          <w:lang w:val="es-ES"/>
        </w:rPr>
        <w:t xml:space="preserve"> </w:t>
      </w:r>
    </w:p>
    <w:p w14:paraId="35AC3328" w14:textId="13910BC1" w:rsidR="264A87C5" w:rsidRPr="0096351F" w:rsidRDefault="264A87C5"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Los gobiernos conciben la promoción de las Empresas Comercializadoras Internacionales (ECI) o Export Trading Company (ETC) como un instrumento efectivo en apoyo a las exportaciones, siendo entidades expertas y calificadas para aumentar la presencia de la oferta exportable local en los mercados internacionales, evitando el fracaso y asegurando mayores niveles de éxito y competitividad en la comercialización internacional.  </w:t>
      </w:r>
    </w:p>
    <w:p w14:paraId="062B861D" w14:textId="75289310" w:rsidR="264A87C5" w:rsidRPr="0096351F" w:rsidRDefault="264A87C5"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Su importancia radica en la gestión que realizan en el campo de las exportaciones, brindando la oportunidad de poder agrupar la oferta de varios proveedores de un mismo sector y logrando contribuir con reducciones de costos, tanto de transporte como de logística aduanal. Además, fungen como una fuente especializada para investigar nuevos mercados, detectar nuevas oportunidades de negocios y asesorar en la adecuación de productos.   </w:t>
      </w:r>
    </w:p>
    <w:p w14:paraId="6E6939CB" w14:textId="15095CD1" w:rsidR="264A87C5" w:rsidRPr="0096351F" w:rsidRDefault="264A87C5"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De esta forma, se genera la capacidad para exportar como mayoristas, impulsando la cuota de producción nacional destinada a las exportaciones y fomentando mayores niveles de exportación.  Es así </w:t>
      </w:r>
      <w:r w:rsidRPr="0096351F">
        <w:rPr>
          <w:rFonts w:ascii="Times New Roman" w:eastAsia="Calibri" w:hAnsi="Times New Roman" w:cs="Times New Roman"/>
          <w:color w:val="767171"/>
          <w:spacing w:val="20"/>
          <w:sz w:val="24"/>
          <w:szCs w:val="24"/>
          <w:lang w:val="es-ES"/>
        </w:rPr>
        <w:lastRenderedPageBreak/>
        <w:t xml:space="preserve">como se constituyen en un organismo efectivo donde convergen pequeñas y medianas empresas para poder entrar de manera competitiva a los mercados mundiales. </w:t>
      </w:r>
    </w:p>
    <w:p w14:paraId="5A339321" w14:textId="3049C985" w:rsidR="264A87C5" w:rsidRPr="0096351F" w:rsidRDefault="264A87C5"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Esta propuesta comprende el reconocimiento de la figura de Empresas Comercializadoras Internacionales en la República Dominicana, con su definición y sus servicios comerciales de exportación, así como dos programas, el primero “Programa de Fomento y Desarrollo Empresarial para las Empresas Comercializadoras Internacionales”, agrupa las medidas de apoyo para la actividad económica y las operaciones de las ECI, y otro “Programa de Certificación de Empresas Comercializadoras Internacionales (PROCECI)” que comprende incentivos (1) con el objetivo de impulsar la instalación y el desarrollo de operaciones de Empresas Comercializadoras Internacionales en general y (2) un incentivo adicional, para grandes empresas comercializadoras globales que ubiquen su sede en la República Dominicana, a los fines de convertir la República Dominicana como un centro de comercio internacional.  </w:t>
      </w:r>
    </w:p>
    <w:p w14:paraId="269C30B1" w14:textId="2185F2A7" w:rsidR="264A87C5" w:rsidRDefault="264A87C5" w:rsidP="0096351F">
      <w:pPr>
        <w:spacing w:line="360" w:lineRule="auto"/>
        <w:jc w:val="both"/>
        <w:rPr>
          <w:rFonts w:ascii="Times New Roman" w:eastAsia="Calibri" w:hAnsi="Times New Roman" w:cs="Times New Roman"/>
          <w:color w:val="767171"/>
          <w:spacing w:val="20"/>
          <w:sz w:val="24"/>
          <w:szCs w:val="24"/>
          <w:lang w:val="es-ES"/>
        </w:rPr>
      </w:pPr>
      <w:r w:rsidRPr="0096351F">
        <w:rPr>
          <w:rFonts w:ascii="Times New Roman" w:eastAsia="Calibri" w:hAnsi="Times New Roman" w:cs="Times New Roman"/>
          <w:color w:val="767171"/>
          <w:spacing w:val="20"/>
          <w:sz w:val="24"/>
          <w:szCs w:val="24"/>
          <w:lang w:val="es-ES"/>
        </w:rPr>
        <w:t xml:space="preserve"> Además, en términos regulatorios el texto establece limitaciones, regulaciones y obligaciones para las empresas acogidas bajo este régimen.</w:t>
      </w:r>
    </w:p>
    <w:p w14:paraId="2ABAC75D" w14:textId="77777777" w:rsidR="00D32F19" w:rsidRDefault="00D32F19" w:rsidP="0096351F">
      <w:pPr>
        <w:spacing w:line="360" w:lineRule="auto"/>
        <w:jc w:val="both"/>
        <w:rPr>
          <w:rFonts w:ascii="Times New Roman" w:eastAsia="Calibri" w:hAnsi="Times New Roman" w:cs="Times New Roman"/>
          <w:color w:val="767171"/>
          <w:spacing w:val="20"/>
          <w:sz w:val="24"/>
          <w:szCs w:val="24"/>
          <w:lang w:val="es-ES"/>
        </w:rPr>
      </w:pPr>
    </w:p>
    <w:p w14:paraId="74F38D12" w14:textId="77777777" w:rsidR="000E29E1" w:rsidRDefault="000E29E1" w:rsidP="0096351F">
      <w:pPr>
        <w:spacing w:line="360" w:lineRule="auto"/>
        <w:jc w:val="both"/>
        <w:rPr>
          <w:rFonts w:ascii="Times New Roman" w:eastAsia="Calibri" w:hAnsi="Times New Roman" w:cs="Times New Roman"/>
          <w:color w:val="767171"/>
          <w:spacing w:val="20"/>
          <w:sz w:val="24"/>
          <w:szCs w:val="24"/>
          <w:lang w:val="es-ES"/>
        </w:rPr>
      </w:pPr>
    </w:p>
    <w:p w14:paraId="188A95FC" w14:textId="77777777" w:rsidR="000E29E1" w:rsidRDefault="000E29E1" w:rsidP="0096351F">
      <w:pPr>
        <w:spacing w:line="360" w:lineRule="auto"/>
        <w:jc w:val="both"/>
        <w:rPr>
          <w:rFonts w:ascii="Times New Roman" w:eastAsia="Calibri" w:hAnsi="Times New Roman" w:cs="Times New Roman"/>
          <w:color w:val="767171"/>
          <w:spacing w:val="20"/>
          <w:sz w:val="24"/>
          <w:szCs w:val="24"/>
          <w:lang w:val="es-ES"/>
        </w:rPr>
      </w:pPr>
    </w:p>
    <w:p w14:paraId="3AF9830D" w14:textId="77777777" w:rsidR="000E29E1" w:rsidRDefault="000E29E1" w:rsidP="0096351F">
      <w:pPr>
        <w:spacing w:line="360" w:lineRule="auto"/>
        <w:jc w:val="both"/>
        <w:rPr>
          <w:rFonts w:ascii="Times New Roman" w:eastAsia="Calibri" w:hAnsi="Times New Roman" w:cs="Times New Roman"/>
          <w:color w:val="767171"/>
          <w:spacing w:val="20"/>
          <w:sz w:val="24"/>
          <w:szCs w:val="24"/>
          <w:lang w:val="es-ES"/>
        </w:rPr>
      </w:pPr>
    </w:p>
    <w:p w14:paraId="04B39B2D" w14:textId="2CAB22BE" w:rsidR="00381CF5" w:rsidRDefault="00381CF5" w:rsidP="0096351F">
      <w:pPr>
        <w:spacing w:line="360" w:lineRule="auto"/>
        <w:jc w:val="both"/>
        <w:rPr>
          <w:rFonts w:ascii="Times New Roman" w:eastAsia="Calibri" w:hAnsi="Times New Roman" w:cs="Times New Roman"/>
          <w:color w:val="767171"/>
          <w:spacing w:val="20"/>
          <w:sz w:val="24"/>
          <w:szCs w:val="24"/>
          <w:lang w:val="es-ES"/>
        </w:rPr>
      </w:pPr>
    </w:p>
    <w:p w14:paraId="3C60A85E" w14:textId="1B6177C1" w:rsidR="00EE7B0E" w:rsidRDefault="00EE7B0E" w:rsidP="0096351F">
      <w:pPr>
        <w:spacing w:line="360" w:lineRule="auto"/>
        <w:jc w:val="both"/>
        <w:rPr>
          <w:rFonts w:ascii="Times New Roman" w:eastAsia="Calibri" w:hAnsi="Times New Roman" w:cs="Times New Roman"/>
          <w:color w:val="767171"/>
          <w:spacing w:val="20"/>
          <w:sz w:val="24"/>
          <w:szCs w:val="24"/>
          <w:lang w:val="es-ES"/>
        </w:rPr>
      </w:pPr>
    </w:p>
    <w:bookmarkStart w:id="75" w:name="_Toc122641350"/>
    <w:p w14:paraId="30602281" w14:textId="70B1080F" w:rsidR="00CC4E7B" w:rsidRPr="00E37210" w:rsidRDefault="003D2258" w:rsidP="006030FF">
      <w:pPr>
        <w:pStyle w:val="Ttulo1"/>
        <w:numPr>
          <w:ilvl w:val="0"/>
          <w:numId w:val="42"/>
        </w:numPr>
        <w:rPr>
          <w:rFonts w:cs="Times New Roman"/>
          <w:color w:val="767171"/>
          <w:lang w:eastAsia="es-DO"/>
        </w:rPr>
      </w:pPr>
      <w:r w:rsidRPr="00D65FB2">
        <w:rPr>
          <w:noProof/>
          <w:lang w:eastAsia="es-DO"/>
        </w:rPr>
        <w:lastRenderedPageBreak/>
        <mc:AlternateContent>
          <mc:Choice Requires="wps">
            <w:drawing>
              <wp:anchor distT="4294967295" distB="4294967295" distL="114300" distR="114300" simplePos="0" relativeHeight="251658245" behindDoc="0" locked="0" layoutInCell="1" allowOverlap="1" wp14:anchorId="3EC812EA" wp14:editId="525DB965">
                <wp:simplePos x="0" y="0"/>
                <wp:positionH relativeFrom="margin">
                  <wp:posOffset>2285365</wp:posOffset>
                </wp:positionH>
                <wp:positionV relativeFrom="paragraph">
                  <wp:posOffset>330199</wp:posOffset>
                </wp:positionV>
                <wp:extent cx="464820" cy="0"/>
                <wp:effectExtent l="0" t="19050" r="11430" b="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xmlns:pic="http://schemas.openxmlformats.org/drawingml/2006/picture" xmlns:a14="http://schemas.microsoft.com/office/drawing/2010/main" xmlns:c="http://schemas.openxmlformats.org/drawingml/2006/chart" xmlns:dgm="http://schemas.openxmlformats.org/drawingml/2006/diagram" xmlns:arto="http://schemas.microsoft.com/office/word/2006/arto">
            <w:pict w14:anchorId="453107B8">
              <v:line id="Conector recto 15"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spid="_x0000_s1026" strokecolor="red" strokeweight="2.5pt" from="179.95pt,26pt" to="216.55pt,26pt" w14:anchorId="1CABF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">
                <v:stroke joinstyle="miter"/>
                <o:lock v:ext="edit" shapetype="f"/>
                <w10:wrap anchorx="margin"/>
              </v:line>
            </w:pict>
          </mc:Fallback>
        </mc:AlternateContent>
      </w:r>
      <w:bookmarkStart w:id="76" w:name="_Hlk108076197"/>
      <w:r w:rsidR="77E8BC9F" w:rsidRPr="00E37210">
        <w:rPr>
          <w:rFonts w:cs="Times New Roman"/>
          <w:color w:val="767171"/>
          <w:lang w:eastAsia="es-DO"/>
        </w:rPr>
        <w:t xml:space="preserve">RESULTADOS </w:t>
      </w:r>
      <w:r w:rsidR="0C0BFEF6" w:rsidRPr="00E37210">
        <w:rPr>
          <w:rFonts w:cs="Times New Roman"/>
          <w:color w:val="767171"/>
          <w:lang w:eastAsia="es-DO"/>
        </w:rPr>
        <w:t>Á</w:t>
      </w:r>
      <w:r w:rsidR="77E8BC9F" w:rsidRPr="00E37210">
        <w:rPr>
          <w:rFonts w:cs="Times New Roman"/>
          <w:color w:val="767171"/>
          <w:lang w:eastAsia="es-DO"/>
        </w:rPr>
        <w:t xml:space="preserve">REAS TRANSVERSALES </w:t>
      </w:r>
      <w:bookmarkEnd w:id="76"/>
      <w:r w:rsidR="77E8BC9F" w:rsidRPr="00E37210">
        <w:rPr>
          <w:rFonts w:cs="Times New Roman"/>
          <w:color w:val="767171"/>
          <w:lang w:eastAsia="es-DO"/>
        </w:rPr>
        <w:t>Y DE APOYO</w:t>
      </w:r>
      <w:bookmarkEnd w:id="72"/>
      <w:bookmarkEnd w:id="73"/>
      <w:bookmarkEnd w:id="74"/>
      <w:bookmarkEnd w:id="75"/>
    </w:p>
    <w:p w14:paraId="528F1C1D" w14:textId="77777777" w:rsidR="00EE7B0E" w:rsidRPr="00EE7B0E" w:rsidRDefault="00EE7B0E" w:rsidP="00EE7B0E">
      <w:pPr>
        <w:rPr>
          <w:lang w:eastAsia="es-DO"/>
        </w:rPr>
      </w:pPr>
    </w:p>
    <w:p w14:paraId="057808AB" w14:textId="77777777" w:rsidR="000D6760" w:rsidRPr="000D6760" w:rsidRDefault="000D6760" w:rsidP="000D6760">
      <w:pPr>
        <w:pStyle w:val="Prrafodelista"/>
        <w:numPr>
          <w:ilvl w:val="0"/>
          <w:numId w:val="4"/>
        </w:numPr>
        <w:spacing w:after="360"/>
        <w:contextualSpacing w:val="0"/>
        <w:jc w:val="both"/>
        <w:outlineLvl w:val="2"/>
        <w:rPr>
          <w:rFonts w:ascii="Times New Roman" w:eastAsia="Calibri" w:hAnsi="Times New Roman" w:cs="Times New Roman"/>
          <w:vanish/>
          <w:color w:val="767171"/>
          <w:spacing w:val="20"/>
          <w:sz w:val="24"/>
          <w:szCs w:val="24"/>
          <w:lang w:val="es-ES"/>
        </w:rPr>
      </w:pPr>
      <w:bookmarkStart w:id="77" w:name="_Toc122641351"/>
      <w:bookmarkStart w:id="78" w:name="_Toc91366872"/>
      <w:bookmarkStart w:id="79" w:name="_Toc108007833"/>
      <w:bookmarkStart w:id="80" w:name="_Toc108791946"/>
      <w:bookmarkStart w:id="81" w:name="_Toc121858166"/>
      <w:bookmarkEnd w:id="77"/>
    </w:p>
    <w:p w14:paraId="4B39484A" w14:textId="7894F496" w:rsidR="008356FB" w:rsidRPr="00D32F19" w:rsidRDefault="75ABEEB4" w:rsidP="000D6760">
      <w:pPr>
        <w:pStyle w:val="Heading11"/>
        <w:numPr>
          <w:ilvl w:val="1"/>
          <w:numId w:val="4"/>
        </w:numPr>
        <w:spacing w:after="360"/>
        <w:jc w:val="both"/>
        <w:outlineLvl w:val="2"/>
        <w:rPr>
          <w:rFonts w:ascii="Times New Roman" w:eastAsia="Calibri" w:hAnsi="Times New Roman" w:cs="Times New Roman"/>
          <w:color w:val="767171"/>
          <w:spacing w:val="20"/>
          <w:sz w:val="24"/>
          <w:szCs w:val="24"/>
          <w:lang w:val="es-ES"/>
        </w:rPr>
      </w:pPr>
      <w:bookmarkStart w:id="82" w:name="_Toc122641352"/>
      <w:r w:rsidRPr="00D32F19">
        <w:rPr>
          <w:rFonts w:ascii="Times New Roman" w:eastAsia="Calibri" w:hAnsi="Times New Roman" w:cs="Times New Roman"/>
          <w:color w:val="767171"/>
          <w:spacing w:val="20"/>
          <w:sz w:val="24"/>
          <w:szCs w:val="24"/>
          <w:lang w:val="es-ES"/>
        </w:rPr>
        <w:t>Desempeño administrativo y financiero</w:t>
      </w:r>
      <w:bookmarkEnd w:id="78"/>
      <w:bookmarkEnd w:id="79"/>
      <w:bookmarkEnd w:id="80"/>
      <w:bookmarkEnd w:id="81"/>
      <w:bookmarkEnd w:id="82"/>
    </w:p>
    <w:p w14:paraId="030363C0" w14:textId="0BED35EC" w:rsidR="008356FB" w:rsidRDefault="79AA5294" w:rsidP="00611166">
      <w:pPr>
        <w:pStyle w:val="Prrafodelista"/>
        <w:numPr>
          <w:ilvl w:val="2"/>
          <w:numId w:val="23"/>
        </w:numPr>
        <w:outlineLvl w:val="2"/>
        <w:rPr>
          <w:rFonts w:ascii="Times New Roman" w:eastAsia="Calibri" w:hAnsi="Times New Roman" w:cs="Times New Roman"/>
          <w:color w:val="767171"/>
          <w:spacing w:val="20"/>
          <w:sz w:val="24"/>
          <w:szCs w:val="24"/>
          <w:lang w:val="es-ES"/>
        </w:rPr>
      </w:pPr>
      <w:bookmarkStart w:id="83" w:name="_Toc91366873"/>
      <w:bookmarkStart w:id="84" w:name="_Toc121858167"/>
      <w:bookmarkStart w:id="85" w:name="_Toc122641353"/>
      <w:r w:rsidRPr="00FB2EB5">
        <w:rPr>
          <w:rFonts w:ascii="Times New Roman" w:eastAsia="Calibri" w:hAnsi="Times New Roman" w:cs="Times New Roman"/>
          <w:color w:val="767171"/>
          <w:spacing w:val="20"/>
          <w:sz w:val="24"/>
          <w:szCs w:val="24"/>
          <w:lang w:val="es-ES"/>
        </w:rPr>
        <w:t>Ejecución presupuestaria</w:t>
      </w:r>
      <w:bookmarkEnd w:id="83"/>
      <w:bookmarkEnd w:id="84"/>
      <w:bookmarkEnd w:id="85"/>
    </w:p>
    <w:p w14:paraId="694040C3" w14:textId="7C0165FD" w:rsidR="002D679E" w:rsidRPr="00E42C81" w:rsidRDefault="5271DA96" w:rsidP="00611166">
      <w:pPr>
        <w:pStyle w:val="Prrafodelista"/>
        <w:numPr>
          <w:ilvl w:val="2"/>
          <w:numId w:val="23"/>
        </w:numPr>
        <w:outlineLvl w:val="2"/>
        <w:rPr>
          <w:rFonts w:ascii="Times New Roman" w:eastAsia="Calibri" w:hAnsi="Times New Roman" w:cs="Times New Roman"/>
          <w:color w:val="767171"/>
          <w:spacing w:val="20"/>
          <w:sz w:val="24"/>
          <w:szCs w:val="24"/>
          <w:lang w:val="es-ES"/>
        </w:rPr>
      </w:pPr>
      <w:bookmarkStart w:id="86" w:name="_Toc91366874"/>
      <w:bookmarkStart w:id="87" w:name="_Toc108791947"/>
      <w:bookmarkStart w:id="88" w:name="_Toc121858168"/>
      <w:bookmarkStart w:id="89" w:name="_Toc122641354"/>
      <w:r w:rsidRPr="00E42C81">
        <w:rPr>
          <w:rFonts w:ascii="Times New Roman" w:eastAsia="Calibri" w:hAnsi="Times New Roman" w:cs="Times New Roman"/>
          <w:color w:val="767171"/>
          <w:spacing w:val="20"/>
          <w:sz w:val="24"/>
          <w:szCs w:val="24"/>
          <w:lang w:val="es-ES"/>
        </w:rPr>
        <w:t>Índice de Gestión Presupuestaria</w:t>
      </w:r>
      <w:bookmarkEnd w:id="86"/>
      <w:bookmarkEnd w:id="87"/>
      <w:bookmarkEnd w:id="88"/>
      <w:bookmarkEnd w:id="89"/>
    </w:p>
    <w:p w14:paraId="276F28C7" w14:textId="3512FCCE" w:rsidR="002D679E" w:rsidRDefault="5B76722B" w:rsidP="00A947FB">
      <w:pPr>
        <w:spacing w:line="360" w:lineRule="auto"/>
        <w:jc w:val="both"/>
        <w:rPr>
          <w:rFonts w:ascii="Times New Roman" w:eastAsia="Calibri" w:hAnsi="Times New Roman" w:cs="Times New Roman"/>
          <w:color w:val="767171"/>
          <w:spacing w:val="20"/>
          <w:sz w:val="24"/>
          <w:szCs w:val="24"/>
          <w:lang w:val="es-ES"/>
        </w:rPr>
      </w:pPr>
      <w:r w:rsidRPr="00A947FB">
        <w:rPr>
          <w:rFonts w:ascii="Times New Roman" w:eastAsia="Calibri" w:hAnsi="Times New Roman" w:cs="Times New Roman"/>
          <w:color w:val="767171"/>
          <w:spacing w:val="20"/>
          <w:sz w:val="24"/>
          <w:szCs w:val="24"/>
          <w:lang w:val="es-ES"/>
        </w:rPr>
        <w:t xml:space="preserve">En </w:t>
      </w:r>
      <w:r w:rsidR="00BF7C58">
        <w:rPr>
          <w:rFonts w:ascii="Times New Roman" w:eastAsia="Calibri" w:hAnsi="Times New Roman" w:cs="Times New Roman"/>
          <w:color w:val="767171"/>
          <w:spacing w:val="20"/>
          <w:sz w:val="24"/>
          <w:szCs w:val="24"/>
          <w:lang w:val="es-ES"/>
        </w:rPr>
        <w:t>el año</w:t>
      </w:r>
      <w:r w:rsidRPr="00A947FB">
        <w:rPr>
          <w:rFonts w:ascii="Times New Roman" w:eastAsia="Calibri" w:hAnsi="Times New Roman" w:cs="Times New Roman"/>
          <w:color w:val="767171"/>
          <w:spacing w:val="20"/>
          <w:sz w:val="24"/>
          <w:szCs w:val="24"/>
          <w:lang w:val="es-ES"/>
        </w:rPr>
        <w:t xml:space="preserve"> 2022, </w:t>
      </w:r>
      <w:r w:rsidR="31F9D49E" w:rsidRPr="00A947FB">
        <w:rPr>
          <w:rFonts w:ascii="Times New Roman" w:eastAsia="Calibri" w:hAnsi="Times New Roman" w:cs="Times New Roman"/>
          <w:color w:val="767171"/>
          <w:spacing w:val="20"/>
          <w:sz w:val="24"/>
          <w:szCs w:val="24"/>
          <w:lang w:val="es-ES"/>
        </w:rPr>
        <w:t>ProDominicana</w:t>
      </w:r>
      <w:r w:rsidRPr="00A947FB">
        <w:rPr>
          <w:rFonts w:ascii="Times New Roman" w:eastAsia="Calibri" w:hAnsi="Times New Roman" w:cs="Times New Roman"/>
          <w:color w:val="767171"/>
          <w:spacing w:val="20"/>
          <w:sz w:val="24"/>
          <w:szCs w:val="24"/>
          <w:lang w:val="es-ES"/>
        </w:rPr>
        <w:t xml:space="preserve"> </w:t>
      </w:r>
      <w:r w:rsidR="31F9D49E" w:rsidRPr="00A947FB">
        <w:rPr>
          <w:rFonts w:ascii="Times New Roman" w:eastAsia="Calibri" w:hAnsi="Times New Roman" w:cs="Times New Roman"/>
          <w:color w:val="767171"/>
          <w:spacing w:val="20"/>
          <w:sz w:val="24"/>
          <w:szCs w:val="24"/>
          <w:lang w:val="es-ES"/>
        </w:rPr>
        <w:t>ob</w:t>
      </w:r>
      <w:r w:rsidRPr="00A947FB">
        <w:rPr>
          <w:rFonts w:ascii="Times New Roman" w:eastAsia="Calibri" w:hAnsi="Times New Roman" w:cs="Times New Roman"/>
          <w:color w:val="767171"/>
          <w:spacing w:val="20"/>
          <w:sz w:val="24"/>
          <w:szCs w:val="24"/>
          <w:lang w:val="es-ES"/>
        </w:rPr>
        <w:t xml:space="preserve">tuvo un </w:t>
      </w:r>
      <w:r w:rsidR="31F9D49E" w:rsidRPr="00A947FB">
        <w:rPr>
          <w:rFonts w:ascii="Times New Roman" w:eastAsia="Calibri" w:hAnsi="Times New Roman" w:cs="Times New Roman"/>
          <w:color w:val="767171"/>
          <w:spacing w:val="20"/>
          <w:sz w:val="24"/>
          <w:szCs w:val="24"/>
          <w:lang w:val="es-ES"/>
        </w:rPr>
        <w:t>8</w:t>
      </w:r>
      <w:r w:rsidR="00715ED0">
        <w:rPr>
          <w:rFonts w:ascii="Times New Roman" w:eastAsia="Calibri" w:hAnsi="Times New Roman" w:cs="Times New Roman"/>
          <w:color w:val="767171"/>
          <w:spacing w:val="20"/>
          <w:sz w:val="24"/>
          <w:szCs w:val="24"/>
          <w:lang w:val="es-ES"/>
        </w:rPr>
        <w:t>1</w:t>
      </w:r>
      <w:r w:rsidR="31F9D49E" w:rsidRPr="00A947FB">
        <w:rPr>
          <w:rFonts w:ascii="Times New Roman" w:eastAsia="Calibri" w:hAnsi="Times New Roman" w:cs="Times New Roman"/>
          <w:color w:val="767171"/>
          <w:spacing w:val="20"/>
          <w:sz w:val="24"/>
          <w:szCs w:val="24"/>
          <w:lang w:val="es-ES"/>
        </w:rPr>
        <w:t xml:space="preserve">% en el </w:t>
      </w:r>
      <w:r w:rsidRPr="00A947FB">
        <w:rPr>
          <w:rFonts w:ascii="Times New Roman" w:eastAsia="Calibri" w:hAnsi="Times New Roman" w:cs="Times New Roman"/>
          <w:color w:val="767171"/>
          <w:spacing w:val="20"/>
          <w:sz w:val="24"/>
          <w:szCs w:val="24"/>
          <w:lang w:val="es-ES"/>
        </w:rPr>
        <w:t xml:space="preserve">desempeño </w:t>
      </w:r>
      <w:r w:rsidR="49E23FE9" w:rsidRPr="00A947FB">
        <w:rPr>
          <w:rFonts w:ascii="Times New Roman" w:eastAsia="Calibri" w:hAnsi="Times New Roman" w:cs="Times New Roman"/>
          <w:color w:val="767171"/>
          <w:spacing w:val="20"/>
          <w:sz w:val="24"/>
          <w:szCs w:val="24"/>
          <w:lang w:val="es-ES"/>
        </w:rPr>
        <w:t xml:space="preserve">del índice de gestión presupuestaria (IGP), correspondiente </w:t>
      </w:r>
      <w:r w:rsidR="31F9D49E" w:rsidRPr="00A947FB">
        <w:rPr>
          <w:rFonts w:ascii="Times New Roman" w:eastAsia="Calibri" w:hAnsi="Times New Roman" w:cs="Times New Roman"/>
          <w:color w:val="767171"/>
          <w:spacing w:val="20"/>
          <w:sz w:val="24"/>
          <w:szCs w:val="24"/>
          <w:lang w:val="es-ES"/>
        </w:rPr>
        <w:t xml:space="preserve">esto a la evaluación del </w:t>
      </w:r>
      <w:r w:rsidR="002121F7">
        <w:rPr>
          <w:rFonts w:ascii="Times New Roman" w:eastAsia="Calibri" w:hAnsi="Times New Roman" w:cs="Times New Roman"/>
          <w:color w:val="767171"/>
          <w:spacing w:val="20"/>
          <w:sz w:val="24"/>
          <w:szCs w:val="24"/>
          <w:lang w:val="es-ES"/>
        </w:rPr>
        <w:t>tercer</w:t>
      </w:r>
      <w:r w:rsidR="49E23FE9" w:rsidRPr="00A947FB">
        <w:rPr>
          <w:rFonts w:ascii="Times New Roman" w:eastAsia="Calibri" w:hAnsi="Times New Roman" w:cs="Times New Roman"/>
          <w:color w:val="767171"/>
          <w:spacing w:val="20"/>
          <w:sz w:val="24"/>
          <w:szCs w:val="24"/>
          <w:lang w:val="es-ES"/>
        </w:rPr>
        <w:t xml:space="preserve"> trimestre </w:t>
      </w:r>
      <w:r w:rsidR="009D5BA1">
        <w:rPr>
          <w:rFonts w:ascii="Times New Roman" w:eastAsia="Calibri" w:hAnsi="Times New Roman" w:cs="Times New Roman"/>
          <w:color w:val="767171"/>
          <w:spacing w:val="20"/>
          <w:sz w:val="24"/>
          <w:szCs w:val="24"/>
          <w:lang w:val="es-ES"/>
        </w:rPr>
        <w:t>julio</w:t>
      </w:r>
      <w:r w:rsidR="49E23FE9" w:rsidRPr="00A947FB">
        <w:rPr>
          <w:rFonts w:ascii="Times New Roman" w:eastAsia="Calibri" w:hAnsi="Times New Roman" w:cs="Times New Roman"/>
          <w:color w:val="767171"/>
          <w:spacing w:val="20"/>
          <w:sz w:val="24"/>
          <w:szCs w:val="24"/>
          <w:lang w:val="es-ES"/>
        </w:rPr>
        <w:t>-</w:t>
      </w:r>
      <w:r w:rsidR="009D5BA1">
        <w:rPr>
          <w:rFonts w:ascii="Times New Roman" w:eastAsia="Calibri" w:hAnsi="Times New Roman" w:cs="Times New Roman"/>
          <w:color w:val="767171"/>
          <w:spacing w:val="20"/>
          <w:sz w:val="24"/>
          <w:szCs w:val="24"/>
          <w:lang w:val="es-ES"/>
        </w:rPr>
        <w:t>septiembre</w:t>
      </w:r>
      <w:r w:rsidR="49E23FE9" w:rsidRPr="00A947FB">
        <w:rPr>
          <w:rFonts w:ascii="Times New Roman" w:eastAsia="Calibri" w:hAnsi="Times New Roman" w:cs="Times New Roman"/>
          <w:color w:val="767171"/>
          <w:spacing w:val="20"/>
          <w:sz w:val="24"/>
          <w:szCs w:val="24"/>
          <w:lang w:val="es-ES"/>
        </w:rPr>
        <w:t>.</w:t>
      </w:r>
    </w:p>
    <w:p w14:paraId="34794DD1" w14:textId="77777777" w:rsidR="00EE7B0E" w:rsidRDefault="00EE7B0E" w:rsidP="00A947FB">
      <w:pPr>
        <w:spacing w:line="360" w:lineRule="auto"/>
        <w:jc w:val="both"/>
        <w:rPr>
          <w:rFonts w:ascii="Times New Roman" w:eastAsia="Calibri" w:hAnsi="Times New Roman" w:cs="Times New Roman"/>
          <w:color w:val="767171"/>
          <w:spacing w:val="20"/>
          <w:sz w:val="24"/>
          <w:szCs w:val="24"/>
          <w:lang w:val="es-ES"/>
        </w:rPr>
      </w:pPr>
    </w:p>
    <w:p w14:paraId="1F64B2AE" w14:textId="4C7326C5" w:rsidR="00157784" w:rsidRDefault="2DA81037" w:rsidP="00611166">
      <w:pPr>
        <w:pStyle w:val="Prrafodelista"/>
        <w:numPr>
          <w:ilvl w:val="2"/>
          <w:numId w:val="23"/>
        </w:numPr>
        <w:spacing w:line="360" w:lineRule="auto"/>
        <w:jc w:val="both"/>
        <w:outlineLvl w:val="2"/>
        <w:rPr>
          <w:rFonts w:ascii="Times New Roman" w:eastAsia="Calibri" w:hAnsi="Times New Roman" w:cs="Times New Roman"/>
          <w:color w:val="767171"/>
          <w:spacing w:val="20"/>
          <w:sz w:val="24"/>
          <w:szCs w:val="24"/>
          <w:lang w:val="es-ES"/>
        </w:rPr>
      </w:pPr>
      <w:bookmarkStart w:id="90" w:name="_Toc108791948"/>
      <w:bookmarkStart w:id="91" w:name="_Toc121858169"/>
      <w:bookmarkStart w:id="92" w:name="_Toc122641355"/>
      <w:r>
        <w:rPr>
          <w:rFonts w:ascii="Times New Roman" w:eastAsia="Calibri" w:hAnsi="Times New Roman" w:cs="Times New Roman"/>
          <w:color w:val="767171"/>
          <w:spacing w:val="20"/>
          <w:sz w:val="24"/>
          <w:szCs w:val="24"/>
          <w:lang w:val="es-ES"/>
        </w:rPr>
        <w:t xml:space="preserve">Compra y Contrataciones </w:t>
      </w:r>
      <w:r w:rsidR="34BC73FF">
        <w:rPr>
          <w:rFonts w:ascii="Times New Roman" w:eastAsia="Calibri" w:hAnsi="Times New Roman" w:cs="Times New Roman"/>
          <w:color w:val="767171"/>
          <w:spacing w:val="20"/>
          <w:sz w:val="24"/>
          <w:szCs w:val="24"/>
          <w:lang w:val="es-ES"/>
        </w:rPr>
        <w:t>P</w:t>
      </w:r>
      <w:r>
        <w:rPr>
          <w:rFonts w:ascii="Times New Roman" w:eastAsia="Calibri" w:hAnsi="Times New Roman" w:cs="Times New Roman"/>
          <w:color w:val="767171"/>
          <w:spacing w:val="20"/>
          <w:sz w:val="24"/>
          <w:szCs w:val="24"/>
          <w:lang w:val="es-ES"/>
        </w:rPr>
        <w:t>úblicas</w:t>
      </w:r>
      <w:bookmarkEnd w:id="90"/>
      <w:bookmarkEnd w:id="91"/>
      <w:bookmarkEnd w:id="92"/>
    </w:p>
    <w:p w14:paraId="03885D5A" w14:textId="156668F1" w:rsidR="00620DA0" w:rsidRPr="00620DA0" w:rsidRDefault="00620DA0" w:rsidP="00620DA0">
      <w:p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El Plan de Compras 2022 cuenta con presupuesto asignado de RD$171,023,830.05, de los cuales se ha ejecutado RD$171,023,830.05 representado est</w:t>
      </w:r>
      <w:r>
        <w:rPr>
          <w:rFonts w:ascii="Times New Roman" w:eastAsia="Calibri" w:hAnsi="Times New Roman" w:cs="Times New Roman"/>
          <w:color w:val="767171"/>
          <w:spacing w:val="20"/>
          <w:sz w:val="24"/>
          <w:szCs w:val="24"/>
          <w:lang w:val="es-ES"/>
        </w:rPr>
        <w:t>o</w:t>
      </w:r>
      <w:r w:rsidRPr="00620DA0">
        <w:rPr>
          <w:rFonts w:ascii="Times New Roman" w:eastAsia="Calibri" w:hAnsi="Times New Roman" w:cs="Times New Roman"/>
          <w:color w:val="767171"/>
          <w:spacing w:val="20"/>
          <w:sz w:val="24"/>
          <w:szCs w:val="24"/>
          <w:lang w:val="es-ES"/>
        </w:rPr>
        <w:t xml:space="preserve"> el 100% de la programación</w:t>
      </w:r>
      <w:r>
        <w:rPr>
          <w:rFonts w:ascii="Times New Roman" w:eastAsia="Calibri" w:hAnsi="Times New Roman" w:cs="Times New Roman"/>
          <w:color w:val="767171"/>
          <w:spacing w:val="20"/>
          <w:sz w:val="24"/>
          <w:szCs w:val="24"/>
          <w:lang w:val="es-ES"/>
        </w:rPr>
        <w:t xml:space="preserve"> realizada para este año</w:t>
      </w:r>
      <w:r w:rsidRPr="00620DA0">
        <w:rPr>
          <w:rFonts w:ascii="Times New Roman" w:eastAsia="Calibri" w:hAnsi="Times New Roman" w:cs="Times New Roman"/>
          <w:color w:val="767171"/>
          <w:spacing w:val="20"/>
          <w:sz w:val="24"/>
          <w:szCs w:val="24"/>
          <w:lang w:val="es-ES"/>
        </w:rPr>
        <w:t xml:space="preserve">. </w:t>
      </w:r>
    </w:p>
    <w:p w14:paraId="2C7C5E24" w14:textId="4498F1BE" w:rsidR="00620DA0" w:rsidRPr="00620DA0" w:rsidRDefault="00620DA0" w:rsidP="00620DA0">
      <w:p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Como parte de las políticas establecidas por La Dirección de Compras y Contrataciones Públicas, se estableció el Indicador de Uso del Sistema de Compra y Contrataciones SISCOMPRA, por el cual se mide:</w:t>
      </w:r>
    </w:p>
    <w:p w14:paraId="3C80A1E3" w14:textId="2DCF4BB8" w:rsidR="00620DA0" w:rsidRPr="00620DA0" w:rsidRDefault="00620DA0" w:rsidP="00620DA0">
      <w:pPr>
        <w:pStyle w:val="Prrafodelista"/>
        <w:numPr>
          <w:ilvl w:val="0"/>
          <w:numId w:val="7"/>
        </w:num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 xml:space="preserve">Planificación de Compras: Mide que la institución haya realizado el proceso de planificación establecido en la normativa vigente para el año en curso a más tardar el 31 enero. </w:t>
      </w:r>
    </w:p>
    <w:p w14:paraId="3A3453FC" w14:textId="14D4A312" w:rsidR="00620DA0" w:rsidRPr="00620DA0" w:rsidRDefault="00620DA0" w:rsidP="00620DA0">
      <w:pPr>
        <w:pStyle w:val="Prrafodelista"/>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Factor a medir: Publicación del plan anual de compras, a más tardar el 31 de enero del 2022. Ponderación 15 puntos.</w:t>
      </w:r>
    </w:p>
    <w:p w14:paraId="69F9D1AC" w14:textId="2FED9890" w:rsidR="00620DA0" w:rsidRPr="00620DA0" w:rsidRDefault="00620DA0" w:rsidP="00620DA0">
      <w:pPr>
        <w:pStyle w:val="Prrafodelista"/>
        <w:numPr>
          <w:ilvl w:val="0"/>
          <w:numId w:val="7"/>
        </w:num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 xml:space="preserve">Publicación de Procesos: Mide que los procesos de compras sean publicados en el Portal Transaccional para cumplir con los principios de publicidad establecidos en la Ley 340-06 y su modificación. </w:t>
      </w:r>
    </w:p>
    <w:p w14:paraId="0486BA46" w14:textId="6C35E0B1" w:rsidR="00620DA0" w:rsidRPr="00620DA0" w:rsidRDefault="00620DA0" w:rsidP="00620DA0">
      <w:pPr>
        <w:pStyle w:val="Prrafodelista"/>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Factor a medir: Todos los procesos son publicados en el portal transaccional. Ponderación 15 puntos.</w:t>
      </w:r>
    </w:p>
    <w:p w14:paraId="50A3F261" w14:textId="3C96614F" w:rsidR="00620DA0" w:rsidRPr="00620DA0" w:rsidRDefault="00620DA0" w:rsidP="00620DA0">
      <w:pPr>
        <w:pStyle w:val="Prrafodelista"/>
        <w:numPr>
          <w:ilvl w:val="0"/>
          <w:numId w:val="7"/>
        </w:num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 xml:space="preserve">Gestión de Procesos: Este mide que los procesos de compras sean gestionados completamente en el Portal Transaccional, </w:t>
      </w:r>
      <w:r w:rsidRPr="00620DA0">
        <w:rPr>
          <w:rFonts w:ascii="Times New Roman" w:eastAsia="Calibri" w:hAnsi="Times New Roman" w:cs="Times New Roman"/>
          <w:color w:val="767171"/>
          <w:spacing w:val="20"/>
          <w:sz w:val="24"/>
          <w:szCs w:val="24"/>
          <w:lang w:val="es-ES"/>
        </w:rPr>
        <w:lastRenderedPageBreak/>
        <w:t xml:space="preserve">agotando cada fase en las fechas establecidas en el cronograma del proceso. </w:t>
      </w:r>
    </w:p>
    <w:p w14:paraId="3FA4CD19" w14:textId="75015EEF" w:rsidR="00620DA0" w:rsidRPr="00620DA0" w:rsidRDefault="00620DA0" w:rsidP="00620DA0">
      <w:pPr>
        <w:pStyle w:val="Prrafodelista"/>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Factor a medir: Porcentaje de procesos publicados que se encuentran en estado adjudicado, desierto, cancelado, según corresponda, al cumplirse la fecha estimada de adjudicación prevista en el cronograma. Ponderación 20 puntos.</w:t>
      </w:r>
    </w:p>
    <w:p w14:paraId="185A1C8B" w14:textId="5405C701" w:rsidR="004E2D7E" w:rsidRPr="004E2D7E" w:rsidRDefault="00620DA0" w:rsidP="004E2D7E">
      <w:pPr>
        <w:pStyle w:val="Prrafodelista"/>
        <w:numPr>
          <w:ilvl w:val="0"/>
          <w:numId w:val="7"/>
        </w:numPr>
        <w:spacing w:line="360" w:lineRule="auto"/>
        <w:jc w:val="both"/>
        <w:rPr>
          <w:rFonts w:ascii="Times New Roman" w:eastAsia="Calibri" w:hAnsi="Times New Roman" w:cs="Times New Roman"/>
          <w:color w:val="767171"/>
          <w:spacing w:val="20"/>
          <w:sz w:val="24"/>
          <w:szCs w:val="24"/>
          <w:lang w:val="es-ES"/>
        </w:rPr>
      </w:pPr>
      <w:r w:rsidRPr="004E2D7E">
        <w:rPr>
          <w:rFonts w:ascii="Times New Roman" w:eastAsia="Calibri" w:hAnsi="Times New Roman" w:cs="Times New Roman"/>
          <w:color w:val="767171"/>
          <w:spacing w:val="20"/>
          <w:sz w:val="24"/>
          <w:szCs w:val="24"/>
          <w:lang w:val="es-ES"/>
        </w:rPr>
        <w:t>Administración de Contrato: Mide que los contratos se encuentren con el estado actualizado, con sus planes de entrega registrados y que son concluidos y/o cerrados, en las fechas establecidas en el contrato, orden de compra u orden de servicio.</w:t>
      </w:r>
    </w:p>
    <w:p w14:paraId="305CFE5E" w14:textId="7F270E3C" w:rsidR="00620DA0" w:rsidRPr="004E2D7E" w:rsidRDefault="00620DA0" w:rsidP="004E2D7E">
      <w:pPr>
        <w:pStyle w:val="Prrafodelista"/>
        <w:spacing w:line="360" w:lineRule="auto"/>
        <w:jc w:val="both"/>
        <w:rPr>
          <w:rFonts w:ascii="Times New Roman" w:eastAsia="Calibri" w:hAnsi="Times New Roman" w:cs="Times New Roman"/>
          <w:color w:val="767171"/>
          <w:spacing w:val="20"/>
          <w:sz w:val="24"/>
          <w:szCs w:val="24"/>
          <w:lang w:val="es-ES"/>
        </w:rPr>
      </w:pPr>
      <w:r w:rsidRPr="004E2D7E">
        <w:rPr>
          <w:rFonts w:ascii="Times New Roman" w:eastAsia="Calibri" w:hAnsi="Times New Roman" w:cs="Times New Roman"/>
          <w:color w:val="767171"/>
          <w:spacing w:val="20"/>
          <w:sz w:val="24"/>
          <w:szCs w:val="24"/>
          <w:lang w:val="es-ES"/>
        </w:rPr>
        <w:t xml:space="preserve"> Factores a medir:</w:t>
      </w:r>
    </w:p>
    <w:p w14:paraId="7A971E28" w14:textId="77777777" w:rsidR="00620DA0" w:rsidRPr="00620DA0" w:rsidRDefault="00620DA0" w:rsidP="00620DA0">
      <w:p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 xml:space="preserve">  -  Porcentaje de los contratos/órdenes de compras que se encuentra en estado activo a la fecha estimada de suscripción y con fecha de inicio y fin cargadas. Ponderación 10 puntos.</w:t>
      </w:r>
    </w:p>
    <w:p w14:paraId="126CE5B6" w14:textId="77777777" w:rsidR="00620DA0" w:rsidRPr="00620DA0" w:rsidRDefault="00620DA0" w:rsidP="00620DA0">
      <w:p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 Porcentaje de los contratos/órdenes de compra en estado activo/modificado que tienen su plan de entrega cargado. Ponderación 10 puntos.</w:t>
      </w:r>
    </w:p>
    <w:p w14:paraId="76B53049" w14:textId="77777777" w:rsidR="00620DA0" w:rsidRDefault="00620DA0" w:rsidP="00620DA0">
      <w:p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t>- Porcentaje de los contratos/órdenes de compras que se encuentra en estado cerrado, rescindido al cumplirse la fecha de finalización del contrato. Ponderación 10 puntos.</w:t>
      </w:r>
    </w:p>
    <w:p w14:paraId="3CD96C8E" w14:textId="77777777" w:rsidR="006030FF" w:rsidRDefault="006030FF" w:rsidP="00620DA0">
      <w:pPr>
        <w:spacing w:line="360" w:lineRule="auto"/>
        <w:jc w:val="both"/>
        <w:rPr>
          <w:rFonts w:ascii="Times New Roman" w:eastAsia="Calibri" w:hAnsi="Times New Roman" w:cs="Times New Roman"/>
          <w:color w:val="767171"/>
          <w:spacing w:val="20"/>
          <w:sz w:val="24"/>
          <w:szCs w:val="24"/>
          <w:lang w:val="es-ES"/>
        </w:rPr>
      </w:pPr>
    </w:p>
    <w:p w14:paraId="7C6E30CA" w14:textId="77777777" w:rsidR="006030FF" w:rsidRDefault="006030FF" w:rsidP="00620DA0">
      <w:pPr>
        <w:spacing w:line="360" w:lineRule="auto"/>
        <w:jc w:val="both"/>
        <w:rPr>
          <w:rFonts w:ascii="Times New Roman" w:eastAsia="Calibri" w:hAnsi="Times New Roman" w:cs="Times New Roman"/>
          <w:color w:val="767171"/>
          <w:spacing w:val="20"/>
          <w:sz w:val="24"/>
          <w:szCs w:val="24"/>
          <w:lang w:val="es-ES"/>
        </w:rPr>
      </w:pPr>
    </w:p>
    <w:p w14:paraId="41FBCE04" w14:textId="77777777" w:rsidR="006030FF" w:rsidRDefault="006030FF" w:rsidP="00620DA0">
      <w:pPr>
        <w:spacing w:line="360" w:lineRule="auto"/>
        <w:jc w:val="both"/>
        <w:rPr>
          <w:rFonts w:ascii="Times New Roman" w:eastAsia="Calibri" w:hAnsi="Times New Roman" w:cs="Times New Roman"/>
          <w:color w:val="767171"/>
          <w:spacing w:val="20"/>
          <w:sz w:val="24"/>
          <w:szCs w:val="24"/>
          <w:lang w:val="es-ES"/>
        </w:rPr>
      </w:pPr>
    </w:p>
    <w:p w14:paraId="54C68034" w14:textId="77777777" w:rsidR="006030FF" w:rsidRPr="00620DA0" w:rsidRDefault="006030FF" w:rsidP="00620DA0">
      <w:pPr>
        <w:spacing w:line="360" w:lineRule="auto"/>
        <w:jc w:val="both"/>
        <w:rPr>
          <w:rFonts w:ascii="Times New Roman" w:eastAsia="Calibri" w:hAnsi="Times New Roman" w:cs="Times New Roman"/>
          <w:color w:val="767171"/>
          <w:spacing w:val="20"/>
          <w:sz w:val="24"/>
          <w:szCs w:val="24"/>
          <w:lang w:val="es-ES"/>
        </w:rPr>
      </w:pPr>
    </w:p>
    <w:p w14:paraId="483409E9" w14:textId="77777777" w:rsidR="004E2D7E" w:rsidRDefault="00620DA0" w:rsidP="00620DA0">
      <w:pPr>
        <w:spacing w:line="360" w:lineRule="auto"/>
        <w:jc w:val="both"/>
        <w:rPr>
          <w:rFonts w:ascii="Times New Roman" w:eastAsia="Calibri" w:hAnsi="Times New Roman" w:cs="Times New Roman"/>
          <w:color w:val="767171"/>
          <w:spacing w:val="20"/>
          <w:sz w:val="24"/>
          <w:szCs w:val="24"/>
          <w:lang w:val="es-ES"/>
        </w:rPr>
      </w:pPr>
      <w:r w:rsidRPr="00620DA0">
        <w:rPr>
          <w:rFonts w:ascii="Times New Roman" w:eastAsia="Calibri" w:hAnsi="Times New Roman" w:cs="Times New Roman"/>
          <w:color w:val="767171"/>
          <w:spacing w:val="20"/>
          <w:sz w:val="24"/>
          <w:szCs w:val="24"/>
          <w:lang w:val="es-ES"/>
        </w:rPr>
        <w:lastRenderedPageBreak/>
        <w:t>o</w:t>
      </w:r>
      <w:r w:rsidRPr="00620DA0">
        <w:rPr>
          <w:rFonts w:ascii="Times New Roman" w:eastAsia="Calibri" w:hAnsi="Times New Roman" w:cs="Times New Roman"/>
          <w:color w:val="767171"/>
          <w:spacing w:val="20"/>
          <w:sz w:val="24"/>
          <w:szCs w:val="24"/>
          <w:lang w:val="es-ES"/>
        </w:rPr>
        <w:tab/>
        <w:t>Compras a Mipymes y Mujeres: Mide que se cumpla con las cuotas de compras a Mipymes y Mipymes lideradas por mujeres establecidas en la normativa de compras y del sector. Ponderación 20 puntos.</w:t>
      </w:r>
      <w:r w:rsidR="004E2D7E">
        <w:rPr>
          <w:rFonts w:ascii="Times New Roman" w:eastAsia="Calibri" w:hAnsi="Times New Roman" w:cs="Times New Roman"/>
          <w:color w:val="767171"/>
          <w:spacing w:val="20"/>
          <w:sz w:val="24"/>
          <w:szCs w:val="24"/>
          <w:lang w:val="es-ES"/>
        </w:rPr>
        <w:t xml:space="preserve"> </w:t>
      </w:r>
    </w:p>
    <w:p w14:paraId="1235B794" w14:textId="35A454D6" w:rsidR="00504045" w:rsidRDefault="21798E00" w:rsidP="00245633">
      <w:pPr>
        <w:spacing w:line="360" w:lineRule="auto"/>
        <w:jc w:val="both"/>
        <w:rPr>
          <w:rFonts w:ascii="Times New Roman" w:eastAsia="Calibri" w:hAnsi="Times New Roman" w:cs="Times New Roman"/>
          <w:color w:val="767171"/>
          <w:spacing w:val="20"/>
          <w:sz w:val="24"/>
          <w:szCs w:val="24"/>
          <w:lang w:val="es-ES"/>
        </w:rPr>
      </w:pPr>
      <w:r w:rsidRPr="00245633">
        <w:rPr>
          <w:rFonts w:ascii="Times New Roman" w:eastAsia="Calibri" w:hAnsi="Times New Roman" w:cs="Times New Roman"/>
          <w:color w:val="767171"/>
          <w:spacing w:val="20"/>
          <w:sz w:val="24"/>
          <w:szCs w:val="24"/>
          <w:lang w:val="es-ES"/>
        </w:rPr>
        <w:t>Para</w:t>
      </w:r>
      <w:r w:rsidR="04F6903C" w:rsidRPr="00245633">
        <w:rPr>
          <w:rFonts w:ascii="Times New Roman" w:eastAsia="Calibri" w:hAnsi="Times New Roman" w:cs="Times New Roman"/>
          <w:color w:val="767171"/>
          <w:spacing w:val="20"/>
          <w:sz w:val="24"/>
          <w:szCs w:val="24"/>
          <w:lang w:val="es-ES"/>
        </w:rPr>
        <w:t xml:space="preserve"> los trimestres enero-marzo, abril-junio</w:t>
      </w:r>
      <w:r w:rsidR="00901C11">
        <w:rPr>
          <w:rFonts w:ascii="Times New Roman" w:eastAsia="Calibri" w:hAnsi="Times New Roman" w:cs="Times New Roman"/>
          <w:color w:val="767171"/>
          <w:spacing w:val="20"/>
          <w:sz w:val="24"/>
          <w:szCs w:val="24"/>
          <w:lang w:val="es-ES"/>
        </w:rPr>
        <w:t xml:space="preserve"> </w:t>
      </w:r>
      <w:r w:rsidR="00EE4A49">
        <w:rPr>
          <w:rFonts w:ascii="Times New Roman" w:eastAsia="Calibri" w:hAnsi="Times New Roman" w:cs="Times New Roman"/>
          <w:color w:val="767171"/>
          <w:spacing w:val="20"/>
          <w:sz w:val="24"/>
          <w:szCs w:val="24"/>
          <w:lang w:val="es-ES"/>
        </w:rPr>
        <w:t>y julio-septiembre</w:t>
      </w:r>
      <w:r w:rsidRPr="00245633">
        <w:rPr>
          <w:rFonts w:ascii="Times New Roman" w:eastAsia="Calibri" w:hAnsi="Times New Roman" w:cs="Times New Roman"/>
          <w:color w:val="767171"/>
          <w:spacing w:val="20"/>
          <w:sz w:val="24"/>
          <w:szCs w:val="24"/>
          <w:lang w:val="es-ES"/>
        </w:rPr>
        <w:t xml:space="preserve"> del 2022</w:t>
      </w:r>
      <w:r w:rsidR="04F6903C" w:rsidRPr="00245633">
        <w:rPr>
          <w:rFonts w:ascii="Times New Roman" w:eastAsia="Calibri" w:hAnsi="Times New Roman" w:cs="Times New Roman"/>
          <w:color w:val="767171"/>
          <w:spacing w:val="20"/>
          <w:sz w:val="24"/>
          <w:szCs w:val="24"/>
          <w:lang w:val="es-ES"/>
        </w:rPr>
        <w:t xml:space="preserve"> ProDominicana obtuvo las calificaciones </w:t>
      </w:r>
      <w:r w:rsidRPr="00245633">
        <w:rPr>
          <w:rFonts w:ascii="Times New Roman" w:eastAsia="Calibri" w:hAnsi="Times New Roman" w:cs="Times New Roman"/>
          <w:color w:val="767171"/>
          <w:spacing w:val="20"/>
          <w:sz w:val="24"/>
          <w:szCs w:val="24"/>
          <w:lang w:val="es-ES"/>
        </w:rPr>
        <w:t xml:space="preserve">de </w:t>
      </w:r>
      <w:r w:rsidR="04F6903C" w:rsidRPr="00245633">
        <w:rPr>
          <w:rFonts w:ascii="Times New Roman" w:eastAsia="Calibri" w:hAnsi="Times New Roman" w:cs="Times New Roman"/>
          <w:color w:val="767171"/>
          <w:spacing w:val="20"/>
          <w:sz w:val="24"/>
          <w:szCs w:val="24"/>
          <w:lang w:val="es-ES"/>
        </w:rPr>
        <w:t>99.35</w:t>
      </w:r>
      <w:r w:rsidR="00EE4A49">
        <w:rPr>
          <w:rFonts w:ascii="Times New Roman" w:eastAsia="Calibri" w:hAnsi="Times New Roman" w:cs="Times New Roman"/>
          <w:color w:val="767171"/>
          <w:spacing w:val="20"/>
          <w:sz w:val="24"/>
          <w:szCs w:val="24"/>
          <w:lang w:val="es-ES"/>
        </w:rPr>
        <w:t xml:space="preserve">, </w:t>
      </w:r>
      <w:r w:rsidR="04F6903C" w:rsidRPr="00245633">
        <w:rPr>
          <w:rFonts w:ascii="Times New Roman" w:eastAsia="Calibri" w:hAnsi="Times New Roman" w:cs="Times New Roman"/>
          <w:color w:val="767171"/>
          <w:spacing w:val="20"/>
          <w:sz w:val="24"/>
          <w:szCs w:val="24"/>
          <w:lang w:val="es-ES"/>
        </w:rPr>
        <w:t>97</w:t>
      </w:r>
      <w:r w:rsidR="2EAB396B" w:rsidRPr="00245633">
        <w:rPr>
          <w:rFonts w:ascii="Times New Roman" w:eastAsia="Calibri" w:hAnsi="Times New Roman" w:cs="Times New Roman"/>
          <w:color w:val="767171"/>
          <w:spacing w:val="20"/>
          <w:sz w:val="24"/>
          <w:szCs w:val="24"/>
          <w:lang w:val="es-ES"/>
        </w:rPr>
        <w:t>.</w:t>
      </w:r>
      <w:r w:rsidR="04F6903C" w:rsidRPr="00245633">
        <w:rPr>
          <w:rFonts w:ascii="Times New Roman" w:eastAsia="Calibri" w:hAnsi="Times New Roman" w:cs="Times New Roman"/>
          <w:color w:val="767171"/>
          <w:spacing w:val="20"/>
          <w:sz w:val="24"/>
          <w:szCs w:val="24"/>
          <w:lang w:val="es-ES"/>
        </w:rPr>
        <w:t>17</w:t>
      </w:r>
      <w:r w:rsidR="00EE4A49">
        <w:rPr>
          <w:rFonts w:ascii="Times New Roman" w:eastAsia="Calibri" w:hAnsi="Times New Roman" w:cs="Times New Roman"/>
          <w:color w:val="767171"/>
          <w:spacing w:val="20"/>
          <w:sz w:val="24"/>
          <w:szCs w:val="24"/>
          <w:lang w:val="es-ES"/>
        </w:rPr>
        <w:t xml:space="preserve"> y 98.21</w:t>
      </w:r>
      <w:r w:rsidRPr="00245633">
        <w:rPr>
          <w:rFonts w:ascii="Times New Roman" w:eastAsia="Calibri" w:hAnsi="Times New Roman" w:cs="Times New Roman"/>
          <w:color w:val="767171"/>
          <w:spacing w:val="20"/>
          <w:sz w:val="24"/>
          <w:szCs w:val="24"/>
          <w:lang w:val="es-ES"/>
        </w:rPr>
        <w:t>% respectivamente.</w:t>
      </w:r>
    </w:p>
    <w:p w14:paraId="02275E77" w14:textId="021CA95F" w:rsidR="00504045" w:rsidRDefault="2EAB396B" w:rsidP="00690EA2">
      <w:pPr>
        <w:spacing w:line="360" w:lineRule="auto"/>
        <w:ind w:left="720"/>
        <w:jc w:val="both"/>
        <w:rPr>
          <w:rFonts w:ascii="Times New Roman" w:eastAsia="Calibri" w:hAnsi="Times New Roman" w:cs="Times New Roman"/>
          <w:color w:val="767171"/>
          <w:spacing w:val="20"/>
          <w:sz w:val="24"/>
          <w:szCs w:val="24"/>
        </w:rPr>
      </w:pPr>
      <w:r w:rsidRPr="00690EA2">
        <w:rPr>
          <w:rFonts w:ascii="Times New Roman" w:eastAsia="Calibri" w:hAnsi="Times New Roman" w:cs="Times New Roman"/>
          <w:color w:val="767171"/>
          <w:spacing w:val="20"/>
          <w:sz w:val="24"/>
          <w:szCs w:val="24"/>
        </w:rPr>
        <w:t>Tabla 1</w:t>
      </w:r>
      <w:r w:rsidR="7E31E48B">
        <w:rPr>
          <w:rFonts w:ascii="Times New Roman" w:eastAsia="Calibri" w:hAnsi="Times New Roman" w:cs="Times New Roman"/>
          <w:color w:val="767171"/>
          <w:spacing w:val="20"/>
          <w:sz w:val="24"/>
          <w:szCs w:val="24"/>
        </w:rPr>
        <w:t>5</w:t>
      </w:r>
      <w:r w:rsidRPr="00690EA2">
        <w:rPr>
          <w:rFonts w:ascii="Times New Roman" w:eastAsia="Calibri" w:hAnsi="Times New Roman" w:cs="Times New Roman"/>
          <w:color w:val="767171"/>
          <w:spacing w:val="20"/>
          <w:sz w:val="24"/>
          <w:szCs w:val="24"/>
        </w:rPr>
        <w:t>. Relación de calificaciones por subindicador del Indicador de Uso del Sistema de Compra y Contrataciones SISCOMPRAS.</w:t>
      </w:r>
    </w:p>
    <w:tbl>
      <w:tblPr>
        <w:tblW w:w="7948" w:type="dxa"/>
        <w:jc w:val="center"/>
        <w:tblLayout w:type="fixed"/>
        <w:tblLook w:val="04A0" w:firstRow="1" w:lastRow="0" w:firstColumn="1" w:lastColumn="0" w:noHBand="0" w:noVBand="1"/>
      </w:tblPr>
      <w:tblGrid>
        <w:gridCol w:w="1553"/>
        <w:gridCol w:w="816"/>
        <w:gridCol w:w="1097"/>
        <w:gridCol w:w="1097"/>
        <w:gridCol w:w="1097"/>
        <w:gridCol w:w="1216"/>
        <w:gridCol w:w="1072"/>
      </w:tblGrid>
      <w:tr w:rsidR="00BC14DF" w:rsidRPr="00CC6545" w14:paraId="33AC10E9" w14:textId="77777777" w:rsidTr="00D45CF6">
        <w:trPr>
          <w:trHeight w:val="300"/>
          <w:jc w:val="center"/>
        </w:trPr>
        <w:tc>
          <w:tcPr>
            <w:tcW w:w="1553" w:type="dxa"/>
            <w:tcBorders>
              <w:top w:val="single" w:sz="8" w:space="0" w:color="auto"/>
              <w:left w:val="single" w:sz="8" w:space="0" w:color="auto"/>
              <w:bottom w:val="single" w:sz="8" w:space="0" w:color="auto"/>
              <w:right w:val="single" w:sz="8" w:space="0" w:color="auto"/>
            </w:tcBorders>
            <w:shd w:val="clear" w:color="auto" w:fill="0070C0"/>
            <w:vAlign w:val="center"/>
            <w:hideMark/>
          </w:tcPr>
          <w:p w14:paraId="516D6066"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lang w:val="es-ES"/>
              </w:rPr>
            </w:pPr>
            <w:r w:rsidRPr="00B951CB">
              <w:rPr>
                <w:rFonts w:ascii="Times New Roman" w:eastAsia="Times New Roman" w:hAnsi="Times New Roman" w:cs="Times New Roman"/>
                <w:b/>
                <w:bCs/>
                <w:color w:val="FFFFFF" w:themeColor="background1"/>
                <w:sz w:val="24"/>
                <w:szCs w:val="24"/>
              </w:rPr>
              <w:t>Sub</w:t>
            </w:r>
          </w:p>
          <w:p w14:paraId="6C1808D0"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rPr>
            </w:pPr>
            <w:r w:rsidRPr="00B951CB">
              <w:rPr>
                <w:rFonts w:ascii="Times New Roman" w:eastAsia="Times New Roman" w:hAnsi="Times New Roman" w:cs="Times New Roman"/>
                <w:b/>
                <w:bCs/>
                <w:color w:val="FFFFFF" w:themeColor="background1"/>
                <w:sz w:val="24"/>
                <w:szCs w:val="24"/>
              </w:rPr>
              <w:t>indicadores</w:t>
            </w:r>
          </w:p>
        </w:tc>
        <w:tc>
          <w:tcPr>
            <w:tcW w:w="816" w:type="dxa"/>
            <w:tcBorders>
              <w:top w:val="single" w:sz="8" w:space="0" w:color="auto"/>
              <w:left w:val="nil"/>
              <w:bottom w:val="single" w:sz="8" w:space="0" w:color="auto"/>
              <w:right w:val="single" w:sz="8" w:space="0" w:color="auto"/>
            </w:tcBorders>
            <w:shd w:val="clear" w:color="auto" w:fill="0070C0"/>
            <w:vAlign w:val="center"/>
            <w:hideMark/>
          </w:tcPr>
          <w:p w14:paraId="7116F2A5"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lang w:val="es-ES"/>
              </w:rPr>
            </w:pPr>
            <w:r w:rsidRPr="00B951CB">
              <w:rPr>
                <w:rFonts w:ascii="Times New Roman" w:eastAsia="Times New Roman" w:hAnsi="Times New Roman" w:cs="Times New Roman"/>
                <w:b/>
                <w:bCs/>
                <w:color w:val="FFFFFF" w:themeColor="background1"/>
                <w:sz w:val="24"/>
                <w:szCs w:val="24"/>
              </w:rPr>
              <w:t>Meta</w:t>
            </w:r>
          </w:p>
          <w:p w14:paraId="1867911D"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rPr>
            </w:pPr>
            <w:r w:rsidRPr="00B951CB">
              <w:rPr>
                <w:rFonts w:ascii="Times New Roman" w:eastAsia="Times New Roman" w:hAnsi="Times New Roman" w:cs="Times New Roman"/>
                <w:b/>
                <w:bCs/>
                <w:color w:val="FFFFFF" w:themeColor="background1"/>
                <w:sz w:val="24"/>
                <w:szCs w:val="24"/>
              </w:rPr>
              <w:t>100%</w:t>
            </w:r>
          </w:p>
        </w:tc>
        <w:tc>
          <w:tcPr>
            <w:tcW w:w="1097" w:type="dxa"/>
            <w:tcBorders>
              <w:top w:val="single" w:sz="8" w:space="0" w:color="auto"/>
              <w:left w:val="single" w:sz="8" w:space="0" w:color="auto"/>
              <w:bottom w:val="single" w:sz="8" w:space="0" w:color="auto"/>
              <w:right w:val="single" w:sz="8" w:space="0" w:color="auto"/>
            </w:tcBorders>
            <w:shd w:val="clear" w:color="auto" w:fill="0070C0"/>
            <w:vAlign w:val="center"/>
            <w:hideMark/>
          </w:tcPr>
          <w:p w14:paraId="5836D209"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rPr>
            </w:pPr>
            <w:r w:rsidRPr="00B951CB">
              <w:rPr>
                <w:rFonts w:ascii="Times New Roman" w:eastAsia="Times New Roman" w:hAnsi="Times New Roman" w:cs="Times New Roman"/>
                <w:b/>
                <w:bCs/>
                <w:color w:val="FFFFFF" w:themeColor="background1"/>
                <w:sz w:val="24"/>
                <w:szCs w:val="24"/>
              </w:rPr>
              <w:t>Logrado T1</w:t>
            </w:r>
          </w:p>
        </w:tc>
        <w:tc>
          <w:tcPr>
            <w:tcW w:w="1097" w:type="dxa"/>
            <w:tcBorders>
              <w:top w:val="single" w:sz="8" w:space="0" w:color="auto"/>
              <w:left w:val="nil"/>
              <w:bottom w:val="single" w:sz="8" w:space="0" w:color="auto"/>
              <w:right w:val="single" w:sz="8" w:space="0" w:color="auto"/>
            </w:tcBorders>
            <w:shd w:val="clear" w:color="auto" w:fill="0070C0"/>
            <w:vAlign w:val="center"/>
            <w:hideMark/>
          </w:tcPr>
          <w:p w14:paraId="4A248E91"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lang w:val="es-ES"/>
              </w:rPr>
            </w:pPr>
            <w:r w:rsidRPr="00B951CB">
              <w:rPr>
                <w:rFonts w:ascii="Times New Roman" w:eastAsia="Times New Roman" w:hAnsi="Times New Roman" w:cs="Times New Roman"/>
                <w:b/>
                <w:bCs/>
                <w:color w:val="FFFFFF" w:themeColor="background1"/>
                <w:sz w:val="24"/>
                <w:szCs w:val="24"/>
              </w:rPr>
              <w:t>Logrado</w:t>
            </w:r>
          </w:p>
          <w:p w14:paraId="777E2EB5"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rPr>
            </w:pPr>
            <w:r w:rsidRPr="00B951CB">
              <w:rPr>
                <w:rFonts w:ascii="Times New Roman" w:eastAsia="Times New Roman" w:hAnsi="Times New Roman" w:cs="Times New Roman"/>
                <w:b/>
                <w:bCs/>
                <w:color w:val="FFFFFF" w:themeColor="background1"/>
                <w:sz w:val="24"/>
                <w:szCs w:val="24"/>
              </w:rPr>
              <w:t>T2</w:t>
            </w:r>
          </w:p>
        </w:tc>
        <w:tc>
          <w:tcPr>
            <w:tcW w:w="1097" w:type="dxa"/>
            <w:tcBorders>
              <w:top w:val="single" w:sz="8" w:space="0" w:color="auto"/>
              <w:left w:val="single" w:sz="8" w:space="0" w:color="auto"/>
              <w:bottom w:val="single" w:sz="8" w:space="0" w:color="auto"/>
              <w:right w:val="single" w:sz="8" w:space="0" w:color="auto"/>
            </w:tcBorders>
            <w:shd w:val="clear" w:color="auto" w:fill="0070C0"/>
            <w:vAlign w:val="center"/>
            <w:hideMark/>
          </w:tcPr>
          <w:p w14:paraId="3ED2D462"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rPr>
            </w:pPr>
            <w:r w:rsidRPr="00B951CB">
              <w:rPr>
                <w:rFonts w:ascii="Times New Roman" w:eastAsia="Times New Roman" w:hAnsi="Times New Roman" w:cs="Times New Roman"/>
                <w:b/>
                <w:bCs/>
                <w:color w:val="FFFFFF" w:themeColor="background1"/>
                <w:sz w:val="24"/>
                <w:szCs w:val="24"/>
              </w:rPr>
              <w:t>Logrado T3</w:t>
            </w:r>
          </w:p>
        </w:tc>
        <w:tc>
          <w:tcPr>
            <w:tcW w:w="1216" w:type="dxa"/>
            <w:tcBorders>
              <w:top w:val="single" w:sz="8" w:space="0" w:color="auto"/>
              <w:left w:val="single" w:sz="8" w:space="0" w:color="auto"/>
              <w:bottom w:val="single" w:sz="8" w:space="0" w:color="auto"/>
              <w:right w:val="single" w:sz="8" w:space="0" w:color="auto"/>
            </w:tcBorders>
            <w:shd w:val="clear" w:color="auto" w:fill="0070C0"/>
            <w:vAlign w:val="center"/>
            <w:hideMark/>
          </w:tcPr>
          <w:p w14:paraId="392A8C8B"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rPr>
            </w:pPr>
            <w:r w:rsidRPr="00B951CB">
              <w:rPr>
                <w:rFonts w:ascii="Times New Roman" w:eastAsia="Times New Roman" w:hAnsi="Times New Roman" w:cs="Times New Roman"/>
                <w:b/>
                <w:bCs/>
                <w:color w:val="FFFFFF" w:themeColor="background1"/>
                <w:sz w:val="24"/>
                <w:szCs w:val="24"/>
              </w:rPr>
              <w:t>Promedio de ejecución</w:t>
            </w:r>
          </w:p>
        </w:tc>
        <w:tc>
          <w:tcPr>
            <w:tcW w:w="1072" w:type="dxa"/>
            <w:tcBorders>
              <w:top w:val="single" w:sz="8" w:space="0" w:color="auto"/>
              <w:left w:val="single" w:sz="8" w:space="0" w:color="auto"/>
              <w:bottom w:val="single" w:sz="8" w:space="0" w:color="auto"/>
              <w:right w:val="single" w:sz="8" w:space="0" w:color="auto"/>
            </w:tcBorders>
            <w:shd w:val="clear" w:color="auto" w:fill="0070C0"/>
            <w:vAlign w:val="center"/>
            <w:hideMark/>
          </w:tcPr>
          <w:p w14:paraId="305E7B47" w14:textId="77777777" w:rsidR="00BC14DF" w:rsidRPr="00B951CB" w:rsidRDefault="4BCCAA6A">
            <w:pPr>
              <w:spacing w:after="0" w:line="240" w:lineRule="auto"/>
              <w:jc w:val="center"/>
              <w:rPr>
                <w:rFonts w:ascii="Times New Roman" w:eastAsia="Times New Roman" w:hAnsi="Times New Roman" w:cs="Times New Roman"/>
                <w:b/>
                <w:bCs/>
                <w:color w:val="FFFFFF" w:themeColor="background1"/>
                <w:sz w:val="24"/>
                <w:szCs w:val="24"/>
              </w:rPr>
            </w:pPr>
            <w:r w:rsidRPr="00B951CB">
              <w:rPr>
                <w:rFonts w:ascii="Times New Roman" w:eastAsia="Times New Roman" w:hAnsi="Times New Roman" w:cs="Times New Roman"/>
                <w:b/>
                <w:bCs/>
                <w:color w:val="FFFFFF" w:themeColor="background1"/>
                <w:sz w:val="24"/>
                <w:szCs w:val="24"/>
              </w:rPr>
              <w:t>Desempeño</w:t>
            </w:r>
          </w:p>
        </w:tc>
      </w:tr>
      <w:tr w:rsidR="00CC6545" w:rsidRPr="00CC6545" w14:paraId="3839C192" w14:textId="77777777" w:rsidTr="00D45CF6">
        <w:trPr>
          <w:trHeight w:val="525"/>
          <w:jc w:val="center"/>
        </w:trPr>
        <w:tc>
          <w:tcPr>
            <w:tcW w:w="1553" w:type="dxa"/>
            <w:tcBorders>
              <w:top w:val="nil"/>
              <w:left w:val="single" w:sz="8" w:space="0" w:color="auto"/>
              <w:bottom w:val="single" w:sz="8" w:space="0" w:color="auto"/>
              <w:right w:val="single" w:sz="8" w:space="0" w:color="auto"/>
            </w:tcBorders>
            <w:shd w:val="clear" w:color="auto" w:fill="auto"/>
            <w:vAlign w:val="center"/>
            <w:hideMark/>
          </w:tcPr>
          <w:p w14:paraId="04FC02B4" w14:textId="77777777" w:rsidR="00CC6545" w:rsidRPr="00CC6545" w:rsidRDefault="3BE5D82F" w:rsidP="00D45CF6">
            <w:pPr>
              <w:spacing w:after="0" w:line="240" w:lineRule="auto"/>
              <w:ind w:left="22" w:hanging="22"/>
              <w:rPr>
                <w:rFonts w:ascii="Times New Roman" w:eastAsia="Times New Roman" w:hAnsi="Times New Roman" w:cs="Times New Roman"/>
                <w:b/>
                <w:bCs/>
                <w:color w:val="808080" w:themeColor="background1" w:themeShade="80"/>
                <w:sz w:val="24"/>
                <w:szCs w:val="24"/>
              </w:rPr>
            </w:pPr>
            <w:r w:rsidRPr="6658D584">
              <w:rPr>
                <w:rFonts w:ascii="Times New Roman" w:eastAsia="Times New Roman" w:hAnsi="Times New Roman" w:cs="Times New Roman"/>
                <w:b/>
                <w:bCs/>
                <w:color w:val="808080" w:themeColor="background1" w:themeShade="80"/>
                <w:sz w:val="24"/>
                <w:szCs w:val="24"/>
              </w:rPr>
              <w:t>Planificación de Compras</w:t>
            </w:r>
          </w:p>
        </w:tc>
        <w:tc>
          <w:tcPr>
            <w:tcW w:w="816" w:type="dxa"/>
            <w:tcBorders>
              <w:top w:val="nil"/>
              <w:left w:val="nil"/>
              <w:bottom w:val="single" w:sz="8" w:space="0" w:color="auto"/>
              <w:right w:val="single" w:sz="8" w:space="0" w:color="auto"/>
            </w:tcBorders>
            <w:shd w:val="clear" w:color="auto" w:fill="auto"/>
            <w:vAlign w:val="center"/>
            <w:hideMark/>
          </w:tcPr>
          <w:p w14:paraId="53005E06"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097" w:type="dxa"/>
            <w:tcBorders>
              <w:top w:val="nil"/>
              <w:left w:val="nil"/>
              <w:bottom w:val="single" w:sz="8" w:space="0" w:color="auto"/>
              <w:right w:val="single" w:sz="8" w:space="0" w:color="auto"/>
            </w:tcBorders>
            <w:shd w:val="clear" w:color="auto" w:fill="auto"/>
            <w:vAlign w:val="center"/>
            <w:hideMark/>
          </w:tcPr>
          <w:p w14:paraId="5023F394"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097" w:type="dxa"/>
            <w:tcBorders>
              <w:top w:val="nil"/>
              <w:left w:val="nil"/>
              <w:bottom w:val="single" w:sz="8" w:space="0" w:color="auto"/>
              <w:right w:val="single" w:sz="8" w:space="0" w:color="auto"/>
            </w:tcBorders>
            <w:shd w:val="clear" w:color="auto" w:fill="auto"/>
            <w:vAlign w:val="center"/>
            <w:hideMark/>
          </w:tcPr>
          <w:p w14:paraId="0E446815"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097" w:type="dxa"/>
            <w:tcBorders>
              <w:top w:val="nil"/>
              <w:left w:val="nil"/>
              <w:bottom w:val="single" w:sz="8" w:space="0" w:color="auto"/>
              <w:right w:val="single" w:sz="8" w:space="0" w:color="auto"/>
            </w:tcBorders>
            <w:shd w:val="clear" w:color="auto" w:fill="auto"/>
            <w:vAlign w:val="center"/>
            <w:hideMark/>
          </w:tcPr>
          <w:p w14:paraId="7159B602"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216" w:type="dxa"/>
            <w:tcBorders>
              <w:top w:val="nil"/>
              <w:left w:val="nil"/>
              <w:bottom w:val="single" w:sz="8" w:space="0" w:color="auto"/>
              <w:right w:val="single" w:sz="8" w:space="0" w:color="auto"/>
            </w:tcBorders>
            <w:shd w:val="clear" w:color="auto" w:fill="auto"/>
            <w:vAlign w:val="center"/>
            <w:hideMark/>
          </w:tcPr>
          <w:p w14:paraId="19A85667"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072" w:type="dxa"/>
            <w:tcBorders>
              <w:top w:val="nil"/>
              <w:left w:val="nil"/>
              <w:bottom w:val="single" w:sz="8" w:space="0" w:color="auto"/>
              <w:right w:val="single" w:sz="8" w:space="0" w:color="auto"/>
            </w:tcBorders>
            <w:shd w:val="clear" w:color="auto" w:fill="auto"/>
            <w:vAlign w:val="center"/>
            <w:hideMark/>
          </w:tcPr>
          <w:p w14:paraId="6A0761A4"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100%</w:t>
            </w:r>
          </w:p>
        </w:tc>
      </w:tr>
      <w:tr w:rsidR="00CC6545" w:rsidRPr="00CC6545" w14:paraId="0E6D9940" w14:textId="77777777" w:rsidTr="00D45CF6">
        <w:trPr>
          <w:trHeight w:val="525"/>
          <w:jc w:val="center"/>
        </w:trPr>
        <w:tc>
          <w:tcPr>
            <w:tcW w:w="1553" w:type="dxa"/>
            <w:tcBorders>
              <w:top w:val="nil"/>
              <w:left w:val="single" w:sz="8" w:space="0" w:color="auto"/>
              <w:bottom w:val="single" w:sz="8" w:space="0" w:color="auto"/>
              <w:right w:val="single" w:sz="8" w:space="0" w:color="auto"/>
            </w:tcBorders>
            <w:shd w:val="clear" w:color="auto" w:fill="auto"/>
            <w:vAlign w:val="center"/>
            <w:hideMark/>
          </w:tcPr>
          <w:p w14:paraId="1AC3D495" w14:textId="77777777" w:rsidR="00CC6545" w:rsidRPr="00CC6545" w:rsidRDefault="3BE5D82F">
            <w:pPr>
              <w:spacing w:after="0" w:line="240" w:lineRule="auto"/>
              <w:rPr>
                <w:rFonts w:ascii="Times New Roman" w:eastAsia="Times New Roman" w:hAnsi="Times New Roman" w:cs="Times New Roman"/>
                <w:b/>
                <w:bCs/>
                <w:color w:val="808080" w:themeColor="background1" w:themeShade="80"/>
                <w:sz w:val="24"/>
                <w:szCs w:val="24"/>
              </w:rPr>
            </w:pPr>
            <w:r w:rsidRPr="6658D584">
              <w:rPr>
                <w:rFonts w:ascii="Times New Roman" w:eastAsia="Times New Roman" w:hAnsi="Times New Roman" w:cs="Times New Roman"/>
                <w:b/>
                <w:bCs/>
                <w:color w:val="808080" w:themeColor="background1" w:themeShade="80"/>
                <w:sz w:val="24"/>
                <w:szCs w:val="24"/>
              </w:rPr>
              <w:t>Publicación de Procesos</w:t>
            </w:r>
          </w:p>
        </w:tc>
        <w:tc>
          <w:tcPr>
            <w:tcW w:w="816" w:type="dxa"/>
            <w:tcBorders>
              <w:top w:val="nil"/>
              <w:left w:val="nil"/>
              <w:bottom w:val="single" w:sz="8" w:space="0" w:color="auto"/>
              <w:right w:val="single" w:sz="8" w:space="0" w:color="auto"/>
            </w:tcBorders>
            <w:shd w:val="clear" w:color="auto" w:fill="auto"/>
            <w:vAlign w:val="center"/>
            <w:hideMark/>
          </w:tcPr>
          <w:p w14:paraId="65BF2A19"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097" w:type="dxa"/>
            <w:tcBorders>
              <w:top w:val="nil"/>
              <w:left w:val="nil"/>
              <w:bottom w:val="single" w:sz="8" w:space="0" w:color="auto"/>
              <w:right w:val="single" w:sz="8" w:space="0" w:color="auto"/>
            </w:tcBorders>
            <w:shd w:val="clear" w:color="auto" w:fill="auto"/>
            <w:vAlign w:val="center"/>
            <w:hideMark/>
          </w:tcPr>
          <w:p w14:paraId="71BEF658"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097" w:type="dxa"/>
            <w:tcBorders>
              <w:top w:val="nil"/>
              <w:left w:val="nil"/>
              <w:bottom w:val="single" w:sz="8" w:space="0" w:color="auto"/>
              <w:right w:val="single" w:sz="8" w:space="0" w:color="auto"/>
            </w:tcBorders>
            <w:shd w:val="clear" w:color="auto" w:fill="auto"/>
            <w:vAlign w:val="center"/>
            <w:hideMark/>
          </w:tcPr>
          <w:p w14:paraId="45FD7213"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097" w:type="dxa"/>
            <w:tcBorders>
              <w:top w:val="nil"/>
              <w:left w:val="nil"/>
              <w:bottom w:val="single" w:sz="8" w:space="0" w:color="auto"/>
              <w:right w:val="single" w:sz="8" w:space="0" w:color="auto"/>
            </w:tcBorders>
            <w:shd w:val="clear" w:color="auto" w:fill="auto"/>
            <w:vAlign w:val="center"/>
            <w:hideMark/>
          </w:tcPr>
          <w:p w14:paraId="270E1028"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216" w:type="dxa"/>
            <w:tcBorders>
              <w:top w:val="nil"/>
              <w:left w:val="nil"/>
              <w:bottom w:val="single" w:sz="8" w:space="0" w:color="auto"/>
              <w:right w:val="single" w:sz="8" w:space="0" w:color="auto"/>
            </w:tcBorders>
            <w:shd w:val="clear" w:color="auto" w:fill="auto"/>
            <w:vAlign w:val="center"/>
            <w:hideMark/>
          </w:tcPr>
          <w:p w14:paraId="618E8C6C"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15</w:t>
            </w:r>
          </w:p>
        </w:tc>
        <w:tc>
          <w:tcPr>
            <w:tcW w:w="1072" w:type="dxa"/>
            <w:tcBorders>
              <w:top w:val="nil"/>
              <w:left w:val="nil"/>
              <w:bottom w:val="single" w:sz="8" w:space="0" w:color="auto"/>
              <w:right w:val="single" w:sz="8" w:space="0" w:color="auto"/>
            </w:tcBorders>
            <w:shd w:val="clear" w:color="auto" w:fill="auto"/>
            <w:vAlign w:val="center"/>
            <w:hideMark/>
          </w:tcPr>
          <w:p w14:paraId="34ADE66C"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100%</w:t>
            </w:r>
          </w:p>
        </w:tc>
      </w:tr>
      <w:tr w:rsidR="00CC6545" w:rsidRPr="00CC6545" w14:paraId="7BD64166" w14:textId="77777777" w:rsidTr="00D45CF6">
        <w:trPr>
          <w:trHeight w:val="525"/>
          <w:jc w:val="center"/>
        </w:trPr>
        <w:tc>
          <w:tcPr>
            <w:tcW w:w="155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9CE1D3" w14:textId="77777777" w:rsidR="00CC6545" w:rsidRPr="00CC6545" w:rsidRDefault="3BE5D82F">
            <w:pPr>
              <w:spacing w:after="0" w:line="240" w:lineRule="auto"/>
              <w:rPr>
                <w:rFonts w:ascii="Times New Roman" w:eastAsia="Times New Roman" w:hAnsi="Times New Roman" w:cs="Times New Roman"/>
                <w:b/>
                <w:bCs/>
                <w:color w:val="808080" w:themeColor="background1" w:themeShade="80"/>
                <w:sz w:val="24"/>
                <w:szCs w:val="24"/>
              </w:rPr>
            </w:pPr>
            <w:r w:rsidRPr="6658D584">
              <w:rPr>
                <w:rFonts w:ascii="Times New Roman" w:eastAsia="Times New Roman" w:hAnsi="Times New Roman" w:cs="Times New Roman"/>
                <w:b/>
                <w:bCs/>
                <w:color w:val="808080" w:themeColor="background1" w:themeShade="80"/>
                <w:sz w:val="24"/>
                <w:szCs w:val="24"/>
              </w:rPr>
              <w:t>Gestión de Procesos</w:t>
            </w:r>
          </w:p>
        </w:tc>
        <w:tc>
          <w:tcPr>
            <w:tcW w:w="816" w:type="dxa"/>
            <w:tcBorders>
              <w:top w:val="single" w:sz="8" w:space="0" w:color="auto"/>
              <w:left w:val="nil"/>
              <w:bottom w:val="single" w:sz="8" w:space="0" w:color="auto"/>
              <w:right w:val="single" w:sz="8" w:space="0" w:color="auto"/>
            </w:tcBorders>
            <w:shd w:val="clear" w:color="auto" w:fill="auto"/>
            <w:vAlign w:val="center"/>
            <w:hideMark/>
          </w:tcPr>
          <w:p w14:paraId="2690309F"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20</w:t>
            </w:r>
          </w:p>
        </w:tc>
        <w:tc>
          <w:tcPr>
            <w:tcW w:w="1097" w:type="dxa"/>
            <w:tcBorders>
              <w:top w:val="single" w:sz="8" w:space="0" w:color="auto"/>
              <w:left w:val="nil"/>
              <w:bottom w:val="single" w:sz="8" w:space="0" w:color="auto"/>
              <w:right w:val="single" w:sz="8" w:space="0" w:color="auto"/>
            </w:tcBorders>
            <w:shd w:val="clear" w:color="auto" w:fill="auto"/>
            <w:vAlign w:val="center"/>
            <w:hideMark/>
          </w:tcPr>
          <w:p w14:paraId="04A61CDB"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19.35</w:t>
            </w:r>
          </w:p>
        </w:tc>
        <w:tc>
          <w:tcPr>
            <w:tcW w:w="1097" w:type="dxa"/>
            <w:tcBorders>
              <w:top w:val="single" w:sz="8" w:space="0" w:color="auto"/>
              <w:left w:val="nil"/>
              <w:bottom w:val="single" w:sz="8" w:space="0" w:color="auto"/>
              <w:right w:val="single" w:sz="8" w:space="0" w:color="auto"/>
            </w:tcBorders>
            <w:shd w:val="clear" w:color="auto" w:fill="auto"/>
            <w:vAlign w:val="center"/>
            <w:hideMark/>
          </w:tcPr>
          <w:p w14:paraId="73ADAFE8"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18.9</w:t>
            </w:r>
          </w:p>
        </w:tc>
        <w:tc>
          <w:tcPr>
            <w:tcW w:w="1097" w:type="dxa"/>
            <w:tcBorders>
              <w:top w:val="single" w:sz="8" w:space="0" w:color="auto"/>
              <w:left w:val="nil"/>
              <w:bottom w:val="single" w:sz="8" w:space="0" w:color="auto"/>
              <w:right w:val="single" w:sz="8" w:space="0" w:color="auto"/>
            </w:tcBorders>
            <w:shd w:val="clear" w:color="auto" w:fill="auto"/>
            <w:vAlign w:val="center"/>
            <w:hideMark/>
          </w:tcPr>
          <w:p w14:paraId="694259E1"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19.74</w:t>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317EFDA8"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19</w:t>
            </w:r>
          </w:p>
        </w:tc>
        <w:tc>
          <w:tcPr>
            <w:tcW w:w="1072" w:type="dxa"/>
            <w:tcBorders>
              <w:top w:val="single" w:sz="8" w:space="0" w:color="auto"/>
              <w:left w:val="nil"/>
              <w:bottom w:val="single" w:sz="8" w:space="0" w:color="auto"/>
              <w:right w:val="single" w:sz="8" w:space="0" w:color="auto"/>
            </w:tcBorders>
            <w:shd w:val="clear" w:color="auto" w:fill="auto"/>
            <w:vAlign w:val="center"/>
            <w:hideMark/>
          </w:tcPr>
          <w:p w14:paraId="6FD5E59A"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97%</w:t>
            </w:r>
          </w:p>
        </w:tc>
      </w:tr>
      <w:tr w:rsidR="00CC6545" w:rsidRPr="00CC6545" w14:paraId="4259DC82" w14:textId="77777777" w:rsidTr="00D45CF6">
        <w:trPr>
          <w:trHeight w:val="780"/>
          <w:jc w:val="center"/>
        </w:trPr>
        <w:tc>
          <w:tcPr>
            <w:tcW w:w="1553" w:type="dxa"/>
            <w:tcBorders>
              <w:top w:val="nil"/>
              <w:left w:val="single" w:sz="8" w:space="0" w:color="auto"/>
              <w:bottom w:val="single" w:sz="8" w:space="0" w:color="auto"/>
              <w:right w:val="single" w:sz="8" w:space="0" w:color="auto"/>
            </w:tcBorders>
            <w:shd w:val="clear" w:color="auto" w:fill="auto"/>
            <w:vAlign w:val="center"/>
            <w:hideMark/>
          </w:tcPr>
          <w:p w14:paraId="6597DB04" w14:textId="77777777" w:rsidR="00CC6545" w:rsidRPr="00CC6545" w:rsidRDefault="3BE5D82F">
            <w:pPr>
              <w:spacing w:after="0" w:line="240" w:lineRule="auto"/>
              <w:rPr>
                <w:rFonts w:ascii="Times New Roman" w:eastAsia="Times New Roman" w:hAnsi="Times New Roman" w:cs="Times New Roman"/>
                <w:b/>
                <w:bCs/>
                <w:color w:val="808080" w:themeColor="background1" w:themeShade="80"/>
                <w:sz w:val="24"/>
                <w:szCs w:val="24"/>
              </w:rPr>
            </w:pPr>
            <w:r w:rsidRPr="6658D584">
              <w:rPr>
                <w:rFonts w:ascii="Times New Roman" w:eastAsia="Times New Roman" w:hAnsi="Times New Roman" w:cs="Times New Roman"/>
                <w:b/>
                <w:bCs/>
                <w:color w:val="808080" w:themeColor="background1" w:themeShade="80"/>
                <w:sz w:val="24"/>
                <w:szCs w:val="24"/>
              </w:rPr>
              <w:t>Administración de Contrato</w:t>
            </w:r>
          </w:p>
        </w:tc>
        <w:tc>
          <w:tcPr>
            <w:tcW w:w="816" w:type="dxa"/>
            <w:tcBorders>
              <w:top w:val="nil"/>
              <w:left w:val="nil"/>
              <w:bottom w:val="single" w:sz="8" w:space="0" w:color="auto"/>
              <w:right w:val="single" w:sz="8" w:space="0" w:color="auto"/>
            </w:tcBorders>
            <w:shd w:val="clear" w:color="auto" w:fill="auto"/>
            <w:vAlign w:val="center"/>
            <w:hideMark/>
          </w:tcPr>
          <w:p w14:paraId="0DBA1720"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30</w:t>
            </w:r>
          </w:p>
        </w:tc>
        <w:tc>
          <w:tcPr>
            <w:tcW w:w="1097" w:type="dxa"/>
            <w:tcBorders>
              <w:top w:val="nil"/>
              <w:left w:val="nil"/>
              <w:bottom w:val="single" w:sz="8" w:space="0" w:color="auto"/>
              <w:right w:val="single" w:sz="8" w:space="0" w:color="auto"/>
            </w:tcBorders>
            <w:shd w:val="clear" w:color="auto" w:fill="auto"/>
            <w:vAlign w:val="center"/>
            <w:hideMark/>
          </w:tcPr>
          <w:p w14:paraId="3715E4F7"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30</w:t>
            </w:r>
          </w:p>
        </w:tc>
        <w:tc>
          <w:tcPr>
            <w:tcW w:w="1097" w:type="dxa"/>
            <w:tcBorders>
              <w:top w:val="nil"/>
              <w:left w:val="nil"/>
              <w:bottom w:val="single" w:sz="8" w:space="0" w:color="auto"/>
              <w:right w:val="single" w:sz="8" w:space="0" w:color="auto"/>
            </w:tcBorders>
            <w:shd w:val="clear" w:color="auto" w:fill="auto"/>
            <w:vAlign w:val="center"/>
            <w:hideMark/>
          </w:tcPr>
          <w:p w14:paraId="5DFDB65D"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28.27</w:t>
            </w:r>
          </w:p>
        </w:tc>
        <w:tc>
          <w:tcPr>
            <w:tcW w:w="1097" w:type="dxa"/>
            <w:tcBorders>
              <w:top w:val="nil"/>
              <w:left w:val="nil"/>
              <w:bottom w:val="single" w:sz="8" w:space="0" w:color="auto"/>
              <w:right w:val="single" w:sz="8" w:space="0" w:color="auto"/>
            </w:tcBorders>
            <w:shd w:val="clear" w:color="auto" w:fill="auto"/>
            <w:vAlign w:val="center"/>
            <w:hideMark/>
          </w:tcPr>
          <w:p w14:paraId="6949F76F"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28.47</w:t>
            </w:r>
          </w:p>
        </w:tc>
        <w:tc>
          <w:tcPr>
            <w:tcW w:w="1216" w:type="dxa"/>
            <w:tcBorders>
              <w:top w:val="nil"/>
              <w:left w:val="nil"/>
              <w:bottom w:val="single" w:sz="8" w:space="0" w:color="auto"/>
              <w:right w:val="single" w:sz="8" w:space="0" w:color="auto"/>
            </w:tcBorders>
            <w:shd w:val="clear" w:color="auto" w:fill="auto"/>
            <w:vAlign w:val="center"/>
            <w:hideMark/>
          </w:tcPr>
          <w:p w14:paraId="55A63B82"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29</w:t>
            </w:r>
          </w:p>
        </w:tc>
        <w:tc>
          <w:tcPr>
            <w:tcW w:w="1072" w:type="dxa"/>
            <w:tcBorders>
              <w:top w:val="nil"/>
              <w:left w:val="nil"/>
              <w:bottom w:val="single" w:sz="8" w:space="0" w:color="auto"/>
              <w:right w:val="single" w:sz="8" w:space="0" w:color="auto"/>
            </w:tcBorders>
            <w:shd w:val="clear" w:color="auto" w:fill="auto"/>
            <w:vAlign w:val="center"/>
            <w:hideMark/>
          </w:tcPr>
          <w:p w14:paraId="6545D06D"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96%</w:t>
            </w:r>
          </w:p>
        </w:tc>
      </w:tr>
      <w:tr w:rsidR="00CC6545" w:rsidRPr="00CC6545" w14:paraId="6CC1D34A" w14:textId="77777777" w:rsidTr="00D45CF6">
        <w:trPr>
          <w:trHeight w:val="780"/>
          <w:jc w:val="center"/>
        </w:trPr>
        <w:tc>
          <w:tcPr>
            <w:tcW w:w="1553" w:type="dxa"/>
            <w:tcBorders>
              <w:top w:val="nil"/>
              <w:left w:val="single" w:sz="8" w:space="0" w:color="auto"/>
              <w:bottom w:val="single" w:sz="8" w:space="0" w:color="auto"/>
              <w:right w:val="single" w:sz="8" w:space="0" w:color="auto"/>
            </w:tcBorders>
            <w:shd w:val="clear" w:color="auto" w:fill="auto"/>
            <w:vAlign w:val="center"/>
            <w:hideMark/>
          </w:tcPr>
          <w:p w14:paraId="0C6D4B2F" w14:textId="77777777" w:rsidR="00CC6545" w:rsidRPr="00CC6545" w:rsidRDefault="3BE5D82F">
            <w:pPr>
              <w:spacing w:after="0" w:line="240" w:lineRule="auto"/>
              <w:rPr>
                <w:rFonts w:ascii="Times New Roman" w:eastAsia="Times New Roman" w:hAnsi="Times New Roman" w:cs="Times New Roman"/>
                <w:b/>
                <w:bCs/>
                <w:color w:val="808080" w:themeColor="background1" w:themeShade="80"/>
                <w:sz w:val="24"/>
                <w:szCs w:val="24"/>
                <w:lang w:val="es-ES"/>
              </w:rPr>
            </w:pPr>
            <w:r w:rsidRPr="6658D584">
              <w:rPr>
                <w:rFonts w:ascii="Times New Roman" w:eastAsia="Times New Roman" w:hAnsi="Times New Roman" w:cs="Times New Roman"/>
                <w:b/>
                <w:bCs/>
                <w:color w:val="808080" w:themeColor="background1" w:themeShade="80"/>
                <w:sz w:val="24"/>
                <w:szCs w:val="24"/>
              </w:rPr>
              <w:t>Compras a Mipymes y Mujeres</w:t>
            </w:r>
          </w:p>
        </w:tc>
        <w:tc>
          <w:tcPr>
            <w:tcW w:w="816" w:type="dxa"/>
            <w:tcBorders>
              <w:top w:val="nil"/>
              <w:left w:val="nil"/>
              <w:bottom w:val="single" w:sz="8" w:space="0" w:color="auto"/>
              <w:right w:val="single" w:sz="8" w:space="0" w:color="auto"/>
            </w:tcBorders>
            <w:shd w:val="clear" w:color="auto" w:fill="auto"/>
            <w:vAlign w:val="center"/>
            <w:hideMark/>
          </w:tcPr>
          <w:p w14:paraId="57EA0963"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20</w:t>
            </w:r>
          </w:p>
        </w:tc>
        <w:tc>
          <w:tcPr>
            <w:tcW w:w="1097" w:type="dxa"/>
            <w:tcBorders>
              <w:top w:val="nil"/>
              <w:left w:val="nil"/>
              <w:bottom w:val="single" w:sz="8" w:space="0" w:color="auto"/>
              <w:right w:val="single" w:sz="8" w:space="0" w:color="auto"/>
            </w:tcBorders>
            <w:shd w:val="clear" w:color="auto" w:fill="auto"/>
            <w:vAlign w:val="center"/>
            <w:hideMark/>
          </w:tcPr>
          <w:p w14:paraId="48770776"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20</w:t>
            </w:r>
          </w:p>
        </w:tc>
        <w:tc>
          <w:tcPr>
            <w:tcW w:w="1097" w:type="dxa"/>
            <w:tcBorders>
              <w:top w:val="nil"/>
              <w:left w:val="nil"/>
              <w:bottom w:val="single" w:sz="8" w:space="0" w:color="auto"/>
              <w:right w:val="single" w:sz="8" w:space="0" w:color="auto"/>
            </w:tcBorders>
            <w:shd w:val="clear" w:color="auto" w:fill="auto"/>
            <w:vAlign w:val="center"/>
            <w:hideMark/>
          </w:tcPr>
          <w:p w14:paraId="1966144F"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20</w:t>
            </w:r>
          </w:p>
        </w:tc>
        <w:tc>
          <w:tcPr>
            <w:tcW w:w="1097" w:type="dxa"/>
            <w:tcBorders>
              <w:top w:val="nil"/>
              <w:left w:val="nil"/>
              <w:bottom w:val="single" w:sz="8" w:space="0" w:color="auto"/>
              <w:right w:val="single" w:sz="8" w:space="0" w:color="auto"/>
            </w:tcBorders>
            <w:shd w:val="clear" w:color="auto" w:fill="auto"/>
            <w:vAlign w:val="center"/>
            <w:hideMark/>
          </w:tcPr>
          <w:p w14:paraId="7C25D763"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20</w:t>
            </w:r>
          </w:p>
        </w:tc>
        <w:tc>
          <w:tcPr>
            <w:tcW w:w="1216" w:type="dxa"/>
            <w:tcBorders>
              <w:top w:val="nil"/>
              <w:left w:val="nil"/>
              <w:bottom w:val="single" w:sz="8" w:space="0" w:color="auto"/>
              <w:right w:val="single" w:sz="8" w:space="0" w:color="auto"/>
            </w:tcBorders>
            <w:shd w:val="clear" w:color="auto" w:fill="auto"/>
            <w:vAlign w:val="center"/>
            <w:hideMark/>
          </w:tcPr>
          <w:p w14:paraId="52C4F61D"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20</w:t>
            </w:r>
          </w:p>
        </w:tc>
        <w:tc>
          <w:tcPr>
            <w:tcW w:w="1072" w:type="dxa"/>
            <w:tcBorders>
              <w:top w:val="nil"/>
              <w:left w:val="nil"/>
              <w:bottom w:val="single" w:sz="8" w:space="0" w:color="auto"/>
              <w:right w:val="single" w:sz="8" w:space="0" w:color="auto"/>
            </w:tcBorders>
            <w:shd w:val="clear" w:color="auto" w:fill="auto"/>
            <w:vAlign w:val="center"/>
            <w:hideMark/>
          </w:tcPr>
          <w:p w14:paraId="692287D5" w14:textId="77777777" w:rsidR="00CC6545" w:rsidRPr="00CC6545" w:rsidRDefault="3BE5D82F">
            <w:pPr>
              <w:spacing w:after="0" w:line="240" w:lineRule="auto"/>
              <w:jc w:val="center"/>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100%</w:t>
            </w:r>
          </w:p>
        </w:tc>
      </w:tr>
    </w:tbl>
    <w:p w14:paraId="48CE8666" w14:textId="77777777" w:rsidR="00CC6545" w:rsidRPr="00E52ABF" w:rsidRDefault="3BE5D82F" w:rsidP="00CC6545">
      <w:pPr>
        <w:rPr>
          <w:lang w:val="es-419"/>
        </w:rPr>
      </w:pPr>
      <w:r w:rsidRPr="6658D584">
        <w:rPr>
          <w:rFonts w:ascii="Times New Roman" w:hAnsi="Times New Roman" w:cs="Times New Roman"/>
          <w:i/>
          <w:iCs/>
          <w:sz w:val="20"/>
          <w:szCs w:val="20"/>
        </w:rPr>
        <w:t xml:space="preserve">Fuente: </w:t>
      </w:r>
      <w:hyperlink r:id="rId38">
        <w:r w:rsidRPr="6658D584">
          <w:rPr>
            <w:rStyle w:val="Hipervnculo"/>
            <w:rFonts w:ascii="Times New Roman" w:eastAsia="Times New Roman" w:hAnsi="Times New Roman" w:cs="Times New Roman"/>
            <w:sz w:val="20"/>
            <w:szCs w:val="20"/>
          </w:rPr>
          <w:t>Siscompras - Dirección General de Contrataciones Públicas (dgcp.gob.do)</w:t>
        </w:r>
      </w:hyperlink>
    </w:p>
    <w:p w14:paraId="3EABB7F8" w14:textId="5AA77260" w:rsidR="00EE4A49" w:rsidRDefault="00EE4A49" w:rsidP="00690EA2">
      <w:pPr>
        <w:spacing w:line="360" w:lineRule="auto"/>
        <w:ind w:left="720"/>
        <w:jc w:val="both"/>
        <w:rPr>
          <w:rFonts w:ascii="Times New Roman" w:eastAsia="Calibri" w:hAnsi="Times New Roman" w:cs="Times New Roman"/>
          <w:color w:val="767171"/>
          <w:spacing w:val="20"/>
          <w:sz w:val="24"/>
          <w:szCs w:val="24"/>
          <w:lang w:val="es-419"/>
        </w:rPr>
      </w:pPr>
    </w:p>
    <w:p w14:paraId="1F7A5EAD" w14:textId="77777777" w:rsidR="006030FF" w:rsidRDefault="006030FF" w:rsidP="00690EA2">
      <w:pPr>
        <w:spacing w:line="360" w:lineRule="auto"/>
        <w:ind w:left="720"/>
        <w:jc w:val="both"/>
        <w:rPr>
          <w:rFonts w:ascii="Times New Roman" w:eastAsia="Calibri" w:hAnsi="Times New Roman" w:cs="Times New Roman"/>
          <w:color w:val="767171"/>
          <w:spacing w:val="20"/>
          <w:sz w:val="24"/>
          <w:szCs w:val="24"/>
          <w:lang w:val="es-419"/>
        </w:rPr>
      </w:pPr>
    </w:p>
    <w:p w14:paraId="65C55F87" w14:textId="77777777" w:rsidR="006030FF" w:rsidRDefault="006030FF" w:rsidP="00690EA2">
      <w:pPr>
        <w:spacing w:line="360" w:lineRule="auto"/>
        <w:ind w:left="720"/>
        <w:jc w:val="both"/>
        <w:rPr>
          <w:rFonts w:ascii="Times New Roman" w:eastAsia="Calibri" w:hAnsi="Times New Roman" w:cs="Times New Roman"/>
          <w:color w:val="767171"/>
          <w:spacing w:val="20"/>
          <w:sz w:val="24"/>
          <w:szCs w:val="24"/>
          <w:lang w:val="es-419"/>
        </w:rPr>
      </w:pPr>
    </w:p>
    <w:p w14:paraId="60ED720E" w14:textId="77777777" w:rsidR="006030FF" w:rsidRDefault="006030FF" w:rsidP="00690EA2">
      <w:pPr>
        <w:spacing w:line="360" w:lineRule="auto"/>
        <w:ind w:left="720"/>
        <w:jc w:val="both"/>
        <w:rPr>
          <w:rFonts w:ascii="Times New Roman" w:eastAsia="Calibri" w:hAnsi="Times New Roman" w:cs="Times New Roman"/>
          <w:color w:val="767171"/>
          <w:spacing w:val="20"/>
          <w:sz w:val="24"/>
          <w:szCs w:val="24"/>
          <w:lang w:val="es-419"/>
        </w:rPr>
      </w:pPr>
    </w:p>
    <w:p w14:paraId="0296171C" w14:textId="77777777" w:rsidR="006030FF" w:rsidRDefault="006030FF" w:rsidP="00690EA2">
      <w:pPr>
        <w:spacing w:line="360" w:lineRule="auto"/>
        <w:ind w:left="720"/>
        <w:jc w:val="both"/>
        <w:rPr>
          <w:rFonts w:ascii="Times New Roman" w:eastAsia="Calibri" w:hAnsi="Times New Roman" w:cs="Times New Roman"/>
          <w:color w:val="767171"/>
          <w:spacing w:val="20"/>
          <w:sz w:val="24"/>
          <w:szCs w:val="24"/>
          <w:lang w:val="es-419"/>
        </w:rPr>
      </w:pPr>
    </w:p>
    <w:p w14:paraId="032F796A" w14:textId="77777777" w:rsidR="00A31C3F" w:rsidRPr="00A31C3F" w:rsidRDefault="00A31C3F" w:rsidP="00A31C3F">
      <w:pPr>
        <w:pStyle w:val="Prrafodelista"/>
        <w:keepNext/>
        <w:numPr>
          <w:ilvl w:val="0"/>
          <w:numId w:val="23"/>
        </w:numPr>
        <w:spacing w:before="40" w:after="0"/>
        <w:contextualSpacing w:val="0"/>
        <w:outlineLvl w:val="2"/>
        <w:rPr>
          <w:rFonts w:ascii="Times New Roman" w:eastAsia="Calibri" w:hAnsi="Times New Roman" w:cs="Times New Roman"/>
          <w:vanish/>
          <w:color w:val="767171"/>
          <w:spacing w:val="20"/>
          <w:sz w:val="24"/>
          <w:szCs w:val="24"/>
          <w:lang w:val="es-ES"/>
        </w:rPr>
      </w:pPr>
      <w:bookmarkStart w:id="93" w:name="_Toc122641356"/>
      <w:bookmarkStart w:id="94" w:name="_Toc91366875"/>
      <w:bookmarkStart w:id="95" w:name="_Toc108007834"/>
      <w:bookmarkStart w:id="96" w:name="_Toc108791949"/>
      <w:bookmarkStart w:id="97" w:name="_Toc121858170"/>
      <w:bookmarkEnd w:id="93"/>
    </w:p>
    <w:p w14:paraId="08645F2C" w14:textId="77777777" w:rsidR="00A31C3F" w:rsidRPr="00A31C3F" w:rsidRDefault="00A31C3F" w:rsidP="00A31C3F">
      <w:pPr>
        <w:pStyle w:val="Prrafodelista"/>
        <w:keepNext/>
        <w:numPr>
          <w:ilvl w:val="1"/>
          <w:numId w:val="23"/>
        </w:numPr>
        <w:spacing w:before="40" w:after="0"/>
        <w:contextualSpacing w:val="0"/>
        <w:outlineLvl w:val="2"/>
        <w:rPr>
          <w:rFonts w:ascii="Times New Roman" w:eastAsia="Calibri" w:hAnsi="Times New Roman" w:cs="Times New Roman"/>
          <w:vanish/>
          <w:color w:val="767171"/>
          <w:spacing w:val="20"/>
          <w:sz w:val="24"/>
          <w:szCs w:val="24"/>
          <w:lang w:val="es-ES"/>
        </w:rPr>
      </w:pPr>
      <w:bookmarkStart w:id="98" w:name="_Toc122641357"/>
      <w:bookmarkEnd w:id="98"/>
    </w:p>
    <w:p w14:paraId="7CD29C91" w14:textId="4F5198EB" w:rsidR="00B478DB" w:rsidRPr="00624DCF" w:rsidRDefault="5F79497C" w:rsidP="00A31C3F">
      <w:pPr>
        <w:pStyle w:val="Ttulo3"/>
        <w:numPr>
          <w:ilvl w:val="1"/>
          <w:numId w:val="23"/>
        </w:numPr>
        <w:rPr>
          <w:rFonts w:ascii="Times New Roman" w:eastAsia="Calibri" w:hAnsi="Times New Roman" w:cs="Times New Roman"/>
          <w:color w:val="767171"/>
          <w:spacing w:val="20"/>
          <w:lang w:val="es-ES"/>
        </w:rPr>
      </w:pPr>
      <w:bookmarkStart w:id="99" w:name="_Toc122641358"/>
      <w:r w:rsidRPr="00624DCF">
        <w:rPr>
          <w:rFonts w:ascii="Times New Roman" w:eastAsia="Calibri" w:hAnsi="Times New Roman" w:cs="Times New Roman"/>
          <w:color w:val="767171"/>
          <w:spacing w:val="20"/>
          <w:lang w:val="es-ES"/>
        </w:rPr>
        <w:t>Desempeño de los recursos humanos</w:t>
      </w:r>
      <w:bookmarkEnd w:id="94"/>
      <w:bookmarkEnd w:id="95"/>
      <w:bookmarkEnd w:id="96"/>
      <w:bookmarkEnd w:id="97"/>
      <w:bookmarkEnd w:id="99"/>
    </w:p>
    <w:p w14:paraId="32BBC3E3" w14:textId="77777777" w:rsidR="002E7F9F" w:rsidRPr="002E7F9F" w:rsidRDefault="002E7F9F" w:rsidP="002E7F9F">
      <w:pPr>
        <w:jc w:val="both"/>
        <w:rPr>
          <w:rFonts w:ascii="Times New Roman" w:eastAsia="Calibri" w:hAnsi="Times New Roman" w:cs="Times New Roman"/>
          <w:color w:val="767171"/>
          <w:spacing w:val="20"/>
          <w:sz w:val="24"/>
          <w:szCs w:val="24"/>
          <w:lang w:val="es-ES"/>
        </w:rPr>
      </w:pPr>
    </w:p>
    <w:p w14:paraId="19516932" w14:textId="455B4F30" w:rsidR="002E7F9F" w:rsidRDefault="11B3003C" w:rsidP="00611166">
      <w:pPr>
        <w:pStyle w:val="Prrafodelista"/>
        <w:numPr>
          <w:ilvl w:val="2"/>
          <w:numId w:val="24"/>
        </w:numPr>
        <w:jc w:val="both"/>
        <w:outlineLvl w:val="2"/>
        <w:rPr>
          <w:rFonts w:ascii="Times New Roman" w:eastAsia="Calibri" w:hAnsi="Times New Roman" w:cs="Times New Roman"/>
          <w:color w:val="767171"/>
          <w:spacing w:val="20"/>
          <w:sz w:val="24"/>
          <w:szCs w:val="24"/>
          <w:lang w:val="es-ES"/>
        </w:rPr>
      </w:pPr>
      <w:bookmarkStart w:id="100" w:name="_Toc91366876"/>
      <w:bookmarkStart w:id="101" w:name="_Toc108791950"/>
      <w:bookmarkStart w:id="102" w:name="_Toc121858171"/>
      <w:bookmarkStart w:id="103" w:name="_Toc122641359"/>
      <w:r w:rsidRPr="002E7F9F">
        <w:rPr>
          <w:rFonts w:ascii="Times New Roman" w:eastAsia="Calibri" w:hAnsi="Times New Roman" w:cs="Times New Roman"/>
          <w:color w:val="767171"/>
          <w:spacing w:val="20"/>
          <w:sz w:val="24"/>
          <w:szCs w:val="24"/>
          <w:lang w:val="es-ES"/>
        </w:rPr>
        <w:t>Comportamiento de los subsistemas de recursos humanos.</w:t>
      </w:r>
      <w:bookmarkEnd w:id="100"/>
      <w:bookmarkEnd w:id="101"/>
      <w:bookmarkEnd w:id="102"/>
      <w:bookmarkEnd w:id="103"/>
    </w:p>
    <w:p w14:paraId="5AF9B895" w14:textId="77777777" w:rsidR="00E478B0" w:rsidRPr="00A40C98" w:rsidRDefault="00E478B0" w:rsidP="00E478B0">
      <w:pPr>
        <w:pStyle w:val="Prrafodelista"/>
        <w:ind w:left="1080"/>
        <w:jc w:val="both"/>
        <w:rPr>
          <w:rFonts w:ascii="Times New Roman" w:eastAsia="Calibri" w:hAnsi="Times New Roman" w:cs="Times New Roman"/>
          <w:color w:val="767171"/>
          <w:spacing w:val="20"/>
          <w:sz w:val="24"/>
          <w:szCs w:val="24"/>
          <w:lang w:val="es-ES"/>
        </w:rPr>
      </w:pPr>
    </w:p>
    <w:p w14:paraId="79EE8692" w14:textId="29AC531C" w:rsidR="002E7F9F" w:rsidRPr="00245633" w:rsidRDefault="24B716E5" w:rsidP="00245633">
      <w:pPr>
        <w:spacing w:line="360" w:lineRule="auto"/>
        <w:jc w:val="both"/>
        <w:rPr>
          <w:rFonts w:ascii="Times New Roman" w:eastAsia="Calibri" w:hAnsi="Times New Roman" w:cs="Times New Roman"/>
          <w:color w:val="767171"/>
          <w:spacing w:val="20"/>
          <w:sz w:val="24"/>
          <w:szCs w:val="24"/>
          <w:lang w:val="es-ES"/>
        </w:rPr>
      </w:pPr>
      <w:r w:rsidRPr="00245633">
        <w:rPr>
          <w:rFonts w:ascii="Times New Roman" w:eastAsia="Calibri" w:hAnsi="Times New Roman" w:cs="Times New Roman"/>
          <w:color w:val="767171"/>
          <w:spacing w:val="20"/>
          <w:sz w:val="24"/>
          <w:szCs w:val="24"/>
          <w:lang w:val="es-ES"/>
        </w:rPr>
        <w:t>A continuación, presentamos el comportamiento de los Recursos Humanos durante el año 2022, dentro del marco de los subsistemas que lo integran:</w:t>
      </w:r>
    </w:p>
    <w:p w14:paraId="18266FB0" w14:textId="77777777" w:rsidR="00A40C98" w:rsidRPr="00B33EB0" w:rsidRDefault="75554B2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33EB0">
        <w:rPr>
          <w:rFonts w:ascii="Times New Roman" w:eastAsia="Calibri" w:hAnsi="Times New Roman" w:cs="Times New Roman"/>
          <w:color w:val="767171"/>
          <w:spacing w:val="20"/>
          <w:sz w:val="24"/>
          <w:szCs w:val="24"/>
        </w:rPr>
        <w:t xml:space="preserve">Subsistema de provisión (reclutamiento, contratación e inducción) </w:t>
      </w:r>
    </w:p>
    <w:p w14:paraId="7026354D" w14:textId="77777777" w:rsidR="00A40C98" w:rsidRDefault="00A40C98" w:rsidP="00A40C98">
      <w:pPr>
        <w:pStyle w:val="Prrafodelista"/>
        <w:rPr>
          <w:rFonts w:ascii="Times New Roman" w:hAnsi="Times New Roman" w:cs="Times New Roman"/>
          <w:color w:val="65757D" w:themeColor="background2" w:themeShade="80"/>
          <w:lang w:val="es-ES"/>
        </w:rPr>
      </w:pPr>
    </w:p>
    <w:p w14:paraId="049F6721" w14:textId="36E188A1" w:rsidR="00DA3621" w:rsidRDefault="75554B2A" w:rsidP="00245633">
      <w:pPr>
        <w:spacing w:line="360" w:lineRule="auto"/>
        <w:jc w:val="both"/>
        <w:rPr>
          <w:rFonts w:ascii="Times New Roman" w:eastAsia="Calibri" w:hAnsi="Times New Roman" w:cs="Times New Roman"/>
          <w:color w:val="767171"/>
          <w:spacing w:val="20"/>
          <w:sz w:val="24"/>
          <w:szCs w:val="24"/>
          <w:lang w:val="es-ES"/>
        </w:rPr>
      </w:pPr>
      <w:r w:rsidRPr="00A40C98">
        <w:rPr>
          <w:rFonts w:ascii="Times New Roman" w:eastAsia="Calibri" w:hAnsi="Times New Roman" w:cs="Times New Roman"/>
          <w:color w:val="767171"/>
          <w:spacing w:val="20"/>
          <w:sz w:val="24"/>
          <w:szCs w:val="24"/>
          <w:lang w:val="es-ES"/>
        </w:rPr>
        <w:t xml:space="preserve">El Centro de Exportación e Inversión de la República Dominicana (ProDominicana), implementa mecanismos que promueven la profesionalización de la Función Pública, a través de un reclutamiento y una selección efectiva, ubicando en los puestos de trabajo a los talentos con las competencias requeridas para desempeñar con éxito las funciones y tareas asignadas. Esto con el genuino interés de desarrollar un Sistema de Gestión Humana Meritocrático para la </w:t>
      </w:r>
      <w:r w:rsidR="7B208506">
        <w:rPr>
          <w:rFonts w:ascii="Times New Roman" w:eastAsia="Calibri" w:hAnsi="Times New Roman" w:cs="Times New Roman"/>
          <w:color w:val="767171"/>
          <w:spacing w:val="20"/>
          <w:sz w:val="24"/>
          <w:szCs w:val="24"/>
          <w:lang w:val="es-ES"/>
        </w:rPr>
        <w:t>p</w:t>
      </w:r>
      <w:r w:rsidRPr="00A40C98">
        <w:rPr>
          <w:rFonts w:ascii="Times New Roman" w:eastAsia="Calibri" w:hAnsi="Times New Roman" w:cs="Times New Roman"/>
          <w:color w:val="767171"/>
          <w:spacing w:val="20"/>
          <w:sz w:val="24"/>
          <w:szCs w:val="24"/>
          <w:lang w:val="es-ES"/>
        </w:rPr>
        <w:t>rofesionalización, contribuyendo con la eficiencia y eficacia en los servicios ofrecidos a la Ciudadanía.</w:t>
      </w:r>
    </w:p>
    <w:p w14:paraId="406161F0" w14:textId="77777777" w:rsidR="005B05CD" w:rsidRDefault="005B05CD" w:rsidP="00B33EB0">
      <w:pPr>
        <w:spacing w:line="360" w:lineRule="auto"/>
        <w:ind w:left="720"/>
        <w:jc w:val="both"/>
        <w:rPr>
          <w:rFonts w:ascii="Times New Roman" w:eastAsia="Calibri" w:hAnsi="Times New Roman" w:cs="Times New Roman"/>
          <w:color w:val="767171"/>
          <w:spacing w:val="20"/>
          <w:sz w:val="24"/>
          <w:szCs w:val="24"/>
          <w:lang w:val="es-ES"/>
        </w:rPr>
      </w:pPr>
    </w:p>
    <w:p w14:paraId="53B319C5" w14:textId="18F08DA9" w:rsidR="00906365" w:rsidRDefault="00906365" w:rsidP="005248CD">
      <w:pPr>
        <w:spacing w:line="360" w:lineRule="auto"/>
        <w:ind w:left="720" w:hanging="862"/>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noProof/>
          <w:color w:val="767171"/>
          <w:spacing w:val="20"/>
          <w:sz w:val="24"/>
          <w:szCs w:val="24"/>
          <w:lang w:val="es-ES"/>
        </w:rPr>
        <w:lastRenderedPageBreak/>
        <w:drawing>
          <wp:inline distT="0" distB="0" distL="0" distR="0" wp14:anchorId="5F773FDE" wp14:editId="56A61195">
            <wp:extent cx="5029200" cy="29337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8237958" w14:textId="301FAB3F" w:rsidR="00B478DB" w:rsidRDefault="75554B2A" w:rsidP="6658D584">
      <w:pPr>
        <w:jc w:val="both"/>
        <w:rPr>
          <w:rFonts w:ascii="Times New Roman" w:eastAsia="Calibri" w:hAnsi="Times New Roman" w:cs="Times New Roman"/>
          <w:i/>
          <w:iCs/>
          <w:color w:val="767171"/>
          <w:spacing w:val="20"/>
          <w:lang w:val="es-ES"/>
        </w:rPr>
      </w:pPr>
      <w:r w:rsidRPr="00A40C98">
        <w:rPr>
          <w:rFonts w:ascii="Times New Roman" w:eastAsia="Calibri" w:hAnsi="Times New Roman" w:cs="Times New Roman"/>
          <w:color w:val="767171"/>
          <w:spacing w:val="20"/>
          <w:sz w:val="24"/>
          <w:szCs w:val="24"/>
          <w:lang w:val="es-ES"/>
        </w:rPr>
        <w:t xml:space="preserve">  </w:t>
      </w:r>
      <w:r w:rsidR="607B0E82" w:rsidRPr="6658D584">
        <w:rPr>
          <w:rFonts w:ascii="Times New Roman" w:eastAsia="Calibri" w:hAnsi="Times New Roman" w:cs="Times New Roman"/>
          <w:i/>
          <w:iCs/>
          <w:color w:val="767171"/>
          <w:spacing w:val="20"/>
          <w:lang w:val="es-ES"/>
        </w:rPr>
        <w:t>Fuente: Dirección del Talento Humano y Servicios</w:t>
      </w:r>
    </w:p>
    <w:p w14:paraId="384B91E9" w14:textId="77777777" w:rsidR="00CC6545" w:rsidRDefault="00CC6545" w:rsidP="00245633">
      <w:pPr>
        <w:spacing w:line="360" w:lineRule="auto"/>
        <w:jc w:val="both"/>
        <w:rPr>
          <w:rFonts w:ascii="Times New Roman" w:eastAsia="Calibri" w:hAnsi="Times New Roman" w:cs="Times New Roman"/>
          <w:color w:val="767171"/>
          <w:spacing w:val="20"/>
          <w:sz w:val="24"/>
          <w:szCs w:val="24"/>
          <w:lang w:val="es-ES"/>
        </w:rPr>
      </w:pPr>
    </w:p>
    <w:p w14:paraId="7822FECB" w14:textId="769E7717" w:rsidR="00C84B76" w:rsidRPr="00B33EB0" w:rsidRDefault="202EA7CA" w:rsidP="00245633">
      <w:pPr>
        <w:spacing w:line="360" w:lineRule="auto"/>
        <w:jc w:val="both"/>
        <w:rPr>
          <w:rFonts w:ascii="Times New Roman" w:eastAsia="Calibri" w:hAnsi="Times New Roman" w:cs="Times New Roman"/>
          <w:color w:val="767171"/>
          <w:spacing w:val="20"/>
          <w:sz w:val="24"/>
          <w:szCs w:val="24"/>
          <w:lang w:val="es-ES"/>
        </w:rPr>
      </w:pPr>
      <w:r w:rsidRPr="00B33EB0">
        <w:rPr>
          <w:rFonts w:ascii="Times New Roman" w:eastAsia="Calibri" w:hAnsi="Times New Roman" w:cs="Times New Roman"/>
          <w:color w:val="767171"/>
          <w:spacing w:val="20"/>
          <w:sz w:val="24"/>
          <w:szCs w:val="24"/>
          <w:lang w:val="es-ES"/>
        </w:rPr>
        <w:t>La institución cuenta con un proceso de Inducción estructurado para asegurar una efectiva y rápida adaptación del personal de nuevo ingreso a la cultura organizacional. Este proceso consiste en una presentación de alineación estratégica (misión, visión, valores, planes estratégicos, estructura)</w:t>
      </w:r>
      <w:r w:rsidR="00690D9D">
        <w:rPr>
          <w:rFonts w:ascii="Times New Roman" w:eastAsia="Calibri" w:hAnsi="Times New Roman" w:cs="Times New Roman"/>
          <w:color w:val="767171"/>
          <w:spacing w:val="20"/>
          <w:sz w:val="24"/>
          <w:szCs w:val="24"/>
          <w:lang w:val="es-ES"/>
        </w:rPr>
        <w:t xml:space="preserve">, </w:t>
      </w:r>
      <w:r w:rsidRPr="00B33EB0">
        <w:rPr>
          <w:rFonts w:ascii="Times New Roman" w:eastAsia="Calibri" w:hAnsi="Times New Roman" w:cs="Times New Roman"/>
          <w:color w:val="767171"/>
          <w:spacing w:val="20"/>
          <w:sz w:val="24"/>
          <w:szCs w:val="24"/>
          <w:lang w:val="es-ES"/>
        </w:rPr>
        <w:t>un recorrido físico por las instalaciones del Centro</w:t>
      </w:r>
      <w:bookmarkStart w:id="104" w:name="_Toc94259430"/>
      <w:r w:rsidR="00690D9D">
        <w:rPr>
          <w:rFonts w:ascii="Times New Roman" w:eastAsia="Calibri" w:hAnsi="Times New Roman" w:cs="Times New Roman"/>
          <w:color w:val="767171"/>
          <w:spacing w:val="20"/>
          <w:sz w:val="24"/>
          <w:szCs w:val="24"/>
          <w:lang w:val="es-ES"/>
        </w:rPr>
        <w:t xml:space="preserve">, y </w:t>
      </w:r>
      <w:r w:rsidR="00B13B4D">
        <w:rPr>
          <w:rFonts w:ascii="Times New Roman" w:eastAsia="Calibri" w:hAnsi="Times New Roman" w:cs="Times New Roman"/>
          <w:color w:val="767171"/>
          <w:spacing w:val="20"/>
          <w:sz w:val="24"/>
          <w:szCs w:val="24"/>
          <w:lang w:val="es-ES"/>
        </w:rPr>
        <w:t xml:space="preserve">encuentros con las áreas de cada institución para </w:t>
      </w:r>
      <w:r w:rsidR="00CC7B0A">
        <w:rPr>
          <w:rFonts w:ascii="Times New Roman" w:eastAsia="Calibri" w:hAnsi="Times New Roman" w:cs="Times New Roman"/>
          <w:color w:val="767171"/>
          <w:spacing w:val="20"/>
          <w:sz w:val="24"/>
          <w:szCs w:val="24"/>
          <w:lang w:val="es-ES"/>
        </w:rPr>
        <w:t>la obtención de las informaciones de gestión de cada una de estas.</w:t>
      </w:r>
    </w:p>
    <w:p w14:paraId="793536BE" w14:textId="14937603" w:rsidR="00C84B76" w:rsidRPr="00C84B76" w:rsidRDefault="31609C3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56DB2">
        <w:rPr>
          <w:rFonts w:ascii="Times New Roman" w:eastAsia="Calibri" w:hAnsi="Times New Roman" w:cs="Times New Roman"/>
          <w:color w:val="767171"/>
          <w:spacing w:val="20"/>
          <w:sz w:val="24"/>
          <w:szCs w:val="24"/>
        </w:rPr>
        <w:t>Subsistema de aplicación</w:t>
      </w:r>
      <w:r w:rsidRPr="00C84B76">
        <w:rPr>
          <w:rFonts w:ascii="Times New Roman" w:eastAsia="Calibri" w:hAnsi="Times New Roman" w:cs="Times New Roman"/>
          <w:color w:val="767171"/>
          <w:spacing w:val="20"/>
          <w:sz w:val="24"/>
          <w:szCs w:val="24"/>
        </w:rPr>
        <w:t xml:space="preserve"> (planeación, y distribución de RRHH, establecer manual de cargos, establecer perfiles de competencias de cargos, administrar programa de sucesión)</w:t>
      </w:r>
      <w:bookmarkEnd w:id="104"/>
    </w:p>
    <w:p w14:paraId="391EAFDE" w14:textId="5E517685" w:rsidR="00C84B76" w:rsidRPr="00B33EB0" w:rsidRDefault="31609C30" w:rsidP="00245633">
      <w:pPr>
        <w:spacing w:line="360" w:lineRule="auto"/>
        <w:jc w:val="both"/>
        <w:rPr>
          <w:rFonts w:ascii="Times New Roman" w:eastAsia="Calibri" w:hAnsi="Times New Roman" w:cs="Times New Roman"/>
          <w:color w:val="767171"/>
          <w:spacing w:val="20"/>
          <w:sz w:val="24"/>
          <w:szCs w:val="24"/>
          <w:lang w:val="es-ES"/>
        </w:rPr>
      </w:pPr>
      <w:r w:rsidRPr="00B33EB0">
        <w:rPr>
          <w:rFonts w:ascii="Times New Roman" w:eastAsia="Calibri" w:hAnsi="Times New Roman" w:cs="Times New Roman"/>
          <w:color w:val="767171"/>
          <w:spacing w:val="20"/>
          <w:sz w:val="24"/>
          <w:szCs w:val="24"/>
          <w:lang w:val="es-ES"/>
        </w:rPr>
        <w:t xml:space="preserve">La Dirección del Talento Humano y Servicios en coordinación </w:t>
      </w:r>
      <w:r w:rsidR="3D5E9498" w:rsidRPr="00B33EB0">
        <w:rPr>
          <w:rFonts w:ascii="Times New Roman" w:eastAsia="Calibri" w:hAnsi="Times New Roman" w:cs="Times New Roman"/>
          <w:color w:val="767171"/>
          <w:spacing w:val="20"/>
          <w:sz w:val="24"/>
          <w:szCs w:val="24"/>
          <w:lang w:val="es-ES"/>
        </w:rPr>
        <w:t>con</w:t>
      </w:r>
      <w:r w:rsidRPr="00B33EB0">
        <w:rPr>
          <w:rFonts w:ascii="Times New Roman" w:eastAsia="Calibri" w:hAnsi="Times New Roman" w:cs="Times New Roman"/>
          <w:color w:val="767171"/>
          <w:spacing w:val="20"/>
          <w:sz w:val="24"/>
          <w:szCs w:val="24"/>
          <w:lang w:val="es-ES"/>
        </w:rPr>
        <w:t xml:space="preserve"> los lideres de las diferentes direcciones</w:t>
      </w:r>
      <w:r w:rsidR="3D5E9498" w:rsidRPr="00B33EB0">
        <w:rPr>
          <w:rFonts w:ascii="Times New Roman" w:eastAsia="Calibri" w:hAnsi="Times New Roman" w:cs="Times New Roman"/>
          <w:color w:val="767171"/>
          <w:spacing w:val="20"/>
          <w:sz w:val="24"/>
          <w:szCs w:val="24"/>
          <w:lang w:val="es-ES"/>
        </w:rPr>
        <w:t xml:space="preserve"> de la institución,</w:t>
      </w:r>
      <w:r w:rsidRPr="00B33EB0">
        <w:rPr>
          <w:rFonts w:ascii="Times New Roman" w:eastAsia="Calibri" w:hAnsi="Times New Roman" w:cs="Times New Roman"/>
          <w:color w:val="767171"/>
          <w:spacing w:val="20"/>
          <w:sz w:val="24"/>
          <w:szCs w:val="24"/>
          <w:lang w:val="es-ES"/>
        </w:rPr>
        <w:t xml:space="preserve"> planifica y distribuye los talentos, de acuerdo con los levantamiento</w:t>
      </w:r>
      <w:r w:rsidR="3D5E9498" w:rsidRPr="00B33EB0">
        <w:rPr>
          <w:rFonts w:ascii="Times New Roman" w:eastAsia="Calibri" w:hAnsi="Times New Roman" w:cs="Times New Roman"/>
          <w:color w:val="767171"/>
          <w:spacing w:val="20"/>
          <w:sz w:val="24"/>
          <w:szCs w:val="24"/>
          <w:lang w:val="es-ES"/>
        </w:rPr>
        <w:t>s</w:t>
      </w:r>
      <w:r w:rsidRPr="00B33EB0">
        <w:rPr>
          <w:rFonts w:ascii="Times New Roman" w:eastAsia="Calibri" w:hAnsi="Times New Roman" w:cs="Times New Roman"/>
          <w:color w:val="767171"/>
          <w:spacing w:val="20"/>
          <w:sz w:val="24"/>
          <w:szCs w:val="24"/>
          <w:lang w:val="es-ES"/>
        </w:rPr>
        <w:t xml:space="preserve"> e </w:t>
      </w:r>
      <w:r w:rsidRPr="00B33EB0">
        <w:rPr>
          <w:rFonts w:ascii="Times New Roman" w:eastAsia="Calibri" w:hAnsi="Times New Roman" w:cs="Times New Roman"/>
          <w:color w:val="767171"/>
          <w:spacing w:val="20"/>
          <w:sz w:val="24"/>
          <w:szCs w:val="24"/>
          <w:lang w:val="es-ES"/>
        </w:rPr>
        <w:lastRenderedPageBreak/>
        <w:t xml:space="preserve">identificación de necesidades de cada área en base a los cambios del mercado. Esto con la finalidad de </w:t>
      </w:r>
      <w:r w:rsidR="00992012" w:rsidRPr="00B33EB0">
        <w:rPr>
          <w:rFonts w:ascii="Times New Roman" w:eastAsia="Calibri" w:hAnsi="Times New Roman" w:cs="Times New Roman"/>
          <w:color w:val="767171"/>
          <w:spacing w:val="20"/>
          <w:sz w:val="24"/>
          <w:szCs w:val="24"/>
          <w:lang w:val="es-ES"/>
        </w:rPr>
        <w:t>coadyuvar</w:t>
      </w:r>
      <w:r w:rsidRPr="00B33EB0">
        <w:rPr>
          <w:rFonts w:ascii="Times New Roman" w:eastAsia="Calibri" w:hAnsi="Times New Roman" w:cs="Times New Roman"/>
          <w:color w:val="767171"/>
          <w:spacing w:val="20"/>
          <w:sz w:val="24"/>
          <w:szCs w:val="24"/>
          <w:lang w:val="es-ES"/>
        </w:rPr>
        <w:t xml:space="preserve"> </w:t>
      </w:r>
      <w:r w:rsidR="3D5E9498" w:rsidRPr="00B33EB0">
        <w:rPr>
          <w:rFonts w:ascii="Times New Roman" w:eastAsia="Calibri" w:hAnsi="Times New Roman" w:cs="Times New Roman"/>
          <w:color w:val="767171"/>
          <w:spacing w:val="20"/>
          <w:sz w:val="24"/>
          <w:szCs w:val="24"/>
          <w:lang w:val="es-ES"/>
        </w:rPr>
        <w:t>con</w:t>
      </w:r>
      <w:r w:rsidRPr="00B33EB0">
        <w:rPr>
          <w:rFonts w:ascii="Times New Roman" w:eastAsia="Calibri" w:hAnsi="Times New Roman" w:cs="Times New Roman"/>
          <w:color w:val="767171"/>
          <w:spacing w:val="20"/>
          <w:sz w:val="24"/>
          <w:szCs w:val="24"/>
          <w:lang w:val="es-ES"/>
        </w:rPr>
        <w:t xml:space="preserve"> el logro de los objetivos estratégicos. </w:t>
      </w:r>
    </w:p>
    <w:p w14:paraId="694D9922" w14:textId="77777777" w:rsidR="00C84B76" w:rsidRPr="00B33EB0" w:rsidRDefault="31609C30" w:rsidP="00245633">
      <w:pPr>
        <w:spacing w:line="360" w:lineRule="auto"/>
        <w:jc w:val="both"/>
        <w:rPr>
          <w:rFonts w:ascii="Times New Roman" w:eastAsia="Calibri" w:hAnsi="Times New Roman" w:cs="Times New Roman"/>
          <w:color w:val="767171"/>
          <w:spacing w:val="20"/>
          <w:sz w:val="24"/>
          <w:szCs w:val="24"/>
          <w:lang w:val="es-ES"/>
        </w:rPr>
      </w:pPr>
      <w:r w:rsidRPr="00B33EB0">
        <w:rPr>
          <w:rFonts w:ascii="Times New Roman" w:eastAsia="Calibri" w:hAnsi="Times New Roman" w:cs="Times New Roman"/>
          <w:color w:val="767171"/>
          <w:spacing w:val="20"/>
          <w:sz w:val="24"/>
          <w:szCs w:val="24"/>
          <w:lang w:val="es-ES"/>
        </w:rPr>
        <w:t>En atención a la visión de la Dirección Ejecutiva y necesidades institucionales, de desarrollar y comunicar una política de Gestión del Talento Humano basada en la Estrategia y Planificación de la institución, cambiamos de una gestión tradicional a una gestión estratégica, enfocándonos en una revisión del proceso de Reclutamiento y Selección de Personal para lograr la conformación de un equipo de profesionales comprometidos y motivados, el cual contribuye de manera significativa en el logro de los objetivos establecidos.</w:t>
      </w:r>
    </w:p>
    <w:p w14:paraId="0B523FCF" w14:textId="70D0522C" w:rsidR="007C25BA" w:rsidRPr="00B33EB0" w:rsidRDefault="7D53376E" w:rsidP="00245633">
      <w:pPr>
        <w:spacing w:line="360" w:lineRule="auto"/>
        <w:jc w:val="both"/>
        <w:rPr>
          <w:rFonts w:ascii="Times New Roman" w:eastAsia="Calibri" w:hAnsi="Times New Roman" w:cs="Times New Roman"/>
          <w:color w:val="767171"/>
          <w:spacing w:val="20"/>
          <w:sz w:val="24"/>
          <w:szCs w:val="24"/>
          <w:lang w:val="es-ES"/>
        </w:rPr>
      </w:pPr>
      <w:r w:rsidRPr="00B33EB0">
        <w:rPr>
          <w:rFonts w:ascii="Times New Roman" w:eastAsia="Calibri" w:hAnsi="Times New Roman" w:cs="Times New Roman"/>
          <w:color w:val="767171"/>
          <w:spacing w:val="20"/>
          <w:sz w:val="24"/>
          <w:szCs w:val="24"/>
          <w:lang w:val="es-ES"/>
        </w:rPr>
        <w:t xml:space="preserve">La Dirección Ejecutiva ha implementado una serie de acciones que han modificado en diversos puntos la estructura organizacional, generando un ambiente ideal para la aceleración y revolución conceptual de sus procesos, así como también, </w:t>
      </w:r>
      <w:r w:rsidR="4FDB4527" w:rsidRPr="00B33EB0">
        <w:rPr>
          <w:rFonts w:ascii="Times New Roman" w:eastAsia="Calibri" w:hAnsi="Times New Roman" w:cs="Times New Roman"/>
          <w:color w:val="767171"/>
          <w:spacing w:val="20"/>
          <w:sz w:val="24"/>
          <w:szCs w:val="24"/>
          <w:lang w:val="es-ES"/>
        </w:rPr>
        <w:t xml:space="preserve">de las </w:t>
      </w:r>
      <w:r w:rsidRPr="00B33EB0">
        <w:rPr>
          <w:rFonts w:ascii="Times New Roman" w:eastAsia="Calibri" w:hAnsi="Times New Roman" w:cs="Times New Roman"/>
          <w:color w:val="767171"/>
          <w:spacing w:val="20"/>
          <w:sz w:val="24"/>
          <w:szCs w:val="24"/>
          <w:lang w:val="es-ES"/>
        </w:rPr>
        <w:t>capacidades y competencias del talento humano. Siendo esto el eje angular para iniciar un nuevo estilo de pensamiento innovador y enfocado en la generación de valor.</w:t>
      </w:r>
    </w:p>
    <w:p w14:paraId="1A8D7596" w14:textId="77777777" w:rsidR="00C8269F" w:rsidRPr="00881EA4" w:rsidRDefault="53666758" w:rsidP="00245633">
      <w:p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 xml:space="preserve">En este orden, la Dirección del Talento Humano y Servicios llevó a cabo la revisión de sus procesos internos, con el fin de consolidar los lineamientos que regulan la gestión del talento humano en ProDominicana para lograr un desempeño profesional de alto nivel, apegados a las mejores prácticas y la visión estratégica institucional, en cumplimiento con las disposiciones del Código de Trabajo de la República Dominicana, la Ley No. 98-03 que crea el Centro de Exportación e Inversión de la República Dominicana (CEI-RD) y las </w:t>
      </w:r>
      <w:r w:rsidRPr="00881EA4">
        <w:rPr>
          <w:rFonts w:ascii="Times New Roman" w:eastAsia="Calibri" w:hAnsi="Times New Roman" w:cs="Times New Roman"/>
          <w:color w:val="767171"/>
          <w:spacing w:val="20"/>
          <w:sz w:val="24"/>
          <w:szCs w:val="24"/>
          <w:lang w:val="es-ES"/>
        </w:rPr>
        <w:lastRenderedPageBreak/>
        <w:t xml:space="preserve">Normativas de Control establecidas por la Contraloría General de la República Dominicana.   </w:t>
      </w:r>
    </w:p>
    <w:p w14:paraId="6AF1A9B7" w14:textId="0A589CE5" w:rsidR="00C8269F" w:rsidRPr="00881EA4" w:rsidRDefault="53666758" w:rsidP="00245633">
      <w:p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 xml:space="preserve">La institución cuenta con un Manual de Descripciones de Puestos, en el cual se establecen las funciones generales de </w:t>
      </w:r>
      <w:r w:rsidR="7A2AF606" w:rsidRPr="00881EA4">
        <w:rPr>
          <w:rFonts w:ascii="Times New Roman" w:eastAsia="Calibri" w:hAnsi="Times New Roman" w:cs="Times New Roman"/>
          <w:color w:val="767171"/>
          <w:spacing w:val="20"/>
          <w:sz w:val="24"/>
          <w:szCs w:val="24"/>
          <w:lang w:val="es-ES"/>
        </w:rPr>
        <w:t>ProDominicana</w:t>
      </w:r>
      <w:r w:rsidRPr="00881EA4">
        <w:rPr>
          <w:rFonts w:ascii="Times New Roman" w:eastAsia="Calibri" w:hAnsi="Times New Roman" w:cs="Times New Roman"/>
          <w:color w:val="767171"/>
          <w:spacing w:val="20"/>
          <w:sz w:val="24"/>
          <w:szCs w:val="24"/>
          <w:lang w:val="es-ES"/>
        </w:rPr>
        <w:t>, los objetivos</w:t>
      </w:r>
      <w:r w:rsidR="3CA32D29" w:rsidRPr="00881EA4">
        <w:rPr>
          <w:rFonts w:ascii="Times New Roman" w:eastAsia="Calibri" w:hAnsi="Times New Roman" w:cs="Times New Roman"/>
          <w:color w:val="767171"/>
          <w:spacing w:val="20"/>
          <w:sz w:val="24"/>
          <w:szCs w:val="24"/>
          <w:lang w:val="es-ES"/>
        </w:rPr>
        <w:t xml:space="preserve"> de esta</w:t>
      </w:r>
      <w:r w:rsidRPr="00881EA4">
        <w:rPr>
          <w:rFonts w:ascii="Times New Roman" w:eastAsia="Calibri" w:hAnsi="Times New Roman" w:cs="Times New Roman"/>
          <w:color w:val="767171"/>
          <w:spacing w:val="20"/>
          <w:sz w:val="24"/>
          <w:szCs w:val="24"/>
          <w:lang w:val="es-ES"/>
        </w:rPr>
        <w:t xml:space="preserve">, la identidad institucional y los niveles jerárquicos. </w:t>
      </w:r>
    </w:p>
    <w:p w14:paraId="4EEB529F" w14:textId="20AA18C8" w:rsidR="00BD2155" w:rsidRDefault="53666758" w:rsidP="00245633">
      <w:pPr>
        <w:spacing w:line="360" w:lineRule="auto"/>
        <w:jc w:val="both"/>
        <w:rPr>
          <w:rFonts w:ascii="Times New Roman" w:eastAsia="Calibri" w:hAnsi="Times New Roman" w:cs="Times New Roman"/>
          <w:color w:val="767171"/>
          <w:spacing w:val="20"/>
          <w:sz w:val="24"/>
          <w:szCs w:val="24"/>
          <w:lang w:val="es-ES"/>
        </w:rPr>
      </w:pPr>
      <w:r w:rsidRPr="00881EA4">
        <w:rPr>
          <w:rFonts w:ascii="Times New Roman" w:eastAsia="Calibri" w:hAnsi="Times New Roman" w:cs="Times New Roman"/>
          <w:color w:val="767171"/>
          <w:spacing w:val="20"/>
          <w:sz w:val="24"/>
          <w:szCs w:val="24"/>
          <w:lang w:val="es-ES"/>
        </w:rPr>
        <w:t xml:space="preserve">La visión de la dirección es instaurar la </w:t>
      </w:r>
      <w:r w:rsidR="294D6BED" w:rsidRPr="00881EA4">
        <w:rPr>
          <w:rFonts w:ascii="Times New Roman" w:eastAsia="Calibri" w:hAnsi="Times New Roman" w:cs="Times New Roman"/>
          <w:color w:val="767171"/>
          <w:spacing w:val="20"/>
          <w:sz w:val="24"/>
          <w:szCs w:val="24"/>
          <w:lang w:val="es-ES"/>
        </w:rPr>
        <w:t>g</w:t>
      </w:r>
      <w:r w:rsidRPr="00881EA4">
        <w:rPr>
          <w:rFonts w:ascii="Times New Roman" w:eastAsia="Calibri" w:hAnsi="Times New Roman" w:cs="Times New Roman"/>
          <w:color w:val="767171"/>
          <w:spacing w:val="20"/>
          <w:sz w:val="24"/>
          <w:szCs w:val="24"/>
          <w:lang w:val="es-ES"/>
        </w:rPr>
        <w:t xml:space="preserve">estión por </w:t>
      </w:r>
      <w:r w:rsidR="294D6BED" w:rsidRPr="00881EA4">
        <w:rPr>
          <w:rFonts w:ascii="Times New Roman" w:eastAsia="Calibri" w:hAnsi="Times New Roman" w:cs="Times New Roman"/>
          <w:color w:val="767171"/>
          <w:spacing w:val="20"/>
          <w:sz w:val="24"/>
          <w:szCs w:val="24"/>
          <w:lang w:val="es-ES"/>
        </w:rPr>
        <w:t>c</w:t>
      </w:r>
      <w:r w:rsidRPr="00881EA4">
        <w:rPr>
          <w:rFonts w:ascii="Times New Roman" w:eastAsia="Calibri" w:hAnsi="Times New Roman" w:cs="Times New Roman"/>
          <w:color w:val="767171"/>
          <w:spacing w:val="20"/>
          <w:sz w:val="24"/>
          <w:szCs w:val="24"/>
          <w:lang w:val="es-ES"/>
        </w:rPr>
        <w:t>ompetencias, la cual es el conjunto de procesos relacionados con la gestión de las personas como elemento clave</w:t>
      </w:r>
      <w:r w:rsidR="3CA32D29" w:rsidRPr="00881EA4">
        <w:rPr>
          <w:rFonts w:ascii="Times New Roman" w:eastAsia="Calibri" w:hAnsi="Times New Roman" w:cs="Times New Roman"/>
          <w:color w:val="767171"/>
          <w:spacing w:val="20"/>
          <w:sz w:val="24"/>
          <w:szCs w:val="24"/>
          <w:lang w:val="es-ES"/>
        </w:rPr>
        <w:t>, mediante</w:t>
      </w:r>
      <w:r w:rsidRPr="00881EA4">
        <w:rPr>
          <w:rFonts w:ascii="Times New Roman" w:eastAsia="Calibri" w:hAnsi="Times New Roman" w:cs="Times New Roman"/>
          <w:color w:val="767171"/>
          <w:spacing w:val="20"/>
          <w:sz w:val="24"/>
          <w:szCs w:val="24"/>
          <w:lang w:val="es-ES"/>
        </w:rPr>
        <w:t xml:space="preserve"> </w:t>
      </w:r>
      <w:r w:rsidR="3CA32D29" w:rsidRPr="00881EA4">
        <w:rPr>
          <w:rFonts w:ascii="Times New Roman" w:eastAsia="Calibri" w:hAnsi="Times New Roman" w:cs="Times New Roman"/>
          <w:color w:val="767171"/>
          <w:spacing w:val="20"/>
          <w:sz w:val="24"/>
          <w:szCs w:val="24"/>
          <w:lang w:val="es-ES"/>
        </w:rPr>
        <w:t>la articulación de</w:t>
      </w:r>
      <w:r w:rsidRPr="00881EA4">
        <w:rPr>
          <w:rFonts w:ascii="Times New Roman" w:eastAsia="Calibri" w:hAnsi="Times New Roman" w:cs="Times New Roman"/>
          <w:color w:val="767171"/>
          <w:spacing w:val="20"/>
          <w:sz w:val="24"/>
          <w:szCs w:val="24"/>
          <w:lang w:val="es-ES"/>
        </w:rPr>
        <w:t xml:space="preserve"> los subsistemas de </w:t>
      </w:r>
      <w:r w:rsidR="294D6BED" w:rsidRPr="00881EA4">
        <w:rPr>
          <w:rFonts w:ascii="Times New Roman" w:eastAsia="Calibri" w:hAnsi="Times New Roman" w:cs="Times New Roman"/>
          <w:color w:val="767171"/>
          <w:spacing w:val="20"/>
          <w:sz w:val="24"/>
          <w:szCs w:val="24"/>
          <w:lang w:val="es-ES"/>
        </w:rPr>
        <w:t>o</w:t>
      </w:r>
      <w:r w:rsidRPr="00881EA4">
        <w:rPr>
          <w:rFonts w:ascii="Times New Roman" w:eastAsia="Calibri" w:hAnsi="Times New Roman" w:cs="Times New Roman"/>
          <w:color w:val="767171"/>
          <w:spacing w:val="20"/>
          <w:sz w:val="24"/>
          <w:szCs w:val="24"/>
          <w:lang w:val="es-ES"/>
        </w:rPr>
        <w:t xml:space="preserve">rganización del </w:t>
      </w:r>
      <w:r w:rsidR="294D6BED" w:rsidRPr="00881EA4">
        <w:rPr>
          <w:rFonts w:ascii="Times New Roman" w:eastAsia="Calibri" w:hAnsi="Times New Roman" w:cs="Times New Roman"/>
          <w:color w:val="767171"/>
          <w:spacing w:val="20"/>
          <w:sz w:val="24"/>
          <w:szCs w:val="24"/>
          <w:lang w:val="es-ES"/>
        </w:rPr>
        <w:t>t</w:t>
      </w:r>
      <w:r w:rsidRPr="00881EA4">
        <w:rPr>
          <w:rFonts w:ascii="Times New Roman" w:eastAsia="Calibri" w:hAnsi="Times New Roman" w:cs="Times New Roman"/>
          <w:color w:val="767171"/>
          <w:spacing w:val="20"/>
          <w:sz w:val="24"/>
          <w:szCs w:val="24"/>
          <w:lang w:val="es-ES"/>
        </w:rPr>
        <w:t xml:space="preserve">rabajo (clasificación de Puestos), </w:t>
      </w:r>
      <w:r w:rsidR="294D6BED" w:rsidRPr="00881EA4">
        <w:rPr>
          <w:rFonts w:ascii="Times New Roman" w:eastAsia="Calibri" w:hAnsi="Times New Roman" w:cs="Times New Roman"/>
          <w:color w:val="767171"/>
          <w:spacing w:val="20"/>
          <w:sz w:val="24"/>
          <w:szCs w:val="24"/>
          <w:lang w:val="es-ES"/>
        </w:rPr>
        <w:t>g</w:t>
      </w:r>
      <w:r w:rsidRPr="00881EA4">
        <w:rPr>
          <w:rFonts w:ascii="Times New Roman" w:eastAsia="Calibri" w:hAnsi="Times New Roman" w:cs="Times New Roman"/>
          <w:color w:val="767171"/>
          <w:spacing w:val="20"/>
          <w:sz w:val="24"/>
          <w:szCs w:val="24"/>
          <w:lang w:val="es-ES"/>
        </w:rPr>
        <w:t>estión de empleos (</w:t>
      </w:r>
      <w:r w:rsidR="294D6BED" w:rsidRPr="00881EA4">
        <w:rPr>
          <w:rFonts w:ascii="Times New Roman" w:eastAsia="Calibri" w:hAnsi="Times New Roman" w:cs="Times New Roman"/>
          <w:color w:val="767171"/>
          <w:spacing w:val="20"/>
          <w:sz w:val="24"/>
          <w:szCs w:val="24"/>
          <w:lang w:val="es-ES"/>
        </w:rPr>
        <w:t>r</w:t>
      </w:r>
      <w:r w:rsidRPr="00881EA4">
        <w:rPr>
          <w:rFonts w:ascii="Times New Roman" w:eastAsia="Calibri" w:hAnsi="Times New Roman" w:cs="Times New Roman"/>
          <w:color w:val="767171"/>
          <w:spacing w:val="20"/>
          <w:sz w:val="24"/>
          <w:szCs w:val="24"/>
          <w:lang w:val="es-ES"/>
        </w:rPr>
        <w:t xml:space="preserve">eclutamiento y </w:t>
      </w:r>
      <w:r w:rsidR="294D6BED" w:rsidRPr="00881EA4">
        <w:rPr>
          <w:rFonts w:ascii="Times New Roman" w:eastAsia="Calibri" w:hAnsi="Times New Roman" w:cs="Times New Roman"/>
          <w:color w:val="767171"/>
          <w:spacing w:val="20"/>
          <w:sz w:val="24"/>
          <w:szCs w:val="24"/>
          <w:lang w:val="es-ES"/>
        </w:rPr>
        <w:t>s</w:t>
      </w:r>
      <w:r w:rsidRPr="00881EA4">
        <w:rPr>
          <w:rFonts w:ascii="Times New Roman" w:eastAsia="Calibri" w:hAnsi="Times New Roman" w:cs="Times New Roman"/>
          <w:color w:val="767171"/>
          <w:spacing w:val="20"/>
          <w:sz w:val="24"/>
          <w:szCs w:val="24"/>
          <w:lang w:val="es-ES"/>
        </w:rPr>
        <w:t xml:space="preserve">elección), </w:t>
      </w:r>
      <w:r w:rsidR="294D6BED" w:rsidRPr="00881EA4">
        <w:rPr>
          <w:rFonts w:ascii="Times New Roman" w:eastAsia="Calibri" w:hAnsi="Times New Roman" w:cs="Times New Roman"/>
          <w:color w:val="767171"/>
          <w:spacing w:val="20"/>
          <w:sz w:val="24"/>
          <w:szCs w:val="24"/>
          <w:lang w:val="es-ES"/>
        </w:rPr>
        <w:t>e</w:t>
      </w:r>
      <w:r w:rsidRPr="00881EA4">
        <w:rPr>
          <w:rFonts w:ascii="Times New Roman" w:eastAsia="Calibri" w:hAnsi="Times New Roman" w:cs="Times New Roman"/>
          <w:color w:val="767171"/>
          <w:spacing w:val="20"/>
          <w:sz w:val="24"/>
          <w:szCs w:val="24"/>
          <w:lang w:val="es-ES"/>
        </w:rPr>
        <w:t xml:space="preserve">valuación del </w:t>
      </w:r>
      <w:r w:rsidR="294D6BED" w:rsidRPr="00881EA4">
        <w:rPr>
          <w:rFonts w:ascii="Times New Roman" w:eastAsia="Calibri" w:hAnsi="Times New Roman" w:cs="Times New Roman"/>
          <w:color w:val="767171"/>
          <w:spacing w:val="20"/>
          <w:sz w:val="24"/>
          <w:szCs w:val="24"/>
          <w:lang w:val="es-ES"/>
        </w:rPr>
        <w:t>r</w:t>
      </w:r>
      <w:r w:rsidRPr="00881EA4">
        <w:rPr>
          <w:rFonts w:ascii="Times New Roman" w:eastAsia="Calibri" w:hAnsi="Times New Roman" w:cs="Times New Roman"/>
          <w:color w:val="767171"/>
          <w:spacing w:val="20"/>
          <w:sz w:val="24"/>
          <w:szCs w:val="24"/>
          <w:lang w:val="es-ES"/>
        </w:rPr>
        <w:t xml:space="preserve">endimiento (desempeño), </w:t>
      </w:r>
      <w:r w:rsidR="294D6BED" w:rsidRPr="00881EA4">
        <w:rPr>
          <w:rFonts w:ascii="Times New Roman" w:eastAsia="Calibri" w:hAnsi="Times New Roman" w:cs="Times New Roman"/>
          <w:color w:val="767171"/>
          <w:spacing w:val="20"/>
          <w:sz w:val="24"/>
          <w:szCs w:val="24"/>
          <w:lang w:val="es-ES"/>
        </w:rPr>
        <w:t>g</w:t>
      </w:r>
      <w:r w:rsidRPr="00881EA4">
        <w:rPr>
          <w:rFonts w:ascii="Times New Roman" w:eastAsia="Calibri" w:hAnsi="Times New Roman" w:cs="Times New Roman"/>
          <w:color w:val="767171"/>
          <w:spacing w:val="20"/>
          <w:sz w:val="24"/>
          <w:szCs w:val="24"/>
          <w:lang w:val="es-ES"/>
        </w:rPr>
        <w:t xml:space="preserve">estión del </w:t>
      </w:r>
      <w:r w:rsidR="294D6BED" w:rsidRPr="00881EA4">
        <w:rPr>
          <w:rFonts w:ascii="Times New Roman" w:eastAsia="Calibri" w:hAnsi="Times New Roman" w:cs="Times New Roman"/>
          <w:color w:val="767171"/>
          <w:spacing w:val="20"/>
          <w:sz w:val="24"/>
          <w:szCs w:val="24"/>
          <w:lang w:val="es-ES"/>
        </w:rPr>
        <w:t>d</w:t>
      </w:r>
      <w:r w:rsidRPr="00881EA4">
        <w:rPr>
          <w:rFonts w:ascii="Times New Roman" w:eastAsia="Calibri" w:hAnsi="Times New Roman" w:cs="Times New Roman"/>
          <w:color w:val="767171"/>
          <w:spacing w:val="20"/>
          <w:sz w:val="24"/>
          <w:szCs w:val="24"/>
          <w:lang w:val="es-ES"/>
        </w:rPr>
        <w:t>esarrollo (</w:t>
      </w:r>
      <w:r w:rsidR="294D6BED" w:rsidRPr="00881EA4">
        <w:rPr>
          <w:rFonts w:ascii="Times New Roman" w:eastAsia="Calibri" w:hAnsi="Times New Roman" w:cs="Times New Roman"/>
          <w:color w:val="767171"/>
          <w:spacing w:val="20"/>
          <w:sz w:val="24"/>
          <w:szCs w:val="24"/>
          <w:lang w:val="es-ES"/>
        </w:rPr>
        <w:t>f</w:t>
      </w:r>
      <w:r w:rsidRPr="00881EA4">
        <w:rPr>
          <w:rFonts w:ascii="Times New Roman" w:eastAsia="Calibri" w:hAnsi="Times New Roman" w:cs="Times New Roman"/>
          <w:color w:val="767171"/>
          <w:spacing w:val="20"/>
          <w:sz w:val="24"/>
          <w:szCs w:val="24"/>
          <w:lang w:val="es-ES"/>
        </w:rPr>
        <w:t xml:space="preserve">ormación y </w:t>
      </w:r>
      <w:r w:rsidR="294D6BED" w:rsidRPr="00881EA4">
        <w:rPr>
          <w:rFonts w:ascii="Times New Roman" w:eastAsia="Calibri" w:hAnsi="Times New Roman" w:cs="Times New Roman"/>
          <w:color w:val="767171"/>
          <w:spacing w:val="20"/>
          <w:sz w:val="24"/>
          <w:szCs w:val="24"/>
          <w:lang w:val="es-ES"/>
        </w:rPr>
        <w:t>d</w:t>
      </w:r>
      <w:r w:rsidRPr="00881EA4">
        <w:rPr>
          <w:rFonts w:ascii="Times New Roman" w:eastAsia="Calibri" w:hAnsi="Times New Roman" w:cs="Times New Roman"/>
          <w:color w:val="767171"/>
          <w:spacing w:val="20"/>
          <w:sz w:val="24"/>
          <w:szCs w:val="24"/>
          <w:lang w:val="es-ES"/>
        </w:rPr>
        <w:t xml:space="preserve">esarrollo), </w:t>
      </w:r>
      <w:r w:rsidR="294D6BED" w:rsidRPr="00881EA4">
        <w:rPr>
          <w:rFonts w:ascii="Times New Roman" w:eastAsia="Calibri" w:hAnsi="Times New Roman" w:cs="Times New Roman"/>
          <w:color w:val="767171"/>
          <w:spacing w:val="20"/>
          <w:sz w:val="24"/>
          <w:szCs w:val="24"/>
          <w:lang w:val="es-ES"/>
        </w:rPr>
        <w:t>p</w:t>
      </w:r>
      <w:r w:rsidRPr="00881EA4">
        <w:rPr>
          <w:rFonts w:ascii="Times New Roman" w:eastAsia="Calibri" w:hAnsi="Times New Roman" w:cs="Times New Roman"/>
          <w:color w:val="767171"/>
          <w:spacing w:val="20"/>
          <w:sz w:val="24"/>
          <w:szCs w:val="24"/>
          <w:lang w:val="es-ES"/>
        </w:rPr>
        <w:t xml:space="preserve">lanificación de </w:t>
      </w:r>
      <w:r w:rsidR="294D6BED" w:rsidRPr="00881EA4">
        <w:rPr>
          <w:rFonts w:ascii="Times New Roman" w:eastAsia="Calibri" w:hAnsi="Times New Roman" w:cs="Times New Roman"/>
          <w:color w:val="767171"/>
          <w:spacing w:val="20"/>
          <w:sz w:val="24"/>
          <w:szCs w:val="24"/>
          <w:lang w:val="es-ES"/>
        </w:rPr>
        <w:t>r</w:t>
      </w:r>
      <w:r w:rsidRPr="00881EA4">
        <w:rPr>
          <w:rFonts w:ascii="Times New Roman" w:eastAsia="Calibri" w:hAnsi="Times New Roman" w:cs="Times New Roman"/>
          <w:color w:val="767171"/>
          <w:spacing w:val="20"/>
          <w:sz w:val="24"/>
          <w:szCs w:val="24"/>
          <w:lang w:val="es-ES"/>
        </w:rPr>
        <w:t xml:space="preserve">ecursos </w:t>
      </w:r>
      <w:r w:rsidR="294D6BED" w:rsidRPr="00881EA4">
        <w:rPr>
          <w:rFonts w:ascii="Times New Roman" w:eastAsia="Calibri" w:hAnsi="Times New Roman" w:cs="Times New Roman"/>
          <w:color w:val="767171"/>
          <w:spacing w:val="20"/>
          <w:sz w:val="24"/>
          <w:szCs w:val="24"/>
          <w:lang w:val="es-ES"/>
        </w:rPr>
        <w:t>h</w:t>
      </w:r>
      <w:r w:rsidRPr="00881EA4">
        <w:rPr>
          <w:rFonts w:ascii="Times New Roman" w:eastAsia="Calibri" w:hAnsi="Times New Roman" w:cs="Times New Roman"/>
          <w:color w:val="767171"/>
          <w:spacing w:val="20"/>
          <w:sz w:val="24"/>
          <w:szCs w:val="24"/>
          <w:lang w:val="es-ES"/>
        </w:rPr>
        <w:t xml:space="preserve">umanos, y la </w:t>
      </w:r>
      <w:r w:rsidR="294D6BED" w:rsidRPr="00881EA4">
        <w:rPr>
          <w:rFonts w:ascii="Times New Roman" w:eastAsia="Calibri" w:hAnsi="Times New Roman" w:cs="Times New Roman"/>
          <w:color w:val="767171"/>
          <w:spacing w:val="20"/>
          <w:sz w:val="24"/>
          <w:szCs w:val="24"/>
          <w:lang w:val="es-ES"/>
        </w:rPr>
        <w:t>g</w:t>
      </w:r>
      <w:r w:rsidRPr="00881EA4">
        <w:rPr>
          <w:rFonts w:ascii="Times New Roman" w:eastAsia="Calibri" w:hAnsi="Times New Roman" w:cs="Times New Roman"/>
          <w:color w:val="767171"/>
          <w:spacing w:val="20"/>
          <w:sz w:val="24"/>
          <w:szCs w:val="24"/>
          <w:lang w:val="es-ES"/>
        </w:rPr>
        <w:t xml:space="preserve">estión de las </w:t>
      </w:r>
      <w:r w:rsidR="294D6BED" w:rsidRPr="00881EA4">
        <w:rPr>
          <w:rFonts w:ascii="Times New Roman" w:eastAsia="Calibri" w:hAnsi="Times New Roman" w:cs="Times New Roman"/>
          <w:color w:val="767171"/>
          <w:spacing w:val="20"/>
          <w:sz w:val="24"/>
          <w:szCs w:val="24"/>
          <w:lang w:val="es-ES"/>
        </w:rPr>
        <w:t>r</w:t>
      </w:r>
      <w:r w:rsidRPr="00881EA4">
        <w:rPr>
          <w:rFonts w:ascii="Times New Roman" w:eastAsia="Calibri" w:hAnsi="Times New Roman" w:cs="Times New Roman"/>
          <w:color w:val="767171"/>
          <w:spacing w:val="20"/>
          <w:sz w:val="24"/>
          <w:szCs w:val="24"/>
          <w:lang w:val="es-ES"/>
        </w:rPr>
        <w:t xml:space="preserve">elaciones </w:t>
      </w:r>
      <w:r w:rsidR="294D6BED" w:rsidRPr="00881EA4">
        <w:rPr>
          <w:rFonts w:ascii="Times New Roman" w:eastAsia="Calibri" w:hAnsi="Times New Roman" w:cs="Times New Roman"/>
          <w:color w:val="767171"/>
          <w:spacing w:val="20"/>
          <w:sz w:val="24"/>
          <w:szCs w:val="24"/>
          <w:lang w:val="es-ES"/>
        </w:rPr>
        <w:t>h</w:t>
      </w:r>
      <w:r w:rsidRPr="00881EA4">
        <w:rPr>
          <w:rFonts w:ascii="Times New Roman" w:eastAsia="Calibri" w:hAnsi="Times New Roman" w:cs="Times New Roman"/>
          <w:color w:val="767171"/>
          <w:spacing w:val="20"/>
          <w:sz w:val="24"/>
          <w:szCs w:val="24"/>
          <w:lang w:val="es-ES"/>
        </w:rPr>
        <w:t xml:space="preserve">umanas y </w:t>
      </w:r>
      <w:r w:rsidR="294D6BED" w:rsidRPr="00881EA4">
        <w:rPr>
          <w:rFonts w:ascii="Times New Roman" w:eastAsia="Calibri" w:hAnsi="Times New Roman" w:cs="Times New Roman"/>
          <w:color w:val="767171"/>
          <w:spacing w:val="20"/>
          <w:sz w:val="24"/>
          <w:szCs w:val="24"/>
          <w:lang w:val="es-ES"/>
        </w:rPr>
        <w:t>s</w:t>
      </w:r>
      <w:r w:rsidRPr="00881EA4">
        <w:rPr>
          <w:rFonts w:ascii="Times New Roman" w:eastAsia="Calibri" w:hAnsi="Times New Roman" w:cs="Times New Roman"/>
          <w:color w:val="767171"/>
          <w:spacing w:val="20"/>
          <w:sz w:val="24"/>
          <w:szCs w:val="24"/>
          <w:lang w:val="es-ES"/>
        </w:rPr>
        <w:t>ociales (</w:t>
      </w:r>
      <w:r w:rsidR="294D6BED" w:rsidRPr="00881EA4">
        <w:rPr>
          <w:rFonts w:ascii="Times New Roman" w:eastAsia="Calibri" w:hAnsi="Times New Roman" w:cs="Times New Roman"/>
          <w:color w:val="767171"/>
          <w:spacing w:val="20"/>
          <w:sz w:val="24"/>
          <w:szCs w:val="24"/>
          <w:lang w:val="es-ES"/>
        </w:rPr>
        <w:t>r</w:t>
      </w:r>
      <w:r w:rsidRPr="00881EA4">
        <w:rPr>
          <w:rFonts w:ascii="Times New Roman" w:eastAsia="Calibri" w:hAnsi="Times New Roman" w:cs="Times New Roman"/>
          <w:color w:val="767171"/>
          <w:spacing w:val="20"/>
          <w:sz w:val="24"/>
          <w:szCs w:val="24"/>
          <w:lang w:val="es-ES"/>
        </w:rPr>
        <w:t xml:space="preserve">elaciones </w:t>
      </w:r>
      <w:r w:rsidR="294D6BED" w:rsidRPr="00881EA4">
        <w:rPr>
          <w:rFonts w:ascii="Times New Roman" w:eastAsia="Calibri" w:hAnsi="Times New Roman" w:cs="Times New Roman"/>
          <w:color w:val="767171"/>
          <w:spacing w:val="20"/>
          <w:sz w:val="24"/>
          <w:szCs w:val="24"/>
          <w:lang w:val="es-ES"/>
        </w:rPr>
        <w:t>l</w:t>
      </w:r>
      <w:r w:rsidRPr="00881EA4">
        <w:rPr>
          <w:rFonts w:ascii="Times New Roman" w:eastAsia="Calibri" w:hAnsi="Times New Roman" w:cs="Times New Roman"/>
          <w:color w:val="767171"/>
          <w:spacing w:val="20"/>
          <w:sz w:val="24"/>
          <w:szCs w:val="24"/>
          <w:lang w:val="es-ES"/>
        </w:rPr>
        <w:t>aborales), para alinear a los talentos a las estrategias institucionales</w:t>
      </w:r>
    </w:p>
    <w:p w14:paraId="7C2096EA" w14:textId="77777777" w:rsidR="006030FF" w:rsidRPr="00881EA4" w:rsidRDefault="006030FF" w:rsidP="00245633">
      <w:pPr>
        <w:spacing w:line="360" w:lineRule="auto"/>
        <w:jc w:val="both"/>
        <w:rPr>
          <w:rFonts w:ascii="Times New Roman" w:eastAsia="Calibri" w:hAnsi="Times New Roman" w:cs="Times New Roman"/>
          <w:color w:val="767171"/>
          <w:spacing w:val="20"/>
          <w:sz w:val="24"/>
          <w:szCs w:val="24"/>
          <w:lang w:val="es-ES"/>
        </w:rPr>
      </w:pPr>
    </w:p>
    <w:p w14:paraId="790F4B6E" w14:textId="359F2792" w:rsidR="00B204FB" w:rsidRPr="00B204FB" w:rsidRDefault="32B4CFBD"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B204FB">
        <w:rPr>
          <w:rFonts w:ascii="Times New Roman" w:eastAsia="Calibri" w:hAnsi="Times New Roman" w:cs="Times New Roman"/>
          <w:color w:val="767171"/>
          <w:spacing w:val="20"/>
          <w:sz w:val="24"/>
          <w:szCs w:val="24"/>
        </w:rPr>
        <w:t xml:space="preserve">Administrar programa de sucesión </w:t>
      </w:r>
    </w:p>
    <w:p w14:paraId="5F98453F" w14:textId="77777777" w:rsidR="002E12C1" w:rsidRPr="002E12C1" w:rsidRDefault="002E12C1" w:rsidP="00245633">
      <w:pPr>
        <w:spacing w:line="360" w:lineRule="auto"/>
        <w:jc w:val="both"/>
        <w:rPr>
          <w:rFonts w:ascii="Times New Roman" w:eastAsia="Calibri" w:hAnsi="Times New Roman" w:cs="Times New Roman"/>
          <w:color w:val="767171"/>
          <w:spacing w:val="20"/>
          <w:sz w:val="24"/>
          <w:szCs w:val="24"/>
          <w:lang w:val="es-ES"/>
        </w:rPr>
      </w:pPr>
      <w:bookmarkStart w:id="105" w:name="_Toc94259431"/>
      <w:r w:rsidRPr="002E12C1">
        <w:rPr>
          <w:rFonts w:ascii="Times New Roman" w:eastAsia="Calibri" w:hAnsi="Times New Roman" w:cs="Times New Roman"/>
          <w:color w:val="767171"/>
          <w:spacing w:val="20"/>
          <w:sz w:val="24"/>
          <w:szCs w:val="24"/>
          <w:lang w:val="es-ES"/>
        </w:rPr>
        <w:t xml:space="preserve">Con la finalidad de identificar, motivar y retener el talento clave para el logro de los objetivos de la institución a largo plazo; reducir los costos y el tiempo invertido en la búsqueda de ejecutivos para puestos claves y preparar a la organización para enfrentar pérdidas repentinas de talento crítico, se llevó a cabo el Programa de Sucesión. </w:t>
      </w:r>
    </w:p>
    <w:p w14:paraId="35890292" w14:textId="77777777" w:rsidR="002E12C1" w:rsidRDefault="002E12C1" w:rsidP="00245633">
      <w:pPr>
        <w:spacing w:line="360" w:lineRule="auto"/>
        <w:jc w:val="both"/>
        <w:rPr>
          <w:rFonts w:ascii="Times New Roman" w:eastAsia="Calibri" w:hAnsi="Times New Roman" w:cs="Times New Roman"/>
          <w:color w:val="767171"/>
          <w:spacing w:val="20"/>
          <w:sz w:val="24"/>
          <w:szCs w:val="24"/>
          <w:lang w:val="es-ES"/>
        </w:rPr>
      </w:pPr>
      <w:r w:rsidRPr="002E12C1">
        <w:rPr>
          <w:rFonts w:ascii="Times New Roman" w:eastAsia="Calibri" w:hAnsi="Times New Roman" w:cs="Times New Roman"/>
          <w:color w:val="767171"/>
          <w:spacing w:val="20"/>
          <w:sz w:val="24"/>
          <w:szCs w:val="24"/>
          <w:lang w:val="es-ES"/>
        </w:rPr>
        <w:t xml:space="preserve">Este programa, además de apoyar en lo antes mencionado, permite a los colaboradores satisfacer sus aspiraciones laborales, desarrollándolos y dándoles la oportunidad de aportar nuevas ideas que impacten de manera positiva a ProDominicana. </w:t>
      </w:r>
    </w:p>
    <w:p w14:paraId="4B01B295" w14:textId="77777777" w:rsidR="002E12C1" w:rsidRPr="002E12C1" w:rsidRDefault="002E12C1" w:rsidP="00245633">
      <w:pPr>
        <w:spacing w:line="360" w:lineRule="auto"/>
        <w:jc w:val="both"/>
        <w:rPr>
          <w:rFonts w:ascii="Times New Roman" w:eastAsia="Calibri" w:hAnsi="Times New Roman" w:cs="Times New Roman"/>
          <w:color w:val="767171"/>
          <w:spacing w:val="20"/>
          <w:sz w:val="24"/>
          <w:szCs w:val="24"/>
          <w:lang w:val="es-ES"/>
        </w:rPr>
      </w:pPr>
      <w:r w:rsidRPr="002E12C1">
        <w:rPr>
          <w:rFonts w:ascii="Times New Roman" w:eastAsia="Calibri" w:hAnsi="Times New Roman" w:cs="Times New Roman"/>
          <w:color w:val="767171"/>
          <w:spacing w:val="20"/>
          <w:sz w:val="24"/>
          <w:szCs w:val="24"/>
          <w:lang w:val="es-ES"/>
        </w:rPr>
        <w:t xml:space="preserve">En el transcurso del 2022 se propiciaron oportunidades de crecimiento y desarrollo del talento humano de diferentes áreas de </w:t>
      </w:r>
      <w:r w:rsidRPr="002E12C1">
        <w:rPr>
          <w:rFonts w:ascii="Times New Roman" w:eastAsia="Calibri" w:hAnsi="Times New Roman" w:cs="Times New Roman"/>
          <w:color w:val="767171"/>
          <w:spacing w:val="20"/>
          <w:sz w:val="24"/>
          <w:szCs w:val="24"/>
          <w:lang w:val="es-ES"/>
        </w:rPr>
        <w:lastRenderedPageBreak/>
        <w:t xml:space="preserve">ProDominicana, las cuales están basadas en la formación académica, experiencia laboral y los resultados en la gestión. </w:t>
      </w:r>
    </w:p>
    <w:p w14:paraId="4554FC87" w14:textId="2409C3E3" w:rsidR="00BF672E" w:rsidRDefault="002E12C1" w:rsidP="00245633">
      <w:pPr>
        <w:spacing w:line="360" w:lineRule="auto"/>
        <w:jc w:val="both"/>
        <w:rPr>
          <w:rFonts w:ascii="Times New Roman" w:eastAsia="Calibri" w:hAnsi="Times New Roman" w:cs="Times New Roman"/>
          <w:color w:val="767171"/>
          <w:spacing w:val="20"/>
          <w:sz w:val="24"/>
          <w:szCs w:val="24"/>
          <w:lang w:val="es-ES"/>
        </w:rPr>
      </w:pPr>
      <w:r w:rsidRPr="002E12C1">
        <w:rPr>
          <w:rFonts w:ascii="Times New Roman" w:eastAsia="Calibri" w:hAnsi="Times New Roman" w:cs="Times New Roman"/>
          <w:color w:val="767171"/>
          <w:spacing w:val="20"/>
          <w:sz w:val="24"/>
          <w:szCs w:val="24"/>
          <w:lang w:val="es-ES"/>
        </w:rPr>
        <w:t xml:space="preserve">La institución en su interés de implementar acciones de mejora de manera continua ha pautado una actualización del programa y de la matriz correspondiente para el 2023, en aras de alinearlo a la visión y cultura organizacional.  </w:t>
      </w:r>
    </w:p>
    <w:p w14:paraId="7487E49C" w14:textId="3E9AA610" w:rsidR="006D2090" w:rsidRDefault="00906365" w:rsidP="00906365">
      <w:pPr>
        <w:spacing w:line="360" w:lineRule="auto"/>
        <w:ind w:left="1440" w:hanging="1298"/>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noProof/>
          <w:color w:val="767171"/>
          <w:spacing w:val="20"/>
          <w:sz w:val="24"/>
          <w:szCs w:val="24"/>
          <w:lang w:val="es-ES"/>
        </w:rPr>
        <w:drawing>
          <wp:inline distT="0" distB="0" distL="0" distR="0" wp14:anchorId="4DE19645" wp14:editId="271D6CFC">
            <wp:extent cx="5029200" cy="29337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AF48F1B" w14:textId="6322C2EB" w:rsidR="005B05CD" w:rsidRDefault="005B05CD" w:rsidP="00906365">
      <w:pPr>
        <w:spacing w:line="360" w:lineRule="auto"/>
        <w:ind w:left="1440" w:hanging="1298"/>
        <w:jc w:val="both"/>
        <w:rPr>
          <w:rFonts w:ascii="Times New Roman" w:eastAsia="Calibri" w:hAnsi="Times New Roman" w:cs="Times New Roman"/>
          <w:color w:val="767171"/>
          <w:spacing w:val="20"/>
          <w:sz w:val="24"/>
          <w:szCs w:val="24"/>
          <w:lang w:val="es-ES"/>
        </w:rPr>
      </w:pPr>
      <w:r w:rsidRPr="6658D584">
        <w:rPr>
          <w:rFonts w:ascii="Times New Roman" w:eastAsia="Calibri" w:hAnsi="Times New Roman" w:cs="Times New Roman"/>
          <w:i/>
          <w:iCs/>
          <w:color w:val="767171"/>
          <w:spacing w:val="20"/>
          <w:lang w:val="es-ES"/>
        </w:rPr>
        <w:t>Fuente: Dirección del Talento Humano y Servicios</w:t>
      </w:r>
    </w:p>
    <w:p w14:paraId="09A5A57A" w14:textId="77777777" w:rsidR="000701E8" w:rsidRDefault="000701E8" w:rsidP="000701E8">
      <w:pPr>
        <w:pStyle w:val="Prrafodelista"/>
        <w:spacing w:line="360" w:lineRule="auto"/>
        <w:jc w:val="both"/>
        <w:rPr>
          <w:rFonts w:ascii="Times New Roman" w:eastAsia="Calibri" w:hAnsi="Times New Roman" w:cs="Times New Roman"/>
          <w:color w:val="767171"/>
          <w:spacing w:val="20"/>
          <w:sz w:val="24"/>
          <w:szCs w:val="24"/>
        </w:rPr>
      </w:pPr>
    </w:p>
    <w:p w14:paraId="0FC3E46E" w14:textId="168BBB85" w:rsidR="00BF672E" w:rsidRPr="00740A4E" w:rsidRDefault="42099A8B"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34C8B">
        <w:rPr>
          <w:rFonts w:ascii="Times New Roman" w:eastAsia="Calibri" w:hAnsi="Times New Roman" w:cs="Times New Roman"/>
          <w:color w:val="767171"/>
          <w:spacing w:val="20"/>
          <w:sz w:val="24"/>
          <w:szCs w:val="24"/>
        </w:rPr>
        <w:t>Subsistema</w:t>
      </w:r>
      <w:r w:rsidR="67BAA5AA" w:rsidRPr="00134C8B">
        <w:rPr>
          <w:rFonts w:ascii="Times New Roman" w:eastAsia="Calibri" w:hAnsi="Times New Roman" w:cs="Times New Roman"/>
          <w:color w:val="767171"/>
          <w:spacing w:val="20"/>
          <w:sz w:val="24"/>
          <w:szCs w:val="24"/>
        </w:rPr>
        <w:t xml:space="preserve"> </w:t>
      </w:r>
      <w:r w:rsidRPr="00134C8B">
        <w:rPr>
          <w:rFonts w:ascii="Times New Roman" w:eastAsia="Calibri" w:hAnsi="Times New Roman" w:cs="Times New Roman"/>
          <w:color w:val="767171"/>
          <w:spacing w:val="20"/>
          <w:sz w:val="24"/>
          <w:szCs w:val="24"/>
        </w:rPr>
        <w:t>de mantenimiento</w:t>
      </w:r>
      <w:r w:rsidRPr="00740A4E">
        <w:rPr>
          <w:rFonts w:ascii="Times New Roman" w:eastAsia="Calibri" w:hAnsi="Times New Roman" w:cs="Times New Roman"/>
          <w:color w:val="767171"/>
          <w:spacing w:val="20"/>
          <w:sz w:val="24"/>
          <w:szCs w:val="24"/>
        </w:rPr>
        <w:t xml:space="preserve"> (satisfacción laboral, remuneraciones, beneficios sociales, seguridad e higiene y relaciones laborales).</w:t>
      </w:r>
      <w:bookmarkEnd w:id="105"/>
    </w:p>
    <w:p w14:paraId="1D97F676" w14:textId="5E004358" w:rsidR="00BE4A4E" w:rsidRDefault="00E656C4" w:rsidP="00245633">
      <w:pPr>
        <w:spacing w:line="360" w:lineRule="auto"/>
        <w:jc w:val="both"/>
        <w:rPr>
          <w:rFonts w:ascii="Times New Roman" w:eastAsia="Calibri" w:hAnsi="Times New Roman" w:cs="Times New Roman"/>
          <w:color w:val="767171"/>
          <w:spacing w:val="20"/>
          <w:sz w:val="24"/>
          <w:szCs w:val="24"/>
          <w:lang w:val="es-ES"/>
        </w:rPr>
      </w:pPr>
      <w:bookmarkStart w:id="106" w:name="_Hlk107995804"/>
      <w:r w:rsidRPr="00E656C4">
        <w:rPr>
          <w:rFonts w:ascii="Times New Roman" w:eastAsia="Calibri" w:hAnsi="Times New Roman" w:cs="Times New Roman"/>
          <w:color w:val="767171"/>
          <w:spacing w:val="20"/>
          <w:sz w:val="24"/>
          <w:szCs w:val="24"/>
          <w:lang w:val="es-ES"/>
        </w:rPr>
        <w:t xml:space="preserve">La Dirección del Talento Humano y Servicios gestiona los distintos aspectos que mantienen al talento en la institución, tales como la satisfacción laboral, las remuneraciones, los beneficios, la seguridad e higiene y las relaciones laborales. </w:t>
      </w:r>
      <w:bookmarkEnd w:id="106"/>
    </w:p>
    <w:p w14:paraId="4B2477CF" w14:textId="77777777" w:rsidR="00A24E23" w:rsidRDefault="00A24E23" w:rsidP="00245633">
      <w:pPr>
        <w:spacing w:line="360" w:lineRule="auto"/>
        <w:jc w:val="both"/>
        <w:rPr>
          <w:rFonts w:ascii="Times New Roman" w:eastAsia="Calibri" w:hAnsi="Times New Roman" w:cs="Times New Roman"/>
          <w:color w:val="767171"/>
          <w:spacing w:val="20"/>
          <w:sz w:val="24"/>
          <w:szCs w:val="24"/>
          <w:lang w:val="es-ES"/>
        </w:rPr>
      </w:pPr>
    </w:p>
    <w:p w14:paraId="7D1A7B4C" w14:textId="0007991E" w:rsidR="00D71E58" w:rsidRPr="00E25EC4" w:rsidRDefault="00D71E58"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lastRenderedPageBreak/>
        <w:t>Aplicación encuesta de satisfacción laboral</w:t>
      </w:r>
    </w:p>
    <w:p w14:paraId="5EC96DF8" w14:textId="2EFB5832" w:rsidR="00BD66E0" w:rsidRPr="00245633" w:rsidRDefault="00BD66E0" w:rsidP="00245633">
      <w:pPr>
        <w:spacing w:line="360" w:lineRule="auto"/>
        <w:jc w:val="both"/>
        <w:rPr>
          <w:rFonts w:ascii="Times New Roman" w:eastAsia="Calibri" w:hAnsi="Times New Roman" w:cs="Times New Roman"/>
          <w:color w:val="767171"/>
          <w:spacing w:val="20"/>
          <w:sz w:val="24"/>
          <w:szCs w:val="24"/>
          <w:lang w:val="es-ES"/>
        </w:rPr>
      </w:pPr>
      <w:r w:rsidRPr="00245633">
        <w:rPr>
          <w:rFonts w:ascii="Times New Roman" w:eastAsia="Calibri" w:hAnsi="Times New Roman" w:cs="Times New Roman"/>
          <w:color w:val="767171"/>
          <w:spacing w:val="20"/>
          <w:sz w:val="24"/>
          <w:szCs w:val="24"/>
          <w:lang w:val="es-ES"/>
        </w:rPr>
        <w:t>El ambiente laboral que proporcion</w:t>
      </w:r>
      <w:r w:rsidR="000718A8" w:rsidRPr="00245633">
        <w:rPr>
          <w:rFonts w:ascii="Times New Roman" w:eastAsia="Calibri" w:hAnsi="Times New Roman" w:cs="Times New Roman"/>
          <w:color w:val="767171"/>
          <w:spacing w:val="20"/>
          <w:sz w:val="24"/>
          <w:szCs w:val="24"/>
          <w:lang w:val="es-ES"/>
        </w:rPr>
        <w:t>a</w:t>
      </w:r>
      <w:r w:rsidRPr="00245633">
        <w:rPr>
          <w:rFonts w:ascii="Times New Roman" w:eastAsia="Calibri" w:hAnsi="Times New Roman" w:cs="Times New Roman"/>
          <w:color w:val="767171"/>
          <w:spacing w:val="20"/>
          <w:sz w:val="24"/>
          <w:szCs w:val="24"/>
          <w:lang w:val="es-ES"/>
        </w:rPr>
        <w:t xml:space="preserve"> bienestar psicológico-físico-material a sus colaboradores, en gran medida, favorece su relación con ciudadanos clientes (externo), así como con los clientes interno. Por otra parte, además, posibilita la estabilidad y compromiso de estos, en logro la misión y visión de la organización. En este tenor se aplicó la Encuesta de Compromiso. Los factores de evaluación fueron:  </w:t>
      </w:r>
    </w:p>
    <w:p w14:paraId="7AE3B3DC" w14:textId="77777777" w:rsidR="00BD66E0" w:rsidRPr="000718A8"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0718A8">
        <w:rPr>
          <w:rFonts w:ascii="Times New Roman" w:eastAsia="Calibri" w:hAnsi="Times New Roman" w:cs="Times New Roman"/>
          <w:color w:val="767171"/>
          <w:spacing w:val="20"/>
          <w:sz w:val="24"/>
          <w:szCs w:val="24"/>
        </w:rPr>
        <w:t xml:space="preserve">Cultura y Compromiso </w:t>
      </w:r>
    </w:p>
    <w:p w14:paraId="711ED068" w14:textId="77777777" w:rsidR="00BD66E0" w:rsidRPr="00BD66E0"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D66E0">
        <w:rPr>
          <w:rFonts w:ascii="Times New Roman" w:eastAsia="Calibri" w:hAnsi="Times New Roman" w:cs="Times New Roman"/>
          <w:color w:val="767171"/>
          <w:spacing w:val="20"/>
          <w:sz w:val="24"/>
          <w:szCs w:val="24"/>
        </w:rPr>
        <w:t xml:space="preserve">Liderazgo Directos de Área </w:t>
      </w:r>
    </w:p>
    <w:p w14:paraId="7085C81F" w14:textId="77777777" w:rsidR="00BD66E0" w:rsidRPr="00BD66E0"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D66E0">
        <w:rPr>
          <w:rFonts w:ascii="Times New Roman" w:eastAsia="Calibri" w:hAnsi="Times New Roman" w:cs="Times New Roman"/>
          <w:color w:val="767171"/>
          <w:spacing w:val="20"/>
          <w:sz w:val="24"/>
          <w:szCs w:val="24"/>
        </w:rPr>
        <w:t xml:space="preserve">Trabajo en Equipo </w:t>
      </w:r>
    </w:p>
    <w:p w14:paraId="6133E888" w14:textId="77777777" w:rsidR="00BD66E0" w:rsidRPr="00BD66E0"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D66E0">
        <w:rPr>
          <w:rFonts w:ascii="Times New Roman" w:eastAsia="Calibri" w:hAnsi="Times New Roman" w:cs="Times New Roman"/>
          <w:color w:val="767171"/>
          <w:spacing w:val="20"/>
          <w:sz w:val="24"/>
          <w:szCs w:val="24"/>
        </w:rPr>
        <w:t xml:space="preserve">Calidad de vida en el trabajo </w:t>
      </w:r>
    </w:p>
    <w:p w14:paraId="20CE7B3E" w14:textId="77777777" w:rsidR="00BD66E0" w:rsidRPr="00BD66E0"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D66E0">
        <w:rPr>
          <w:rFonts w:ascii="Times New Roman" w:eastAsia="Calibri" w:hAnsi="Times New Roman" w:cs="Times New Roman"/>
          <w:color w:val="767171"/>
          <w:spacing w:val="20"/>
          <w:sz w:val="24"/>
          <w:szCs w:val="24"/>
        </w:rPr>
        <w:t xml:space="preserve">Crecimiento y Desarrollo </w:t>
      </w:r>
    </w:p>
    <w:p w14:paraId="2FE1F132" w14:textId="77777777" w:rsidR="00BD66E0" w:rsidRPr="00BD66E0"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D66E0">
        <w:rPr>
          <w:rFonts w:ascii="Times New Roman" w:eastAsia="Calibri" w:hAnsi="Times New Roman" w:cs="Times New Roman"/>
          <w:color w:val="767171"/>
          <w:spacing w:val="20"/>
          <w:sz w:val="24"/>
          <w:szCs w:val="24"/>
        </w:rPr>
        <w:t xml:space="preserve">Bienestar y Estabilidad Laboral </w:t>
      </w:r>
    </w:p>
    <w:p w14:paraId="2BD4548C" w14:textId="77777777" w:rsidR="00BD66E0" w:rsidRPr="00BD66E0"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D66E0">
        <w:rPr>
          <w:rFonts w:ascii="Times New Roman" w:eastAsia="Calibri" w:hAnsi="Times New Roman" w:cs="Times New Roman"/>
          <w:color w:val="767171"/>
          <w:spacing w:val="20"/>
          <w:sz w:val="24"/>
          <w:szCs w:val="24"/>
        </w:rPr>
        <w:t xml:space="preserve">Comunicación Efectiva </w:t>
      </w:r>
    </w:p>
    <w:p w14:paraId="510B9A93" w14:textId="77777777" w:rsidR="00BD66E0" w:rsidRPr="00BD66E0"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D66E0">
        <w:rPr>
          <w:rFonts w:ascii="Times New Roman" w:eastAsia="Calibri" w:hAnsi="Times New Roman" w:cs="Times New Roman"/>
          <w:color w:val="767171"/>
          <w:spacing w:val="20"/>
          <w:sz w:val="24"/>
          <w:szCs w:val="24"/>
        </w:rPr>
        <w:t xml:space="preserve">Ambiente Laboral </w:t>
      </w:r>
    </w:p>
    <w:p w14:paraId="3BD37042" w14:textId="77777777" w:rsidR="00BD66E0" w:rsidRDefault="00BD66E0"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BD66E0">
        <w:rPr>
          <w:rFonts w:ascii="Times New Roman" w:eastAsia="Calibri" w:hAnsi="Times New Roman" w:cs="Times New Roman"/>
          <w:color w:val="767171"/>
          <w:spacing w:val="20"/>
          <w:sz w:val="24"/>
          <w:szCs w:val="24"/>
        </w:rPr>
        <w:t xml:space="preserve">Relaciones Laborales y Manejo de Conflictos. </w:t>
      </w:r>
    </w:p>
    <w:p w14:paraId="444CA18C" w14:textId="77777777" w:rsidR="006030FF" w:rsidRPr="00BD66E0" w:rsidRDefault="006030FF" w:rsidP="006030FF">
      <w:pPr>
        <w:pStyle w:val="Prrafodelista"/>
        <w:spacing w:line="360" w:lineRule="auto"/>
        <w:jc w:val="both"/>
        <w:rPr>
          <w:rFonts w:ascii="Times New Roman" w:eastAsia="Calibri" w:hAnsi="Times New Roman" w:cs="Times New Roman"/>
          <w:color w:val="767171"/>
          <w:spacing w:val="20"/>
          <w:sz w:val="24"/>
          <w:szCs w:val="24"/>
        </w:rPr>
      </w:pPr>
    </w:p>
    <w:p w14:paraId="67C49F27" w14:textId="6FE8550A" w:rsidR="00D71E58" w:rsidRPr="00245633" w:rsidRDefault="00BD66E0" w:rsidP="00245633">
      <w:pPr>
        <w:spacing w:line="360" w:lineRule="auto"/>
        <w:jc w:val="both"/>
        <w:rPr>
          <w:rFonts w:ascii="Times New Roman" w:eastAsia="Calibri" w:hAnsi="Times New Roman" w:cs="Times New Roman"/>
          <w:color w:val="767171"/>
          <w:spacing w:val="20"/>
          <w:sz w:val="24"/>
          <w:szCs w:val="24"/>
          <w:lang w:val="es-ES"/>
        </w:rPr>
      </w:pPr>
      <w:r w:rsidRPr="00245633">
        <w:rPr>
          <w:rFonts w:ascii="Times New Roman" w:eastAsia="Calibri" w:hAnsi="Times New Roman" w:cs="Times New Roman"/>
          <w:color w:val="767171"/>
          <w:spacing w:val="20"/>
          <w:sz w:val="24"/>
          <w:szCs w:val="24"/>
          <w:lang w:val="es-ES"/>
        </w:rPr>
        <w:t>La metodología utilizada en el estudio fue mixta, por lo que se midieron aspectos cuantitativos y cualitativos. La encuesta fue habilitada en el Intranet a una población de 182 colaboradores, entre directivos y supervisados, de los cuales participaron (137) colaboradores, mostrando un nivel de abstención (25%).</w:t>
      </w:r>
    </w:p>
    <w:p w14:paraId="409557BD" w14:textId="2D60235B" w:rsidR="004D65A2" w:rsidRDefault="00B37A1C" w:rsidP="005D6530">
      <w:pPr>
        <w:spacing w:line="360" w:lineRule="auto"/>
        <w:ind w:left="720" w:hanging="1004"/>
        <w:jc w:val="both"/>
        <w:rPr>
          <w:rFonts w:ascii="Times New Roman" w:eastAsia="Calibri" w:hAnsi="Times New Roman" w:cs="Times New Roman"/>
          <w:color w:val="767171"/>
          <w:spacing w:val="20"/>
          <w:sz w:val="24"/>
          <w:szCs w:val="24"/>
        </w:rPr>
      </w:pPr>
      <w:r>
        <w:rPr>
          <w:noProof/>
        </w:rPr>
        <w:lastRenderedPageBreak/>
        <w:drawing>
          <wp:inline distT="0" distB="0" distL="0" distR="0" wp14:anchorId="5C392044" wp14:editId="10EFBE9D">
            <wp:extent cx="5135880" cy="2941320"/>
            <wp:effectExtent l="0" t="0" r="7620" b="0"/>
            <wp:docPr id="2" name="Gráfico 2">
              <a:extLst xmlns:a="http://schemas.openxmlformats.org/drawingml/2006/main">
                <a:ext uri="{FF2B5EF4-FFF2-40B4-BE49-F238E27FC236}">
                  <a16:creationId xmlns:a16="http://schemas.microsoft.com/office/drawing/2014/main" id="{52AFB747-CC4B-C6A3-CA03-719B1F2F6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9563F59" w14:textId="77777777" w:rsidR="001F21E7" w:rsidRDefault="7557BE91" w:rsidP="001F21E7">
      <w:pPr>
        <w:spacing w:line="360" w:lineRule="auto"/>
        <w:ind w:left="1440" w:hanging="1298"/>
        <w:jc w:val="both"/>
        <w:rPr>
          <w:rFonts w:ascii="Times New Roman" w:eastAsia="Calibri" w:hAnsi="Times New Roman" w:cs="Times New Roman"/>
          <w:color w:val="767171"/>
          <w:spacing w:val="20"/>
          <w:sz w:val="24"/>
          <w:szCs w:val="24"/>
          <w:lang w:val="es-ES"/>
        </w:rPr>
      </w:pPr>
      <w:r w:rsidRPr="6658D584">
        <w:rPr>
          <w:rFonts w:ascii="Times New Roman" w:eastAsia="Calibri" w:hAnsi="Times New Roman" w:cs="Times New Roman"/>
          <w:i/>
          <w:iCs/>
          <w:color w:val="767171"/>
          <w:spacing w:val="20"/>
          <w:lang w:val="es-ES"/>
        </w:rPr>
        <w:t>Fuente: Dirección del Talento Humano y Servicios</w:t>
      </w:r>
    </w:p>
    <w:p w14:paraId="4565F6BA" w14:textId="77777777" w:rsidR="001F21E7" w:rsidRPr="00D71E58" w:rsidRDefault="001F21E7" w:rsidP="00BD66E0">
      <w:pPr>
        <w:spacing w:line="360" w:lineRule="auto"/>
        <w:ind w:left="720"/>
        <w:jc w:val="both"/>
        <w:rPr>
          <w:rFonts w:ascii="Times New Roman" w:eastAsia="Calibri" w:hAnsi="Times New Roman" w:cs="Times New Roman"/>
          <w:color w:val="767171"/>
          <w:spacing w:val="20"/>
          <w:sz w:val="24"/>
          <w:szCs w:val="24"/>
        </w:rPr>
      </w:pPr>
    </w:p>
    <w:p w14:paraId="6E6CE3D6" w14:textId="030FC74B" w:rsidR="00BE4A4E" w:rsidRPr="00E25EC4" w:rsidRDefault="3D2A9E64" w:rsidP="001F21E7">
      <w:pPr>
        <w:pStyle w:val="Prrafodelista"/>
        <w:numPr>
          <w:ilvl w:val="1"/>
          <w:numId w:val="14"/>
        </w:numPr>
        <w:tabs>
          <w:tab w:val="left" w:pos="709"/>
        </w:tabs>
        <w:spacing w:line="360" w:lineRule="auto"/>
        <w:ind w:left="1418" w:hanging="992"/>
        <w:jc w:val="both"/>
        <w:rPr>
          <w:rFonts w:ascii="Times New Roman" w:eastAsia="Calibri" w:hAnsi="Times New Roman" w:cs="Times New Roman"/>
          <w:color w:val="767171"/>
          <w:spacing w:val="20"/>
          <w:sz w:val="24"/>
          <w:szCs w:val="24"/>
        </w:rPr>
      </w:pPr>
      <w:r w:rsidRPr="00E25EC4">
        <w:rPr>
          <w:rFonts w:ascii="Times New Roman" w:eastAsia="Calibri" w:hAnsi="Times New Roman" w:cs="Times New Roman"/>
          <w:color w:val="767171"/>
          <w:spacing w:val="20"/>
          <w:sz w:val="24"/>
          <w:szCs w:val="24"/>
        </w:rPr>
        <w:t>Implementación de plan de acción de mejora del clima laboral</w:t>
      </w:r>
    </w:p>
    <w:p w14:paraId="08C2E320" w14:textId="606E7327" w:rsidR="007F7E65" w:rsidRPr="00E25EC4" w:rsidRDefault="3D2A9E64" w:rsidP="00245633">
      <w:pPr>
        <w:spacing w:line="360" w:lineRule="auto"/>
        <w:jc w:val="both"/>
        <w:rPr>
          <w:rFonts w:ascii="Times New Roman" w:eastAsia="Calibri" w:hAnsi="Times New Roman" w:cs="Times New Roman"/>
          <w:color w:val="767171"/>
          <w:spacing w:val="20"/>
          <w:sz w:val="24"/>
          <w:szCs w:val="24"/>
          <w:lang w:val="es-ES"/>
        </w:rPr>
      </w:pPr>
      <w:r w:rsidRPr="00E25EC4">
        <w:rPr>
          <w:rFonts w:ascii="Times New Roman" w:eastAsia="Calibri" w:hAnsi="Times New Roman" w:cs="Times New Roman"/>
          <w:color w:val="767171"/>
          <w:spacing w:val="20"/>
          <w:sz w:val="24"/>
          <w:szCs w:val="24"/>
          <w:lang w:val="es-ES"/>
        </w:rPr>
        <w:t>En e</w:t>
      </w:r>
      <w:r w:rsidR="41BFD54A" w:rsidRPr="00E25EC4">
        <w:rPr>
          <w:rFonts w:ascii="Times New Roman" w:eastAsia="Calibri" w:hAnsi="Times New Roman" w:cs="Times New Roman"/>
          <w:color w:val="767171"/>
          <w:spacing w:val="20"/>
          <w:sz w:val="24"/>
          <w:szCs w:val="24"/>
          <w:lang w:val="es-ES"/>
        </w:rPr>
        <w:t>ste año</w:t>
      </w:r>
      <w:r w:rsidRPr="00E25EC4">
        <w:rPr>
          <w:rFonts w:ascii="Times New Roman" w:eastAsia="Calibri" w:hAnsi="Times New Roman" w:cs="Times New Roman"/>
          <w:color w:val="767171"/>
          <w:spacing w:val="20"/>
          <w:sz w:val="24"/>
          <w:szCs w:val="24"/>
          <w:lang w:val="es-ES"/>
        </w:rPr>
        <w:t xml:space="preserve"> 2022, la Dirección del Talento Humano y Servicios para mejorar el clima laboral</w:t>
      </w:r>
      <w:r w:rsidR="68101423" w:rsidRPr="00E25EC4">
        <w:rPr>
          <w:rFonts w:ascii="Times New Roman" w:eastAsia="Calibri" w:hAnsi="Times New Roman" w:cs="Times New Roman"/>
          <w:color w:val="767171"/>
          <w:spacing w:val="20"/>
          <w:sz w:val="24"/>
          <w:szCs w:val="24"/>
          <w:lang w:val="es-ES"/>
        </w:rPr>
        <w:t>,</w:t>
      </w:r>
      <w:r w:rsidRPr="00E25EC4">
        <w:rPr>
          <w:rFonts w:ascii="Times New Roman" w:eastAsia="Calibri" w:hAnsi="Times New Roman" w:cs="Times New Roman"/>
          <w:color w:val="767171"/>
          <w:spacing w:val="20"/>
          <w:sz w:val="24"/>
          <w:szCs w:val="24"/>
          <w:lang w:val="es-ES"/>
        </w:rPr>
        <w:t xml:space="preserve"> ha realizado acciones para impulsar el bienestar laboral y la integración, tales como:</w:t>
      </w:r>
      <w:r w:rsidR="16E7FBA3" w:rsidRPr="00E25EC4">
        <w:rPr>
          <w:rFonts w:ascii="Times New Roman" w:eastAsia="Calibri" w:hAnsi="Times New Roman" w:cs="Times New Roman"/>
          <w:color w:val="767171"/>
          <w:spacing w:val="20"/>
          <w:sz w:val="24"/>
          <w:szCs w:val="24"/>
          <w:lang w:val="es-ES"/>
        </w:rPr>
        <w:t xml:space="preserve"> </w:t>
      </w:r>
    </w:p>
    <w:p w14:paraId="7D56DE05" w14:textId="2687B2D3" w:rsidR="006A4EA3" w:rsidRPr="006A4EA3" w:rsidRDefault="006A4EA3" w:rsidP="00611166">
      <w:pPr>
        <w:pStyle w:val="Prrafodelista"/>
        <w:numPr>
          <w:ilvl w:val="0"/>
          <w:numId w:val="3"/>
        </w:numPr>
        <w:spacing w:after="240" w:line="360" w:lineRule="auto"/>
        <w:ind w:left="993"/>
        <w:jc w:val="both"/>
        <w:rPr>
          <w:rFonts w:ascii="Times New Roman" w:eastAsia="Calibri" w:hAnsi="Times New Roman" w:cs="Times New Roman"/>
          <w:color w:val="767171"/>
          <w:spacing w:val="20"/>
          <w:sz w:val="24"/>
          <w:szCs w:val="24"/>
          <w:lang w:val="es-ES"/>
        </w:rPr>
      </w:pPr>
      <w:r w:rsidRPr="006A4EA3">
        <w:rPr>
          <w:rFonts w:ascii="Times New Roman" w:eastAsia="Calibri" w:hAnsi="Times New Roman" w:cs="Times New Roman"/>
          <w:color w:val="767171"/>
          <w:spacing w:val="20"/>
          <w:sz w:val="24"/>
          <w:szCs w:val="24"/>
          <w:lang w:val="es-ES"/>
        </w:rPr>
        <w:t>Coffee and Chat Departamentales</w:t>
      </w:r>
      <w:r w:rsidR="00543BF8">
        <w:rPr>
          <w:rFonts w:ascii="Times New Roman" w:eastAsia="Calibri" w:hAnsi="Times New Roman" w:cs="Times New Roman"/>
          <w:color w:val="767171"/>
          <w:spacing w:val="20"/>
          <w:sz w:val="24"/>
          <w:szCs w:val="24"/>
          <w:lang w:val="es-ES"/>
        </w:rPr>
        <w:t xml:space="preserve">: </w:t>
      </w:r>
      <w:r w:rsidR="00543BF8" w:rsidRPr="00FD5AAA">
        <w:rPr>
          <w:rFonts w:ascii="Times New Roman" w:eastAsia="Calibri" w:hAnsi="Times New Roman" w:cs="Times New Roman"/>
          <w:color w:val="767171"/>
          <w:spacing w:val="20"/>
          <w:sz w:val="24"/>
          <w:szCs w:val="24"/>
          <w:lang w:val="es-ES"/>
        </w:rPr>
        <w:t xml:space="preserve">reunión </w:t>
      </w:r>
      <w:r w:rsidR="00543BF8">
        <w:rPr>
          <w:rFonts w:ascii="Times New Roman" w:eastAsia="Calibri" w:hAnsi="Times New Roman" w:cs="Times New Roman"/>
          <w:color w:val="767171"/>
          <w:spacing w:val="20"/>
          <w:sz w:val="24"/>
          <w:szCs w:val="24"/>
          <w:lang w:val="es-ES"/>
        </w:rPr>
        <w:t xml:space="preserve">mensual </w:t>
      </w:r>
      <w:r w:rsidR="00543BF8" w:rsidRPr="00FD5AAA">
        <w:rPr>
          <w:rFonts w:ascii="Times New Roman" w:eastAsia="Calibri" w:hAnsi="Times New Roman" w:cs="Times New Roman"/>
          <w:color w:val="767171"/>
          <w:spacing w:val="20"/>
          <w:sz w:val="24"/>
          <w:szCs w:val="24"/>
          <w:lang w:val="es-ES"/>
        </w:rPr>
        <w:t xml:space="preserve">de </w:t>
      </w:r>
      <w:r w:rsidR="00543BF8">
        <w:rPr>
          <w:rFonts w:ascii="Times New Roman" w:eastAsia="Calibri" w:hAnsi="Times New Roman" w:cs="Times New Roman"/>
          <w:color w:val="767171"/>
          <w:spacing w:val="20"/>
          <w:sz w:val="24"/>
          <w:szCs w:val="24"/>
          <w:lang w:val="es-ES"/>
        </w:rPr>
        <w:t xml:space="preserve">socialización informal entre </w:t>
      </w:r>
      <w:r w:rsidR="00543BF8" w:rsidRPr="00FD5AAA">
        <w:rPr>
          <w:rFonts w:ascii="Times New Roman" w:eastAsia="Calibri" w:hAnsi="Times New Roman" w:cs="Times New Roman"/>
          <w:color w:val="767171"/>
          <w:spacing w:val="20"/>
          <w:sz w:val="24"/>
          <w:szCs w:val="24"/>
          <w:lang w:val="es-ES"/>
        </w:rPr>
        <w:t>e</w:t>
      </w:r>
      <w:r w:rsidR="00543BF8">
        <w:rPr>
          <w:rFonts w:ascii="Times New Roman" w:eastAsia="Calibri" w:hAnsi="Times New Roman" w:cs="Times New Roman"/>
          <w:color w:val="767171"/>
          <w:spacing w:val="20"/>
          <w:sz w:val="24"/>
          <w:szCs w:val="24"/>
          <w:lang w:val="es-ES"/>
        </w:rPr>
        <w:t>quipos de cada dirección</w:t>
      </w:r>
      <w:r w:rsidRPr="006A4EA3">
        <w:rPr>
          <w:rFonts w:ascii="Times New Roman" w:eastAsia="Calibri" w:hAnsi="Times New Roman" w:cs="Times New Roman"/>
          <w:color w:val="767171"/>
          <w:spacing w:val="20"/>
          <w:sz w:val="24"/>
          <w:szCs w:val="24"/>
          <w:lang w:val="es-ES"/>
        </w:rPr>
        <w:t xml:space="preserve">.  </w:t>
      </w:r>
    </w:p>
    <w:p w14:paraId="284A4CAF" w14:textId="77777777" w:rsidR="006A4EA3" w:rsidRPr="006A4EA3" w:rsidRDefault="006A4EA3" w:rsidP="00611166">
      <w:pPr>
        <w:pStyle w:val="Prrafodelista"/>
        <w:numPr>
          <w:ilvl w:val="0"/>
          <w:numId w:val="3"/>
        </w:numPr>
        <w:spacing w:after="240" w:line="360" w:lineRule="auto"/>
        <w:ind w:left="993"/>
        <w:jc w:val="both"/>
        <w:rPr>
          <w:rFonts w:ascii="Times New Roman" w:eastAsia="Calibri" w:hAnsi="Times New Roman" w:cs="Times New Roman"/>
          <w:color w:val="767171"/>
          <w:spacing w:val="20"/>
          <w:sz w:val="24"/>
          <w:szCs w:val="24"/>
          <w:lang w:val="es-ES"/>
        </w:rPr>
      </w:pPr>
      <w:r w:rsidRPr="006A4EA3">
        <w:rPr>
          <w:rFonts w:ascii="Times New Roman" w:eastAsia="Calibri" w:hAnsi="Times New Roman" w:cs="Times New Roman"/>
          <w:color w:val="767171"/>
          <w:spacing w:val="20"/>
          <w:sz w:val="24"/>
          <w:szCs w:val="24"/>
          <w:lang w:val="es-ES"/>
        </w:rPr>
        <w:t xml:space="preserve">Entrega de Reconocimientos Institucionales.  </w:t>
      </w:r>
    </w:p>
    <w:p w14:paraId="434F137E" w14:textId="77777777" w:rsidR="006A4EA3" w:rsidRPr="006A4EA3" w:rsidRDefault="006A4EA3" w:rsidP="00611166">
      <w:pPr>
        <w:pStyle w:val="Prrafodelista"/>
        <w:numPr>
          <w:ilvl w:val="0"/>
          <w:numId w:val="3"/>
        </w:numPr>
        <w:spacing w:after="240" w:line="360" w:lineRule="auto"/>
        <w:ind w:left="993"/>
        <w:jc w:val="both"/>
        <w:rPr>
          <w:rFonts w:ascii="Times New Roman" w:eastAsia="Calibri" w:hAnsi="Times New Roman" w:cs="Times New Roman"/>
          <w:color w:val="767171"/>
          <w:spacing w:val="20"/>
          <w:sz w:val="24"/>
          <w:szCs w:val="24"/>
          <w:lang w:val="es-ES"/>
        </w:rPr>
      </w:pPr>
      <w:r w:rsidRPr="006A4EA3">
        <w:rPr>
          <w:rFonts w:ascii="Times New Roman" w:eastAsia="Calibri" w:hAnsi="Times New Roman" w:cs="Times New Roman"/>
          <w:color w:val="767171"/>
          <w:spacing w:val="20"/>
          <w:sz w:val="24"/>
          <w:szCs w:val="24"/>
          <w:lang w:val="es-ES"/>
        </w:rPr>
        <w:t xml:space="preserve">Campamento de Verano para la integración de los hijos de los colaboradores, celebrado con la colaboración del Ministerio de Deportes y Recreación, donde los niños y adolescentes disfrutaron de un espacio recreativo y deportivo, donde participaron de juegos tradicionales, voleibol, ajedrez, baloncesto, zumba, futbol, entre otras. </w:t>
      </w:r>
    </w:p>
    <w:p w14:paraId="700A642F" w14:textId="14E9A209" w:rsidR="00C471E5" w:rsidRDefault="006A4EA3" w:rsidP="00611166">
      <w:pPr>
        <w:pStyle w:val="Prrafodelista"/>
        <w:numPr>
          <w:ilvl w:val="0"/>
          <w:numId w:val="3"/>
        </w:numPr>
        <w:spacing w:after="240" w:line="360" w:lineRule="auto"/>
        <w:ind w:left="993"/>
        <w:jc w:val="both"/>
        <w:rPr>
          <w:rFonts w:ascii="Times New Roman" w:eastAsia="Calibri" w:hAnsi="Times New Roman" w:cs="Times New Roman"/>
          <w:color w:val="767171"/>
          <w:spacing w:val="20"/>
          <w:sz w:val="24"/>
          <w:szCs w:val="24"/>
          <w:lang w:val="es-ES"/>
        </w:rPr>
      </w:pPr>
      <w:r w:rsidRPr="006A4EA3">
        <w:rPr>
          <w:rFonts w:ascii="Times New Roman" w:eastAsia="Calibri" w:hAnsi="Times New Roman" w:cs="Times New Roman"/>
          <w:color w:val="767171"/>
          <w:spacing w:val="20"/>
          <w:sz w:val="24"/>
          <w:szCs w:val="24"/>
          <w:lang w:val="es-ES"/>
        </w:rPr>
        <w:lastRenderedPageBreak/>
        <w:t>Coro Institucional ProDominicana. En el mes de noviembre, en pro de fortalecer el clima laboral, bienestar y la integración, accionamos en pro de instituir en ProDominicana un coro institucional. El mismo ha sido implementado, con una respuesta muy satisfactoria de parte de los colaboradores, contando con un quórum de 18 colaboradores, iniciando su primer concierto el 30 de noviembre, en el marco del encendido del Árbol de Navidad.</w:t>
      </w:r>
    </w:p>
    <w:p w14:paraId="3B710BAD" w14:textId="7FD8CA94" w:rsidR="00FD5AAA" w:rsidRDefault="16E7FBA3" w:rsidP="00611166">
      <w:pPr>
        <w:pStyle w:val="Prrafodelista"/>
        <w:numPr>
          <w:ilvl w:val="0"/>
          <w:numId w:val="3"/>
        </w:numPr>
        <w:spacing w:after="240" w:line="360" w:lineRule="auto"/>
        <w:ind w:left="993"/>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P</w:t>
      </w:r>
      <w:r w:rsidRPr="00FD5AAA">
        <w:rPr>
          <w:rFonts w:ascii="Times New Roman" w:eastAsia="Calibri" w:hAnsi="Times New Roman" w:cs="Times New Roman"/>
          <w:color w:val="767171"/>
          <w:spacing w:val="20"/>
          <w:sz w:val="24"/>
          <w:szCs w:val="24"/>
          <w:lang w:val="es-ES"/>
        </w:rPr>
        <w:t>remiaci</w:t>
      </w:r>
      <w:r>
        <w:rPr>
          <w:rFonts w:ascii="Times New Roman" w:eastAsia="Calibri" w:hAnsi="Times New Roman" w:cs="Times New Roman"/>
          <w:color w:val="767171"/>
          <w:spacing w:val="20"/>
          <w:sz w:val="24"/>
          <w:szCs w:val="24"/>
          <w:lang w:val="es-ES"/>
        </w:rPr>
        <w:t>ones</w:t>
      </w:r>
      <w:r w:rsidRPr="00FD5AAA">
        <w:rPr>
          <w:rFonts w:ascii="Times New Roman" w:eastAsia="Calibri" w:hAnsi="Times New Roman" w:cs="Times New Roman"/>
          <w:color w:val="767171"/>
          <w:spacing w:val="20"/>
          <w:sz w:val="24"/>
          <w:szCs w:val="24"/>
          <w:lang w:val="es-ES"/>
        </w:rPr>
        <w:t xml:space="preserve"> a los ganadores del Programa de Reconocimiento</w:t>
      </w:r>
      <w:r w:rsidR="64BD7DEF">
        <w:rPr>
          <w:rFonts w:ascii="Times New Roman" w:eastAsia="Calibri" w:hAnsi="Times New Roman" w:cs="Times New Roman"/>
          <w:color w:val="767171"/>
          <w:spacing w:val="20"/>
          <w:sz w:val="24"/>
          <w:szCs w:val="24"/>
          <w:lang w:val="es-ES"/>
        </w:rPr>
        <w:t>s.</w:t>
      </w:r>
    </w:p>
    <w:p w14:paraId="03E7FF20" w14:textId="21DEF9BB" w:rsidR="00FD5AAA" w:rsidRDefault="16E7FBA3" w:rsidP="00611166">
      <w:pPr>
        <w:pStyle w:val="Prrafodelista"/>
        <w:numPr>
          <w:ilvl w:val="0"/>
          <w:numId w:val="3"/>
        </w:numPr>
        <w:spacing w:after="240" w:line="360" w:lineRule="auto"/>
        <w:ind w:left="993"/>
        <w:jc w:val="both"/>
        <w:rPr>
          <w:rFonts w:ascii="Times New Roman" w:eastAsia="Calibri" w:hAnsi="Times New Roman" w:cs="Times New Roman"/>
          <w:color w:val="767171"/>
          <w:spacing w:val="20"/>
          <w:sz w:val="24"/>
          <w:szCs w:val="24"/>
          <w:lang w:val="es-ES"/>
        </w:rPr>
      </w:pPr>
      <w:r w:rsidRPr="00FD5AAA">
        <w:rPr>
          <w:rFonts w:ascii="Times New Roman" w:eastAsia="Calibri" w:hAnsi="Times New Roman" w:cs="Times New Roman"/>
          <w:color w:val="767171"/>
          <w:spacing w:val="20"/>
          <w:sz w:val="24"/>
          <w:szCs w:val="24"/>
          <w:lang w:val="es-ES"/>
        </w:rPr>
        <w:t>Programa de Entrenamientos Cruzados</w:t>
      </w:r>
      <w:r w:rsidR="64BD7DEF">
        <w:rPr>
          <w:rFonts w:ascii="Times New Roman" w:eastAsia="Calibri" w:hAnsi="Times New Roman" w:cs="Times New Roman"/>
          <w:color w:val="767171"/>
          <w:spacing w:val="20"/>
          <w:sz w:val="24"/>
          <w:szCs w:val="24"/>
          <w:lang w:val="es-ES"/>
        </w:rPr>
        <w:t>.</w:t>
      </w:r>
    </w:p>
    <w:p w14:paraId="782E7A93" w14:textId="160689B9" w:rsidR="0098601D" w:rsidRDefault="0098601D" w:rsidP="00245633">
      <w:pPr>
        <w:spacing w:line="360" w:lineRule="auto"/>
        <w:jc w:val="both"/>
        <w:rPr>
          <w:rFonts w:ascii="Times New Roman" w:eastAsia="Calibri" w:hAnsi="Times New Roman" w:cs="Times New Roman"/>
          <w:color w:val="767171"/>
          <w:spacing w:val="20"/>
          <w:sz w:val="24"/>
          <w:szCs w:val="24"/>
          <w:lang w:val="es-ES"/>
        </w:rPr>
      </w:pPr>
      <w:r w:rsidRPr="0098601D">
        <w:rPr>
          <w:rFonts w:ascii="Times New Roman" w:eastAsia="Calibri" w:hAnsi="Times New Roman" w:cs="Times New Roman"/>
          <w:color w:val="767171"/>
          <w:spacing w:val="20"/>
          <w:sz w:val="24"/>
          <w:szCs w:val="24"/>
          <w:lang w:val="es-ES"/>
        </w:rPr>
        <w:t xml:space="preserve">La </w:t>
      </w:r>
      <w:r w:rsidR="113FC947" w:rsidRPr="0098601D">
        <w:rPr>
          <w:rFonts w:ascii="Times New Roman" w:eastAsia="Calibri" w:hAnsi="Times New Roman" w:cs="Times New Roman"/>
          <w:color w:val="767171"/>
          <w:spacing w:val="20"/>
          <w:sz w:val="24"/>
          <w:szCs w:val="24"/>
          <w:lang w:val="es-ES"/>
        </w:rPr>
        <w:t>D</w:t>
      </w:r>
      <w:r w:rsidR="7592AEBD" w:rsidRPr="0098601D">
        <w:rPr>
          <w:rFonts w:ascii="Times New Roman" w:eastAsia="Calibri" w:hAnsi="Times New Roman" w:cs="Times New Roman"/>
          <w:color w:val="767171"/>
          <w:spacing w:val="20"/>
          <w:sz w:val="24"/>
          <w:szCs w:val="24"/>
          <w:lang w:val="es-ES"/>
        </w:rPr>
        <w:t xml:space="preserve">irección </w:t>
      </w:r>
      <w:r w:rsidR="15255986" w:rsidRPr="006030FF">
        <w:rPr>
          <w:rFonts w:ascii="Times New Roman" w:eastAsia="Calibri" w:hAnsi="Times New Roman" w:cs="Times New Roman"/>
          <w:color w:val="767171"/>
          <w:spacing w:val="20"/>
          <w:sz w:val="24"/>
          <w:szCs w:val="24"/>
          <w:lang w:val="es-ES"/>
        </w:rPr>
        <w:t>del Talento Humano y Servicios</w:t>
      </w:r>
      <w:r w:rsidRPr="0098601D">
        <w:rPr>
          <w:rFonts w:ascii="Times New Roman" w:eastAsia="Calibri" w:hAnsi="Times New Roman" w:cs="Times New Roman"/>
          <w:color w:val="767171"/>
          <w:spacing w:val="20"/>
          <w:sz w:val="24"/>
          <w:szCs w:val="24"/>
          <w:lang w:val="es-ES"/>
        </w:rPr>
        <w:t xml:space="preserve"> </w:t>
      </w:r>
      <w:r w:rsidRPr="006030FF">
        <w:rPr>
          <w:rFonts w:ascii="Times New Roman" w:eastAsia="Calibri" w:hAnsi="Times New Roman" w:cs="Times New Roman"/>
          <w:color w:val="767171"/>
          <w:spacing w:val="20"/>
          <w:sz w:val="24"/>
          <w:szCs w:val="24"/>
          <w:lang w:val="es-ES"/>
        </w:rPr>
        <w:t>con el objetivo de continuar implementando acciones en pro del desarrollo y crecimiento del talento humano se estructuró el Programa de Gestores de Bienestar Laboral. La primera actividad que se llevó a cabo fue un taller motivacional denominado ¨Expándete¨, cuyo impacto alcanzó unos 140 colaboradores, obteniendo una respuesta muy positiva, y que estará trabajando en dinámicas de grupos e individuales, y una fisioterapeuta, que estará brindando sus servicios en interés de contribuir a mejorar la salud de los colaboradores que presentan condiciones físicas de orden muscular, producto, en muchos casos del estrés. </w:t>
      </w:r>
    </w:p>
    <w:p w14:paraId="1B90CC79" w14:textId="77777777" w:rsidR="000701E8" w:rsidRDefault="000701E8" w:rsidP="00245633">
      <w:pPr>
        <w:spacing w:line="360" w:lineRule="auto"/>
        <w:jc w:val="both"/>
        <w:rPr>
          <w:rFonts w:ascii="Times New Roman" w:eastAsia="Calibri" w:hAnsi="Times New Roman" w:cs="Times New Roman"/>
          <w:color w:val="767171"/>
          <w:spacing w:val="20"/>
          <w:sz w:val="24"/>
          <w:szCs w:val="24"/>
          <w:lang w:val="es-ES"/>
        </w:rPr>
      </w:pPr>
    </w:p>
    <w:p w14:paraId="59735094" w14:textId="77777777" w:rsidR="006030FF" w:rsidRDefault="006030FF" w:rsidP="00245633">
      <w:pPr>
        <w:spacing w:line="360" w:lineRule="auto"/>
        <w:jc w:val="both"/>
        <w:rPr>
          <w:rFonts w:ascii="Times New Roman" w:eastAsia="Calibri" w:hAnsi="Times New Roman" w:cs="Times New Roman"/>
          <w:color w:val="767171"/>
          <w:spacing w:val="20"/>
          <w:sz w:val="24"/>
          <w:szCs w:val="24"/>
          <w:lang w:val="es-ES"/>
        </w:rPr>
      </w:pPr>
    </w:p>
    <w:p w14:paraId="3B559AE2" w14:textId="77777777" w:rsidR="006030FF" w:rsidRDefault="006030FF" w:rsidP="00245633">
      <w:pPr>
        <w:spacing w:line="360" w:lineRule="auto"/>
        <w:jc w:val="both"/>
        <w:rPr>
          <w:rFonts w:ascii="Times New Roman" w:eastAsia="Calibri" w:hAnsi="Times New Roman" w:cs="Times New Roman"/>
          <w:color w:val="767171"/>
          <w:spacing w:val="20"/>
          <w:sz w:val="24"/>
          <w:szCs w:val="24"/>
          <w:lang w:val="es-ES"/>
        </w:rPr>
      </w:pPr>
    </w:p>
    <w:p w14:paraId="15899EC6" w14:textId="77777777" w:rsidR="006030FF" w:rsidRDefault="006030FF" w:rsidP="00245633">
      <w:pPr>
        <w:spacing w:line="360" w:lineRule="auto"/>
        <w:jc w:val="both"/>
        <w:rPr>
          <w:rFonts w:ascii="Times New Roman" w:eastAsia="Calibri" w:hAnsi="Times New Roman" w:cs="Times New Roman"/>
          <w:color w:val="767171"/>
          <w:spacing w:val="20"/>
          <w:sz w:val="24"/>
          <w:szCs w:val="24"/>
          <w:lang w:val="es-ES"/>
        </w:rPr>
      </w:pPr>
    </w:p>
    <w:p w14:paraId="43642F25" w14:textId="77777777" w:rsidR="008E60CA" w:rsidRDefault="008E60CA" w:rsidP="00245633">
      <w:pPr>
        <w:spacing w:line="360" w:lineRule="auto"/>
        <w:jc w:val="both"/>
        <w:rPr>
          <w:rFonts w:ascii="Times New Roman" w:eastAsia="Calibri" w:hAnsi="Times New Roman" w:cs="Times New Roman"/>
          <w:color w:val="767171"/>
          <w:spacing w:val="20"/>
          <w:sz w:val="24"/>
          <w:szCs w:val="24"/>
          <w:lang w:val="es-ES"/>
        </w:rPr>
      </w:pPr>
    </w:p>
    <w:p w14:paraId="13B46C02" w14:textId="77777777" w:rsidR="001D35E9" w:rsidRPr="001D35E9" w:rsidRDefault="001D35E9" w:rsidP="001D35E9">
      <w:pPr>
        <w:spacing w:line="360" w:lineRule="auto"/>
        <w:jc w:val="both"/>
        <w:rPr>
          <w:rFonts w:ascii="Times New Roman" w:eastAsia="Calibri" w:hAnsi="Times New Roman" w:cs="Times New Roman"/>
          <w:color w:val="767171"/>
          <w:spacing w:val="20"/>
          <w:sz w:val="24"/>
          <w:szCs w:val="24"/>
          <w:lang w:val="es-ES"/>
        </w:rPr>
      </w:pPr>
      <w:r w:rsidRPr="001D35E9">
        <w:rPr>
          <w:rFonts w:ascii="Times New Roman" w:eastAsia="Calibri" w:hAnsi="Times New Roman" w:cs="Times New Roman"/>
          <w:color w:val="767171"/>
          <w:spacing w:val="20"/>
          <w:sz w:val="24"/>
          <w:szCs w:val="24"/>
          <w:lang w:val="es-ES"/>
        </w:rPr>
        <w:lastRenderedPageBreak/>
        <w:t>o</w:t>
      </w:r>
      <w:r w:rsidRPr="001D35E9">
        <w:rPr>
          <w:rFonts w:ascii="Times New Roman" w:eastAsia="Calibri" w:hAnsi="Times New Roman" w:cs="Times New Roman"/>
          <w:color w:val="767171"/>
          <w:spacing w:val="20"/>
          <w:sz w:val="24"/>
          <w:szCs w:val="24"/>
          <w:lang w:val="es-ES"/>
        </w:rPr>
        <w:tab/>
        <w:t>Implementación del Sello RD Incluye.</w:t>
      </w:r>
    </w:p>
    <w:p w14:paraId="4E2E2E8C" w14:textId="5331B1AA" w:rsidR="0002019D" w:rsidRDefault="001D35E9" w:rsidP="001D35E9">
      <w:pPr>
        <w:spacing w:line="360" w:lineRule="auto"/>
        <w:jc w:val="both"/>
        <w:rPr>
          <w:rFonts w:ascii="Times New Roman" w:eastAsia="Calibri" w:hAnsi="Times New Roman" w:cs="Times New Roman"/>
          <w:color w:val="767171"/>
          <w:spacing w:val="20"/>
          <w:sz w:val="24"/>
          <w:szCs w:val="24"/>
          <w:lang w:val="es-ES"/>
        </w:rPr>
      </w:pPr>
      <w:r w:rsidRPr="001D35E9">
        <w:rPr>
          <w:rFonts w:ascii="Times New Roman" w:eastAsia="Calibri" w:hAnsi="Times New Roman" w:cs="Times New Roman"/>
          <w:color w:val="767171"/>
          <w:spacing w:val="20"/>
          <w:sz w:val="24"/>
          <w:szCs w:val="24"/>
          <w:lang w:val="es-ES"/>
        </w:rPr>
        <w:t>ProDominicana cumplió con los requisitos necesarios para ser reconocidos con el Sello de Buenas Prácticas Inclusivas para las Personas con Discapacidad RD Incluye 2022</w:t>
      </w:r>
      <w:r w:rsidR="00533A1C">
        <w:rPr>
          <w:rFonts w:ascii="Times New Roman" w:eastAsia="Calibri" w:hAnsi="Times New Roman" w:cs="Times New Roman"/>
          <w:color w:val="767171"/>
          <w:spacing w:val="20"/>
          <w:sz w:val="24"/>
          <w:szCs w:val="24"/>
          <w:lang w:val="es-ES"/>
        </w:rPr>
        <w:t xml:space="preserve">, </w:t>
      </w:r>
      <w:r w:rsidRPr="001D35E9">
        <w:rPr>
          <w:rFonts w:ascii="Times New Roman" w:eastAsia="Calibri" w:hAnsi="Times New Roman" w:cs="Times New Roman"/>
          <w:color w:val="767171"/>
          <w:spacing w:val="20"/>
          <w:sz w:val="24"/>
          <w:szCs w:val="24"/>
          <w:lang w:val="es-ES"/>
        </w:rPr>
        <w:t>el cual es un reconocimiento a iniciativas exitosas en su accionar, que contribuyen a la inclusión plena de las personas con discapacidad y la promoción de sus derechos, otorgado a quienes las implement</w:t>
      </w:r>
      <w:r w:rsidR="00533A1C">
        <w:rPr>
          <w:rFonts w:ascii="Times New Roman" w:eastAsia="Calibri" w:hAnsi="Times New Roman" w:cs="Times New Roman"/>
          <w:color w:val="767171"/>
          <w:spacing w:val="20"/>
          <w:sz w:val="24"/>
          <w:szCs w:val="24"/>
          <w:lang w:val="es-ES"/>
        </w:rPr>
        <w:t>a</w:t>
      </w:r>
      <w:r w:rsidRPr="001D35E9">
        <w:rPr>
          <w:rFonts w:ascii="Times New Roman" w:eastAsia="Calibri" w:hAnsi="Times New Roman" w:cs="Times New Roman"/>
          <w:color w:val="767171"/>
          <w:spacing w:val="20"/>
          <w:sz w:val="24"/>
          <w:szCs w:val="24"/>
          <w:lang w:val="es-ES"/>
        </w:rPr>
        <w:t>n.</w:t>
      </w:r>
    </w:p>
    <w:p w14:paraId="2788C40E" w14:textId="77777777" w:rsidR="000701E8" w:rsidRPr="0098601D" w:rsidRDefault="000701E8" w:rsidP="001D35E9">
      <w:pPr>
        <w:spacing w:line="360" w:lineRule="auto"/>
        <w:jc w:val="both"/>
        <w:rPr>
          <w:rFonts w:ascii="Times New Roman" w:eastAsia="Calibri" w:hAnsi="Times New Roman" w:cs="Times New Roman"/>
          <w:color w:val="767171"/>
          <w:spacing w:val="20"/>
          <w:sz w:val="24"/>
          <w:szCs w:val="24"/>
          <w:lang w:val="es-ES"/>
        </w:rPr>
      </w:pPr>
    </w:p>
    <w:p w14:paraId="26B0DDAF" w14:textId="5A67954B" w:rsidR="006117AE" w:rsidRPr="00E25EC4" w:rsidRDefault="0509BB13"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E25EC4">
        <w:rPr>
          <w:rFonts w:ascii="Times New Roman" w:eastAsia="Calibri" w:hAnsi="Times New Roman" w:cs="Times New Roman"/>
          <w:color w:val="767171"/>
          <w:spacing w:val="20"/>
          <w:sz w:val="24"/>
          <w:szCs w:val="24"/>
        </w:rPr>
        <w:t>Operativos</w:t>
      </w:r>
    </w:p>
    <w:p w14:paraId="602D0A9F" w14:textId="5021D2DC" w:rsidR="00920048" w:rsidRDefault="0509BB13" w:rsidP="00245633">
      <w:pPr>
        <w:spacing w:line="360" w:lineRule="auto"/>
        <w:jc w:val="both"/>
        <w:rPr>
          <w:rFonts w:ascii="Times New Roman" w:eastAsia="Calibri" w:hAnsi="Times New Roman" w:cs="Times New Roman"/>
          <w:color w:val="767171"/>
          <w:spacing w:val="20"/>
          <w:sz w:val="24"/>
          <w:szCs w:val="24"/>
          <w:lang w:val="es-ES"/>
        </w:rPr>
      </w:pPr>
      <w:r w:rsidRPr="005E675C">
        <w:rPr>
          <w:rFonts w:ascii="Times New Roman" w:eastAsia="Calibri" w:hAnsi="Times New Roman" w:cs="Times New Roman"/>
          <w:color w:val="767171"/>
          <w:spacing w:val="20"/>
          <w:sz w:val="24"/>
          <w:szCs w:val="24"/>
          <w:lang w:val="es-ES"/>
        </w:rPr>
        <w:t xml:space="preserve">En </w:t>
      </w:r>
      <w:r w:rsidR="00B9745D">
        <w:rPr>
          <w:rFonts w:ascii="Times New Roman" w:eastAsia="Calibri" w:hAnsi="Times New Roman" w:cs="Times New Roman"/>
          <w:color w:val="767171"/>
          <w:spacing w:val="20"/>
          <w:sz w:val="24"/>
          <w:szCs w:val="24"/>
          <w:lang w:val="es-ES"/>
        </w:rPr>
        <w:t>el año</w:t>
      </w:r>
      <w:r w:rsidRPr="005E675C">
        <w:rPr>
          <w:rFonts w:ascii="Times New Roman" w:eastAsia="Calibri" w:hAnsi="Times New Roman" w:cs="Times New Roman"/>
          <w:color w:val="767171"/>
          <w:spacing w:val="20"/>
          <w:sz w:val="24"/>
          <w:szCs w:val="24"/>
          <w:lang w:val="es-ES"/>
        </w:rPr>
        <w:t xml:space="preserve"> 2022, se ejecutaron </w:t>
      </w:r>
      <w:r w:rsidR="0017247E">
        <w:rPr>
          <w:rFonts w:ascii="Times New Roman" w:eastAsia="Calibri" w:hAnsi="Times New Roman" w:cs="Times New Roman"/>
          <w:color w:val="767171"/>
          <w:spacing w:val="20"/>
          <w:sz w:val="24"/>
          <w:szCs w:val="24"/>
          <w:lang w:val="es-ES"/>
        </w:rPr>
        <w:t>cuatro</w:t>
      </w:r>
      <w:r w:rsidRPr="005E675C">
        <w:rPr>
          <w:rFonts w:ascii="Times New Roman" w:eastAsia="Calibri" w:hAnsi="Times New Roman" w:cs="Times New Roman"/>
          <w:color w:val="767171"/>
          <w:spacing w:val="20"/>
          <w:sz w:val="24"/>
          <w:szCs w:val="24"/>
          <w:lang w:val="es-ES"/>
        </w:rPr>
        <w:t xml:space="preserve"> (0</w:t>
      </w:r>
      <w:r w:rsidR="0017247E">
        <w:rPr>
          <w:rFonts w:ascii="Times New Roman" w:eastAsia="Calibri" w:hAnsi="Times New Roman" w:cs="Times New Roman"/>
          <w:color w:val="767171"/>
          <w:spacing w:val="20"/>
          <w:sz w:val="24"/>
          <w:szCs w:val="24"/>
          <w:lang w:val="es-ES"/>
        </w:rPr>
        <w:t>4</w:t>
      </w:r>
      <w:r w:rsidRPr="005E675C">
        <w:rPr>
          <w:rFonts w:ascii="Times New Roman" w:eastAsia="Calibri" w:hAnsi="Times New Roman" w:cs="Times New Roman"/>
          <w:color w:val="767171"/>
          <w:spacing w:val="20"/>
          <w:sz w:val="24"/>
          <w:szCs w:val="24"/>
          <w:lang w:val="es-ES"/>
        </w:rPr>
        <w:t>) operativos,</w:t>
      </w:r>
      <w:r w:rsidR="00920048">
        <w:rPr>
          <w:rFonts w:ascii="Times New Roman" w:eastAsia="Calibri" w:hAnsi="Times New Roman" w:cs="Times New Roman"/>
          <w:color w:val="767171"/>
          <w:spacing w:val="20"/>
          <w:sz w:val="24"/>
          <w:szCs w:val="24"/>
          <w:lang w:val="es-ES"/>
        </w:rPr>
        <w:t xml:space="preserve"> según se detallan en </w:t>
      </w:r>
      <w:r w:rsidR="005B05CD">
        <w:rPr>
          <w:rFonts w:ascii="Times New Roman" w:eastAsia="Calibri" w:hAnsi="Times New Roman" w:cs="Times New Roman"/>
          <w:color w:val="767171"/>
          <w:spacing w:val="20"/>
          <w:sz w:val="24"/>
          <w:szCs w:val="24"/>
          <w:lang w:val="es-ES"/>
        </w:rPr>
        <w:t>el siguiente gráfico</w:t>
      </w:r>
      <w:r w:rsidR="00920048">
        <w:rPr>
          <w:rFonts w:ascii="Times New Roman" w:eastAsia="Calibri" w:hAnsi="Times New Roman" w:cs="Times New Roman"/>
          <w:color w:val="767171"/>
          <w:spacing w:val="20"/>
          <w:sz w:val="24"/>
          <w:szCs w:val="24"/>
          <w:lang w:val="es-ES"/>
        </w:rPr>
        <w:t>:</w:t>
      </w:r>
    </w:p>
    <w:p w14:paraId="1AD13CCD" w14:textId="5086F7FA" w:rsidR="00DA1578" w:rsidRDefault="009B2185" w:rsidP="00691360">
      <w:pPr>
        <w:spacing w:line="360" w:lineRule="auto"/>
        <w:ind w:left="1440" w:hanging="2433"/>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noProof/>
          <w:color w:val="767171"/>
          <w:spacing w:val="20"/>
          <w:sz w:val="24"/>
          <w:szCs w:val="24"/>
          <w:lang w:val="es-ES"/>
        </w:rPr>
        <w:drawing>
          <wp:inline distT="0" distB="0" distL="0" distR="0" wp14:anchorId="081EE84A" wp14:editId="40500B87">
            <wp:extent cx="6227806" cy="2567219"/>
            <wp:effectExtent l="0" t="0" r="1905" b="508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4E41566" w14:textId="0FF42DE3" w:rsidR="001F21E7" w:rsidRDefault="7557BE91" w:rsidP="00865AD6">
      <w:pPr>
        <w:spacing w:line="360" w:lineRule="auto"/>
        <w:ind w:left="1440" w:hanging="1298"/>
        <w:jc w:val="both"/>
        <w:rPr>
          <w:rFonts w:ascii="Times New Roman" w:eastAsia="Calibri" w:hAnsi="Times New Roman" w:cs="Times New Roman"/>
          <w:color w:val="767171"/>
          <w:spacing w:val="20"/>
          <w:sz w:val="24"/>
          <w:szCs w:val="24"/>
          <w:lang w:val="es-ES"/>
        </w:rPr>
      </w:pPr>
      <w:r w:rsidRPr="6658D584">
        <w:rPr>
          <w:rFonts w:ascii="Times New Roman" w:eastAsia="Calibri" w:hAnsi="Times New Roman" w:cs="Times New Roman"/>
          <w:i/>
          <w:iCs/>
          <w:color w:val="767171"/>
          <w:spacing w:val="20"/>
          <w:lang w:val="es-ES"/>
        </w:rPr>
        <w:t>Fuente: Dirección del Talento Humano y Servicios</w:t>
      </w:r>
    </w:p>
    <w:p w14:paraId="03B41947" w14:textId="77777777" w:rsidR="001F21E7" w:rsidRDefault="001F21E7" w:rsidP="00691360">
      <w:pPr>
        <w:spacing w:line="360" w:lineRule="auto"/>
        <w:ind w:left="1440" w:hanging="2433"/>
        <w:jc w:val="both"/>
        <w:rPr>
          <w:rFonts w:ascii="Times New Roman" w:eastAsia="Calibri" w:hAnsi="Times New Roman" w:cs="Times New Roman"/>
          <w:color w:val="767171"/>
          <w:spacing w:val="20"/>
          <w:sz w:val="24"/>
          <w:szCs w:val="24"/>
          <w:lang w:val="es-ES"/>
        </w:rPr>
      </w:pPr>
    </w:p>
    <w:p w14:paraId="204ED014" w14:textId="77777777" w:rsidR="000701E8" w:rsidRDefault="000701E8" w:rsidP="00691360">
      <w:pPr>
        <w:spacing w:line="360" w:lineRule="auto"/>
        <w:ind w:left="1440" w:hanging="2433"/>
        <w:jc w:val="both"/>
        <w:rPr>
          <w:rFonts w:ascii="Times New Roman" w:eastAsia="Calibri" w:hAnsi="Times New Roman" w:cs="Times New Roman"/>
          <w:color w:val="767171"/>
          <w:spacing w:val="20"/>
          <w:sz w:val="24"/>
          <w:szCs w:val="24"/>
          <w:lang w:val="es-ES"/>
        </w:rPr>
      </w:pPr>
    </w:p>
    <w:p w14:paraId="0DD1F960" w14:textId="77777777" w:rsidR="000701E8" w:rsidRDefault="000701E8" w:rsidP="00691360">
      <w:pPr>
        <w:spacing w:line="360" w:lineRule="auto"/>
        <w:ind w:left="1440" w:hanging="2433"/>
        <w:jc w:val="both"/>
        <w:rPr>
          <w:rFonts w:ascii="Times New Roman" w:eastAsia="Calibri" w:hAnsi="Times New Roman" w:cs="Times New Roman"/>
          <w:color w:val="767171"/>
          <w:spacing w:val="20"/>
          <w:sz w:val="24"/>
          <w:szCs w:val="24"/>
          <w:lang w:val="es-ES"/>
        </w:rPr>
      </w:pPr>
    </w:p>
    <w:p w14:paraId="354FA390" w14:textId="2CD8C8CB" w:rsidR="00AA1364" w:rsidRDefault="36D94F97"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E25EC4">
        <w:rPr>
          <w:rFonts w:ascii="Times New Roman" w:eastAsia="Calibri" w:hAnsi="Times New Roman" w:cs="Times New Roman"/>
          <w:color w:val="767171"/>
          <w:spacing w:val="20"/>
          <w:sz w:val="24"/>
          <w:szCs w:val="24"/>
        </w:rPr>
        <w:lastRenderedPageBreak/>
        <w:t>Programa de salud ocupacional</w:t>
      </w:r>
    </w:p>
    <w:p w14:paraId="1F5C2EDE" w14:textId="77777777" w:rsidR="006C78E3" w:rsidRPr="00E25EC4" w:rsidRDefault="006C78E3" w:rsidP="006C78E3">
      <w:pPr>
        <w:pStyle w:val="Prrafodelista"/>
        <w:spacing w:line="360" w:lineRule="auto"/>
        <w:ind w:left="1440"/>
        <w:jc w:val="both"/>
        <w:rPr>
          <w:rFonts w:ascii="Times New Roman" w:eastAsia="Calibri" w:hAnsi="Times New Roman" w:cs="Times New Roman"/>
          <w:color w:val="767171"/>
          <w:spacing w:val="20"/>
          <w:sz w:val="24"/>
          <w:szCs w:val="24"/>
        </w:rPr>
      </w:pPr>
    </w:p>
    <w:p w14:paraId="243B874C" w14:textId="7D416934" w:rsidR="00720641" w:rsidRPr="00720641" w:rsidRDefault="00720641" w:rsidP="00245633">
      <w:pPr>
        <w:spacing w:line="360" w:lineRule="auto"/>
        <w:jc w:val="both"/>
        <w:rPr>
          <w:rFonts w:ascii="Times New Roman" w:eastAsia="Calibri" w:hAnsi="Times New Roman" w:cs="Times New Roman"/>
          <w:color w:val="767171"/>
          <w:spacing w:val="20"/>
          <w:sz w:val="24"/>
          <w:szCs w:val="24"/>
          <w:lang w:val="es-ES"/>
        </w:rPr>
      </w:pPr>
      <w:r w:rsidRPr="00720641">
        <w:rPr>
          <w:rFonts w:ascii="Times New Roman" w:eastAsia="Calibri" w:hAnsi="Times New Roman" w:cs="Times New Roman"/>
          <w:color w:val="767171"/>
          <w:spacing w:val="20"/>
          <w:sz w:val="24"/>
          <w:szCs w:val="24"/>
          <w:lang w:val="es-ES"/>
        </w:rPr>
        <w:t xml:space="preserve">Continuando </w:t>
      </w:r>
      <w:r>
        <w:rPr>
          <w:rFonts w:ascii="Times New Roman" w:eastAsia="Calibri" w:hAnsi="Times New Roman" w:cs="Times New Roman"/>
          <w:color w:val="767171"/>
          <w:spacing w:val="20"/>
          <w:sz w:val="24"/>
          <w:szCs w:val="24"/>
          <w:lang w:val="es-ES"/>
        </w:rPr>
        <w:t>con el</w:t>
      </w:r>
      <w:r w:rsidRPr="00720641">
        <w:rPr>
          <w:rFonts w:ascii="Times New Roman" w:eastAsia="Calibri" w:hAnsi="Times New Roman" w:cs="Times New Roman"/>
          <w:color w:val="767171"/>
          <w:spacing w:val="20"/>
          <w:sz w:val="24"/>
          <w:szCs w:val="24"/>
          <w:lang w:val="es-ES"/>
        </w:rPr>
        <w:t xml:space="preserve"> accionar en pro del bienestar integral de los colaboradores y considerando que, en materia de salud, la prevención es la decisión más acertada para evitar las enfermedades, siendo la mitigación de estas un proceso de incertidumbre, coordinamos diferentes charlas, tales como:  </w:t>
      </w:r>
    </w:p>
    <w:p w14:paraId="1AC23FD6" w14:textId="77777777" w:rsidR="00720641" w:rsidRPr="00720641" w:rsidRDefault="00720641" w:rsidP="00720641">
      <w:pPr>
        <w:pStyle w:val="Prrafodelista"/>
        <w:spacing w:after="240" w:line="360" w:lineRule="auto"/>
        <w:jc w:val="both"/>
        <w:rPr>
          <w:rFonts w:ascii="Times New Roman" w:eastAsia="Calibri" w:hAnsi="Times New Roman" w:cs="Times New Roman"/>
          <w:color w:val="767171"/>
          <w:spacing w:val="20"/>
          <w:sz w:val="24"/>
          <w:szCs w:val="24"/>
          <w:lang w:val="es-ES"/>
        </w:rPr>
      </w:pPr>
    </w:p>
    <w:p w14:paraId="2917A453" w14:textId="77777777" w:rsidR="00720641" w:rsidRPr="00720641" w:rsidRDefault="00720641" w:rsidP="00611166">
      <w:pPr>
        <w:pStyle w:val="Prrafodelista"/>
        <w:numPr>
          <w:ilvl w:val="0"/>
          <w:numId w:val="27"/>
        </w:numPr>
        <w:spacing w:after="240" w:line="360" w:lineRule="auto"/>
        <w:jc w:val="both"/>
        <w:rPr>
          <w:rFonts w:ascii="Times New Roman" w:eastAsia="Calibri" w:hAnsi="Times New Roman" w:cs="Times New Roman"/>
          <w:color w:val="767171"/>
          <w:spacing w:val="20"/>
          <w:sz w:val="24"/>
          <w:szCs w:val="24"/>
          <w:lang w:val="es-ES"/>
        </w:rPr>
      </w:pPr>
      <w:r w:rsidRPr="00720641">
        <w:rPr>
          <w:rFonts w:ascii="Times New Roman" w:eastAsia="Calibri" w:hAnsi="Times New Roman" w:cs="Times New Roman"/>
          <w:color w:val="767171"/>
          <w:spacing w:val="20"/>
          <w:sz w:val="24"/>
          <w:szCs w:val="24"/>
          <w:lang w:val="es-ES"/>
        </w:rPr>
        <w:t xml:space="preserve">Charla Prevención Cardio metabólica. </w:t>
      </w:r>
    </w:p>
    <w:p w14:paraId="32B910AA" w14:textId="77777777" w:rsidR="00720641" w:rsidRDefault="00720641" w:rsidP="00611166">
      <w:pPr>
        <w:pStyle w:val="Prrafodelista"/>
        <w:numPr>
          <w:ilvl w:val="0"/>
          <w:numId w:val="27"/>
        </w:numPr>
        <w:spacing w:after="240" w:line="360" w:lineRule="auto"/>
        <w:jc w:val="both"/>
        <w:rPr>
          <w:rFonts w:ascii="Times New Roman" w:eastAsia="Calibri" w:hAnsi="Times New Roman" w:cs="Times New Roman"/>
          <w:color w:val="767171"/>
          <w:spacing w:val="20"/>
          <w:sz w:val="24"/>
          <w:szCs w:val="24"/>
          <w:lang w:val="es-ES"/>
        </w:rPr>
      </w:pPr>
      <w:r w:rsidRPr="00720641">
        <w:rPr>
          <w:rFonts w:ascii="Times New Roman" w:eastAsia="Calibri" w:hAnsi="Times New Roman" w:cs="Times New Roman"/>
          <w:color w:val="767171"/>
          <w:spacing w:val="20"/>
          <w:sz w:val="24"/>
          <w:szCs w:val="24"/>
          <w:lang w:val="es-ES"/>
        </w:rPr>
        <w:t xml:space="preserve">Charla de Prevención contra la Tuberculosis. </w:t>
      </w:r>
    </w:p>
    <w:p w14:paraId="38872DD4" w14:textId="77777777" w:rsidR="00720641" w:rsidRDefault="00720641" w:rsidP="00611166">
      <w:pPr>
        <w:pStyle w:val="Prrafodelista"/>
        <w:numPr>
          <w:ilvl w:val="0"/>
          <w:numId w:val="27"/>
        </w:numPr>
        <w:spacing w:after="240" w:line="360" w:lineRule="auto"/>
        <w:jc w:val="both"/>
        <w:rPr>
          <w:rFonts w:ascii="Times New Roman" w:eastAsia="Calibri" w:hAnsi="Times New Roman" w:cs="Times New Roman"/>
          <w:color w:val="767171"/>
          <w:spacing w:val="20"/>
          <w:sz w:val="24"/>
          <w:szCs w:val="24"/>
          <w:lang w:val="es-ES"/>
        </w:rPr>
      </w:pPr>
      <w:r w:rsidRPr="00720641">
        <w:rPr>
          <w:rFonts w:ascii="Times New Roman" w:eastAsia="Calibri" w:hAnsi="Times New Roman" w:cs="Times New Roman"/>
          <w:color w:val="767171"/>
          <w:spacing w:val="20"/>
          <w:sz w:val="24"/>
          <w:szCs w:val="24"/>
          <w:lang w:val="es-ES"/>
        </w:rPr>
        <w:t xml:space="preserve">Charla Detección Cáncer de Mama y de Próstata. </w:t>
      </w:r>
    </w:p>
    <w:p w14:paraId="6CB0EDAE" w14:textId="4EE81555" w:rsidR="00720641" w:rsidRPr="00720641" w:rsidRDefault="00720641" w:rsidP="00611166">
      <w:pPr>
        <w:pStyle w:val="Prrafodelista"/>
        <w:numPr>
          <w:ilvl w:val="0"/>
          <w:numId w:val="27"/>
        </w:numPr>
        <w:spacing w:after="240" w:line="360" w:lineRule="auto"/>
        <w:jc w:val="both"/>
        <w:rPr>
          <w:rFonts w:ascii="Times New Roman" w:eastAsia="Calibri" w:hAnsi="Times New Roman" w:cs="Times New Roman"/>
          <w:color w:val="767171"/>
          <w:spacing w:val="20"/>
          <w:sz w:val="24"/>
          <w:szCs w:val="24"/>
          <w:lang w:val="es-ES"/>
        </w:rPr>
      </w:pPr>
      <w:r w:rsidRPr="00720641">
        <w:rPr>
          <w:rFonts w:ascii="Times New Roman" w:eastAsia="Calibri" w:hAnsi="Times New Roman" w:cs="Times New Roman"/>
          <w:color w:val="767171"/>
          <w:spacing w:val="20"/>
          <w:sz w:val="24"/>
          <w:szCs w:val="24"/>
          <w:lang w:val="es-ES"/>
        </w:rPr>
        <w:t xml:space="preserve">Charla de Prevención contra la Diabetes. </w:t>
      </w:r>
    </w:p>
    <w:p w14:paraId="5A9B21FF" w14:textId="77777777" w:rsidR="00720641" w:rsidRPr="00720641" w:rsidRDefault="00720641" w:rsidP="00720641">
      <w:pPr>
        <w:pStyle w:val="Prrafodelista"/>
        <w:spacing w:after="240" w:line="360" w:lineRule="auto"/>
        <w:jc w:val="both"/>
        <w:rPr>
          <w:rFonts w:ascii="Times New Roman" w:eastAsia="Calibri" w:hAnsi="Times New Roman" w:cs="Times New Roman"/>
          <w:color w:val="767171"/>
          <w:spacing w:val="20"/>
          <w:sz w:val="24"/>
          <w:szCs w:val="24"/>
          <w:lang w:val="es-ES"/>
        </w:rPr>
      </w:pPr>
    </w:p>
    <w:p w14:paraId="5AD622B3" w14:textId="0C742229" w:rsidR="000B65B8" w:rsidRDefault="00720641" w:rsidP="00245633">
      <w:pPr>
        <w:spacing w:line="360" w:lineRule="auto"/>
        <w:jc w:val="both"/>
        <w:rPr>
          <w:rFonts w:ascii="Times New Roman" w:eastAsia="Calibri" w:hAnsi="Times New Roman" w:cs="Times New Roman"/>
          <w:color w:val="767171"/>
          <w:spacing w:val="20"/>
          <w:sz w:val="24"/>
          <w:szCs w:val="24"/>
          <w:lang w:val="es-ES"/>
        </w:rPr>
      </w:pPr>
      <w:r w:rsidRPr="00720641">
        <w:rPr>
          <w:rFonts w:ascii="Times New Roman" w:eastAsia="Calibri" w:hAnsi="Times New Roman" w:cs="Times New Roman"/>
          <w:color w:val="767171"/>
          <w:spacing w:val="20"/>
          <w:sz w:val="24"/>
          <w:szCs w:val="24"/>
          <w:lang w:val="es-ES"/>
        </w:rPr>
        <w:t xml:space="preserve">En estas actividades participaron colaboradores de diferentes departamentos, y la misma contó con el apoyo de ARS Humano. En estas charlas se ofrecieron informaciones importantes de forma participativa sobre nutrición, hipertensión y la diabetes, dos enfermedades que han tomado protagonismo a nivel mundial y que luego de la Pandemia COVID-19, se han incrementado.   </w:t>
      </w:r>
    </w:p>
    <w:p w14:paraId="20782F64" w14:textId="77777777" w:rsidR="001F2F3A" w:rsidRPr="001F2F3A" w:rsidRDefault="001F2F3A" w:rsidP="00245633">
      <w:pPr>
        <w:spacing w:line="360" w:lineRule="auto"/>
        <w:jc w:val="both"/>
        <w:rPr>
          <w:rFonts w:ascii="Times New Roman" w:eastAsia="Calibri" w:hAnsi="Times New Roman" w:cs="Times New Roman"/>
          <w:color w:val="767171"/>
          <w:spacing w:val="20"/>
          <w:sz w:val="24"/>
          <w:szCs w:val="24"/>
          <w:lang w:val="es-ES"/>
        </w:rPr>
      </w:pPr>
      <w:r w:rsidRPr="001F2F3A">
        <w:rPr>
          <w:rFonts w:ascii="Times New Roman" w:eastAsia="Calibri" w:hAnsi="Times New Roman" w:cs="Times New Roman"/>
          <w:color w:val="767171"/>
          <w:spacing w:val="20"/>
          <w:sz w:val="24"/>
          <w:szCs w:val="24"/>
          <w:lang w:val="es-ES"/>
        </w:rPr>
        <w:t xml:space="preserve">Para el fortalecimiento de este indicador de gestión, en el transcurso del año se realizaron diversas actividades de capacitación con el apoyo del Instituto de Formación Técnico Profesional (INFOTEP), tales como:  </w:t>
      </w:r>
    </w:p>
    <w:p w14:paraId="3DBEE01A" w14:textId="77777777" w:rsidR="001F2F3A" w:rsidRPr="001F2F3A" w:rsidRDefault="001F2F3A" w:rsidP="001F2F3A">
      <w:pPr>
        <w:pStyle w:val="Prrafodelista"/>
        <w:spacing w:after="240" w:line="360" w:lineRule="auto"/>
        <w:jc w:val="both"/>
        <w:rPr>
          <w:rFonts w:ascii="Times New Roman" w:eastAsia="Calibri" w:hAnsi="Times New Roman" w:cs="Times New Roman"/>
          <w:color w:val="767171"/>
          <w:spacing w:val="20"/>
          <w:sz w:val="24"/>
          <w:szCs w:val="24"/>
          <w:lang w:val="es-ES"/>
        </w:rPr>
      </w:pPr>
    </w:p>
    <w:p w14:paraId="5EA817F1" w14:textId="77777777" w:rsidR="001F2F3A" w:rsidRPr="001F2F3A" w:rsidRDefault="001F2F3A" w:rsidP="00611166">
      <w:pPr>
        <w:pStyle w:val="Prrafodelista"/>
        <w:numPr>
          <w:ilvl w:val="0"/>
          <w:numId w:val="28"/>
        </w:numPr>
        <w:spacing w:after="240" w:line="360" w:lineRule="auto"/>
        <w:jc w:val="both"/>
        <w:rPr>
          <w:rFonts w:ascii="Times New Roman" w:eastAsia="Calibri" w:hAnsi="Times New Roman" w:cs="Times New Roman"/>
          <w:color w:val="767171"/>
          <w:spacing w:val="20"/>
          <w:sz w:val="24"/>
          <w:szCs w:val="24"/>
          <w:lang w:val="es-ES"/>
        </w:rPr>
      </w:pPr>
      <w:r w:rsidRPr="001F2F3A">
        <w:rPr>
          <w:rFonts w:ascii="Times New Roman" w:eastAsia="Calibri" w:hAnsi="Times New Roman" w:cs="Times New Roman"/>
          <w:color w:val="767171"/>
          <w:spacing w:val="20"/>
          <w:sz w:val="24"/>
          <w:szCs w:val="24"/>
          <w:lang w:val="es-ES"/>
        </w:rPr>
        <w:t xml:space="preserve">Curso de Seguridad y Salud Ocupacional.  </w:t>
      </w:r>
    </w:p>
    <w:p w14:paraId="547078E8" w14:textId="77777777" w:rsidR="001F2F3A" w:rsidRPr="001F2F3A" w:rsidRDefault="001F2F3A" w:rsidP="00611166">
      <w:pPr>
        <w:pStyle w:val="Prrafodelista"/>
        <w:numPr>
          <w:ilvl w:val="0"/>
          <w:numId w:val="28"/>
        </w:numPr>
        <w:spacing w:after="240" w:line="360" w:lineRule="auto"/>
        <w:jc w:val="both"/>
        <w:rPr>
          <w:rFonts w:ascii="Times New Roman" w:eastAsia="Calibri" w:hAnsi="Times New Roman" w:cs="Times New Roman"/>
          <w:color w:val="767171"/>
          <w:spacing w:val="20"/>
          <w:sz w:val="24"/>
          <w:szCs w:val="24"/>
          <w:lang w:val="es-ES"/>
        </w:rPr>
      </w:pPr>
      <w:r w:rsidRPr="001F2F3A">
        <w:rPr>
          <w:rFonts w:ascii="Times New Roman" w:eastAsia="Calibri" w:hAnsi="Times New Roman" w:cs="Times New Roman"/>
          <w:color w:val="767171"/>
          <w:spacing w:val="20"/>
          <w:sz w:val="24"/>
          <w:szCs w:val="24"/>
          <w:lang w:val="es-ES"/>
        </w:rPr>
        <w:t xml:space="preserve">Curso de Primeros Auxilios. </w:t>
      </w:r>
    </w:p>
    <w:p w14:paraId="176867E8" w14:textId="7A8ADBC0" w:rsidR="006C78E3" w:rsidRDefault="001F2F3A" w:rsidP="00611166">
      <w:pPr>
        <w:pStyle w:val="Prrafodelista"/>
        <w:numPr>
          <w:ilvl w:val="0"/>
          <w:numId w:val="28"/>
        </w:numPr>
        <w:spacing w:after="240" w:line="360" w:lineRule="auto"/>
        <w:jc w:val="both"/>
        <w:rPr>
          <w:rFonts w:ascii="Times New Roman" w:eastAsia="Calibri" w:hAnsi="Times New Roman" w:cs="Times New Roman"/>
          <w:color w:val="767171"/>
          <w:spacing w:val="20"/>
          <w:sz w:val="24"/>
          <w:szCs w:val="24"/>
          <w:lang w:val="es-ES"/>
        </w:rPr>
      </w:pPr>
      <w:r w:rsidRPr="001F2F3A">
        <w:rPr>
          <w:rFonts w:ascii="Times New Roman" w:eastAsia="Calibri" w:hAnsi="Times New Roman" w:cs="Times New Roman"/>
          <w:color w:val="767171"/>
          <w:spacing w:val="20"/>
          <w:sz w:val="24"/>
          <w:szCs w:val="24"/>
          <w:lang w:val="es-ES"/>
        </w:rPr>
        <w:lastRenderedPageBreak/>
        <w:t xml:space="preserve">Curso de Simulación, Simulacros y Planes de Evaluación. </w:t>
      </w:r>
    </w:p>
    <w:p w14:paraId="3C1D3F60" w14:textId="49150BA2" w:rsidR="00EE7B0E" w:rsidRDefault="00EE7B0E" w:rsidP="00EE7B0E">
      <w:pPr>
        <w:pStyle w:val="Prrafodelista"/>
        <w:spacing w:after="240" w:line="360" w:lineRule="auto"/>
        <w:ind w:left="1440"/>
        <w:jc w:val="both"/>
        <w:rPr>
          <w:rFonts w:ascii="Times New Roman" w:eastAsia="Calibri" w:hAnsi="Times New Roman" w:cs="Times New Roman"/>
          <w:color w:val="767171"/>
          <w:spacing w:val="20"/>
          <w:sz w:val="24"/>
          <w:szCs w:val="24"/>
          <w:lang w:val="es-ES"/>
        </w:rPr>
      </w:pPr>
    </w:p>
    <w:p w14:paraId="4388AA7F" w14:textId="77777777" w:rsidR="00EE7B0E" w:rsidRDefault="00EE7B0E" w:rsidP="00EE7B0E">
      <w:pPr>
        <w:pStyle w:val="Prrafodelista"/>
        <w:spacing w:after="240" w:line="360" w:lineRule="auto"/>
        <w:ind w:left="1440"/>
        <w:jc w:val="both"/>
        <w:rPr>
          <w:rFonts w:ascii="Times New Roman" w:eastAsia="Calibri" w:hAnsi="Times New Roman" w:cs="Times New Roman"/>
          <w:color w:val="767171"/>
          <w:spacing w:val="20"/>
          <w:sz w:val="24"/>
          <w:szCs w:val="24"/>
          <w:lang w:val="es-ES"/>
        </w:rPr>
      </w:pPr>
    </w:p>
    <w:p w14:paraId="6E6B0F09" w14:textId="015B0FB0" w:rsidR="006C78E3" w:rsidRPr="00574319" w:rsidRDefault="00431B84" w:rsidP="00431B84">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574319">
        <w:rPr>
          <w:rFonts w:ascii="Times New Roman" w:eastAsia="Calibri" w:hAnsi="Times New Roman" w:cs="Times New Roman"/>
          <w:color w:val="767171"/>
          <w:spacing w:val="20"/>
          <w:sz w:val="24"/>
          <w:szCs w:val="24"/>
        </w:rPr>
        <w:t>Cultura Organizacional</w:t>
      </w:r>
      <w:r w:rsidR="00574319" w:rsidRPr="00574319">
        <w:rPr>
          <w:rFonts w:ascii="Times New Roman" w:eastAsia="Calibri" w:hAnsi="Times New Roman" w:cs="Times New Roman"/>
          <w:color w:val="767171"/>
          <w:spacing w:val="20"/>
          <w:sz w:val="24"/>
          <w:szCs w:val="24"/>
        </w:rPr>
        <w:t xml:space="preserve"> promovida</w:t>
      </w:r>
    </w:p>
    <w:p w14:paraId="584CEC1A" w14:textId="77777777" w:rsidR="006C78E3" w:rsidRDefault="006C78E3" w:rsidP="006102DB">
      <w:pPr>
        <w:pStyle w:val="Prrafodelista"/>
        <w:spacing w:after="240" w:line="360" w:lineRule="auto"/>
        <w:jc w:val="both"/>
        <w:rPr>
          <w:rFonts w:ascii="Times New Roman" w:eastAsia="Calibri" w:hAnsi="Times New Roman" w:cs="Times New Roman"/>
          <w:color w:val="767171"/>
          <w:spacing w:val="20"/>
          <w:sz w:val="24"/>
          <w:szCs w:val="24"/>
          <w:lang w:val="es-ES"/>
        </w:rPr>
      </w:pPr>
    </w:p>
    <w:p w14:paraId="246925E2" w14:textId="660E3699" w:rsidR="006102DB" w:rsidRPr="006102DB" w:rsidRDefault="006C78E3" w:rsidP="00245633">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En el año 2022 l</w:t>
      </w:r>
      <w:r w:rsidR="006102DB" w:rsidRPr="006102DB">
        <w:rPr>
          <w:rFonts w:ascii="Times New Roman" w:eastAsia="Calibri" w:hAnsi="Times New Roman" w:cs="Times New Roman"/>
          <w:color w:val="767171"/>
          <w:spacing w:val="20"/>
          <w:sz w:val="24"/>
          <w:szCs w:val="24"/>
          <w:lang w:val="es-ES"/>
        </w:rPr>
        <w:t xml:space="preserve">a Dirección del Talento Humano y Servicios, presentó una propuesta con una serie de iniciativas con la finalidad de implementar una Cultura Organizacional inclusiva y preocupada por la seguridad y la sostenibilidad medioambiental; así como una serie de actividades </w:t>
      </w:r>
      <w:r w:rsidR="00F66F93">
        <w:rPr>
          <w:rFonts w:ascii="Times New Roman" w:eastAsia="Calibri" w:hAnsi="Times New Roman" w:cs="Times New Roman"/>
          <w:color w:val="767171"/>
          <w:spacing w:val="20"/>
          <w:sz w:val="24"/>
          <w:szCs w:val="24"/>
          <w:lang w:val="es-ES"/>
        </w:rPr>
        <w:t>para</w:t>
      </w:r>
      <w:r w:rsidR="006102DB" w:rsidRPr="006102DB">
        <w:rPr>
          <w:rFonts w:ascii="Times New Roman" w:eastAsia="Calibri" w:hAnsi="Times New Roman" w:cs="Times New Roman"/>
          <w:color w:val="767171"/>
          <w:spacing w:val="20"/>
          <w:sz w:val="24"/>
          <w:szCs w:val="24"/>
          <w:lang w:val="es-ES"/>
        </w:rPr>
        <w:t xml:space="preserve"> el </w:t>
      </w:r>
      <w:r w:rsidR="00F66F93">
        <w:rPr>
          <w:rFonts w:ascii="Times New Roman" w:eastAsia="Calibri" w:hAnsi="Times New Roman" w:cs="Times New Roman"/>
          <w:color w:val="767171"/>
          <w:spacing w:val="20"/>
          <w:sz w:val="24"/>
          <w:szCs w:val="24"/>
          <w:lang w:val="es-ES"/>
        </w:rPr>
        <w:t xml:space="preserve">fortalecimiento del </w:t>
      </w:r>
      <w:r w:rsidR="006102DB" w:rsidRPr="006102DB">
        <w:rPr>
          <w:rFonts w:ascii="Times New Roman" w:eastAsia="Calibri" w:hAnsi="Times New Roman" w:cs="Times New Roman"/>
          <w:color w:val="767171"/>
          <w:spacing w:val="20"/>
          <w:sz w:val="24"/>
          <w:szCs w:val="24"/>
          <w:lang w:val="es-ES"/>
        </w:rPr>
        <w:t xml:space="preserve">Clima Organizacional de la institución, logrando así un ambiente de trabajo en equipo y sentido de pertenencia.  </w:t>
      </w:r>
    </w:p>
    <w:p w14:paraId="37391746" w14:textId="0DE1B37A" w:rsidR="006102DB" w:rsidRPr="006102DB" w:rsidRDefault="00F66F93" w:rsidP="00245633">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Como parte de estas iniciativas se</w:t>
      </w:r>
      <w:r w:rsidR="006102DB" w:rsidRPr="006102DB">
        <w:rPr>
          <w:rFonts w:ascii="Times New Roman" w:eastAsia="Calibri" w:hAnsi="Times New Roman" w:cs="Times New Roman"/>
          <w:color w:val="767171"/>
          <w:spacing w:val="20"/>
          <w:sz w:val="24"/>
          <w:szCs w:val="24"/>
          <w:lang w:val="es-ES"/>
        </w:rPr>
        <w:t xml:space="preserve"> elaboró una política de Igualdad e Inclusión Laboral, la cual fue socializada </w:t>
      </w:r>
      <w:r>
        <w:rPr>
          <w:rFonts w:ascii="Times New Roman" w:eastAsia="Calibri" w:hAnsi="Times New Roman" w:cs="Times New Roman"/>
          <w:color w:val="767171"/>
          <w:spacing w:val="20"/>
          <w:sz w:val="24"/>
          <w:szCs w:val="24"/>
          <w:lang w:val="es-ES"/>
        </w:rPr>
        <w:t>con todos los colaboradores de la institución, y</w:t>
      </w:r>
      <w:r w:rsidR="006102DB" w:rsidRPr="006102DB">
        <w:rPr>
          <w:rFonts w:ascii="Times New Roman" w:eastAsia="Calibri" w:hAnsi="Times New Roman" w:cs="Times New Roman"/>
          <w:color w:val="767171"/>
          <w:spacing w:val="20"/>
          <w:sz w:val="24"/>
          <w:szCs w:val="24"/>
          <w:lang w:val="es-ES"/>
        </w:rPr>
        <w:t xml:space="preserve"> </w:t>
      </w:r>
      <w:r>
        <w:rPr>
          <w:rFonts w:ascii="Times New Roman" w:eastAsia="Calibri" w:hAnsi="Times New Roman" w:cs="Times New Roman"/>
          <w:color w:val="767171"/>
          <w:spacing w:val="20"/>
          <w:sz w:val="24"/>
          <w:szCs w:val="24"/>
          <w:lang w:val="es-ES"/>
        </w:rPr>
        <w:t>d</w:t>
      </w:r>
      <w:r w:rsidR="006102DB" w:rsidRPr="006102DB">
        <w:rPr>
          <w:rFonts w:ascii="Times New Roman" w:eastAsia="Calibri" w:hAnsi="Times New Roman" w:cs="Times New Roman"/>
          <w:color w:val="767171"/>
          <w:spacing w:val="20"/>
          <w:sz w:val="24"/>
          <w:szCs w:val="24"/>
          <w:lang w:val="es-ES"/>
        </w:rPr>
        <w:t xml:space="preserve">e igual manera, se lanzó un nuevo Programa de Reconocimiento Organizacional, el cual fue ejecutado en los primeros meses del año. Este reconocimiento se otorgó, a través de votaciones de un comité designado para tales fines, tomando en cuenta diferentes factores de la cultura de la institución. Entre los departamentos reconocidos estuvieron la Dirección de Innovación Estratégica, Gerencia Internacionalización de Pymes, entre otras.  </w:t>
      </w:r>
    </w:p>
    <w:p w14:paraId="53F129AE" w14:textId="77777777" w:rsidR="009414E1" w:rsidRPr="000B65B8" w:rsidRDefault="009414E1" w:rsidP="00720641">
      <w:pPr>
        <w:pStyle w:val="Prrafodelista"/>
        <w:spacing w:after="240" w:line="360" w:lineRule="auto"/>
        <w:jc w:val="both"/>
        <w:rPr>
          <w:rFonts w:ascii="Times New Roman" w:eastAsia="Calibri" w:hAnsi="Times New Roman" w:cs="Times New Roman"/>
          <w:color w:val="767171"/>
          <w:spacing w:val="20"/>
          <w:sz w:val="24"/>
          <w:szCs w:val="24"/>
          <w:lang w:val="es-ES"/>
        </w:rPr>
      </w:pPr>
    </w:p>
    <w:p w14:paraId="14D26FC6" w14:textId="6C52889B" w:rsidR="006117AE" w:rsidRPr="00E25EC4" w:rsidRDefault="0AC896BA"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E25EC4">
        <w:rPr>
          <w:rFonts w:ascii="Times New Roman" w:eastAsia="Calibri" w:hAnsi="Times New Roman" w:cs="Times New Roman"/>
          <w:color w:val="767171"/>
          <w:spacing w:val="20"/>
          <w:sz w:val="24"/>
          <w:szCs w:val="24"/>
        </w:rPr>
        <w:t>Revista interna</w:t>
      </w:r>
    </w:p>
    <w:p w14:paraId="1E1A69E0" w14:textId="552EE513" w:rsidR="00BE4A4E" w:rsidRDefault="0AC896BA" w:rsidP="00245633">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En </w:t>
      </w:r>
      <w:r w:rsidR="009414E1">
        <w:rPr>
          <w:rFonts w:ascii="Times New Roman" w:eastAsia="Calibri" w:hAnsi="Times New Roman" w:cs="Times New Roman"/>
          <w:color w:val="767171"/>
          <w:spacing w:val="20"/>
          <w:sz w:val="24"/>
          <w:szCs w:val="24"/>
          <w:lang w:val="es-ES"/>
        </w:rPr>
        <w:t>el 2022 se lanzaron</w:t>
      </w:r>
      <w:r>
        <w:rPr>
          <w:rFonts w:ascii="Times New Roman" w:eastAsia="Calibri" w:hAnsi="Times New Roman" w:cs="Times New Roman"/>
          <w:color w:val="767171"/>
          <w:spacing w:val="20"/>
          <w:sz w:val="24"/>
          <w:szCs w:val="24"/>
          <w:lang w:val="es-ES"/>
        </w:rPr>
        <w:t xml:space="preserve"> </w:t>
      </w:r>
      <w:r w:rsidR="009414E1">
        <w:rPr>
          <w:rFonts w:ascii="Times New Roman" w:eastAsia="Calibri" w:hAnsi="Times New Roman" w:cs="Times New Roman"/>
          <w:color w:val="767171"/>
          <w:spacing w:val="20"/>
          <w:sz w:val="24"/>
          <w:szCs w:val="24"/>
          <w:lang w:val="es-ES"/>
        </w:rPr>
        <w:t>12</w:t>
      </w:r>
      <w:r w:rsidR="66678ADB" w:rsidRPr="00FD5AAA">
        <w:rPr>
          <w:rFonts w:ascii="Times New Roman" w:eastAsia="Calibri" w:hAnsi="Times New Roman" w:cs="Times New Roman"/>
          <w:color w:val="767171"/>
          <w:spacing w:val="20"/>
          <w:sz w:val="24"/>
          <w:szCs w:val="24"/>
          <w:lang w:val="es-ES"/>
        </w:rPr>
        <w:t xml:space="preserve"> </w:t>
      </w:r>
      <w:r w:rsidRPr="005E675C">
        <w:rPr>
          <w:rFonts w:ascii="Times New Roman" w:eastAsia="Calibri" w:hAnsi="Times New Roman" w:cs="Times New Roman"/>
          <w:color w:val="767171"/>
          <w:spacing w:val="20"/>
          <w:sz w:val="24"/>
          <w:szCs w:val="24"/>
          <w:lang w:val="es-ES"/>
        </w:rPr>
        <w:t>ediciones</w:t>
      </w:r>
      <w:r>
        <w:rPr>
          <w:rFonts w:ascii="Times New Roman" w:eastAsia="Calibri" w:hAnsi="Times New Roman" w:cs="Times New Roman"/>
          <w:color w:val="767171"/>
          <w:spacing w:val="20"/>
          <w:sz w:val="24"/>
          <w:szCs w:val="24"/>
          <w:lang w:val="es-ES"/>
        </w:rPr>
        <w:t xml:space="preserve"> </w:t>
      </w:r>
      <w:r w:rsidR="0DC6CDAB">
        <w:rPr>
          <w:rFonts w:ascii="Times New Roman" w:eastAsia="Calibri" w:hAnsi="Times New Roman" w:cs="Times New Roman"/>
          <w:color w:val="767171"/>
          <w:spacing w:val="20"/>
          <w:sz w:val="24"/>
          <w:szCs w:val="24"/>
          <w:lang w:val="es-ES"/>
        </w:rPr>
        <w:t>d</w:t>
      </w:r>
      <w:r>
        <w:rPr>
          <w:rFonts w:ascii="Times New Roman" w:eastAsia="Calibri" w:hAnsi="Times New Roman" w:cs="Times New Roman"/>
          <w:color w:val="767171"/>
          <w:spacing w:val="20"/>
          <w:sz w:val="24"/>
          <w:szCs w:val="24"/>
          <w:lang w:val="es-ES"/>
        </w:rPr>
        <w:t>e la revista ProNovedades</w:t>
      </w:r>
      <w:r w:rsidR="0DC6CDAB">
        <w:rPr>
          <w:rFonts w:ascii="Times New Roman" w:eastAsia="Calibri" w:hAnsi="Times New Roman" w:cs="Times New Roman"/>
          <w:color w:val="767171"/>
          <w:spacing w:val="20"/>
          <w:sz w:val="24"/>
          <w:szCs w:val="24"/>
          <w:lang w:val="es-ES"/>
        </w:rPr>
        <w:t>, la cual</w:t>
      </w:r>
      <w:r w:rsidRPr="005E675C">
        <w:rPr>
          <w:rFonts w:ascii="Times New Roman" w:eastAsia="Calibri" w:hAnsi="Times New Roman" w:cs="Times New Roman"/>
          <w:color w:val="767171"/>
          <w:spacing w:val="20"/>
          <w:sz w:val="24"/>
          <w:szCs w:val="24"/>
          <w:lang w:val="es-ES"/>
        </w:rPr>
        <w:t xml:space="preserve"> </w:t>
      </w:r>
      <w:r w:rsidR="5E93BE01">
        <w:rPr>
          <w:rFonts w:ascii="Times New Roman" w:eastAsia="Calibri" w:hAnsi="Times New Roman" w:cs="Times New Roman"/>
          <w:color w:val="767171"/>
          <w:spacing w:val="20"/>
          <w:sz w:val="24"/>
          <w:szCs w:val="24"/>
          <w:lang w:val="es-ES"/>
        </w:rPr>
        <w:t xml:space="preserve">se </w:t>
      </w:r>
      <w:r w:rsidRPr="005E675C">
        <w:rPr>
          <w:rFonts w:ascii="Times New Roman" w:eastAsia="Calibri" w:hAnsi="Times New Roman" w:cs="Times New Roman"/>
          <w:color w:val="767171"/>
          <w:spacing w:val="20"/>
          <w:sz w:val="24"/>
          <w:szCs w:val="24"/>
          <w:lang w:val="es-ES"/>
        </w:rPr>
        <w:t xml:space="preserve">publica mensualmente a todo el personal </w:t>
      </w:r>
      <w:r w:rsidR="19242AEA">
        <w:rPr>
          <w:rFonts w:ascii="Times New Roman" w:eastAsia="Calibri" w:hAnsi="Times New Roman" w:cs="Times New Roman"/>
          <w:color w:val="767171"/>
          <w:spacing w:val="20"/>
          <w:sz w:val="24"/>
          <w:szCs w:val="24"/>
          <w:lang w:val="es-ES"/>
        </w:rPr>
        <w:t xml:space="preserve">de la institución </w:t>
      </w:r>
      <w:r w:rsidRPr="005E675C">
        <w:rPr>
          <w:rFonts w:ascii="Times New Roman" w:eastAsia="Calibri" w:hAnsi="Times New Roman" w:cs="Times New Roman"/>
          <w:color w:val="767171"/>
          <w:spacing w:val="20"/>
          <w:sz w:val="24"/>
          <w:szCs w:val="24"/>
          <w:lang w:val="es-ES"/>
        </w:rPr>
        <w:t>vía correo interno y por el chat institucional</w:t>
      </w:r>
      <w:r w:rsidR="5E93BE01">
        <w:rPr>
          <w:rFonts w:ascii="Times New Roman" w:eastAsia="Calibri" w:hAnsi="Times New Roman" w:cs="Times New Roman"/>
          <w:color w:val="767171"/>
          <w:spacing w:val="20"/>
          <w:sz w:val="24"/>
          <w:szCs w:val="24"/>
          <w:lang w:val="es-ES"/>
        </w:rPr>
        <w:t xml:space="preserve"> </w:t>
      </w:r>
      <w:r w:rsidR="19242AEA">
        <w:rPr>
          <w:rFonts w:ascii="Times New Roman" w:eastAsia="Calibri" w:hAnsi="Times New Roman" w:cs="Times New Roman"/>
          <w:color w:val="767171"/>
          <w:spacing w:val="20"/>
          <w:sz w:val="24"/>
          <w:szCs w:val="24"/>
          <w:lang w:val="es-ES"/>
        </w:rPr>
        <w:t xml:space="preserve">el desempeño de </w:t>
      </w:r>
      <w:r w:rsidR="5E93BE01" w:rsidRPr="001B3DCA">
        <w:rPr>
          <w:rFonts w:ascii="Times New Roman" w:eastAsia="Calibri" w:hAnsi="Times New Roman" w:cs="Times New Roman"/>
          <w:color w:val="767171"/>
          <w:spacing w:val="20"/>
          <w:sz w:val="24"/>
          <w:szCs w:val="24"/>
          <w:lang w:val="es-ES"/>
        </w:rPr>
        <w:t>las exportaciones dominicanas</w:t>
      </w:r>
      <w:r w:rsidR="5E93BE01">
        <w:rPr>
          <w:rFonts w:ascii="Times New Roman" w:eastAsia="Calibri" w:hAnsi="Times New Roman" w:cs="Times New Roman"/>
          <w:color w:val="767171"/>
          <w:spacing w:val="20"/>
          <w:sz w:val="24"/>
          <w:szCs w:val="24"/>
          <w:lang w:val="es-ES"/>
        </w:rPr>
        <w:t xml:space="preserve">, </w:t>
      </w:r>
      <w:r w:rsidR="19242AEA">
        <w:rPr>
          <w:rFonts w:ascii="Times New Roman" w:eastAsia="Calibri" w:hAnsi="Times New Roman" w:cs="Times New Roman"/>
          <w:color w:val="767171"/>
          <w:spacing w:val="20"/>
          <w:sz w:val="24"/>
          <w:szCs w:val="24"/>
          <w:lang w:val="es-ES"/>
        </w:rPr>
        <w:t>la e</w:t>
      </w:r>
      <w:r w:rsidR="5E93BE01" w:rsidRPr="001B3DCA">
        <w:rPr>
          <w:rFonts w:ascii="Times New Roman" w:eastAsia="Calibri" w:hAnsi="Times New Roman" w:cs="Times New Roman"/>
          <w:color w:val="767171"/>
          <w:spacing w:val="20"/>
          <w:sz w:val="24"/>
          <w:szCs w:val="24"/>
          <w:lang w:val="es-ES"/>
        </w:rPr>
        <w:t xml:space="preserve">xhibición de la </w:t>
      </w:r>
      <w:r w:rsidR="19242AEA">
        <w:rPr>
          <w:rFonts w:ascii="Times New Roman" w:eastAsia="Calibri" w:hAnsi="Times New Roman" w:cs="Times New Roman"/>
          <w:color w:val="767171"/>
          <w:spacing w:val="20"/>
          <w:sz w:val="24"/>
          <w:szCs w:val="24"/>
          <w:lang w:val="es-ES"/>
        </w:rPr>
        <w:t>o</w:t>
      </w:r>
      <w:r w:rsidR="5E93BE01" w:rsidRPr="001B3DCA">
        <w:rPr>
          <w:rFonts w:ascii="Times New Roman" w:eastAsia="Calibri" w:hAnsi="Times New Roman" w:cs="Times New Roman"/>
          <w:color w:val="767171"/>
          <w:spacing w:val="20"/>
          <w:sz w:val="24"/>
          <w:szCs w:val="24"/>
          <w:lang w:val="es-ES"/>
        </w:rPr>
        <w:t xml:space="preserve">ferta </w:t>
      </w:r>
      <w:r w:rsidR="19242AEA">
        <w:rPr>
          <w:rFonts w:ascii="Times New Roman" w:eastAsia="Calibri" w:hAnsi="Times New Roman" w:cs="Times New Roman"/>
          <w:color w:val="767171"/>
          <w:spacing w:val="20"/>
          <w:sz w:val="24"/>
          <w:szCs w:val="24"/>
          <w:lang w:val="es-ES"/>
        </w:rPr>
        <w:t>e</w:t>
      </w:r>
      <w:r w:rsidR="5E93BE01" w:rsidRPr="001B3DCA">
        <w:rPr>
          <w:rFonts w:ascii="Times New Roman" w:eastAsia="Calibri" w:hAnsi="Times New Roman" w:cs="Times New Roman"/>
          <w:color w:val="767171"/>
          <w:spacing w:val="20"/>
          <w:sz w:val="24"/>
          <w:szCs w:val="24"/>
          <w:lang w:val="es-ES"/>
        </w:rPr>
        <w:t>xportable</w:t>
      </w:r>
      <w:r w:rsidR="5E93BE01">
        <w:rPr>
          <w:rFonts w:ascii="Times New Roman" w:eastAsia="Calibri" w:hAnsi="Times New Roman" w:cs="Times New Roman"/>
          <w:color w:val="767171"/>
          <w:spacing w:val="20"/>
          <w:sz w:val="24"/>
          <w:szCs w:val="24"/>
          <w:lang w:val="es-ES"/>
        </w:rPr>
        <w:t>,</w:t>
      </w:r>
      <w:r w:rsidR="00245633">
        <w:rPr>
          <w:rFonts w:ascii="Times New Roman" w:eastAsia="Calibri" w:hAnsi="Times New Roman" w:cs="Times New Roman"/>
          <w:color w:val="767171"/>
          <w:spacing w:val="20"/>
          <w:sz w:val="24"/>
          <w:szCs w:val="24"/>
          <w:lang w:val="es-ES"/>
        </w:rPr>
        <w:t xml:space="preserve"> </w:t>
      </w:r>
      <w:r w:rsidR="5E93BE01">
        <w:rPr>
          <w:rFonts w:ascii="Times New Roman" w:eastAsia="Calibri" w:hAnsi="Times New Roman" w:cs="Times New Roman"/>
          <w:color w:val="767171"/>
          <w:spacing w:val="20"/>
          <w:sz w:val="24"/>
          <w:szCs w:val="24"/>
          <w:lang w:val="es-ES"/>
        </w:rPr>
        <w:lastRenderedPageBreak/>
        <w:t>c</w:t>
      </w:r>
      <w:r w:rsidR="5E93BE01" w:rsidRPr="001B3DCA">
        <w:rPr>
          <w:rFonts w:ascii="Times New Roman" w:eastAsia="Calibri" w:hAnsi="Times New Roman" w:cs="Times New Roman"/>
          <w:color w:val="767171"/>
          <w:spacing w:val="20"/>
          <w:sz w:val="24"/>
          <w:szCs w:val="24"/>
          <w:lang w:val="es-ES"/>
        </w:rPr>
        <w:t xml:space="preserve">onmemoraciones y </w:t>
      </w:r>
      <w:r w:rsidR="5E93BE01">
        <w:rPr>
          <w:rFonts w:ascii="Times New Roman" w:eastAsia="Calibri" w:hAnsi="Times New Roman" w:cs="Times New Roman"/>
          <w:color w:val="767171"/>
          <w:spacing w:val="20"/>
          <w:sz w:val="24"/>
          <w:szCs w:val="24"/>
          <w:lang w:val="es-ES"/>
        </w:rPr>
        <w:t>c</w:t>
      </w:r>
      <w:r w:rsidR="5E93BE01" w:rsidRPr="001B3DCA">
        <w:rPr>
          <w:rFonts w:ascii="Times New Roman" w:eastAsia="Calibri" w:hAnsi="Times New Roman" w:cs="Times New Roman"/>
          <w:color w:val="767171"/>
          <w:spacing w:val="20"/>
          <w:sz w:val="24"/>
          <w:szCs w:val="24"/>
          <w:lang w:val="es-ES"/>
        </w:rPr>
        <w:t>elebraciones</w:t>
      </w:r>
      <w:r w:rsidR="5E93BE01">
        <w:rPr>
          <w:rFonts w:ascii="Times New Roman" w:eastAsia="Calibri" w:hAnsi="Times New Roman" w:cs="Times New Roman"/>
          <w:color w:val="767171"/>
          <w:spacing w:val="20"/>
          <w:sz w:val="24"/>
          <w:szCs w:val="24"/>
          <w:lang w:val="es-ES"/>
        </w:rPr>
        <w:t xml:space="preserve">, </w:t>
      </w:r>
      <w:r w:rsidR="19242AEA">
        <w:rPr>
          <w:rFonts w:ascii="Times New Roman" w:eastAsia="Calibri" w:hAnsi="Times New Roman" w:cs="Times New Roman"/>
          <w:color w:val="767171"/>
          <w:spacing w:val="20"/>
          <w:sz w:val="24"/>
          <w:szCs w:val="24"/>
          <w:lang w:val="es-ES"/>
        </w:rPr>
        <w:t xml:space="preserve">y otras secciones de interés, </w:t>
      </w:r>
      <w:r w:rsidR="2408FC62">
        <w:rPr>
          <w:rFonts w:ascii="Times New Roman" w:eastAsia="Calibri" w:hAnsi="Times New Roman" w:cs="Times New Roman"/>
          <w:color w:val="767171"/>
          <w:spacing w:val="20"/>
          <w:sz w:val="24"/>
          <w:szCs w:val="24"/>
          <w:lang w:val="es-ES"/>
        </w:rPr>
        <w:t>como,</w:t>
      </w:r>
      <w:r w:rsidR="19242AEA">
        <w:rPr>
          <w:rFonts w:ascii="Times New Roman" w:eastAsia="Calibri" w:hAnsi="Times New Roman" w:cs="Times New Roman"/>
          <w:color w:val="767171"/>
          <w:spacing w:val="20"/>
          <w:sz w:val="24"/>
          <w:szCs w:val="24"/>
          <w:lang w:val="es-ES"/>
        </w:rPr>
        <w:t xml:space="preserve"> por ejemplo, h</w:t>
      </w:r>
      <w:r w:rsidR="5E93BE01" w:rsidRPr="001B3DCA">
        <w:rPr>
          <w:rFonts w:ascii="Times New Roman" w:eastAsia="Calibri" w:hAnsi="Times New Roman" w:cs="Times New Roman"/>
          <w:color w:val="767171"/>
          <w:spacing w:val="20"/>
          <w:sz w:val="24"/>
          <w:szCs w:val="24"/>
          <w:lang w:val="es-ES"/>
        </w:rPr>
        <w:t xml:space="preserve">ablan nuestros </w:t>
      </w:r>
      <w:r w:rsidR="62A97DE8" w:rsidRPr="001B3DCA">
        <w:rPr>
          <w:rFonts w:ascii="Times New Roman" w:eastAsia="Calibri" w:hAnsi="Times New Roman" w:cs="Times New Roman"/>
          <w:color w:val="767171"/>
          <w:spacing w:val="20"/>
          <w:sz w:val="24"/>
          <w:szCs w:val="24"/>
          <w:lang w:val="es-ES"/>
        </w:rPr>
        <w:t>directores</w:t>
      </w:r>
      <w:r w:rsidR="004F7DF3">
        <w:rPr>
          <w:rFonts w:ascii="Times New Roman" w:eastAsia="Calibri" w:hAnsi="Times New Roman" w:cs="Times New Roman"/>
          <w:color w:val="767171"/>
          <w:spacing w:val="20"/>
          <w:sz w:val="24"/>
          <w:szCs w:val="24"/>
          <w:lang w:val="es-ES"/>
        </w:rPr>
        <w:t xml:space="preserve"> y</w:t>
      </w:r>
      <w:r w:rsidR="5E93BE01">
        <w:rPr>
          <w:rFonts w:ascii="Times New Roman" w:eastAsia="Calibri" w:hAnsi="Times New Roman" w:cs="Times New Roman"/>
          <w:color w:val="767171"/>
          <w:spacing w:val="20"/>
          <w:sz w:val="24"/>
          <w:szCs w:val="24"/>
          <w:lang w:val="es-ES"/>
        </w:rPr>
        <w:t xml:space="preserve"> q</w:t>
      </w:r>
      <w:r w:rsidR="5E93BE01" w:rsidRPr="001B3DCA">
        <w:rPr>
          <w:rFonts w:ascii="Times New Roman" w:eastAsia="Calibri" w:hAnsi="Times New Roman" w:cs="Times New Roman"/>
          <w:color w:val="767171"/>
          <w:spacing w:val="20"/>
          <w:sz w:val="24"/>
          <w:szCs w:val="24"/>
          <w:lang w:val="es-ES"/>
        </w:rPr>
        <w:t>ué dicen nuestros colaboradores</w:t>
      </w:r>
      <w:r w:rsidR="5E93BE01">
        <w:rPr>
          <w:rFonts w:ascii="Times New Roman" w:eastAsia="Calibri" w:hAnsi="Times New Roman" w:cs="Times New Roman"/>
          <w:color w:val="767171"/>
          <w:spacing w:val="20"/>
          <w:sz w:val="24"/>
          <w:szCs w:val="24"/>
          <w:lang w:val="es-ES"/>
        </w:rPr>
        <w:t>.</w:t>
      </w:r>
    </w:p>
    <w:p w14:paraId="1A7C8822" w14:textId="21180523" w:rsidR="00D57EB7" w:rsidRDefault="6BAF17F2"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E25EC4">
        <w:rPr>
          <w:rFonts w:ascii="Times New Roman" w:eastAsia="Calibri" w:hAnsi="Times New Roman" w:cs="Times New Roman"/>
          <w:color w:val="767171"/>
          <w:spacing w:val="20"/>
          <w:sz w:val="24"/>
          <w:szCs w:val="24"/>
        </w:rPr>
        <w:t xml:space="preserve">Subsistema de desarrollo (se refiere a la implementación de un programa de capacitación que responda a las necesidades de desarrollo y crecimiento de los colaboradores, la evaluación del desempeño de estos, </w:t>
      </w:r>
      <w:r w:rsidR="19242AEA" w:rsidRPr="00E25EC4">
        <w:rPr>
          <w:rFonts w:ascii="Times New Roman" w:eastAsia="Calibri" w:hAnsi="Times New Roman" w:cs="Times New Roman"/>
          <w:color w:val="767171"/>
          <w:spacing w:val="20"/>
          <w:sz w:val="24"/>
          <w:szCs w:val="24"/>
        </w:rPr>
        <w:t xml:space="preserve">y el </w:t>
      </w:r>
      <w:r w:rsidRPr="00E25EC4">
        <w:rPr>
          <w:rFonts w:ascii="Times New Roman" w:eastAsia="Calibri" w:hAnsi="Times New Roman" w:cs="Times New Roman"/>
          <w:color w:val="767171"/>
          <w:spacing w:val="20"/>
          <w:sz w:val="24"/>
          <w:szCs w:val="24"/>
        </w:rPr>
        <w:t>programa de reconocimiento).</w:t>
      </w:r>
    </w:p>
    <w:p w14:paraId="10A8D7B1" w14:textId="77777777" w:rsidR="000701E8" w:rsidRPr="000701E8" w:rsidRDefault="000701E8" w:rsidP="000701E8">
      <w:pPr>
        <w:spacing w:line="360" w:lineRule="auto"/>
        <w:ind w:left="360"/>
        <w:jc w:val="both"/>
        <w:rPr>
          <w:rFonts w:ascii="Times New Roman" w:eastAsia="Calibri" w:hAnsi="Times New Roman" w:cs="Times New Roman"/>
          <w:color w:val="767171"/>
          <w:spacing w:val="20"/>
          <w:sz w:val="24"/>
          <w:szCs w:val="24"/>
        </w:rPr>
      </w:pPr>
    </w:p>
    <w:p w14:paraId="4E63BCB0" w14:textId="6A8703AC" w:rsidR="000701E8" w:rsidRPr="007432F8" w:rsidRDefault="000701E8" w:rsidP="00F46F0F">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Acuerdos </w:t>
      </w:r>
      <w:r w:rsidR="00F46F0F">
        <w:rPr>
          <w:rFonts w:ascii="Times New Roman" w:eastAsia="Calibri" w:hAnsi="Times New Roman" w:cs="Times New Roman"/>
          <w:color w:val="767171"/>
          <w:spacing w:val="20"/>
          <w:sz w:val="24"/>
          <w:szCs w:val="24"/>
        </w:rPr>
        <w:t>Interinstitucionales</w:t>
      </w:r>
    </w:p>
    <w:p w14:paraId="487ECA6B" w14:textId="77777777" w:rsidR="000701E8" w:rsidRPr="000701E8" w:rsidRDefault="000701E8" w:rsidP="000701E8">
      <w:p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 xml:space="preserve">El Centro de Exportación e Inversión de la República Dominicana (ProDominicana), en aras de desarrollar estrategias que impacten en el cumplimiento de los objetivos propuestos ha suscrito acuerdos de colaboración interinstitucional con diferentes entidades. Entre ellas destacan la Federación Dominicana de Cámaras de Comercio y Producción (FEDOCAMARAS).  </w:t>
      </w:r>
    </w:p>
    <w:p w14:paraId="4328508D" w14:textId="77777777" w:rsidR="000701E8" w:rsidRPr="000701E8" w:rsidRDefault="000701E8" w:rsidP="000701E8">
      <w:p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Este acuerdo busca crear los instrumentos para que los entes productores tengan la capacidad y conocimientos necesarios para la inserción de sus productos en los mercados intencionales y estos además puedan identificar cuáles son sus necesidades y oportunidades para ser más competitivos y tener una mayor presencia en dichos mercados.</w:t>
      </w:r>
    </w:p>
    <w:p w14:paraId="7CA6F75A" w14:textId="5D20C649" w:rsidR="000701E8" w:rsidRPr="000701E8" w:rsidRDefault="000701E8" w:rsidP="000701E8">
      <w:p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A los fines de aunar esfuerzos para fomentar el intercambio de conocimiento, experiencias, recursos materiales y humanos, con la finalidad de viabilizar acciones y proyectos focalizados en la promoción de la productividad, en los ejes principales de exportación se suscribieron acuerdos con diferentes Cámaras de Comercio y Producción y Gobernaciones Provinciales</w:t>
      </w:r>
      <w:r w:rsidR="007432F8">
        <w:rPr>
          <w:rFonts w:ascii="Times New Roman" w:eastAsia="Calibri" w:hAnsi="Times New Roman" w:cs="Times New Roman"/>
          <w:color w:val="767171"/>
          <w:spacing w:val="20"/>
          <w:sz w:val="24"/>
          <w:szCs w:val="24"/>
        </w:rPr>
        <w:t>:</w:t>
      </w:r>
    </w:p>
    <w:p w14:paraId="2C6C3880" w14:textId="77777777" w:rsidR="000701E8" w:rsidRPr="000701E8" w:rsidRDefault="000701E8" w:rsidP="000701E8">
      <w:pPr>
        <w:spacing w:line="360" w:lineRule="auto"/>
        <w:jc w:val="both"/>
        <w:rPr>
          <w:rFonts w:ascii="Times New Roman" w:eastAsia="Calibri" w:hAnsi="Times New Roman" w:cs="Times New Roman"/>
          <w:color w:val="767171"/>
          <w:spacing w:val="20"/>
          <w:sz w:val="24"/>
          <w:szCs w:val="24"/>
        </w:rPr>
      </w:pPr>
    </w:p>
    <w:p w14:paraId="4EC04344" w14:textId="688E4E16"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Monseñor Nouel</w:t>
      </w:r>
    </w:p>
    <w:p w14:paraId="40E16D75" w14:textId="27B49416"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La Vega</w:t>
      </w:r>
    </w:p>
    <w:p w14:paraId="2330EE9B" w14:textId="7EDCD101"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San Cristóbal</w:t>
      </w:r>
    </w:p>
    <w:p w14:paraId="273E86A1" w14:textId="5FC57AE3"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Samaná</w:t>
      </w:r>
    </w:p>
    <w:p w14:paraId="24BF8B8F" w14:textId="792F0425"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 xml:space="preserve">Cámara de Comercio y Producción de Peravia </w:t>
      </w:r>
    </w:p>
    <w:p w14:paraId="6359A1D9" w14:textId="7EB2A420"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La Altagracia</w:t>
      </w:r>
    </w:p>
    <w:p w14:paraId="00A2E4D1" w14:textId="7243BCF1"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La Romana</w:t>
      </w:r>
    </w:p>
    <w:p w14:paraId="0430D762" w14:textId="054136DB"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Puerto Plata</w:t>
      </w:r>
    </w:p>
    <w:p w14:paraId="60C37995" w14:textId="599FD135"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Espaillat</w:t>
      </w:r>
    </w:p>
    <w:p w14:paraId="461C2A32" w14:textId="07F4C866"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María Trinidad Sánchez</w:t>
      </w:r>
    </w:p>
    <w:p w14:paraId="418B8B51" w14:textId="7655BE0B"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 xml:space="preserve">Cámara de Comercio y Producción de Hermanas Mirabal </w:t>
      </w:r>
    </w:p>
    <w:p w14:paraId="216C8363" w14:textId="4E8BFDC9"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Cámara de Comercio y Producción de Hato Mayor</w:t>
      </w:r>
    </w:p>
    <w:p w14:paraId="5AF92216" w14:textId="330FC1C2"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 xml:space="preserve">Cámara de Comercio y Producción del Seibo </w:t>
      </w:r>
    </w:p>
    <w:p w14:paraId="229D9DE1" w14:textId="00BC796E" w:rsidR="000701E8" w:rsidRPr="000701E8" w:rsidRDefault="000701E8" w:rsidP="00EE7B0E">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Gobernación Provincial de Pedernales</w:t>
      </w:r>
    </w:p>
    <w:p w14:paraId="270F223B" w14:textId="77777777" w:rsidR="007432F8" w:rsidRDefault="007432F8" w:rsidP="000701E8">
      <w:pPr>
        <w:spacing w:line="360" w:lineRule="auto"/>
        <w:jc w:val="both"/>
        <w:rPr>
          <w:rFonts w:ascii="Times New Roman" w:eastAsia="Calibri" w:hAnsi="Times New Roman" w:cs="Times New Roman"/>
          <w:color w:val="767171"/>
          <w:spacing w:val="20"/>
          <w:sz w:val="24"/>
          <w:szCs w:val="24"/>
        </w:rPr>
      </w:pPr>
    </w:p>
    <w:p w14:paraId="1237C413" w14:textId="4BCA32E4" w:rsidR="000701E8" w:rsidRPr="000701E8" w:rsidRDefault="000701E8" w:rsidP="000701E8">
      <w:p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 xml:space="preserve">En este mismo orden, con el objetivo de fortalecer y consolidar acciones y proyectos tendentes a generar capacidades técnicas y productivas se firmaron acuerdos de colaboración con otras entidades, tales como: </w:t>
      </w:r>
    </w:p>
    <w:p w14:paraId="0069B990" w14:textId="316E2264" w:rsidR="000701E8" w:rsidRPr="000701E8" w:rsidRDefault="000701E8" w:rsidP="006030FF">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Fundación Reservas del País, INC.</w:t>
      </w:r>
    </w:p>
    <w:p w14:paraId="730086AD" w14:textId="10EE85A9" w:rsidR="000701E8" w:rsidRPr="006030FF" w:rsidRDefault="000701E8" w:rsidP="006030FF">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6030FF">
        <w:rPr>
          <w:rFonts w:ascii="Times New Roman" w:eastAsia="Calibri" w:hAnsi="Times New Roman" w:cs="Times New Roman"/>
          <w:color w:val="767171"/>
          <w:spacing w:val="20"/>
          <w:sz w:val="24"/>
          <w:szCs w:val="24"/>
        </w:rPr>
        <w:t xml:space="preserve">Instituto Tecnológico de Santo Domingo (INTEC). </w:t>
      </w:r>
    </w:p>
    <w:p w14:paraId="763B91FB" w14:textId="3CBE47A6" w:rsidR="000701E8" w:rsidRPr="000701E8" w:rsidRDefault="000701E8" w:rsidP="006030FF">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Instituto Dominicano para la Calidad (INDOCAL)</w:t>
      </w:r>
    </w:p>
    <w:p w14:paraId="665C516D" w14:textId="344B041A" w:rsidR="000701E8" w:rsidRPr="000701E8" w:rsidRDefault="000701E8" w:rsidP="006030FF">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Ministerio de Trabajo</w:t>
      </w:r>
    </w:p>
    <w:p w14:paraId="7EACBD8D" w14:textId="55117ADA" w:rsidR="000701E8" w:rsidRPr="000701E8" w:rsidRDefault="000701E8" w:rsidP="006030FF">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Fundación Institucionalidad y Justicia (FINJUS)</w:t>
      </w:r>
    </w:p>
    <w:p w14:paraId="43F0CD33" w14:textId="183E663E" w:rsidR="000701E8" w:rsidRPr="000701E8" w:rsidRDefault="000701E8" w:rsidP="006030FF">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Tesorería de la Seguridad Social (TSS)</w:t>
      </w:r>
    </w:p>
    <w:p w14:paraId="7AD16EB6" w14:textId="6BE01A82" w:rsidR="000701E8" w:rsidRPr="00F46F0F" w:rsidRDefault="000701E8" w:rsidP="006030FF">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0701E8">
        <w:rPr>
          <w:rFonts w:ascii="Times New Roman" w:eastAsia="Calibri" w:hAnsi="Times New Roman" w:cs="Times New Roman"/>
          <w:color w:val="767171"/>
          <w:spacing w:val="20"/>
          <w:sz w:val="24"/>
          <w:szCs w:val="24"/>
        </w:rPr>
        <w:t>CMI Business School</w:t>
      </w:r>
    </w:p>
    <w:p w14:paraId="188CC418" w14:textId="307B819D" w:rsidR="00D57EB7" w:rsidRDefault="6BAF17F2" w:rsidP="006030FF">
      <w:pPr>
        <w:pStyle w:val="Prrafodelista"/>
        <w:numPr>
          <w:ilvl w:val="1"/>
          <w:numId w:val="41"/>
        </w:numPr>
        <w:spacing w:line="360" w:lineRule="auto"/>
        <w:jc w:val="both"/>
        <w:rPr>
          <w:rFonts w:ascii="Times New Roman" w:eastAsia="Calibri" w:hAnsi="Times New Roman" w:cs="Times New Roman"/>
          <w:color w:val="767171"/>
          <w:spacing w:val="20"/>
          <w:sz w:val="24"/>
          <w:szCs w:val="24"/>
        </w:rPr>
      </w:pPr>
      <w:r w:rsidRPr="00D57EB7">
        <w:rPr>
          <w:rFonts w:ascii="Times New Roman" w:eastAsia="Calibri" w:hAnsi="Times New Roman" w:cs="Times New Roman"/>
          <w:color w:val="767171"/>
          <w:spacing w:val="20"/>
          <w:sz w:val="24"/>
          <w:szCs w:val="24"/>
        </w:rPr>
        <w:lastRenderedPageBreak/>
        <w:t>Implementación del plan de capacitación interna</w:t>
      </w:r>
    </w:p>
    <w:p w14:paraId="0D28364F" w14:textId="77777777" w:rsidR="00574319" w:rsidRDefault="00574319" w:rsidP="00574319">
      <w:pPr>
        <w:pStyle w:val="Prrafodelista"/>
        <w:spacing w:line="360" w:lineRule="auto"/>
        <w:ind w:left="1440"/>
        <w:jc w:val="both"/>
        <w:rPr>
          <w:rFonts w:ascii="Times New Roman" w:eastAsia="Calibri" w:hAnsi="Times New Roman" w:cs="Times New Roman"/>
          <w:color w:val="767171"/>
          <w:spacing w:val="20"/>
          <w:sz w:val="24"/>
          <w:szCs w:val="24"/>
        </w:rPr>
      </w:pPr>
    </w:p>
    <w:p w14:paraId="4928966C" w14:textId="21E72884" w:rsidR="00632876" w:rsidRPr="00632876" w:rsidRDefault="00632876" w:rsidP="00245633">
      <w:pPr>
        <w:spacing w:line="360" w:lineRule="auto"/>
        <w:jc w:val="both"/>
        <w:rPr>
          <w:rFonts w:ascii="Times New Roman" w:eastAsia="Calibri" w:hAnsi="Times New Roman" w:cs="Times New Roman"/>
          <w:color w:val="767171"/>
          <w:spacing w:val="20"/>
          <w:sz w:val="24"/>
          <w:szCs w:val="24"/>
          <w:lang w:val="es-ES"/>
        </w:rPr>
      </w:pPr>
      <w:r w:rsidRPr="00632876">
        <w:rPr>
          <w:rFonts w:ascii="Times New Roman" w:eastAsia="Calibri" w:hAnsi="Times New Roman" w:cs="Times New Roman"/>
          <w:color w:val="767171"/>
          <w:spacing w:val="20"/>
          <w:sz w:val="24"/>
          <w:szCs w:val="24"/>
          <w:lang w:val="es-ES"/>
        </w:rPr>
        <w:t xml:space="preserve">La institución con el propósito de contribuir a que los líderes y los talentos desarrollen y fortalezcan las competencias y capacidades necesarias para el cumplimiento de los objetivos estratégicos se implementó un Plan de Capacitación Integral. </w:t>
      </w:r>
    </w:p>
    <w:p w14:paraId="150F3B44" w14:textId="77777777" w:rsidR="00632876" w:rsidRPr="00632876" w:rsidRDefault="00632876" w:rsidP="00245633">
      <w:pPr>
        <w:spacing w:line="360" w:lineRule="auto"/>
        <w:jc w:val="both"/>
        <w:rPr>
          <w:rFonts w:ascii="Times New Roman" w:eastAsia="Calibri" w:hAnsi="Times New Roman" w:cs="Times New Roman"/>
          <w:color w:val="767171"/>
          <w:spacing w:val="20"/>
          <w:sz w:val="24"/>
          <w:szCs w:val="24"/>
          <w:lang w:val="es-ES"/>
        </w:rPr>
      </w:pPr>
      <w:r w:rsidRPr="00632876">
        <w:rPr>
          <w:rFonts w:ascii="Times New Roman" w:eastAsia="Calibri" w:hAnsi="Times New Roman" w:cs="Times New Roman"/>
          <w:color w:val="767171"/>
          <w:spacing w:val="20"/>
          <w:sz w:val="24"/>
          <w:szCs w:val="24"/>
          <w:lang w:val="es-ES"/>
        </w:rPr>
        <w:t xml:space="preserve">El Plan de Capacitación del año 2022 estuvo conformado por 44 capacitaciones, dirigidas a las distintas áreas de la institución, se realizaron 61 para un 138% de cumplimiento en la implementación del plan. En el año 2022, se realizaron: </w:t>
      </w:r>
    </w:p>
    <w:p w14:paraId="28DCEE0D" w14:textId="50A76A51" w:rsidR="00632876" w:rsidRPr="00A523D6" w:rsidRDefault="00632876"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A523D6">
        <w:rPr>
          <w:rFonts w:ascii="Times New Roman" w:eastAsia="Calibri" w:hAnsi="Times New Roman" w:cs="Times New Roman"/>
          <w:color w:val="767171"/>
          <w:spacing w:val="20"/>
          <w:sz w:val="24"/>
          <w:szCs w:val="24"/>
          <w:lang w:val="es-ES"/>
        </w:rPr>
        <w:t>61 capacitaciones internas</w:t>
      </w:r>
      <w:r w:rsidR="00DF7F45">
        <w:rPr>
          <w:rFonts w:ascii="Times New Roman" w:eastAsia="Calibri" w:hAnsi="Times New Roman" w:cs="Times New Roman"/>
          <w:color w:val="767171"/>
          <w:spacing w:val="20"/>
          <w:sz w:val="24"/>
          <w:szCs w:val="24"/>
          <w:lang w:val="es-ES"/>
        </w:rPr>
        <w:t>.</w:t>
      </w:r>
    </w:p>
    <w:p w14:paraId="631475B6" w14:textId="3C66FFF0" w:rsidR="00632876" w:rsidRPr="00632876" w:rsidRDefault="00632876"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632876">
        <w:rPr>
          <w:rFonts w:ascii="Times New Roman" w:eastAsia="Calibri" w:hAnsi="Times New Roman" w:cs="Times New Roman"/>
          <w:color w:val="767171"/>
          <w:spacing w:val="20"/>
          <w:sz w:val="24"/>
          <w:szCs w:val="24"/>
          <w:lang w:val="es-ES"/>
        </w:rPr>
        <w:t>200 colaboradores capacitados</w:t>
      </w:r>
      <w:r w:rsidR="00DF7F45">
        <w:rPr>
          <w:rFonts w:ascii="Times New Roman" w:eastAsia="Calibri" w:hAnsi="Times New Roman" w:cs="Times New Roman"/>
          <w:color w:val="767171"/>
          <w:spacing w:val="20"/>
          <w:sz w:val="24"/>
          <w:szCs w:val="24"/>
          <w:lang w:val="es-ES"/>
        </w:rPr>
        <w:t>.</w:t>
      </w:r>
    </w:p>
    <w:p w14:paraId="1E03665A" w14:textId="05D04392" w:rsidR="00632876" w:rsidRPr="00632876" w:rsidRDefault="00632876"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lang w:val="es-ES"/>
        </w:rPr>
      </w:pPr>
      <w:r w:rsidRPr="00632876">
        <w:rPr>
          <w:rFonts w:ascii="Times New Roman" w:eastAsia="Calibri" w:hAnsi="Times New Roman" w:cs="Times New Roman"/>
          <w:color w:val="767171"/>
          <w:spacing w:val="20"/>
          <w:sz w:val="24"/>
          <w:szCs w:val="24"/>
          <w:lang w:val="es-ES"/>
        </w:rPr>
        <w:t>940 participaciones</w:t>
      </w:r>
      <w:r w:rsidR="00C3263A">
        <w:rPr>
          <w:rFonts w:ascii="Times New Roman" w:eastAsia="Calibri" w:hAnsi="Times New Roman" w:cs="Times New Roman"/>
          <w:color w:val="767171"/>
          <w:spacing w:val="20"/>
          <w:sz w:val="24"/>
          <w:szCs w:val="24"/>
          <w:lang w:val="es-ES"/>
        </w:rPr>
        <w:t>.</w:t>
      </w:r>
    </w:p>
    <w:p w14:paraId="47B37F9D" w14:textId="77777777" w:rsidR="00C3263A" w:rsidRDefault="00632876" w:rsidP="00245633">
      <w:pPr>
        <w:spacing w:line="360" w:lineRule="auto"/>
        <w:jc w:val="both"/>
        <w:rPr>
          <w:rFonts w:ascii="Times New Roman" w:eastAsia="Calibri" w:hAnsi="Times New Roman" w:cs="Times New Roman"/>
          <w:color w:val="767171"/>
          <w:spacing w:val="20"/>
          <w:sz w:val="24"/>
          <w:szCs w:val="24"/>
          <w:lang w:val="es-ES"/>
        </w:rPr>
      </w:pPr>
      <w:r w:rsidRPr="00632876">
        <w:rPr>
          <w:rFonts w:ascii="Times New Roman" w:eastAsia="Calibri" w:hAnsi="Times New Roman" w:cs="Times New Roman"/>
          <w:color w:val="767171"/>
          <w:spacing w:val="20"/>
          <w:sz w:val="24"/>
          <w:szCs w:val="24"/>
          <w:lang w:val="es-ES"/>
        </w:rPr>
        <w:t xml:space="preserve">Dentro del Plan de Capacitación Interna se destaca el Programa de Alfabetización donde se graduaron 3 colaboradores del área de Servicios Generales.   </w:t>
      </w:r>
    </w:p>
    <w:p w14:paraId="06148E0E" w14:textId="77777777" w:rsidR="007432F8" w:rsidRDefault="007432F8" w:rsidP="00245633">
      <w:pPr>
        <w:spacing w:line="360" w:lineRule="auto"/>
        <w:jc w:val="both"/>
        <w:rPr>
          <w:rFonts w:ascii="Times New Roman" w:eastAsia="Calibri" w:hAnsi="Times New Roman" w:cs="Times New Roman"/>
          <w:color w:val="767171"/>
          <w:spacing w:val="20"/>
          <w:sz w:val="24"/>
          <w:szCs w:val="24"/>
          <w:lang w:val="es-ES"/>
        </w:rPr>
      </w:pPr>
    </w:p>
    <w:p w14:paraId="5F546749" w14:textId="77777777" w:rsidR="00D666FD" w:rsidRDefault="00D666FD" w:rsidP="00245633">
      <w:pPr>
        <w:spacing w:line="360" w:lineRule="auto"/>
        <w:jc w:val="both"/>
        <w:rPr>
          <w:rFonts w:ascii="Times New Roman" w:eastAsia="Calibri" w:hAnsi="Times New Roman" w:cs="Times New Roman"/>
          <w:color w:val="767171"/>
          <w:spacing w:val="20"/>
          <w:sz w:val="24"/>
          <w:szCs w:val="24"/>
          <w:lang w:val="es-ES"/>
        </w:rPr>
      </w:pPr>
    </w:p>
    <w:p w14:paraId="7D91F603" w14:textId="77777777" w:rsidR="00D666FD" w:rsidRDefault="00D666FD" w:rsidP="00245633">
      <w:pPr>
        <w:spacing w:line="360" w:lineRule="auto"/>
        <w:jc w:val="both"/>
        <w:rPr>
          <w:rFonts w:ascii="Times New Roman" w:eastAsia="Calibri" w:hAnsi="Times New Roman" w:cs="Times New Roman"/>
          <w:color w:val="767171"/>
          <w:spacing w:val="20"/>
          <w:sz w:val="24"/>
          <w:szCs w:val="24"/>
          <w:lang w:val="es-ES"/>
        </w:rPr>
      </w:pPr>
    </w:p>
    <w:p w14:paraId="51EBDFED" w14:textId="77777777" w:rsidR="00D666FD" w:rsidRDefault="00D666FD" w:rsidP="00245633">
      <w:pPr>
        <w:spacing w:line="360" w:lineRule="auto"/>
        <w:jc w:val="both"/>
        <w:rPr>
          <w:rFonts w:ascii="Times New Roman" w:eastAsia="Calibri" w:hAnsi="Times New Roman" w:cs="Times New Roman"/>
          <w:color w:val="767171"/>
          <w:spacing w:val="20"/>
          <w:sz w:val="24"/>
          <w:szCs w:val="24"/>
          <w:lang w:val="es-ES"/>
        </w:rPr>
      </w:pPr>
    </w:p>
    <w:p w14:paraId="023A33C9" w14:textId="77777777" w:rsidR="00D666FD" w:rsidRDefault="00D666FD" w:rsidP="00245633">
      <w:pPr>
        <w:spacing w:line="360" w:lineRule="auto"/>
        <w:jc w:val="both"/>
        <w:rPr>
          <w:rFonts w:ascii="Times New Roman" w:eastAsia="Calibri" w:hAnsi="Times New Roman" w:cs="Times New Roman"/>
          <w:color w:val="767171"/>
          <w:spacing w:val="20"/>
          <w:sz w:val="24"/>
          <w:szCs w:val="24"/>
          <w:lang w:val="es-ES"/>
        </w:rPr>
      </w:pPr>
    </w:p>
    <w:p w14:paraId="1633B158" w14:textId="77777777" w:rsidR="00D666FD" w:rsidRDefault="00D666FD" w:rsidP="00245633">
      <w:pPr>
        <w:spacing w:line="360" w:lineRule="auto"/>
        <w:jc w:val="both"/>
        <w:rPr>
          <w:rFonts w:ascii="Times New Roman" w:eastAsia="Calibri" w:hAnsi="Times New Roman" w:cs="Times New Roman"/>
          <w:color w:val="767171"/>
          <w:spacing w:val="20"/>
          <w:sz w:val="24"/>
          <w:szCs w:val="24"/>
          <w:lang w:val="es-ES"/>
        </w:rPr>
      </w:pPr>
    </w:p>
    <w:p w14:paraId="7407053C" w14:textId="77777777" w:rsidR="00D666FD" w:rsidRDefault="00D666FD" w:rsidP="00245633">
      <w:pPr>
        <w:spacing w:line="360" w:lineRule="auto"/>
        <w:jc w:val="both"/>
        <w:rPr>
          <w:rFonts w:ascii="Times New Roman" w:eastAsia="Calibri" w:hAnsi="Times New Roman" w:cs="Times New Roman"/>
          <w:color w:val="767171"/>
          <w:spacing w:val="20"/>
          <w:sz w:val="24"/>
          <w:szCs w:val="24"/>
          <w:lang w:val="es-ES"/>
        </w:rPr>
      </w:pPr>
    </w:p>
    <w:p w14:paraId="059BED4F" w14:textId="77777777" w:rsidR="007432F8" w:rsidRDefault="007432F8" w:rsidP="00245633">
      <w:pPr>
        <w:spacing w:line="360" w:lineRule="auto"/>
        <w:jc w:val="both"/>
        <w:rPr>
          <w:rFonts w:ascii="Times New Roman" w:eastAsia="Calibri" w:hAnsi="Times New Roman" w:cs="Times New Roman"/>
          <w:color w:val="767171"/>
          <w:spacing w:val="20"/>
          <w:sz w:val="24"/>
          <w:szCs w:val="24"/>
          <w:lang w:val="es-ES"/>
        </w:rPr>
      </w:pPr>
    </w:p>
    <w:p w14:paraId="1378D890" w14:textId="53D56917" w:rsidR="00D57EB7" w:rsidRDefault="6BAF17F2" w:rsidP="00C3263A">
      <w:pPr>
        <w:spacing w:line="360" w:lineRule="auto"/>
        <w:ind w:left="709"/>
        <w:jc w:val="both"/>
        <w:rPr>
          <w:rFonts w:ascii="Times New Roman" w:eastAsia="Calibri" w:hAnsi="Times New Roman" w:cs="Times New Roman"/>
          <w:color w:val="767171"/>
          <w:spacing w:val="20"/>
          <w:sz w:val="24"/>
          <w:szCs w:val="24"/>
          <w:lang w:val="es-ES"/>
        </w:rPr>
      </w:pPr>
      <w:r w:rsidRPr="00D57EB7">
        <w:rPr>
          <w:rFonts w:ascii="Times New Roman" w:eastAsia="Calibri" w:hAnsi="Times New Roman" w:cs="Times New Roman"/>
          <w:color w:val="767171"/>
          <w:spacing w:val="20"/>
          <w:sz w:val="24"/>
          <w:szCs w:val="24"/>
          <w:lang w:val="es-ES"/>
        </w:rPr>
        <w:lastRenderedPageBreak/>
        <w:t xml:space="preserve">Tabla </w:t>
      </w:r>
      <w:r w:rsidR="584201F1">
        <w:rPr>
          <w:rFonts w:ascii="Times New Roman" w:eastAsia="Calibri" w:hAnsi="Times New Roman" w:cs="Times New Roman"/>
          <w:color w:val="767171"/>
          <w:spacing w:val="20"/>
          <w:sz w:val="24"/>
          <w:szCs w:val="24"/>
          <w:lang w:val="es-ES"/>
        </w:rPr>
        <w:t>1</w:t>
      </w:r>
      <w:r w:rsidR="00DC291C">
        <w:rPr>
          <w:rFonts w:ascii="Times New Roman" w:eastAsia="Calibri" w:hAnsi="Times New Roman" w:cs="Times New Roman"/>
          <w:color w:val="767171"/>
          <w:spacing w:val="20"/>
          <w:sz w:val="24"/>
          <w:szCs w:val="24"/>
          <w:lang w:val="es-ES"/>
        </w:rPr>
        <w:t>6</w:t>
      </w:r>
      <w:r w:rsidRPr="00D57EB7">
        <w:rPr>
          <w:rFonts w:ascii="Times New Roman" w:eastAsia="Calibri" w:hAnsi="Times New Roman" w:cs="Times New Roman"/>
          <w:color w:val="767171"/>
          <w:spacing w:val="20"/>
          <w:sz w:val="24"/>
          <w:szCs w:val="24"/>
          <w:lang w:val="es-ES"/>
        </w:rPr>
        <w:t>. Capacitaciones internas a colaboradores</w:t>
      </w:r>
    </w:p>
    <w:tbl>
      <w:tblPr>
        <w:tblW w:w="762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2221"/>
        <w:gridCol w:w="1607"/>
        <w:gridCol w:w="1496"/>
        <w:gridCol w:w="6"/>
      </w:tblGrid>
      <w:tr w:rsidR="007463E6" w:rsidRPr="007463E6" w14:paraId="4189792F" w14:textId="77777777" w:rsidTr="00D45CF6">
        <w:trPr>
          <w:trHeight w:val="387"/>
          <w:jc w:val="center"/>
        </w:trPr>
        <w:tc>
          <w:tcPr>
            <w:tcW w:w="229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2F9F645E" w14:textId="1154B803" w:rsidR="00343C14" w:rsidRPr="00BE3013" w:rsidRDefault="1FB7F6AF" w:rsidP="007463E6">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bookmarkStart w:id="107" w:name="_Hlk121833437"/>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Nombre Capacitación</w:t>
            </w:r>
            <w:r w:rsidRPr="6658D584">
              <w:rPr>
                <w:rFonts w:ascii="Times New Roman" w:eastAsia="Times New Roman" w:hAnsi="Times New Roman" w:cs="Times New Roman"/>
                <w:color w:val="FFFFFF" w:themeColor="background1"/>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1ECB6577" w14:textId="6956B3E1" w:rsidR="00343C14" w:rsidRPr="00BE3013" w:rsidRDefault="1FB7F6AF" w:rsidP="007463E6">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000F7620" w:rsidRPr="6658D584">
              <w:rPr>
                <w:rFonts w:ascii="Times New Roman" w:eastAsia="Times New Roman" w:hAnsi="Times New Roman" w:cs="Times New Roman"/>
                <w:b/>
                <w:bCs/>
                <w:color w:val="FFFFFF" w:themeColor="background1"/>
                <w:sz w:val="24"/>
                <w:szCs w:val="24"/>
              </w:rPr>
              <w:t>Área</w:t>
            </w:r>
            <w:r w:rsidRPr="6658D584">
              <w:rPr>
                <w:rFonts w:ascii="Times New Roman" w:eastAsia="Times New Roman" w:hAnsi="Times New Roman" w:cs="Times New Roman"/>
                <w:b/>
                <w:bCs/>
                <w:color w:val="FFFFFF" w:themeColor="background1"/>
                <w:sz w:val="24"/>
                <w:szCs w:val="24"/>
              </w:rPr>
              <w:t xml:space="preserve"> Impactada</w:t>
            </w:r>
            <w:r w:rsidRPr="6658D584">
              <w:rPr>
                <w:rFonts w:ascii="Times New Roman" w:eastAsia="Times New Roman" w:hAnsi="Times New Roman" w:cs="Times New Roman"/>
                <w:color w:val="FFFFFF" w:themeColor="background1"/>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338F79F0"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Participantes</w:t>
            </w:r>
            <w:r w:rsidRPr="6658D584">
              <w:rPr>
                <w:rFonts w:ascii="Times New Roman" w:eastAsia="Times New Roman" w:hAnsi="Times New Roman" w:cs="Times New Roman"/>
                <w:color w:val="FFFFFF" w:themeColor="background1"/>
                <w:sz w:val="24"/>
                <w:szCs w:val="24"/>
              </w:rPr>
              <w:t>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6A0449A0"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Horas Impartidas</w:t>
            </w:r>
            <w:r w:rsidRPr="6658D584">
              <w:rPr>
                <w:rFonts w:ascii="Times New Roman" w:eastAsia="Times New Roman" w:hAnsi="Times New Roman" w:cs="Times New Roman"/>
                <w:color w:val="FFFFFF" w:themeColor="background1"/>
                <w:sz w:val="24"/>
                <w:szCs w:val="24"/>
              </w:rPr>
              <w:t> </w:t>
            </w:r>
          </w:p>
        </w:tc>
      </w:tr>
      <w:bookmarkEnd w:id="107"/>
      <w:tr w:rsidR="007463E6" w:rsidRPr="007463E6" w14:paraId="23A591ED" w14:textId="77777777" w:rsidTr="00D45CF6">
        <w:trPr>
          <w:trHeight w:val="682"/>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32AC8"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Herramienta After Effects (Enero-marzo)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7D279A"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Marketing y Comunicaciones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51CFB"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0115A17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5DF919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5CE04AE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16 h </w:t>
            </w:r>
          </w:p>
        </w:tc>
      </w:tr>
      <w:tr w:rsidR="007463E6" w:rsidRPr="007463E6" w14:paraId="279E207C" w14:textId="77777777" w:rsidTr="00D45CF6">
        <w:trPr>
          <w:trHeight w:val="99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E215CD"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Diplomado Teoría y Práctica de la Contratación  </w:t>
            </w:r>
          </w:p>
          <w:p w14:paraId="356AFF9D"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(Enero-Abril)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DCEEF8"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Dirección Administrativa y Financiera, Consultoría Jurídica, Subdirección General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C87E2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489B904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5 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2F9E668"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1808E0A0"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42 h </w:t>
            </w:r>
          </w:p>
        </w:tc>
      </w:tr>
      <w:tr w:rsidR="007463E6" w:rsidRPr="007463E6" w14:paraId="4128E108" w14:textId="77777777" w:rsidTr="00D45CF6">
        <w:trPr>
          <w:trHeight w:val="67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2E293C"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Programa de Alfabetización   </w:t>
            </w:r>
          </w:p>
          <w:p w14:paraId="43F0C2C8"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(Enero-Octubre)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6D404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Servicios Generales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47EAE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A0AF369"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78 h </w:t>
            </w:r>
          </w:p>
        </w:tc>
      </w:tr>
      <w:tr w:rsidR="007463E6" w:rsidRPr="007463E6" w14:paraId="51A9E532" w14:textId="77777777" w:rsidTr="00D45CF6">
        <w:trPr>
          <w:trHeight w:val="63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EE70D4"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Nueva Ley de Aduanas.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6B577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Consultoría Jurídica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078A5B"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753B740"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h </w:t>
            </w:r>
          </w:p>
        </w:tc>
      </w:tr>
      <w:tr w:rsidR="007463E6" w:rsidRPr="007463E6" w14:paraId="265341B5" w14:textId="77777777" w:rsidTr="00D45CF6">
        <w:trPr>
          <w:trHeight w:val="67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3D36AF"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de Ortografía   </w:t>
            </w:r>
          </w:p>
          <w:p w14:paraId="7B679E3A"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(Febrero-Mayo).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2E2249" w14:textId="6405F20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Servicios Generales y Transportaci</w:t>
            </w:r>
            <w:r w:rsidR="00986FE0" w:rsidRPr="6658D584">
              <w:rPr>
                <w:rFonts w:ascii="Times New Roman" w:eastAsia="Times New Roman" w:hAnsi="Times New Roman" w:cs="Times New Roman"/>
                <w:color w:val="808080" w:themeColor="background1" w:themeShade="80"/>
                <w:sz w:val="24"/>
                <w:szCs w:val="24"/>
              </w:rPr>
              <w:t>ó</w:t>
            </w:r>
            <w:r w:rsidRPr="6658D584">
              <w:rPr>
                <w:rFonts w:ascii="Times New Roman" w:eastAsia="Times New Roman" w:hAnsi="Times New Roman" w:cs="Times New Roman"/>
                <w:color w:val="808080" w:themeColor="background1" w:themeShade="80"/>
                <w:sz w:val="24"/>
                <w:szCs w:val="24"/>
              </w:rPr>
              <w:t>n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E6373D"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7E20E8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32 h </w:t>
            </w:r>
          </w:p>
        </w:tc>
      </w:tr>
      <w:tr w:rsidR="007463E6" w:rsidRPr="007463E6" w14:paraId="780CF7A4" w14:textId="77777777" w:rsidTr="00D45CF6">
        <w:trPr>
          <w:trHeight w:val="30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39D693"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Diplomado de Nómina, TSS y SIRLA.  (Febrero-Abril)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E9AB02"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Gestión del Talento Humano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522AE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5444B6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24 h </w:t>
            </w:r>
          </w:p>
        </w:tc>
      </w:tr>
      <w:tr w:rsidR="007463E6" w:rsidRPr="007463E6" w14:paraId="0A1D8FFF" w14:textId="77777777" w:rsidTr="00D45CF6">
        <w:trPr>
          <w:trHeight w:val="30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70F1B7"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Diplomado Derecho Procesal Administrativo </w:t>
            </w:r>
          </w:p>
          <w:p w14:paraId="4218A506"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(Febrero-Marzo). </w:t>
            </w:r>
          </w:p>
          <w:p w14:paraId="1D6DFD56" w14:textId="77777777" w:rsidR="00B65228" w:rsidRDefault="00B65228"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49F5CD8D" w14:textId="3AD6160C" w:rsidR="0078038A" w:rsidRPr="00BE3013" w:rsidRDefault="0078038A"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DB6C6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Consultoría Jurídica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DB28AC"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5BB44C9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EEB0B4F"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36 h </w:t>
            </w:r>
          </w:p>
        </w:tc>
      </w:tr>
      <w:tr w:rsidR="007463E6" w:rsidRPr="007463E6" w14:paraId="727B2F6C" w14:textId="77777777" w:rsidTr="00D45CF6">
        <w:trPr>
          <w:trHeight w:val="30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E61E43"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742393EE"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Comunicación Asertiva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EEF605"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Exportación, Administrativo, Talento Humano y Eventos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60DF3A"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C60A3D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 h </w:t>
            </w:r>
          </w:p>
        </w:tc>
      </w:tr>
      <w:tr w:rsidR="007463E6" w:rsidRPr="007463E6" w14:paraId="3541FBE8" w14:textId="77777777" w:rsidTr="00D45CF6">
        <w:trPr>
          <w:trHeight w:val="30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0D4B6"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33FD27D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Decálogo del Buen Exportador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EEB8F4"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Dirección Exportación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3A2B8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19 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8A5A1ED"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h </w:t>
            </w:r>
          </w:p>
        </w:tc>
      </w:tr>
      <w:tr w:rsidR="007463E6" w:rsidRPr="007463E6" w14:paraId="349E8BAB" w14:textId="77777777" w:rsidTr="00D45CF6">
        <w:trPr>
          <w:trHeight w:val="90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4AEC6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775C2D1E"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Servicio al Cliente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4AA0B6"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Recepción, Protocolo, Servicios, Exportación, Administrativo, Talento Humano y Eventos   </w:t>
            </w:r>
          </w:p>
          <w:p w14:paraId="0BC154A7" w14:textId="77777777" w:rsidR="000D6760" w:rsidRDefault="000D676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263BC1D9" w14:textId="4F9D4AC7" w:rsidR="00D45CF6" w:rsidRPr="00BE3013"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8875AD"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10 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7175180"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 h </w:t>
            </w:r>
          </w:p>
        </w:tc>
      </w:tr>
      <w:tr w:rsidR="00D45CF6" w:rsidRPr="007463E6" w14:paraId="78FE5204" w14:textId="77777777" w:rsidTr="00D45CF6">
        <w:trPr>
          <w:trHeight w:val="387"/>
          <w:jc w:val="center"/>
        </w:trPr>
        <w:tc>
          <w:tcPr>
            <w:tcW w:w="229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51C320E2"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lastRenderedPageBreak/>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Nombre Capacitación</w:t>
            </w:r>
            <w:r w:rsidRPr="6658D584">
              <w:rPr>
                <w:rFonts w:ascii="Times New Roman" w:eastAsia="Times New Roman" w:hAnsi="Times New Roman" w:cs="Times New Roman"/>
                <w:color w:val="FFFFFF" w:themeColor="background1"/>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45D16055"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Área Impactada</w:t>
            </w:r>
            <w:r w:rsidRPr="6658D584">
              <w:rPr>
                <w:rFonts w:ascii="Times New Roman" w:eastAsia="Times New Roman" w:hAnsi="Times New Roman" w:cs="Times New Roman"/>
                <w:color w:val="FFFFFF" w:themeColor="background1"/>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0C697BBE"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Participantes</w:t>
            </w:r>
            <w:r w:rsidRPr="6658D584">
              <w:rPr>
                <w:rFonts w:ascii="Times New Roman" w:eastAsia="Times New Roman" w:hAnsi="Times New Roman" w:cs="Times New Roman"/>
                <w:color w:val="FFFFFF" w:themeColor="background1"/>
                <w:sz w:val="24"/>
                <w:szCs w:val="24"/>
              </w:rPr>
              <w:t>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45BCD9DA"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Horas Impartidas</w:t>
            </w:r>
            <w:r w:rsidRPr="6658D584">
              <w:rPr>
                <w:rFonts w:ascii="Times New Roman" w:eastAsia="Times New Roman" w:hAnsi="Times New Roman" w:cs="Times New Roman"/>
                <w:color w:val="FFFFFF" w:themeColor="background1"/>
                <w:sz w:val="24"/>
                <w:szCs w:val="24"/>
              </w:rPr>
              <w:t> </w:t>
            </w:r>
          </w:p>
        </w:tc>
      </w:tr>
      <w:tr w:rsidR="007463E6" w:rsidRPr="007463E6" w14:paraId="0BE4F1A1" w14:textId="77777777" w:rsidTr="00D45CF6">
        <w:trPr>
          <w:trHeight w:val="30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C02C9A"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Derecho Laboral   </w:t>
            </w:r>
          </w:p>
          <w:p w14:paraId="4A7BDAB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(Marzo-Mayo)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82CFB0"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Gestión del Talento Humano y Jurídica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665CAC"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12 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EFDDBC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16 h </w:t>
            </w:r>
          </w:p>
        </w:tc>
      </w:tr>
      <w:tr w:rsidR="007463E6" w:rsidRPr="007463E6" w14:paraId="70EBDFA1" w14:textId="77777777" w:rsidTr="00D45CF6">
        <w:trPr>
          <w:trHeight w:val="40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024DD5"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Taller Normativas del Sistema Nacional de Compras y Contrataciones Públicas.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709C5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Administrativo, Inteligencia, Despacho, Jurídica, Innovación, </w:t>
            </w:r>
          </w:p>
          <w:p w14:paraId="25B6BE50" w14:textId="77777777" w:rsidR="00C24279"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Compras. </w:t>
            </w:r>
          </w:p>
          <w:p w14:paraId="39E379E2" w14:textId="77777777" w:rsidR="00D666FD" w:rsidRDefault="00D666FD"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502AF678" w14:textId="5630B5AE" w:rsidR="00343C14" w:rsidRPr="00622F0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3E484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25 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F67170B"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6048FFC4" w14:textId="77777777" w:rsidTr="00D45CF6">
        <w:trPr>
          <w:trHeight w:val="30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D7D60D" w14:textId="4F9FDA81"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de Lettering (Pendolismo)</w:t>
            </w:r>
            <w:r w:rsidR="00986FE0" w:rsidRPr="6658D584">
              <w:rPr>
                <w:rFonts w:ascii="Times New Roman" w:eastAsia="Times New Roman" w:hAnsi="Times New Roman" w:cs="Times New Roman"/>
                <w:color w:val="808080" w:themeColor="background1" w:themeShade="80"/>
                <w:sz w:val="24"/>
                <w:szCs w:val="24"/>
              </w:rPr>
              <w:t xml:space="preserve">.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3B7E81" w14:textId="7E471BBB" w:rsidR="00343C14" w:rsidRPr="00BE3013" w:rsidRDefault="00986FE0"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Dirección</w:t>
            </w:r>
            <w:r w:rsidR="1FB7F6AF" w:rsidRPr="6658D584">
              <w:rPr>
                <w:rFonts w:ascii="Times New Roman" w:eastAsia="Times New Roman" w:hAnsi="Times New Roman" w:cs="Times New Roman"/>
                <w:color w:val="808080" w:themeColor="background1" w:themeShade="80"/>
                <w:sz w:val="24"/>
                <w:szCs w:val="24"/>
              </w:rPr>
              <w:t xml:space="preserve"> Administrativa y Financiera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70BCCF"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0080F8A"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64FD9E8A" w14:textId="77777777" w:rsidTr="00D45CF6">
        <w:trPr>
          <w:trHeight w:val="40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CCE860"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Procedimientos de solicitud de viáticos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FE8BCB" w14:textId="491E951A"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Servicios, Exportación, Inversi</w:t>
            </w:r>
            <w:r w:rsidR="00986FE0" w:rsidRPr="6658D584">
              <w:rPr>
                <w:rFonts w:ascii="Times New Roman" w:eastAsia="Times New Roman" w:hAnsi="Times New Roman" w:cs="Times New Roman"/>
                <w:color w:val="808080" w:themeColor="background1" w:themeShade="80"/>
                <w:sz w:val="24"/>
                <w:szCs w:val="24"/>
              </w:rPr>
              <w:t>ó</w:t>
            </w:r>
            <w:r w:rsidRPr="6658D584">
              <w:rPr>
                <w:rFonts w:ascii="Times New Roman" w:eastAsia="Times New Roman" w:hAnsi="Times New Roman" w:cs="Times New Roman"/>
                <w:color w:val="808080" w:themeColor="background1" w:themeShade="80"/>
                <w:sz w:val="24"/>
                <w:szCs w:val="24"/>
              </w:rPr>
              <w:t>n, Administrativo, Talento Humano, Eventos, Inteligencia, Marketing, Dirección Ejecutiva e Innovación  </w:t>
            </w:r>
          </w:p>
          <w:p w14:paraId="354AF245" w14:textId="77777777" w:rsidR="00505DE4" w:rsidRDefault="00505DE4"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15FBB785" w14:textId="2E57665B" w:rsidR="001600D6" w:rsidRPr="00BE3013" w:rsidRDefault="001600D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BC1A8B"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18 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F532D4C"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h </w:t>
            </w:r>
          </w:p>
        </w:tc>
      </w:tr>
      <w:tr w:rsidR="007463E6" w:rsidRPr="007463E6" w14:paraId="1C531D79" w14:textId="77777777" w:rsidTr="00D45CF6">
        <w:trPr>
          <w:trHeight w:val="86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D26E85"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IV Seminario transparencia y Gestión Pública   </w:t>
            </w:r>
          </w:p>
          <w:p w14:paraId="5D87203A" w14:textId="00D7B6CC" w:rsidR="0078038A" w:rsidRPr="00BE3013" w:rsidRDefault="0078038A"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EC43CA"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Consultoría Jurídica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F1536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A189683"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 h </w:t>
            </w:r>
          </w:p>
        </w:tc>
      </w:tr>
      <w:tr w:rsidR="007463E6" w:rsidRPr="007463E6" w14:paraId="2B109332" w14:textId="77777777" w:rsidTr="00D45CF6">
        <w:trPr>
          <w:trHeight w:val="106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393EE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Capacitación "Solicitudes de Caja Chica"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C7BE4D"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Dirección de Administración y Finanzas, Jurídica, Talento Humano, Exportación, Servicios Generales  </w:t>
            </w:r>
          </w:p>
          <w:p w14:paraId="4F2F3401" w14:textId="62B076BB" w:rsidR="00C40D6B" w:rsidRPr="00BE3013" w:rsidRDefault="00C40D6B"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EAEF8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18 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FF37D09"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132FB49A" w14:textId="77777777" w:rsidTr="00D45CF6">
        <w:trPr>
          <w:trHeight w:val="63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4891DF"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Capacitación "Solicitudes de compras y servicios"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7AF4FE"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358AAA50"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002F4236" w14:textId="1E15632E"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Dirección de Administración y Finanzas Talento Humano, Exportación e Innovación. </w:t>
            </w:r>
          </w:p>
          <w:p w14:paraId="7C19D91F"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1A10E005" w14:textId="300BAF97" w:rsidR="00DC291C" w:rsidRPr="00BE3013" w:rsidRDefault="00DC291C"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6EE8A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DDFF10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h </w:t>
            </w:r>
          </w:p>
        </w:tc>
      </w:tr>
      <w:tr w:rsidR="00D45CF6" w:rsidRPr="007463E6" w14:paraId="22EF5348" w14:textId="77777777" w:rsidTr="00D45CF6">
        <w:trPr>
          <w:trHeight w:val="387"/>
          <w:jc w:val="center"/>
        </w:trPr>
        <w:tc>
          <w:tcPr>
            <w:tcW w:w="229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2A045FF4"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lastRenderedPageBreak/>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Nombre Capacitación</w:t>
            </w:r>
            <w:r w:rsidRPr="6658D584">
              <w:rPr>
                <w:rFonts w:ascii="Times New Roman" w:eastAsia="Times New Roman" w:hAnsi="Times New Roman" w:cs="Times New Roman"/>
                <w:color w:val="FFFFFF" w:themeColor="background1"/>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04E1D475"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Área Impactada</w:t>
            </w:r>
            <w:r w:rsidRPr="6658D584">
              <w:rPr>
                <w:rFonts w:ascii="Times New Roman" w:eastAsia="Times New Roman" w:hAnsi="Times New Roman" w:cs="Times New Roman"/>
                <w:color w:val="FFFFFF" w:themeColor="background1"/>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66A0448C"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Participantes</w:t>
            </w:r>
            <w:r w:rsidRPr="6658D584">
              <w:rPr>
                <w:rFonts w:ascii="Times New Roman" w:eastAsia="Times New Roman" w:hAnsi="Times New Roman" w:cs="Times New Roman"/>
                <w:color w:val="FFFFFF" w:themeColor="background1"/>
                <w:sz w:val="24"/>
                <w:szCs w:val="24"/>
              </w:rPr>
              <w:t>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2D72A9F8"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Horas Impartidas</w:t>
            </w:r>
            <w:r w:rsidRPr="6658D584">
              <w:rPr>
                <w:rFonts w:ascii="Times New Roman" w:eastAsia="Times New Roman" w:hAnsi="Times New Roman" w:cs="Times New Roman"/>
                <w:color w:val="FFFFFF" w:themeColor="background1"/>
                <w:sz w:val="24"/>
                <w:szCs w:val="24"/>
              </w:rPr>
              <w:t> </w:t>
            </w:r>
          </w:p>
        </w:tc>
      </w:tr>
      <w:tr w:rsidR="007463E6" w:rsidRPr="007463E6" w14:paraId="045048CA" w14:textId="77777777" w:rsidTr="00D45CF6">
        <w:trPr>
          <w:trHeight w:val="103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77FD5"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Capacitación "Libre Competencia"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7FF58E"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Exportación, Inversión, Inteligencia de Mercados y Consultoría Jurídica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FC26FF"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16 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070D963"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h  </w:t>
            </w:r>
          </w:p>
        </w:tc>
      </w:tr>
      <w:tr w:rsidR="007463E6" w:rsidRPr="007463E6" w14:paraId="5B7D99CF" w14:textId="77777777" w:rsidTr="00D45CF6">
        <w:trPr>
          <w:trHeight w:val="70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79A1B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"Planificación Estratégica"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3CDF5F"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Exportación, Inversión, Administrativo Innovación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5203EC"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16 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06D485A"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7FDE3C0C" w14:textId="77777777" w:rsidTr="00D45CF6">
        <w:trPr>
          <w:trHeight w:val="40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1D9BA5"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"Administración Efectiva del Tiempo"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E8C62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Exportación, Inversión, Administrativo y Marketing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06D5BB"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34241AC"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 h </w:t>
            </w:r>
          </w:p>
        </w:tc>
      </w:tr>
      <w:tr w:rsidR="007463E6" w:rsidRPr="007463E6" w14:paraId="64808FE3" w14:textId="77777777" w:rsidTr="00D45CF6">
        <w:trPr>
          <w:trHeight w:val="72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1E7E50"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Diplomado en Hacienda e Inversión Pública   </w:t>
            </w:r>
          </w:p>
          <w:p w14:paraId="5AE08440"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(Mayo-Noviembre)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3755D" w14:textId="04F7E133" w:rsidR="00C24279"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Dirección Administrativa y Financiera </w:t>
            </w:r>
          </w:p>
          <w:p w14:paraId="723E6623" w14:textId="3B853F20" w:rsidR="00C24279" w:rsidRPr="00BE3013" w:rsidRDefault="00C24279"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E13337"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17 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076B168"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129 h </w:t>
            </w:r>
          </w:p>
        </w:tc>
      </w:tr>
      <w:tr w:rsidR="007432F8" w:rsidRPr="007463E6" w14:paraId="299CE5B1" w14:textId="77777777" w:rsidTr="00D45CF6">
        <w:trPr>
          <w:trHeight w:val="40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52DB56" w14:textId="77777777" w:rsidR="007432F8" w:rsidRPr="00BE3013" w:rsidRDefault="007432F8">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 Seguridad y Salud Ocupacional"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142670" w14:textId="77777777" w:rsidR="007432F8" w:rsidRDefault="007432F8">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Servicios Generales, Talento Humano, Jurídica, Marketing e Innovación </w:t>
            </w:r>
          </w:p>
          <w:p w14:paraId="3DB53681" w14:textId="38B1EE6A" w:rsidR="007432F8" w:rsidRPr="00BE3013" w:rsidRDefault="007432F8">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F8B88B" w14:textId="77777777" w:rsidR="007432F8" w:rsidRPr="00BE3013" w:rsidRDefault="007432F8">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14 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FCCA9DA" w14:textId="77777777" w:rsidR="007432F8" w:rsidRPr="00BE3013" w:rsidRDefault="007432F8">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32F8" w:rsidRPr="007463E6" w14:paraId="7717E5BB" w14:textId="77777777" w:rsidTr="00D45CF6">
        <w:trPr>
          <w:trHeight w:val="72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EA6117" w14:textId="77777777" w:rsidR="007432F8" w:rsidRPr="00BE3013" w:rsidRDefault="007432F8">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1E9B6CE0" w14:textId="77777777" w:rsidR="007432F8" w:rsidRPr="00BE3013" w:rsidRDefault="007432F8">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"Primeros Auxilios"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AC85B8" w14:textId="77777777" w:rsidR="007432F8" w:rsidRDefault="007432F8">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Exportación, Inversión, Servicios Generales, Talento Humano y Jurídica </w:t>
            </w:r>
          </w:p>
          <w:p w14:paraId="442FC319" w14:textId="77777777" w:rsidR="000F7620" w:rsidRDefault="000F7620">
            <w:pPr>
              <w:spacing w:after="0" w:line="240" w:lineRule="auto"/>
              <w:textAlignment w:val="baseline"/>
              <w:rPr>
                <w:rFonts w:ascii="Times New Roman" w:eastAsia="Times New Roman" w:hAnsi="Times New Roman" w:cs="Times New Roman"/>
                <w:color w:val="808080" w:themeColor="background1" w:themeShade="80"/>
                <w:sz w:val="24"/>
                <w:szCs w:val="24"/>
              </w:rPr>
            </w:pPr>
          </w:p>
          <w:p w14:paraId="32C26570" w14:textId="77777777" w:rsidR="000F7620" w:rsidRDefault="000F7620">
            <w:pPr>
              <w:spacing w:after="0" w:line="240" w:lineRule="auto"/>
              <w:textAlignment w:val="baseline"/>
              <w:rPr>
                <w:rFonts w:ascii="Times New Roman" w:eastAsia="Times New Roman" w:hAnsi="Times New Roman" w:cs="Times New Roman"/>
                <w:color w:val="808080" w:themeColor="background1" w:themeShade="80"/>
                <w:sz w:val="24"/>
                <w:szCs w:val="24"/>
              </w:rPr>
            </w:pPr>
          </w:p>
          <w:p w14:paraId="161A0187" w14:textId="77777777" w:rsidR="00D666FD" w:rsidRDefault="00D666FD">
            <w:pPr>
              <w:spacing w:after="0" w:line="240" w:lineRule="auto"/>
              <w:textAlignment w:val="baseline"/>
              <w:rPr>
                <w:rFonts w:ascii="Times New Roman" w:eastAsia="Times New Roman" w:hAnsi="Times New Roman" w:cs="Times New Roman"/>
                <w:color w:val="808080" w:themeColor="background1" w:themeShade="80"/>
                <w:sz w:val="24"/>
                <w:szCs w:val="24"/>
              </w:rPr>
            </w:pPr>
          </w:p>
          <w:p w14:paraId="3492D476" w14:textId="77777777" w:rsidR="007432F8" w:rsidRPr="00BE3013" w:rsidRDefault="007432F8">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ED8CED" w14:textId="77777777" w:rsidR="007432F8" w:rsidRPr="00BE3013" w:rsidRDefault="007432F8">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14 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7446D09" w14:textId="77777777" w:rsidR="007432F8" w:rsidRPr="00BE3013" w:rsidRDefault="007432F8">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1B739D5A" w14:textId="77777777" w:rsidTr="00D45CF6">
        <w:trPr>
          <w:trHeight w:val="30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F3C76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Especialidad en Diplomacia Comercial   </w:t>
            </w:r>
          </w:p>
          <w:p w14:paraId="4D362505"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3136FFC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(Mayo 2022-Mayo 2023)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FFD375"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Red Internacional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5FF8A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6D2437C"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510 h </w:t>
            </w:r>
          </w:p>
        </w:tc>
      </w:tr>
      <w:tr w:rsidR="007463E6" w:rsidRPr="007463E6" w14:paraId="02FEB7DB" w14:textId="77777777" w:rsidTr="00D45CF6">
        <w:trPr>
          <w:trHeight w:val="1284"/>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62BC4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Encuentro/Presentación Exportación e Inversión para el Desarrollo Fronterizo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5A58C5"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xml:space="preserve">Exportación, Inversión, Innovación, Inteligencia, Eventos y </w:t>
            </w:r>
            <w:r w:rsidR="465C7B9A" w:rsidRPr="6658D584">
              <w:rPr>
                <w:rFonts w:ascii="Times New Roman" w:eastAsia="Times New Roman" w:hAnsi="Times New Roman" w:cs="Times New Roman"/>
                <w:color w:val="808080" w:themeColor="background1" w:themeShade="80"/>
                <w:sz w:val="24"/>
                <w:szCs w:val="24"/>
              </w:rPr>
              <w:t>Jurídica</w:t>
            </w:r>
            <w:r w:rsidRPr="6658D584">
              <w:rPr>
                <w:rFonts w:ascii="Times New Roman" w:eastAsia="Times New Roman" w:hAnsi="Times New Roman" w:cs="Times New Roman"/>
                <w:color w:val="808080" w:themeColor="background1" w:themeShade="80"/>
                <w:sz w:val="24"/>
                <w:szCs w:val="24"/>
              </w:rPr>
              <w:t> </w:t>
            </w:r>
          </w:p>
          <w:p w14:paraId="1AAD5D2A" w14:textId="77777777" w:rsidR="0078038A" w:rsidRDefault="0078038A"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18EB820B" w14:textId="77777777" w:rsidR="0078038A" w:rsidRDefault="0078038A"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5FA67D80"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17DCF357" w14:textId="0034C446" w:rsidR="0078038A" w:rsidRPr="00BE3013" w:rsidRDefault="0078038A"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700F6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26 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00B77C5"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h </w:t>
            </w:r>
          </w:p>
        </w:tc>
      </w:tr>
      <w:tr w:rsidR="00D45CF6" w:rsidRPr="007463E6" w14:paraId="19483404" w14:textId="77777777" w:rsidTr="0035390F">
        <w:trPr>
          <w:trHeight w:val="387"/>
          <w:jc w:val="center"/>
        </w:trPr>
        <w:tc>
          <w:tcPr>
            <w:tcW w:w="229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111E49CC"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lastRenderedPageBreak/>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Nombre Capacitación</w:t>
            </w:r>
            <w:r w:rsidRPr="6658D584">
              <w:rPr>
                <w:rFonts w:ascii="Times New Roman" w:eastAsia="Times New Roman" w:hAnsi="Times New Roman" w:cs="Times New Roman"/>
                <w:color w:val="FFFFFF" w:themeColor="background1"/>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5201D7B2"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Área Impactada</w:t>
            </w:r>
            <w:r w:rsidRPr="6658D584">
              <w:rPr>
                <w:rFonts w:ascii="Times New Roman" w:eastAsia="Times New Roman" w:hAnsi="Times New Roman" w:cs="Times New Roman"/>
                <w:color w:val="FFFFFF" w:themeColor="background1"/>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2BBCB789"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Participantes</w:t>
            </w:r>
            <w:r w:rsidRPr="6658D584">
              <w:rPr>
                <w:rFonts w:ascii="Times New Roman" w:eastAsia="Times New Roman" w:hAnsi="Times New Roman" w:cs="Times New Roman"/>
                <w:color w:val="FFFFFF" w:themeColor="background1"/>
                <w:sz w:val="24"/>
                <w:szCs w:val="24"/>
              </w:rPr>
              <w:t>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01D9BD84"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Horas Impartidas</w:t>
            </w:r>
            <w:r w:rsidRPr="6658D584">
              <w:rPr>
                <w:rFonts w:ascii="Times New Roman" w:eastAsia="Times New Roman" w:hAnsi="Times New Roman" w:cs="Times New Roman"/>
                <w:color w:val="FFFFFF" w:themeColor="background1"/>
                <w:sz w:val="24"/>
                <w:szCs w:val="24"/>
              </w:rPr>
              <w:t> </w:t>
            </w:r>
          </w:p>
        </w:tc>
      </w:tr>
      <w:tr w:rsidR="007463E6" w:rsidRPr="007463E6" w14:paraId="61DB712A" w14:textId="77777777" w:rsidTr="00D45CF6">
        <w:trPr>
          <w:trHeight w:val="81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6B1F91" w14:textId="2F62B395"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w:t>
            </w:r>
            <w:r w:rsidR="00986FE0" w:rsidRPr="6658D584">
              <w:rPr>
                <w:rFonts w:ascii="Times New Roman" w:eastAsia="Times New Roman" w:hAnsi="Times New Roman" w:cs="Times New Roman"/>
                <w:color w:val="808080" w:themeColor="background1" w:themeShade="80"/>
                <w:sz w:val="24"/>
                <w:szCs w:val="24"/>
              </w:rPr>
              <w:t>Excel</w:t>
            </w:r>
            <w:r w:rsidRPr="6658D584">
              <w:rPr>
                <w:rFonts w:ascii="Times New Roman" w:eastAsia="Times New Roman" w:hAnsi="Times New Roman" w:cs="Times New Roman"/>
                <w:color w:val="808080" w:themeColor="background1" w:themeShade="80"/>
                <w:sz w:val="24"/>
                <w:szCs w:val="24"/>
              </w:rPr>
              <w:t>"  </w:t>
            </w:r>
          </w:p>
          <w:p w14:paraId="01A6B652"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73AD1468"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(Mayo-Septiembre)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5FE7C3"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Administrativo, Talento Humano, Exportación y Almacén  </w:t>
            </w:r>
          </w:p>
          <w:p w14:paraId="51F4CD35" w14:textId="0389B135" w:rsidR="00DC291C" w:rsidRPr="00BE3013" w:rsidRDefault="00DC291C"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715BC5"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18 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2DA7587"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48 h </w:t>
            </w:r>
          </w:p>
        </w:tc>
      </w:tr>
      <w:tr w:rsidR="007463E6" w:rsidRPr="007463E6" w14:paraId="21CBDB08" w14:textId="77777777" w:rsidTr="00D45CF6">
        <w:trPr>
          <w:trHeight w:val="99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C66E4"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1DC435A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Capacitación "Solicitudes de Compras"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DD7265"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Administrativo, Talento Humano, Exportación, Pymes, Jurídica y Marketing  </w:t>
            </w:r>
          </w:p>
          <w:p w14:paraId="4408732E" w14:textId="77777777" w:rsidR="00C40D6B" w:rsidRDefault="00C40D6B"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0B4B5F8D" w14:textId="37FB701A" w:rsidR="00C40D6B" w:rsidRPr="00BE3013" w:rsidRDefault="00C40D6B"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9D5ED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20 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14B5369"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h  </w:t>
            </w:r>
          </w:p>
        </w:tc>
      </w:tr>
      <w:tr w:rsidR="007463E6" w:rsidRPr="007463E6" w14:paraId="3AF8A4AF" w14:textId="77777777" w:rsidTr="00D45CF6">
        <w:trPr>
          <w:trHeight w:val="40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A1D8E3"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Power BI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0A6DD4"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Dirección Inteligencia de Mercados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245779"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5 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D3CA7A8"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16 h </w:t>
            </w:r>
          </w:p>
        </w:tc>
      </w:tr>
      <w:tr w:rsidR="007463E6" w:rsidRPr="007463E6" w14:paraId="084170F2" w14:textId="77777777" w:rsidTr="00D45CF6">
        <w:trPr>
          <w:trHeight w:val="117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C5AEAF"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"Inglés Básico"   </w:t>
            </w:r>
          </w:p>
          <w:p w14:paraId="6ECB35EE"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04E0DACF"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(Junio-Agosto)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36E7AE" w14:textId="3A7E6DC6" w:rsidR="00343C14" w:rsidRPr="00BE3013" w:rsidRDefault="00986FE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Exportación</w:t>
            </w:r>
            <w:r w:rsidR="1FB7F6AF" w:rsidRPr="6658D584">
              <w:rPr>
                <w:rFonts w:ascii="Times New Roman" w:eastAsia="Times New Roman" w:hAnsi="Times New Roman" w:cs="Times New Roman"/>
                <w:color w:val="808080" w:themeColor="background1" w:themeShade="80"/>
                <w:sz w:val="24"/>
                <w:szCs w:val="24"/>
              </w:rPr>
              <w:t xml:space="preserve">, Pymes, Servicios Generales, Seguridad, </w:t>
            </w:r>
            <w:r w:rsidRPr="6658D584">
              <w:rPr>
                <w:rFonts w:ascii="Times New Roman" w:eastAsia="Times New Roman" w:hAnsi="Times New Roman" w:cs="Times New Roman"/>
                <w:color w:val="808080" w:themeColor="background1" w:themeShade="80"/>
                <w:sz w:val="24"/>
                <w:szCs w:val="24"/>
              </w:rPr>
              <w:t>Innovación</w:t>
            </w:r>
            <w:r w:rsidR="1FB7F6AF" w:rsidRPr="6658D584">
              <w:rPr>
                <w:rFonts w:ascii="Times New Roman" w:eastAsia="Times New Roman" w:hAnsi="Times New Roman" w:cs="Times New Roman"/>
                <w:color w:val="808080" w:themeColor="background1" w:themeShade="80"/>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62C5B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18 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246FC1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30 h </w:t>
            </w:r>
          </w:p>
        </w:tc>
      </w:tr>
      <w:tr w:rsidR="007463E6" w:rsidRPr="007463E6" w14:paraId="762A1642" w14:textId="77777777" w:rsidTr="00D45CF6">
        <w:trPr>
          <w:trHeight w:val="1272"/>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25EDF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Capacitación "Base de Contratación Públicas y Rol de Peritos Técnicos: Pliego de Condiciones"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2752E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Dirección Administrativa y Financiera y Personal relacionado a este tema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A3716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12 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D4188C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h </w:t>
            </w:r>
          </w:p>
        </w:tc>
      </w:tr>
      <w:tr w:rsidR="007463E6" w:rsidRPr="007463E6" w14:paraId="78BA4B09" w14:textId="77777777" w:rsidTr="00D45CF6">
        <w:trPr>
          <w:trHeight w:val="979"/>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DF6EF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Masterclass Comunicación para Profesionales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27E9B0" w14:textId="0ADFEE23"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Lideres, coordinadores y profesionales de las diferentes áreas. </w:t>
            </w:r>
          </w:p>
          <w:p w14:paraId="4BBF6498" w14:textId="77777777" w:rsidR="00505DE4" w:rsidRDefault="00505DE4"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4EB15AAA" w14:textId="07A3635F" w:rsidR="009641D6" w:rsidRPr="00BE3013" w:rsidRDefault="009641D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F0108A"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95 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8B73D60"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h </w:t>
            </w:r>
          </w:p>
        </w:tc>
      </w:tr>
      <w:tr w:rsidR="007463E6" w:rsidRPr="007463E6" w14:paraId="79251EDD" w14:textId="77777777" w:rsidTr="00D45CF6">
        <w:trPr>
          <w:trHeight w:val="697"/>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E443A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Taller “Liderazgo y Equipos de Alto Impacto"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E561FE" w14:textId="77777777" w:rsidR="00877941"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Líderes </w:t>
            </w:r>
          </w:p>
          <w:p w14:paraId="250367BC" w14:textId="7438A376" w:rsidR="00343C14" w:rsidRPr="00BE3013" w:rsidRDefault="00343C14"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AF4E8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664192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41AAF46B" w14:textId="77777777" w:rsidTr="00D45CF6">
        <w:trPr>
          <w:trHeight w:val="142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790ACA"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Diplomado "Exportación y Exploración de Nuevos Mercados"  </w:t>
            </w:r>
          </w:p>
          <w:p w14:paraId="14BBB860" w14:textId="77777777" w:rsidR="000F7620"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(Agosto-Octubre)</w:t>
            </w:r>
          </w:p>
          <w:p w14:paraId="3F15C888" w14:textId="38F16FA0" w:rsidR="007432F8"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179FB131" w14:textId="06AD3D50" w:rsidR="007432F8" w:rsidRPr="00BE3013" w:rsidRDefault="007432F8"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2E6384"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Dirección de Exportación, Inteligencia y Marketing.  </w:t>
            </w:r>
          </w:p>
          <w:p w14:paraId="645D550D" w14:textId="082E5EE9" w:rsidR="00D666FD" w:rsidRPr="00BE3013" w:rsidRDefault="00D666FD"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94D30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5 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7707E5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60 h </w:t>
            </w:r>
          </w:p>
        </w:tc>
      </w:tr>
      <w:tr w:rsidR="007463E6" w:rsidRPr="007463E6" w14:paraId="4D5F4B8A" w14:textId="77777777" w:rsidTr="00D45CF6">
        <w:trPr>
          <w:trHeight w:val="986"/>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A9B0F2"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Charla "Ética Para el Servicio Público"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BE06BB" w14:textId="77777777" w:rsidR="000D6760" w:rsidRDefault="000D6760" w:rsidP="00DC291C">
            <w:pPr>
              <w:spacing w:after="0" w:line="240" w:lineRule="auto"/>
              <w:textAlignment w:val="baseline"/>
              <w:rPr>
                <w:rFonts w:ascii="Times New Roman" w:eastAsia="Times New Roman" w:hAnsi="Times New Roman" w:cs="Times New Roman"/>
                <w:color w:val="808080" w:themeColor="background1" w:themeShade="80"/>
                <w:sz w:val="24"/>
                <w:szCs w:val="24"/>
              </w:rPr>
            </w:pPr>
          </w:p>
          <w:p w14:paraId="341CE6C4" w14:textId="0057C8C6" w:rsidR="002B503A" w:rsidRDefault="1FB7F6AF" w:rsidP="00DC291C">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Pymes, Tecnología, Jurídica, Marketing y Formación y Desarrollo. </w:t>
            </w:r>
          </w:p>
          <w:p w14:paraId="1717D128" w14:textId="77777777" w:rsidR="00D45CF6" w:rsidRDefault="00D45CF6" w:rsidP="00DC291C">
            <w:pPr>
              <w:spacing w:after="0" w:line="240" w:lineRule="auto"/>
              <w:textAlignment w:val="baseline"/>
              <w:rPr>
                <w:rFonts w:ascii="Times New Roman" w:eastAsia="Times New Roman" w:hAnsi="Times New Roman" w:cs="Times New Roman"/>
                <w:color w:val="808080" w:themeColor="background1" w:themeShade="80"/>
                <w:sz w:val="24"/>
                <w:szCs w:val="24"/>
              </w:rPr>
            </w:pPr>
          </w:p>
          <w:p w14:paraId="068A3D21" w14:textId="77777777" w:rsidR="000D6760" w:rsidRDefault="000D6760" w:rsidP="00DC291C">
            <w:pPr>
              <w:spacing w:after="0" w:line="240" w:lineRule="auto"/>
              <w:textAlignment w:val="baseline"/>
              <w:rPr>
                <w:rFonts w:ascii="Times New Roman" w:eastAsia="Times New Roman" w:hAnsi="Times New Roman" w:cs="Times New Roman"/>
                <w:color w:val="808080" w:themeColor="background1" w:themeShade="80"/>
                <w:sz w:val="24"/>
                <w:szCs w:val="24"/>
              </w:rPr>
            </w:pPr>
          </w:p>
          <w:p w14:paraId="5D60A01B" w14:textId="77777777" w:rsidR="00D45CF6" w:rsidRDefault="00D45CF6" w:rsidP="00DC291C">
            <w:pPr>
              <w:spacing w:after="0" w:line="240" w:lineRule="auto"/>
              <w:textAlignment w:val="baseline"/>
              <w:rPr>
                <w:rFonts w:ascii="Times New Roman" w:eastAsia="Times New Roman" w:hAnsi="Times New Roman" w:cs="Times New Roman"/>
                <w:color w:val="808080" w:themeColor="background1" w:themeShade="80"/>
                <w:sz w:val="24"/>
                <w:szCs w:val="24"/>
              </w:rPr>
            </w:pPr>
          </w:p>
          <w:p w14:paraId="57F5F746" w14:textId="07BF9FC3" w:rsidR="00D45CF6" w:rsidRPr="00BE3013" w:rsidRDefault="00D45CF6" w:rsidP="00DC291C">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1C1D9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18 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BA7BF35"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h </w:t>
            </w:r>
          </w:p>
        </w:tc>
      </w:tr>
      <w:tr w:rsidR="00D45CF6" w:rsidRPr="007463E6" w14:paraId="0ACF4109" w14:textId="77777777" w:rsidTr="0035390F">
        <w:trPr>
          <w:trHeight w:val="387"/>
          <w:jc w:val="center"/>
        </w:trPr>
        <w:tc>
          <w:tcPr>
            <w:tcW w:w="229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51263C73"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lastRenderedPageBreak/>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Nombre Capacitación</w:t>
            </w:r>
            <w:r w:rsidRPr="6658D584">
              <w:rPr>
                <w:rFonts w:ascii="Times New Roman" w:eastAsia="Times New Roman" w:hAnsi="Times New Roman" w:cs="Times New Roman"/>
                <w:color w:val="FFFFFF" w:themeColor="background1"/>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42E9DAB9"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Área Impactada</w:t>
            </w:r>
            <w:r w:rsidRPr="6658D584">
              <w:rPr>
                <w:rFonts w:ascii="Times New Roman" w:eastAsia="Times New Roman" w:hAnsi="Times New Roman" w:cs="Times New Roman"/>
                <w:color w:val="FFFFFF" w:themeColor="background1"/>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2078C7F8"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Participantes</w:t>
            </w:r>
            <w:r w:rsidRPr="6658D584">
              <w:rPr>
                <w:rFonts w:ascii="Times New Roman" w:eastAsia="Times New Roman" w:hAnsi="Times New Roman" w:cs="Times New Roman"/>
                <w:color w:val="FFFFFF" w:themeColor="background1"/>
                <w:sz w:val="24"/>
                <w:szCs w:val="24"/>
              </w:rPr>
              <w:t>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549C49FD"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Horas Impartidas</w:t>
            </w:r>
            <w:r w:rsidRPr="6658D584">
              <w:rPr>
                <w:rFonts w:ascii="Times New Roman" w:eastAsia="Times New Roman" w:hAnsi="Times New Roman" w:cs="Times New Roman"/>
                <w:color w:val="FFFFFF" w:themeColor="background1"/>
                <w:sz w:val="24"/>
                <w:szCs w:val="24"/>
              </w:rPr>
              <w:t> </w:t>
            </w:r>
          </w:p>
        </w:tc>
      </w:tr>
      <w:tr w:rsidR="007463E6" w:rsidRPr="007463E6" w14:paraId="4ED21E94" w14:textId="77777777" w:rsidTr="00D45CF6">
        <w:trPr>
          <w:trHeight w:val="1963"/>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9804C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62FB01C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527F384F"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75A002EA"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Charla "Discapacidad"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0F6B5B"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Innovación, Servicios Generales, Eventos, Cooperación, Despacho, Relaciones Internacionales, Exportación, Administrativo, Marketing, Formación y Desarrollo.  </w:t>
            </w:r>
          </w:p>
          <w:p w14:paraId="169CD182" w14:textId="0FFF453A" w:rsidR="00525750" w:rsidRPr="00BE3013" w:rsidRDefault="0052575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1E1D8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35E96F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413F9E37" w14:textId="77777777" w:rsidTr="00D45CF6">
        <w:trPr>
          <w:trHeight w:val="1452"/>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A28983"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0C82107A"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"Técnica de Negociación"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BEE066" w14:textId="77777777" w:rsidR="007463E6"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Formación, Inversión, Exportación, Marketing, Innovación y Servicios Generales.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B39F37"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16 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AEFEC0D"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34CA78C0" w14:textId="77777777" w:rsidTr="00D45CF6">
        <w:trPr>
          <w:trHeight w:val="1108"/>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76A057"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46F1F103"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4AB7DDE6"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0AC8AA48"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Charla "Oratoria"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9E2B4E"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Talento Humano, Innovación, Red Nacional, Tecnología, Exportación, Inversión Y Administrativo.  </w:t>
            </w:r>
          </w:p>
          <w:p w14:paraId="63FD07FE" w14:textId="61B7DD52" w:rsidR="00D97C2D" w:rsidRPr="00BE3013" w:rsidRDefault="00D97C2D" w:rsidP="00F46F0F">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8928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20 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88B586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63136A5D" w14:textId="77777777" w:rsidTr="00D45CF6">
        <w:trPr>
          <w:trHeight w:val="201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CBA048"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"Fundamentos de Sistemas de Gestión de la Calidad y Norma ISO 9001:2015"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7DA5FA" w14:textId="77777777" w:rsidR="00B65228"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Gestión Humana, Innovación, Red Nacional, Tecnología, Exportación, Inteligencia, Planificación, Cooperación, Internacional, Inversión y Administrativo  </w:t>
            </w:r>
          </w:p>
          <w:p w14:paraId="10D0B34A" w14:textId="6D5CB8CE" w:rsidR="00877941" w:rsidRPr="00BE3013" w:rsidRDefault="00877941"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7ADC2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31 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15C7578"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 h </w:t>
            </w:r>
          </w:p>
        </w:tc>
      </w:tr>
      <w:tr w:rsidR="007463E6" w:rsidRPr="007463E6" w14:paraId="1FA88587" w14:textId="77777777" w:rsidTr="00D45CF6">
        <w:trPr>
          <w:trHeight w:val="174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A5D15D"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085DA7A4"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Curso-Taller "Identificación, Valorización y Manejo de Riesgo"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FD6514"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63416808"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6BC4485C" w14:textId="061B6013" w:rsidR="00D45CF6"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Inteligencia, Administrativo, Gestión Humana, Tecnología, Innovación, Inversión, Jurídica Y Marketing </w:t>
            </w:r>
          </w:p>
          <w:p w14:paraId="71F61FF9"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41D689F1"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0B03C711"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0BF503AA" w14:textId="5E76B4D2"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9A565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26 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8F0242C"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 h </w:t>
            </w:r>
          </w:p>
        </w:tc>
      </w:tr>
      <w:tr w:rsidR="007432F8" w:rsidRPr="007463E6" w14:paraId="4578FB8C" w14:textId="77777777" w:rsidTr="00D45CF6">
        <w:trPr>
          <w:trHeight w:val="387"/>
          <w:jc w:val="center"/>
        </w:trPr>
        <w:tc>
          <w:tcPr>
            <w:tcW w:w="229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21F8F6A3" w14:textId="77777777" w:rsidR="007432F8" w:rsidRPr="00BE3013" w:rsidRDefault="007432F8">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lastRenderedPageBreak/>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Nombre Capacitación</w:t>
            </w:r>
            <w:r w:rsidRPr="6658D584">
              <w:rPr>
                <w:rFonts w:ascii="Times New Roman" w:eastAsia="Times New Roman" w:hAnsi="Times New Roman" w:cs="Times New Roman"/>
                <w:color w:val="FFFFFF" w:themeColor="background1"/>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671AA19B" w14:textId="2B930FDB" w:rsidR="007432F8" w:rsidRPr="00BE3013" w:rsidRDefault="007432F8">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000F7620" w:rsidRPr="6658D584">
              <w:rPr>
                <w:rFonts w:ascii="Times New Roman" w:eastAsia="Times New Roman" w:hAnsi="Times New Roman" w:cs="Times New Roman"/>
                <w:b/>
                <w:bCs/>
                <w:color w:val="FFFFFF" w:themeColor="background1"/>
                <w:sz w:val="24"/>
                <w:szCs w:val="24"/>
              </w:rPr>
              <w:t>Área</w:t>
            </w:r>
            <w:r w:rsidRPr="6658D584">
              <w:rPr>
                <w:rFonts w:ascii="Times New Roman" w:eastAsia="Times New Roman" w:hAnsi="Times New Roman" w:cs="Times New Roman"/>
                <w:b/>
                <w:bCs/>
                <w:color w:val="FFFFFF" w:themeColor="background1"/>
                <w:sz w:val="24"/>
                <w:szCs w:val="24"/>
              </w:rPr>
              <w:t xml:space="preserve"> Impactada</w:t>
            </w:r>
            <w:r w:rsidRPr="6658D584">
              <w:rPr>
                <w:rFonts w:ascii="Times New Roman" w:eastAsia="Times New Roman" w:hAnsi="Times New Roman" w:cs="Times New Roman"/>
                <w:color w:val="FFFFFF" w:themeColor="background1"/>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03B6A1B6" w14:textId="77777777" w:rsidR="007432F8" w:rsidRPr="00BE3013" w:rsidRDefault="007432F8">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Participantes</w:t>
            </w:r>
            <w:r w:rsidRPr="6658D584">
              <w:rPr>
                <w:rFonts w:ascii="Times New Roman" w:eastAsia="Times New Roman" w:hAnsi="Times New Roman" w:cs="Times New Roman"/>
                <w:color w:val="FFFFFF" w:themeColor="background1"/>
                <w:sz w:val="24"/>
                <w:szCs w:val="24"/>
              </w:rPr>
              <w:t>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106673E6" w14:textId="77777777" w:rsidR="007432F8" w:rsidRPr="00BE3013" w:rsidRDefault="007432F8">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Horas Impartidas</w:t>
            </w:r>
            <w:r w:rsidRPr="6658D584">
              <w:rPr>
                <w:rFonts w:ascii="Times New Roman" w:eastAsia="Times New Roman" w:hAnsi="Times New Roman" w:cs="Times New Roman"/>
                <w:color w:val="FFFFFF" w:themeColor="background1"/>
                <w:sz w:val="24"/>
                <w:szCs w:val="24"/>
              </w:rPr>
              <w:t> </w:t>
            </w:r>
          </w:p>
        </w:tc>
      </w:tr>
      <w:tr w:rsidR="007463E6" w:rsidRPr="007463E6" w14:paraId="1D924D7F" w14:textId="77777777" w:rsidTr="00D45CF6">
        <w:trPr>
          <w:trHeight w:val="126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BEC2E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7D46F33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"Acciones Correctivas y Mejoras"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2472C6" w14:textId="77777777" w:rsidR="00DC291C"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Jurídica, Talento Humano, Red Internacional, Pymes, Inversión, Inteligencia De Mercados, Innovación, Administrativo, Y Marketing. </w:t>
            </w:r>
          </w:p>
          <w:p w14:paraId="25EDC878" w14:textId="7F06DBA0" w:rsidR="00D45CF6" w:rsidRPr="00BE3013"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3079B0"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19 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4B92377"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335C8C2E" w14:textId="77777777" w:rsidTr="00D45CF6">
        <w:trPr>
          <w:trHeight w:val="126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584EDE"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Curso-Taller Especializado de Contrataciones Públicas </w:t>
            </w:r>
          </w:p>
          <w:p w14:paraId="09CEA27B"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(Septiembre-Octubre).  </w:t>
            </w:r>
          </w:p>
          <w:p w14:paraId="08D68773" w14:textId="2253F444" w:rsidR="00D45CF6" w:rsidRPr="00622F03"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16F05D"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Consultoría Jurídica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0FF25B"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ED16D58"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12 h </w:t>
            </w:r>
          </w:p>
        </w:tc>
      </w:tr>
      <w:tr w:rsidR="007463E6" w:rsidRPr="007463E6" w14:paraId="4ECD487D" w14:textId="77777777" w:rsidTr="00D45CF6">
        <w:trPr>
          <w:trHeight w:val="126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23496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Programa de Mejora de Procesos en la Unidad de Compras.  </w:t>
            </w:r>
          </w:p>
          <w:p w14:paraId="36649E9D"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(Septiembre-Diciembre) </w:t>
            </w:r>
          </w:p>
          <w:p w14:paraId="36C48469" w14:textId="573C10FD" w:rsidR="00D45CF6" w:rsidRPr="00BE3013"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187CCC"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Consultoría Jurídica y Unidad de Compras  </w:t>
            </w:r>
          </w:p>
          <w:p w14:paraId="427870F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9322FB"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4B1A9D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36 h </w:t>
            </w:r>
          </w:p>
        </w:tc>
      </w:tr>
      <w:tr w:rsidR="007463E6" w:rsidRPr="007463E6" w14:paraId="412D0898" w14:textId="77777777" w:rsidTr="00D45CF6">
        <w:trPr>
          <w:trHeight w:val="192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88D0EF"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w:t>
            </w:r>
          </w:p>
          <w:p w14:paraId="3EB5ABB3" w14:textId="77777777" w:rsidR="00D0303F" w:rsidRDefault="1FB7F6AF" w:rsidP="007432F8">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617D7562" w14:textId="1318EFD6" w:rsidR="00343C14" w:rsidRPr="00BE3013" w:rsidRDefault="1FB7F6AF" w:rsidP="007432F8">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Auditoría Interna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1A13C9" w14:textId="6474FDAB" w:rsidR="002A0377"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Inteligencia, Innovación, Servicios Generales, Exportación, Red Internacional, Administrativo, Inversión, Pymes, Marketing, Gestión Humana y Cooperación  </w:t>
            </w:r>
          </w:p>
          <w:p w14:paraId="32E46516"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250D299D" w14:textId="38AACA27" w:rsidR="002A0377" w:rsidRPr="00BE3013" w:rsidRDefault="002A0377"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0243E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19 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2F4B769"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 h  </w:t>
            </w:r>
          </w:p>
        </w:tc>
      </w:tr>
      <w:tr w:rsidR="007463E6" w:rsidRPr="007463E6" w14:paraId="4DC862D3" w14:textId="77777777" w:rsidTr="00D45CF6">
        <w:trPr>
          <w:trHeight w:val="126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347596" w14:textId="77777777" w:rsidR="000D6760" w:rsidRDefault="000D676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34D5F3A2" w14:textId="77777777" w:rsidR="000D6760" w:rsidRDefault="000D676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6DE52948" w14:textId="5B8FC06D"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Especializado Manejo de Proyectos con Metodologías Ágiles </w:t>
            </w:r>
          </w:p>
          <w:p w14:paraId="51683BED" w14:textId="536BF424" w:rsidR="00877941"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(Noviembre-Diciembre)  </w:t>
            </w:r>
          </w:p>
          <w:p w14:paraId="6C9B0B4A" w14:textId="77777777" w:rsidR="000D6760" w:rsidRDefault="000D676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745AC6AC" w14:textId="77777777" w:rsidR="000D6760" w:rsidRDefault="000D676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522040C0" w14:textId="77777777" w:rsidR="000D6760" w:rsidRDefault="000D676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0B6DA52C" w14:textId="634461C9" w:rsidR="00877941" w:rsidRPr="00BE3013" w:rsidRDefault="00877941"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9E7AE7"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Dirección de Innovación Estratégica </w:t>
            </w:r>
          </w:p>
          <w:p w14:paraId="08663FC3" w14:textId="0F15139F" w:rsidR="000D6760" w:rsidRPr="00BE3013" w:rsidRDefault="000D6760"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A8C6D9"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6E156B6"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20 h </w:t>
            </w:r>
          </w:p>
        </w:tc>
      </w:tr>
      <w:tr w:rsidR="00D45CF6" w:rsidRPr="007463E6" w14:paraId="58CC0A08" w14:textId="77777777" w:rsidTr="0035390F">
        <w:trPr>
          <w:trHeight w:val="387"/>
          <w:jc w:val="center"/>
        </w:trPr>
        <w:tc>
          <w:tcPr>
            <w:tcW w:w="229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754EB527"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lastRenderedPageBreak/>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Nombre Capacitación</w:t>
            </w:r>
            <w:r w:rsidRPr="6658D584">
              <w:rPr>
                <w:rFonts w:ascii="Times New Roman" w:eastAsia="Times New Roman" w:hAnsi="Times New Roman" w:cs="Times New Roman"/>
                <w:color w:val="FFFFFF" w:themeColor="background1"/>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67888477"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Área Impactada</w:t>
            </w:r>
            <w:r w:rsidRPr="6658D584">
              <w:rPr>
                <w:rFonts w:ascii="Times New Roman" w:eastAsia="Times New Roman" w:hAnsi="Times New Roman" w:cs="Times New Roman"/>
                <w:color w:val="FFFFFF" w:themeColor="background1"/>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7B4EA743"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Participantes</w:t>
            </w:r>
            <w:r w:rsidRPr="6658D584">
              <w:rPr>
                <w:rFonts w:ascii="Times New Roman" w:eastAsia="Times New Roman" w:hAnsi="Times New Roman" w:cs="Times New Roman"/>
                <w:color w:val="FFFFFF" w:themeColor="background1"/>
                <w:sz w:val="24"/>
                <w:szCs w:val="24"/>
              </w:rPr>
              <w:t>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1373B3F9"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Horas Impartidas</w:t>
            </w:r>
            <w:r w:rsidRPr="6658D584">
              <w:rPr>
                <w:rFonts w:ascii="Times New Roman" w:eastAsia="Times New Roman" w:hAnsi="Times New Roman" w:cs="Times New Roman"/>
                <w:color w:val="FFFFFF" w:themeColor="background1"/>
                <w:sz w:val="24"/>
                <w:szCs w:val="24"/>
              </w:rPr>
              <w:t> </w:t>
            </w:r>
          </w:p>
        </w:tc>
      </w:tr>
      <w:tr w:rsidR="007463E6" w:rsidRPr="007463E6" w14:paraId="5D490F36" w14:textId="77777777" w:rsidTr="00D45CF6">
        <w:trPr>
          <w:trHeight w:val="85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01622"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Cortesía Telefónica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CDD69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Dirección Inteligencia, Dirección Talento Humano y Servicios, Servicios Generales, Pymes y Dirección Ejecutiva.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AD45B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11 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857D9BD"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5B9479B7" w14:textId="77777777" w:rsidTr="00D45CF6">
        <w:trPr>
          <w:trHeight w:val="103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1DAC1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Simulación, Simulacros y Planes de Evacuación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606BFD"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 Seguridad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B9D34"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A6ABAFE" w14:textId="47253BE0"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w:t>
            </w:r>
            <w:r w:rsidR="008166EB">
              <w:rPr>
                <w:rFonts w:ascii="Times New Roman" w:eastAsia="Times New Roman" w:hAnsi="Times New Roman" w:cs="Times New Roman"/>
                <w:color w:val="808080" w:themeColor="background1" w:themeShade="80"/>
                <w:sz w:val="24"/>
                <w:szCs w:val="24"/>
              </w:rPr>
              <w:t xml:space="preserve"> </w:t>
            </w:r>
            <w:r w:rsidRPr="6658D584">
              <w:rPr>
                <w:rFonts w:ascii="Times New Roman" w:eastAsia="Times New Roman" w:hAnsi="Times New Roman" w:cs="Times New Roman"/>
                <w:color w:val="808080" w:themeColor="background1" w:themeShade="80"/>
                <w:sz w:val="24"/>
                <w:szCs w:val="24"/>
              </w:rPr>
              <w:t>h </w:t>
            </w:r>
          </w:p>
        </w:tc>
      </w:tr>
      <w:tr w:rsidR="007463E6" w:rsidRPr="007463E6" w14:paraId="76A3B222" w14:textId="77777777" w:rsidTr="00D45CF6">
        <w:trPr>
          <w:trHeight w:val="88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E12C24"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Manejo Defensivo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172F6E"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Servicios Generales (Transportación) </w:t>
            </w:r>
          </w:p>
          <w:p w14:paraId="4CE24B54" w14:textId="77777777" w:rsidR="00D0303F" w:rsidRDefault="00D0303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1BD660D2" w14:textId="77777777" w:rsidR="00D0303F" w:rsidRDefault="00D0303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7ED721B1" w14:textId="77777777" w:rsidR="000F7620" w:rsidRDefault="000F7620"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5F6749AD" w14:textId="2070A0D2" w:rsidR="00D0303F" w:rsidRPr="00BE3013" w:rsidRDefault="00D0303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82619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19 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CE5CAD8" w14:textId="7A76E560"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w:t>
            </w:r>
            <w:r w:rsidR="008166EB">
              <w:rPr>
                <w:rFonts w:ascii="Times New Roman" w:eastAsia="Times New Roman" w:hAnsi="Times New Roman" w:cs="Times New Roman"/>
                <w:color w:val="808080" w:themeColor="background1" w:themeShade="80"/>
                <w:sz w:val="24"/>
                <w:szCs w:val="24"/>
              </w:rPr>
              <w:t xml:space="preserve"> </w:t>
            </w:r>
            <w:r w:rsidRPr="6658D584">
              <w:rPr>
                <w:rFonts w:ascii="Times New Roman" w:eastAsia="Times New Roman" w:hAnsi="Times New Roman" w:cs="Times New Roman"/>
                <w:color w:val="808080" w:themeColor="background1" w:themeShade="80"/>
                <w:sz w:val="24"/>
                <w:szCs w:val="24"/>
              </w:rPr>
              <w:t>h </w:t>
            </w:r>
          </w:p>
        </w:tc>
      </w:tr>
      <w:tr w:rsidR="007463E6" w:rsidRPr="007463E6" w14:paraId="085D8E1D" w14:textId="77777777" w:rsidTr="00D45CF6">
        <w:trPr>
          <w:trHeight w:val="88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9D9121"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Curso Gestión de Procesos e Indicadores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0BB4DD" w14:textId="003E80C8"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Dirección Innovación, Dirección Exportación, Dirección Inteligencia, Dirección Relaciones Internacionales, Dirección Talento Humano, Dirección Administrativa, Dirección Inversión</w:t>
            </w:r>
            <w:r w:rsidR="00DC291C" w:rsidRPr="6658D584">
              <w:rPr>
                <w:rFonts w:ascii="Times New Roman" w:eastAsia="Times New Roman" w:hAnsi="Times New Roman" w:cs="Times New Roman"/>
                <w:color w:val="808080" w:themeColor="background1" w:themeShade="80"/>
                <w:sz w:val="24"/>
                <w:szCs w:val="24"/>
              </w:rPr>
              <w:t>.</w:t>
            </w:r>
            <w:r w:rsidRPr="6658D584">
              <w:rPr>
                <w:rFonts w:ascii="Times New Roman" w:eastAsia="Times New Roman" w:hAnsi="Times New Roman" w:cs="Times New Roman"/>
                <w:color w:val="808080" w:themeColor="background1" w:themeShade="80"/>
                <w:sz w:val="24"/>
                <w:szCs w:val="24"/>
              </w:rPr>
              <w:t> </w:t>
            </w:r>
          </w:p>
          <w:p w14:paraId="73D5979F" w14:textId="20BE7142" w:rsidR="00DC291C" w:rsidRPr="00BE3013" w:rsidRDefault="00DC291C"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26A51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22 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9979C8D" w14:textId="3E4A8E62"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w:t>
            </w:r>
            <w:r w:rsidR="008166EB">
              <w:rPr>
                <w:rFonts w:ascii="Times New Roman" w:eastAsia="Times New Roman" w:hAnsi="Times New Roman" w:cs="Times New Roman"/>
                <w:color w:val="808080" w:themeColor="background1" w:themeShade="80"/>
                <w:sz w:val="24"/>
                <w:szCs w:val="24"/>
              </w:rPr>
              <w:t xml:space="preserve"> </w:t>
            </w:r>
            <w:r w:rsidRPr="6658D584">
              <w:rPr>
                <w:rFonts w:ascii="Times New Roman" w:eastAsia="Times New Roman" w:hAnsi="Times New Roman" w:cs="Times New Roman"/>
                <w:color w:val="808080" w:themeColor="background1" w:themeShade="80"/>
                <w:sz w:val="24"/>
                <w:szCs w:val="24"/>
              </w:rPr>
              <w:t>h </w:t>
            </w:r>
          </w:p>
        </w:tc>
      </w:tr>
      <w:tr w:rsidR="007463E6" w:rsidRPr="007463E6" w14:paraId="06076574" w14:textId="77777777" w:rsidTr="00D45CF6">
        <w:trPr>
          <w:trHeight w:val="88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0BCAD9"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Servicio al Cliente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6AE46" w14:textId="02187B4A"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Dirección Administrativa y Financiera, Servicios Generales, Dirección Exportación, Dirección Innovación, Dirección de Marketing y Dirección Talento Humano y Servicios</w:t>
            </w:r>
            <w:r w:rsidR="00DC291C" w:rsidRPr="6658D584">
              <w:rPr>
                <w:rFonts w:ascii="Times New Roman" w:eastAsia="Times New Roman" w:hAnsi="Times New Roman" w:cs="Times New Roman"/>
                <w:color w:val="808080" w:themeColor="background1" w:themeShade="80"/>
                <w:sz w:val="24"/>
                <w:szCs w:val="24"/>
              </w:rPr>
              <w:t>.</w:t>
            </w:r>
            <w:r w:rsidRPr="6658D584">
              <w:rPr>
                <w:rFonts w:ascii="Times New Roman" w:eastAsia="Times New Roman" w:hAnsi="Times New Roman" w:cs="Times New Roman"/>
                <w:color w:val="808080" w:themeColor="background1" w:themeShade="80"/>
                <w:sz w:val="24"/>
                <w:szCs w:val="24"/>
              </w:rPr>
              <w:t> </w:t>
            </w:r>
          </w:p>
          <w:p w14:paraId="35B46D83"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5271AB64" w14:textId="712AE601" w:rsidR="00DC291C" w:rsidRPr="00BE3013" w:rsidRDefault="00DC291C"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C8FCE2"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19 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29A56F9" w14:textId="4D451ED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w:t>
            </w:r>
            <w:r w:rsidR="008166EB">
              <w:rPr>
                <w:rFonts w:ascii="Times New Roman" w:eastAsia="Times New Roman" w:hAnsi="Times New Roman" w:cs="Times New Roman"/>
                <w:color w:val="808080" w:themeColor="background1" w:themeShade="80"/>
                <w:sz w:val="24"/>
                <w:szCs w:val="24"/>
              </w:rPr>
              <w:t xml:space="preserve"> </w:t>
            </w:r>
            <w:r w:rsidRPr="6658D584">
              <w:rPr>
                <w:rFonts w:ascii="Times New Roman" w:eastAsia="Times New Roman" w:hAnsi="Times New Roman" w:cs="Times New Roman"/>
                <w:color w:val="808080" w:themeColor="background1" w:themeShade="80"/>
                <w:sz w:val="24"/>
                <w:szCs w:val="24"/>
              </w:rPr>
              <w:t>h </w:t>
            </w:r>
          </w:p>
        </w:tc>
      </w:tr>
      <w:tr w:rsidR="007463E6" w:rsidRPr="007463E6" w14:paraId="1E3E4595" w14:textId="77777777" w:rsidTr="00D45CF6">
        <w:trPr>
          <w:trHeight w:val="97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E5D4B3"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Curso Cambio Climático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59CC49" w14:textId="77777777" w:rsidR="00343C14"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Servicios Generales, Seguridad, Dirección Talento Humano y Servicios. </w:t>
            </w:r>
          </w:p>
          <w:p w14:paraId="4A663322" w14:textId="77777777" w:rsidR="00D45CF6" w:rsidRDefault="00D45CF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p w14:paraId="471DBD61" w14:textId="78DF234A" w:rsidR="00DC291C" w:rsidRPr="00BE3013" w:rsidRDefault="00DC291C"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F710DF"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13 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34F24A9" w14:textId="6FBD04C1"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w:t>
            </w:r>
            <w:r w:rsidR="008166EB">
              <w:rPr>
                <w:rFonts w:ascii="Times New Roman" w:eastAsia="Times New Roman" w:hAnsi="Times New Roman" w:cs="Times New Roman"/>
                <w:color w:val="808080" w:themeColor="background1" w:themeShade="80"/>
                <w:sz w:val="24"/>
                <w:szCs w:val="24"/>
              </w:rPr>
              <w:t xml:space="preserve"> </w:t>
            </w:r>
            <w:r w:rsidRPr="6658D584">
              <w:rPr>
                <w:rFonts w:ascii="Times New Roman" w:eastAsia="Times New Roman" w:hAnsi="Times New Roman" w:cs="Times New Roman"/>
                <w:color w:val="808080" w:themeColor="background1" w:themeShade="80"/>
                <w:sz w:val="24"/>
                <w:szCs w:val="24"/>
              </w:rPr>
              <w:t>h </w:t>
            </w:r>
          </w:p>
        </w:tc>
      </w:tr>
      <w:tr w:rsidR="00D45CF6" w:rsidRPr="007463E6" w14:paraId="16CA0FE4" w14:textId="77777777" w:rsidTr="0035390F">
        <w:trPr>
          <w:trHeight w:val="387"/>
          <w:jc w:val="center"/>
        </w:trPr>
        <w:tc>
          <w:tcPr>
            <w:tcW w:w="229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6265CEC9"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bookmarkStart w:id="108" w:name="_Hlk121997026"/>
            <w:r w:rsidRPr="6658D584">
              <w:rPr>
                <w:rFonts w:ascii="Times New Roman" w:eastAsia="Times New Roman" w:hAnsi="Times New Roman" w:cs="Times New Roman"/>
                <w:b/>
                <w:bCs/>
                <w:color w:val="FFFFFF" w:themeColor="background1"/>
                <w:sz w:val="24"/>
                <w:szCs w:val="24"/>
              </w:rPr>
              <w:lastRenderedPageBreak/>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Nombre Capacitación</w:t>
            </w:r>
            <w:r w:rsidRPr="6658D584">
              <w:rPr>
                <w:rFonts w:ascii="Times New Roman" w:eastAsia="Times New Roman" w:hAnsi="Times New Roman" w:cs="Times New Roman"/>
                <w:color w:val="FFFFFF" w:themeColor="background1"/>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76BADE71"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w:t>
            </w:r>
            <w:r w:rsidRPr="6658D584">
              <w:rPr>
                <w:rFonts w:ascii="Times New Roman" w:eastAsia="Times New Roman" w:hAnsi="Times New Roman" w:cs="Times New Roman"/>
                <w:color w:val="FFFFFF" w:themeColor="background1"/>
                <w:sz w:val="24"/>
                <w:szCs w:val="24"/>
              </w:rPr>
              <w:t> </w:t>
            </w:r>
            <w:r w:rsidRPr="6658D584">
              <w:rPr>
                <w:rFonts w:ascii="Times New Roman" w:eastAsia="Times New Roman" w:hAnsi="Times New Roman" w:cs="Times New Roman"/>
                <w:b/>
                <w:bCs/>
                <w:color w:val="FFFFFF" w:themeColor="background1"/>
                <w:sz w:val="24"/>
                <w:szCs w:val="24"/>
              </w:rPr>
              <w:t>Área Impactada</w:t>
            </w:r>
            <w:r w:rsidRPr="6658D584">
              <w:rPr>
                <w:rFonts w:ascii="Times New Roman" w:eastAsia="Times New Roman" w:hAnsi="Times New Roman" w:cs="Times New Roman"/>
                <w:color w:val="FFFFFF" w:themeColor="background1"/>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79F484B1"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Participantes</w:t>
            </w:r>
            <w:r w:rsidRPr="6658D584">
              <w:rPr>
                <w:rFonts w:ascii="Times New Roman" w:eastAsia="Times New Roman" w:hAnsi="Times New Roman" w:cs="Times New Roman"/>
                <w:color w:val="FFFFFF" w:themeColor="background1"/>
                <w:sz w:val="24"/>
                <w:szCs w:val="24"/>
              </w:rPr>
              <w:t>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34936D04" w14:textId="77777777" w:rsidR="00D45CF6" w:rsidRPr="00BE3013" w:rsidRDefault="00D45CF6" w:rsidP="0035390F">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de Horas Impartidas</w:t>
            </w:r>
            <w:r w:rsidRPr="6658D584">
              <w:rPr>
                <w:rFonts w:ascii="Times New Roman" w:eastAsia="Times New Roman" w:hAnsi="Times New Roman" w:cs="Times New Roman"/>
                <w:color w:val="FFFFFF" w:themeColor="background1"/>
                <w:sz w:val="24"/>
                <w:szCs w:val="24"/>
              </w:rPr>
              <w:t> </w:t>
            </w:r>
          </w:p>
        </w:tc>
      </w:tr>
      <w:bookmarkEnd w:id="108"/>
      <w:tr w:rsidR="007463E6" w:rsidRPr="007463E6" w14:paraId="1FA0228C" w14:textId="77777777" w:rsidTr="00D45CF6">
        <w:trPr>
          <w:trHeight w:val="1260"/>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970EA4"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Charla Ética Para el Servicio Público </w:t>
            </w:r>
          </w:p>
          <w:p w14:paraId="64198D88"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43578016"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p w14:paraId="0ED99221" w14:textId="224609B3"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F336A7" w14:textId="77777777" w:rsidR="00DC291C"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Servicios Generales, Dirección Exportación, Dirección Administrativa y Financiera, Dirección Innovación, Dirección Talento Humano y Servicios</w:t>
            </w:r>
            <w:r w:rsidR="00DC291C" w:rsidRPr="6658D584">
              <w:rPr>
                <w:rFonts w:ascii="Times New Roman" w:eastAsia="Times New Roman" w:hAnsi="Times New Roman" w:cs="Times New Roman"/>
                <w:color w:val="808080" w:themeColor="background1" w:themeShade="80"/>
                <w:sz w:val="24"/>
                <w:szCs w:val="24"/>
              </w:rPr>
              <w:t>.</w:t>
            </w:r>
          </w:p>
          <w:p w14:paraId="4BC7B010" w14:textId="6E1AAFE0" w:rsidR="004866B6" w:rsidRPr="00BE3013" w:rsidRDefault="004866B6"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BA38D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21 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1247B6E"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 h </w:t>
            </w:r>
          </w:p>
        </w:tc>
      </w:tr>
      <w:tr w:rsidR="007463E6" w:rsidRPr="007463E6" w14:paraId="31858B4D" w14:textId="77777777" w:rsidTr="00D45CF6">
        <w:trPr>
          <w:trHeight w:val="765"/>
          <w:jc w:val="center"/>
        </w:trPr>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28E16C"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s-ES"/>
              </w:rPr>
            </w:pPr>
            <w:r w:rsidRPr="6658D584">
              <w:rPr>
                <w:rFonts w:ascii="Times New Roman" w:eastAsia="Times New Roman" w:hAnsi="Times New Roman" w:cs="Times New Roman"/>
                <w:color w:val="808080" w:themeColor="background1" w:themeShade="80"/>
                <w:sz w:val="24"/>
                <w:szCs w:val="24"/>
              </w:rPr>
              <w:t> </w:t>
            </w:r>
          </w:p>
          <w:p w14:paraId="265CDC1B"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s-ES"/>
              </w:rPr>
            </w:pPr>
            <w:r w:rsidRPr="6658D584">
              <w:rPr>
                <w:rFonts w:ascii="Times New Roman" w:eastAsia="Times New Roman" w:hAnsi="Times New Roman" w:cs="Times New Roman"/>
                <w:color w:val="808080" w:themeColor="background1" w:themeShade="80"/>
                <w:sz w:val="24"/>
                <w:szCs w:val="24"/>
              </w:rPr>
              <w:t> </w:t>
            </w:r>
          </w:p>
          <w:p w14:paraId="5374B28D"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s-ES"/>
              </w:rPr>
            </w:pPr>
            <w:r w:rsidRPr="6658D584">
              <w:rPr>
                <w:rFonts w:ascii="Times New Roman" w:eastAsia="Times New Roman" w:hAnsi="Times New Roman" w:cs="Times New Roman"/>
                <w:color w:val="808080" w:themeColor="background1" w:themeShade="80"/>
                <w:sz w:val="24"/>
                <w:szCs w:val="24"/>
              </w:rPr>
              <w:t> </w:t>
            </w:r>
          </w:p>
          <w:p w14:paraId="3EF2B4A6" w14:textId="77777777"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s-ES"/>
              </w:rPr>
            </w:pPr>
            <w:r w:rsidRPr="6658D584">
              <w:rPr>
                <w:rFonts w:ascii="Times New Roman" w:eastAsia="Times New Roman" w:hAnsi="Times New Roman" w:cs="Times New Roman"/>
                <w:color w:val="808080" w:themeColor="background1" w:themeShade="80"/>
                <w:sz w:val="24"/>
                <w:szCs w:val="24"/>
              </w:rPr>
              <w:t>Taller Liderazgo y Trabajo en Equipo </w:t>
            </w:r>
          </w:p>
        </w:tc>
        <w:tc>
          <w:tcPr>
            <w:tcW w:w="2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998CF0" w14:textId="77777777" w:rsidR="00DC291C"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Dirección Exportación, Dirección Administrativa, Dirección Inversión, Dirección Ejecutiva, Dirección Red Internacional, Dirección Marketing, Dirección de Innovación y Jurídica.</w:t>
            </w:r>
          </w:p>
          <w:p w14:paraId="00090D97" w14:textId="2DEFCD09" w:rsidR="00343C14" w:rsidRPr="00BE3013" w:rsidRDefault="1FB7F6AF" w:rsidP="00BE3013">
            <w:pPr>
              <w:spacing w:after="0" w:line="240" w:lineRule="auto"/>
              <w:textAlignment w:val="baseline"/>
              <w:rPr>
                <w:rFonts w:ascii="Times New Roman" w:eastAsia="Times New Roman" w:hAnsi="Times New Roman" w:cs="Times New Roman"/>
                <w:color w:val="808080" w:themeColor="background1" w:themeShade="80"/>
                <w:sz w:val="24"/>
                <w:szCs w:val="24"/>
                <w:lang w:val="es-ES"/>
              </w:rPr>
            </w:pPr>
            <w:r w:rsidRPr="6658D584">
              <w:rPr>
                <w:rFonts w:ascii="Times New Roman" w:eastAsia="Times New Roman" w:hAnsi="Times New Roman" w:cs="Times New Roman"/>
                <w:color w:val="808080" w:themeColor="background1" w:themeShade="80"/>
                <w:sz w:val="24"/>
                <w:szCs w:val="24"/>
              </w:rPr>
              <w:t> </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5AFFB1"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30 </w:t>
            </w:r>
          </w:p>
        </w:tc>
        <w:tc>
          <w:tcPr>
            <w:tcW w:w="15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C101F18" w14:textId="77777777" w:rsidR="00343C14" w:rsidRPr="00BE3013" w:rsidRDefault="1FB7F6AF" w:rsidP="00BE3013">
            <w:pPr>
              <w:spacing w:after="0" w:line="240" w:lineRule="auto"/>
              <w:jc w:val="center"/>
              <w:textAlignment w:val="baseline"/>
              <w:rPr>
                <w:rFonts w:ascii="Times New Roman" w:eastAsia="Times New Roman" w:hAnsi="Times New Roman" w:cs="Times New Roman"/>
                <w:color w:val="808080" w:themeColor="background1" w:themeShade="80"/>
                <w:sz w:val="24"/>
                <w:szCs w:val="24"/>
              </w:rPr>
            </w:pPr>
            <w:r w:rsidRPr="6658D584">
              <w:rPr>
                <w:rFonts w:ascii="Times New Roman" w:eastAsia="Times New Roman" w:hAnsi="Times New Roman" w:cs="Times New Roman"/>
                <w:color w:val="808080" w:themeColor="background1" w:themeShade="80"/>
                <w:sz w:val="24"/>
                <w:szCs w:val="24"/>
              </w:rPr>
              <w:t>4 h </w:t>
            </w:r>
          </w:p>
        </w:tc>
      </w:tr>
      <w:tr w:rsidR="007463E6" w:rsidRPr="007463E6" w14:paraId="0BA91507" w14:textId="77777777" w:rsidTr="00D45CF6">
        <w:trPr>
          <w:gridAfter w:val="1"/>
          <w:wAfter w:w="6" w:type="dxa"/>
          <w:trHeight w:val="339"/>
          <w:jc w:val="center"/>
        </w:trPr>
        <w:tc>
          <w:tcPr>
            <w:tcW w:w="2295" w:type="dxa"/>
            <w:vMerge w:val="restart"/>
            <w:tcBorders>
              <w:top w:val="single" w:sz="6" w:space="0" w:color="auto"/>
              <w:left w:val="single" w:sz="6" w:space="0" w:color="auto"/>
              <w:bottom w:val="nil"/>
              <w:right w:val="single" w:sz="6" w:space="0" w:color="auto"/>
            </w:tcBorders>
            <w:shd w:val="clear" w:color="auto" w:fill="0070C0"/>
            <w:vAlign w:val="center"/>
          </w:tcPr>
          <w:p w14:paraId="3C6A62D1" w14:textId="77777777" w:rsidR="00343C14" w:rsidRPr="00BE3013" w:rsidRDefault="1FB7F6AF" w:rsidP="00343C14">
            <w:pPr>
              <w:spacing w:after="0" w:line="240" w:lineRule="auto"/>
              <w:jc w:val="center"/>
              <w:textAlignment w:val="baseline"/>
              <w:rPr>
                <w:rFonts w:ascii="Times New Roman" w:eastAsia="Times New Roman" w:hAnsi="Times New Roman" w:cs="Times New Roman"/>
                <w:b/>
                <w:bCs/>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Total No. De Capacitaciones  </w:t>
            </w:r>
          </w:p>
          <w:p w14:paraId="21927534" w14:textId="77777777" w:rsidR="00343C14" w:rsidRPr="00BE3013" w:rsidRDefault="1FB7F6AF" w:rsidP="00BE3013">
            <w:pPr>
              <w:spacing w:after="0" w:line="240" w:lineRule="auto"/>
              <w:jc w:val="center"/>
              <w:textAlignment w:val="baseline"/>
              <w:rPr>
                <w:rFonts w:ascii="Times New Roman" w:eastAsia="Times New Roman" w:hAnsi="Times New Roman" w:cs="Times New Roman"/>
                <w:b/>
                <w:bCs/>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61 </w:t>
            </w:r>
          </w:p>
          <w:p w14:paraId="0AA7110E" w14:textId="77777777" w:rsidR="00343C14" w:rsidRPr="00BE3013" w:rsidRDefault="1FB7F6AF" w:rsidP="00BE3013">
            <w:pPr>
              <w:spacing w:after="0" w:line="240" w:lineRule="auto"/>
              <w:textAlignment w:val="baseline"/>
              <w:rPr>
                <w:rFonts w:ascii="Times New Roman" w:eastAsia="Times New Roman" w:hAnsi="Times New Roman" w:cs="Times New Roman"/>
                <w:b/>
                <w:bCs/>
                <w:color w:val="FFFFFF" w:themeColor="background1"/>
                <w:sz w:val="24"/>
                <w:szCs w:val="24"/>
              </w:rPr>
            </w:pPr>
            <w:r w:rsidRPr="6658D584">
              <w:rPr>
                <w:rFonts w:ascii="Times New Roman" w:eastAsia="Times New Roman" w:hAnsi="Times New Roman" w:cs="Times New Roman"/>
                <w:b/>
                <w:bCs/>
                <w:color w:val="FFFFFF" w:themeColor="background1"/>
                <w:sz w:val="24"/>
                <w:szCs w:val="24"/>
              </w:rPr>
              <w:t> </w:t>
            </w:r>
          </w:p>
        </w:tc>
        <w:tc>
          <w:tcPr>
            <w:tcW w:w="3828"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369054BD" w14:textId="77777777" w:rsidR="00343C14" w:rsidRDefault="1FB7F6AF" w:rsidP="00BE3013">
            <w:pPr>
              <w:spacing w:after="0" w:line="240" w:lineRule="auto"/>
              <w:textAlignment w:val="baseline"/>
              <w:rPr>
                <w:rFonts w:ascii="Times New Roman" w:eastAsia="Times New Roman" w:hAnsi="Times New Roman" w:cs="Times New Roman"/>
                <w:b/>
                <w:bCs/>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Total, participaciones </w:t>
            </w:r>
          </w:p>
          <w:p w14:paraId="038711E1" w14:textId="0562B397" w:rsidR="004866B6" w:rsidRPr="00BE3013" w:rsidRDefault="004866B6" w:rsidP="00BE3013">
            <w:pPr>
              <w:spacing w:after="0" w:line="240" w:lineRule="auto"/>
              <w:textAlignment w:val="baseline"/>
              <w:rPr>
                <w:rFonts w:ascii="Times New Roman" w:eastAsia="Times New Roman" w:hAnsi="Times New Roman" w:cs="Times New Roman"/>
                <w:b/>
                <w:bCs/>
                <w:color w:val="FFFFFF" w:themeColor="background1"/>
                <w:sz w:val="24"/>
                <w:szCs w:val="24"/>
                <w:lang w:val="en-US"/>
              </w:rPr>
            </w:pPr>
          </w:p>
        </w:tc>
        <w:tc>
          <w:tcPr>
            <w:tcW w:w="1496" w:type="dxa"/>
            <w:tcBorders>
              <w:top w:val="single" w:sz="6" w:space="0" w:color="auto"/>
              <w:left w:val="single" w:sz="6" w:space="0" w:color="auto"/>
              <w:bottom w:val="nil"/>
              <w:right w:val="single" w:sz="6" w:space="0" w:color="auto"/>
            </w:tcBorders>
            <w:shd w:val="clear" w:color="auto" w:fill="0070C0"/>
            <w:vAlign w:val="center"/>
            <w:hideMark/>
          </w:tcPr>
          <w:p w14:paraId="0A702787" w14:textId="77777777" w:rsidR="00343C14" w:rsidRPr="00BE3013" w:rsidRDefault="1FB7F6AF" w:rsidP="00BE3013">
            <w:pPr>
              <w:spacing w:after="0" w:line="240" w:lineRule="auto"/>
              <w:jc w:val="center"/>
              <w:textAlignment w:val="baseline"/>
              <w:rPr>
                <w:rFonts w:ascii="Times New Roman" w:eastAsia="Times New Roman" w:hAnsi="Times New Roman" w:cs="Times New Roman"/>
                <w:b/>
                <w:bCs/>
                <w:color w:val="FFFFFF" w:themeColor="background1"/>
                <w:sz w:val="24"/>
                <w:szCs w:val="24"/>
              </w:rPr>
            </w:pPr>
            <w:r w:rsidRPr="6658D584">
              <w:rPr>
                <w:rFonts w:ascii="Times New Roman" w:eastAsia="Times New Roman" w:hAnsi="Times New Roman" w:cs="Times New Roman"/>
                <w:b/>
                <w:bCs/>
                <w:color w:val="FFFFFF" w:themeColor="background1"/>
                <w:sz w:val="24"/>
                <w:szCs w:val="24"/>
              </w:rPr>
              <w:t>940 </w:t>
            </w:r>
          </w:p>
        </w:tc>
      </w:tr>
      <w:tr w:rsidR="007463E6" w:rsidRPr="007463E6" w14:paraId="6B5AFCA3" w14:textId="77777777" w:rsidTr="00D45CF6">
        <w:trPr>
          <w:gridAfter w:val="1"/>
          <w:wAfter w:w="6" w:type="dxa"/>
          <w:trHeight w:val="274"/>
          <w:jc w:val="center"/>
        </w:trPr>
        <w:tc>
          <w:tcPr>
            <w:tcW w:w="2295" w:type="dxa"/>
            <w:vMerge/>
            <w:vAlign w:val="center"/>
          </w:tcPr>
          <w:p w14:paraId="70985CBF" w14:textId="77777777" w:rsidR="00343C14" w:rsidRPr="00BE3013" w:rsidRDefault="00343C14" w:rsidP="00BE3013">
            <w:pPr>
              <w:spacing w:after="0" w:line="240" w:lineRule="auto"/>
              <w:rPr>
                <w:rFonts w:ascii="Times New Roman" w:eastAsia="Times New Roman" w:hAnsi="Times New Roman" w:cs="Times New Roman"/>
                <w:b/>
                <w:bCs/>
                <w:color w:val="FFFFFF" w:themeColor="background1"/>
                <w:sz w:val="24"/>
                <w:szCs w:val="24"/>
              </w:rPr>
            </w:pPr>
          </w:p>
        </w:tc>
        <w:tc>
          <w:tcPr>
            <w:tcW w:w="3828" w:type="dxa"/>
            <w:gridSpan w:val="2"/>
            <w:tcBorders>
              <w:top w:val="single" w:sz="6" w:space="0" w:color="auto"/>
              <w:left w:val="single" w:sz="6" w:space="0" w:color="auto"/>
              <w:bottom w:val="single" w:sz="6" w:space="0" w:color="auto"/>
              <w:right w:val="single" w:sz="6" w:space="0" w:color="auto"/>
            </w:tcBorders>
            <w:shd w:val="clear" w:color="auto" w:fill="0070C0"/>
            <w:vAlign w:val="center"/>
            <w:hideMark/>
          </w:tcPr>
          <w:p w14:paraId="2B26D71C" w14:textId="7DCD4C0C" w:rsidR="00343C14" w:rsidRPr="00BE3013" w:rsidRDefault="1FB7F6AF" w:rsidP="00BE3013">
            <w:pPr>
              <w:spacing w:after="0" w:line="240" w:lineRule="auto"/>
              <w:textAlignment w:val="baseline"/>
              <w:rPr>
                <w:rFonts w:ascii="Times New Roman" w:eastAsia="Times New Roman" w:hAnsi="Times New Roman" w:cs="Times New Roman"/>
                <w:b/>
                <w:bCs/>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Total, horas Impartidas </w:t>
            </w:r>
          </w:p>
        </w:tc>
        <w:tc>
          <w:tcPr>
            <w:tcW w:w="1496" w:type="dxa"/>
            <w:tcBorders>
              <w:top w:val="nil"/>
              <w:left w:val="single" w:sz="6" w:space="0" w:color="auto"/>
              <w:bottom w:val="single" w:sz="6" w:space="0" w:color="auto"/>
              <w:right w:val="single" w:sz="6" w:space="0" w:color="auto"/>
            </w:tcBorders>
            <w:shd w:val="clear" w:color="auto" w:fill="0070C0"/>
            <w:vAlign w:val="center"/>
            <w:hideMark/>
          </w:tcPr>
          <w:p w14:paraId="0C170D04" w14:textId="47F26A32" w:rsidR="00343C14" w:rsidRPr="00BE3013" w:rsidRDefault="1FB7F6AF" w:rsidP="00BE3013">
            <w:pPr>
              <w:spacing w:after="0" w:line="240" w:lineRule="auto"/>
              <w:jc w:val="center"/>
              <w:textAlignment w:val="baseline"/>
              <w:rPr>
                <w:rFonts w:ascii="Times New Roman" w:eastAsia="Times New Roman" w:hAnsi="Times New Roman" w:cs="Times New Roman"/>
                <w:b/>
                <w:bCs/>
                <w:color w:val="FFFFFF" w:themeColor="background1"/>
                <w:sz w:val="24"/>
                <w:szCs w:val="24"/>
              </w:rPr>
            </w:pPr>
            <w:r w:rsidRPr="6658D584">
              <w:rPr>
                <w:rFonts w:ascii="Times New Roman" w:eastAsia="Times New Roman" w:hAnsi="Times New Roman" w:cs="Times New Roman"/>
                <w:b/>
                <w:bCs/>
                <w:color w:val="FFFFFF" w:themeColor="background1"/>
                <w:sz w:val="24"/>
                <w:szCs w:val="24"/>
              </w:rPr>
              <w:t>1</w:t>
            </w:r>
            <w:r w:rsidR="65045B56" w:rsidRPr="6658D584">
              <w:rPr>
                <w:rFonts w:ascii="Times New Roman" w:eastAsia="Times New Roman" w:hAnsi="Times New Roman" w:cs="Times New Roman"/>
                <w:b/>
                <w:bCs/>
                <w:color w:val="FFFFFF" w:themeColor="background1"/>
                <w:sz w:val="24"/>
                <w:szCs w:val="24"/>
              </w:rPr>
              <w:t>,</w:t>
            </w:r>
            <w:r w:rsidRPr="6658D584">
              <w:rPr>
                <w:rFonts w:ascii="Times New Roman" w:eastAsia="Times New Roman" w:hAnsi="Times New Roman" w:cs="Times New Roman"/>
                <w:b/>
                <w:bCs/>
                <w:color w:val="FFFFFF" w:themeColor="background1"/>
                <w:sz w:val="24"/>
                <w:szCs w:val="24"/>
              </w:rPr>
              <w:t>308 </w:t>
            </w:r>
          </w:p>
        </w:tc>
      </w:tr>
    </w:tbl>
    <w:p w14:paraId="1DF34DB5" w14:textId="48137638" w:rsidR="00C70662" w:rsidRDefault="197F806F" w:rsidP="6658D584">
      <w:pPr>
        <w:spacing w:line="360" w:lineRule="auto"/>
        <w:ind w:left="720"/>
        <w:jc w:val="both"/>
        <w:rPr>
          <w:rFonts w:ascii="Times New Roman" w:eastAsia="Calibri" w:hAnsi="Times New Roman" w:cs="Times New Roman"/>
          <w:i/>
          <w:iCs/>
          <w:color w:val="767171"/>
          <w:spacing w:val="20"/>
          <w:lang w:val="es-ES"/>
        </w:rPr>
      </w:pPr>
      <w:r w:rsidRPr="6658D584">
        <w:rPr>
          <w:rFonts w:ascii="Times New Roman" w:eastAsia="Calibri" w:hAnsi="Times New Roman" w:cs="Times New Roman"/>
          <w:i/>
          <w:iCs/>
          <w:color w:val="767171"/>
          <w:spacing w:val="20"/>
          <w:lang w:val="es-ES"/>
        </w:rPr>
        <w:t>Fuente:</w:t>
      </w:r>
      <w:r w:rsidR="3FEB5D78" w:rsidRPr="6658D584">
        <w:rPr>
          <w:rFonts w:ascii="Times New Roman" w:eastAsia="Calibri" w:hAnsi="Times New Roman" w:cs="Times New Roman"/>
          <w:i/>
          <w:iCs/>
          <w:color w:val="767171"/>
          <w:spacing w:val="20"/>
          <w:lang w:val="es-ES"/>
        </w:rPr>
        <w:t xml:space="preserve"> Dirección de Talento Humano y Servicios</w:t>
      </w:r>
    </w:p>
    <w:p w14:paraId="196B3AEE" w14:textId="77777777" w:rsidR="00D666FD" w:rsidRDefault="00D666FD" w:rsidP="6658D584">
      <w:pPr>
        <w:spacing w:line="360" w:lineRule="auto"/>
        <w:ind w:left="720"/>
        <w:jc w:val="both"/>
        <w:rPr>
          <w:rFonts w:ascii="Times New Roman" w:eastAsia="Calibri" w:hAnsi="Times New Roman" w:cs="Times New Roman"/>
          <w:i/>
          <w:iCs/>
          <w:color w:val="767171"/>
          <w:spacing w:val="20"/>
          <w:lang w:val="es-ES"/>
        </w:rPr>
      </w:pPr>
    </w:p>
    <w:p w14:paraId="239176B7" w14:textId="77777777" w:rsidR="00A80C50" w:rsidRDefault="00A80C50"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D57EB7">
        <w:rPr>
          <w:rFonts w:ascii="Times New Roman" w:eastAsia="Calibri" w:hAnsi="Times New Roman" w:cs="Times New Roman"/>
          <w:color w:val="767171"/>
          <w:spacing w:val="20"/>
          <w:sz w:val="24"/>
          <w:szCs w:val="24"/>
        </w:rPr>
        <w:t>Implementación del plan de capacitación interna</w:t>
      </w:r>
    </w:p>
    <w:p w14:paraId="3C476F99" w14:textId="77777777" w:rsidR="00410667" w:rsidRPr="00410667" w:rsidRDefault="00410667" w:rsidP="00245633">
      <w:pPr>
        <w:spacing w:line="360" w:lineRule="auto"/>
        <w:jc w:val="both"/>
        <w:rPr>
          <w:rFonts w:ascii="Times New Roman" w:eastAsia="Calibri" w:hAnsi="Times New Roman" w:cs="Times New Roman"/>
          <w:color w:val="767171"/>
          <w:spacing w:val="20"/>
          <w:sz w:val="24"/>
          <w:szCs w:val="24"/>
          <w:lang w:val="es-ES"/>
        </w:rPr>
      </w:pPr>
      <w:r w:rsidRPr="00410667">
        <w:rPr>
          <w:rFonts w:ascii="Times New Roman" w:eastAsia="Calibri" w:hAnsi="Times New Roman" w:cs="Times New Roman"/>
          <w:color w:val="767171"/>
          <w:spacing w:val="20"/>
          <w:sz w:val="24"/>
          <w:szCs w:val="24"/>
          <w:lang w:val="es-ES"/>
        </w:rPr>
        <w:t xml:space="preserve">El sistema de evaluación de desempeño es una valoración sistemática de la actuación de cada persona en función de las actividades que desempeña, las metas y los resultados que debe alcanzar, las competencias que ofrece y su potencial de desarrollo. Este proceso nos ayuda a estimular las competencias de una persona, pero sobre todo la aportación que hace a la institución.   </w:t>
      </w:r>
    </w:p>
    <w:p w14:paraId="254E39D6" w14:textId="77777777" w:rsidR="00410667" w:rsidRPr="00410667" w:rsidRDefault="00410667" w:rsidP="00245633">
      <w:pPr>
        <w:spacing w:line="360" w:lineRule="auto"/>
        <w:jc w:val="both"/>
        <w:rPr>
          <w:rFonts w:ascii="Times New Roman" w:eastAsia="Calibri" w:hAnsi="Times New Roman" w:cs="Times New Roman"/>
          <w:color w:val="767171"/>
          <w:spacing w:val="20"/>
          <w:sz w:val="24"/>
          <w:szCs w:val="24"/>
          <w:lang w:val="es-ES"/>
        </w:rPr>
      </w:pPr>
      <w:r w:rsidRPr="00410667">
        <w:rPr>
          <w:rFonts w:ascii="Times New Roman" w:eastAsia="Calibri" w:hAnsi="Times New Roman" w:cs="Times New Roman"/>
          <w:color w:val="767171"/>
          <w:spacing w:val="20"/>
          <w:sz w:val="24"/>
          <w:szCs w:val="24"/>
          <w:lang w:val="es-ES"/>
        </w:rPr>
        <w:lastRenderedPageBreak/>
        <w:t xml:space="preserve">El Centro de Exportación e Inversiones de la República Dominicana (ProDominicana) lleva a cabo los procedimientos de la evaluación del desempeño, el cual incluye las fases de elaboración, monitoreo y calificación, con el fin de eficientizar los procesos. Permitiendo que el colaborador se desempeñe de manera efectiva durante el cumplimiento de sus funciones, presentando a la institución resultados favorables.  </w:t>
      </w:r>
    </w:p>
    <w:p w14:paraId="32F0D2AE" w14:textId="74C7743D" w:rsidR="00410667" w:rsidRDefault="00410667" w:rsidP="00245633">
      <w:pPr>
        <w:spacing w:line="360" w:lineRule="auto"/>
        <w:jc w:val="both"/>
        <w:rPr>
          <w:rFonts w:ascii="Times New Roman" w:eastAsia="Calibri" w:hAnsi="Times New Roman" w:cs="Times New Roman"/>
          <w:color w:val="767171"/>
          <w:spacing w:val="20"/>
          <w:sz w:val="24"/>
          <w:szCs w:val="24"/>
          <w:lang w:val="es-ES"/>
        </w:rPr>
      </w:pPr>
      <w:r w:rsidRPr="00410667">
        <w:rPr>
          <w:rFonts w:ascii="Times New Roman" w:eastAsia="Calibri" w:hAnsi="Times New Roman" w:cs="Times New Roman"/>
          <w:color w:val="767171"/>
          <w:spacing w:val="20"/>
          <w:sz w:val="24"/>
          <w:szCs w:val="24"/>
          <w:lang w:val="es-ES"/>
        </w:rPr>
        <w:t xml:space="preserve">Las competencias institucionales evaluadas se segmentaron de la siguiente manera: </w:t>
      </w:r>
    </w:p>
    <w:p w14:paraId="33441027" w14:textId="77777777" w:rsidR="00410667" w:rsidRPr="008A75A9" w:rsidRDefault="00410667" w:rsidP="008A75A9">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8A75A9">
        <w:rPr>
          <w:rFonts w:ascii="Times New Roman" w:eastAsia="Calibri" w:hAnsi="Times New Roman" w:cs="Times New Roman"/>
          <w:b/>
          <w:bCs/>
          <w:color w:val="767171"/>
          <w:spacing w:val="20"/>
          <w:sz w:val="24"/>
          <w:szCs w:val="24"/>
          <w:lang w:val="es-ES"/>
        </w:rPr>
        <w:t>Cardinales:</w:t>
      </w:r>
      <w:r w:rsidRPr="008A75A9">
        <w:rPr>
          <w:rFonts w:ascii="Times New Roman" w:eastAsia="Calibri" w:hAnsi="Times New Roman" w:cs="Times New Roman"/>
          <w:color w:val="767171"/>
          <w:spacing w:val="20"/>
          <w:sz w:val="24"/>
          <w:szCs w:val="24"/>
          <w:lang w:val="es-ES"/>
        </w:rPr>
        <w:t xml:space="preserve"> Enfoque a Resultados y Orientación al Cliente. </w:t>
      </w:r>
    </w:p>
    <w:p w14:paraId="24905A6A" w14:textId="42A699FB" w:rsidR="00410667" w:rsidRDefault="00410667" w:rsidP="00611166">
      <w:pPr>
        <w:pStyle w:val="Prrafodelista"/>
        <w:numPr>
          <w:ilvl w:val="0"/>
          <w:numId w:val="29"/>
        </w:numPr>
        <w:spacing w:line="360" w:lineRule="auto"/>
        <w:jc w:val="both"/>
        <w:rPr>
          <w:rFonts w:ascii="Times New Roman" w:eastAsia="Calibri" w:hAnsi="Times New Roman" w:cs="Times New Roman"/>
          <w:color w:val="767171"/>
          <w:spacing w:val="20"/>
          <w:sz w:val="24"/>
          <w:szCs w:val="24"/>
          <w:lang w:val="es-ES"/>
        </w:rPr>
      </w:pPr>
      <w:r w:rsidRPr="0042473A">
        <w:rPr>
          <w:rFonts w:ascii="Times New Roman" w:eastAsia="Calibri" w:hAnsi="Times New Roman" w:cs="Times New Roman"/>
          <w:b/>
          <w:bCs/>
          <w:color w:val="767171"/>
          <w:spacing w:val="20"/>
          <w:sz w:val="24"/>
          <w:szCs w:val="24"/>
          <w:lang w:val="es-ES"/>
        </w:rPr>
        <w:t>Régimen ético y disciplinario:</w:t>
      </w:r>
      <w:r w:rsidRPr="0042473A">
        <w:rPr>
          <w:rFonts w:ascii="Times New Roman" w:eastAsia="Calibri" w:hAnsi="Times New Roman" w:cs="Times New Roman"/>
          <w:color w:val="767171"/>
          <w:spacing w:val="20"/>
          <w:sz w:val="24"/>
          <w:szCs w:val="24"/>
          <w:lang w:val="es-ES"/>
        </w:rPr>
        <w:t xml:space="preserve"> Integridad-Respeto y Responsabilidad. </w:t>
      </w:r>
    </w:p>
    <w:p w14:paraId="21DCF050" w14:textId="77777777" w:rsidR="00410667" w:rsidRPr="00DB133B" w:rsidRDefault="00410667" w:rsidP="00611166">
      <w:pPr>
        <w:pStyle w:val="Prrafodelista"/>
        <w:numPr>
          <w:ilvl w:val="0"/>
          <w:numId w:val="29"/>
        </w:numPr>
        <w:spacing w:line="360" w:lineRule="auto"/>
        <w:jc w:val="both"/>
        <w:rPr>
          <w:rFonts w:ascii="Times New Roman" w:eastAsia="Calibri" w:hAnsi="Times New Roman" w:cs="Times New Roman"/>
          <w:color w:val="767171"/>
          <w:spacing w:val="20"/>
          <w:sz w:val="24"/>
          <w:szCs w:val="24"/>
          <w:lang w:val="es-ES"/>
        </w:rPr>
      </w:pPr>
      <w:r w:rsidRPr="00DB133B">
        <w:rPr>
          <w:rFonts w:ascii="Times New Roman" w:eastAsia="Calibri" w:hAnsi="Times New Roman" w:cs="Times New Roman"/>
          <w:b/>
          <w:bCs/>
          <w:color w:val="767171"/>
          <w:spacing w:val="20"/>
          <w:sz w:val="24"/>
          <w:szCs w:val="24"/>
          <w:lang w:val="es-ES"/>
        </w:rPr>
        <w:t>Directivas:</w:t>
      </w:r>
      <w:r w:rsidRPr="00DB133B">
        <w:rPr>
          <w:rFonts w:ascii="Times New Roman" w:eastAsia="Calibri" w:hAnsi="Times New Roman" w:cs="Times New Roman"/>
          <w:color w:val="767171"/>
          <w:spacing w:val="20"/>
          <w:sz w:val="24"/>
          <w:szCs w:val="24"/>
          <w:lang w:val="es-ES"/>
        </w:rPr>
        <w:t xml:space="preserve"> Planificación y Liderazgo. </w:t>
      </w:r>
    </w:p>
    <w:p w14:paraId="36D7E184" w14:textId="65570C76" w:rsidR="00B824EA" w:rsidRDefault="00410667" w:rsidP="00611166">
      <w:pPr>
        <w:pStyle w:val="Prrafodelista"/>
        <w:numPr>
          <w:ilvl w:val="0"/>
          <w:numId w:val="29"/>
        </w:numPr>
        <w:spacing w:line="360" w:lineRule="auto"/>
        <w:jc w:val="both"/>
        <w:rPr>
          <w:rFonts w:ascii="Times New Roman" w:eastAsia="Calibri" w:hAnsi="Times New Roman" w:cs="Times New Roman"/>
          <w:color w:val="767171"/>
          <w:spacing w:val="20"/>
          <w:sz w:val="24"/>
          <w:szCs w:val="24"/>
          <w:lang w:val="es-ES"/>
        </w:rPr>
      </w:pPr>
      <w:r w:rsidRPr="00DB133B">
        <w:rPr>
          <w:rFonts w:ascii="Times New Roman" w:eastAsia="Calibri" w:hAnsi="Times New Roman" w:cs="Times New Roman"/>
          <w:b/>
          <w:bCs/>
          <w:color w:val="767171"/>
          <w:spacing w:val="20"/>
          <w:sz w:val="24"/>
          <w:szCs w:val="24"/>
          <w:lang w:val="es-ES"/>
        </w:rPr>
        <w:t>Funcionales:</w:t>
      </w:r>
      <w:r w:rsidRPr="00DB133B">
        <w:rPr>
          <w:rFonts w:ascii="Times New Roman" w:eastAsia="Calibri" w:hAnsi="Times New Roman" w:cs="Times New Roman"/>
          <w:color w:val="767171"/>
          <w:spacing w:val="20"/>
          <w:sz w:val="24"/>
          <w:szCs w:val="24"/>
          <w:lang w:val="es-ES"/>
        </w:rPr>
        <w:t xml:space="preserve"> Apertura al cambio y flexibilidad, comunicación efectiva, compromiso con la calidad, pensamiento analítico y trabajo en equipo.</w:t>
      </w:r>
    </w:p>
    <w:p w14:paraId="42F0CB13" w14:textId="77777777" w:rsidR="00D0303F" w:rsidRDefault="00D0303F" w:rsidP="00D0303F">
      <w:pPr>
        <w:pStyle w:val="Prrafodelista"/>
        <w:spacing w:line="360" w:lineRule="auto"/>
        <w:ind w:left="1429"/>
        <w:jc w:val="both"/>
        <w:rPr>
          <w:rFonts w:ascii="Times New Roman" w:eastAsia="Calibri" w:hAnsi="Times New Roman" w:cs="Times New Roman"/>
          <w:color w:val="767171"/>
          <w:spacing w:val="20"/>
          <w:sz w:val="24"/>
          <w:szCs w:val="24"/>
          <w:lang w:val="es-ES"/>
        </w:rPr>
      </w:pPr>
    </w:p>
    <w:p w14:paraId="3C4C1765" w14:textId="3BF83EAA" w:rsidR="00BA6447" w:rsidRDefault="00BA6447" w:rsidP="00BA6447">
      <w:pPr>
        <w:pStyle w:val="Prrafodelista"/>
        <w:spacing w:line="360" w:lineRule="auto"/>
        <w:ind w:left="1429"/>
        <w:jc w:val="both"/>
        <w:rPr>
          <w:rFonts w:ascii="Times New Roman" w:eastAsia="Calibri" w:hAnsi="Times New Roman" w:cs="Times New Roman"/>
          <w:b/>
          <w:bCs/>
          <w:color w:val="767171"/>
          <w:spacing w:val="20"/>
          <w:sz w:val="24"/>
          <w:szCs w:val="24"/>
          <w:lang w:val="es-ES"/>
        </w:rPr>
      </w:pPr>
    </w:p>
    <w:p w14:paraId="485E9A3C" w14:textId="657F899F" w:rsidR="00BA6447" w:rsidRDefault="00BA6447" w:rsidP="00BA6447">
      <w:pPr>
        <w:pStyle w:val="Prrafodelista"/>
        <w:spacing w:line="360" w:lineRule="auto"/>
        <w:ind w:left="567"/>
        <w:jc w:val="both"/>
        <w:rPr>
          <w:rFonts w:ascii="Times New Roman" w:eastAsia="Calibri" w:hAnsi="Times New Roman" w:cs="Times New Roman"/>
          <w:color w:val="767171"/>
          <w:spacing w:val="20"/>
          <w:sz w:val="24"/>
          <w:szCs w:val="24"/>
          <w:lang w:val="es-ES"/>
        </w:rPr>
      </w:pPr>
      <w:r w:rsidRPr="005629C6">
        <w:rPr>
          <w:rFonts w:ascii="Times New Roman" w:eastAsia="Calibri" w:hAnsi="Times New Roman" w:cs="Times New Roman"/>
          <w:color w:val="767171"/>
          <w:spacing w:val="20"/>
          <w:sz w:val="24"/>
          <w:szCs w:val="24"/>
          <w:lang w:val="es-ES"/>
        </w:rPr>
        <w:t>Tabla</w:t>
      </w:r>
      <w:r w:rsidR="005629C6" w:rsidRPr="005629C6">
        <w:rPr>
          <w:rFonts w:ascii="Times New Roman" w:eastAsia="Calibri" w:hAnsi="Times New Roman" w:cs="Times New Roman"/>
          <w:color w:val="767171"/>
          <w:spacing w:val="20"/>
          <w:sz w:val="24"/>
          <w:szCs w:val="24"/>
          <w:lang w:val="es-ES"/>
        </w:rPr>
        <w:t xml:space="preserve"> </w:t>
      </w:r>
      <w:r w:rsidRPr="005629C6">
        <w:rPr>
          <w:rFonts w:ascii="Times New Roman" w:eastAsia="Calibri" w:hAnsi="Times New Roman" w:cs="Times New Roman"/>
          <w:color w:val="767171"/>
          <w:spacing w:val="20"/>
          <w:sz w:val="24"/>
          <w:szCs w:val="24"/>
          <w:lang w:val="es-ES"/>
        </w:rPr>
        <w:t>1</w:t>
      </w:r>
      <w:r w:rsidR="008A75A9">
        <w:rPr>
          <w:rFonts w:ascii="Times New Roman" w:eastAsia="Calibri" w:hAnsi="Times New Roman" w:cs="Times New Roman"/>
          <w:color w:val="767171"/>
          <w:spacing w:val="20"/>
          <w:sz w:val="24"/>
          <w:szCs w:val="24"/>
          <w:lang w:val="es-ES"/>
        </w:rPr>
        <w:t>7</w:t>
      </w:r>
      <w:r w:rsidRPr="005629C6">
        <w:rPr>
          <w:rFonts w:ascii="Times New Roman" w:eastAsia="Calibri" w:hAnsi="Times New Roman" w:cs="Times New Roman"/>
          <w:color w:val="767171"/>
          <w:spacing w:val="20"/>
          <w:sz w:val="24"/>
          <w:szCs w:val="24"/>
          <w:lang w:val="es-ES"/>
        </w:rPr>
        <w:t>. Datos Generales sobre el personal evaluado: Cantidad Hombres y Mujeres, cantidad de evaluados.  </w:t>
      </w:r>
    </w:p>
    <w:p w14:paraId="48B3A415" w14:textId="77777777" w:rsidR="007448C4" w:rsidRPr="005629C6" w:rsidRDefault="007448C4" w:rsidP="00BA6447">
      <w:pPr>
        <w:pStyle w:val="Prrafodelista"/>
        <w:spacing w:line="360" w:lineRule="auto"/>
        <w:ind w:left="567"/>
        <w:jc w:val="both"/>
        <w:rPr>
          <w:rFonts w:ascii="Times New Roman" w:eastAsia="Calibri" w:hAnsi="Times New Roman" w:cs="Times New Roman"/>
          <w:color w:val="767171"/>
          <w:spacing w:val="20"/>
          <w:sz w:val="28"/>
          <w:szCs w:val="28"/>
          <w:lang w:val="es-ES"/>
        </w:rPr>
      </w:pPr>
    </w:p>
    <w:tbl>
      <w:tblPr>
        <w:tblW w:w="779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9"/>
        <w:gridCol w:w="1316"/>
        <w:gridCol w:w="1579"/>
        <w:gridCol w:w="1375"/>
        <w:gridCol w:w="1538"/>
      </w:tblGrid>
      <w:tr w:rsidR="00B50971" w:rsidRPr="00B50971" w14:paraId="720FD8C8" w14:textId="77777777" w:rsidTr="00D45CF6">
        <w:trPr>
          <w:trHeight w:val="360"/>
        </w:trPr>
        <w:tc>
          <w:tcPr>
            <w:tcW w:w="7797" w:type="dxa"/>
            <w:gridSpan w:val="5"/>
            <w:tcBorders>
              <w:top w:val="single" w:sz="6" w:space="0" w:color="auto"/>
              <w:left w:val="single" w:sz="6" w:space="0" w:color="auto"/>
              <w:bottom w:val="single" w:sz="6" w:space="0" w:color="auto"/>
              <w:right w:val="single" w:sz="6" w:space="0" w:color="000000" w:themeColor="text1"/>
            </w:tcBorders>
            <w:shd w:val="clear" w:color="auto" w:fill="0070C0"/>
            <w:vAlign w:val="center"/>
            <w:hideMark/>
          </w:tcPr>
          <w:p w14:paraId="76BAA9C5" w14:textId="77777777" w:rsidR="00B50971" w:rsidRPr="00B50971" w:rsidRDefault="5A14CD91" w:rsidP="00B50971">
            <w:pPr>
              <w:spacing w:after="0" w:line="240" w:lineRule="auto"/>
              <w:jc w:val="center"/>
              <w:textAlignment w:val="baseline"/>
              <w:rPr>
                <w:rFonts w:ascii="Segoe UI" w:eastAsia="Times New Roman" w:hAnsi="Segoe UI" w:cs="Segoe UI"/>
                <w:b/>
                <w:bCs/>
                <w:color w:val="FFFFFF" w:themeColor="background1"/>
                <w:sz w:val="24"/>
                <w:szCs w:val="24"/>
              </w:rPr>
            </w:pPr>
            <w:r w:rsidRPr="6658D584">
              <w:rPr>
                <w:rFonts w:ascii="Times New Roman" w:eastAsia="Times New Roman" w:hAnsi="Times New Roman" w:cs="Times New Roman"/>
                <w:b/>
                <w:bCs/>
                <w:color w:val="FFFFFF" w:themeColor="background1"/>
                <w:sz w:val="24"/>
                <w:szCs w:val="24"/>
              </w:rPr>
              <w:t>Evaluados por Sexo de 194 colaboradores programados a evaluación. </w:t>
            </w:r>
          </w:p>
        </w:tc>
      </w:tr>
      <w:tr w:rsidR="00B50971" w:rsidRPr="00B50971" w14:paraId="1E0CFAB1" w14:textId="77777777" w:rsidTr="00D45CF6">
        <w:trPr>
          <w:trHeight w:val="300"/>
        </w:trPr>
        <w:tc>
          <w:tcPr>
            <w:tcW w:w="1989" w:type="dxa"/>
            <w:tcBorders>
              <w:top w:val="nil"/>
              <w:left w:val="single" w:sz="6" w:space="0" w:color="auto"/>
              <w:bottom w:val="single" w:sz="6" w:space="0" w:color="auto"/>
              <w:right w:val="single" w:sz="6" w:space="0" w:color="auto"/>
            </w:tcBorders>
            <w:shd w:val="clear" w:color="auto" w:fill="0070C0"/>
            <w:vAlign w:val="bottom"/>
            <w:hideMark/>
          </w:tcPr>
          <w:p w14:paraId="64FC7859" w14:textId="77777777" w:rsidR="00B50971" w:rsidRPr="0059728B" w:rsidRDefault="5A14CD91" w:rsidP="00B50971">
            <w:pPr>
              <w:spacing w:after="0" w:line="240" w:lineRule="auto"/>
              <w:textAlignment w:val="baseline"/>
              <w:rPr>
                <w:rFonts w:ascii="Segoe UI" w:eastAsia="Times New Roman" w:hAnsi="Segoe UI" w:cs="Segoe UI"/>
                <w:b/>
                <w:bCs/>
                <w:color w:val="FFFFFF" w:themeColor="background1"/>
                <w:sz w:val="24"/>
                <w:szCs w:val="24"/>
              </w:rPr>
            </w:pPr>
            <w:r w:rsidRPr="6658D584">
              <w:rPr>
                <w:rFonts w:ascii="Times New Roman" w:eastAsia="Times New Roman" w:hAnsi="Times New Roman" w:cs="Times New Roman"/>
                <w:b/>
                <w:bCs/>
                <w:color w:val="FFFFFF" w:themeColor="background1"/>
                <w:sz w:val="24"/>
                <w:szCs w:val="24"/>
              </w:rPr>
              <w:t>  </w:t>
            </w:r>
          </w:p>
        </w:tc>
        <w:tc>
          <w:tcPr>
            <w:tcW w:w="1316" w:type="dxa"/>
            <w:tcBorders>
              <w:top w:val="nil"/>
              <w:left w:val="nil"/>
              <w:bottom w:val="single" w:sz="6" w:space="0" w:color="auto"/>
              <w:right w:val="single" w:sz="6" w:space="0" w:color="auto"/>
            </w:tcBorders>
            <w:shd w:val="clear" w:color="auto" w:fill="0070C0"/>
            <w:vAlign w:val="bottom"/>
            <w:hideMark/>
          </w:tcPr>
          <w:p w14:paraId="44A1ECBC" w14:textId="77777777" w:rsidR="00B50971" w:rsidRPr="00B50971" w:rsidRDefault="5A14CD91" w:rsidP="00B50971">
            <w:pPr>
              <w:spacing w:after="0" w:line="240" w:lineRule="auto"/>
              <w:jc w:val="center"/>
              <w:textAlignment w:val="baseline"/>
              <w:rPr>
                <w:rFonts w:ascii="Segoe UI" w:eastAsia="Times New Roman" w:hAnsi="Segoe UI" w:cs="Segoe UI"/>
                <w:b/>
                <w:bCs/>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Evaluados </w:t>
            </w:r>
          </w:p>
        </w:tc>
        <w:tc>
          <w:tcPr>
            <w:tcW w:w="1579" w:type="dxa"/>
            <w:tcBorders>
              <w:top w:val="nil"/>
              <w:left w:val="nil"/>
              <w:bottom w:val="single" w:sz="6" w:space="0" w:color="auto"/>
              <w:right w:val="single" w:sz="6" w:space="0" w:color="auto"/>
            </w:tcBorders>
            <w:shd w:val="clear" w:color="auto" w:fill="0070C0"/>
            <w:vAlign w:val="bottom"/>
            <w:hideMark/>
          </w:tcPr>
          <w:p w14:paraId="1303D28C" w14:textId="77777777" w:rsidR="00B50971" w:rsidRPr="00B50971" w:rsidRDefault="5A14CD91" w:rsidP="00B50971">
            <w:pPr>
              <w:spacing w:after="0" w:line="240" w:lineRule="auto"/>
              <w:jc w:val="center"/>
              <w:textAlignment w:val="baseline"/>
              <w:rPr>
                <w:rFonts w:ascii="Segoe UI" w:eastAsia="Times New Roman" w:hAnsi="Segoe UI" w:cs="Segoe UI"/>
                <w:b/>
                <w:bCs/>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No Evaluados </w:t>
            </w:r>
          </w:p>
        </w:tc>
        <w:tc>
          <w:tcPr>
            <w:tcW w:w="1375" w:type="dxa"/>
            <w:tcBorders>
              <w:top w:val="nil"/>
              <w:left w:val="nil"/>
              <w:bottom w:val="single" w:sz="6" w:space="0" w:color="auto"/>
              <w:right w:val="single" w:sz="6" w:space="0" w:color="auto"/>
            </w:tcBorders>
            <w:shd w:val="clear" w:color="auto" w:fill="0070C0"/>
            <w:vAlign w:val="bottom"/>
            <w:hideMark/>
          </w:tcPr>
          <w:p w14:paraId="14B10E11" w14:textId="77777777" w:rsidR="00B50971" w:rsidRPr="00B50971" w:rsidRDefault="5A14CD91" w:rsidP="00B50971">
            <w:pPr>
              <w:spacing w:after="0" w:line="240" w:lineRule="auto"/>
              <w:jc w:val="center"/>
              <w:textAlignment w:val="baseline"/>
              <w:rPr>
                <w:rFonts w:ascii="Segoe UI" w:eastAsia="Times New Roman" w:hAnsi="Segoe UI" w:cs="Segoe UI"/>
                <w:b/>
                <w:bCs/>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Evaluado </w:t>
            </w:r>
          </w:p>
        </w:tc>
        <w:tc>
          <w:tcPr>
            <w:tcW w:w="1538" w:type="dxa"/>
            <w:tcBorders>
              <w:top w:val="nil"/>
              <w:left w:val="nil"/>
              <w:bottom w:val="single" w:sz="6" w:space="0" w:color="auto"/>
              <w:right w:val="single" w:sz="6" w:space="0" w:color="auto"/>
            </w:tcBorders>
            <w:shd w:val="clear" w:color="auto" w:fill="0070C0"/>
            <w:vAlign w:val="center"/>
            <w:hideMark/>
          </w:tcPr>
          <w:p w14:paraId="67756768" w14:textId="77777777" w:rsidR="00B50971" w:rsidRPr="00B50971" w:rsidRDefault="5A14CD91" w:rsidP="00B50971">
            <w:pPr>
              <w:spacing w:after="0" w:line="240" w:lineRule="auto"/>
              <w:jc w:val="center"/>
              <w:textAlignment w:val="baseline"/>
              <w:rPr>
                <w:rFonts w:ascii="Segoe UI" w:eastAsia="Times New Roman" w:hAnsi="Segoe UI" w:cs="Segoe UI"/>
                <w:b/>
                <w:bCs/>
                <w:color w:val="FFFFFF" w:themeColor="background1"/>
                <w:sz w:val="24"/>
                <w:szCs w:val="24"/>
                <w:lang w:val="en-US"/>
              </w:rPr>
            </w:pPr>
            <w:r w:rsidRPr="6658D584">
              <w:rPr>
                <w:rFonts w:ascii="Times New Roman" w:eastAsia="Times New Roman" w:hAnsi="Times New Roman" w:cs="Times New Roman"/>
                <w:b/>
                <w:bCs/>
                <w:color w:val="FFFFFF" w:themeColor="background1"/>
                <w:sz w:val="24"/>
                <w:szCs w:val="24"/>
              </w:rPr>
              <w:t>% No Evaluado </w:t>
            </w:r>
          </w:p>
        </w:tc>
      </w:tr>
      <w:tr w:rsidR="00B50971" w:rsidRPr="00B50971" w14:paraId="21076059" w14:textId="77777777" w:rsidTr="00D45CF6">
        <w:trPr>
          <w:trHeight w:val="300"/>
        </w:trPr>
        <w:tc>
          <w:tcPr>
            <w:tcW w:w="1989" w:type="dxa"/>
            <w:tcBorders>
              <w:top w:val="nil"/>
              <w:left w:val="single" w:sz="6" w:space="0" w:color="auto"/>
              <w:bottom w:val="single" w:sz="6" w:space="0" w:color="auto"/>
              <w:right w:val="single" w:sz="6" w:space="0" w:color="auto"/>
            </w:tcBorders>
            <w:shd w:val="clear" w:color="auto" w:fill="auto"/>
            <w:vAlign w:val="center"/>
            <w:hideMark/>
          </w:tcPr>
          <w:p w14:paraId="72FA2014" w14:textId="543F5930" w:rsidR="00B50971" w:rsidRPr="00B50971" w:rsidRDefault="5A14CD91" w:rsidP="00B50971">
            <w:pPr>
              <w:spacing w:after="0" w:line="240" w:lineRule="auto"/>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Mujeres  </w:t>
            </w:r>
          </w:p>
        </w:tc>
        <w:tc>
          <w:tcPr>
            <w:tcW w:w="1316" w:type="dxa"/>
            <w:tcBorders>
              <w:top w:val="nil"/>
              <w:left w:val="nil"/>
              <w:bottom w:val="single" w:sz="6" w:space="0" w:color="auto"/>
              <w:right w:val="single" w:sz="6" w:space="0" w:color="auto"/>
            </w:tcBorders>
            <w:shd w:val="clear" w:color="auto" w:fill="auto"/>
            <w:vAlign w:val="center"/>
            <w:hideMark/>
          </w:tcPr>
          <w:p w14:paraId="00AD9FEC"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82 </w:t>
            </w:r>
          </w:p>
        </w:tc>
        <w:tc>
          <w:tcPr>
            <w:tcW w:w="1579" w:type="dxa"/>
            <w:tcBorders>
              <w:top w:val="nil"/>
              <w:left w:val="nil"/>
              <w:bottom w:val="single" w:sz="6" w:space="0" w:color="auto"/>
              <w:right w:val="single" w:sz="6" w:space="0" w:color="auto"/>
            </w:tcBorders>
            <w:shd w:val="clear" w:color="auto" w:fill="auto"/>
            <w:vAlign w:val="center"/>
            <w:hideMark/>
          </w:tcPr>
          <w:p w14:paraId="1FDCCF91"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27 </w:t>
            </w:r>
          </w:p>
        </w:tc>
        <w:tc>
          <w:tcPr>
            <w:tcW w:w="1375" w:type="dxa"/>
            <w:tcBorders>
              <w:top w:val="nil"/>
              <w:left w:val="nil"/>
              <w:bottom w:val="single" w:sz="6" w:space="0" w:color="auto"/>
              <w:right w:val="single" w:sz="6" w:space="0" w:color="auto"/>
            </w:tcBorders>
            <w:shd w:val="clear" w:color="auto" w:fill="auto"/>
            <w:vAlign w:val="center"/>
            <w:hideMark/>
          </w:tcPr>
          <w:p w14:paraId="7513B54E"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42% </w:t>
            </w:r>
          </w:p>
        </w:tc>
        <w:tc>
          <w:tcPr>
            <w:tcW w:w="1538" w:type="dxa"/>
            <w:tcBorders>
              <w:top w:val="nil"/>
              <w:left w:val="nil"/>
              <w:bottom w:val="single" w:sz="6" w:space="0" w:color="auto"/>
              <w:right w:val="single" w:sz="6" w:space="0" w:color="auto"/>
            </w:tcBorders>
            <w:shd w:val="clear" w:color="auto" w:fill="auto"/>
            <w:vAlign w:val="center"/>
            <w:hideMark/>
          </w:tcPr>
          <w:p w14:paraId="101F6F8E"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14% </w:t>
            </w:r>
          </w:p>
        </w:tc>
      </w:tr>
      <w:tr w:rsidR="00B50971" w:rsidRPr="00B50971" w14:paraId="7310AD5D" w14:textId="77777777" w:rsidTr="00D45CF6">
        <w:trPr>
          <w:trHeight w:val="300"/>
        </w:trPr>
        <w:tc>
          <w:tcPr>
            <w:tcW w:w="1989" w:type="dxa"/>
            <w:tcBorders>
              <w:top w:val="nil"/>
              <w:left w:val="single" w:sz="6" w:space="0" w:color="auto"/>
              <w:bottom w:val="single" w:sz="6" w:space="0" w:color="auto"/>
              <w:right w:val="single" w:sz="6" w:space="0" w:color="auto"/>
            </w:tcBorders>
            <w:shd w:val="clear" w:color="auto" w:fill="auto"/>
            <w:vAlign w:val="center"/>
            <w:hideMark/>
          </w:tcPr>
          <w:p w14:paraId="3307EDEE" w14:textId="3B3A0390" w:rsidR="00B50971" w:rsidRPr="00B50971" w:rsidRDefault="5A14CD91" w:rsidP="00B50971">
            <w:pPr>
              <w:spacing w:after="0" w:line="240" w:lineRule="auto"/>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Hombres </w:t>
            </w:r>
          </w:p>
        </w:tc>
        <w:tc>
          <w:tcPr>
            <w:tcW w:w="1316" w:type="dxa"/>
            <w:tcBorders>
              <w:top w:val="nil"/>
              <w:left w:val="nil"/>
              <w:bottom w:val="single" w:sz="6" w:space="0" w:color="auto"/>
              <w:right w:val="single" w:sz="6" w:space="0" w:color="auto"/>
            </w:tcBorders>
            <w:shd w:val="clear" w:color="auto" w:fill="auto"/>
            <w:vAlign w:val="center"/>
            <w:hideMark/>
          </w:tcPr>
          <w:p w14:paraId="523F94C2"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52 </w:t>
            </w:r>
          </w:p>
        </w:tc>
        <w:tc>
          <w:tcPr>
            <w:tcW w:w="1579" w:type="dxa"/>
            <w:tcBorders>
              <w:top w:val="nil"/>
              <w:left w:val="nil"/>
              <w:bottom w:val="single" w:sz="6" w:space="0" w:color="auto"/>
              <w:right w:val="single" w:sz="6" w:space="0" w:color="auto"/>
            </w:tcBorders>
            <w:shd w:val="clear" w:color="auto" w:fill="auto"/>
            <w:vAlign w:val="center"/>
            <w:hideMark/>
          </w:tcPr>
          <w:p w14:paraId="6C3AB363"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33 </w:t>
            </w:r>
          </w:p>
        </w:tc>
        <w:tc>
          <w:tcPr>
            <w:tcW w:w="1375" w:type="dxa"/>
            <w:tcBorders>
              <w:top w:val="nil"/>
              <w:left w:val="nil"/>
              <w:bottom w:val="single" w:sz="6" w:space="0" w:color="auto"/>
              <w:right w:val="single" w:sz="6" w:space="0" w:color="auto"/>
            </w:tcBorders>
            <w:shd w:val="clear" w:color="auto" w:fill="auto"/>
            <w:vAlign w:val="center"/>
            <w:hideMark/>
          </w:tcPr>
          <w:p w14:paraId="2300BFCC"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27% </w:t>
            </w:r>
          </w:p>
        </w:tc>
        <w:tc>
          <w:tcPr>
            <w:tcW w:w="1538" w:type="dxa"/>
            <w:tcBorders>
              <w:top w:val="nil"/>
              <w:left w:val="nil"/>
              <w:bottom w:val="single" w:sz="6" w:space="0" w:color="auto"/>
              <w:right w:val="single" w:sz="6" w:space="0" w:color="auto"/>
            </w:tcBorders>
            <w:shd w:val="clear" w:color="auto" w:fill="auto"/>
            <w:vAlign w:val="center"/>
            <w:hideMark/>
          </w:tcPr>
          <w:p w14:paraId="6ECABF10"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17% </w:t>
            </w:r>
          </w:p>
        </w:tc>
      </w:tr>
      <w:tr w:rsidR="00B50971" w:rsidRPr="00B50971" w14:paraId="59624DD2" w14:textId="77777777" w:rsidTr="00D45CF6">
        <w:trPr>
          <w:trHeight w:val="300"/>
        </w:trPr>
        <w:tc>
          <w:tcPr>
            <w:tcW w:w="1989" w:type="dxa"/>
            <w:tcBorders>
              <w:top w:val="nil"/>
              <w:left w:val="single" w:sz="6" w:space="0" w:color="auto"/>
              <w:bottom w:val="single" w:sz="6" w:space="0" w:color="auto"/>
              <w:right w:val="single" w:sz="6" w:space="0" w:color="auto"/>
            </w:tcBorders>
            <w:shd w:val="clear" w:color="auto" w:fill="auto"/>
            <w:vAlign w:val="center"/>
            <w:hideMark/>
          </w:tcPr>
          <w:p w14:paraId="61D7BFFF" w14:textId="22EE6EE3" w:rsidR="00B50971" w:rsidRPr="00B50971" w:rsidRDefault="5A14CD91" w:rsidP="00B50971">
            <w:pPr>
              <w:spacing w:after="0" w:line="240" w:lineRule="auto"/>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Total </w:t>
            </w:r>
          </w:p>
        </w:tc>
        <w:tc>
          <w:tcPr>
            <w:tcW w:w="1316" w:type="dxa"/>
            <w:tcBorders>
              <w:top w:val="nil"/>
              <w:left w:val="nil"/>
              <w:bottom w:val="single" w:sz="6" w:space="0" w:color="auto"/>
              <w:right w:val="single" w:sz="6" w:space="0" w:color="auto"/>
            </w:tcBorders>
            <w:shd w:val="clear" w:color="auto" w:fill="auto"/>
            <w:vAlign w:val="center"/>
            <w:hideMark/>
          </w:tcPr>
          <w:p w14:paraId="2CED732D"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134 </w:t>
            </w:r>
          </w:p>
        </w:tc>
        <w:tc>
          <w:tcPr>
            <w:tcW w:w="1579" w:type="dxa"/>
            <w:tcBorders>
              <w:top w:val="nil"/>
              <w:left w:val="nil"/>
              <w:bottom w:val="single" w:sz="6" w:space="0" w:color="auto"/>
              <w:right w:val="single" w:sz="6" w:space="0" w:color="auto"/>
            </w:tcBorders>
            <w:shd w:val="clear" w:color="auto" w:fill="auto"/>
            <w:vAlign w:val="center"/>
            <w:hideMark/>
          </w:tcPr>
          <w:p w14:paraId="2C686183"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60 </w:t>
            </w:r>
          </w:p>
        </w:tc>
        <w:tc>
          <w:tcPr>
            <w:tcW w:w="1375" w:type="dxa"/>
            <w:tcBorders>
              <w:top w:val="nil"/>
              <w:left w:val="nil"/>
              <w:bottom w:val="single" w:sz="6" w:space="0" w:color="auto"/>
              <w:right w:val="single" w:sz="6" w:space="0" w:color="auto"/>
            </w:tcBorders>
            <w:shd w:val="clear" w:color="auto" w:fill="auto"/>
            <w:vAlign w:val="center"/>
            <w:hideMark/>
          </w:tcPr>
          <w:p w14:paraId="3B71A21A"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69% </w:t>
            </w:r>
          </w:p>
        </w:tc>
        <w:tc>
          <w:tcPr>
            <w:tcW w:w="1538" w:type="dxa"/>
            <w:tcBorders>
              <w:top w:val="nil"/>
              <w:left w:val="nil"/>
              <w:bottom w:val="single" w:sz="6" w:space="0" w:color="auto"/>
              <w:right w:val="single" w:sz="6" w:space="0" w:color="auto"/>
            </w:tcBorders>
            <w:shd w:val="clear" w:color="auto" w:fill="auto"/>
            <w:vAlign w:val="center"/>
            <w:hideMark/>
          </w:tcPr>
          <w:p w14:paraId="11648C2D" w14:textId="77777777" w:rsidR="00B50971" w:rsidRPr="00B50971" w:rsidRDefault="5A14CD91" w:rsidP="00B50971">
            <w:pPr>
              <w:spacing w:after="0" w:line="240" w:lineRule="auto"/>
              <w:jc w:val="center"/>
              <w:textAlignment w:val="baseline"/>
              <w:rPr>
                <w:rFonts w:ascii="Segoe UI" w:eastAsia="Times New Roman" w:hAnsi="Segoe UI" w:cs="Segoe UI"/>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sz w:val="24"/>
                <w:szCs w:val="24"/>
              </w:rPr>
              <w:t>31% </w:t>
            </w:r>
          </w:p>
        </w:tc>
      </w:tr>
    </w:tbl>
    <w:p w14:paraId="7807452A" w14:textId="79BFABDD" w:rsidR="009C0E1D" w:rsidRDefault="00530914" w:rsidP="009C0E1D">
      <w:pPr>
        <w:spacing w:line="360" w:lineRule="auto"/>
        <w:ind w:left="709"/>
        <w:jc w:val="both"/>
        <w:rPr>
          <w:rFonts w:ascii="Times New Roman" w:eastAsia="Calibri" w:hAnsi="Times New Roman" w:cs="Times New Roman"/>
          <w:color w:val="767171"/>
          <w:spacing w:val="20"/>
          <w:sz w:val="24"/>
          <w:szCs w:val="24"/>
          <w:lang w:val="es-ES"/>
        </w:rPr>
      </w:pPr>
      <w:r w:rsidRPr="6658D584">
        <w:rPr>
          <w:rFonts w:ascii="Times New Roman" w:eastAsia="Times New Roman" w:hAnsi="Times New Roman" w:cs="Times New Roman"/>
          <w:i/>
          <w:iCs/>
          <w:color w:val="808080" w:themeColor="background1" w:themeShade="80"/>
        </w:rPr>
        <w:t>Fuente: Dirección del Talento Humano y Servicios</w:t>
      </w:r>
      <w:r w:rsidRPr="6658D584">
        <w:rPr>
          <w:rFonts w:ascii="Times New Roman" w:eastAsia="Times New Roman" w:hAnsi="Times New Roman" w:cs="Times New Roman"/>
          <w:color w:val="808080" w:themeColor="background1" w:themeShade="80"/>
        </w:rPr>
        <w:t> </w:t>
      </w:r>
    </w:p>
    <w:p w14:paraId="1AC8231B" w14:textId="7F462F1D" w:rsidR="00B824EA" w:rsidRDefault="009C0E1D" w:rsidP="00245633">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lastRenderedPageBreak/>
        <w:t>Completado</w:t>
      </w:r>
      <w:r w:rsidRPr="009C0E1D">
        <w:rPr>
          <w:rFonts w:ascii="Times New Roman" w:eastAsia="Calibri" w:hAnsi="Times New Roman" w:cs="Times New Roman"/>
          <w:color w:val="767171"/>
          <w:spacing w:val="20"/>
          <w:sz w:val="24"/>
          <w:szCs w:val="24"/>
          <w:lang w:val="es-ES"/>
        </w:rPr>
        <w:t xml:space="preserve"> el proceso de evaluación de desempeño del Centro de Exportación e Inversiones de la República Dominicana (ProDominicana), </w:t>
      </w:r>
      <w:r>
        <w:rPr>
          <w:rFonts w:ascii="Times New Roman" w:eastAsia="Calibri" w:hAnsi="Times New Roman" w:cs="Times New Roman"/>
          <w:color w:val="767171"/>
          <w:spacing w:val="20"/>
          <w:sz w:val="24"/>
          <w:szCs w:val="24"/>
          <w:lang w:val="es-ES"/>
        </w:rPr>
        <w:t>se obtuvo que</w:t>
      </w:r>
      <w:r w:rsidRPr="009C0E1D">
        <w:rPr>
          <w:rFonts w:ascii="Times New Roman" w:eastAsia="Calibri" w:hAnsi="Times New Roman" w:cs="Times New Roman"/>
          <w:color w:val="767171"/>
          <w:spacing w:val="20"/>
          <w:sz w:val="24"/>
          <w:szCs w:val="24"/>
          <w:lang w:val="es-ES"/>
        </w:rPr>
        <w:t xml:space="preserve"> un 42% de los colaboradores evaluados pertenecen al sexo femenino; mientras que 27% son de sexo masculino. Estos datos se corresponden con la distribución por sexo de 194 evaluaciones programadas, la cual está compuesta por un 56% de mujeres y 44% de hombres.</w:t>
      </w:r>
    </w:p>
    <w:p w14:paraId="6C76A9B8" w14:textId="77777777" w:rsidR="00D666FD" w:rsidRDefault="00D666FD" w:rsidP="00245633">
      <w:pPr>
        <w:spacing w:line="360" w:lineRule="auto"/>
        <w:jc w:val="both"/>
        <w:rPr>
          <w:rFonts w:ascii="Times New Roman" w:eastAsia="Calibri" w:hAnsi="Times New Roman" w:cs="Times New Roman"/>
          <w:color w:val="767171"/>
          <w:spacing w:val="20"/>
          <w:sz w:val="24"/>
          <w:szCs w:val="24"/>
          <w:lang w:val="es-ES"/>
        </w:rPr>
      </w:pPr>
    </w:p>
    <w:p w14:paraId="7F37F3B0" w14:textId="29380723" w:rsidR="005F0C02" w:rsidRPr="005F0C02" w:rsidRDefault="005F0C02" w:rsidP="006809E2">
      <w:pPr>
        <w:pStyle w:val="Prrafodelista"/>
        <w:spacing w:line="360" w:lineRule="auto"/>
        <w:ind w:left="567"/>
        <w:jc w:val="both"/>
        <w:rPr>
          <w:rFonts w:ascii="Times New Roman" w:eastAsia="Calibri" w:hAnsi="Times New Roman" w:cs="Times New Roman"/>
          <w:color w:val="767171"/>
          <w:spacing w:val="20"/>
          <w:sz w:val="24"/>
          <w:szCs w:val="24"/>
          <w:lang w:val="es-ES"/>
        </w:rPr>
      </w:pPr>
      <w:r w:rsidRPr="005F0C02">
        <w:rPr>
          <w:rFonts w:ascii="Times New Roman" w:eastAsia="Calibri" w:hAnsi="Times New Roman" w:cs="Times New Roman"/>
          <w:color w:val="767171"/>
          <w:spacing w:val="20"/>
          <w:sz w:val="24"/>
          <w:szCs w:val="24"/>
          <w:lang w:val="es-ES"/>
        </w:rPr>
        <w:t xml:space="preserve">Tabla </w:t>
      </w:r>
      <w:r w:rsidR="006809E2">
        <w:rPr>
          <w:rFonts w:ascii="Times New Roman" w:eastAsia="Calibri" w:hAnsi="Times New Roman" w:cs="Times New Roman"/>
          <w:color w:val="767171"/>
          <w:spacing w:val="20"/>
          <w:sz w:val="24"/>
          <w:szCs w:val="24"/>
          <w:lang w:val="es-ES"/>
        </w:rPr>
        <w:t>1</w:t>
      </w:r>
      <w:r w:rsidR="008A75A9">
        <w:rPr>
          <w:rFonts w:ascii="Times New Roman" w:eastAsia="Calibri" w:hAnsi="Times New Roman" w:cs="Times New Roman"/>
          <w:color w:val="767171"/>
          <w:spacing w:val="20"/>
          <w:sz w:val="24"/>
          <w:szCs w:val="24"/>
          <w:lang w:val="es-ES"/>
        </w:rPr>
        <w:t>8</w:t>
      </w:r>
      <w:r w:rsidR="006809E2">
        <w:rPr>
          <w:rFonts w:ascii="Times New Roman" w:eastAsia="Calibri" w:hAnsi="Times New Roman" w:cs="Times New Roman"/>
          <w:color w:val="767171"/>
          <w:spacing w:val="20"/>
          <w:sz w:val="24"/>
          <w:szCs w:val="24"/>
          <w:lang w:val="es-ES"/>
        </w:rPr>
        <w:t>.</w:t>
      </w:r>
      <w:r w:rsidRPr="005F0C02">
        <w:rPr>
          <w:rFonts w:ascii="Times New Roman" w:eastAsia="Calibri" w:hAnsi="Times New Roman" w:cs="Times New Roman"/>
          <w:color w:val="767171"/>
          <w:spacing w:val="20"/>
          <w:sz w:val="24"/>
          <w:szCs w:val="24"/>
          <w:lang w:val="es-ES"/>
        </w:rPr>
        <w:t xml:space="preserve"> Relación evaluación de desempeño por grupo ocupacional </w:t>
      </w:r>
    </w:p>
    <w:tbl>
      <w:tblPr>
        <w:tblW w:w="7748"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1305"/>
        <w:gridCol w:w="1305"/>
        <w:gridCol w:w="1305"/>
        <w:gridCol w:w="1305"/>
      </w:tblGrid>
      <w:tr w:rsidR="005F0C02" w:rsidRPr="005F0C02" w14:paraId="4A88A4E2" w14:textId="77777777" w:rsidTr="00D45CF6">
        <w:trPr>
          <w:trHeight w:val="315"/>
        </w:trPr>
        <w:tc>
          <w:tcPr>
            <w:tcW w:w="2528" w:type="dxa"/>
            <w:tcBorders>
              <w:top w:val="nil"/>
              <w:left w:val="nil"/>
              <w:bottom w:val="nil"/>
              <w:right w:val="nil"/>
            </w:tcBorders>
            <w:shd w:val="clear" w:color="auto" w:fill="auto"/>
            <w:vAlign w:val="center"/>
            <w:hideMark/>
          </w:tcPr>
          <w:p w14:paraId="208C9A7B" w14:textId="77777777" w:rsidR="005F0C02" w:rsidRPr="005F0C02" w:rsidRDefault="005F0C02" w:rsidP="005F0C02">
            <w:pPr>
              <w:spacing w:after="0" w:line="240" w:lineRule="auto"/>
              <w:textAlignment w:val="baseline"/>
              <w:rPr>
                <w:rFonts w:ascii="Times New Roman" w:eastAsia="Times New Roman" w:hAnsi="Times New Roman" w:cs="Times New Roman"/>
                <w:color w:val="FFFFFF" w:themeColor="background1"/>
                <w:sz w:val="24"/>
                <w:szCs w:val="24"/>
              </w:rPr>
            </w:pPr>
            <w:r w:rsidRPr="6658D584">
              <w:rPr>
                <w:rFonts w:ascii="Times New Roman" w:eastAsia="Times New Roman" w:hAnsi="Times New Roman" w:cs="Times New Roman"/>
                <w:color w:val="FFFFFF" w:themeColor="background1"/>
              </w:rPr>
              <w:t> </w:t>
            </w:r>
          </w:p>
        </w:tc>
        <w:tc>
          <w:tcPr>
            <w:tcW w:w="130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4D0F17C1"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color w:val="FFFFFF" w:themeColor="background1"/>
              </w:rPr>
              <w:t>A </w:t>
            </w:r>
          </w:p>
        </w:tc>
        <w:tc>
          <w:tcPr>
            <w:tcW w:w="1305" w:type="dxa"/>
            <w:tcBorders>
              <w:top w:val="single" w:sz="6" w:space="0" w:color="auto"/>
              <w:left w:val="nil"/>
              <w:bottom w:val="single" w:sz="6" w:space="0" w:color="auto"/>
              <w:right w:val="single" w:sz="6" w:space="0" w:color="auto"/>
            </w:tcBorders>
            <w:shd w:val="clear" w:color="auto" w:fill="0070C0"/>
            <w:vAlign w:val="center"/>
            <w:hideMark/>
          </w:tcPr>
          <w:p w14:paraId="570F345C"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color w:val="FFFFFF" w:themeColor="background1"/>
              </w:rPr>
              <w:t>B </w:t>
            </w:r>
          </w:p>
        </w:tc>
        <w:tc>
          <w:tcPr>
            <w:tcW w:w="1305" w:type="dxa"/>
            <w:tcBorders>
              <w:top w:val="single" w:sz="6" w:space="0" w:color="auto"/>
              <w:left w:val="nil"/>
              <w:bottom w:val="single" w:sz="6" w:space="0" w:color="auto"/>
              <w:right w:val="single" w:sz="6" w:space="0" w:color="auto"/>
            </w:tcBorders>
            <w:shd w:val="clear" w:color="auto" w:fill="0070C0"/>
            <w:vAlign w:val="center"/>
            <w:hideMark/>
          </w:tcPr>
          <w:p w14:paraId="7D5880D0"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color w:val="FFFFFF" w:themeColor="background1"/>
              </w:rPr>
              <w:t>C </w:t>
            </w:r>
          </w:p>
        </w:tc>
        <w:tc>
          <w:tcPr>
            <w:tcW w:w="1305" w:type="dxa"/>
            <w:tcBorders>
              <w:top w:val="single" w:sz="6" w:space="0" w:color="auto"/>
              <w:left w:val="nil"/>
              <w:bottom w:val="single" w:sz="6" w:space="0" w:color="auto"/>
              <w:right w:val="single" w:sz="6" w:space="0" w:color="auto"/>
            </w:tcBorders>
            <w:shd w:val="clear" w:color="auto" w:fill="0070C0"/>
            <w:vAlign w:val="center"/>
            <w:hideMark/>
          </w:tcPr>
          <w:p w14:paraId="4752B222"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color w:val="FFFFFF" w:themeColor="background1"/>
              </w:rPr>
              <w:t>D </w:t>
            </w:r>
          </w:p>
        </w:tc>
      </w:tr>
      <w:tr w:rsidR="005F0C02" w:rsidRPr="005F0C02" w14:paraId="6C3A7B26" w14:textId="77777777" w:rsidTr="00D45CF6">
        <w:trPr>
          <w:trHeight w:val="345"/>
        </w:trPr>
        <w:tc>
          <w:tcPr>
            <w:tcW w:w="2528"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772A4678"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Gerente</w:t>
            </w:r>
            <w:r w:rsidRPr="6658D584">
              <w:rPr>
                <w:rFonts w:ascii="Times New Roman" w:eastAsia="Times New Roman" w:hAnsi="Times New Roman" w:cs="Times New Roman"/>
                <w:color w:val="FFFFFF" w:themeColor="background1"/>
              </w:rPr>
              <w:t> </w:t>
            </w:r>
          </w:p>
        </w:tc>
        <w:tc>
          <w:tcPr>
            <w:tcW w:w="1305" w:type="dxa"/>
            <w:tcBorders>
              <w:top w:val="nil"/>
              <w:left w:val="nil"/>
              <w:bottom w:val="single" w:sz="6" w:space="0" w:color="auto"/>
              <w:right w:val="single" w:sz="6" w:space="0" w:color="auto"/>
            </w:tcBorders>
            <w:shd w:val="clear" w:color="auto" w:fill="auto"/>
            <w:vAlign w:val="center"/>
            <w:hideMark/>
          </w:tcPr>
          <w:p w14:paraId="2BDE57AA"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7 </w:t>
            </w:r>
          </w:p>
        </w:tc>
        <w:tc>
          <w:tcPr>
            <w:tcW w:w="1305" w:type="dxa"/>
            <w:tcBorders>
              <w:top w:val="nil"/>
              <w:left w:val="nil"/>
              <w:bottom w:val="single" w:sz="6" w:space="0" w:color="auto"/>
              <w:right w:val="single" w:sz="6" w:space="0" w:color="auto"/>
            </w:tcBorders>
            <w:shd w:val="clear" w:color="auto" w:fill="auto"/>
            <w:vAlign w:val="center"/>
            <w:hideMark/>
          </w:tcPr>
          <w:p w14:paraId="0BD5E828"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5 </w:t>
            </w:r>
          </w:p>
        </w:tc>
        <w:tc>
          <w:tcPr>
            <w:tcW w:w="1305" w:type="dxa"/>
            <w:tcBorders>
              <w:top w:val="nil"/>
              <w:left w:val="nil"/>
              <w:bottom w:val="single" w:sz="6" w:space="0" w:color="auto"/>
              <w:right w:val="single" w:sz="6" w:space="0" w:color="auto"/>
            </w:tcBorders>
            <w:shd w:val="clear" w:color="auto" w:fill="auto"/>
            <w:vAlign w:val="center"/>
            <w:hideMark/>
          </w:tcPr>
          <w:p w14:paraId="28380061"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  </w:t>
            </w:r>
          </w:p>
        </w:tc>
        <w:tc>
          <w:tcPr>
            <w:tcW w:w="1305" w:type="dxa"/>
            <w:tcBorders>
              <w:top w:val="nil"/>
              <w:left w:val="nil"/>
              <w:bottom w:val="single" w:sz="6" w:space="0" w:color="auto"/>
              <w:right w:val="single" w:sz="6" w:space="0" w:color="auto"/>
            </w:tcBorders>
            <w:shd w:val="clear" w:color="auto" w:fill="auto"/>
            <w:vAlign w:val="center"/>
            <w:hideMark/>
          </w:tcPr>
          <w:p w14:paraId="07734569"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  </w:t>
            </w:r>
          </w:p>
        </w:tc>
      </w:tr>
      <w:tr w:rsidR="005F0C02" w:rsidRPr="005F0C02" w14:paraId="3A5BD3DE" w14:textId="77777777" w:rsidTr="00D45CF6">
        <w:trPr>
          <w:trHeight w:val="345"/>
        </w:trPr>
        <w:tc>
          <w:tcPr>
            <w:tcW w:w="2528" w:type="dxa"/>
            <w:tcBorders>
              <w:top w:val="nil"/>
              <w:left w:val="single" w:sz="6" w:space="0" w:color="auto"/>
              <w:bottom w:val="single" w:sz="6" w:space="0" w:color="auto"/>
              <w:right w:val="single" w:sz="6" w:space="0" w:color="auto"/>
            </w:tcBorders>
            <w:shd w:val="clear" w:color="auto" w:fill="0070C0"/>
            <w:vAlign w:val="center"/>
            <w:hideMark/>
          </w:tcPr>
          <w:p w14:paraId="1A934EE1" w14:textId="49147D79" w:rsidR="005F0C02" w:rsidRPr="005F0C02" w:rsidRDefault="36583EE1"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Administrativo</w:t>
            </w:r>
            <w:r w:rsidR="005F0C02" w:rsidRPr="6658D584">
              <w:rPr>
                <w:rFonts w:ascii="Times New Roman" w:eastAsia="Times New Roman" w:hAnsi="Times New Roman" w:cs="Times New Roman"/>
                <w:color w:val="FFFFFF" w:themeColor="background1"/>
              </w:rPr>
              <w:t> </w:t>
            </w:r>
          </w:p>
        </w:tc>
        <w:tc>
          <w:tcPr>
            <w:tcW w:w="1305" w:type="dxa"/>
            <w:tcBorders>
              <w:top w:val="nil"/>
              <w:left w:val="nil"/>
              <w:bottom w:val="single" w:sz="6" w:space="0" w:color="auto"/>
              <w:right w:val="single" w:sz="6" w:space="0" w:color="auto"/>
            </w:tcBorders>
            <w:shd w:val="clear" w:color="auto" w:fill="auto"/>
            <w:vAlign w:val="center"/>
            <w:hideMark/>
          </w:tcPr>
          <w:p w14:paraId="2045BAC6"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32 </w:t>
            </w:r>
          </w:p>
        </w:tc>
        <w:tc>
          <w:tcPr>
            <w:tcW w:w="1305" w:type="dxa"/>
            <w:tcBorders>
              <w:top w:val="nil"/>
              <w:left w:val="nil"/>
              <w:bottom w:val="single" w:sz="6" w:space="0" w:color="auto"/>
              <w:right w:val="single" w:sz="6" w:space="0" w:color="auto"/>
            </w:tcBorders>
            <w:shd w:val="clear" w:color="auto" w:fill="auto"/>
            <w:vAlign w:val="center"/>
            <w:hideMark/>
          </w:tcPr>
          <w:p w14:paraId="2E1AF7C7"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15 </w:t>
            </w:r>
          </w:p>
        </w:tc>
        <w:tc>
          <w:tcPr>
            <w:tcW w:w="1305" w:type="dxa"/>
            <w:tcBorders>
              <w:top w:val="nil"/>
              <w:left w:val="nil"/>
              <w:bottom w:val="single" w:sz="6" w:space="0" w:color="auto"/>
              <w:right w:val="single" w:sz="6" w:space="0" w:color="auto"/>
            </w:tcBorders>
            <w:shd w:val="clear" w:color="auto" w:fill="auto"/>
            <w:vAlign w:val="center"/>
            <w:hideMark/>
          </w:tcPr>
          <w:p w14:paraId="5BA04976"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7 </w:t>
            </w:r>
          </w:p>
        </w:tc>
        <w:tc>
          <w:tcPr>
            <w:tcW w:w="1305" w:type="dxa"/>
            <w:tcBorders>
              <w:top w:val="nil"/>
              <w:left w:val="nil"/>
              <w:bottom w:val="single" w:sz="6" w:space="0" w:color="auto"/>
              <w:right w:val="single" w:sz="6" w:space="0" w:color="auto"/>
            </w:tcBorders>
            <w:shd w:val="clear" w:color="auto" w:fill="auto"/>
            <w:vAlign w:val="center"/>
            <w:hideMark/>
          </w:tcPr>
          <w:p w14:paraId="2F2F083D"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3 </w:t>
            </w:r>
          </w:p>
        </w:tc>
      </w:tr>
      <w:tr w:rsidR="005F0C02" w:rsidRPr="005F0C02" w14:paraId="315B2912" w14:textId="77777777" w:rsidTr="00D45CF6">
        <w:trPr>
          <w:trHeight w:val="345"/>
        </w:trPr>
        <w:tc>
          <w:tcPr>
            <w:tcW w:w="2528" w:type="dxa"/>
            <w:tcBorders>
              <w:top w:val="nil"/>
              <w:left w:val="single" w:sz="6" w:space="0" w:color="auto"/>
              <w:bottom w:val="single" w:sz="6" w:space="0" w:color="auto"/>
              <w:right w:val="single" w:sz="6" w:space="0" w:color="auto"/>
            </w:tcBorders>
            <w:shd w:val="clear" w:color="auto" w:fill="0070C0"/>
            <w:vAlign w:val="center"/>
            <w:hideMark/>
          </w:tcPr>
          <w:p w14:paraId="6FDBBEF7"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Servicios Generales</w:t>
            </w:r>
            <w:r w:rsidRPr="6658D584">
              <w:rPr>
                <w:rFonts w:ascii="Times New Roman" w:eastAsia="Times New Roman" w:hAnsi="Times New Roman" w:cs="Times New Roman"/>
                <w:color w:val="FFFFFF" w:themeColor="background1"/>
              </w:rPr>
              <w:t> </w:t>
            </w:r>
          </w:p>
        </w:tc>
        <w:tc>
          <w:tcPr>
            <w:tcW w:w="1305" w:type="dxa"/>
            <w:tcBorders>
              <w:top w:val="nil"/>
              <w:left w:val="nil"/>
              <w:bottom w:val="single" w:sz="6" w:space="0" w:color="auto"/>
              <w:right w:val="single" w:sz="6" w:space="0" w:color="auto"/>
            </w:tcBorders>
            <w:shd w:val="clear" w:color="auto" w:fill="auto"/>
            <w:vAlign w:val="center"/>
            <w:hideMark/>
          </w:tcPr>
          <w:p w14:paraId="5C3A0955"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20 </w:t>
            </w:r>
          </w:p>
        </w:tc>
        <w:tc>
          <w:tcPr>
            <w:tcW w:w="1305" w:type="dxa"/>
            <w:tcBorders>
              <w:top w:val="nil"/>
              <w:left w:val="nil"/>
              <w:bottom w:val="single" w:sz="6" w:space="0" w:color="auto"/>
              <w:right w:val="single" w:sz="6" w:space="0" w:color="auto"/>
            </w:tcBorders>
            <w:shd w:val="clear" w:color="auto" w:fill="auto"/>
            <w:vAlign w:val="center"/>
            <w:hideMark/>
          </w:tcPr>
          <w:p w14:paraId="3984E89B"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10 </w:t>
            </w:r>
          </w:p>
        </w:tc>
        <w:tc>
          <w:tcPr>
            <w:tcW w:w="1305" w:type="dxa"/>
            <w:tcBorders>
              <w:top w:val="nil"/>
              <w:left w:val="nil"/>
              <w:bottom w:val="single" w:sz="6" w:space="0" w:color="auto"/>
              <w:right w:val="single" w:sz="6" w:space="0" w:color="auto"/>
            </w:tcBorders>
            <w:shd w:val="clear" w:color="auto" w:fill="auto"/>
            <w:vAlign w:val="center"/>
            <w:hideMark/>
          </w:tcPr>
          <w:p w14:paraId="3ADC5D46"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1 </w:t>
            </w:r>
          </w:p>
        </w:tc>
        <w:tc>
          <w:tcPr>
            <w:tcW w:w="1305" w:type="dxa"/>
            <w:tcBorders>
              <w:top w:val="nil"/>
              <w:left w:val="nil"/>
              <w:bottom w:val="single" w:sz="6" w:space="0" w:color="auto"/>
              <w:right w:val="single" w:sz="6" w:space="0" w:color="auto"/>
            </w:tcBorders>
            <w:shd w:val="clear" w:color="auto" w:fill="auto"/>
            <w:vAlign w:val="center"/>
            <w:hideMark/>
          </w:tcPr>
          <w:p w14:paraId="32F30D8A"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2 </w:t>
            </w:r>
          </w:p>
        </w:tc>
      </w:tr>
      <w:tr w:rsidR="005F0C02" w:rsidRPr="005F0C02" w14:paraId="71083F4A" w14:textId="77777777" w:rsidTr="00D45CF6">
        <w:trPr>
          <w:trHeight w:val="360"/>
        </w:trPr>
        <w:tc>
          <w:tcPr>
            <w:tcW w:w="2528" w:type="dxa"/>
            <w:tcBorders>
              <w:top w:val="nil"/>
              <w:left w:val="single" w:sz="6" w:space="0" w:color="auto"/>
              <w:bottom w:val="single" w:sz="6" w:space="0" w:color="auto"/>
              <w:right w:val="single" w:sz="6" w:space="0" w:color="auto"/>
            </w:tcBorders>
            <w:shd w:val="clear" w:color="auto" w:fill="0070C0"/>
            <w:vAlign w:val="center"/>
            <w:hideMark/>
          </w:tcPr>
          <w:p w14:paraId="11436B63" w14:textId="3C1B3ED3" w:rsidR="005F0C02" w:rsidRPr="005F0C02" w:rsidRDefault="36583EE1"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Técnico</w:t>
            </w:r>
            <w:r w:rsidR="005F0C02" w:rsidRPr="6658D584">
              <w:rPr>
                <w:rFonts w:ascii="Times New Roman" w:eastAsia="Times New Roman" w:hAnsi="Times New Roman" w:cs="Times New Roman"/>
                <w:color w:val="FFFFFF" w:themeColor="background1"/>
              </w:rPr>
              <w:t> </w:t>
            </w:r>
          </w:p>
        </w:tc>
        <w:tc>
          <w:tcPr>
            <w:tcW w:w="1305" w:type="dxa"/>
            <w:tcBorders>
              <w:top w:val="nil"/>
              <w:left w:val="nil"/>
              <w:bottom w:val="nil"/>
              <w:right w:val="single" w:sz="6" w:space="0" w:color="auto"/>
            </w:tcBorders>
            <w:shd w:val="clear" w:color="auto" w:fill="auto"/>
            <w:vAlign w:val="center"/>
            <w:hideMark/>
          </w:tcPr>
          <w:p w14:paraId="627B7241"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26 </w:t>
            </w:r>
          </w:p>
        </w:tc>
        <w:tc>
          <w:tcPr>
            <w:tcW w:w="1305" w:type="dxa"/>
            <w:tcBorders>
              <w:top w:val="nil"/>
              <w:left w:val="nil"/>
              <w:bottom w:val="nil"/>
              <w:right w:val="single" w:sz="6" w:space="0" w:color="auto"/>
            </w:tcBorders>
            <w:shd w:val="clear" w:color="auto" w:fill="auto"/>
            <w:vAlign w:val="center"/>
            <w:hideMark/>
          </w:tcPr>
          <w:p w14:paraId="34DB17C8"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6 </w:t>
            </w:r>
          </w:p>
        </w:tc>
        <w:tc>
          <w:tcPr>
            <w:tcW w:w="1305" w:type="dxa"/>
            <w:tcBorders>
              <w:top w:val="nil"/>
              <w:left w:val="nil"/>
              <w:bottom w:val="nil"/>
              <w:right w:val="single" w:sz="6" w:space="0" w:color="auto"/>
            </w:tcBorders>
            <w:shd w:val="clear" w:color="auto" w:fill="auto"/>
            <w:vAlign w:val="center"/>
            <w:hideMark/>
          </w:tcPr>
          <w:p w14:paraId="542C2A46"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  </w:t>
            </w:r>
          </w:p>
        </w:tc>
        <w:tc>
          <w:tcPr>
            <w:tcW w:w="1305" w:type="dxa"/>
            <w:tcBorders>
              <w:top w:val="nil"/>
              <w:left w:val="nil"/>
              <w:bottom w:val="nil"/>
              <w:right w:val="single" w:sz="6" w:space="0" w:color="auto"/>
            </w:tcBorders>
            <w:shd w:val="clear" w:color="auto" w:fill="auto"/>
            <w:vAlign w:val="center"/>
            <w:hideMark/>
          </w:tcPr>
          <w:p w14:paraId="3D5E985F"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808080" w:themeColor="background1" w:themeShade="80"/>
                <w:sz w:val="24"/>
                <w:szCs w:val="24"/>
                <w:lang w:val="en-US"/>
              </w:rPr>
            </w:pPr>
            <w:r w:rsidRPr="6658D584">
              <w:rPr>
                <w:rFonts w:ascii="Times New Roman" w:eastAsia="Times New Roman" w:hAnsi="Times New Roman" w:cs="Times New Roman"/>
                <w:color w:val="808080" w:themeColor="background1" w:themeShade="80"/>
              </w:rPr>
              <w:t>  </w:t>
            </w:r>
          </w:p>
        </w:tc>
      </w:tr>
      <w:tr w:rsidR="005F0C02" w:rsidRPr="005F0C02" w14:paraId="4563C75C" w14:textId="77777777" w:rsidTr="00D45CF6">
        <w:trPr>
          <w:trHeight w:val="345"/>
        </w:trPr>
        <w:tc>
          <w:tcPr>
            <w:tcW w:w="2528" w:type="dxa"/>
            <w:tcBorders>
              <w:top w:val="nil"/>
              <w:left w:val="single" w:sz="6" w:space="0" w:color="auto"/>
              <w:bottom w:val="single" w:sz="6" w:space="0" w:color="auto"/>
              <w:right w:val="nil"/>
            </w:tcBorders>
            <w:shd w:val="clear" w:color="auto" w:fill="0070C0"/>
            <w:vAlign w:val="center"/>
            <w:hideMark/>
          </w:tcPr>
          <w:p w14:paraId="6470DE5C" w14:textId="49B6E99F" w:rsidR="005F0C02" w:rsidRPr="005F0C02" w:rsidRDefault="005F0C02" w:rsidP="00AB7136">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  </w:t>
            </w:r>
            <w:r w:rsidR="5BF047A0" w:rsidRPr="6658D584">
              <w:rPr>
                <w:rFonts w:ascii="Times New Roman" w:eastAsia="Times New Roman" w:hAnsi="Times New Roman" w:cs="Times New Roman"/>
                <w:b/>
                <w:bCs/>
                <w:color w:val="FFFFFF" w:themeColor="background1"/>
              </w:rPr>
              <w:t>Totales</w:t>
            </w:r>
          </w:p>
        </w:tc>
        <w:tc>
          <w:tcPr>
            <w:tcW w:w="130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590F5F97"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85</w:t>
            </w:r>
            <w:r w:rsidRPr="6658D584">
              <w:rPr>
                <w:rFonts w:ascii="Times New Roman" w:eastAsia="Times New Roman" w:hAnsi="Times New Roman" w:cs="Times New Roman"/>
                <w:color w:val="FFFFFF" w:themeColor="background1"/>
              </w:rPr>
              <w:t> </w:t>
            </w:r>
          </w:p>
        </w:tc>
        <w:tc>
          <w:tcPr>
            <w:tcW w:w="1305" w:type="dxa"/>
            <w:tcBorders>
              <w:top w:val="single" w:sz="6" w:space="0" w:color="auto"/>
              <w:left w:val="nil"/>
              <w:bottom w:val="single" w:sz="6" w:space="0" w:color="auto"/>
              <w:right w:val="single" w:sz="6" w:space="0" w:color="auto"/>
            </w:tcBorders>
            <w:shd w:val="clear" w:color="auto" w:fill="0070C0"/>
            <w:vAlign w:val="center"/>
            <w:hideMark/>
          </w:tcPr>
          <w:p w14:paraId="3DD2FA79"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36</w:t>
            </w:r>
            <w:r w:rsidRPr="6658D584">
              <w:rPr>
                <w:rFonts w:ascii="Times New Roman" w:eastAsia="Times New Roman" w:hAnsi="Times New Roman" w:cs="Times New Roman"/>
                <w:color w:val="FFFFFF" w:themeColor="background1"/>
              </w:rPr>
              <w:t> </w:t>
            </w:r>
          </w:p>
        </w:tc>
        <w:tc>
          <w:tcPr>
            <w:tcW w:w="1305" w:type="dxa"/>
            <w:tcBorders>
              <w:top w:val="single" w:sz="6" w:space="0" w:color="auto"/>
              <w:left w:val="nil"/>
              <w:bottom w:val="single" w:sz="6" w:space="0" w:color="auto"/>
              <w:right w:val="single" w:sz="6" w:space="0" w:color="auto"/>
            </w:tcBorders>
            <w:shd w:val="clear" w:color="auto" w:fill="0070C0"/>
            <w:vAlign w:val="center"/>
            <w:hideMark/>
          </w:tcPr>
          <w:p w14:paraId="61DFCCE5"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8</w:t>
            </w:r>
            <w:r w:rsidRPr="6658D584">
              <w:rPr>
                <w:rFonts w:ascii="Times New Roman" w:eastAsia="Times New Roman" w:hAnsi="Times New Roman" w:cs="Times New Roman"/>
                <w:color w:val="FFFFFF" w:themeColor="background1"/>
              </w:rPr>
              <w:t> </w:t>
            </w:r>
          </w:p>
        </w:tc>
        <w:tc>
          <w:tcPr>
            <w:tcW w:w="1305" w:type="dxa"/>
            <w:tcBorders>
              <w:top w:val="single" w:sz="6" w:space="0" w:color="auto"/>
              <w:left w:val="nil"/>
              <w:bottom w:val="single" w:sz="6" w:space="0" w:color="auto"/>
              <w:right w:val="single" w:sz="6" w:space="0" w:color="auto"/>
            </w:tcBorders>
            <w:shd w:val="clear" w:color="auto" w:fill="0070C0"/>
            <w:vAlign w:val="center"/>
            <w:hideMark/>
          </w:tcPr>
          <w:p w14:paraId="61C45E55" w14:textId="77777777" w:rsidR="005F0C02" w:rsidRPr="005F0C02" w:rsidRDefault="005F0C02" w:rsidP="005F0C02">
            <w:pPr>
              <w:spacing w:after="0" w:line="240" w:lineRule="auto"/>
              <w:jc w:val="center"/>
              <w:textAlignment w:val="baseline"/>
              <w:rPr>
                <w:rFonts w:ascii="Times New Roman" w:eastAsia="Times New Roman" w:hAnsi="Times New Roman" w:cs="Times New Roman"/>
                <w:color w:val="FFFFFF" w:themeColor="background1"/>
                <w:sz w:val="24"/>
                <w:szCs w:val="24"/>
                <w:lang w:val="en-US"/>
              </w:rPr>
            </w:pPr>
            <w:r w:rsidRPr="6658D584">
              <w:rPr>
                <w:rFonts w:ascii="Times New Roman" w:eastAsia="Times New Roman" w:hAnsi="Times New Roman" w:cs="Times New Roman"/>
                <w:b/>
                <w:bCs/>
                <w:color w:val="FFFFFF" w:themeColor="background1"/>
              </w:rPr>
              <w:t>5</w:t>
            </w:r>
            <w:r w:rsidRPr="6658D584">
              <w:rPr>
                <w:rFonts w:ascii="Times New Roman" w:eastAsia="Times New Roman" w:hAnsi="Times New Roman" w:cs="Times New Roman"/>
                <w:color w:val="FFFFFF" w:themeColor="background1"/>
              </w:rPr>
              <w:t> </w:t>
            </w:r>
          </w:p>
        </w:tc>
      </w:tr>
    </w:tbl>
    <w:p w14:paraId="1FE3DE27" w14:textId="4B228D07" w:rsidR="005F0C02" w:rsidRPr="005F0C02" w:rsidRDefault="005F0C02" w:rsidP="005F0C02">
      <w:pPr>
        <w:spacing w:after="0" w:line="240" w:lineRule="auto"/>
        <w:jc w:val="both"/>
        <w:textAlignment w:val="baseline"/>
        <w:rPr>
          <w:rFonts w:ascii="Segoe UI" w:eastAsia="Times New Roman" w:hAnsi="Segoe UI" w:cs="Segoe UI"/>
          <w:color w:val="808080" w:themeColor="background1" w:themeShade="80"/>
          <w:sz w:val="18"/>
          <w:szCs w:val="18"/>
        </w:rPr>
      </w:pPr>
      <w:r w:rsidRPr="6658D584">
        <w:rPr>
          <w:rFonts w:ascii="Times New Roman" w:eastAsia="Times New Roman" w:hAnsi="Times New Roman" w:cs="Times New Roman"/>
          <w:i/>
          <w:iCs/>
        </w:rPr>
        <w:t xml:space="preserve">            </w:t>
      </w:r>
      <w:r w:rsidRPr="6658D584">
        <w:rPr>
          <w:rFonts w:ascii="Times New Roman" w:eastAsia="Times New Roman" w:hAnsi="Times New Roman" w:cs="Times New Roman"/>
          <w:i/>
          <w:iCs/>
          <w:color w:val="808080" w:themeColor="background1" w:themeShade="80"/>
        </w:rPr>
        <w:t>Fuente: Dirección del Talento Humano y Servicios</w:t>
      </w:r>
      <w:r w:rsidRPr="6658D584">
        <w:rPr>
          <w:rFonts w:ascii="Times New Roman" w:eastAsia="Times New Roman" w:hAnsi="Times New Roman" w:cs="Times New Roman"/>
          <w:color w:val="808080" w:themeColor="background1" w:themeShade="80"/>
        </w:rPr>
        <w:t> </w:t>
      </w:r>
    </w:p>
    <w:p w14:paraId="0BF60D21" w14:textId="77777777" w:rsidR="00152C19" w:rsidRDefault="00152C19" w:rsidP="009C0E1D">
      <w:pPr>
        <w:spacing w:line="360" w:lineRule="auto"/>
        <w:ind w:left="709"/>
        <w:jc w:val="both"/>
        <w:rPr>
          <w:rFonts w:ascii="Times New Roman" w:eastAsia="Calibri" w:hAnsi="Times New Roman" w:cs="Times New Roman"/>
          <w:color w:val="767171"/>
          <w:spacing w:val="20"/>
          <w:sz w:val="24"/>
          <w:szCs w:val="24"/>
          <w:lang w:val="es-ES"/>
        </w:rPr>
      </w:pPr>
    </w:p>
    <w:p w14:paraId="66D30DD6" w14:textId="257B72F6" w:rsidR="00FD57D2" w:rsidRDefault="00FD57D2" w:rsidP="00245633">
      <w:pPr>
        <w:spacing w:line="360" w:lineRule="auto"/>
        <w:jc w:val="both"/>
        <w:rPr>
          <w:rFonts w:ascii="Times New Roman" w:eastAsia="Calibri" w:hAnsi="Times New Roman" w:cs="Times New Roman"/>
          <w:color w:val="767171"/>
          <w:spacing w:val="20"/>
          <w:sz w:val="24"/>
          <w:szCs w:val="24"/>
          <w:lang w:val="es-ES"/>
        </w:rPr>
      </w:pPr>
      <w:r w:rsidRPr="00FD57D2">
        <w:rPr>
          <w:rFonts w:ascii="Times New Roman" w:eastAsia="Calibri" w:hAnsi="Times New Roman" w:cs="Times New Roman"/>
          <w:color w:val="767171"/>
          <w:spacing w:val="20"/>
          <w:sz w:val="24"/>
          <w:szCs w:val="24"/>
          <w:lang w:val="es-ES"/>
        </w:rPr>
        <w:t>De acuerdo con la escala establecida el 63% de los colaboradores evaluados tienen resultados de desempeño sobresaliente, el 27% desempeño bueno, el 6% desempeño regular y el 5% un bajo desempeño.</w:t>
      </w:r>
    </w:p>
    <w:p w14:paraId="5751AFC4" w14:textId="77777777" w:rsidR="00D666FD" w:rsidRDefault="00D666FD" w:rsidP="00245633">
      <w:pPr>
        <w:spacing w:line="360" w:lineRule="auto"/>
        <w:jc w:val="both"/>
        <w:rPr>
          <w:rFonts w:ascii="Times New Roman" w:eastAsia="Calibri" w:hAnsi="Times New Roman" w:cs="Times New Roman"/>
          <w:color w:val="767171"/>
          <w:spacing w:val="20"/>
          <w:sz w:val="24"/>
          <w:szCs w:val="24"/>
          <w:lang w:val="es-ES"/>
        </w:rPr>
      </w:pPr>
    </w:p>
    <w:p w14:paraId="434E49E5" w14:textId="6ACF7D8D" w:rsidR="003658CB" w:rsidRPr="003658CB" w:rsidRDefault="00522983"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522983">
        <w:rPr>
          <w:rFonts w:ascii="Times New Roman" w:eastAsia="Calibri" w:hAnsi="Times New Roman" w:cs="Times New Roman"/>
          <w:color w:val="767171"/>
          <w:spacing w:val="20"/>
          <w:sz w:val="24"/>
          <w:szCs w:val="24"/>
        </w:rPr>
        <w:t>Programa de Reconocimiento implementado</w:t>
      </w:r>
    </w:p>
    <w:p w14:paraId="62D2BC70" w14:textId="4E8DC2B3" w:rsidR="00F05E69" w:rsidRDefault="00F05E69" w:rsidP="00245633">
      <w:pPr>
        <w:spacing w:line="360" w:lineRule="auto"/>
        <w:jc w:val="both"/>
        <w:rPr>
          <w:rFonts w:ascii="Times New Roman" w:eastAsia="Calibri" w:hAnsi="Times New Roman" w:cs="Times New Roman"/>
          <w:color w:val="767171"/>
          <w:spacing w:val="20"/>
          <w:sz w:val="24"/>
          <w:szCs w:val="24"/>
          <w:lang w:val="es-ES"/>
        </w:rPr>
      </w:pPr>
      <w:r w:rsidRPr="00F05E69">
        <w:rPr>
          <w:rFonts w:ascii="Times New Roman" w:eastAsia="Calibri" w:hAnsi="Times New Roman" w:cs="Times New Roman"/>
          <w:color w:val="767171"/>
          <w:spacing w:val="20"/>
          <w:sz w:val="24"/>
          <w:szCs w:val="24"/>
          <w:lang w:val="es-ES"/>
        </w:rPr>
        <w:t xml:space="preserve">La Dirección del Talento Humano y Servicios con el objetivo de instaurar una cultura que facilite a los líderes el identificar, premiar y promover los aportes PRO de los colaboradores, para contribuir a crear un entorno laboral agradable y competitivo, en que el potencial </w:t>
      </w:r>
      <w:r w:rsidRPr="00F05E69">
        <w:rPr>
          <w:rFonts w:ascii="Times New Roman" w:eastAsia="Calibri" w:hAnsi="Times New Roman" w:cs="Times New Roman"/>
          <w:color w:val="767171"/>
          <w:spacing w:val="20"/>
          <w:sz w:val="24"/>
          <w:szCs w:val="24"/>
          <w:lang w:val="es-ES"/>
        </w:rPr>
        <w:lastRenderedPageBreak/>
        <w:t xml:space="preserve">humano y el sentido de valía constituyan impulsores de la productividad laboral y personal en ProDominicana, implementó el Programa de Reconocimiento. El proceso para la selección de los nominados y posteriores ganadores, de acuerdo con las categorías establecidas se realiza en el marco de un encuentro de votaciones de los líderes. En el transcurso del año han sido reconocido más de 36 colaboradores. De igual manera, los colaboradores han sido reconocidos por otras iniciativas de incidencia en las metas y objetivo de ProDominicana, </w:t>
      </w:r>
      <w:r w:rsidR="00C7166F">
        <w:rPr>
          <w:rFonts w:ascii="Times New Roman" w:eastAsia="Calibri" w:hAnsi="Times New Roman" w:cs="Times New Roman"/>
          <w:color w:val="767171"/>
          <w:spacing w:val="20"/>
          <w:sz w:val="24"/>
          <w:szCs w:val="24"/>
          <w:lang w:val="es-ES"/>
        </w:rPr>
        <w:t>dentro de las cuales podemos destacar</w:t>
      </w:r>
      <w:r w:rsidRPr="00F05E69">
        <w:rPr>
          <w:rFonts w:ascii="Times New Roman" w:eastAsia="Calibri" w:hAnsi="Times New Roman" w:cs="Times New Roman"/>
          <w:color w:val="767171"/>
          <w:spacing w:val="20"/>
          <w:sz w:val="24"/>
          <w:szCs w:val="24"/>
          <w:lang w:val="es-ES"/>
        </w:rPr>
        <w:t xml:space="preserve">:  </w:t>
      </w:r>
    </w:p>
    <w:p w14:paraId="4EF85743" w14:textId="77777777" w:rsidR="00F05E69" w:rsidRPr="00BE7DB2" w:rsidRDefault="00F05E69" w:rsidP="00F94741">
      <w:pPr>
        <w:pStyle w:val="Prrafodelista"/>
        <w:numPr>
          <w:ilvl w:val="0"/>
          <w:numId w:val="34"/>
        </w:numPr>
        <w:spacing w:line="360" w:lineRule="auto"/>
        <w:rPr>
          <w:rFonts w:ascii="Times New Roman" w:eastAsia="Calibri" w:hAnsi="Times New Roman" w:cs="Times New Roman"/>
          <w:color w:val="767171"/>
          <w:spacing w:val="20"/>
          <w:sz w:val="24"/>
          <w:szCs w:val="24"/>
          <w:lang w:val="es-ES"/>
        </w:rPr>
      </w:pPr>
      <w:r w:rsidRPr="00BE7DB2">
        <w:rPr>
          <w:rFonts w:ascii="Times New Roman" w:eastAsia="Calibri" w:hAnsi="Times New Roman" w:cs="Times New Roman"/>
          <w:color w:val="767171"/>
          <w:spacing w:val="20"/>
          <w:sz w:val="24"/>
          <w:szCs w:val="24"/>
          <w:lang w:val="es-ES"/>
        </w:rPr>
        <w:t xml:space="preserve">Reconocimiento a la Inversión Extranjera </w:t>
      </w:r>
    </w:p>
    <w:p w14:paraId="19D8A05E" w14:textId="77777777" w:rsidR="00F05E69" w:rsidRPr="00BE7DB2" w:rsidRDefault="00F05E69" w:rsidP="00F94741">
      <w:pPr>
        <w:pStyle w:val="Prrafodelista"/>
        <w:numPr>
          <w:ilvl w:val="0"/>
          <w:numId w:val="34"/>
        </w:numPr>
        <w:spacing w:line="360" w:lineRule="auto"/>
        <w:rPr>
          <w:rFonts w:ascii="Times New Roman" w:eastAsia="Calibri" w:hAnsi="Times New Roman" w:cs="Times New Roman"/>
          <w:color w:val="767171"/>
          <w:spacing w:val="20"/>
          <w:sz w:val="24"/>
          <w:szCs w:val="24"/>
          <w:lang w:val="es-ES"/>
        </w:rPr>
      </w:pPr>
      <w:r w:rsidRPr="00BE7DB2">
        <w:rPr>
          <w:rFonts w:ascii="Times New Roman" w:eastAsia="Calibri" w:hAnsi="Times New Roman" w:cs="Times New Roman"/>
          <w:color w:val="767171"/>
          <w:spacing w:val="20"/>
          <w:sz w:val="24"/>
          <w:szCs w:val="24"/>
          <w:lang w:val="es-ES"/>
        </w:rPr>
        <w:t xml:space="preserve">Lanzamiento de la Ventanilla Única de Inversión  </w:t>
      </w:r>
    </w:p>
    <w:p w14:paraId="7AE3FA4E" w14:textId="0B74BC8D" w:rsidR="00C70662" w:rsidRDefault="00F05E69" w:rsidP="00F94741">
      <w:pPr>
        <w:pStyle w:val="Prrafodelista"/>
        <w:numPr>
          <w:ilvl w:val="0"/>
          <w:numId w:val="34"/>
        </w:numPr>
        <w:spacing w:line="360" w:lineRule="auto"/>
        <w:rPr>
          <w:rFonts w:ascii="Times New Roman" w:eastAsia="Calibri" w:hAnsi="Times New Roman" w:cs="Times New Roman"/>
          <w:color w:val="767171"/>
          <w:spacing w:val="20"/>
          <w:sz w:val="24"/>
          <w:szCs w:val="24"/>
          <w:lang w:val="es-ES"/>
        </w:rPr>
      </w:pPr>
      <w:r w:rsidRPr="00BE7DB2">
        <w:rPr>
          <w:rFonts w:ascii="Times New Roman" w:eastAsia="Calibri" w:hAnsi="Times New Roman" w:cs="Times New Roman"/>
          <w:color w:val="767171"/>
          <w:spacing w:val="20"/>
          <w:sz w:val="24"/>
          <w:szCs w:val="24"/>
          <w:lang w:val="es-ES"/>
        </w:rPr>
        <w:t>HUB Cámara 2022, entre otros</w:t>
      </w:r>
    </w:p>
    <w:p w14:paraId="749B7478" w14:textId="77777777" w:rsidR="00A563DA" w:rsidRDefault="00A563DA" w:rsidP="00C7166F">
      <w:pPr>
        <w:pStyle w:val="Prrafodelista"/>
        <w:spacing w:line="360" w:lineRule="auto"/>
        <w:rPr>
          <w:rFonts w:ascii="Times New Roman" w:eastAsia="Calibri" w:hAnsi="Times New Roman" w:cs="Times New Roman"/>
          <w:color w:val="767171"/>
          <w:spacing w:val="20"/>
          <w:sz w:val="24"/>
          <w:szCs w:val="24"/>
          <w:lang w:val="es-ES"/>
        </w:rPr>
      </w:pPr>
    </w:p>
    <w:p w14:paraId="5DA2E305" w14:textId="2E630985" w:rsidR="00F62ABF" w:rsidRPr="00E25EC4" w:rsidRDefault="00B6522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Programa de Responsabilidad Social Implementado</w:t>
      </w:r>
    </w:p>
    <w:p w14:paraId="5BAF3FDD" w14:textId="77777777" w:rsidR="00764981" w:rsidRPr="00F62ABF" w:rsidRDefault="00764981" w:rsidP="00C7166F">
      <w:pPr>
        <w:pStyle w:val="Prrafodelista"/>
        <w:spacing w:line="360" w:lineRule="auto"/>
        <w:rPr>
          <w:rFonts w:ascii="Times New Roman" w:eastAsia="Calibri" w:hAnsi="Times New Roman" w:cs="Times New Roman"/>
          <w:color w:val="767171"/>
          <w:spacing w:val="20"/>
          <w:sz w:val="24"/>
          <w:szCs w:val="24"/>
        </w:rPr>
      </w:pPr>
    </w:p>
    <w:p w14:paraId="74832FAE" w14:textId="0B027D52" w:rsidR="00764981" w:rsidRPr="00B65228" w:rsidRDefault="00764981"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B65228">
        <w:rPr>
          <w:rFonts w:ascii="Times New Roman" w:eastAsia="Calibri" w:hAnsi="Times New Roman" w:cs="Times New Roman"/>
          <w:color w:val="767171"/>
          <w:spacing w:val="20"/>
          <w:sz w:val="24"/>
          <w:szCs w:val="24"/>
        </w:rPr>
        <w:t>Pasantías inclusivas</w:t>
      </w:r>
    </w:p>
    <w:p w14:paraId="67C9201E" w14:textId="77777777" w:rsidR="00764981" w:rsidRPr="00764981" w:rsidRDefault="00764981" w:rsidP="00764981">
      <w:pPr>
        <w:pStyle w:val="Prrafodelista"/>
        <w:spacing w:line="360" w:lineRule="auto"/>
        <w:rPr>
          <w:rFonts w:ascii="Times New Roman" w:eastAsia="Calibri" w:hAnsi="Times New Roman" w:cs="Times New Roman"/>
          <w:color w:val="767171"/>
          <w:spacing w:val="20"/>
          <w:sz w:val="24"/>
          <w:szCs w:val="24"/>
          <w:lang w:val="es-ES"/>
        </w:rPr>
      </w:pPr>
    </w:p>
    <w:p w14:paraId="29E20D1F" w14:textId="77777777" w:rsidR="00764981" w:rsidRPr="00764981" w:rsidRDefault="00764981" w:rsidP="00245633">
      <w:pPr>
        <w:spacing w:line="360" w:lineRule="auto"/>
        <w:jc w:val="both"/>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 xml:space="preserve">El Centro de Exportación e Inversión de la República Dominicana (ProDominicana), en el interés de ofrecer a los estudiantes de estudios técnicos, superior o con alguna discapacidad, la oportunidad de insertarse al mundo laboral, experiencia que les permitirá afianzar e incrementar sus conocimientos y habilidades en un espacio laboral de desarrollo profesional y de aprendizaje, formando parte de la estructura organizacional, creó el Programa de Pasantías Académicas e Inclusivas.  </w:t>
      </w:r>
    </w:p>
    <w:p w14:paraId="7DB7E486" w14:textId="77777777" w:rsidR="00764981" w:rsidRPr="00764981" w:rsidRDefault="00764981" w:rsidP="00245633">
      <w:pPr>
        <w:spacing w:line="360" w:lineRule="auto"/>
        <w:jc w:val="both"/>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 xml:space="preserve">La institución en el transcurso del año ofreció oportunidades a talentos con discapacidad visual y auditiva. Las áreas que acogieron a estos pasantes fue la Dirección Ejecutiva, Gerencia de Servicios </w:t>
      </w:r>
      <w:r w:rsidRPr="00764981">
        <w:rPr>
          <w:rFonts w:ascii="Times New Roman" w:eastAsia="Calibri" w:hAnsi="Times New Roman" w:cs="Times New Roman"/>
          <w:color w:val="767171"/>
          <w:spacing w:val="20"/>
          <w:sz w:val="24"/>
          <w:szCs w:val="24"/>
          <w:lang w:val="es-ES"/>
        </w:rPr>
        <w:lastRenderedPageBreak/>
        <w:t xml:space="preserve">Generales, Unidad de Archivo y Correspondencia, Gerencia Tecnología de la información y el área de Certificaciones al Exportador.  </w:t>
      </w:r>
    </w:p>
    <w:p w14:paraId="12C6F672" w14:textId="77777777" w:rsidR="00764981" w:rsidRPr="00764981" w:rsidRDefault="00764981" w:rsidP="00764981">
      <w:pPr>
        <w:pStyle w:val="Prrafodelista"/>
        <w:spacing w:line="360" w:lineRule="auto"/>
        <w:rPr>
          <w:rFonts w:ascii="Times New Roman" w:eastAsia="Calibri" w:hAnsi="Times New Roman" w:cs="Times New Roman"/>
          <w:color w:val="767171"/>
          <w:spacing w:val="20"/>
          <w:sz w:val="24"/>
          <w:szCs w:val="24"/>
          <w:lang w:val="es-ES"/>
        </w:rPr>
      </w:pPr>
    </w:p>
    <w:p w14:paraId="75E9405D" w14:textId="62C68EF8" w:rsidR="00764981" w:rsidRPr="00AB7136" w:rsidRDefault="00764981"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AB7136">
        <w:rPr>
          <w:rFonts w:ascii="Times New Roman" w:eastAsia="Calibri" w:hAnsi="Times New Roman" w:cs="Times New Roman"/>
          <w:color w:val="767171"/>
          <w:spacing w:val="20"/>
          <w:sz w:val="24"/>
          <w:szCs w:val="24"/>
        </w:rPr>
        <w:t>Pasantías académica</w:t>
      </w:r>
      <w:r w:rsidR="5BF047A0">
        <w:rPr>
          <w:rFonts w:ascii="Times New Roman" w:eastAsia="Calibri" w:hAnsi="Times New Roman" w:cs="Times New Roman"/>
          <w:color w:val="767171"/>
          <w:spacing w:val="20"/>
          <w:sz w:val="24"/>
          <w:szCs w:val="24"/>
        </w:rPr>
        <w:t>s</w:t>
      </w:r>
      <w:r w:rsidRPr="00AB7136">
        <w:rPr>
          <w:rFonts w:ascii="Times New Roman" w:eastAsia="Calibri" w:hAnsi="Times New Roman" w:cs="Times New Roman"/>
          <w:color w:val="767171"/>
          <w:spacing w:val="20"/>
          <w:sz w:val="24"/>
          <w:szCs w:val="24"/>
        </w:rPr>
        <w:t xml:space="preserve"> </w:t>
      </w:r>
    </w:p>
    <w:p w14:paraId="793B0CDD" w14:textId="77777777" w:rsidR="00764981" w:rsidRPr="00764981" w:rsidRDefault="00764981" w:rsidP="00245633">
      <w:pPr>
        <w:spacing w:line="360" w:lineRule="auto"/>
        <w:jc w:val="both"/>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 xml:space="preserve">En el transcurso del año varios departamentos fueron beneficiados con la integración de pasantes académicos, tales como la Dirección de Inteligencia de Mercados, Dirección de Inversión, Consultoría Jurídica, Gerencia de Formación y Desarrollo, Gerencia Tecnología de la Información, entre otros.  </w:t>
      </w:r>
    </w:p>
    <w:p w14:paraId="0AFDA83B" w14:textId="77777777" w:rsidR="00764981" w:rsidRPr="00764981" w:rsidRDefault="00764981" w:rsidP="00245633">
      <w:pPr>
        <w:spacing w:line="360" w:lineRule="auto"/>
        <w:jc w:val="both"/>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 xml:space="preserve">La institución ha acogido un promedio de 15 estudiantes de diferente casa de estudios como la Universidad APEC, Universidad Autónoma de Santo Domingo, entre otras.  </w:t>
      </w:r>
    </w:p>
    <w:p w14:paraId="402BA26B" w14:textId="77777777" w:rsidR="00764981" w:rsidRPr="00764981" w:rsidRDefault="00764981" w:rsidP="00764981">
      <w:pPr>
        <w:pStyle w:val="Prrafodelista"/>
        <w:spacing w:line="360" w:lineRule="auto"/>
        <w:rPr>
          <w:rFonts w:ascii="Times New Roman" w:eastAsia="Calibri" w:hAnsi="Times New Roman" w:cs="Times New Roman"/>
          <w:color w:val="767171"/>
          <w:spacing w:val="20"/>
          <w:sz w:val="24"/>
          <w:szCs w:val="24"/>
          <w:lang w:val="es-ES"/>
        </w:rPr>
      </w:pPr>
    </w:p>
    <w:p w14:paraId="6502CB8B" w14:textId="34060AF8" w:rsidR="00764981" w:rsidRPr="00AB7136" w:rsidRDefault="00764981" w:rsidP="00611166">
      <w:pPr>
        <w:pStyle w:val="Prrafodelista"/>
        <w:numPr>
          <w:ilvl w:val="1"/>
          <w:numId w:val="14"/>
        </w:numPr>
        <w:spacing w:line="360" w:lineRule="auto"/>
        <w:jc w:val="both"/>
        <w:rPr>
          <w:rFonts w:ascii="Times New Roman" w:eastAsia="Calibri" w:hAnsi="Times New Roman" w:cs="Times New Roman"/>
          <w:color w:val="767171"/>
          <w:spacing w:val="20"/>
          <w:sz w:val="24"/>
          <w:szCs w:val="24"/>
        </w:rPr>
      </w:pPr>
      <w:r w:rsidRPr="00AB7136">
        <w:rPr>
          <w:rFonts w:ascii="Times New Roman" w:eastAsia="Calibri" w:hAnsi="Times New Roman" w:cs="Times New Roman"/>
          <w:color w:val="767171"/>
          <w:spacing w:val="20"/>
          <w:sz w:val="24"/>
          <w:szCs w:val="24"/>
        </w:rPr>
        <w:t>Voluntariado "Dona tu tiempo</w:t>
      </w:r>
      <w:r w:rsidR="14BFE281" w:rsidRPr="00AB7136">
        <w:rPr>
          <w:rFonts w:ascii="Times New Roman" w:eastAsia="Calibri" w:hAnsi="Times New Roman" w:cs="Times New Roman"/>
          <w:color w:val="767171"/>
          <w:spacing w:val="20"/>
          <w:sz w:val="24"/>
          <w:szCs w:val="24"/>
        </w:rPr>
        <w:t>”</w:t>
      </w:r>
    </w:p>
    <w:p w14:paraId="37478A2F" w14:textId="77777777" w:rsidR="00764981" w:rsidRPr="00764981" w:rsidRDefault="00764981" w:rsidP="00764981">
      <w:pPr>
        <w:pStyle w:val="Prrafodelista"/>
        <w:spacing w:line="360" w:lineRule="auto"/>
        <w:rPr>
          <w:rFonts w:ascii="Times New Roman" w:eastAsia="Calibri" w:hAnsi="Times New Roman" w:cs="Times New Roman"/>
          <w:color w:val="767171"/>
          <w:spacing w:val="20"/>
          <w:sz w:val="24"/>
          <w:szCs w:val="24"/>
          <w:lang w:val="es-ES"/>
        </w:rPr>
      </w:pPr>
    </w:p>
    <w:p w14:paraId="4E8CFC1F" w14:textId="1C49430B" w:rsidR="00764981" w:rsidRPr="00764981" w:rsidRDefault="00764981" w:rsidP="00245633">
      <w:pPr>
        <w:spacing w:line="360" w:lineRule="auto"/>
        <w:jc w:val="both"/>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En aras de continuar con el desarrollo de iniciativas que impacten de manera positiva a la sociedad, y a la vez, fomentar el voluntariado y la responsabilidad social en ProDominicana, creando consciencia</w:t>
      </w:r>
      <w:r w:rsidR="00241B22">
        <w:rPr>
          <w:rFonts w:ascii="Times New Roman" w:eastAsia="Calibri" w:hAnsi="Times New Roman" w:cs="Times New Roman"/>
          <w:color w:val="767171"/>
          <w:spacing w:val="20"/>
          <w:sz w:val="24"/>
          <w:szCs w:val="24"/>
          <w:lang w:val="es-ES"/>
        </w:rPr>
        <w:t xml:space="preserve"> para</w:t>
      </w:r>
      <w:r w:rsidRPr="00764981">
        <w:rPr>
          <w:rFonts w:ascii="Times New Roman" w:eastAsia="Calibri" w:hAnsi="Times New Roman" w:cs="Times New Roman"/>
          <w:color w:val="767171"/>
          <w:spacing w:val="20"/>
          <w:sz w:val="24"/>
          <w:szCs w:val="24"/>
          <w:lang w:val="es-ES"/>
        </w:rPr>
        <w:t xml:space="preserve"> incentiva</w:t>
      </w:r>
      <w:r w:rsidR="00241B22">
        <w:rPr>
          <w:rFonts w:ascii="Times New Roman" w:eastAsia="Calibri" w:hAnsi="Times New Roman" w:cs="Times New Roman"/>
          <w:color w:val="767171"/>
          <w:spacing w:val="20"/>
          <w:sz w:val="24"/>
          <w:szCs w:val="24"/>
          <w:lang w:val="es-ES"/>
        </w:rPr>
        <w:t>r</w:t>
      </w:r>
      <w:r w:rsidRPr="00764981">
        <w:rPr>
          <w:rFonts w:ascii="Times New Roman" w:eastAsia="Calibri" w:hAnsi="Times New Roman" w:cs="Times New Roman"/>
          <w:color w:val="767171"/>
          <w:spacing w:val="20"/>
          <w:sz w:val="24"/>
          <w:szCs w:val="24"/>
          <w:lang w:val="es-ES"/>
        </w:rPr>
        <w:t xml:space="preserve"> a los colaboradores a no solo ofrecer una ayuda material, sino también brindar espacio a causas que se encuentran latentes en nuestra sociedad y aportar a la reducción de estas, </w:t>
      </w:r>
      <w:r w:rsidR="006C0A23">
        <w:rPr>
          <w:rFonts w:ascii="Times New Roman" w:eastAsia="Calibri" w:hAnsi="Times New Roman" w:cs="Times New Roman"/>
          <w:color w:val="767171"/>
          <w:spacing w:val="20"/>
          <w:sz w:val="24"/>
          <w:szCs w:val="24"/>
          <w:lang w:val="es-ES"/>
        </w:rPr>
        <w:t xml:space="preserve">se </w:t>
      </w:r>
      <w:r w:rsidRPr="00764981">
        <w:rPr>
          <w:rFonts w:ascii="Times New Roman" w:eastAsia="Calibri" w:hAnsi="Times New Roman" w:cs="Times New Roman"/>
          <w:color w:val="767171"/>
          <w:spacing w:val="20"/>
          <w:sz w:val="24"/>
          <w:szCs w:val="24"/>
          <w:lang w:val="es-ES"/>
        </w:rPr>
        <w:t>implementó el Programa "Dona tu tiempo"</w:t>
      </w:r>
      <w:r w:rsidR="006C0A23">
        <w:rPr>
          <w:rFonts w:ascii="Times New Roman" w:eastAsia="Calibri" w:hAnsi="Times New Roman" w:cs="Times New Roman"/>
          <w:color w:val="767171"/>
          <w:spacing w:val="20"/>
          <w:sz w:val="24"/>
          <w:szCs w:val="24"/>
          <w:lang w:val="es-ES"/>
        </w:rPr>
        <w:t xml:space="preserve">, bajo el cual se ejecutaron una serie de </w:t>
      </w:r>
      <w:r w:rsidRPr="00764981">
        <w:rPr>
          <w:rFonts w:ascii="Times New Roman" w:eastAsia="Calibri" w:hAnsi="Times New Roman" w:cs="Times New Roman"/>
          <w:color w:val="767171"/>
          <w:spacing w:val="20"/>
          <w:sz w:val="24"/>
          <w:szCs w:val="24"/>
          <w:lang w:val="es-ES"/>
        </w:rPr>
        <w:t>actividades</w:t>
      </w:r>
      <w:r w:rsidR="006C0A23">
        <w:rPr>
          <w:rFonts w:ascii="Times New Roman" w:eastAsia="Calibri" w:hAnsi="Times New Roman" w:cs="Times New Roman"/>
          <w:color w:val="767171"/>
          <w:spacing w:val="20"/>
          <w:sz w:val="24"/>
          <w:szCs w:val="24"/>
          <w:lang w:val="es-ES"/>
        </w:rPr>
        <w:t>, dentro de las cuales podemos</w:t>
      </w:r>
      <w:r w:rsidRPr="00764981">
        <w:rPr>
          <w:rFonts w:ascii="Times New Roman" w:eastAsia="Calibri" w:hAnsi="Times New Roman" w:cs="Times New Roman"/>
          <w:color w:val="767171"/>
          <w:spacing w:val="20"/>
          <w:sz w:val="24"/>
          <w:szCs w:val="24"/>
          <w:lang w:val="es-ES"/>
        </w:rPr>
        <w:t xml:space="preserve"> </w:t>
      </w:r>
      <w:r w:rsidR="006C0A23">
        <w:rPr>
          <w:rFonts w:ascii="Times New Roman" w:eastAsia="Calibri" w:hAnsi="Times New Roman" w:cs="Times New Roman"/>
          <w:color w:val="767171"/>
          <w:spacing w:val="20"/>
          <w:sz w:val="24"/>
          <w:szCs w:val="24"/>
          <w:lang w:val="es-ES"/>
        </w:rPr>
        <w:t>mencionar</w:t>
      </w:r>
      <w:r w:rsidRPr="00764981">
        <w:rPr>
          <w:rFonts w:ascii="Times New Roman" w:eastAsia="Calibri" w:hAnsi="Times New Roman" w:cs="Times New Roman"/>
          <w:color w:val="767171"/>
          <w:spacing w:val="20"/>
          <w:sz w:val="24"/>
          <w:szCs w:val="24"/>
          <w:lang w:val="es-ES"/>
        </w:rPr>
        <w:t xml:space="preserve">:  </w:t>
      </w:r>
    </w:p>
    <w:p w14:paraId="5C4610F8" w14:textId="77777777" w:rsidR="00764981" w:rsidRPr="00764981" w:rsidRDefault="00764981" w:rsidP="00764981">
      <w:pPr>
        <w:pStyle w:val="Prrafodelista"/>
        <w:spacing w:line="360" w:lineRule="auto"/>
        <w:rPr>
          <w:rFonts w:ascii="Times New Roman" w:eastAsia="Calibri" w:hAnsi="Times New Roman" w:cs="Times New Roman"/>
          <w:color w:val="767171"/>
          <w:spacing w:val="20"/>
          <w:sz w:val="24"/>
          <w:szCs w:val="24"/>
          <w:lang w:val="es-ES"/>
        </w:rPr>
      </w:pPr>
    </w:p>
    <w:p w14:paraId="0705F49B" w14:textId="29FA613F" w:rsidR="00764981" w:rsidRPr="00764981" w:rsidRDefault="006C0A23" w:rsidP="00611166">
      <w:pPr>
        <w:pStyle w:val="Prrafodelista"/>
        <w:numPr>
          <w:ilvl w:val="0"/>
          <w:numId w:val="14"/>
        </w:numPr>
        <w:spacing w:line="360" w:lineRule="auto"/>
        <w:ind w:left="1134"/>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Visita H</w:t>
      </w:r>
      <w:r w:rsidR="00764981" w:rsidRPr="00764981">
        <w:rPr>
          <w:rFonts w:ascii="Times New Roman" w:eastAsia="Calibri" w:hAnsi="Times New Roman" w:cs="Times New Roman"/>
          <w:color w:val="767171"/>
          <w:spacing w:val="20"/>
          <w:sz w:val="24"/>
          <w:szCs w:val="24"/>
          <w:lang w:val="es-ES"/>
        </w:rPr>
        <w:t>ogar de ancianos San Francisco de Asís (entrega de alimentos</w:t>
      </w:r>
      <w:r>
        <w:rPr>
          <w:rFonts w:ascii="Times New Roman" w:eastAsia="Calibri" w:hAnsi="Times New Roman" w:cs="Times New Roman"/>
          <w:color w:val="767171"/>
          <w:spacing w:val="20"/>
          <w:sz w:val="24"/>
          <w:szCs w:val="24"/>
          <w:lang w:val="es-ES"/>
        </w:rPr>
        <w:t xml:space="preserve">, </w:t>
      </w:r>
      <w:r w:rsidR="00764981" w:rsidRPr="00764981">
        <w:rPr>
          <w:rFonts w:ascii="Times New Roman" w:eastAsia="Calibri" w:hAnsi="Times New Roman" w:cs="Times New Roman"/>
          <w:color w:val="767171"/>
          <w:spacing w:val="20"/>
          <w:sz w:val="24"/>
          <w:szCs w:val="24"/>
          <w:lang w:val="es-ES"/>
        </w:rPr>
        <w:t>productos de higiene personal y de limpieza)</w:t>
      </w:r>
      <w:r w:rsidR="00F93AA9">
        <w:rPr>
          <w:rFonts w:ascii="Times New Roman" w:eastAsia="Calibri" w:hAnsi="Times New Roman" w:cs="Times New Roman"/>
          <w:color w:val="767171"/>
          <w:spacing w:val="20"/>
          <w:sz w:val="24"/>
          <w:szCs w:val="24"/>
          <w:lang w:val="es-ES"/>
        </w:rPr>
        <w:t>.</w:t>
      </w:r>
      <w:r w:rsidR="00764981" w:rsidRPr="00764981">
        <w:rPr>
          <w:rFonts w:ascii="Times New Roman" w:eastAsia="Calibri" w:hAnsi="Times New Roman" w:cs="Times New Roman"/>
          <w:color w:val="767171"/>
          <w:spacing w:val="20"/>
          <w:sz w:val="24"/>
          <w:szCs w:val="24"/>
          <w:lang w:val="es-ES"/>
        </w:rPr>
        <w:t xml:space="preserve">  </w:t>
      </w:r>
    </w:p>
    <w:p w14:paraId="0A85911D" w14:textId="77777777" w:rsidR="00764981" w:rsidRPr="00764981" w:rsidRDefault="00764981" w:rsidP="006C0A23">
      <w:pPr>
        <w:pStyle w:val="Prrafodelista"/>
        <w:spacing w:line="360" w:lineRule="auto"/>
        <w:jc w:val="both"/>
        <w:rPr>
          <w:rFonts w:ascii="Times New Roman" w:eastAsia="Calibri" w:hAnsi="Times New Roman" w:cs="Times New Roman"/>
          <w:color w:val="767171"/>
          <w:spacing w:val="20"/>
          <w:sz w:val="24"/>
          <w:szCs w:val="24"/>
          <w:lang w:val="es-ES"/>
        </w:rPr>
      </w:pPr>
    </w:p>
    <w:p w14:paraId="46192DEE" w14:textId="7098A9E6" w:rsidR="00764981" w:rsidRDefault="00764981" w:rsidP="00245633">
      <w:pPr>
        <w:spacing w:line="360" w:lineRule="auto"/>
        <w:jc w:val="both"/>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 xml:space="preserve">Es importante resaltar que estas actividades han contado con el apoyo de diferentes talentos de las áreas, y la misma ha sido valorada por los colaboradores, como una de las iniciativas más enriquecedora a nivel personal, y que muestra el nivel de compromiso de ProDominicana con las causas sociales, y el nivel de desarrollo de la cultura organizacional.  </w:t>
      </w:r>
    </w:p>
    <w:p w14:paraId="4AF8BFB6" w14:textId="77777777" w:rsidR="004C04CE" w:rsidRDefault="004C04CE" w:rsidP="00245633">
      <w:pPr>
        <w:spacing w:line="360" w:lineRule="auto"/>
        <w:jc w:val="both"/>
        <w:rPr>
          <w:rFonts w:ascii="Times New Roman" w:eastAsia="Calibri" w:hAnsi="Times New Roman" w:cs="Times New Roman"/>
          <w:color w:val="767171"/>
          <w:spacing w:val="20"/>
          <w:sz w:val="24"/>
          <w:szCs w:val="24"/>
          <w:lang w:val="es-ES"/>
        </w:rPr>
      </w:pPr>
    </w:p>
    <w:p w14:paraId="60D51596" w14:textId="3AFF1752" w:rsidR="00764981" w:rsidRPr="006F2426" w:rsidRDefault="00764981" w:rsidP="00F93AA9">
      <w:pPr>
        <w:pStyle w:val="Prrafodelista"/>
        <w:numPr>
          <w:ilvl w:val="1"/>
          <w:numId w:val="14"/>
        </w:numPr>
        <w:spacing w:line="360" w:lineRule="auto"/>
        <w:ind w:left="1134" w:hanging="425"/>
        <w:jc w:val="both"/>
        <w:rPr>
          <w:rFonts w:ascii="Times New Roman" w:eastAsia="Calibri" w:hAnsi="Times New Roman" w:cs="Times New Roman"/>
          <w:color w:val="767171"/>
          <w:spacing w:val="20"/>
          <w:sz w:val="24"/>
          <w:szCs w:val="24"/>
        </w:rPr>
      </w:pPr>
      <w:r w:rsidRPr="006F2426">
        <w:rPr>
          <w:rFonts w:ascii="Times New Roman" w:eastAsia="Calibri" w:hAnsi="Times New Roman" w:cs="Times New Roman"/>
          <w:color w:val="767171"/>
          <w:spacing w:val="20"/>
          <w:sz w:val="24"/>
          <w:szCs w:val="24"/>
        </w:rPr>
        <w:t>Programa de Sostenibilidad Medioambiental</w:t>
      </w:r>
    </w:p>
    <w:p w14:paraId="69A9F7A7" w14:textId="77777777" w:rsidR="00764981" w:rsidRPr="00764981" w:rsidRDefault="00764981" w:rsidP="00764981">
      <w:pPr>
        <w:pStyle w:val="Prrafodelista"/>
        <w:spacing w:line="360" w:lineRule="auto"/>
        <w:rPr>
          <w:rFonts w:ascii="Times New Roman" w:eastAsia="Calibri" w:hAnsi="Times New Roman" w:cs="Times New Roman"/>
          <w:color w:val="767171"/>
          <w:spacing w:val="20"/>
          <w:sz w:val="24"/>
          <w:szCs w:val="24"/>
          <w:lang w:val="es-ES"/>
        </w:rPr>
      </w:pPr>
    </w:p>
    <w:p w14:paraId="4576248C" w14:textId="7324CD50" w:rsidR="00764981" w:rsidRPr="00764981" w:rsidRDefault="00764981" w:rsidP="00245633">
      <w:pPr>
        <w:spacing w:line="360" w:lineRule="auto"/>
        <w:jc w:val="both"/>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 xml:space="preserve">En el marco del cumplimiento de los objetivos establecidos por la agenda de 2030, sobre el desarrollo sostenible, ProDominicana </w:t>
      </w:r>
      <w:r w:rsidR="00B13045">
        <w:rPr>
          <w:rFonts w:ascii="Times New Roman" w:eastAsia="Calibri" w:hAnsi="Times New Roman" w:cs="Times New Roman"/>
          <w:color w:val="767171"/>
          <w:spacing w:val="20"/>
          <w:sz w:val="24"/>
          <w:szCs w:val="24"/>
          <w:lang w:val="es-ES"/>
        </w:rPr>
        <w:t>se</w:t>
      </w:r>
      <w:r w:rsidRPr="00764981">
        <w:rPr>
          <w:rFonts w:ascii="Times New Roman" w:eastAsia="Calibri" w:hAnsi="Times New Roman" w:cs="Times New Roman"/>
          <w:color w:val="767171"/>
          <w:spacing w:val="20"/>
          <w:sz w:val="24"/>
          <w:szCs w:val="24"/>
          <w:lang w:val="es-ES"/>
        </w:rPr>
        <w:t xml:space="preserve"> u</w:t>
      </w:r>
      <w:r w:rsidR="00B13045">
        <w:rPr>
          <w:rFonts w:ascii="Times New Roman" w:eastAsia="Calibri" w:hAnsi="Times New Roman" w:cs="Times New Roman"/>
          <w:color w:val="767171"/>
          <w:spacing w:val="20"/>
          <w:sz w:val="24"/>
          <w:szCs w:val="24"/>
          <w:lang w:val="es-ES"/>
        </w:rPr>
        <w:t>ne</w:t>
      </w:r>
      <w:r w:rsidRPr="00764981">
        <w:rPr>
          <w:rFonts w:ascii="Times New Roman" w:eastAsia="Calibri" w:hAnsi="Times New Roman" w:cs="Times New Roman"/>
          <w:color w:val="767171"/>
          <w:spacing w:val="20"/>
          <w:sz w:val="24"/>
          <w:szCs w:val="24"/>
          <w:lang w:val="es-ES"/>
        </w:rPr>
        <w:t xml:space="preserve"> al cumplimiento de estos</w:t>
      </w:r>
      <w:r w:rsidR="00B13045">
        <w:rPr>
          <w:rFonts w:ascii="Times New Roman" w:eastAsia="Calibri" w:hAnsi="Times New Roman" w:cs="Times New Roman"/>
          <w:color w:val="767171"/>
          <w:spacing w:val="20"/>
          <w:sz w:val="24"/>
          <w:szCs w:val="24"/>
          <w:lang w:val="es-ES"/>
        </w:rPr>
        <w:t>,</w:t>
      </w:r>
      <w:r w:rsidRPr="00764981">
        <w:rPr>
          <w:rFonts w:ascii="Times New Roman" w:eastAsia="Calibri" w:hAnsi="Times New Roman" w:cs="Times New Roman"/>
          <w:color w:val="767171"/>
          <w:spacing w:val="20"/>
          <w:sz w:val="24"/>
          <w:szCs w:val="24"/>
          <w:lang w:val="es-ES"/>
        </w:rPr>
        <w:t xml:space="preserve"> </w:t>
      </w:r>
      <w:r w:rsidR="00B13045">
        <w:rPr>
          <w:rFonts w:ascii="Times New Roman" w:eastAsia="Calibri" w:hAnsi="Times New Roman" w:cs="Times New Roman"/>
          <w:color w:val="767171"/>
          <w:spacing w:val="20"/>
          <w:sz w:val="24"/>
          <w:szCs w:val="24"/>
          <w:lang w:val="es-ES"/>
        </w:rPr>
        <w:t>mediante la ejecución de una serie de</w:t>
      </w:r>
      <w:r w:rsidRPr="00764981">
        <w:rPr>
          <w:rFonts w:ascii="Times New Roman" w:eastAsia="Calibri" w:hAnsi="Times New Roman" w:cs="Times New Roman"/>
          <w:color w:val="767171"/>
          <w:spacing w:val="20"/>
          <w:sz w:val="24"/>
          <w:szCs w:val="24"/>
          <w:lang w:val="es-ES"/>
        </w:rPr>
        <w:t xml:space="preserve"> acciones que aporta</w:t>
      </w:r>
      <w:r w:rsidR="00B13045">
        <w:rPr>
          <w:rFonts w:ascii="Times New Roman" w:eastAsia="Calibri" w:hAnsi="Times New Roman" w:cs="Times New Roman"/>
          <w:color w:val="767171"/>
          <w:spacing w:val="20"/>
          <w:sz w:val="24"/>
          <w:szCs w:val="24"/>
          <w:lang w:val="es-ES"/>
        </w:rPr>
        <w:t>n</w:t>
      </w:r>
      <w:r w:rsidRPr="00764981">
        <w:rPr>
          <w:rFonts w:ascii="Times New Roman" w:eastAsia="Calibri" w:hAnsi="Times New Roman" w:cs="Times New Roman"/>
          <w:color w:val="767171"/>
          <w:spacing w:val="20"/>
          <w:sz w:val="24"/>
          <w:szCs w:val="24"/>
          <w:lang w:val="es-ES"/>
        </w:rPr>
        <w:t xml:space="preserve"> al país y al cumplimiento de los planes estratégicos que van en beneficio de toda la ciudadanía</w:t>
      </w:r>
      <w:r w:rsidR="00B13045">
        <w:rPr>
          <w:rFonts w:ascii="Times New Roman" w:eastAsia="Calibri" w:hAnsi="Times New Roman" w:cs="Times New Roman"/>
          <w:color w:val="767171"/>
          <w:spacing w:val="20"/>
          <w:sz w:val="24"/>
          <w:szCs w:val="24"/>
          <w:lang w:val="es-ES"/>
        </w:rPr>
        <w:t xml:space="preserve"> en materia de sostenibilidad.</w:t>
      </w:r>
    </w:p>
    <w:p w14:paraId="55FC78FE" w14:textId="1A70F45A" w:rsidR="00764981" w:rsidRPr="00764981" w:rsidRDefault="00764981" w:rsidP="00245633">
      <w:pPr>
        <w:spacing w:line="360" w:lineRule="auto"/>
        <w:jc w:val="both"/>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En este sentido el Centro de Exportación e Inversión de República Dominicana (ProDominicana), puso en marcha varios planes y acciones que lograron intensificar</w:t>
      </w:r>
      <w:r w:rsidR="00C42173">
        <w:rPr>
          <w:rFonts w:ascii="Times New Roman" w:eastAsia="Calibri" w:hAnsi="Times New Roman" w:cs="Times New Roman"/>
          <w:color w:val="767171"/>
          <w:spacing w:val="20"/>
          <w:sz w:val="24"/>
          <w:szCs w:val="24"/>
          <w:lang w:val="es-ES"/>
        </w:rPr>
        <w:t xml:space="preserve"> estos</w:t>
      </w:r>
      <w:r w:rsidRPr="00764981">
        <w:rPr>
          <w:rFonts w:ascii="Times New Roman" w:eastAsia="Calibri" w:hAnsi="Times New Roman" w:cs="Times New Roman"/>
          <w:color w:val="767171"/>
          <w:spacing w:val="20"/>
          <w:sz w:val="24"/>
          <w:szCs w:val="24"/>
          <w:lang w:val="es-ES"/>
        </w:rPr>
        <w:t xml:space="preserve"> esfuerzos</w:t>
      </w:r>
      <w:r w:rsidR="00C42173">
        <w:rPr>
          <w:rFonts w:ascii="Times New Roman" w:eastAsia="Calibri" w:hAnsi="Times New Roman" w:cs="Times New Roman"/>
          <w:color w:val="767171"/>
          <w:spacing w:val="20"/>
          <w:sz w:val="24"/>
          <w:szCs w:val="24"/>
          <w:lang w:val="es-ES"/>
        </w:rPr>
        <w:t>,</w:t>
      </w:r>
      <w:r w:rsidRPr="00764981">
        <w:rPr>
          <w:rFonts w:ascii="Times New Roman" w:eastAsia="Calibri" w:hAnsi="Times New Roman" w:cs="Times New Roman"/>
          <w:color w:val="767171"/>
          <w:spacing w:val="20"/>
          <w:sz w:val="24"/>
          <w:szCs w:val="24"/>
          <w:lang w:val="es-ES"/>
        </w:rPr>
        <w:t xml:space="preserve"> </w:t>
      </w:r>
      <w:r w:rsidR="00C42173">
        <w:rPr>
          <w:rFonts w:ascii="Times New Roman" w:eastAsia="Calibri" w:hAnsi="Times New Roman" w:cs="Times New Roman"/>
          <w:color w:val="767171"/>
          <w:spacing w:val="20"/>
          <w:sz w:val="24"/>
          <w:szCs w:val="24"/>
          <w:lang w:val="es-ES"/>
        </w:rPr>
        <w:t>utilizando</w:t>
      </w:r>
      <w:r w:rsidRPr="00764981">
        <w:rPr>
          <w:rFonts w:ascii="Times New Roman" w:eastAsia="Calibri" w:hAnsi="Times New Roman" w:cs="Times New Roman"/>
          <w:color w:val="767171"/>
          <w:spacing w:val="20"/>
          <w:sz w:val="24"/>
          <w:szCs w:val="24"/>
          <w:lang w:val="es-ES"/>
        </w:rPr>
        <w:t xml:space="preserve"> áreas de la infraestructura física de la institución para la implementación de proyectos que impactaron de manera positiva al medio ambiente, </w:t>
      </w:r>
      <w:r w:rsidR="00C77E20">
        <w:rPr>
          <w:rFonts w:ascii="Times New Roman" w:eastAsia="Calibri" w:hAnsi="Times New Roman" w:cs="Times New Roman"/>
          <w:color w:val="767171"/>
          <w:spacing w:val="20"/>
          <w:sz w:val="24"/>
          <w:szCs w:val="24"/>
          <w:lang w:val="es-ES"/>
        </w:rPr>
        <w:t>como son:</w:t>
      </w:r>
      <w:r w:rsidRPr="00764981">
        <w:rPr>
          <w:rFonts w:ascii="Times New Roman" w:eastAsia="Calibri" w:hAnsi="Times New Roman" w:cs="Times New Roman"/>
          <w:color w:val="767171"/>
          <w:spacing w:val="20"/>
          <w:sz w:val="24"/>
          <w:szCs w:val="24"/>
          <w:lang w:val="es-ES"/>
        </w:rPr>
        <w:t xml:space="preserve"> </w:t>
      </w:r>
    </w:p>
    <w:p w14:paraId="24DA001F" w14:textId="77777777" w:rsidR="00C77E20" w:rsidRDefault="00764981" w:rsidP="00611166">
      <w:pPr>
        <w:pStyle w:val="Prrafodelista"/>
        <w:numPr>
          <w:ilvl w:val="0"/>
          <w:numId w:val="14"/>
        </w:numPr>
        <w:spacing w:line="360" w:lineRule="auto"/>
        <w:ind w:left="1276"/>
        <w:rPr>
          <w:rFonts w:ascii="Times New Roman" w:eastAsia="Calibri" w:hAnsi="Times New Roman" w:cs="Times New Roman"/>
          <w:color w:val="767171"/>
          <w:spacing w:val="20"/>
          <w:sz w:val="24"/>
          <w:szCs w:val="24"/>
          <w:lang w:val="es-ES"/>
        </w:rPr>
      </w:pPr>
      <w:r w:rsidRPr="00764981">
        <w:rPr>
          <w:rFonts w:ascii="Times New Roman" w:eastAsia="Calibri" w:hAnsi="Times New Roman" w:cs="Times New Roman"/>
          <w:color w:val="767171"/>
          <w:spacing w:val="20"/>
          <w:sz w:val="24"/>
          <w:szCs w:val="24"/>
          <w:lang w:val="es-ES"/>
        </w:rPr>
        <w:t xml:space="preserve">Concientización de los colaboradores sobre el correcto uso del agua.  </w:t>
      </w:r>
    </w:p>
    <w:p w14:paraId="764084F2" w14:textId="77777777" w:rsidR="00C77E20" w:rsidRDefault="00764981" w:rsidP="00611166">
      <w:pPr>
        <w:pStyle w:val="Prrafodelista"/>
        <w:numPr>
          <w:ilvl w:val="0"/>
          <w:numId w:val="14"/>
        </w:numPr>
        <w:spacing w:line="360" w:lineRule="auto"/>
        <w:ind w:left="1276"/>
        <w:rPr>
          <w:rFonts w:ascii="Times New Roman" w:eastAsia="Calibri" w:hAnsi="Times New Roman" w:cs="Times New Roman"/>
          <w:color w:val="767171"/>
          <w:spacing w:val="20"/>
          <w:sz w:val="24"/>
          <w:szCs w:val="24"/>
          <w:lang w:val="es-ES"/>
        </w:rPr>
      </w:pPr>
      <w:r w:rsidRPr="00C77E20">
        <w:rPr>
          <w:rFonts w:ascii="Times New Roman" w:eastAsia="Calibri" w:hAnsi="Times New Roman" w:cs="Times New Roman"/>
          <w:color w:val="767171"/>
          <w:spacing w:val="20"/>
          <w:sz w:val="24"/>
          <w:szCs w:val="24"/>
          <w:lang w:val="es-ES"/>
        </w:rPr>
        <w:t xml:space="preserve">Cambio de todas las luminarias de la institución por LED bajo consumo. </w:t>
      </w:r>
    </w:p>
    <w:p w14:paraId="77D088EE" w14:textId="77777777" w:rsidR="0050721B" w:rsidRDefault="00764981" w:rsidP="00611166">
      <w:pPr>
        <w:pStyle w:val="Prrafodelista"/>
        <w:numPr>
          <w:ilvl w:val="0"/>
          <w:numId w:val="14"/>
        </w:numPr>
        <w:spacing w:line="360" w:lineRule="auto"/>
        <w:ind w:left="1276"/>
        <w:jc w:val="both"/>
        <w:rPr>
          <w:rFonts w:ascii="Times New Roman" w:eastAsia="Calibri" w:hAnsi="Times New Roman" w:cs="Times New Roman"/>
          <w:color w:val="767171"/>
          <w:spacing w:val="20"/>
          <w:sz w:val="24"/>
          <w:szCs w:val="24"/>
          <w:lang w:val="es-ES"/>
        </w:rPr>
      </w:pPr>
      <w:r w:rsidRPr="00C77E20">
        <w:rPr>
          <w:rFonts w:ascii="Times New Roman" w:eastAsia="Calibri" w:hAnsi="Times New Roman" w:cs="Times New Roman"/>
          <w:color w:val="767171"/>
          <w:spacing w:val="20"/>
          <w:sz w:val="24"/>
          <w:szCs w:val="24"/>
          <w:lang w:val="es-ES"/>
        </w:rPr>
        <w:lastRenderedPageBreak/>
        <w:t>Concientiza</w:t>
      </w:r>
      <w:r w:rsidR="00C77E20">
        <w:rPr>
          <w:rFonts w:ascii="Times New Roman" w:eastAsia="Calibri" w:hAnsi="Times New Roman" w:cs="Times New Roman"/>
          <w:color w:val="767171"/>
          <w:spacing w:val="20"/>
          <w:sz w:val="24"/>
          <w:szCs w:val="24"/>
          <w:lang w:val="es-ES"/>
        </w:rPr>
        <w:t xml:space="preserve">ción de </w:t>
      </w:r>
      <w:r w:rsidRPr="00C77E20">
        <w:rPr>
          <w:rFonts w:ascii="Times New Roman" w:eastAsia="Calibri" w:hAnsi="Times New Roman" w:cs="Times New Roman"/>
          <w:color w:val="767171"/>
          <w:spacing w:val="20"/>
          <w:sz w:val="24"/>
          <w:szCs w:val="24"/>
          <w:lang w:val="es-ES"/>
        </w:rPr>
        <w:t xml:space="preserve">los colaboradores en el conocimiento y la separación de residuos sólidos no peligrosos para disminuir la cantidad de residuos generados para su disposición final. </w:t>
      </w:r>
    </w:p>
    <w:p w14:paraId="3C370ED8" w14:textId="77777777" w:rsidR="0050721B" w:rsidRDefault="0050721B" w:rsidP="00611166">
      <w:pPr>
        <w:pStyle w:val="Prrafodelista"/>
        <w:numPr>
          <w:ilvl w:val="0"/>
          <w:numId w:val="14"/>
        </w:numPr>
        <w:spacing w:line="360" w:lineRule="auto"/>
        <w:ind w:left="1276"/>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Realización de</w:t>
      </w:r>
      <w:r w:rsidR="00764981" w:rsidRPr="0050721B">
        <w:rPr>
          <w:rFonts w:ascii="Times New Roman" w:eastAsia="Calibri" w:hAnsi="Times New Roman" w:cs="Times New Roman"/>
          <w:color w:val="767171"/>
          <w:spacing w:val="20"/>
          <w:sz w:val="24"/>
          <w:szCs w:val="24"/>
          <w:lang w:val="es-ES"/>
        </w:rPr>
        <w:t xml:space="preserve"> charlas sobre la Importancia de las 3Rs del Reciclaje, Sostenibilidad Medioambiental - Oficinas Verdes y el Cambio Climático. </w:t>
      </w:r>
    </w:p>
    <w:p w14:paraId="7E1A519F" w14:textId="181C2BC9" w:rsidR="00727F5A" w:rsidRDefault="0050721B" w:rsidP="00611166">
      <w:pPr>
        <w:pStyle w:val="Prrafodelista"/>
        <w:numPr>
          <w:ilvl w:val="0"/>
          <w:numId w:val="14"/>
        </w:numPr>
        <w:spacing w:line="360" w:lineRule="auto"/>
        <w:ind w:left="1276"/>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Colocación de</w:t>
      </w:r>
      <w:r w:rsidR="00764981" w:rsidRPr="0050721B">
        <w:rPr>
          <w:rFonts w:ascii="Times New Roman" w:eastAsia="Calibri" w:hAnsi="Times New Roman" w:cs="Times New Roman"/>
          <w:color w:val="767171"/>
          <w:spacing w:val="20"/>
          <w:sz w:val="24"/>
          <w:szCs w:val="24"/>
          <w:lang w:val="es-ES"/>
        </w:rPr>
        <w:t xml:space="preserve"> zafacones de reciclaje en todos los niveles del Centro. </w:t>
      </w:r>
    </w:p>
    <w:p w14:paraId="0BC87518" w14:textId="77777777" w:rsidR="00727F5A" w:rsidRDefault="00727F5A" w:rsidP="00727F5A">
      <w:pPr>
        <w:pStyle w:val="Prrafodelista"/>
        <w:spacing w:line="360" w:lineRule="auto"/>
        <w:ind w:left="1276"/>
        <w:jc w:val="both"/>
        <w:rPr>
          <w:rFonts w:ascii="Times New Roman" w:eastAsia="Calibri" w:hAnsi="Times New Roman" w:cs="Times New Roman"/>
          <w:color w:val="767171"/>
          <w:spacing w:val="20"/>
          <w:sz w:val="24"/>
          <w:szCs w:val="24"/>
          <w:lang w:val="es-ES"/>
        </w:rPr>
      </w:pPr>
    </w:p>
    <w:p w14:paraId="2F63BBB4" w14:textId="4DD65DEA" w:rsidR="00727F5A" w:rsidRDefault="00727F5A" w:rsidP="00727F5A">
      <w:pPr>
        <w:pStyle w:val="Prrafodelista"/>
        <w:numPr>
          <w:ilvl w:val="1"/>
          <w:numId w:val="14"/>
        </w:numPr>
        <w:spacing w:line="360" w:lineRule="auto"/>
        <w:ind w:left="567" w:hanging="567"/>
        <w:jc w:val="both"/>
        <w:rPr>
          <w:rFonts w:ascii="Times New Roman" w:eastAsia="Calibri" w:hAnsi="Times New Roman" w:cs="Times New Roman"/>
          <w:color w:val="767171"/>
          <w:spacing w:val="20"/>
          <w:sz w:val="24"/>
          <w:szCs w:val="24"/>
        </w:rPr>
      </w:pPr>
      <w:r w:rsidRPr="00727F5A">
        <w:rPr>
          <w:rFonts w:ascii="Times New Roman" w:eastAsia="Calibri" w:hAnsi="Times New Roman" w:cs="Times New Roman"/>
          <w:color w:val="767171"/>
          <w:spacing w:val="20"/>
          <w:sz w:val="24"/>
          <w:szCs w:val="24"/>
        </w:rPr>
        <w:t>Relación con embajadas, consulados, cámaras de comercio e instituciones homologas fortalecida.</w:t>
      </w:r>
    </w:p>
    <w:p w14:paraId="33DDC6A8" w14:textId="77777777" w:rsidR="003069B7" w:rsidRPr="00727F5A" w:rsidRDefault="003069B7" w:rsidP="003069B7">
      <w:pPr>
        <w:pStyle w:val="Prrafodelista"/>
        <w:spacing w:line="360" w:lineRule="auto"/>
        <w:ind w:left="567"/>
        <w:jc w:val="both"/>
        <w:rPr>
          <w:rFonts w:ascii="Times New Roman" w:eastAsia="Calibri" w:hAnsi="Times New Roman" w:cs="Times New Roman"/>
          <w:color w:val="767171"/>
          <w:spacing w:val="20"/>
          <w:sz w:val="24"/>
          <w:szCs w:val="24"/>
        </w:rPr>
      </w:pPr>
    </w:p>
    <w:p w14:paraId="0B3F668E" w14:textId="05CD4280" w:rsidR="00764981" w:rsidRDefault="00727F5A" w:rsidP="00A13769">
      <w:pPr>
        <w:spacing w:line="360" w:lineRule="auto"/>
        <w:jc w:val="both"/>
        <w:rPr>
          <w:rFonts w:ascii="Times New Roman" w:eastAsia="Calibri" w:hAnsi="Times New Roman" w:cs="Times New Roman"/>
          <w:color w:val="767171"/>
          <w:spacing w:val="20"/>
          <w:sz w:val="24"/>
          <w:szCs w:val="24"/>
          <w:lang w:val="es-ES"/>
        </w:rPr>
      </w:pPr>
      <w:r w:rsidRPr="00727F5A">
        <w:rPr>
          <w:rFonts w:ascii="Times New Roman" w:eastAsia="Calibri" w:hAnsi="Times New Roman" w:cs="Times New Roman"/>
          <w:color w:val="767171"/>
          <w:spacing w:val="20"/>
          <w:sz w:val="24"/>
          <w:szCs w:val="24"/>
          <w:lang w:val="es-ES"/>
        </w:rPr>
        <w:t xml:space="preserve">En </w:t>
      </w:r>
      <w:r>
        <w:rPr>
          <w:rFonts w:ascii="Times New Roman" w:eastAsia="Calibri" w:hAnsi="Times New Roman" w:cs="Times New Roman"/>
          <w:color w:val="767171"/>
          <w:spacing w:val="20"/>
          <w:sz w:val="24"/>
          <w:szCs w:val="24"/>
          <w:lang w:val="es-ES"/>
        </w:rPr>
        <w:t xml:space="preserve">el año </w:t>
      </w:r>
      <w:r w:rsidRPr="00727F5A">
        <w:rPr>
          <w:rFonts w:ascii="Times New Roman" w:eastAsia="Calibri" w:hAnsi="Times New Roman" w:cs="Times New Roman"/>
          <w:color w:val="767171"/>
          <w:spacing w:val="20"/>
          <w:sz w:val="24"/>
          <w:szCs w:val="24"/>
          <w:lang w:val="es-ES"/>
        </w:rPr>
        <w:t xml:space="preserve">2022, </w:t>
      </w:r>
      <w:r>
        <w:rPr>
          <w:rFonts w:ascii="Times New Roman" w:eastAsia="Calibri" w:hAnsi="Times New Roman" w:cs="Times New Roman"/>
          <w:color w:val="767171"/>
          <w:spacing w:val="20"/>
          <w:sz w:val="24"/>
          <w:szCs w:val="24"/>
          <w:lang w:val="es-ES"/>
        </w:rPr>
        <w:t>desde la Dirección</w:t>
      </w:r>
      <w:r w:rsidRPr="00727F5A">
        <w:rPr>
          <w:rFonts w:ascii="Times New Roman" w:eastAsia="Calibri" w:hAnsi="Times New Roman" w:cs="Times New Roman"/>
          <w:color w:val="767171"/>
          <w:spacing w:val="20"/>
          <w:sz w:val="24"/>
          <w:szCs w:val="24"/>
          <w:lang w:val="es-ES"/>
        </w:rPr>
        <w:t xml:space="preserve"> </w:t>
      </w:r>
      <w:r>
        <w:rPr>
          <w:rFonts w:ascii="Times New Roman" w:eastAsia="Calibri" w:hAnsi="Times New Roman" w:cs="Times New Roman"/>
          <w:color w:val="767171"/>
          <w:spacing w:val="20"/>
          <w:sz w:val="24"/>
          <w:szCs w:val="24"/>
          <w:lang w:val="es-ES"/>
        </w:rPr>
        <w:t>de Relaciones</w:t>
      </w:r>
      <w:r w:rsidRPr="00727F5A">
        <w:rPr>
          <w:rFonts w:ascii="Times New Roman" w:eastAsia="Calibri" w:hAnsi="Times New Roman" w:cs="Times New Roman"/>
          <w:color w:val="767171"/>
          <w:spacing w:val="20"/>
          <w:sz w:val="24"/>
          <w:szCs w:val="24"/>
          <w:lang w:val="es-ES"/>
        </w:rPr>
        <w:t xml:space="preserve"> Internacional</w:t>
      </w:r>
      <w:r>
        <w:rPr>
          <w:rFonts w:ascii="Times New Roman" w:eastAsia="Calibri" w:hAnsi="Times New Roman" w:cs="Times New Roman"/>
          <w:color w:val="767171"/>
          <w:spacing w:val="20"/>
          <w:sz w:val="24"/>
          <w:szCs w:val="24"/>
          <w:lang w:val="es-ES"/>
        </w:rPr>
        <w:t>es</w:t>
      </w:r>
      <w:r w:rsidRPr="00727F5A">
        <w:rPr>
          <w:rFonts w:ascii="Times New Roman" w:eastAsia="Calibri" w:hAnsi="Times New Roman" w:cs="Times New Roman"/>
          <w:color w:val="767171"/>
          <w:spacing w:val="20"/>
          <w:sz w:val="24"/>
          <w:szCs w:val="24"/>
          <w:lang w:val="es-ES"/>
        </w:rPr>
        <w:t xml:space="preserve"> </w:t>
      </w:r>
      <w:r>
        <w:rPr>
          <w:rFonts w:ascii="Times New Roman" w:eastAsia="Calibri" w:hAnsi="Times New Roman" w:cs="Times New Roman"/>
          <w:color w:val="767171"/>
          <w:spacing w:val="20"/>
          <w:sz w:val="24"/>
          <w:szCs w:val="24"/>
          <w:lang w:val="es-ES"/>
        </w:rPr>
        <w:t>se atendieron</w:t>
      </w:r>
      <w:r w:rsidRPr="00727F5A">
        <w:rPr>
          <w:rFonts w:ascii="Times New Roman" w:eastAsia="Calibri" w:hAnsi="Times New Roman" w:cs="Times New Roman"/>
          <w:color w:val="767171"/>
          <w:spacing w:val="20"/>
          <w:sz w:val="24"/>
          <w:szCs w:val="24"/>
          <w:lang w:val="es-ES"/>
        </w:rPr>
        <w:t xml:space="preserve"> </w:t>
      </w:r>
      <w:r>
        <w:rPr>
          <w:rFonts w:ascii="Times New Roman" w:eastAsia="Calibri" w:hAnsi="Times New Roman" w:cs="Times New Roman"/>
          <w:color w:val="767171"/>
          <w:spacing w:val="20"/>
          <w:sz w:val="24"/>
          <w:szCs w:val="24"/>
          <w:lang w:val="es-ES"/>
        </w:rPr>
        <w:t xml:space="preserve">unas </w:t>
      </w:r>
      <w:r w:rsidRPr="00727F5A">
        <w:rPr>
          <w:rFonts w:ascii="Times New Roman" w:eastAsia="Calibri" w:hAnsi="Times New Roman" w:cs="Times New Roman"/>
          <w:color w:val="767171"/>
          <w:spacing w:val="20"/>
          <w:sz w:val="24"/>
          <w:szCs w:val="24"/>
          <w:lang w:val="es-ES"/>
        </w:rPr>
        <w:t>31</w:t>
      </w:r>
      <w:r w:rsidR="006372D7">
        <w:rPr>
          <w:rFonts w:ascii="Times New Roman" w:eastAsia="Calibri" w:hAnsi="Times New Roman" w:cs="Times New Roman"/>
          <w:color w:val="767171"/>
          <w:spacing w:val="20"/>
          <w:sz w:val="24"/>
          <w:szCs w:val="24"/>
          <w:lang w:val="es-ES"/>
        </w:rPr>
        <w:t>9</w:t>
      </w:r>
      <w:r w:rsidRPr="00727F5A">
        <w:rPr>
          <w:rFonts w:ascii="Times New Roman" w:eastAsia="Calibri" w:hAnsi="Times New Roman" w:cs="Times New Roman"/>
          <w:color w:val="767171"/>
          <w:spacing w:val="20"/>
          <w:sz w:val="24"/>
          <w:szCs w:val="24"/>
          <w:lang w:val="es-ES"/>
        </w:rPr>
        <w:t>solicitudes de asistencia de los represent</w:t>
      </w:r>
      <w:r>
        <w:rPr>
          <w:rFonts w:ascii="Times New Roman" w:eastAsia="Calibri" w:hAnsi="Times New Roman" w:cs="Times New Roman"/>
          <w:color w:val="767171"/>
          <w:spacing w:val="20"/>
          <w:sz w:val="24"/>
          <w:szCs w:val="24"/>
          <w:lang w:val="es-ES"/>
        </w:rPr>
        <w:t>antes</w:t>
      </w:r>
      <w:r w:rsidRPr="00727F5A">
        <w:rPr>
          <w:rFonts w:ascii="Times New Roman" w:eastAsia="Calibri" w:hAnsi="Times New Roman" w:cs="Times New Roman"/>
          <w:color w:val="767171"/>
          <w:spacing w:val="20"/>
          <w:sz w:val="24"/>
          <w:szCs w:val="24"/>
          <w:lang w:val="es-ES"/>
        </w:rPr>
        <w:t xml:space="preserve"> y responsables comerciales de las Embajadas y Consulados</w:t>
      </w:r>
      <w:r>
        <w:rPr>
          <w:rFonts w:ascii="Times New Roman" w:eastAsia="Calibri" w:hAnsi="Times New Roman" w:cs="Times New Roman"/>
          <w:color w:val="767171"/>
          <w:spacing w:val="20"/>
          <w:sz w:val="24"/>
          <w:szCs w:val="24"/>
          <w:lang w:val="es-ES"/>
        </w:rPr>
        <w:t>,</w:t>
      </w:r>
      <w:r w:rsidRPr="00727F5A">
        <w:t xml:space="preserve"> </w:t>
      </w:r>
      <w:r w:rsidRPr="00727F5A">
        <w:rPr>
          <w:rFonts w:ascii="Times New Roman" w:eastAsia="Calibri" w:hAnsi="Times New Roman" w:cs="Times New Roman"/>
          <w:color w:val="767171"/>
          <w:spacing w:val="20"/>
          <w:sz w:val="24"/>
          <w:szCs w:val="24"/>
          <w:lang w:val="es-ES"/>
        </w:rPr>
        <w:t>desarroll</w:t>
      </w:r>
      <w:r>
        <w:rPr>
          <w:rFonts w:ascii="Times New Roman" w:eastAsia="Calibri" w:hAnsi="Times New Roman" w:cs="Times New Roman"/>
          <w:color w:val="767171"/>
          <w:spacing w:val="20"/>
          <w:sz w:val="24"/>
          <w:szCs w:val="24"/>
          <w:lang w:val="es-ES"/>
        </w:rPr>
        <w:t>ando</w:t>
      </w:r>
      <w:r w:rsidRPr="00727F5A">
        <w:rPr>
          <w:rFonts w:ascii="Times New Roman" w:eastAsia="Calibri" w:hAnsi="Times New Roman" w:cs="Times New Roman"/>
          <w:color w:val="767171"/>
          <w:spacing w:val="20"/>
          <w:sz w:val="24"/>
          <w:szCs w:val="24"/>
          <w:lang w:val="es-ES"/>
        </w:rPr>
        <w:t xml:space="preserve"> más de </w:t>
      </w:r>
      <w:r w:rsidR="006372D7">
        <w:rPr>
          <w:rFonts w:ascii="Times New Roman" w:eastAsia="Calibri" w:hAnsi="Times New Roman" w:cs="Times New Roman"/>
          <w:color w:val="767171"/>
          <w:spacing w:val="20"/>
          <w:sz w:val="24"/>
          <w:szCs w:val="24"/>
          <w:lang w:val="es-ES"/>
        </w:rPr>
        <w:t>8 9</w:t>
      </w:r>
      <w:r w:rsidRPr="00727F5A">
        <w:rPr>
          <w:rFonts w:ascii="Times New Roman" w:eastAsia="Calibri" w:hAnsi="Times New Roman" w:cs="Times New Roman"/>
          <w:color w:val="767171"/>
          <w:spacing w:val="20"/>
          <w:sz w:val="24"/>
          <w:szCs w:val="24"/>
          <w:lang w:val="es-ES"/>
        </w:rPr>
        <w:t xml:space="preserve">encuentros con instituciones y aliados estratégicos con miras a desarrollar acciones y actividades conjuntas para fomentar </w:t>
      </w:r>
      <w:r>
        <w:rPr>
          <w:rFonts w:ascii="Times New Roman" w:eastAsia="Calibri" w:hAnsi="Times New Roman" w:cs="Times New Roman"/>
          <w:color w:val="767171"/>
          <w:spacing w:val="20"/>
          <w:sz w:val="24"/>
          <w:szCs w:val="24"/>
          <w:lang w:val="es-ES"/>
        </w:rPr>
        <w:t xml:space="preserve">tanto </w:t>
      </w:r>
      <w:r w:rsidRPr="00727F5A">
        <w:rPr>
          <w:rFonts w:ascii="Times New Roman" w:eastAsia="Calibri" w:hAnsi="Times New Roman" w:cs="Times New Roman"/>
          <w:color w:val="767171"/>
          <w:spacing w:val="20"/>
          <w:sz w:val="24"/>
          <w:szCs w:val="24"/>
          <w:lang w:val="es-ES"/>
        </w:rPr>
        <w:t>la</w:t>
      </w:r>
      <w:r>
        <w:rPr>
          <w:rFonts w:ascii="Times New Roman" w:eastAsia="Calibri" w:hAnsi="Times New Roman" w:cs="Times New Roman"/>
          <w:color w:val="767171"/>
          <w:spacing w:val="20"/>
          <w:sz w:val="24"/>
          <w:szCs w:val="24"/>
          <w:lang w:val="es-ES"/>
        </w:rPr>
        <w:t>s</w:t>
      </w:r>
      <w:r w:rsidRPr="00727F5A">
        <w:rPr>
          <w:rFonts w:ascii="Times New Roman" w:eastAsia="Calibri" w:hAnsi="Times New Roman" w:cs="Times New Roman"/>
          <w:color w:val="767171"/>
          <w:spacing w:val="20"/>
          <w:sz w:val="24"/>
          <w:szCs w:val="24"/>
          <w:lang w:val="es-ES"/>
        </w:rPr>
        <w:t xml:space="preserve"> exportaci</w:t>
      </w:r>
      <w:r>
        <w:rPr>
          <w:rFonts w:ascii="Times New Roman" w:eastAsia="Calibri" w:hAnsi="Times New Roman" w:cs="Times New Roman"/>
          <w:color w:val="767171"/>
          <w:spacing w:val="20"/>
          <w:sz w:val="24"/>
          <w:szCs w:val="24"/>
          <w:lang w:val="es-ES"/>
        </w:rPr>
        <w:t>o</w:t>
      </w:r>
      <w:r w:rsidRPr="00727F5A">
        <w:rPr>
          <w:rFonts w:ascii="Times New Roman" w:eastAsia="Calibri" w:hAnsi="Times New Roman" w:cs="Times New Roman"/>
          <w:color w:val="767171"/>
          <w:spacing w:val="20"/>
          <w:sz w:val="24"/>
          <w:szCs w:val="24"/>
          <w:lang w:val="es-ES"/>
        </w:rPr>
        <w:t>n</w:t>
      </w:r>
      <w:r>
        <w:rPr>
          <w:rFonts w:ascii="Times New Roman" w:eastAsia="Calibri" w:hAnsi="Times New Roman" w:cs="Times New Roman"/>
          <w:color w:val="767171"/>
          <w:spacing w:val="20"/>
          <w:sz w:val="24"/>
          <w:szCs w:val="24"/>
          <w:lang w:val="es-ES"/>
        </w:rPr>
        <w:t>es, como las</w:t>
      </w:r>
      <w:r w:rsidRPr="00727F5A">
        <w:rPr>
          <w:rFonts w:ascii="Times New Roman" w:eastAsia="Calibri" w:hAnsi="Times New Roman" w:cs="Times New Roman"/>
          <w:color w:val="767171"/>
          <w:spacing w:val="20"/>
          <w:sz w:val="24"/>
          <w:szCs w:val="24"/>
          <w:lang w:val="es-ES"/>
        </w:rPr>
        <w:t xml:space="preserve"> inversi</w:t>
      </w:r>
      <w:r>
        <w:rPr>
          <w:rFonts w:ascii="Times New Roman" w:eastAsia="Calibri" w:hAnsi="Times New Roman" w:cs="Times New Roman"/>
          <w:color w:val="767171"/>
          <w:spacing w:val="20"/>
          <w:sz w:val="24"/>
          <w:szCs w:val="24"/>
          <w:lang w:val="es-ES"/>
        </w:rPr>
        <w:t>ones.</w:t>
      </w:r>
      <w:r w:rsidR="00A13769">
        <w:rPr>
          <w:rFonts w:ascii="Times New Roman" w:eastAsia="Calibri" w:hAnsi="Times New Roman" w:cs="Times New Roman"/>
          <w:color w:val="767171"/>
          <w:spacing w:val="20"/>
          <w:sz w:val="24"/>
          <w:szCs w:val="24"/>
          <w:lang w:val="es-ES"/>
        </w:rPr>
        <w:t xml:space="preserve"> </w:t>
      </w:r>
      <w:r>
        <w:rPr>
          <w:rFonts w:ascii="Times New Roman" w:eastAsia="Calibri" w:hAnsi="Times New Roman" w:cs="Times New Roman"/>
          <w:color w:val="767171"/>
          <w:spacing w:val="20"/>
          <w:sz w:val="24"/>
          <w:szCs w:val="24"/>
          <w:lang w:val="es-ES"/>
        </w:rPr>
        <w:t xml:space="preserve"> </w:t>
      </w:r>
      <w:r w:rsidR="00A13769">
        <w:rPr>
          <w:rFonts w:ascii="Times New Roman" w:eastAsia="Calibri" w:hAnsi="Times New Roman" w:cs="Times New Roman"/>
          <w:color w:val="767171"/>
          <w:spacing w:val="20"/>
          <w:sz w:val="24"/>
          <w:szCs w:val="24"/>
          <w:lang w:val="es-ES"/>
        </w:rPr>
        <w:t xml:space="preserve">A su vez </w:t>
      </w:r>
      <w:r w:rsidR="00A13769" w:rsidRPr="00A13769">
        <w:rPr>
          <w:rFonts w:ascii="Times New Roman" w:eastAsia="Calibri" w:hAnsi="Times New Roman" w:cs="Times New Roman"/>
          <w:color w:val="767171"/>
          <w:spacing w:val="20"/>
          <w:sz w:val="24"/>
          <w:szCs w:val="24"/>
          <w:lang w:val="es-ES"/>
        </w:rPr>
        <w:t>se realizaron webinars en materia de oportunidades de inversión/exportación con La India, Puerto Rico, Sudáfrica, Japón, Austria, México, Reino Unido y Perú</w:t>
      </w:r>
      <w:r w:rsidR="00A13769">
        <w:rPr>
          <w:rFonts w:ascii="Times New Roman" w:eastAsia="Calibri" w:hAnsi="Times New Roman" w:cs="Times New Roman"/>
          <w:color w:val="767171"/>
          <w:spacing w:val="20"/>
          <w:sz w:val="24"/>
          <w:szCs w:val="24"/>
          <w:lang w:val="es-ES"/>
        </w:rPr>
        <w:t xml:space="preserve">, así como otros </w:t>
      </w:r>
      <w:r w:rsidR="00A13769" w:rsidRPr="00A13769">
        <w:rPr>
          <w:rFonts w:ascii="Times New Roman" w:eastAsia="Calibri" w:hAnsi="Times New Roman" w:cs="Times New Roman"/>
          <w:color w:val="767171"/>
          <w:spacing w:val="20"/>
          <w:sz w:val="24"/>
          <w:szCs w:val="24"/>
          <w:lang w:val="es-ES"/>
        </w:rPr>
        <w:t>para capacitar a los representantes de las oficinas comerciales del M</w:t>
      </w:r>
      <w:r w:rsidR="00A13769">
        <w:rPr>
          <w:rFonts w:ascii="Times New Roman" w:eastAsia="Calibri" w:hAnsi="Times New Roman" w:cs="Times New Roman"/>
          <w:color w:val="767171"/>
          <w:spacing w:val="20"/>
          <w:sz w:val="24"/>
          <w:szCs w:val="24"/>
          <w:lang w:val="es-ES"/>
        </w:rPr>
        <w:t>IREX</w:t>
      </w:r>
      <w:r w:rsidR="00A13769" w:rsidRPr="00A13769">
        <w:rPr>
          <w:rFonts w:ascii="Times New Roman" w:eastAsia="Calibri" w:hAnsi="Times New Roman" w:cs="Times New Roman"/>
          <w:color w:val="767171"/>
          <w:spacing w:val="20"/>
          <w:sz w:val="24"/>
          <w:szCs w:val="24"/>
          <w:lang w:val="es-ES"/>
        </w:rPr>
        <w:t xml:space="preserve"> en el exterior sobre las herramientas de información que ofrece ProDominicana.</w:t>
      </w:r>
    </w:p>
    <w:p w14:paraId="603F3DCD" w14:textId="77777777" w:rsidR="00D45CF6" w:rsidRDefault="00D45CF6" w:rsidP="00A13769">
      <w:pPr>
        <w:spacing w:line="360" w:lineRule="auto"/>
        <w:jc w:val="both"/>
        <w:rPr>
          <w:rFonts w:ascii="Times New Roman" w:eastAsia="Calibri" w:hAnsi="Times New Roman" w:cs="Times New Roman"/>
          <w:color w:val="767171"/>
          <w:spacing w:val="20"/>
          <w:sz w:val="24"/>
          <w:szCs w:val="24"/>
          <w:lang w:val="es-ES"/>
        </w:rPr>
      </w:pPr>
    </w:p>
    <w:p w14:paraId="3B25A02B" w14:textId="77777777" w:rsidR="005814D5" w:rsidRDefault="005814D5" w:rsidP="00A13769">
      <w:pPr>
        <w:spacing w:line="360" w:lineRule="auto"/>
        <w:jc w:val="both"/>
        <w:rPr>
          <w:rFonts w:ascii="Times New Roman" w:eastAsia="Calibri" w:hAnsi="Times New Roman" w:cs="Times New Roman"/>
          <w:color w:val="767171"/>
          <w:spacing w:val="20"/>
          <w:sz w:val="24"/>
          <w:szCs w:val="24"/>
          <w:lang w:val="es-ES"/>
        </w:rPr>
      </w:pPr>
    </w:p>
    <w:p w14:paraId="5BCEFB19" w14:textId="77777777" w:rsidR="00471FE0" w:rsidRPr="00471FE0" w:rsidRDefault="00471FE0" w:rsidP="00471FE0">
      <w:pPr>
        <w:pStyle w:val="Prrafodelista"/>
        <w:numPr>
          <w:ilvl w:val="0"/>
          <w:numId w:val="19"/>
        </w:numPr>
        <w:spacing w:after="360"/>
        <w:contextualSpacing w:val="0"/>
        <w:jc w:val="both"/>
        <w:outlineLvl w:val="2"/>
        <w:rPr>
          <w:rFonts w:ascii="Times New Roman" w:eastAsia="Calibri" w:hAnsi="Times New Roman" w:cs="Times New Roman"/>
          <w:vanish/>
          <w:color w:val="767171"/>
          <w:spacing w:val="20"/>
          <w:sz w:val="24"/>
          <w:szCs w:val="24"/>
          <w:lang w:val="es-ES"/>
        </w:rPr>
      </w:pPr>
      <w:bookmarkStart w:id="109" w:name="_Toc122641360"/>
      <w:bookmarkStart w:id="110" w:name="_Toc108791952"/>
      <w:bookmarkStart w:id="111" w:name="_Toc121858172"/>
      <w:bookmarkEnd w:id="109"/>
    </w:p>
    <w:p w14:paraId="127F448E" w14:textId="77777777" w:rsidR="00471FE0" w:rsidRPr="00471FE0" w:rsidRDefault="00471FE0" w:rsidP="00471FE0">
      <w:pPr>
        <w:pStyle w:val="Prrafodelista"/>
        <w:numPr>
          <w:ilvl w:val="0"/>
          <w:numId w:val="19"/>
        </w:numPr>
        <w:spacing w:after="360"/>
        <w:contextualSpacing w:val="0"/>
        <w:jc w:val="both"/>
        <w:outlineLvl w:val="2"/>
        <w:rPr>
          <w:rFonts w:ascii="Times New Roman" w:eastAsia="Calibri" w:hAnsi="Times New Roman" w:cs="Times New Roman"/>
          <w:vanish/>
          <w:color w:val="767171"/>
          <w:spacing w:val="20"/>
          <w:sz w:val="24"/>
          <w:szCs w:val="24"/>
          <w:lang w:val="es-ES"/>
        </w:rPr>
      </w:pPr>
      <w:bookmarkStart w:id="112" w:name="_Toc122641361"/>
      <w:bookmarkEnd w:id="112"/>
    </w:p>
    <w:p w14:paraId="47B3D1C4" w14:textId="2E83D496" w:rsidR="00BF3015" w:rsidRDefault="072449D0" w:rsidP="00471FE0">
      <w:pPr>
        <w:pStyle w:val="Heading11"/>
        <w:numPr>
          <w:ilvl w:val="1"/>
          <w:numId w:val="19"/>
        </w:numPr>
        <w:spacing w:after="360"/>
        <w:jc w:val="both"/>
        <w:outlineLvl w:val="2"/>
        <w:rPr>
          <w:rFonts w:ascii="Times New Roman" w:eastAsia="Calibri" w:hAnsi="Times New Roman" w:cs="Times New Roman"/>
          <w:color w:val="767171"/>
          <w:spacing w:val="20"/>
          <w:sz w:val="24"/>
          <w:szCs w:val="24"/>
          <w:lang w:val="es-ES"/>
        </w:rPr>
      </w:pPr>
      <w:bookmarkStart w:id="113" w:name="_Toc122641362"/>
      <w:r w:rsidRPr="00457997">
        <w:rPr>
          <w:rFonts w:ascii="Times New Roman" w:eastAsia="Calibri" w:hAnsi="Times New Roman" w:cs="Times New Roman"/>
          <w:color w:val="767171"/>
          <w:spacing w:val="20"/>
          <w:sz w:val="24"/>
          <w:szCs w:val="24"/>
          <w:lang w:val="es-ES"/>
        </w:rPr>
        <w:t>Desempeño del sistema de planificación y</w:t>
      </w:r>
      <w:r w:rsidR="4A098703">
        <w:rPr>
          <w:rFonts w:ascii="Times New Roman" w:eastAsia="Calibri" w:hAnsi="Times New Roman" w:cs="Times New Roman"/>
          <w:color w:val="767171"/>
          <w:spacing w:val="20"/>
          <w:sz w:val="24"/>
          <w:szCs w:val="24"/>
          <w:lang w:val="es-ES"/>
        </w:rPr>
        <w:t xml:space="preserve"> </w:t>
      </w:r>
      <w:r w:rsidRPr="00457997">
        <w:rPr>
          <w:rFonts w:ascii="Times New Roman" w:eastAsia="Calibri" w:hAnsi="Times New Roman" w:cs="Times New Roman"/>
          <w:color w:val="767171"/>
          <w:spacing w:val="20"/>
          <w:sz w:val="24"/>
          <w:szCs w:val="24"/>
          <w:lang w:val="es-ES"/>
        </w:rPr>
        <w:t>desarrollo institucional</w:t>
      </w:r>
      <w:bookmarkEnd w:id="110"/>
      <w:bookmarkEnd w:id="111"/>
      <w:bookmarkEnd w:id="113"/>
    </w:p>
    <w:p w14:paraId="360305FC" w14:textId="6D7C5536" w:rsidR="00CF6D4F" w:rsidRPr="00727F5A" w:rsidRDefault="4A098703" w:rsidP="00CF6D4F">
      <w:pPr>
        <w:pStyle w:val="Heading11"/>
        <w:numPr>
          <w:ilvl w:val="0"/>
          <w:numId w:val="18"/>
        </w:numPr>
        <w:tabs>
          <w:tab w:val="left" w:pos="4842"/>
        </w:tabs>
        <w:spacing w:after="360" w:line="360" w:lineRule="auto"/>
        <w:jc w:val="both"/>
        <w:rPr>
          <w:rFonts w:ascii="Times New Roman" w:eastAsia="Calibri" w:hAnsi="Times New Roman" w:cs="Times New Roman"/>
          <w:color w:val="767171"/>
          <w:spacing w:val="20"/>
          <w:sz w:val="24"/>
          <w:szCs w:val="24"/>
          <w:lang w:val="es-ES"/>
        </w:rPr>
      </w:pPr>
      <w:bookmarkStart w:id="114" w:name="_Toc108791953"/>
      <w:r w:rsidRPr="00FE16F8">
        <w:rPr>
          <w:rFonts w:ascii="Times New Roman" w:eastAsia="Calibri" w:hAnsi="Times New Roman" w:cs="Times New Roman"/>
          <w:color w:val="767171"/>
          <w:spacing w:val="20"/>
          <w:sz w:val="24"/>
          <w:szCs w:val="24"/>
          <w:lang w:val="es-ES"/>
        </w:rPr>
        <w:t>Desempeño de los subsistemas de planificación, de conformidad con la Resolución no. 14-2013</w:t>
      </w:r>
      <w:r w:rsidR="223445AC">
        <w:rPr>
          <w:rFonts w:ascii="Times New Roman" w:eastAsia="Calibri" w:hAnsi="Times New Roman" w:cs="Times New Roman"/>
          <w:color w:val="767171"/>
          <w:spacing w:val="20"/>
          <w:sz w:val="24"/>
          <w:szCs w:val="24"/>
          <w:lang w:val="es-ES"/>
        </w:rPr>
        <w:t xml:space="preserve">, </w:t>
      </w:r>
      <w:r w:rsidRPr="00FE16F8">
        <w:rPr>
          <w:rFonts w:ascii="Times New Roman" w:eastAsia="Calibri" w:hAnsi="Times New Roman" w:cs="Times New Roman"/>
          <w:color w:val="767171"/>
          <w:spacing w:val="20"/>
          <w:sz w:val="24"/>
          <w:szCs w:val="24"/>
          <w:lang w:val="es-ES"/>
        </w:rPr>
        <w:t>que aprueba los Modelos de Estructura Organizativa de las Unidades Institucionales de Planificación y Desarrollo (UIPyD).</w:t>
      </w:r>
      <w:bookmarkEnd w:id="114"/>
      <w:r w:rsidRPr="00FE16F8">
        <w:rPr>
          <w:rFonts w:ascii="Times New Roman" w:eastAsia="Calibri" w:hAnsi="Times New Roman" w:cs="Times New Roman"/>
          <w:color w:val="767171"/>
          <w:spacing w:val="20"/>
          <w:sz w:val="24"/>
          <w:szCs w:val="24"/>
          <w:lang w:val="es-ES"/>
        </w:rPr>
        <w:t xml:space="preserve"> </w:t>
      </w:r>
    </w:p>
    <w:p w14:paraId="70BA5356" w14:textId="77777777" w:rsidR="00C24CDE" w:rsidRPr="00C97CF3" w:rsidRDefault="14009F2C"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97CF3">
        <w:rPr>
          <w:rFonts w:ascii="Times New Roman" w:eastAsia="Calibri" w:hAnsi="Times New Roman" w:cs="Times New Roman"/>
          <w:color w:val="767171"/>
          <w:spacing w:val="20"/>
          <w:sz w:val="24"/>
          <w:szCs w:val="24"/>
        </w:rPr>
        <w:t>Subsistema de Formulación, Monitoreo y Evaluación de Planes, Programas y Proyectos fortalecido</w:t>
      </w:r>
      <w:r w:rsidR="1E7173F7" w:rsidRPr="00C97CF3">
        <w:rPr>
          <w:rFonts w:ascii="Times New Roman" w:eastAsia="Calibri" w:hAnsi="Times New Roman" w:cs="Times New Roman"/>
          <w:color w:val="767171"/>
          <w:spacing w:val="20"/>
          <w:sz w:val="24"/>
          <w:szCs w:val="24"/>
        </w:rPr>
        <w:t>.</w:t>
      </w:r>
    </w:p>
    <w:p w14:paraId="501F1B69" w14:textId="0E615B03" w:rsidR="00D70CFB" w:rsidRDefault="04E6F70C" w:rsidP="00245633">
      <w:pPr>
        <w:spacing w:line="360" w:lineRule="auto"/>
        <w:jc w:val="both"/>
        <w:rPr>
          <w:rFonts w:ascii="Times New Roman" w:eastAsia="Calibri" w:hAnsi="Times New Roman" w:cs="Times New Roman"/>
          <w:color w:val="767171"/>
          <w:spacing w:val="20"/>
          <w:sz w:val="24"/>
          <w:szCs w:val="24"/>
          <w:lang w:val="es-ES"/>
        </w:rPr>
      </w:pPr>
      <w:r w:rsidRPr="00C24CDE">
        <w:rPr>
          <w:rFonts w:ascii="Times New Roman" w:eastAsia="Calibri" w:hAnsi="Times New Roman" w:cs="Times New Roman"/>
          <w:color w:val="767171"/>
          <w:spacing w:val="20"/>
          <w:sz w:val="24"/>
          <w:szCs w:val="24"/>
          <w:lang w:val="es-ES"/>
        </w:rPr>
        <w:t>Actualmente el Modelo de Estructura Organizativa implementado en el Centro de Exportación e Inversión de la República Dominicana (ProDominicana), se rige por el Código Laboral de la República Dominicana, basado esto en la Ley No. 98-03, que crea dicha institución</w:t>
      </w:r>
      <w:r w:rsidR="4B8DFD97">
        <w:rPr>
          <w:rFonts w:ascii="Times New Roman" w:eastAsia="Calibri" w:hAnsi="Times New Roman" w:cs="Times New Roman"/>
          <w:color w:val="767171"/>
          <w:spacing w:val="20"/>
          <w:sz w:val="24"/>
          <w:szCs w:val="24"/>
          <w:lang w:val="es-ES"/>
        </w:rPr>
        <w:t>,</w:t>
      </w:r>
      <w:r w:rsidRPr="00C24CDE">
        <w:rPr>
          <w:rFonts w:ascii="Times New Roman" w:eastAsia="Calibri" w:hAnsi="Times New Roman" w:cs="Times New Roman"/>
          <w:color w:val="767171"/>
          <w:spacing w:val="20"/>
          <w:sz w:val="24"/>
          <w:szCs w:val="24"/>
          <w:lang w:val="es-ES"/>
        </w:rPr>
        <w:t xml:space="preserve"> no por la</w:t>
      </w:r>
      <w:r w:rsidR="4B8DFD97">
        <w:rPr>
          <w:rFonts w:ascii="Times New Roman" w:eastAsia="Calibri" w:hAnsi="Times New Roman" w:cs="Times New Roman"/>
          <w:color w:val="767171"/>
          <w:spacing w:val="20"/>
          <w:sz w:val="24"/>
          <w:szCs w:val="24"/>
          <w:lang w:val="es-ES"/>
        </w:rPr>
        <w:t xml:space="preserve"> l</w:t>
      </w:r>
      <w:r w:rsidRPr="00C24CDE">
        <w:rPr>
          <w:rFonts w:ascii="Times New Roman" w:eastAsia="Calibri" w:hAnsi="Times New Roman" w:cs="Times New Roman"/>
          <w:color w:val="767171"/>
          <w:spacing w:val="20"/>
          <w:sz w:val="24"/>
          <w:szCs w:val="24"/>
          <w:lang w:val="es-ES"/>
        </w:rPr>
        <w:t xml:space="preserve">ey </w:t>
      </w:r>
      <w:r w:rsidR="4B8DFD97">
        <w:rPr>
          <w:rFonts w:ascii="Times New Roman" w:eastAsia="Calibri" w:hAnsi="Times New Roman" w:cs="Times New Roman"/>
          <w:color w:val="767171"/>
          <w:spacing w:val="20"/>
          <w:sz w:val="24"/>
          <w:szCs w:val="24"/>
          <w:lang w:val="es-ES"/>
        </w:rPr>
        <w:t>no.</w:t>
      </w:r>
      <w:r w:rsidRPr="00C24CDE">
        <w:rPr>
          <w:rFonts w:ascii="Times New Roman" w:eastAsia="Calibri" w:hAnsi="Times New Roman" w:cs="Times New Roman"/>
          <w:color w:val="767171"/>
          <w:spacing w:val="20"/>
          <w:sz w:val="24"/>
          <w:szCs w:val="24"/>
          <w:lang w:val="es-ES"/>
        </w:rPr>
        <w:t xml:space="preserve"> 41-08 de función pública, por lo que los subsistemas de planificación de conformidad con la Resolución No. 14-2013 no se aplican a ProDominicana.</w:t>
      </w:r>
    </w:p>
    <w:p w14:paraId="45D31961" w14:textId="4DF1127B" w:rsidR="00C24CDE" w:rsidRDefault="2A900746" w:rsidP="00245633">
      <w:pPr>
        <w:spacing w:line="360" w:lineRule="auto"/>
        <w:jc w:val="both"/>
        <w:rPr>
          <w:rFonts w:ascii="Times New Roman" w:eastAsia="Calibri" w:hAnsi="Times New Roman" w:cs="Times New Roman"/>
          <w:color w:val="767171"/>
          <w:spacing w:val="20"/>
          <w:sz w:val="24"/>
          <w:szCs w:val="24"/>
          <w:lang w:val="es-ES"/>
        </w:rPr>
      </w:pPr>
      <w:r w:rsidRPr="00C24CDE">
        <w:rPr>
          <w:rFonts w:ascii="Times New Roman" w:eastAsia="Calibri" w:hAnsi="Times New Roman" w:cs="Times New Roman"/>
          <w:color w:val="767171"/>
          <w:spacing w:val="20"/>
          <w:sz w:val="24"/>
          <w:szCs w:val="24"/>
          <w:lang w:val="es-ES"/>
        </w:rPr>
        <w:t xml:space="preserve">Esta normativa legal proporciona a la institución autonomía para la implementación de su estructura organizacional, así como la gestión y contratación del personal requerido para la ejecución de las funciones que la misma debe desempeñar, sin embargo, basado en la adopción de buenas prácticas en la administración pública, la estructura actual de </w:t>
      </w:r>
      <w:r w:rsidR="54B159C0">
        <w:rPr>
          <w:rFonts w:ascii="Times New Roman" w:eastAsia="Calibri" w:hAnsi="Times New Roman" w:cs="Times New Roman"/>
          <w:color w:val="767171"/>
          <w:spacing w:val="20"/>
          <w:sz w:val="24"/>
          <w:szCs w:val="24"/>
          <w:lang w:val="es-ES"/>
        </w:rPr>
        <w:t>ProDominicana</w:t>
      </w:r>
      <w:r w:rsidR="4B8DFD97">
        <w:rPr>
          <w:rFonts w:ascii="Times New Roman" w:eastAsia="Calibri" w:hAnsi="Times New Roman" w:cs="Times New Roman"/>
          <w:color w:val="767171"/>
          <w:spacing w:val="20"/>
          <w:sz w:val="24"/>
          <w:szCs w:val="24"/>
          <w:lang w:val="es-ES"/>
        </w:rPr>
        <w:t xml:space="preserve"> </w:t>
      </w:r>
      <w:r w:rsidR="54B159C0">
        <w:rPr>
          <w:rFonts w:ascii="Times New Roman" w:eastAsia="Calibri" w:hAnsi="Times New Roman" w:cs="Times New Roman"/>
          <w:color w:val="767171"/>
          <w:spacing w:val="20"/>
          <w:sz w:val="24"/>
          <w:szCs w:val="24"/>
          <w:lang w:val="es-ES"/>
        </w:rPr>
        <w:t>cuenta con</w:t>
      </w:r>
      <w:r w:rsidRPr="00C24CDE">
        <w:rPr>
          <w:rFonts w:ascii="Times New Roman" w:eastAsia="Calibri" w:hAnsi="Times New Roman" w:cs="Times New Roman"/>
          <w:color w:val="767171"/>
          <w:spacing w:val="20"/>
          <w:sz w:val="24"/>
          <w:szCs w:val="24"/>
          <w:lang w:val="es-ES"/>
        </w:rPr>
        <w:t xml:space="preserve"> la Dirección de Innovación Estratégica,</w:t>
      </w:r>
      <w:r w:rsidR="4B8DFD97">
        <w:rPr>
          <w:rFonts w:ascii="Times New Roman" w:eastAsia="Calibri" w:hAnsi="Times New Roman" w:cs="Times New Roman"/>
          <w:color w:val="767171"/>
          <w:spacing w:val="20"/>
          <w:sz w:val="24"/>
          <w:szCs w:val="24"/>
          <w:lang w:val="es-ES"/>
        </w:rPr>
        <w:t xml:space="preserve"> </w:t>
      </w:r>
      <w:r w:rsidR="54B159C0">
        <w:rPr>
          <w:rFonts w:ascii="Times New Roman" w:eastAsia="Calibri" w:hAnsi="Times New Roman" w:cs="Times New Roman"/>
          <w:color w:val="767171"/>
          <w:spacing w:val="20"/>
          <w:sz w:val="24"/>
          <w:szCs w:val="24"/>
          <w:lang w:val="es-ES"/>
        </w:rPr>
        <w:t>siendo esta el</w:t>
      </w:r>
      <w:r w:rsidR="4B8DFD97">
        <w:rPr>
          <w:rFonts w:ascii="Times New Roman" w:eastAsia="Calibri" w:hAnsi="Times New Roman" w:cs="Times New Roman"/>
          <w:color w:val="767171"/>
          <w:spacing w:val="20"/>
          <w:sz w:val="24"/>
          <w:szCs w:val="24"/>
          <w:lang w:val="es-ES"/>
        </w:rPr>
        <w:t xml:space="preserve"> </w:t>
      </w:r>
      <w:r w:rsidRPr="00C24CDE">
        <w:rPr>
          <w:rFonts w:ascii="Times New Roman" w:eastAsia="Calibri" w:hAnsi="Times New Roman" w:cs="Times New Roman"/>
          <w:color w:val="767171"/>
          <w:spacing w:val="20"/>
          <w:sz w:val="24"/>
          <w:szCs w:val="24"/>
          <w:lang w:val="es-ES"/>
        </w:rPr>
        <w:t>área encargada de las funciones de Planificación y Desarrollo</w:t>
      </w:r>
      <w:r w:rsidR="54B159C0">
        <w:rPr>
          <w:rFonts w:ascii="Times New Roman" w:eastAsia="Calibri" w:hAnsi="Times New Roman" w:cs="Times New Roman"/>
          <w:color w:val="767171"/>
          <w:spacing w:val="20"/>
          <w:sz w:val="24"/>
          <w:szCs w:val="24"/>
          <w:lang w:val="es-ES"/>
        </w:rPr>
        <w:t xml:space="preserve">, tal como </w:t>
      </w:r>
      <w:r w:rsidR="0946AC27">
        <w:rPr>
          <w:rFonts w:ascii="Times New Roman" w:eastAsia="Calibri" w:hAnsi="Times New Roman" w:cs="Times New Roman"/>
          <w:color w:val="767171"/>
          <w:spacing w:val="20"/>
          <w:sz w:val="24"/>
          <w:szCs w:val="24"/>
          <w:lang w:val="es-ES"/>
        </w:rPr>
        <w:t xml:space="preserve">lo requiere </w:t>
      </w:r>
      <w:r w:rsidR="4CA31E40">
        <w:rPr>
          <w:rFonts w:ascii="Times New Roman" w:eastAsia="Calibri" w:hAnsi="Times New Roman" w:cs="Times New Roman"/>
          <w:color w:val="767171"/>
          <w:spacing w:val="20"/>
          <w:sz w:val="24"/>
          <w:szCs w:val="24"/>
          <w:lang w:val="es-ES"/>
        </w:rPr>
        <w:t xml:space="preserve">el marco legal para </w:t>
      </w:r>
      <w:r w:rsidR="0946AC27">
        <w:rPr>
          <w:rFonts w:ascii="Times New Roman" w:eastAsia="Calibri" w:hAnsi="Times New Roman" w:cs="Times New Roman"/>
          <w:color w:val="767171"/>
          <w:spacing w:val="20"/>
          <w:sz w:val="24"/>
          <w:szCs w:val="24"/>
          <w:lang w:val="es-ES"/>
        </w:rPr>
        <w:t xml:space="preserve">la rendición de cuenta </w:t>
      </w:r>
      <w:r w:rsidR="4CA31E40">
        <w:rPr>
          <w:rFonts w:ascii="Times New Roman" w:eastAsia="Calibri" w:hAnsi="Times New Roman" w:cs="Times New Roman"/>
          <w:color w:val="767171"/>
          <w:spacing w:val="20"/>
          <w:sz w:val="24"/>
          <w:szCs w:val="24"/>
          <w:lang w:val="es-ES"/>
        </w:rPr>
        <w:t xml:space="preserve">hacia todos los </w:t>
      </w:r>
      <w:r w:rsidR="0946AC27">
        <w:rPr>
          <w:rFonts w:ascii="Times New Roman" w:eastAsia="Calibri" w:hAnsi="Times New Roman" w:cs="Times New Roman"/>
          <w:color w:val="767171"/>
          <w:spacing w:val="20"/>
          <w:sz w:val="24"/>
          <w:szCs w:val="24"/>
          <w:lang w:val="es-ES"/>
        </w:rPr>
        <w:t xml:space="preserve">organismos externos </w:t>
      </w:r>
      <w:r w:rsidR="4CA31E40">
        <w:rPr>
          <w:rFonts w:ascii="Times New Roman" w:eastAsia="Calibri" w:hAnsi="Times New Roman" w:cs="Times New Roman"/>
          <w:color w:val="767171"/>
          <w:spacing w:val="20"/>
          <w:sz w:val="24"/>
          <w:szCs w:val="24"/>
          <w:lang w:val="es-ES"/>
        </w:rPr>
        <w:t>que rigen estos procesos</w:t>
      </w:r>
      <w:r w:rsidRPr="00C24CDE">
        <w:rPr>
          <w:rFonts w:ascii="Times New Roman" w:eastAsia="Calibri" w:hAnsi="Times New Roman" w:cs="Times New Roman"/>
          <w:color w:val="767171"/>
          <w:spacing w:val="20"/>
          <w:sz w:val="24"/>
          <w:szCs w:val="24"/>
          <w:lang w:val="es-ES"/>
        </w:rPr>
        <w:t>.</w:t>
      </w:r>
    </w:p>
    <w:p w14:paraId="25478BF5" w14:textId="77777777" w:rsidR="005E27A3" w:rsidRDefault="005E27A3" w:rsidP="00245633">
      <w:pPr>
        <w:spacing w:line="360" w:lineRule="auto"/>
        <w:jc w:val="both"/>
        <w:rPr>
          <w:rFonts w:ascii="Times New Roman" w:eastAsia="Calibri" w:hAnsi="Times New Roman" w:cs="Times New Roman"/>
          <w:color w:val="767171"/>
          <w:spacing w:val="20"/>
          <w:sz w:val="24"/>
          <w:szCs w:val="24"/>
          <w:lang w:val="es-ES"/>
        </w:rPr>
      </w:pPr>
    </w:p>
    <w:p w14:paraId="372EB364" w14:textId="77777777" w:rsidR="00D45CF6" w:rsidRDefault="00D45CF6" w:rsidP="00245633">
      <w:pPr>
        <w:spacing w:line="360" w:lineRule="auto"/>
        <w:jc w:val="both"/>
        <w:rPr>
          <w:rFonts w:ascii="Times New Roman" w:eastAsia="Calibri" w:hAnsi="Times New Roman" w:cs="Times New Roman"/>
          <w:color w:val="767171"/>
          <w:spacing w:val="20"/>
          <w:sz w:val="24"/>
          <w:szCs w:val="24"/>
          <w:lang w:val="es-ES"/>
        </w:rPr>
      </w:pPr>
    </w:p>
    <w:p w14:paraId="456D827C" w14:textId="77777777" w:rsidR="00F60C30" w:rsidRPr="00C97CF3" w:rsidRDefault="5397A92C"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C97CF3">
        <w:rPr>
          <w:rFonts w:ascii="Times New Roman" w:eastAsia="Calibri" w:hAnsi="Times New Roman" w:cs="Times New Roman"/>
          <w:color w:val="767171"/>
          <w:spacing w:val="20"/>
          <w:sz w:val="24"/>
          <w:szCs w:val="24"/>
        </w:rPr>
        <w:lastRenderedPageBreak/>
        <w:t>Buenas prácticas para la dirección de proyectos</w:t>
      </w:r>
    </w:p>
    <w:p w14:paraId="28F02B6C" w14:textId="77777777" w:rsidR="00A60E5D" w:rsidRPr="00F60C30" w:rsidRDefault="00A60E5D" w:rsidP="00A60E5D">
      <w:pPr>
        <w:pStyle w:val="Prrafodelista"/>
        <w:ind w:left="900"/>
        <w:rPr>
          <w:rFonts w:ascii="Times New Roman" w:eastAsia="Calibri" w:hAnsi="Times New Roman" w:cs="Times New Roman"/>
          <w:color w:val="767171"/>
          <w:spacing w:val="20"/>
          <w:sz w:val="24"/>
          <w:szCs w:val="24"/>
          <w:lang w:val="es-ES"/>
        </w:rPr>
      </w:pPr>
    </w:p>
    <w:p w14:paraId="309CD662" w14:textId="475493F1" w:rsidR="005D71F0" w:rsidRPr="005D71F0" w:rsidRDefault="78497C5B" w:rsidP="00245633">
      <w:pPr>
        <w:spacing w:line="360" w:lineRule="auto"/>
        <w:jc w:val="both"/>
        <w:rPr>
          <w:rFonts w:ascii="Times New Roman" w:eastAsia="Calibri" w:hAnsi="Times New Roman" w:cs="Times New Roman"/>
          <w:color w:val="767171"/>
          <w:spacing w:val="20"/>
          <w:sz w:val="24"/>
          <w:szCs w:val="24"/>
          <w:lang w:val="es-ES"/>
        </w:rPr>
      </w:pPr>
      <w:r w:rsidRPr="005D71F0">
        <w:rPr>
          <w:rFonts w:ascii="Times New Roman" w:eastAsia="Calibri" w:hAnsi="Times New Roman" w:cs="Times New Roman"/>
          <w:color w:val="767171"/>
          <w:spacing w:val="20"/>
          <w:sz w:val="24"/>
          <w:szCs w:val="24"/>
          <w:lang w:val="es-ES"/>
        </w:rPr>
        <w:t>En el Centro de Exportación e Inversión</w:t>
      </w:r>
      <w:r w:rsidR="5F97C547" w:rsidRPr="005D71F0">
        <w:rPr>
          <w:rFonts w:ascii="Times New Roman" w:eastAsia="Calibri" w:hAnsi="Times New Roman" w:cs="Times New Roman"/>
          <w:color w:val="767171"/>
          <w:spacing w:val="20"/>
          <w:sz w:val="24"/>
          <w:szCs w:val="24"/>
          <w:lang w:val="es-ES"/>
        </w:rPr>
        <w:t xml:space="preserve"> </w:t>
      </w:r>
      <w:r w:rsidR="6F71C4DA" w:rsidRPr="005D71F0">
        <w:rPr>
          <w:rFonts w:ascii="Times New Roman" w:eastAsia="Calibri" w:hAnsi="Times New Roman" w:cs="Times New Roman"/>
          <w:color w:val="767171"/>
          <w:spacing w:val="20"/>
          <w:sz w:val="24"/>
          <w:szCs w:val="24"/>
          <w:lang w:val="es-ES"/>
        </w:rPr>
        <w:t>de la República Dominicana</w:t>
      </w:r>
      <w:r w:rsidRPr="005D71F0">
        <w:rPr>
          <w:rFonts w:ascii="Times New Roman" w:eastAsia="Calibri" w:hAnsi="Times New Roman" w:cs="Times New Roman"/>
          <w:color w:val="767171"/>
          <w:spacing w:val="20"/>
          <w:sz w:val="24"/>
          <w:szCs w:val="24"/>
          <w:lang w:val="es-ES"/>
        </w:rPr>
        <w:t xml:space="preserve"> (ProDominicana) se utiliza una metodología hibrida para la gestión de proyectos, tomando en consideración ciertas normativas y documentaciones establecidas en la Guía PMBOK (Project Management Book of Knowledge), así como en la gestión Scrum, permitiendo esto reducir la complejidad en el desarrollo de productos que permitan la satisfacción de las necesidades, estableciendo la ejecución de estos con división en pequeños logros o entregables, según lo establecido en la PO-DIE-DPI-01 Política de Gestión de Proyectos. Esta establece que todos los proyectos de la </w:t>
      </w:r>
      <w:r w:rsidR="1C8B56D4">
        <w:rPr>
          <w:rFonts w:ascii="Times New Roman" w:eastAsia="Calibri" w:hAnsi="Times New Roman" w:cs="Times New Roman"/>
          <w:color w:val="767171"/>
          <w:spacing w:val="20"/>
          <w:sz w:val="24"/>
          <w:szCs w:val="24"/>
          <w:lang w:val="es-ES"/>
        </w:rPr>
        <w:t>i</w:t>
      </w:r>
      <w:r w:rsidRPr="005D71F0">
        <w:rPr>
          <w:rFonts w:ascii="Times New Roman" w:eastAsia="Calibri" w:hAnsi="Times New Roman" w:cs="Times New Roman"/>
          <w:color w:val="767171"/>
          <w:spacing w:val="20"/>
          <w:sz w:val="24"/>
          <w:szCs w:val="24"/>
          <w:lang w:val="es-ES"/>
        </w:rPr>
        <w:t xml:space="preserve">nstitución deben categorizarse a fin de determinar el grado de incidencia o involucramiento que la Gerencia de Innovación de la Dirección de Innovación Estratégica tendrá sobre estos, lo cual será el punto de partida para determinar de acuerdo con estos resultados de categorización, el recurso más idóneo para apoyar la ejecución de este.  </w:t>
      </w:r>
    </w:p>
    <w:p w14:paraId="0BD93D8E" w14:textId="63E73B05" w:rsidR="005D71F0" w:rsidRPr="005D71F0" w:rsidRDefault="78497C5B" w:rsidP="00245633">
      <w:pPr>
        <w:spacing w:line="360" w:lineRule="auto"/>
        <w:jc w:val="both"/>
        <w:rPr>
          <w:rFonts w:ascii="Times New Roman" w:eastAsia="Calibri" w:hAnsi="Times New Roman" w:cs="Times New Roman"/>
          <w:color w:val="767171"/>
          <w:spacing w:val="20"/>
          <w:sz w:val="24"/>
          <w:szCs w:val="24"/>
          <w:lang w:val="es-ES"/>
        </w:rPr>
      </w:pPr>
      <w:r w:rsidRPr="00C97CF3">
        <w:rPr>
          <w:rFonts w:ascii="Times New Roman" w:eastAsia="Calibri" w:hAnsi="Times New Roman" w:cs="Times New Roman"/>
          <w:color w:val="767171"/>
          <w:spacing w:val="20"/>
          <w:sz w:val="24"/>
          <w:szCs w:val="24"/>
          <w:lang w:val="es-ES"/>
        </w:rPr>
        <w:t xml:space="preserve">La Dirección de Innovación Estratégica en ProDominicana, es el área encargada de centralizar y coordinar la dirección de proyectos, así como también de apoyar en las diferentes etapas del ciclo de vida de estos, incluyendo esto la estandarización de las políticas y procedimientos para la planificación, ejecución y gestión de proyectos. </w:t>
      </w:r>
    </w:p>
    <w:p w14:paraId="281B1CCC" w14:textId="68A2C383" w:rsidR="005D71F0" w:rsidRPr="005D71F0" w:rsidRDefault="78497C5B" w:rsidP="00245633">
      <w:pPr>
        <w:spacing w:line="360" w:lineRule="auto"/>
        <w:jc w:val="both"/>
        <w:rPr>
          <w:rFonts w:ascii="Times New Roman" w:eastAsia="Calibri" w:hAnsi="Times New Roman" w:cs="Times New Roman"/>
          <w:color w:val="767171"/>
          <w:spacing w:val="20"/>
          <w:sz w:val="24"/>
          <w:szCs w:val="24"/>
          <w:lang w:val="es-ES"/>
        </w:rPr>
      </w:pPr>
      <w:r w:rsidRPr="005D71F0">
        <w:rPr>
          <w:rFonts w:ascii="Times New Roman" w:eastAsia="Calibri" w:hAnsi="Times New Roman" w:cs="Times New Roman"/>
          <w:color w:val="767171"/>
          <w:spacing w:val="20"/>
          <w:sz w:val="24"/>
          <w:szCs w:val="24"/>
          <w:lang w:val="es-ES"/>
        </w:rPr>
        <w:t xml:space="preserve">Según el modelo empleado en la institución todo proyecto debe de cumplir e implementarse de acuerdo con lo establecido en los procesos de dirección de proyectos: </w:t>
      </w:r>
      <w:r w:rsidR="3CC57276">
        <w:rPr>
          <w:rFonts w:ascii="Times New Roman" w:eastAsia="Calibri" w:hAnsi="Times New Roman" w:cs="Times New Roman"/>
          <w:color w:val="767171"/>
          <w:spacing w:val="20"/>
          <w:sz w:val="24"/>
          <w:szCs w:val="24"/>
          <w:lang w:val="es-ES"/>
        </w:rPr>
        <w:t>i</w:t>
      </w:r>
      <w:r w:rsidRPr="005D71F0">
        <w:rPr>
          <w:rFonts w:ascii="Times New Roman" w:eastAsia="Calibri" w:hAnsi="Times New Roman" w:cs="Times New Roman"/>
          <w:color w:val="767171"/>
          <w:spacing w:val="20"/>
          <w:sz w:val="24"/>
          <w:szCs w:val="24"/>
          <w:lang w:val="es-ES"/>
        </w:rPr>
        <w:t xml:space="preserve">nicio, planificación, ejecución, monitoreo y control, y cierre, teniendo identificado una fecha de </w:t>
      </w:r>
      <w:r w:rsidRPr="005D71F0">
        <w:rPr>
          <w:rFonts w:ascii="Times New Roman" w:eastAsia="Calibri" w:hAnsi="Times New Roman" w:cs="Times New Roman"/>
          <w:color w:val="767171"/>
          <w:spacing w:val="20"/>
          <w:sz w:val="24"/>
          <w:szCs w:val="24"/>
          <w:lang w:val="es-ES"/>
        </w:rPr>
        <w:lastRenderedPageBreak/>
        <w:t xml:space="preserve">inicio y una fecha final, en cada una de las fases que deberán ser ejecutadas para el logro de la planificación realizada. </w:t>
      </w:r>
    </w:p>
    <w:p w14:paraId="7499325E" w14:textId="4BDD34E3" w:rsidR="00F60C30" w:rsidRDefault="62DD7DFE" w:rsidP="00245633">
      <w:pPr>
        <w:spacing w:line="360" w:lineRule="auto"/>
        <w:jc w:val="both"/>
        <w:rPr>
          <w:rFonts w:ascii="Times New Roman" w:eastAsia="Calibri" w:hAnsi="Times New Roman" w:cs="Times New Roman"/>
          <w:color w:val="767171"/>
          <w:spacing w:val="20"/>
          <w:sz w:val="24"/>
          <w:szCs w:val="24"/>
          <w:lang w:val="es-ES"/>
        </w:rPr>
      </w:pPr>
      <w:r w:rsidRPr="005D71F0">
        <w:rPr>
          <w:rFonts w:ascii="Times New Roman" w:eastAsia="Calibri" w:hAnsi="Times New Roman" w:cs="Times New Roman"/>
          <w:color w:val="767171"/>
          <w:spacing w:val="20"/>
          <w:sz w:val="24"/>
          <w:szCs w:val="24"/>
          <w:lang w:val="es-ES"/>
        </w:rPr>
        <w:t xml:space="preserve">Todo proyecto desarrollado en ProDominicana tiene que estar vinculado a la Estrategia Nacional de Desarrollo 2030, al Plan de Gobierno vigente y/o las prioridades establecidas por el </w:t>
      </w:r>
      <w:r w:rsidR="1BE2BACE" w:rsidRPr="005D71F0">
        <w:rPr>
          <w:rFonts w:ascii="Times New Roman" w:eastAsia="Calibri" w:hAnsi="Times New Roman" w:cs="Times New Roman"/>
          <w:color w:val="767171"/>
          <w:spacing w:val="20"/>
          <w:sz w:val="24"/>
          <w:szCs w:val="24"/>
          <w:lang w:val="es-ES"/>
        </w:rPr>
        <w:t>presidente</w:t>
      </w:r>
      <w:r w:rsidRPr="005D71F0">
        <w:rPr>
          <w:rFonts w:ascii="Times New Roman" w:eastAsia="Calibri" w:hAnsi="Times New Roman" w:cs="Times New Roman"/>
          <w:color w:val="767171"/>
          <w:spacing w:val="20"/>
          <w:sz w:val="24"/>
          <w:szCs w:val="24"/>
          <w:lang w:val="es-ES"/>
        </w:rPr>
        <w:t xml:space="preserve"> de la República, al Plan Estratégico Institucional, y a las directrices de la Dirección Ejecutiva de la institución. Así mismo todo proyecto tiene que estar contemplado en el Plan Operativo Anual (POA) del área funcional que requiera el proyecto. En caso de no estar listado en el POA aprobado, el mismo deberá ser sometido a aprobación </w:t>
      </w:r>
      <w:r w:rsidR="1BE2BACE" w:rsidRPr="005D71F0">
        <w:rPr>
          <w:rFonts w:ascii="Times New Roman" w:eastAsia="Calibri" w:hAnsi="Times New Roman" w:cs="Times New Roman"/>
          <w:color w:val="767171"/>
          <w:spacing w:val="20"/>
          <w:sz w:val="24"/>
          <w:szCs w:val="24"/>
          <w:lang w:val="es-ES"/>
        </w:rPr>
        <w:t>de</w:t>
      </w:r>
      <w:r w:rsidR="6A3B53AC">
        <w:rPr>
          <w:rFonts w:ascii="Times New Roman" w:eastAsia="Calibri" w:hAnsi="Times New Roman" w:cs="Times New Roman"/>
          <w:color w:val="767171"/>
          <w:spacing w:val="20"/>
          <w:sz w:val="24"/>
          <w:szCs w:val="24"/>
          <w:lang w:val="es-ES"/>
        </w:rPr>
        <w:t>l director (a)</w:t>
      </w:r>
      <w:r w:rsidR="1BE2BACE" w:rsidRPr="005D71F0">
        <w:rPr>
          <w:rFonts w:ascii="Times New Roman" w:eastAsia="Calibri" w:hAnsi="Times New Roman" w:cs="Times New Roman"/>
          <w:color w:val="767171"/>
          <w:spacing w:val="20"/>
          <w:sz w:val="24"/>
          <w:szCs w:val="24"/>
          <w:lang w:val="es-ES"/>
        </w:rPr>
        <w:t xml:space="preserve"> ejecutiv</w:t>
      </w:r>
      <w:r w:rsidR="6A3B53AC">
        <w:rPr>
          <w:rFonts w:ascii="Times New Roman" w:eastAsia="Calibri" w:hAnsi="Times New Roman" w:cs="Times New Roman"/>
          <w:color w:val="767171"/>
          <w:spacing w:val="20"/>
          <w:sz w:val="24"/>
          <w:szCs w:val="24"/>
          <w:lang w:val="es-ES"/>
        </w:rPr>
        <w:t>o (</w:t>
      </w:r>
      <w:r w:rsidR="1BE2BACE" w:rsidRPr="005D71F0">
        <w:rPr>
          <w:rFonts w:ascii="Times New Roman" w:eastAsia="Calibri" w:hAnsi="Times New Roman" w:cs="Times New Roman"/>
          <w:color w:val="767171"/>
          <w:spacing w:val="20"/>
          <w:sz w:val="24"/>
          <w:szCs w:val="24"/>
          <w:lang w:val="es-ES"/>
        </w:rPr>
        <w:t>a</w:t>
      </w:r>
      <w:r w:rsidR="6A3B53AC">
        <w:rPr>
          <w:rFonts w:ascii="Times New Roman" w:eastAsia="Calibri" w:hAnsi="Times New Roman" w:cs="Times New Roman"/>
          <w:color w:val="767171"/>
          <w:spacing w:val="20"/>
          <w:sz w:val="24"/>
          <w:szCs w:val="24"/>
          <w:lang w:val="es-ES"/>
        </w:rPr>
        <w:t>)</w:t>
      </w:r>
      <w:r w:rsidRPr="005D71F0">
        <w:rPr>
          <w:rFonts w:ascii="Times New Roman" w:eastAsia="Calibri" w:hAnsi="Times New Roman" w:cs="Times New Roman"/>
          <w:color w:val="767171"/>
          <w:spacing w:val="20"/>
          <w:sz w:val="24"/>
          <w:szCs w:val="24"/>
          <w:lang w:val="es-ES"/>
        </w:rPr>
        <w:t xml:space="preserve"> de la institución.</w:t>
      </w:r>
    </w:p>
    <w:p w14:paraId="65F45E17" w14:textId="06937DFC" w:rsidR="00781851" w:rsidRDefault="586B03AF" w:rsidP="00897238">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Para el </w:t>
      </w:r>
      <w:r w:rsidR="2963855B">
        <w:rPr>
          <w:rFonts w:ascii="Times New Roman" w:eastAsia="Calibri" w:hAnsi="Times New Roman" w:cs="Times New Roman"/>
          <w:color w:val="767171"/>
          <w:spacing w:val="20"/>
          <w:sz w:val="24"/>
          <w:szCs w:val="24"/>
          <w:lang w:val="es-ES"/>
        </w:rPr>
        <w:t>202</w:t>
      </w:r>
      <w:r w:rsidR="0AF1C32F">
        <w:rPr>
          <w:rFonts w:ascii="Times New Roman" w:eastAsia="Calibri" w:hAnsi="Times New Roman" w:cs="Times New Roman"/>
          <w:color w:val="767171"/>
          <w:spacing w:val="20"/>
          <w:sz w:val="24"/>
          <w:szCs w:val="24"/>
          <w:lang w:val="es-ES"/>
        </w:rPr>
        <w:t>2</w:t>
      </w:r>
      <w:r w:rsidR="1B973805">
        <w:rPr>
          <w:rFonts w:ascii="Times New Roman" w:eastAsia="Calibri" w:hAnsi="Times New Roman" w:cs="Times New Roman"/>
          <w:color w:val="767171"/>
          <w:spacing w:val="20"/>
          <w:sz w:val="24"/>
          <w:szCs w:val="24"/>
          <w:lang w:val="es-ES"/>
        </w:rPr>
        <w:t xml:space="preserve"> contamos con los siguientes proyectos</w:t>
      </w:r>
      <w:r w:rsidR="237F023F">
        <w:rPr>
          <w:rFonts w:ascii="Times New Roman" w:eastAsia="Calibri" w:hAnsi="Times New Roman" w:cs="Times New Roman"/>
          <w:color w:val="767171"/>
          <w:spacing w:val="20"/>
          <w:sz w:val="24"/>
          <w:szCs w:val="24"/>
          <w:lang w:val="es-ES"/>
        </w:rPr>
        <w:t xml:space="preserve"> en ejecuci</w:t>
      </w:r>
      <w:r w:rsidR="05446F8B">
        <w:rPr>
          <w:rFonts w:ascii="Times New Roman" w:eastAsia="Calibri" w:hAnsi="Times New Roman" w:cs="Times New Roman"/>
          <w:color w:val="767171"/>
          <w:spacing w:val="20"/>
          <w:sz w:val="24"/>
          <w:szCs w:val="24"/>
          <w:lang w:val="es-ES"/>
        </w:rPr>
        <w:t>ón</w:t>
      </w:r>
      <w:r w:rsidR="1B973805">
        <w:rPr>
          <w:rFonts w:ascii="Times New Roman" w:eastAsia="Calibri" w:hAnsi="Times New Roman" w:cs="Times New Roman"/>
          <w:color w:val="767171"/>
          <w:spacing w:val="20"/>
          <w:sz w:val="24"/>
          <w:szCs w:val="24"/>
          <w:lang w:val="es-ES"/>
        </w:rPr>
        <w:t>:</w:t>
      </w:r>
      <w:r>
        <w:rPr>
          <w:rFonts w:ascii="Times New Roman" w:eastAsia="Calibri" w:hAnsi="Times New Roman" w:cs="Times New Roman"/>
          <w:color w:val="767171"/>
          <w:spacing w:val="20"/>
          <w:sz w:val="24"/>
          <w:szCs w:val="24"/>
          <w:lang w:val="es-ES"/>
        </w:rPr>
        <w:t xml:space="preserve"> </w:t>
      </w:r>
      <w:r w:rsidR="500B51D4">
        <w:rPr>
          <w:rFonts w:ascii="Times New Roman" w:eastAsia="Calibri" w:hAnsi="Times New Roman" w:cs="Times New Roman"/>
          <w:color w:val="767171"/>
          <w:spacing w:val="20"/>
          <w:sz w:val="24"/>
          <w:szCs w:val="24"/>
          <w:lang w:val="es-ES"/>
        </w:rPr>
        <w:t xml:space="preserve"> </w:t>
      </w:r>
    </w:p>
    <w:p w14:paraId="31688284" w14:textId="55922EC5" w:rsidR="00624410" w:rsidRDefault="4C75C1B3" w:rsidP="00611166">
      <w:pPr>
        <w:pStyle w:val="Prrafodelista"/>
        <w:numPr>
          <w:ilvl w:val="1"/>
          <w:numId w:val="14"/>
        </w:numPr>
        <w:spacing w:line="360" w:lineRule="auto"/>
        <w:ind w:left="709" w:hanging="425"/>
        <w:jc w:val="both"/>
        <w:rPr>
          <w:rFonts w:ascii="Times New Roman" w:eastAsia="Calibri" w:hAnsi="Times New Roman" w:cs="Times New Roman"/>
          <w:color w:val="767171"/>
          <w:spacing w:val="20"/>
          <w:sz w:val="24"/>
          <w:szCs w:val="24"/>
        </w:rPr>
      </w:pPr>
      <w:r w:rsidRPr="00C97CF3">
        <w:rPr>
          <w:rFonts w:ascii="Times New Roman" w:eastAsia="Calibri" w:hAnsi="Times New Roman" w:cs="Times New Roman"/>
          <w:color w:val="767171"/>
          <w:spacing w:val="20"/>
          <w:sz w:val="24"/>
          <w:szCs w:val="24"/>
        </w:rPr>
        <w:t>Implementar herramienta tecnológica para detectar oportunidades de negocios asociadas a compras de gobiernos extranjeros y organismos multilaterales en que puedan participar empresas dominicanas</w:t>
      </w:r>
    </w:p>
    <w:p w14:paraId="35A1170D" w14:textId="77777777" w:rsidR="00234EF5" w:rsidRPr="00C97CF3" w:rsidRDefault="00234EF5" w:rsidP="00234EF5">
      <w:pPr>
        <w:pStyle w:val="Prrafodelista"/>
        <w:spacing w:line="360" w:lineRule="auto"/>
        <w:ind w:left="1440"/>
        <w:jc w:val="both"/>
        <w:rPr>
          <w:rFonts w:ascii="Times New Roman" w:eastAsia="Calibri" w:hAnsi="Times New Roman" w:cs="Times New Roman"/>
          <w:color w:val="767171"/>
          <w:spacing w:val="20"/>
          <w:sz w:val="24"/>
          <w:szCs w:val="24"/>
        </w:rPr>
      </w:pPr>
    </w:p>
    <w:p w14:paraId="067386FF" w14:textId="77777777" w:rsidR="00260B1C" w:rsidRPr="00260B1C" w:rsidRDefault="00260B1C" w:rsidP="00260B1C">
      <w:pPr>
        <w:spacing w:line="360" w:lineRule="auto"/>
        <w:jc w:val="both"/>
        <w:rPr>
          <w:rFonts w:ascii="Times New Roman" w:eastAsia="Calibri" w:hAnsi="Times New Roman" w:cs="Times New Roman"/>
          <w:color w:val="767171"/>
          <w:spacing w:val="20"/>
          <w:sz w:val="24"/>
          <w:szCs w:val="24"/>
          <w:lang w:val="es-ES"/>
        </w:rPr>
      </w:pPr>
      <w:r w:rsidRPr="00260B1C">
        <w:rPr>
          <w:rFonts w:ascii="Times New Roman" w:eastAsia="Calibri" w:hAnsi="Times New Roman" w:cs="Times New Roman"/>
          <w:color w:val="767171"/>
          <w:spacing w:val="20"/>
          <w:sz w:val="24"/>
          <w:szCs w:val="24"/>
          <w:lang w:val="es-ES"/>
        </w:rPr>
        <w:t>El proyecto consiste en disponer de una plataforma tecnológica para apoyar en la detección de oportunidades de negocios asociadas a compras de gobiernos extranjeros y organismos multilaterales en que puedan participar empresas dominicanas, de acuerdo con el compromiso estipulado en el Plan Nacional de Fomento de las Exportaciones, en su iniciativa no. 3.2.1.3, la cual establece implementar acciones para la difusión efectiva de licitaciones públicas extranjeras en los portales institucionales para el fomento de la participación de empresas dominicanas.</w:t>
      </w:r>
    </w:p>
    <w:p w14:paraId="190E8C6D" w14:textId="164CE13A" w:rsidR="00260B1C" w:rsidRPr="00260B1C" w:rsidRDefault="00260B1C" w:rsidP="00260B1C">
      <w:pPr>
        <w:spacing w:line="360" w:lineRule="auto"/>
        <w:jc w:val="both"/>
        <w:rPr>
          <w:rFonts w:ascii="Times New Roman" w:eastAsia="Calibri" w:hAnsi="Times New Roman" w:cs="Times New Roman"/>
          <w:color w:val="767171"/>
          <w:spacing w:val="20"/>
          <w:sz w:val="24"/>
          <w:szCs w:val="24"/>
          <w:lang w:val="es-ES"/>
        </w:rPr>
      </w:pPr>
      <w:r w:rsidRPr="00260B1C">
        <w:rPr>
          <w:rFonts w:ascii="Times New Roman" w:eastAsia="Calibri" w:hAnsi="Times New Roman" w:cs="Times New Roman"/>
          <w:color w:val="767171"/>
          <w:spacing w:val="20"/>
          <w:sz w:val="24"/>
          <w:szCs w:val="24"/>
          <w:lang w:val="es-ES"/>
        </w:rPr>
        <w:lastRenderedPageBreak/>
        <w:t>A la fecha se han realizado varios encuentros con la Dirección General de Compras Públicas, y la agencia homologa de esta en Argentina, Pro-Córdoba, con el fin de socializar esta iniciativa como parte de las acciones contempladas en el acuerdo interinstitucional firmado entre ambas instituciones, el cual establece, apoyar con la red de contactos internacionales para el establecimiento de mecanismos para detectar oportunidades de negocios asociadas a compras de gobiernos extranjeros para potenciales oferentes exportadores o inversionistas establecidos en el país, apoyar a nuestra institución en el diseño e implementación de la plataforma tecnológica para apoyar en la detección de oportunidades de negocios asociadas a compras de gobiernos extranjeros, especialmente con los enlaces institucionales y realización de estudios de mejores prácticas, así como en la implementación de esquemas para la difusión efectiva de licitaciones públicas extranjeras en los portales institucionales para el fomento de la participación de empresas dominicanas.</w:t>
      </w:r>
    </w:p>
    <w:p w14:paraId="3C16F251" w14:textId="2D7E6325" w:rsidR="00245633" w:rsidRDefault="00260B1C" w:rsidP="00260B1C">
      <w:pPr>
        <w:spacing w:line="360" w:lineRule="auto"/>
        <w:jc w:val="both"/>
        <w:rPr>
          <w:rFonts w:ascii="Times New Roman" w:eastAsia="Calibri" w:hAnsi="Times New Roman" w:cs="Times New Roman"/>
          <w:color w:val="767171"/>
          <w:spacing w:val="20"/>
          <w:sz w:val="24"/>
          <w:szCs w:val="24"/>
        </w:rPr>
      </w:pPr>
      <w:r w:rsidRPr="00260B1C">
        <w:rPr>
          <w:rFonts w:ascii="Times New Roman" w:eastAsia="Calibri" w:hAnsi="Times New Roman" w:cs="Times New Roman"/>
          <w:color w:val="767171"/>
          <w:spacing w:val="20"/>
          <w:sz w:val="24"/>
          <w:szCs w:val="24"/>
          <w:lang w:val="es-ES"/>
        </w:rPr>
        <w:t xml:space="preserve">Al momento nos encontramos </w:t>
      </w:r>
      <w:r w:rsidR="00A3247B">
        <w:rPr>
          <w:rFonts w:ascii="Times New Roman" w:eastAsia="Calibri" w:hAnsi="Times New Roman" w:cs="Times New Roman"/>
          <w:color w:val="767171"/>
          <w:spacing w:val="20"/>
          <w:sz w:val="24"/>
          <w:szCs w:val="24"/>
          <w:lang w:val="es-ES"/>
        </w:rPr>
        <w:t xml:space="preserve">redimensionando </w:t>
      </w:r>
      <w:r w:rsidRPr="00260B1C">
        <w:rPr>
          <w:rFonts w:ascii="Times New Roman" w:eastAsia="Calibri" w:hAnsi="Times New Roman" w:cs="Times New Roman"/>
          <w:color w:val="767171"/>
          <w:spacing w:val="20"/>
          <w:sz w:val="24"/>
          <w:szCs w:val="24"/>
          <w:lang w:val="es-ES"/>
        </w:rPr>
        <w:t>el proyecto, ya que lo estamos visualizando no solo como el desarrollo de una herramienta, sino también como la oportunidad para establecer mecanismos para detectar oportunidades de negocios en los mercados públicos de países extranjeros y de organismos multilaterales, y ponerla a disposición de los proveedores y empresas dominicanas, con la finalidad de que puedan aprovechar dichas oportunidades como una modalidad de exportación, mediante el fortalecimiento y sensibilización, tanto de los ejecutivos de ProDominicana, como de los exportadores que pudieran ser beneficiados con esta iniciativa.</w:t>
      </w:r>
      <w:r w:rsidR="4C75C1B3" w:rsidRPr="00260B1C">
        <w:rPr>
          <w:rFonts w:ascii="Times New Roman" w:eastAsia="Calibri" w:hAnsi="Times New Roman" w:cs="Times New Roman"/>
          <w:color w:val="767171"/>
          <w:spacing w:val="20"/>
          <w:sz w:val="24"/>
          <w:szCs w:val="24"/>
        </w:rPr>
        <w:t xml:space="preserve"> </w:t>
      </w:r>
    </w:p>
    <w:p w14:paraId="64AE4DE4" w14:textId="77777777" w:rsidR="005814D5" w:rsidRDefault="005814D5" w:rsidP="00260B1C">
      <w:pPr>
        <w:spacing w:line="360" w:lineRule="auto"/>
        <w:jc w:val="both"/>
        <w:rPr>
          <w:rFonts w:ascii="Times New Roman" w:eastAsia="Calibri" w:hAnsi="Times New Roman" w:cs="Times New Roman"/>
          <w:color w:val="767171"/>
          <w:spacing w:val="20"/>
          <w:sz w:val="24"/>
          <w:szCs w:val="24"/>
        </w:rPr>
      </w:pPr>
    </w:p>
    <w:p w14:paraId="1163BD26" w14:textId="7BC92212" w:rsidR="00624410" w:rsidRDefault="20449EF4" w:rsidP="00611166">
      <w:pPr>
        <w:pStyle w:val="Prrafodelista"/>
        <w:numPr>
          <w:ilvl w:val="1"/>
          <w:numId w:val="14"/>
        </w:numPr>
        <w:spacing w:line="360" w:lineRule="auto"/>
        <w:ind w:left="709" w:hanging="425"/>
        <w:jc w:val="both"/>
        <w:rPr>
          <w:rFonts w:ascii="Times New Roman" w:eastAsia="Calibri" w:hAnsi="Times New Roman" w:cs="Times New Roman"/>
          <w:color w:val="767171"/>
          <w:spacing w:val="20"/>
          <w:sz w:val="24"/>
          <w:szCs w:val="24"/>
        </w:rPr>
      </w:pPr>
      <w:r w:rsidRPr="00260B1C">
        <w:rPr>
          <w:rFonts w:ascii="Times New Roman" w:eastAsia="Calibri" w:hAnsi="Times New Roman" w:cs="Times New Roman"/>
          <w:color w:val="767171"/>
          <w:spacing w:val="20"/>
          <w:sz w:val="24"/>
          <w:szCs w:val="24"/>
        </w:rPr>
        <w:lastRenderedPageBreak/>
        <w:t>Conformar red de empresas de exportación “mentoras" para asesoría a pymes.</w:t>
      </w:r>
    </w:p>
    <w:p w14:paraId="6E2D16A1" w14:textId="77777777" w:rsidR="005814D5" w:rsidRPr="00260B1C" w:rsidRDefault="005814D5" w:rsidP="005814D5">
      <w:pPr>
        <w:pStyle w:val="Prrafodelista"/>
        <w:spacing w:line="360" w:lineRule="auto"/>
        <w:ind w:left="709"/>
        <w:jc w:val="both"/>
        <w:rPr>
          <w:rFonts w:ascii="Times New Roman" w:eastAsia="Calibri" w:hAnsi="Times New Roman" w:cs="Times New Roman"/>
          <w:color w:val="767171"/>
          <w:spacing w:val="20"/>
          <w:sz w:val="24"/>
          <w:szCs w:val="24"/>
        </w:rPr>
      </w:pPr>
    </w:p>
    <w:p w14:paraId="3B121E87" w14:textId="77777777" w:rsidR="00B929EC" w:rsidRPr="00B929EC" w:rsidRDefault="00B929EC" w:rsidP="00B929EC">
      <w:pPr>
        <w:spacing w:line="360" w:lineRule="auto"/>
        <w:jc w:val="both"/>
        <w:rPr>
          <w:rFonts w:ascii="Times New Roman" w:eastAsia="Calibri" w:hAnsi="Times New Roman" w:cs="Times New Roman"/>
          <w:color w:val="767171"/>
          <w:spacing w:val="20"/>
          <w:sz w:val="24"/>
          <w:szCs w:val="24"/>
          <w:lang w:val="es-ES"/>
        </w:rPr>
      </w:pPr>
      <w:r w:rsidRPr="00B929EC">
        <w:rPr>
          <w:rFonts w:ascii="Times New Roman" w:eastAsia="Calibri" w:hAnsi="Times New Roman" w:cs="Times New Roman"/>
          <w:color w:val="767171"/>
          <w:spacing w:val="20"/>
          <w:sz w:val="24"/>
          <w:szCs w:val="24"/>
          <w:lang w:val="es-ES"/>
        </w:rPr>
        <w:t>Esta iniciativa consiste en el entrenamiento de un grupo de empresarios (o directivos) Mipymes a través de sesiones en las que se trabajará con otras personas (mentores), de forma que obtengan lo mejor de sí mismos, mediante el intercambio de experiencias, conocer los problemas, mejorar la gestión, escuchar, aprender, capacitarse y aplicar en sus negocios los conocimientos adquiridos, cuyo alcance es motivar el desarrollo de las capacidades en las empresas Mipymes con potencial exportador, de manera que puedan abordar con éxito el proceso exportar, aumentar el número de empresas  exportadoras dominicanas, y fomentar la asociatividad y trabajo colaborativo entre las empresas Mipymes.</w:t>
      </w:r>
    </w:p>
    <w:p w14:paraId="4129F783" w14:textId="77777777" w:rsidR="00B929EC" w:rsidRPr="00B929EC" w:rsidRDefault="00B929EC" w:rsidP="00B929EC">
      <w:pPr>
        <w:spacing w:line="360" w:lineRule="auto"/>
        <w:jc w:val="both"/>
        <w:rPr>
          <w:rFonts w:ascii="Times New Roman" w:eastAsia="Calibri" w:hAnsi="Times New Roman" w:cs="Times New Roman"/>
          <w:color w:val="767171"/>
          <w:spacing w:val="20"/>
          <w:sz w:val="24"/>
          <w:szCs w:val="24"/>
          <w:lang w:val="es-ES"/>
        </w:rPr>
      </w:pPr>
      <w:r w:rsidRPr="00B929EC">
        <w:rPr>
          <w:rFonts w:ascii="Times New Roman" w:eastAsia="Calibri" w:hAnsi="Times New Roman" w:cs="Times New Roman"/>
          <w:color w:val="767171"/>
          <w:spacing w:val="20"/>
          <w:sz w:val="24"/>
          <w:szCs w:val="24"/>
          <w:lang w:val="es-ES"/>
        </w:rPr>
        <w:t>A la fecha la iniciativa se encuentra ejecutada en un 100% de ejecución, habiéndose logrado realizar la ejecución del programa, según lo planificado, mediante la captación de tres (3) coachees, y la participación de dos (2) asociaciones, beneficiando esto a un total de veintiuna (21) empresas.</w:t>
      </w:r>
    </w:p>
    <w:p w14:paraId="3F134562" w14:textId="52CA15B3" w:rsidR="00B929EC" w:rsidRDefault="00B929EC" w:rsidP="00B929EC">
      <w:pPr>
        <w:spacing w:line="360" w:lineRule="auto"/>
        <w:jc w:val="both"/>
        <w:rPr>
          <w:rFonts w:ascii="Times New Roman" w:eastAsia="Calibri" w:hAnsi="Times New Roman" w:cs="Times New Roman"/>
          <w:color w:val="767171"/>
          <w:spacing w:val="20"/>
          <w:sz w:val="24"/>
          <w:szCs w:val="24"/>
          <w:lang w:val="es-ES"/>
        </w:rPr>
      </w:pPr>
      <w:r w:rsidRPr="00B929EC">
        <w:rPr>
          <w:rFonts w:ascii="Times New Roman" w:eastAsia="Calibri" w:hAnsi="Times New Roman" w:cs="Times New Roman"/>
          <w:color w:val="767171"/>
          <w:spacing w:val="20"/>
          <w:sz w:val="24"/>
          <w:szCs w:val="24"/>
          <w:lang w:val="es-ES"/>
        </w:rPr>
        <w:t>Se llevaron a cabo varias jornadas de encuentros y capacitaciones, posterior a las cuales el público beneficiado, comunico en un 92% que el contenido de estas fue excelente, y que serían de gran provecho para su negocio.</w:t>
      </w:r>
    </w:p>
    <w:p w14:paraId="6D50341F" w14:textId="77777777" w:rsidR="00D45CF6" w:rsidRDefault="00D45CF6" w:rsidP="00B929EC">
      <w:pPr>
        <w:spacing w:line="360" w:lineRule="auto"/>
        <w:jc w:val="both"/>
        <w:rPr>
          <w:rFonts w:ascii="Times New Roman" w:eastAsia="Calibri" w:hAnsi="Times New Roman" w:cs="Times New Roman"/>
          <w:color w:val="767171"/>
          <w:spacing w:val="20"/>
          <w:sz w:val="24"/>
          <w:szCs w:val="24"/>
          <w:lang w:val="es-ES"/>
        </w:rPr>
      </w:pPr>
    </w:p>
    <w:p w14:paraId="65CFA710" w14:textId="77777777" w:rsidR="00D45CF6" w:rsidRDefault="00D45CF6" w:rsidP="00B929EC">
      <w:pPr>
        <w:spacing w:line="360" w:lineRule="auto"/>
        <w:jc w:val="both"/>
        <w:rPr>
          <w:rFonts w:ascii="Times New Roman" w:eastAsia="Calibri" w:hAnsi="Times New Roman" w:cs="Times New Roman"/>
          <w:color w:val="767171"/>
          <w:spacing w:val="20"/>
          <w:sz w:val="24"/>
          <w:szCs w:val="24"/>
          <w:lang w:val="es-ES"/>
        </w:rPr>
      </w:pPr>
    </w:p>
    <w:p w14:paraId="0AE03486" w14:textId="77777777" w:rsidR="00D45CF6" w:rsidRDefault="00D45CF6" w:rsidP="00B929EC">
      <w:pPr>
        <w:spacing w:line="360" w:lineRule="auto"/>
        <w:jc w:val="both"/>
        <w:rPr>
          <w:rFonts w:ascii="Times New Roman" w:eastAsia="Calibri" w:hAnsi="Times New Roman" w:cs="Times New Roman"/>
          <w:color w:val="767171"/>
          <w:spacing w:val="20"/>
          <w:sz w:val="24"/>
          <w:szCs w:val="24"/>
          <w:lang w:val="es-ES"/>
        </w:rPr>
      </w:pPr>
    </w:p>
    <w:p w14:paraId="320BB2D6" w14:textId="567DEE9D" w:rsidR="00591303" w:rsidRDefault="18176EC6" w:rsidP="00611166">
      <w:pPr>
        <w:pStyle w:val="Prrafodelista"/>
        <w:numPr>
          <w:ilvl w:val="1"/>
          <w:numId w:val="14"/>
        </w:numPr>
        <w:spacing w:line="360" w:lineRule="auto"/>
        <w:ind w:left="709" w:hanging="425"/>
        <w:jc w:val="both"/>
        <w:rPr>
          <w:rFonts w:ascii="Times New Roman" w:eastAsia="Calibri" w:hAnsi="Times New Roman" w:cs="Times New Roman"/>
          <w:color w:val="767171"/>
          <w:spacing w:val="20"/>
          <w:sz w:val="24"/>
          <w:szCs w:val="24"/>
        </w:rPr>
      </w:pPr>
      <w:r w:rsidRPr="00875CE3">
        <w:rPr>
          <w:rFonts w:ascii="Times New Roman" w:eastAsia="Calibri" w:hAnsi="Times New Roman" w:cs="Times New Roman"/>
          <w:color w:val="767171"/>
          <w:spacing w:val="20"/>
          <w:sz w:val="24"/>
          <w:szCs w:val="24"/>
        </w:rPr>
        <w:lastRenderedPageBreak/>
        <w:t>Implementación de herramienta de transparencia y gestión documental</w:t>
      </w:r>
      <w:r w:rsidR="005814D5">
        <w:rPr>
          <w:rFonts w:ascii="Times New Roman" w:eastAsia="Calibri" w:hAnsi="Times New Roman" w:cs="Times New Roman"/>
          <w:color w:val="767171"/>
          <w:spacing w:val="20"/>
          <w:sz w:val="24"/>
          <w:szCs w:val="24"/>
        </w:rPr>
        <w:t>.</w:t>
      </w:r>
    </w:p>
    <w:p w14:paraId="3837F020" w14:textId="77777777" w:rsidR="005814D5" w:rsidRPr="00875CE3" w:rsidRDefault="005814D5" w:rsidP="005814D5">
      <w:pPr>
        <w:pStyle w:val="Prrafodelista"/>
        <w:spacing w:line="360" w:lineRule="auto"/>
        <w:ind w:left="709"/>
        <w:jc w:val="both"/>
        <w:rPr>
          <w:rFonts w:ascii="Times New Roman" w:eastAsia="Calibri" w:hAnsi="Times New Roman" w:cs="Times New Roman"/>
          <w:color w:val="767171"/>
          <w:spacing w:val="20"/>
          <w:sz w:val="24"/>
          <w:szCs w:val="24"/>
        </w:rPr>
      </w:pPr>
    </w:p>
    <w:p w14:paraId="44922E90" w14:textId="77777777" w:rsidR="00D0758C" w:rsidRPr="00D0758C" w:rsidRDefault="00D0758C" w:rsidP="00D0758C">
      <w:pPr>
        <w:spacing w:line="360" w:lineRule="auto"/>
        <w:jc w:val="both"/>
        <w:rPr>
          <w:rFonts w:ascii="Times New Roman" w:eastAsia="Calibri" w:hAnsi="Times New Roman" w:cs="Times New Roman"/>
          <w:color w:val="767171"/>
          <w:spacing w:val="20"/>
          <w:sz w:val="24"/>
          <w:szCs w:val="24"/>
          <w:lang w:val="es-ES"/>
        </w:rPr>
      </w:pPr>
      <w:r w:rsidRPr="00D0758C">
        <w:rPr>
          <w:rFonts w:ascii="Times New Roman" w:eastAsia="Calibri" w:hAnsi="Times New Roman" w:cs="Times New Roman"/>
          <w:color w:val="767171"/>
          <w:spacing w:val="20"/>
          <w:sz w:val="24"/>
          <w:szCs w:val="24"/>
          <w:lang w:val="es-ES"/>
        </w:rPr>
        <w:t>La solución implementada cono herramienta de transparencia y gestión documental, para el manejo de la correspondencia institucional, tanto interna como externa, es la herramienta TRANSDOC, la cual es un sistema de Gestión y Transparencia Documental que permite el manejo de los documentos y comunicaciones que se reciben, se gestionan y responden diariamente en la Institución, cuyo objetivo principal es implantar metodologías, procesos y procedimientos para mejorar el nivel de transparencia en la gestión de los documentos y comunicaciones.</w:t>
      </w:r>
    </w:p>
    <w:p w14:paraId="3F216BC1" w14:textId="63490D25" w:rsidR="00D0758C" w:rsidRDefault="09C8B134" w:rsidP="00D0758C">
      <w:pPr>
        <w:spacing w:line="360" w:lineRule="auto"/>
        <w:jc w:val="both"/>
        <w:rPr>
          <w:rFonts w:ascii="Times New Roman" w:eastAsia="Calibri" w:hAnsi="Times New Roman" w:cs="Times New Roman"/>
          <w:color w:val="767171"/>
          <w:spacing w:val="20"/>
          <w:sz w:val="24"/>
          <w:szCs w:val="24"/>
          <w:lang w:val="es-ES"/>
        </w:rPr>
      </w:pPr>
      <w:r w:rsidRPr="00D0758C">
        <w:rPr>
          <w:rFonts w:ascii="Times New Roman" w:eastAsia="Calibri" w:hAnsi="Times New Roman" w:cs="Times New Roman"/>
          <w:color w:val="767171"/>
          <w:spacing w:val="20"/>
          <w:sz w:val="24"/>
          <w:szCs w:val="24"/>
          <w:lang w:val="es-ES"/>
        </w:rPr>
        <w:t>A</w:t>
      </w:r>
      <w:r w:rsidR="00D0758C" w:rsidRPr="00D0758C">
        <w:rPr>
          <w:rFonts w:ascii="Times New Roman" w:eastAsia="Calibri" w:hAnsi="Times New Roman" w:cs="Times New Roman"/>
          <w:color w:val="767171"/>
          <w:spacing w:val="20"/>
          <w:sz w:val="24"/>
          <w:szCs w:val="24"/>
          <w:lang w:val="es-ES"/>
        </w:rPr>
        <w:t xml:space="preserve"> la fecha el proyecto se encuentra en fase de producción, con un 100% de ejecución, fue programado según los requerimientos y necesidades levantadas, se documentó el proceso de gestión, se capacitaron a los usuarios en fase de prueba, se fortaleció el equipo del área de Archivo y Correspondencia, y se adecuaron los procesos de gestión de la correspondencia en su ciclo completo (recepción, gestión, envío).</w:t>
      </w:r>
    </w:p>
    <w:p w14:paraId="70CD1E62" w14:textId="77777777" w:rsidR="008B6E44" w:rsidRDefault="008B6E44" w:rsidP="00D0758C">
      <w:pPr>
        <w:spacing w:line="360" w:lineRule="auto"/>
        <w:jc w:val="both"/>
        <w:rPr>
          <w:rFonts w:ascii="Times New Roman" w:eastAsia="Calibri" w:hAnsi="Times New Roman" w:cs="Times New Roman"/>
          <w:color w:val="767171"/>
          <w:spacing w:val="20"/>
          <w:sz w:val="24"/>
          <w:szCs w:val="24"/>
          <w:lang w:val="es-ES"/>
        </w:rPr>
      </w:pPr>
    </w:p>
    <w:p w14:paraId="338B1526" w14:textId="6BD4006E" w:rsidR="001C23AF" w:rsidRDefault="6152A9E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897238">
        <w:rPr>
          <w:rFonts w:ascii="Times New Roman" w:eastAsia="Calibri" w:hAnsi="Times New Roman" w:cs="Times New Roman"/>
          <w:color w:val="767171"/>
          <w:spacing w:val="20"/>
          <w:sz w:val="24"/>
          <w:szCs w:val="24"/>
        </w:rPr>
        <w:t>Subsistema de Desarrollo Institucional fortalecido.</w:t>
      </w:r>
    </w:p>
    <w:p w14:paraId="04976299" w14:textId="77777777" w:rsidR="00897238" w:rsidRPr="00897238" w:rsidRDefault="00897238" w:rsidP="00897238">
      <w:pPr>
        <w:pStyle w:val="Prrafodelista"/>
        <w:spacing w:line="360" w:lineRule="auto"/>
        <w:jc w:val="both"/>
        <w:rPr>
          <w:rFonts w:ascii="Times New Roman" w:eastAsia="Calibri" w:hAnsi="Times New Roman" w:cs="Times New Roman"/>
          <w:color w:val="767171"/>
          <w:spacing w:val="20"/>
          <w:sz w:val="24"/>
          <w:szCs w:val="24"/>
        </w:rPr>
      </w:pPr>
    </w:p>
    <w:p w14:paraId="4753DD67" w14:textId="4F51D0DF" w:rsidR="005935D8" w:rsidRPr="00875CE3" w:rsidRDefault="3CC2A484" w:rsidP="00611166">
      <w:pPr>
        <w:pStyle w:val="Prrafodelista"/>
        <w:numPr>
          <w:ilvl w:val="1"/>
          <w:numId w:val="14"/>
        </w:numPr>
        <w:spacing w:line="360" w:lineRule="auto"/>
        <w:ind w:left="709" w:hanging="425"/>
        <w:jc w:val="both"/>
        <w:rPr>
          <w:rFonts w:ascii="Times New Roman" w:eastAsia="Calibri" w:hAnsi="Times New Roman" w:cs="Times New Roman"/>
          <w:color w:val="767171"/>
          <w:spacing w:val="20"/>
          <w:sz w:val="24"/>
          <w:szCs w:val="24"/>
        </w:rPr>
      </w:pPr>
      <w:r w:rsidRPr="00875CE3">
        <w:rPr>
          <w:rFonts w:ascii="Times New Roman" w:eastAsia="Calibri" w:hAnsi="Times New Roman" w:cs="Times New Roman"/>
          <w:color w:val="767171"/>
          <w:spacing w:val="20"/>
          <w:sz w:val="24"/>
          <w:szCs w:val="24"/>
        </w:rPr>
        <w:t>Manual de Organización y Funciones actualizado.</w:t>
      </w:r>
    </w:p>
    <w:p w14:paraId="701FE021" w14:textId="63E73B05" w:rsidR="00960C2E" w:rsidRPr="00960C2E" w:rsidRDefault="76007E2F" w:rsidP="00AF1882">
      <w:pPr>
        <w:spacing w:line="360" w:lineRule="auto"/>
        <w:jc w:val="both"/>
        <w:rPr>
          <w:rFonts w:ascii="Times New Roman" w:eastAsia="Calibri" w:hAnsi="Times New Roman" w:cs="Times New Roman"/>
          <w:color w:val="767171"/>
          <w:spacing w:val="20"/>
          <w:sz w:val="24"/>
          <w:szCs w:val="24"/>
          <w:lang w:val="es-ES"/>
        </w:rPr>
      </w:pPr>
      <w:r w:rsidRPr="00875CE3">
        <w:rPr>
          <w:rFonts w:ascii="Times New Roman" w:eastAsia="Calibri" w:hAnsi="Times New Roman" w:cs="Times New Roman"/>
          <w:color w:val="767171"/>
          <w:spacing w:val="20"/>
          <w:sz w:val="24"/>
          <w:szCs w:val="24"/>
          <w:lang w:val="es-ES"/>
        </w:rPr>
        <w:t xml:space="preserve">La estructura organizacional, vigente y esbozada en Manual de Organizaciones y Funciones (MOF), se fundamenta en los objetivos básicos y estratégicos de la institución, de consolidarse y mantenerse como el organismo primordial que promueva con eficiencia, las </w:t>
      </w:r>
      <w:r w:rsidRPr="00875CE3">
        <w:rPr>
          <w:rFonts w:ascii="Times New Roman" w:eastAsia="Calibri" w:hAnsi="Times New Roman" w:cs="Times New Roman"/>
          <w:color w:val="767171"/>
          <w:spacing w:val="20"/>
          <w:sz w:val="24"/>
          <w:szCs w:val="24"/>
          <w:lang w:val="es-ES"/>
        </w:rPr>
        <w:lastRenderedPageBreak/>
        <w:t xml:space="preserve">oportunidades de inversión y el incremento y acceso de la oferta exportable del país en los mercados internacionales. </w:t>
      </w:r>
    </w:p>
    <w:p w14:paraId="48DB36EE" w14:textId="761FE2A6" w:rsidR="00960C2E" w:rsidRPr="00960C2E" w:rsidRDefault="76007E2F" w:rsidP="00AF1882">
      <w:pPr>
        <w:spacing w:line="360" w:lineRule="auto"/>
        <w:jc w:val="both"/>
        <w:rPr>
          <w:rFonts w:ascii="Times New Roman" w:eastAsia="Calibri" w:hAnsi="Times New Roman" w:cs="Times New Roman"/>
          <w:color w:val="767171"/>
          <w:spacing w:val="20"/>
          <w:sz w:val="24"/>
          <w:szCs w:val="24"/>
          <w:lang w:val="es-ES"/>
        </w:rPr>
      </w:pPr>
      <w:r w:rsidRPr="00960C2E">
        <w:rPr>
          <w:rFonts w:ascii="Times New Roman" w:eastAsia="Calibri" w:hAnsi="Times New Roman" w:cs="Times New Roman"/>
          <w:color w:val="767171"/>
          <w:spacing w:val="20"/>
          <w:sz w:val="24"/>
          <w:szCs w:val="24"/>
          <w:lang w:val="es-ES"/>
        </w:rPr>
        <w:t xml:space="preserve">El Manual Organización y Funciones (MOF), ha sido elaborado con el objetivo de establecer de manera formal, la estructura, funciones y procedimientos técnicos de la Organización, logrando con esto, contrarrestar la posible ambigüedad de roles, y garantizar una adecuada implementación de programas para el fortalecimiento y el cumplimiento de la misión de la institución. </w:t>
      </w:r>
    </w:p>
    <w:p w14:paraId="02716AFD" w14:textId="7D23E055" w:rsidR="00960C2E" w:rsidRPr="00960C2E" w:rsidRDefault="76007E2F" w:rsidP="00AF1882">
      <w:pPr>
        <w:spacing w:line="360" w:lineRule="auto"/>
        <w:jc w:val="both"/>
        <w:rPr>
          <w:rFonts w:ascii="Times New Roman" w:eastAsia="Calibri" w:hAnsi="Times New Roman" w:cs="Times New Roman"/>
          <w:color w:val="767171"/>
          <w:spacing w:val="20"/>
          <w:sz w:val="24"/>
          <w:szCs w:val="24"/>
          <w:lang w:val="es-ES"/>
        </w:rPr>
      </w:pPr>
      <w:r w:rsidRPr="00960C2E">
        <w:rPr>
          <w:rFonts w:ascii="Times New Roman" w:eastAsia="Calibri" w:hAnsi="Times New Roman" w:cs="Times New Roman"/>
          <w:color w:val="767171"/>
          <w:spacing w:val="20"/>
          <w:sz w:val="24"/>
          <w:szCs w:val="24"/>
          <w:lang w:val="es-ES"/>
        </w:rPr>
        <w:t>En su cuarta edición, en el Manual de Organización y Funciones (MOF), se presenta el Organigrama Institucional vigente, el objetivo general y las funciones principales de cada una de las áreas de trabajo de forma actualizada, constituyendo esto un elemento activo para la administración del Centro de Exportación e Inversión de la República Dominicana (ProDominicana), y una guía normativa para todo el personal.</w:t>
      </w:r>
    </w:p>
    <w:p w14:paraId="3A951631" w14:textId="532FB603" w:rsidR="002B5A11" w:rsidRDefault="76007E2F" w:rsidP="00AF1882">
      <w:pPr>
        <w:spacing w:line="360" w:lineRule="auto"/>
        <w:jc w:val="both"/>
        <w:rPr>
          <w:rFonts w:ascii="Times New Roman" w:eastAsia="Calibri" w:hAnsi="Times New Roman" w:cs="Times New Roman"/>
          <w:color w:val="767171"/>
          <w:spacing w:val="20"/>
          <w:sz w:val="24"/>
          <w:szCs w:val="24"/>
          <w:lang w:val="es-ES"/>
        </w:rPr>
      </w:pPr>
      <w:r w:rsidRPr="00960C2E">
        <w:rPr>
          <w:rFonts w:ascii="Times New Roman" w:eastAsia="Calibri" w:hAnsi="Times New Roman" w:cs="Times New Roman"/>
          <w:color w:val="767171"/>
          <w:spacing w:val="20"/>
          <w:sz w:val="24"/>
          <w:szCs w:val="24"/>
          <w:lang w:val="es-ES"/>
        </w:rPr>
        <w:t>Dicha actualización corresponde a la mejora continua institucional, directrices de las Normas Básicas de Control Interno (NOBACI), y la Dirección General de Transparencia Gubernamental (DIGEIG), mediante la habilitación de este en el portal de transparencia institucional.</w:t>
      </w:r>
    </w:p>
    <w:p w14:paraId="6EB7FC00" w14:textId="77777777" w:rsidR="008B6E44" w:rsidRDefault="008B6E44" w:rsidP="00AF1882">
      <w:pPr>
        <w:spacing w:line="360" w:lineRule="auto"/>
        <w:jc w:val="both"/>
        <w:rPr>
          <w:rFonts w:ascii="Times New Roman" w:eastAsia="Calibri" w:hAnsi="Times New Roman" w:cs="Times New Roman"/>
          <w:color w:val="767171"/>
          <w:spacing w:val="20"/>
          <w:sz w:val="24"/>
          <w:szCs w:val="24"/>
          <w:lang w:val="es-ES"/>
        </w:rPr>
      </w:pPr>
    </w:p>
    <w:p w14:paraId="1AC931E0" w14:textId="7934CFF6" w:rsidR="001C23AF" w:rsidRPr="00875CE3" w:rsidRDefault="7B563D18" w:rsidP="00611166">
      <w:pPr>
        <w:pStyle w:val="Prrafodelista"/>
        <w:numPr>
          <w:ilvl w:val="1"/>
          <w:numId w:val="14"/>
        </w:numPr>
        <w:spacing w:line="360" w:lineRule="auto"/>
        <w:ind w:left="709" w:hanging="425"/>
        <w:jc w:val="both"/>
        <w:rPr>
          <w:rFonts w:ascii="Times New Roman" w:eastAsia="Calibri" w:hAnsi="Times New Roman" w:cs="Times New Roman"/>
          <w:color w:val="767171"/>
          <w:spacing w:val="20"/>
          <w:sz w:val="24"/>
          <w:szCs w:val="24"/>
        </w:rPr>
      </w:pPr>
      <w:r w:rsidRPr="00875CE3">
        <w:rPr>
          <w:rFonts w:ascii="Times New Roman" w:eastAsia="Calibri" w:hAnsi="Times New Roman" w:cs="Times New Roman"/>
          <w:color w:val="767171"/>
          <w:spacing w:val="20"/>
          <w:sz w:val="24"/>
          <w:szCs w:val="24"/>
        </w:rPr>
        <w:t xml:space="preserve">Políticas internas </w:t>
      </w:r>
    </w:p>
    <w:p w14:paraId="67AE2C71" w14:textId="3CC086FE" w:rsidR="00D664AB" w:rsidRDefault="0B7C158B" w:rsidP="00AF1882">
      <w:pPr>
        <w:spacing w:line="360" w:lineRule="auto"/>
        <w:jc w:val="both"/>
        <w:rPr>
          <w:rFonts w:ascii="Times New Roman" w:eastAsia="Calibri" w:hAnsi="Times New Roman" w:cs="Times New Roman"/>
          <w:color w:val="767171"/>
          <w:spacing w:val="20"/>
          <w:sz w:val="24"/>
          <w:szCs w:val="24"/>
          <w:lang w:val="es-ES"/>
        </w:rPr>
      </w:pPr>
      <w:r w:rsidRPr="00875CE3">
        <w:rPr>
          <w:rFonts w:ascii="Times New Roman" w:eastAsia="Calibri" w:hAnsi="Times New Roman" w:cs="Times New Roman"/>
          <w:color w:val="767171"/>
          <w:spacing w:val="20"/>
          <w:sz w:val="24"/>
          <w:szCs w:val="24"/>
          <w:lang w:val="es-ES"/>
        </w:rPr>
        <w:t xml:space="preserve">Como parte de la estandarización de los procesos, las normativas de controles internos, y la adecuación de las directrices generales que deben ser cumplidas en la institución, ProDominicana ha programado un plan de adecuación de la documentación institucional, a fin de que esta responda a las funciones institucionales, las necesidades actuales </w:t>
      </w:r>
      <w:r w:rsidRPr="00875CE3">
        <w:rPr>
          <w:rFonts w:ascii="Times New Roman" w:eastAsia="Calibri" w:hAnsi="Times New Roman" w:cs="Times New Roman"/>
          <w:color w:val="767171"/>
          <w:spacing w:val="20"/>
          <w:sz w:val="24"/>
          <w:szCs w:val="24"/>
          <w:lang w:val="es-ES"/>
        </w:rPr>
        <w:lastRenderedPageBreak/>
        <w:t xml:space="preserve">en la institución, y la rendición de cuenta o monitoreo de organismos externos vinculados a ProDominicana, para lo cual en </w:t>
      </w:r>
      <w:r w:rsidR="0027758A">
        <w:rPr>
          <w:rFonts w:ascii="Times New Roman" w:eastAsia="Calibri" w:hAnsi="Times New Roman" w:cs="Times New Roman"/>
          <w:color w:val="767171"/>
          <w:spacing w:val="20"/>
          <w:sz w:val="24"/>
          <w:szCs w:val="24"/>
          <w:lang w:val="es-ES"/>
        </w:rPr>
        <w:t>año</w:t>
      </w:r>
      <w:r w:rsidR="00BB41B7">
        <w:rPr>
          <w:rFonts w:ascii="Times New Roman" w:eastAsia="Calibri" w:hAnsi="Times New Roman" w:cs="Times New Roman"/>
          <w:color w:val="767171"/>
          <w:spacing w:val="20"/>
          <w:sz w:val="24"/>
          <w:szCs w:val="24"/>
          <w:lang w:val="es-ES"/>
        </w:rPr>
        <w:t xml:space="preserve"> </w:t>
      </w:r>
      <w:r w:rsidR="141D0720" w:rsidRPr="00875CE3">
        <w:rPr>
          <w:rFonts w:ascii="Times New Roman" w:eastAsia="Calibri" w:hAnsi="Times New Roman" w:cs="Times New Roman"/>
          <w:color w:val="767171"/>
          <w:spacing w:val="20"/>
          <w:sz w:val="24"/>
          <w:szCs w:val="24"/>
          <w:lang w:val="es-ES"/>
        </w:rPr>
        <w:t>2022</w:t>
      </w:r>
      <w:r w:rsidRPr="00875CE3">
        <w:rPr>
          <w:rFonts w:ascii="Times New Roman" w:eastAsia="Calibri" w:hAnsi="Times New Roman" w:cs="Times New Roman"/>
          <w:color w:val="767171"/>
          <w:spacing w:val="20"/>
          <w:sz w:val="24"/>
          <w:szCs w:val="24"/>
          <w:lang w:val="es-ES"/>
        </w:rPr>
        <w:t xml:space="preserve"> se</w:t>
      </w:r>
      <w:r w:rsidR="005C2035" w:rsidRPr="00875CE3">
        <w:rPr>
          <w:rFonts w:ascii="Times New Roman" w:eastAsia="Calibri" w:hAnsi="Times New Roman" w:cs="Times New Roman"/>
          <w:color w:val="767171"/>
          <w:spacing w:val="20"/>
          <w:sz w:val="24"/>
          <w:szCs w:val="24"/>
          <w:lang w:val="es-ES"/>
        </w:rPr>
        <w:t xml:space="preserve"> elabora</w:t>
      </w:r>
      <w:r w:rsidR="00BB41B7">
        <w:rPr>
          <w:rFonts w:ascii="Times New Roman" w:eastAsia="Calibri" w:hAnsi="Times New Roman" w:cs="Times New Roman"/>
          <w:color w:val="767171"/>
          <w:spacing w:val="20"/>
          <w:sz w:val="24"/>
          <w:szCs w:val="24"/>
          <w:lang w:val="es-ES"/>
        </w:rPr>
        <w:t>ron</w:t>
      </w:r>
      <w:r w:rsidRPr="00875CE3">
        <w:rPr>
          <w:rFonts w:ascii="Times New Roman" w:eastAsia="Calibri" w:hAnsi="Times New Roman" w:cs="Times New Roman"/>
          <w:color w:val="767171"/>
          <w:spacing w:val="20"/>
          <w:sz w:val="24"/>
          <w:szCs w:val="24"/>
          <w:lang w:val="es-ES"/>
        </w:rPr>
        <w:t xml:space="preserve"> y/o  actualiza</w:t>
      </w:r>
      <w:r w:rsidR="00BB41B7">
        <w:rPr>
          <w:rFonts w:ascii="Times New Roman" w:eastAsia="Calibri" w:hAnsi="Times New Roman" w:cs="Times New Roman"/>
          <w:color w:val="767171"/>
          <w:spacing w:val="20"/>
          <w:sz w:val="24"/>
          <w:szCs w:val="24"/>
          <w:lang w:val="es-ES"/>
        </w:rPr>
        <w:t>ron</w:t>
      </w:r>
      <w:r w:rsidRPr="00875CE3">
        <w:rPr>
          <w:rFonts w:ascii="Times New Roman" w:eastAsia="Calibri" w:hAnsi="Times New Roman" w:cs="Times New Roman"/>
          <w:color w:val="767171"/>
          <w:spacing w:val="20"/>
          <w:sz w:val="24"/>
          <w:szCs w:val="24"/>
          <w:lang w:val="es-ES"/>
        </w:rPr>
        <w:t xml:space="preserve"> </w:t>
      </w:r>
      <w:r w:rsidR="00BB41B7">
        <w:rPr>
          <w:rFonts w:ascii="Times New Roman" w:eastAsia="Calibri" w:hAnsi="Times New Roman" w:cs="Times New Roman"/>
          <w:color w:val="767171"/>
          <w:spacing w:val="20"/>
          <w:sz w:val="24"/>
          <w:szCs w:val="24"/>
          <w:lang w:val="es-ES"/>
        </w:rPr>
        <w:t>cuatro</w:t>
      </w:r>
      <w:r w:rsidRPr="00875CE3">
        <w:rPr>
          <w:rFonts w:ascii="Times New Roman" w:eastAsia="Calibri" w:hAnsi="Times New Roman" w:cs="Times New Roman"/>
          <w:color w:val="767171"/>
          <w:spacing w:val="20"/>
          <w:sz w:val="24"/>
          <w:szCs w:val="24"/>
          <w:lang w:val="es-ES"/>
        </w:rPr>
        <w:t xml:space="preserve"> (</w:t>
      </w:r>
      <w:r w:rsidR="00BB41B7">
        <w:rPr>
          <w:rFonts w:ascii="Times New Roman" w:eastAsia="Calibri" w:hAnsi="Times New Roman" w:cs="Times New Roman"/>
          <w:color w:val="767171"/>
          <w:spacing w:val="20"/>
          <w:sz w:val="24"/>
          <w:szCs w:val="24"/>
          <w:lang w:val="es-ES"/>
        </w:rPr>
        <w:t>4</w:t>
      </w:r>
      <w:r w:rsidRPr="00875CE3">
        <w:rPr>
          <w:rFonts w:ascii="Times New Roman" w:eastAsia="Calibri" w:hAnsi="Times New Roman" w:cs="Times New Roman"/>
          <w:color w:val="767171"/>
          <w:spacing w:val="20"/>
          <w:sz w:val="24"/>
          <w:szCs w:val="24"/>
          <w:lang w:val="es-ES"/>
        </w:rPr>
        <w:t>) políticas institucionales, aprobadas y socializadas con las áreas correspondientes o de impacto</w:t>
      </w:r>
      <w:r w:rsidR="2AD471AA" w:rsidRPr="00875CE3">
        <w:rPr>
          <w:rFonts w:ascii="Times New Roman" w:eastAsia="Calibri" w:hAnsi="Times New Roman" w:cs="Times New Roman"/>
          <w:color w:val="767171"/>
          <w:spacing w:val="20"/>
          <w:sz w:val="24"/>
          <w:szCs w:val="24"/>
          <w:lang w:val="es-ES"/>
        </w:rPr>
        <w:t>s.</w:t>
      </w:r>
    </w:p>
    <w:p w14:paraId="41079C9C" w14:textId="77777777" w:rsidR="005814D5" w:rsidRPr="00C24919" w:rsidRDefault="005814D5" w:rsidP="00AF1882">
      <w:pPr>
        <w:spacing w:line="360" w:lineRule="auto"/>
        <w:jc w:val="both"/>
        <w:rPr>
          <w:rFonts w:ascii="Times New Roman" w:eastAsia="Calibri" w:hAnsi="Times New Roman" w:cs="Times New Roman"/>
          <w:color w:val="767171"/>
          <w:spacing w:val="20"/>
          <w:sz w:val="24"/>
          <w:szCs w:val="24"/>
          <w:lang w:val="es-ES"/>
        </w:rPr>
      </w:pPr>
    </w:p>
    <w:p w14:paraId="6B6736CB" w14:textId="037EF3A9" w:rsidR="0070575A" w:rsidRDefault="2E062244" w:rsidP="00611166">
      <w:pPr>
        <w:pStyle w:val="Heading11"/>
        <w:numPr>
          <w:ilvl w:val="0"/>
          <w:numId w:val="18"/>
        </w:numPr>
        <w:tabs>
          <w:tab w:val="left" w:pos="4842"/>
        </w:tabs>
        <w:spacing w:after="360" w:line="360" w:lineRule="auto"/>
        <w:jc w:val="both"/>
        <w:rPr>
          <w:rFonts w:ascii="Times New Roman" w:eastAsia="Calibri" w:hAnsi="Times New Roman" w:cs="Times New Roman"/>
          <w:color w:val="767171"/>
          <w:spacing w:val="20"/>
          <w:sz w:val="24"/>
          <w:szCs w:val="24"/>
          <w:lang w:val="es-ES"/>
        </w:rPr>
      </w:pPr>
      <w:r w:rsidRPr="0070575A">
        <w:rPr>
          <w:rFonts w:ascii="Times New Roman" w:eastAsia="Calibri" w:hAnsi="Times New Roman" w:cs="Times New Roman"/>
          <w:color w:val="767171"/>
          <w:spacing w:val="20"/>
          <w:sz w:val="24"/>
          <w:szCs w:val="24"/>
          <w:lang w:val="es-ES"/>
        </w:rPr>
        <w:t>Cumplimiento de las diferentes unidades organizativas en la entrega oportuna de informaciones y reportes</w:t>
      </w:r>
      <w:r w:rsidR="76C16E21">
        <w:rPr>
          <w:rFonts w:ascii="Times New Roman" w:eastAsia="Calibri" w:hAnsi="Times New Roman" w:cs="Times New Roman"/>
          <w:color w:val="767171"/>
          <w:spacing w:val="20"/>
          <w:sz w:val="24"/>
          <w:szCs w:val="24"/>
          <w:lang w:val="es-ES"/>
        </w:rPr>
        <w:t>.</w:t>
      </w:r>
    </w:p>
    <w:p w14:paraId="2607EBEA" w14:textId="77777777" w:rsidR="00526523" w:rsidRDefault="00526523" w:rsidP="00526523">
      <w:pPr>
        <w:spacing w:line="360" w:lineRule="auto"/>
        <w:jc w:val="both"/>
        <w:rPr>
          <w:rFonts w:ascii="Times New Roman" w:eastAsia="Calibri" w:hAnsi="Times New Roman" w:cs="Times New Roman"/>
          <w:color w:val="767171"/>
          <w:spacing w:val="20"/>
          <w:sz w:val="24"/>
          <w:szCs w:val="24"/>
          <w:lang w:val="es-ES"/>
        </w:rPr>
      </w:pPr>
      <w:r w:rsidRPr="00526523">
        <w:rPr>
          <w:rFonts w:ascii="Times New Roman" w:eastAsia="Calibri" w:hAnsi="Times New Roman" w:cs="Times New Roman"/>
          <w:color w:val="767171"/>
          <w:spacing w:val="20"/>
          <w:sz w:val="24"/>
          <w:szCs w:val="24"/>
          <w:lang w:val="es-ES"/>
        </w:rPr>
        <w:t>El Plan Operativo Anual (POA) 2022 de ProDominicana está compuesto por 50 productos, 191 subproductos y 650 actividades, de los cuales 49 productos, 156 subproductos y 547 actividades presentaron metas para el período enero-noviembre 2022, las metas establecidas para dicho período representan el 95% del POA. Estos productos, subproductos y actividades estuvieron distribuidos entre las 9 direcciones (unidades organizativas) que integran ProDominicana.</w:t>
      </w:r>
    </w:p>
    <w:p w14:paraId="10091B84" w14:textId="15F30402" w:rsidR="00D9628C" w:rsidRPr="0094246F" w:rsidRDefault="346CBACC" w:rsidP="00C81A63">
      <w:pPr>
        <w:spacing w:line="360" w:lineRule="auto"/>
        <w:jc w:val="both"/>
        <w:rPr>
          <w:rFonts w:ascii="Times New Roman" w:eastAsia="Calibri" w:hAnsi="Times New Roman" w:cs="Times New Roman"/>
          <w:color w:val="767171"/>
          <w:spacing w:val="20"/>
          <w:sz w:val="24"/>
          <w:szCs w:val="24"/>
          <w:lang w:val="es-ES"/>
        </w:rPr>
      </w:pPr>
      <w:r w:rsidRPr="0094246F">
        <w:rPr>
          <w:rFonts w:ascii="Times New Roman" w:eastAsia="Calibri" w:hAnsi="Times New Roman" w:cs="Times New Roman"/>
          <w:color w:val="767171"/>
          <w:spacing w:val="20"/>
          <w:sz w:val="24"/>
          <w:szCs w:val="24"/>
          <w:lang w:val="es-ES"/>
        </w:rPr>
        <w:t xml:space="preserve">A nivel general, </w:t>
      </w:r>
      <w:r w:rsidR="00366E3A">
        <w:rPr>
          <w:rFonts w:ascii="Times New Roman" w:eastAsia="Calibri" w:hAnsi="Times New Roman" w:cs="Times New Roman"/>
          <w:color w:val="767171"/>
          <w:spacing w:val="20"/>
          <w:sz w:val="24"/>
          <w:szCs w:val="24"/>
          <w:lang w:val="es-ES"/>
        </w:rPr>
        <w:t>al mes de noviembre del</w:t>
      </w:r>
      <w:r w:rsidRPr="0094246F">
        <w:rPr>
          <w:rFonts w:ascii="Times New Roman" w:eastAsia="Calibri" w:hAnsi="Times New Roman" w:cs="Times New Roman"/>
          <w:color w:val="767171"/>
          <w:spacing w:val="20"/>
          <w:sz w:val="24"/>
          <w:szCs w:val="24"/>
          <w:lang w:val="es-ES"/>
        </w:rPr>
        <w:t xml:space="preserve"> 2022 el POA alcanzó un nivel de ejecución eficiente de </w:t>
      </w:r>
      <w:r w:rsidR="006372D7">
        <w:rPr>
          <w:rFonts w:ascii="Times New Roman" w:eastAsia="Calibri" w:hAnsi="Times New Roman" w:cs="Times New Roman"/>
          <w:color w:val="767171"/>
          <w:spacing w:val="20"/>
          <w:sz w:val="24"/>
          <w:szCs w:val="24"/>
          <w:lang w:val="es-ES"/>
        </w:rPr>
        <w:t>93</w:t>
      </w:r>
      <w:r w:rsidR="00E043A9">
        <w:rPr>
          <w:rFonts w:ascii="Times New Roman" w:eastAsia="Calibri" w:hAnsi="Times New Roman" w:cs="Times New Roman"/>
          <w:color w:val="767171"/>
          <w:spacing w:val="20"/>
          <w:sz w:val="24"/>
          <w:szCs w:val="24"/>
          <w:lang w:val="es-ES"/>
        </w:rPr>
        <w:t>%</w:t>
      </w:r>
      <w:r w:rsidRPr="0094246F">
        <w:rPr>
          <w:rFonts w:ascii="Times New Roman" w:eastAsia="Calibri" w:hAnsi="Times New Roman" w:cs="Times New Roman"/>
          <w:color w:val="767171"/>
          <w:spacing w:val="20"/>
          <w:sz w:val="24"/>
          <w:szCs w:val="24"/>
          <w:lang w:val="es-ES"/>
        </w:rPr>
        <w:t xml:space="preserve"> de lo programado para dicho período. Esta ejecución fue calculada en base al promedio de los desempeños YTD de todos los productos del POA que presentaban metas para el período enero-</w:t>
      </w:r>
      <w:r w:rsidR="00FA5811">
        <w:rPr>
          <w:rFonts w:ascii="Times New Roman" w:eastAsia="Calibri" w:hAnsi="Times New Roman" w:cs="Times New Roman"/>
          <w:color w:val="767171"/>
          <w:spacing w:val="20"/>
          <w:sz w:val="24"/>
          <w:szCs w:val="24"/>
          <w:lang w:val="es-ES"/>
        </w:rPr>
        <w:t>dic</w:t>
      </w:r>
      <w:r w:rsidR="00E043A9">
        <w:rPr>
          <w:rFonts w:ascii="Times New Roman" w:eastAsia="Calibri" w:hAnsi="Times New Roman" w:cs="Times New Roman"/>
          <w:color w:val="767171"/>
          <w:spacing w:val="20"/>
          <w:sz w:val="24"/>
          <w:szCs w:val="24"/>
          <w:lang w:val="es-ES"/>
        </w:rPr>
        <w:t>iembre</w:t>
      </w:r>
      <w:r w:rsidRPr="0094246F">
        <w:rPr>
          <w:rFonts w:ascii="Times New Roman" w:eastAsia="Calibri" w:hAnsi="Times New Roman" w:cs="Times New Roman"/>
          <w:color w:val="767171"/>
          <w:spacing w:val="20"/>
          <w:sz w:val="24"/>
          <w:szCs w:val="24"/>
          <w:lang w:val="es-ES"/>
        </w:rPr>
        <w:t xml:space="preserve"> 2022</w:t>
      </w:r>
      <w:r w:rsidR="000A347C">
        <w:rPr>
          <w:rFonts w:ascii="Times New Roman" w:eastAsia="Calibri" w:hAnsi="Times New Roman" w:cs="Times New Roman"/>
          <w:color w:val="767171"/>
          <w:spacing w:val="20"/>
          <w:sz w:val="24"/>
          <w:szCs w:val="24"/>
          <w:lang w:val="es-ES"/>
        </w:rPr>
        <w:t>.</w:t>
      </w:r>
    </w:p>
    <w:p w14:paraId="17CBDE76" w14:textId="77777777" w:rsidR="002F0714" w:rsidRDefault="002F0714" w:rsidP="00D9628C">
      <w:pPr>
        <w:pStyle w:val="Prrafodelista"/>
        <w:spacing w:line="360" w:lineRule="auto"/>
        <w:jc w:val="both"/>
        <w:rPr>
          <w:rFonts w:ascii="Times New Roman" w:eastAsia="Calibri" w:hAnsi="Times New Roman" w:cs="Times New Roman"/>
          <w:color w:val="767171"/>
          <w:spacing w:val="20"/>
          <w:sz w:val="24"/>
          <w:szCs w:val="24"/>
          <w:lang w:val="es-ES"/>
        </w:rPr>
      </w:pPr>
    </w:p>
    <w:p w14:paraId="6B1888AE" w14:textId="3ED2026C" w:rsidR="003B5A74" w:rsidRPr="007574B4" w:rsidRDefault="00691360" w:rsidP="007574B4">
      <w:pPr>
        <w:spacing w:line="360" w:lineRule="auto"/>
        <w:jc w:val="both"/>
        <w:rPr>
          <w:rFonts w:ascii="Times New Roman" w:hAnsi="Times New Roman"/>
          <w:color w:val="767171"/>
          <w:spacing w:val="20"/>
          <w:sz w:val="24"/>
          <w:szCs w:val="24"/>
          <w:lang w:val="es-ES"/>
        </w:rPr>
      </w:pPr>
      <w:r>
        <w:rPr>
          <w:rFonts w:ascii="Times New Roman" w:eastAsia="Calibri" w:hAnsi="Times New Roman" w:cs="Times New Roman"/>
          <w:noProof/>
          <w:color w:val="767171"/>
          <w:spacing w:val="20"/>
          <w:sz w:val="24"/>
          <w:szCs w:val="24"/>
          <w:lang w:val="es-ES"/>
        </w:rPr>
        <w:lastRenderedPageBreak/>
        <w:drawing>
          <wp:inline distT="0" distB="0" distL="0" distR="0" wp14:anchorId="19B3C027" wp14:editId="600DA5A2">
            <wp:extent cx="5029200" cy="2044557"/>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1A268A4" w14:textId="284606F1" w:rsidR="00232981" w:rsidRDefault="1CFD8A4F" w:rsidP="6658D584">
      <w:pPr>
        <w:pStyle w:val="Heading11"/>
        <w:spacing w:after="360"/>
        <w:rPr>
          <w:rFonts w:ascii="Times New Roman" w:eastAsia="Calibri" w:hAnsi="Times New Roman" w:cs="Times New Roman"/>
          <w:i/>
          <w:iCs/>
          <w:color w:val="767171"/>
          <w:spacing w:val="20"/>
          <w:lang w:val="es-ES"/>
        </w:rPr>
      </w:pPr>
      <w:r w:rsidRPr="6658D584">
        <w:rPr>
          <w:rFonts w:ascii="Times New Roman" w:eastAsia="Calibri" w:hAnsi="Times New Roman" w:cs="Times New Roman"/>
          <w:i/>
          <w:iCs/>
          <w:color w:val="767171"/>
          <w:spacing w:val="20"/>
          <w:lang w:val="es-ES"/>
        </w:rPr>
        <w:t xml:space="preserve">Fuente: Dirección de Innovación </w:t>
      </w:r>
      <w:r w:rsidR="4762A341" w:rsidRPr="6658D584">
        <w:rPr>
          <w:rFonts w:ascii="Times New Roman" w:eastAsia="Calibri" w:hAnsi="Times New Roman" w:cs="Times New Roman"/>
          <w:i/>
          <w:iCs/>
          <w:color w:val="767171"/>
          <w:spacing w:val="20"/>
          <w:lang w:val="es-ES"/>
        </w:rPr>
        <w:t>Estratégica</w:t>
      </w:r>
    </w:p>
    <w:p w14:paraId="2185076C" w14:textId="77777777" w:rsidR="009D1CD4" w:rsidRPr="007574B4" w:rsidRDefault="009D1CD4" w:rsidP="6658D584">
      <w:pPr>
        <w:pStyle w:val="Heading11"/>
        <w:spacing w:after="360"/>
        <w:rPr>
          <w:rFonts w:ascii="Times New Roman" w:eastAsia="Calibri" w:hAnsi="Times New Roman" w:cs="Times New Roman"/>
          <w:i/>
          <w:iCs/>
          <w:color w:val="767171"/>
          <w:spacing w:val="20"/>
          <w:lang w:val="es-ES"/>
        </w:rPr>
      </w:pPr>
    </w:p>
    <w:p w14:paraId="5C151E9E" w14:textId="77777777" w:rsidR="0072263B" w:rsidRDefault="2D555194" w:rsidP="00611166">
      <w:pPr>
        <w:pStyle w:val="Prrafodelista"/>
        <w:numPr>
          <w:ilvl w:val="0"/>
          <w:numId w:val="11"/>
        </w:numPr>
        <w:spacing w:line="360" w:lineRule="auto"/>
        <w:jc w:val="both"/>
        <w:outlineLvl w:val="2"/>
        <w:rPr>
          <w:rFonts w:ascii="Times New Roman" w:eastAsia="Calibri" w:hAnsi="Times New Roman" w:cs="Times New Roman"/>
          <w:color w:val="767171"/>
          <w:spacing w:val="20"/>
          <w:sz w:val="24"/>
          <w:szCs w:val="24"/>
          <w:lang w:val="es-ES"/>
        </w:rPr>
      </w:pPr>
      <w:bookmarkStart w:id="115" w:name="_Toc108791954"/>
      <w:bookmarkStart w:id="116" w:name="_Toc121858173"/>
      <w:bookmarkStart w:id="117" w:name="_Toc122641363"/>
      <w:r w:rsidRPr="00FA77ED">
        <w:rPr>
          <w:rFonts w:ascii="Times New Roman" w:eastAsia="Calibri" w:hAnsi="Times New Roman" w:cs="Times New Roman"/>
          <w:color w:val="767171"/>
          <w:spacing w:val="20"/>
          <w:sz w:val="24"/>
          <w:szCs w:val="24"/>
          <w:lang w:val="es-ES"/>
        </w:rPr>
        <w:t>Resultados de las Normas Básicas de Control</w:t>
      </w:r>
      <w:r w:rsidR="6FFB133C">
        <w:rPr>
          <w:rFonts w:ascii="Times New Roman" w:eastAsia="Calibri" w:hAnsi="Times New Roman" w:cs="Times New Roman"/>
          <w:color w:val="767171"/>
          <w:spacing w:val="20"/>
          <w:sz w:val="24"/>
          <w:szCs w:val="24"/>
          <w:lang w:val="es-ES"/>
        </w:rPr>
        <w:t xml:space="preserve"> </w:t>
      </w:r>
      <w:r w:rsidRPr="002B135C">
        <w:rPr>
          <w:rFonts w:ascii="Times New Roman" w:eastAsia="Calibri" w:hAnsi="Times New Roman" w:cs="Times New Roman"/>
          <w:color w:val="767171"/>
          <w:spacing w:val="20"/>
          <w:sz w:val="24"/>
          <w:szCs w:val="24"/>
          <w:lang w:val="es-ES"/>
        </w:rPr>
        <w:t>Interno (NOBACI)</w:t>
      </w:r>
      <w:bookmarkEnd w:id="115"/>
      <w:bookmarkEnd w:id="116"/>
      <w:bookmarkEnd w:id="117"/>
    </w:p>
    <w:p w14:paraId="7219848C" w14:textId="77777777" w:rsidR="00666B5B" w:rsidRPr="00666B5B" w:rsidRDefault="34EADE9B" w:rsidP="00D66617">
      <w:p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 xml:space="preserve">El control interno es el proceso bajo rectoría y evaluación permanente de la Contraloría General de la República (CGR), ejecutado por la Dirección Superior y los servidores públicos de cada entidad u organismo bajo el ámbito de la Ley 10-07, diseñado para: </w:t>
      </w:r>
    </w:p>
    <w:p w14:paraId="60E820A0" w14:textId="77777777" w:rsidR="00666B5B"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 xml:space="preserve">Proporcionar seguridad razonable de la adecuada recaudación y el debido manejo e inversión de los recursos públicos. </w:t>
      </w:r>
    </w:p>
    <w:p w14:paraId="2ABFA338" w14:textId="77777777" w:rsidR="00666B5B"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 xml:space="preserve">Rendir cuentas de la gestión institucional </w:t>
      </w:r>
    </w:p>
    <w:p w14:paraId="6BAB3802" w14:textId="77777777" w:rsidR="00666B5B"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 xml:space="preserve">Lograr los objetivos institucionales de: Efectividad, eficiencia y economía operacional. </w:t>
      </w:r>
    </w:p>
    <w:p w14:paraId="186C72AF" w14:textId="77777777" w:rsidR="00666B5B"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 xml:space="preserve">Protección de activos. </w:t>
      </w:r>
    </w:p>
    <w:p w14:paraId="2581676B" w14:textId="77777777" w:rsidR="00666B5B"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 xml:space="preserve">Confiabilidad de la información. </w:t>
      </w:r>
    </w:p>
    <w:p w14:paraId="74DEE231" w14:textId="77777777" w:rsidR="00666B5B"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 xml:space="preserve">Responsabilidad, transparencia, legalidad y probidad de la gestión. </w:t>
      </w:r>
    </w:p>
    <w:p w14:paraId="301E29E4" w14:textId="77777777" w:rsidR="00666B5B"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 xml:space="preserve">Cuidado y protección del ambiente. </w:t>
      </w:r>
    </w:p>
    <w:p w14:paraId="3495632F" w14:textId="0287D5B5" w:rsidR="00666B5B" w:rsidRPr="00666B5B"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lastRenderedPageBreak/>
        <w:t xml:space="preserve">Componentes para Evaluar el Control Interno  </w:t>
      </w:r>
    </w:p>
    <w:p w14:paraId="29D92F67" w14:textId="48D9A1E5" w:rsidR="00834042" w:rsidRDefault="34EADE9B" w:rsidP="00D66617">
      <w:p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Los compon</w:t>
      </w:r>
      <w:r w:rsidR="0094246F">
        <w:rPr>
          <w:rFonts w:ascii="Times New Roman" w:eastAsia="Calibri" w:hAnsi="Times New Roman" w:cs="Times New Roman"/>
          <w:color w:val="767171"/>
          <w:spacing w:val="20"/>
          <w:sz w:val="24"/>
          <w:szCs w:val="24"/>
          <w:lang w:val="es-ES"/>
        </w:rPr>
        <w:t>en</w:t>
      </w:r>
      <w:r w:rsidRPr="00666B5B">
        <w:rPr>
          <w:rFonts w:ascii="Times New Roman" w:eastAsia="Calibri" w:hAnsi="Times New Roman" w:cs="Times New Roman"/>
          <w:color w:val="767171"/>
          <w:spacing w:val="20"/>
          <w:sz w:val="24"/>
          <w:szCs w:val="24"/>
          <w:lang w:val="es-ES"/>
        </w:rPr>
        <w:t xml:space="preserve">tes contemplados en la implementación, gestión y adopción del Control Interno son: </w:t>
      </w:r>
    </w:p>
    <w:p w14:paraId="695E2761" w14:textId="77777777" w:rsidR="00834042"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834042">
        <w:rPr>
          <w:rFonts w:ascii="Times New Roman" w:eastAsia="Calibri" w:hAnsi="Times New Roman" w:cs="Times New Roman"/>
          <w:color w:val="767171"/>
          <w:spacing w:val="20"/>
          <w:sz w:val="24"/>
          <w:szCs w:val="24"/>
          <w:lang w:val="es-ES"/>
        </w:rPr>
        <w:t xml:space="preserve">Ambiente de control </w:t>
      </w:r>
    </w:p>
    <w:p w14:paraId="76C66D7C" w14:textId="77777777" w:rsidR="00834042"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834042">
        <w:rPr>
          <w:rFonts w:ascii="Times New Roman" w:eastAsia="Calibri" w:hAnsi="Times New Roman" w:cs="Times New Roman"/>
          <w:color w:val="767171"/>
          <w:spacing w:val="20"/>
          <w:sz w:val="24"/>
          <w:szCs w:val="24"/>
          <w:lang w:val="es-ES"/>
        </w:rPr>
        <w:t xml:space="preserve">Evaluación de riesgos </w:t>
      </w:r>
    </w:p>
    <w:p w14:paraId="7B802311" w14:textId="77777777" w:rsidR="00834042"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834042">
        <w:rPr>
          <w:rFonts w:ascii="Times New Roman" w:eastAsia="Calibri" w:hAnsi="Times New Roman" w:cs="Times New Roman"/>
          <w:color w:val="767171"/>
          <w:spacing w:val="20"/>
          <w:sz w:val="24"/>
          <w:szCs w:val="24"/>
          <w:lang w:val="es-ES"/>
        </w:rPr>
        <w:t xml:space="preserve">Actividades de control </w:t>
      </w:r>
    </w:p>
    <w:p w14:paraId="172C4526" w14:textId="77777777" w:rsidR="00834042"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834042">
        <w:rPr>
          <w:rFonts w:ascii="Times New Roman" w:eastAsia="Calibri" w:hAnsi="Times New Roman" w:cs="Times New Roman"/>
          <w:color w:val="767171"/>
          <w:spacing w:val="20"/>
          <w:sz w:val="24"/>
          <w:szCs w:val="24"/>
          <w:lang w:val="es-ES"/>
        </w:rPr>
        <w:t xml:space="preserve">Información y comunicación </w:t>
      </w:r>
    </w:p>
    <w:p w14:paraId="3E9BA6C2" w14:textId="77777777" w:rsidR="00834042" w:rsidRDefault="34EADE9B" w:rsidP="00611166">
      <w:pPr>
        <w:pStyle w:val="Prrafodelista"/>
        <w:numPr>
          <w:ilvl w:val="0"/>
          <w:numId w:val="10"/>
        </w:numPr>
        <w:spacing w:line="360" w:lineRule="auto"/>
        <w:jc w:val="both"/>
        <w:rPr>
          <w:rFonts w:ascii="Times New Roman" w:eastAsia="Calibri" w:hAnsi="Times New Roman" w:cs="Times New Roman"/>
          <w:color w:val="767171"/>
          <w:spacing w:val="20"/>
          <w:sz w:val="24"/>
          <w:szCs w:val="24"/>
          <w:lang w:val="es-ES"/>
        </w:rPr>
      </w:pPr>
      <w:r w:rsidRPr="00834042">
        <w:rPr>
          <w:rFonts w:ascii="Times New Roman" w:eastAsia="Calibri" w:hAnsi="Times New Roman" w:cs="Times New Roman"/>
          <w:color w:val="767171"/>
          <w:spacing w:val="20"/>
          <w:sz w:val="24"/>
          <w:szCs w:val="24"/>
          <w:lang w:val="es-ES"/>
        </w:rPr>
        <w:t xml:space="preserve">Supervisión </w:t>
      </w:r>
    </w:p>
    <w:p w14:paraId="79E3FD68" w14:textId="6F47D86D" w:rsidR="00666B5B" w:rsidRPr="00666B5B" w:rsidRDefault="34EADE9B" w:rsidP="00A16E05">
      <w:pPr>
        <w:spacing w:line="360" w:lineRule="auto"/>
        <w:jc w:val="both"/>
        <w:rPr>
          <w:rFonts w:ascii="Times New Roman" w:eastAsia="Calibri" w:hAnsi="Times New Roman" w:cs="Times New Roman"/>
          <w:color w:val="767171"/>
          <w:spacing w:val="20"/>
          <w:sz w:val="24"/>
          <w:szCs w:val="24"/>
          <w:lang w:val="es-ES"/>
        </w:rPr>
      </w:pPr>
      <w:r w:rsidRPr="00834042">
        <w:rPr>
          <w:rFonts w:ascii="Times New Roman" w:eastAsia="Calibri" w:hAnsi="Times New Roman" w:cs="Times New Roman"/>
          <w:color w:val="767171"/>
          <w:spacing w:val="20"/>
          <w:sz w:val="24"/>
          <w:szCs w:val="24"/>
          <w:lang w:val="es-ES"/>
        </w:rPr>
        <w:t xml:space="preserve">En cumplimiento a las disposiciones de la Ley No. 10-07, que instituye el Sistema Nacional de Control Interno y su Reglamento de Aplicación No. 491-07, este Centro de Exportación e Inversión de la República Dominicana (ProDominicana) ha asumido el compromiso del establecimiento y cumplimiento del control interno tal y como lo dispone las normativas legales que le atañen. </w:t>
      </w:r>
    </w:p>
    <w:p w14:paraId="3AA35B2A" w14:textId="077A72BC" w:rsidR="00666B5B" w:rsidRDefault="34EADE9B" w:rsidP="00666B5B">
      <w:pPr>
        <w:spacing w:line="360" w:lineRule="auto"/>
        <w:jc w:val="both"/>
        <w:rPr>
          <w:rFonts w:ascii="Times New Roman" w:eastAsia="Calibri" w:hAnsi="Times New Roman" w:cs="Times New Roman"/>
          <w:color w:val="767171"/>
          <w:spacing w:val="20"/>
          <w:sz w:val="24"/>
          <w:szCs w:val="24"/>
          <w:lang w:val="es-ES"/>
        </w:rPr>
      </w:pPr>
      <w:r w:rsidRPr="00666B5B">
        <w:rPr>
          <w:rFonts w:ascii="Times New Roman" w:eastAsia="Calibri" w:hAnsi="Times New Roman" w:cs="Times New Roman"/>
          <w:color w:val="767171"/>
          <w:spacing w:val="20"/>
          <w:sz w:val="24"/>
          <w:szCs w:val="24"/>
          <w:lang w:val="es-ES"/>
        </w:rPr>
        <w:t>Para los fines, en el siguiente gráfico se muestran los resultados por trimestre de la subsanación de observaciones existentes y los avances alcanzados con la aplicación de las directrices y recomendaciones del órgano rector para una implementación optima de las Normativas de Control Interno en la institución, que actualmente posee un nivel de adecuación de un 9</w:t>
      </w:r>
      <w:r w:rsidR="00326EC9">
        <w:rPr>
          <w:rFonts w:ascii="Times New Roman" w:eastAsia="Calibri" w:hAnsi="Times New Roman" w:cs="Times New Roman"/>
          <w:color w:val="767171"/>
          <w:spacing w:val="20"/>
          <w:sz w:val="24"/>
          <w:szCs w:val="24"/>
          <w:lang w:val="es-ES"/>
        </w:rPr>
        <w:t>5</w:t>
      </w:r>
      <w:r w:rsidRPr="00666B5B">
        <w:rPr>
          <w:rFonts w:ascii="Times New Roman" w:eastAsia="Calibri" w:hAnsi="Times New Roman" w:cs="Times New Roman"/>
          <w:color w:val="767171"/>
          <w:spacing w:val="20"/>
          <w:sz w:val="24"/>
          <w:szCs w:val="24"/>
          <w:lang w:val="es-ES"/>
        </w:rPr>
        <w:t>% para una implementación satisfactoria</w:t>
      </w:r>
      <w:r w:rsidR="00782EC5">
        <w:rPr>
          <w:rFonts w:ascii="Times New Roman" w:eastAsia="Calibri" w:hAnsi="Times New Roman" w:cs="Times New Roman"/>
          <w:color w:val="767171"/>
          <w:spacing w:val="20"/>
          <w:sz w:val="24"/>
          <w:szCs w:val="24"/>
          <w:lang w:val="es-ES"/>
        </w:rPr>
        <w:t>.</w:t>
      </w:r>
      <w:r w:rsidRPr="00666B5B">
        <w:rPr>
          <w:rFonts w:ascii="Times New Roman" w:eastAsia="Calibri" w:hAnsi="Times New Roman" w:cs="Times New Roman"/>
          <w:color w:val="767171"/>
          <w:spacing w:val="20"/>
          <w:sz w:val="24"/>
          <w:szCs w:val="24"/>
          <w:lang w:val="es-ES"/>
        </w:rPr>
        <w:t xml:space="preserve"> </w:t>
      </w:r>
    </w:p>
    <w:p w14:paraId="773E6A5E" w14:textId="77777777" w:rsidR="004034E7" w:rsidRPr="00666B5B" w:rsidRDefault="004034E7" w:rsidP="00666B5B">
      <w:pPr>
        <w:spacing w:line="360" w:lineRule="auto"/>
        <w:jc w:val="both"/>
        <w:rPr>
          <w:rFonts w:ascii="Times New Roman" w:eastAsia="Calibri" w:hAnsi="Times New Roman" w:cs="Times New Roman"/>
          <w:color w:val="767171"/>
          <w:spacing w:val="20"/>
          <w:sz w:val="24"/>
          <w:szCs w:val="24"/>
          <w:lang w:val="es-ES"/>
        </w:rPr>
      </w:pPr>
    </w:p>
    <w:p w14:paraId="0D5C87CF" w14:textId="690CA2AB" w:rsidR="00DB7FA8" w:rsidRDefault="4A120A5D" w:rsidP="00611166">
      <w:pPr>
        <w:pStyle w:val="Prrafodelista"/>
        <w:numPr>
          <w:ilvl w:val="0"/>
          <w:numId w:val="11"/>
        </w:numPr>
        <w:spacing w:line="360" w:lineRule="auto"/>
        <w:jc w:val="both"/>
        <w:outlineLvl w:val="2"/>
        <w:rPr>
          <w:rFonts w:ascii="Times New Roman" w:eastAsia="Calibri" w:hAnsi="Times New Roman" w:cs="Times New Roman"/>
          <w:color w:val="767171"/>
          <w:spacing w:val="20"/>
          <w:sz w:val="24"/>
          <w:szCs w:val="24"/>
          <w:lang w:val="es-ES"/>
        </w:rPr>
      </w:pPr>
      <w:bookmarkStart w:id="118" w:name="_Toc108791955"/>
      <w:bookmarkStart w:id="119" w:name="_Toc121858174"/>
      <w:bookmarkStart w:id="120" w:name="_Toc122641364"/>
      <w:r>
        <w:rPr>
          <w:rFonts w:ascii="Times New Roman" w:eastAsia="Calibri" w:hAnsi="Times New Roman" w:cs="Times New Roman"/>
          <w:color w:val="767171"/>
          <w:spacing w:val="20"/>
          <w:sz w:val="24"/>
          <w:szCs w:val="24"/>
          <w:lang w:val="es-ES"/>
        </w:rPr>
        <w:t>Resultados de los sistemas de calidad</w:t>
      </w:r>
      <w:bookmarkEnd w:id="118"/>
      <w:bookmarkEnd w:id="119"/>
      <w:bookmarkEnd w:id="120"/>
    </w:p>
    <w:p w14:paraId="3460A368" w14:textId="77777777" w:rsidR="00017C75" w:rsidRPr="00DB7FA8" w:rsidRDefault="00017C75" w:rsidP="00017C75">
      <w:pPr>
        <w:pStyle w:val="Prrafodelista"/>
        <w:spacing w:line="360" w:lineRule="auto"/>
        <w:jc w:val="both"/>
        <w:rPr>
          <w:rFonts w:ascii="Times New Roman" w:eastAsia="Calibri" w:hAnsi="Times New Roman" w:cs="Times New Roman"/>
          <w:color w:val="767171"/>
          <w:spacing w:val="20"/>
          <w:sz w:val="24"/>
          <w:szCs w:val="24"/>
          <w:lang w:val="es-ES"/>
        </w:rPr>
      </w:pPr>
    </w:p>
    <w:p w14:paraId="1F6197E1" w14:textId="22EDB234" w:rsidR="00961E22" w:rsidRPr="000C59B4" w:rsidRDefault="3B585FAE"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0C59B4">
        <w:rPr>
          <w:rFonts w:ascii="Times New Roman" w:eastAsia="Calibri" w:hAnsi="Times New Roman" w:cs="Times New Roman"/>
          <w:color w:val="767171"/>
          <w:spacing w:val="20"/>
          <w:sz w:val="24"/>
          <w:szCs w:val="24"/>
        </w:rPr>
        <w:t>Implementación de sistema de Gestión de la calidad ISO 9001:2015</w:t>
      </w:r>
    </w:p>
    <w:p w14:paraId="4130332B" w14:textId="3F27C66B" w:rsidR="00602333" w:rsidRDefault="003778FD" w:rsidP="003778FD">
      <w:pPr>
        <w:spacing w:line="360" w:lineRule="auto"/>
        <w:jc w:val="both"/>
        <w:rPr>
          <w:rFonts w:ascii="Times New Roman" w:eastAsia="Calibri" w:hAnsi="Times New Roman" w:cs="Times New Roman"/>
          <w:color w:val="767171"/>
          <w:spacing w:val="20"/>
          <w:sz w:val="24"/>
          <w:szCs w:val="24"/>
          <w:lang w:val="es-ES"/>
        </w:rPr>
      </w:pPr>
      <w:r w:rsidRPr="003778FD">
        <w:rPr>
          <w:rFonts w:ascii="Times New Roman" w:eastAsia="Calibri" w:hAnsi="Times New Roman" w:cs="Times New Roman"/>
          <w:color w:val="767171"/>
          <w:spacing w:val="20"/>
          <w:sz w:val="24"/>
          <w:szCs w:val="24"/>
          <w:lang w:val="es-ES"/>
        </w:rPr>
        <w:t xml:space="preserve">A la fecha, ProDominicana inició el proceso de implementación de las normas de calidad ISO 9001:2015, mediante una primera fase de </w:t>
      </w:r>
      <w:r w:rsidRPr="003778FD">
        <w:rPr>
          <w:rFonts w:ascii="Times New Roman" w:eastAsia="Calibri" w:hAnsi="Times New Roman" w:cs="Times New Roman"/>
          <w:color w:val="767171"/>
          <w:spacing w:val="20"/>
          <w:sz w:val="24"/>
          <w:szCs w:val="24"/>
          <w:lang w:val="es-ES"/>
        </w:rPr>
        <w:lastRenderedPageBreak/>
        <w:t>asesoría para desarrollar la planificación de la Implementación de este Sistema de Gestión de Calidad, a través del levantamiento y documentación de los procesos institucionales basados en las directrices de la norma, lo cual permitirá disponer del plan de implementación, basado en el diagnostico actual de la institución,  asegurando la alineación coherente de los procesos internos de la institución, y otras normativas gubernamentales, esto mediante la capacitación general en la Norma ISO 9001:2015 al personal directivo, gerencial y auditores internos designados para apoyar y gestionar el proceso de implementación, análisis de brechas y oportunidades, y determinación de los procesos y/o servicios que pueden ser certificados, según su madurez.</w:t>
      </w:r>
    </w:p>
    <w:p w14:paraId="08977458" w14:textId="04126643" w:rsidR="0082457C" w:rsidRDefault="0082457C" w:rsidP="0082457C">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Obteniendo como resultado de este proceso, que de </w:t>
      </w:r>
      <w:r w:rsidRPr="0082457C">
        <w:rPr>
          <w:rFonts w:ascii="Times New Roman" w:eastAsia="Calibri" w:hAnsi="Times New Roman" w:cs="Times New Roman"/>
          <w:color w:val="767171"/>
          <w:spacing w:val="20"/>
          <w:sz w:val="24"/>
          <w:szCs w:val="24"/>
          <w:lang w:val="es-ES"/>
        </w:rPr>
        <w:t>forma general, varios requisitos de la norma de referencia han sido abordados razonablemente y existen evidencias de que en la organización son determinados y proporcionados los recursos necesarios para la implementar y mantener el SGC</w:t>
      </w:r>
      <w:r>
        <w:rPr>
          <w:rFonts w:ascii="Times New Roman" w:eastAsia="Calibri" w:hAnsi="Times New Roman" w:cs="Times New Roman"/>
          <w:color w:val="767171"/>
          <w:spacing w:val="20"/>
          <w:sz w:val="24"/>
          <w:szCs w:val="24"/>
          <w:lang w:val="es-ES"/>
        </w:rPr>
        <w:t xml:space="preserve"> </w:t>
      </w:r>
      <w:r w:rsidRPr="0082457C">
        <w:rPr>
          <w:rFonts w:ascii="Times New Roman" w:eastAsia="Calibri" w:hAnsi="Times New Roman" w:cs="Times New Roman"/>
          <w:color w:val="767171"/>
          <w:spacing w:val="20"/>
          <w:sz w:val="24"/>
          <w:szCs w:val="24"/>
          <w:lang w:val="es-ES"/>
        </w:rPr>
        <w:t>proyectado</w:t>
      </w:r>
      <w:r>
        <w:rPr>
          <w:rFonts w:ascii="Times New Roman" w:eastAsia="Calibri" w:hAnsi="Times New Roman" w:cs="Times New Roman"/>
          <w:color w:val="767171"/>
          <w:spacing w:val="20"/>
          <w:sz w:val="24"/>
          <w:szCs w:val="24"/>
          <w:lang w:val="es-ES"/>
        </w:rPr>
        <w:t xml:space="preserve">, siendo evidente que </w:t>
      </w:r>
      <w:r w:rsidRPr="0082457C">
        <w:rPr>
          <w:rFonts w:ascii="Times New Roman" w:eastAsia="Calibri" w:hAnsi="Times New Roman" w:cs="Times New Roman"/>
          <w:color w:val="767171"/>
          <w:spacing w:val="20"/>
          <w:sz w:val="24"/>
          <w:szCs w:val="24"/>
          <w:lang w:val="es-ES"/>
        </w:rPr>
        <w:t xml:space="preserve">la organización </w:t>
      </w:r>
      <w:r>
        <w:rPr>
          <w:rFonts w:ascii="Times New Roman" w:eastAsia="Calibri" w:hAnsi="Times New Roman" w:cs="Times New Roman"/>
          <w:color w:val="767171"/>
          <w:spacing w:val="20"/>
          <w:sz w:val="24"/>
          <w:szCs w:val="24"/>
          <w:lang w:val="es-ES"/>
        </w:rPr>
        <w:t xml:space="preserve">cuenta con </w:t>
      </w:r>
      <w:r w:rsidRPr="0082457C">
        <w:rPr>
          <w:rFonts w:ascii="Times New Roman" w:eastAsia="Calibri" w:hAnsi="Times New Roman" w:cs="Times New Roman"/>
          <w:color w:val="767171"/>
          <w:spacing w:val="20"/>
          <w:sz w:val="24"/>
          <w:szCs w:val="24"/>
          <w:lang w:val="es-ES"/>
        </w:rPr>
        <w:t>un equipo humano capacitado y con las mejores condiciones para apoyar el SGC, hac</w:t>
      </w:r>
      <w:r>
        <w:rPr>
          <w:rFonts w:ascii="Times New Roman" w:eastAsia="Calibri" w:hAnsi="Times New Roman" w:cs="Times New Roman"/>
          <w:color w:val="767171"/>
          <w:spacing w:val="20"/>
          <w:sz w:val="24"/>
          <w:szCs w:val="24"/>
          <w:lang w:val="es-ES"/>
        </w:rPr>
        <w:t>iéndose</w:t>
      </w:r>
      <w:r w:rsidRPr="0082457C">
        <w:rPr>
          <w:rFonts w:ascii="Times New Roman" w:eastAsia="Calibri" w:hAnsi="Times New Roman" w:cs="Times New Roman"/>
          <w:color w:val="767171"/>
          <w:spacing w:val="20"/>
          <w:sz w:val="24"/>
          <w:szCs w:val="24"/>
          <w:lang w:val="es-ES"/>
        </w:rPr>
        <w:t xml:space="preserve"> necesario mantener e incrementar el compromiso con la excelencia y sobre todo, con la mejora continua</w:t>
      </w:r>
      <w:r>
        <w:rPr>
          <w:rFonts w:ascii="Times New Roman" w:eastAsia="Calibri" w:hAnsi="Times New Roman" w:cs="Times New Roman"/>
          <w:color w:val="767171"/>
          <w:spacing w:val="20"/>
          <w:sz w:val="24"/>
          <w:szCs w:val="24"/>
          <w:lang w:val="es-ES"/>
        </w:rPr>
        <w:t>, prosiguiendo en el 2023 a la adecuación de los procesos institucionales a los capítulos requeridos por la norma para la posterior certificación de la institución.</w:t>
      </w:r>
    </w:p>
    <w:p w14:paraId="0F3EB484" w14:textId="77777777" w:rsidR="006A2DA0" w:rsidRDefault="006A2DA0" w:rsidP="0082457C">
      <w:pPr>
        <w:spacing w:line="360" w:lineRule="auto"/>
        <w:jc w:val="both"/>
        <w:rPr>
          <w:rFonts w:ascii="Times New Roman" w:eastAsia="Calibri" w:hAnsi="Times New Roman" w:cs="Times New Roman"/>
          <w:color w:val="767171"/>
          <w:spacing w:val="20"/>
          <w:sz w:val="24"/>
          <w:szCs w:val="24"/>
          <w:lang w:val="es-ES"/>
        </w:rPr>
      </w:pPr>
    </w:p>
    <w:p w14:paraId="3D89928E" w14:textId="77777777" w:rsidR="00C725BD" w:rsidRDefault="00C725BD" w:rsidP="0082457C">
      <w:pPr>
        <w:spacing w:line="360" w:lineRule="auto"/>
        <w:jc w:val="both"/>
        <w:rPr>
          <w:rFonts w:ascii="Times New Roman" w:eastAsia="Calibri" w:hAnsi="Times New Roman" w:cs="Times New Roman"/>
          <w:color w:val="767171"/>
          <w:spacing w:val="20"/>
          <w:sz w:val="24"/>
          <w:szCs w:val="24"/>
          <w:lang w:val="es-ES"/>
        </w:rPr>
      </w:pPr>
    </w:p>
    <w:p w14:paraId="593C2EFD" w14:textId="77777777" w:rsidR="00C725BD" w:rsidRDefault="00C725BD" w:rsidP="0082457C">
      <w:pPr>
        <w:spacing w:line="360" w:lineRule="auto"/>
        <w:jc w:val="both"/>
        <w:rPr>
          <w:rFonts w:ascii="Times New Roman" w:eastAsia="Calibri" w:hAnsi="Times New Roman" w:cs="Times New Roman"/>
          <w:color w:val="767171"/>
          <w:spacing w:val="20"/>
          <w:sz w:val="24"/>
          <w:szCs w:val="24"/>
          <w:lang w:val="es-ES"/>
        </w:rPr>
      </w:pPr>
    </w:p>
    <w:p w14:paraId="7C8D4012" w14:textId="77777777" w:rsidR="00C725BD" w:rsidRPr="0082457C" w:rsidRDefault="00C725BD" w:rsidP="0082457C">
      <w:pPr>
        <w:spacing w:line="360" w:lineRule="auto"/>
        <w:jc w:val="both"/>
        <w:rPr>
          <w:rFonts w:ascii="Times New Roman" w:eastAsia="Calibri" w:hAnsi="Times New Roman" w:cs="Times New Roman"/>
          <w:color w:val="767171"/>
          <w:spacing w:val="20"/>
          <w:sz w:val="24"/>
          <w:szCs w:val="24"/>
          <w:lang w:val="es-ES"/>
        </w:rPr>
      </w:pPr>
    </w:p>
    <w:p w14:paraId="4E460204" w14:textId="77777777" w:rsidR="00191E30" w:rsidRPr="00191E30" w:rsidRDefault="00191E30" w:rsidP="00191E30">
      <w:pPr>
        <w:pStyle w:val="Prrafodelista"/>
        <w:numPr>
          <w:ilvl w:val="0"/>
          <w:numId w:val="20"/>
        </w:numPr>
        <w:spacing w:line="360" w:lineRule="auto"/>
        <w:jc w:val="both"/>
        <w:outlineLvl w:val="2"/>
        <w:rPr>
          <w:rFonts w:ascii="Times New Roman" w:eastAsia="Calibri" w:hAnsi="Times New Roman" w:cs="Times New Roman"/>
          <w:vanish/>
          <w:color w:val="767171"/>
          <w:spacing w:val="20"/>
          <w:sz w:val="24"/>
          <w:szCs w:val="24"/>
          <w:lang w:val="es-ES"/>
        </w:rPr>
      </w:pPr>
      <w:bookmarkStart w:id="121" w:name="_Toc122641365"/>
      <w:bookmarkStart w:id="122" w:name="_Toc108791957"/>
      <w:bookmarkStart w:id="123" w:name="_Toc121858175"/>
      <w:bookmarkEnd w:id="121"/>
    </w:p>
    <w:p w14:paraId="12AC0ED5" w14:textId="77777777" w:rsidR="00191E30" w:rsidRPr="00191E30" w:rsidRDefault="00191E30" w:rsidP="00191E30">
      <w:pPr>
        <w:pStyle w:val="Prrafodelista"/>
        <w:numPr>
          <w:ilvl w:val="0"/>
          <w:numId w:val="20"/>
        </w:numPr>
        <w:spacing w:line="360" w:lineRule="auto"/>
        <w:jc w:val="both"/>
        <w:outlineLvl w:val="2"/>
        <w:rPr>
          <w:rFonts w:ascii="Times New Roman" w:eastAsia="Calibri" w:hAnsi="Times New Roman" w:cs="Times New Roman"/>
          <w:vanish/>
          <w:color w:val="767171"/>
          <w:spacing w:val="20"/>
          <w:sz w:val="24"/>
          <w:szCs w:val="24"/>
          <w:lang w:val="es-ES"/>
        </w:rPr>
      </w:pPr>
      <w:bookmarkStart w:id="124" w:name="_Toc122641366"/>
      <w:bookmarkEnd w:id="124"/>
    </w:p>
    <w:p w14:paraId="4F260FC1" w14:textId="77777777" w:rsidR="00F17F8E" w:rsidRDefault="50D3F286" w:rsidP="00611166">
      <w:pPr>
        <w:pStyle w:val="Prrafodelista"/>
        <w:numPr>
          <w:ilvl w:val="1"/>
          <w:numId w:val="20"/>
        </w:numPr>
        <w:spacing w:line="360" w:lineRule="auto"/>
        <w:jc w:val="both"/>
        <w:outlineLvl w:val="2"/>
        <w:rPr>
          <w:rFonts w:ascii="Times New Roman" w:eastAsia="Calibri" w:hAnsi="Times New Roman" w:cs="Times New Roman"/>
          <w:color w:val="767171"/>
          <w:spacing w:val="20"/>
          <w:sz w:val="24"/>
          <w:szCs w:val="24"/>
          <w:lang w:val="es-ES"/>
        </w:rPr>
      </w:pPr>
      <w:bookmarkStart w:id="125" w:name="_Toc108791958"/>
      <w:bookmarkStart w:id="126" w:name="_Toc121858176"/>
      <w:bookmarkStart w:id="127" w:name="_Toc122641367"/>
      <w:bookmarkEnd w:id="122"/>
      <w:bookmarkEnd w:id="123"/>
      <w:r>
        <w:rPr>
          <w:rFonts w:ascii="Times New Roman" w:eastAsia="Calibri" w:hAnsi="Times New Roman" w:cs="Times New Roman"/>
          <w:color w:val="767171"/>
          <w:spacing w:val="20"/>
          <w:sz w:val="24"/>
          <w:szCs w:val="24"/>
          <w:lang w:val="es-ES"/>
        </w:rPr>
        <w:t>Desempeño del Área de Tecnología</w:t>
      </w:r>
      <w:bookmarkEnd w:id="125"/>
      <w:bookmarkEnd w:id="126"/>
      <w:bookmarkEnd w:id="127"/>
    </w:p>
    <w:p w14:paraId="6F8F4C86" w14:textId="06664F77" w:rsidR="00604BF2" w:rsidRPr="003D6A16" w:rsidRDefault="5A159261" w:rsidP="00611166">
      <w:pPr>
        <w:pStyle w:val="Heading11"/>
        <w:numPr>
          <w:ilvl w:val="0"/>
          <w:numId w:val="22"/>
        </w:numPr>
        <w:tabs>
          <w:tab w:val="left" w:pos="4842"/>
        </w:tabs>
        <w:spacing w:after="360"/>
        <w:jc w:val="both"/>
        <w:rPr>
          <w:rFonts w:ascii="Times New Roman" w:eastAsia="Calibri" w:hAnsi="Times New Roman" w:cs="Times New Roman"/>
          <w:color w:val="767171"/>
          <w:spacing w:val="20"/>
          <w:sz w:val="24"/>
          <w:szCs w:val="24"/>
          <w:lang w:val="es-ES"/>
        </w:rPr>
      </w:pPr>
      <w:bookmarkStart w:id="128" w:name="_Toc108791959"/>
      <w:r w:rsidRPr="009B5625">
        <w:rPr>
          <w:rFonts w:ascii="Times New Roman" w:eastAsia="Calibri" w:hAnsi="Times New Roman" w:cs="Times New Roman"/>
          <w:color w:val="767171"/>
          <w:spacing w:val="20"/>
          <w:sz w:val="24"/>
          <w:szCs w:val="24"/>
          <w:lang w:val="es-ES"/>
        </w:rPr>
        <w:t>Uso de las TIC para la simplificación de trámites y mejorar procesos.</w:t>
      </w:r>
      <w:bookmarkEnd w:id="128"/>
      <w:r w:rsidRPr="009B5625">
        <w:rPr>
          <w:rFonts w:ascii="Times New Roman" w:eastAsia="Calibri" w:hAnsi="Times New Roman" w:cs="Times New Roman"/>
          <w:color w:val="767171"/>
          <w:spacing w:val="20"/>
          <w:sz w:val="24"/>
          <w:szCs w:val="24"/>
          <w:lang w:val="es-ES"/>
        </w:rPr>
        <w:t xml:space="preserve">  </w:t>
      </w:r>
    </w:p>
    <w:p w14:paraId="7CE5C732" w14:textId="525459BD" w:rsidR="003D6A16" w:rsidRDefault="04ADBD06" w:rsidP="00722EEA">
      <w:pPr>
        <w:spacing w:line="360" w:lineRule="auto"/>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Como parte de la implementación de la tecnología para la simplificación de trámites y mejora de procesos institucionales se </w:t>
      </w:r>
      <w:r w:rsidR="00095747">
        <w:rPr>
          <w:rFonts w:ascii="Times New Roman" w:eastAsia="Calibri" w:hAnsi="Times New Roman" w:cs="Times New Roman"/>
          <w:color w:val="767171"/>
          <w:spacing w:val="20"/>
          <w:sz w:val="24"/>
          <w:szCs w:val="24"/>
          <w:lang w:val="es-ES"/>
        </w:rPr>
        <w:t xml:space="preserve">ejecutaron diversas acciones que apuntan al fortalecimiento </w:t>
      </w:r>
      <w:r w:rsidR="005A3E06">
        <w:rPr>
          <w:rFonts w:ascii="Times New Roman" w:eastAsia="Calibri" w:hAnsi="Times New Roman" w:cs="Times New Roman"/>
          <w:color w:val="767171"/>
          <w:spacing w:val="20"/>
          <w:sz w:val="24"/>
          <w:szCs w:val="24"/>
          <w:lang w:val="es-ES"/>
        </w:rPr>
        <w:t xml:space="preserve">de la infraestructura física </w:t>
      </w:r>
      <w:r w:rsidR="00B26FCD">
        <w:rPr>
          <w:rFonts w:ascii="Times New Roman" w:eastAsia="Calibri" w:hAnsi="Times New Roman" w:cs="Times New Roman"/>
          <w:color w:val="767171"/>
          <w:spacing w:val="20"/>
          <w:sz w:val="24"/>
          <w:szCs w:val="24"/>
          <w:lang w:val="es-ES"/>
        </w:rPr>
        <w:t>y de seguridad en materia de tec</w:t>
      </w:r>
      <w:r w:rsidR="00180D25">
        <w:rPr>
          <w:rFonts w:ascii="Times New Roman" w:eastAsia="Calibri" w:hAnsi="Times New Roman" w:cs="Times New Roman"/>
          <w:color w:val="767171"/>
          <w:spacing w:val="20"/>
          <w:sz w:val="24"/>
          <w:szCs w:val="24"/>
          <w:lang w:val="es-ES"/>
        </w:rPr>
        <w:t>nología</w:t>
      </w:r>
      <w:r w:rsidRPr="001C43D2">
        <w:rPr>
          <w:rFonts w:ascii="Times New Roman" w:eastAsia="Calibri" w:hAnsi="Times New Roman" w:cs="Times New Roman"/>
          <w:color w:val="767171"/>
          <w:spacing w:val="20"/>
          <w:sz w:val="24"/>
          <w:szCs w:val="24"/>
          <w:lang w:val="es-ES"/>
        </w:rPr>
        <w:t>,</w:t>
      </w:r>
      <w:r w:rsidR="72B2B389" w:rsidRPr="001C43D2">
        <w:rPr>
          <w:rFonts w:ascii="Times New Roman" w:eastAsia="Calibri" w:hAnsi="Times New Roman" w:cs="Times New Roman"/>
          <w:color w:val="767171"/>
          <w:spacing w:val="20"/>
          <w:sz w:val="24"/>
          <w:szCs w:val="24"/>
          <w:lang w:val="es-ES"/>
        </w:rPr>
        <w:t xml:space="preserve"> como son:</w:t>
      </w:r>
    </w:p>
    <w:p w14:paraId="267DD719" w14:textId="77777777" w:rsidR="000425D1" w:rsidRPr="001C43D2" w:rsidRDefault="000425D1" w:rsidP="00722EEA">
      <w:pPr>
        <w:spacing w:line="360" w:lineRule="auto"/>
        <w:jc w:val="both"/>
        <w:rPr>
          <w:rFonts w:ascii="Times New Roman" w:eastAsia="Calibri" w:hAnsi="Times New Roman" w:cs="Times New Roman"/>
          <w:color w:val="767171"/>
          <w:spacing w:val="20"/>
          <w:sz w:val="24"/>
          <w:szCs w:val="24"/>
          <w:lang w:val="es-ES"/>
        </w:rPr>
      </w:pPr>
    </w:p>
    <w:p w14:paraId="3F7565A1" w14:textId="148E4C4A" w:rsidR="0008088F" w:rsidRPr="001C43D2" w:rsidRDefault="316FDFDA"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C43D2">
        <w:rPr>
          <w:rFonts w:ascii="Times New Roman" w:eastAsia="Calibri" w:hAnsi="Times New Roman" w:cs="Times New Roman"/>
          <w:color w:val="767171"/>
          <w:spacing w:val="20"/>
          <w:sz w:val="24"/>
          <w:szCs w:val="24"/>
        </w:rPr>
        <w:t xml:space="preserve">Fortalecimiento de </w:t>
      </w:r>
      <w:r w:rsidR="47528025" w:rsidRPr="001C43D2">
        <w:rPr>
          <w:rFonts w:ascii="Times New Roman" w:eastAsia="Calibri" w:hAnsi="Times New Roman" w:cs="Times New Roman"/>
          <w:color w:val="767171"/>
          <w:spacing w:val="20"/>
          <w:sz w:val="24"/>
          <w:szCs w:val="24"/>
        </w:rPr>
        <w:t>nuestro Data Center</w:t>
      </w:r>
      <w:r w:rsidRPr="001C43D2">
        <w:rPr>
          <w:rFonts w:ascii="Times New Roman" w:eastAsia="Calibri" w:hAnsi="Times New Roman" w:cs="Times New Roman"/>
          <w:color w:val="767171"/>
          <w:spacing w:val="20"/>
          <w:sz w:val="24"/>
          <w:szCs w:val="24"/>
        </w:rPr>
        <w:t>:</w:t>
      </w:r>
      <w:r w:rsidR="47528025" w:rsidRPr="001C43D2">
        <w:rPr>
          <w:rFonts w:ascii="Times New Roman" w:eastAsia="Calibri" w:hAnsi="Times New Roman" w:cs="Times New Roman"/>
          <w:color w:val="767171"/>
          <w:spacing w:val="20"/>
          <w:sz w:val="24"/>
          <w:szCs w:val="24"/>
        </w:rPr>
        <w:t xml:space="preserve"> adquirimos e implementamos dos servidores HP DL360 Gen10, y dos cajas de discos HPE </w:t>
      </w:r>
      <w:r w:rsidR="00722EEA" w:rsidRPr="001C43D2">
        <w:rPr>
          <w:rFonts w:ascii="Times New Roman" w:eastAsia="Calibri" w:hAnsi="Times New Roman" w:cs="Times New Roman"/>
          <w:color w:val="767171"/>
          <w:spacing w:val="20"/>
          <w:sz w:val="24"/>
          <w:szCs w:val="24"/>
        </w:rPr>
        <w:t>StorageEasy1660</w:t>
      </w:r>
      <w:r w:rsidR="47528025" w:rsidRPr="001C43D2">
        <w:rPr>
          <w:rFonts w:ascii="Times New Roman" w:eastAsia="Calibri" w:hAnsi="Times New Roman" w:cs="Times New Roman"/>
          <w:color w:val="767171"/>
          <w:spacing w:val="20"/>
          <w:sz w:val="24"/>
          <w:szCs w:val="24"/>
        </w:rPr>
        <w:t xml:space="preserve">. Las mismas nos brindan mucho mejores recursos para implementar nuestra visión tecnológica, mediante la utilización de servidores virtuales. </w:t>
      </w:r>
    </w:p>
    <w:p w14:paraId="2B846233" w14:textId="77777777" w:rsidR="0009477B" w:rsidRPr="0009477B" w:rsidRDefault="0009477B" w:rsidP="0009477B">
      <w:pPr>
        <w:pStyle w:val="Prrafodelista"/>
        <w:spacing w:line="360" w:lineRule="auto"/>
        <w:jc w:val="both"/>
        <w:rPr>
          <w:rFonts w:ascii="Times New Roman" w:eastAsia="Calibri" w:hAnsi="Times New Roman" w:cs="Times New Roman"/>
          <w:color w:val="767171"/>
          <w:spacing w:val="20"/>
          <w:sz w:val="24"/>
          <w:szCs w:val="24"/>
        </w:rPr>
      </w:pPr>
    </w:p>
    <w:p w14:paraId="15C8AE41" w14:textId="749647C8" w:rsidR="0008088F" w:rsidRDefault="72ADC29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09477B">
        <w:rPr>
          <w:rFonts w:ascii="Times New Roman" w:eastAsia="Calibri" w:hAnsi="Times New Roman" w:cs="Times New Roman"/>
          <w:color w:val="767171"/>
          <w:spacing w:val="20"/>
          <w:sz w:val="24"/>
          <w:szCs w:val="24"/>
        </w:rPr>
        <w:t>Adquisición de</w:t>
      </w:r>
      <w:r w:rsidR="47528025" w:rsidRPr="0009477B">
        <w:rPr>
          <w:rFonts w:ascii="Times New Roman" w:eastAsia="Calibri" w:hAnsi="Times New Roman" w:cs="Times New Roman"/>
          <w:color w:val="767171"/>
          <w:spacing w:val="20"/>
          <w:sz w:val="24"/>
          <w:szCs w:val="24"/>
        </w:rPr>
        <w:t xml:space="preserve"> una solución de backup automatizada para sacar copias de respaldo de nuestra data. La frecuencia de </w:t>
      </w:r>
      <w:r w:rsidRPr="0009477B">
        <w:rPr>
          <w:rFonts w:ascii="Times New Roman" w:eastAsia="Calibri" w:hAnsi="Times New Roman" w:cs="Times New Roman"/>
          <w:color w:val="767171"/>
          <w:spacing w:val="20"/>
          <w:sz w:val="24"/>
          <w:szCs w:val="24"/>
        </w:rPr>
        <w:t>Backu</w:t>
      </w:r>
      <w:r w:rsidR="041874B3" w:rsidRPr="0009477B">
        <w:rPr>
          <w:rFonts w:ascii="Times New Roman" w:eastAsia="Calibri" w:hAnsi="Times New Roman" w:cs="Times New Roman"/>
          <w:color w:val="767171"/>
          <w:spacing w:val="20"/>
          <w:sz w:val="24"/>
          <w:szCs w:val="24"/>
        </w:rPr>
        <w:t>p</w:t>
      </w:r>
      <w:r w:rsidR="47528025" w:rsidRPr="0009477B">
        <w:rPr>
          <w:rFonts w:ascii="Times New Roman" w:eastAsia="Calibri" w:hAnsi="Times New Roman" w:cs="Times New Roman"/>
          <w:color w:val="767171"/>
          <w:spacing w:val="20"/>
          <w:sz w:val="24"/>
          <w:szCs w:val="24"/>
        </w:rPr>
        <w:t xml:space="preserve"> es diaria de forma incremental y los sábados se hace un full backup. En adición hacemos un backup mensual. Los backups diarios se guardan por 31 días y los backups mensuales los guardamos al menos 6 meses. </w:t>
      </w:r>
    </w:p>
    <w:p w14:paraId="46408DF4" w14:textId="77777777" w:rsidR="001C43D2" w:rsidRPr="0009477B" w:rsidRDefault="001C43D2" w:rsidP="001C43D2">
      <w:pPr>
        <w:pStyle w:val="Prrafodelista"/>
        <w:spacing w:line="360" w:lineRule="auto"/>
        <w:jc w:val="both"/>
        <w:rPr>
          <w:rFonts w:ascii="Times New Roman" w:eastAsia="Calibri" w:hAnsi="Times New Roman" w:cs="Times New Roman"/>
          <w:color w:val="767171"/>
          <w:spacing w:val="20"/>
          <w:sz w:val="24"/>
          <w:szCs w:val="24"/>
        </w:rPr>
      </w:pPr>
    </w:p>
    <w:p w14:paraId="5B463790" w14:textId="0D780487" w:rsidR="00536F2D" w:rsidRDefault="134EBF08"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C43D2">
        <w:rPr>
          <w:rFonts w:ascii="Times New Roman" w:eastAsia="Calibri" w:hAnsi="Times New Roman" w:cs="Times New Roman"/>
          <w:color w:val="767171"/>
          <w:spacing w:val="20"/>
          <w:sz w:val="24"/>
          <w:szCs w:val="24"/>
        </w:rPr>
        <w:t>Adquisición</w:t>
      </w:r>
      <w:r w:rsidRPr="001B366F">
        <w:rPr>
          <w:rFonts w:ascii="Times New Roman" w:eastAsia="Calibri" w:hAnsi="Times New Roman" w:cs="Times New Roman"/>
          <w:color w:val="767171"/>
          <w:spacing w:val="20"/>
          <w:sz w:val="24"/>
          <w:szCs w:val="24"/>
        </w:rPr>
        <w:t xml:space="preserve"> de equipos W</w:t>
      </w:r>
      <w:r w:rsidRPr="001C43D2">
        <w:rPr>
          <w:rFonts w:ascii="Times New Roman" w:eastAsia="Calibri" w:hAnsi="Times New Roman" w:cs="Times New Roman"/>
          <w:color w:val="767171"/>
          <w:spacing w:val="20"/>
          <w:sz w:val="24"/>
          <w:szCs w:val="24"/>
        </w:rPr>
        <w:t>i</w:t>
      </w:r>
      <w:r w:rsidR="4010D639" w:rsidRPr="001B366F">
        <w:rPr>
          <w:rFonts w:ascii="Times New Roman" w:eastAsia="Calibri" w:hAnsi="Times New Roman" w:cs="Times New Roman"/>
          <w:color w:val="767171"/>
          <w:spacing w:val="20"/>
          <w:sz w:val="24"/>
          <w:szCs w:val="24"/>
        </w:rPr>
        <w:t xml:space="preserve">reless: </w:t>
      </w:r>
      <w:r w:rsidR="4010D639">
        <w:rPr>
          <w:rFonts w:ascii="Times New Roman" w:eastAsia="Calibri" w:hAnsi="Times New Roman" w:cs="Times New Roman"/>
          <w:color w:val="767171"/>
          <w:spacing w:val="20"/>
          <w:sz w:val="24"/>
          <w:szCs w:val="24"/>
        </w:rPr>
        <w:t>c</w:t>
      </w:r>
      <w:r w:rsidR="47528025" w:rsidRPr="001B366F">
        <w:rPr>
          <w:rFonts w:ascii="Times New Roman" w:eastAsia="Calibri" w:hAnsi="Times New Roman" w:cs="Times New Roman"/>
          <w:color w:val="767171"/>
          <w:spacing w:val="20"/>
          <w:sz w:val="24"/>
          <w:szCs w:val="24"/>
        </w:rPr>
        <w:t xml:space="preserve">on el propósito de seguir mejorando los servicios de red y seguridad se </w:t>
      </w:r>
      <w:r w:rsidR="47528025" w:rsidRPr="001C43D2">
        <w:rPr>
          <w:rFonts w:ascii="Times New Roman" w:eastAsia="Calibri" w:hAnsi="Times New Roman" w:cs="Times New Roman"/>
          <w:color w:val="767171"/>
          <w:spacing w:val="20"/>
          <w:sz w:val="24"/>
          <w:szCs w:val="24"/>
        </w:rPr>
        <w:t xml:space="preserve">adquirió </w:t>
      </w:r>
      <w:r w:rsidR="47528025" w:rsidRPr="001B366F">
        <w:rPr>
          <w:rFonts w:ascii="Times New Roman" w:eastAsia="Calibri" w:hAnsi="Times New Roman" w:cs="Times New Roman"/>
          <w:color w:val="767171"/>
          <w:spacing w:val="20"/>
          <w:sz w:val="24"/>
          <w:szCs w:val="24"/>
        </w:rPr>
        <w:t xml:space="preserve">equipos Wireless más actualizados, con mejor cobertura y funcionamiento así poder los equipos que se estuvieron usando por un largo tiempo en la institución los cuales presentaban inconvenientes en la calidad del servicio. Del mismo modo </w:t>
      </w:r>
      <w:r w:rsidR="47528025" w:rsidRPr="001B366F">
        <w:rPr>
          <w:rFonts w:ascii="Times New Roman" w:eastAsia="Calibri" w:hAnsi="Times New Roman" w:cs="Times New Roman"/>
          <w:color w:val="767171"/>
          <w:spacing w:val="20"/>
          <w:sz w:val="24"/>
          <w:szCs w:val="24"/>
        </w:rPr>
        <w:lastRenderedPageBreak/>
        <w:t xml:space="preserve">también se </w:t>
      </w:r>
      <w:r w:rsidR="47528025" w:rsidRPr="001C43D2">
        <w:rPr>
          <w:rFonts w:ascii="Times New Roman" w:eastAsia="Calibri" w:hAnsi="Times New Roman" w:cs="Times New Roman"/>
          <w:color w:val="767171"/>
          <w:spacing w:val="20"/>
          <w:sz w:val="24"/>
          <w:szCs w:val="24"/>
        </w:rPr>
        <w:t xml:space="preserve">adquirió </w:t>
      </w:r>
      <w:r w:rsidR="47528025" w:rsidRPr="001B366F">
        <w:rPr>
          <w:rFonts w:ascii="Times New Roman" w:eastAsia="Calibri" w:hAnsi="Times New Roman" w:cs="Times New Roman"/>
          <w:color w:val="767171"/>
          <w:spacing w:val="20"/>
          <w:sz w:val="24"/>
          <w:szCs w:val="24"/>
        </w:rPr>
        <w:t>equipos de seguridad propios de la institución los cuales tienen un mejor rendimiento, además de que los equipos son más modernos.</w:t>
      </w:r>
    </w:p>
    <w:p w14:paraId="3261C089" w14:textId="77777777" w:rsidR="00536F2D" w:rsidRDefault="00536F2D" w:rsidP="001C43D2">
      <w:pPr>
        <w:pStyle w:val="Prrafodelista"/>
        <w:spacing w:line="360" w:lineRule="auto"/>
        <w:jc w:val="both"/>
        <w:rPr>
          <w:rFonts w:ascii="Times New Roman" w:eastAsia="Calibri" w:hAnsi="Times New Roman" w:cs="Times New Roman"/>
          <w:color w:val="767171"/>
          <w:spacing w:val="20"/>
          <w:sz w:val="24"/>
          <w:szCs w:val="24"/>
        </w:rPr>
      </w:pPr>
    </w:p>
    <w:p w14:paraId="7795DF4D" w14:textId="7ADCDB1D" w:rsidR="00604BF2" w:rsidRDefault="0AF553E1"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536F2D">
        <w:rPr>
          <w:rFonts w:ascii="Times New Roman" w:eastAsia="Calibri" w:hAnsi="Times New Roman" w:cs="Times New Roman"/>
          <w:color w:val="767171"/>
          <w:spacing w:val="20"/>
          <w:sz w:val="24"/>
          <w:szCs w:val="24"/>
        </w:rPr>
        <w:t>Adquisición</w:t>
      </w:r>
      <w:r w:rsidR="4DF2A7FC" w:rsidRPr="00536F2D">
        <w:rPr>
          <w:rFonts w:ascii="Times New Roman" w:eastAsia="Calibri" w:hAnsi="Times New Roman" w:cs="Times New Roman"/>
          <w:color w:val="767171"/>
          <w:spacing w:val="20"/>
          <w:sz w:val="24"/>
          <w:szCs w:val="24"/>
        </w:rPr>
        <w:t xml:space="preserve"> de </w:t>
      </w:r>
      <w:r w:rsidR="5912DC4C" w:rsidRPr="00536F2D">
        <w:rPr>
          <w:rFonts w:ascii="Times New Roman" w:eastAsia="Calibri" w:hAnsi="Times New Roman" w:cs="Times New Roman"/>
          <w:color w:val="767171"/>
          <w:spacing w:val="20"/>
          <w:sz w:val="24"/>
          <w:szCs w:val="24"/>
        </w:rPr>
        <w:t>equipos de respaldo UPS para los IDF</w:t>
      </w:r>
      <w:r w:rsidR="0CC8C49B" w:rsidRPr="00536F2D">
        <w:rPr>
          <w:rFonts w:ascii="Times New Roman" w:eastAsia="Calibri" w:hAnsi="Times New Roman" w:cs="Times New Roman"/>
          <w:color w:val="767171"/>
          <w:spacing w:val="20"/>
          <w:sz w:val="24"/>
          <w:szCs w:val="24"/>
        </w:rPr>
        <w:t>: estos</w:t>
      </w:r>
      <w:r w:rsidR="530B3429" w:rsidRPr="00536F2D">
        <w:rPr>
          <w:rFonts w:ascii="Times New Roman" w:eastAsia="Calibri" w:hAnsi="Times New Roman" w:cs="Times New Roman"/>
          <w:color w:val="767171"/>
          <w:spacing w:val="20"/>
          <w:sz w:val="24"/>
          <w:szCs w:val="24"/>
        </w:rPr>
        <w:t xml:space="preserve"> como parte del </w:t>
      </w:r>
      <w:r w:rsidRPr="00536F2D">
        <w:rPr>
          <w:rFonts w:ascii="Times New Roman" w:eastAsia="Calibri" w:hAnsi="Times New Roman" w:cs="Times New Roman"/>
          <w:color w:val="767171"/>
          <w:spacing w:val="20"/>
          <w:sz w:val="24"/>
          <w:szCs w:val="24"/>
        </w:rPr>
        <w:t>fortaleciendo</w:t>
      </w:r>
      <w:r w:rsidR="530B3429" w:rsidRPr="00536F2D">
        <w:rPr>
          <w:rFonts w:ascii="Times New Roman" w:eastAsia="Calibri" w:hAnsi="Times New Roman" w:cs="Times New Roman"/>
          <w:color w:val="767171"/>
          <w:spacing w:val="20"/>
          <w:sz w:val="24"/>
          <w:szCs w:val="24"/>
        </w:rPr>
        <w:t xml:space="preserve"> y mejora de la productividad</w:t>
      </w:r>
      <w:r w:rsidR="5912DC4C" w:rsidRPr="00536F2D">
        <w:rPr>
          <w:rFonts w:ascii="Times New Roman" w:eastAsia="Calibri" w:hAnsi="Times New Roman" w:cs="Times New Roman"/>
          <w:color w:val="767171"/>
          <w:spacing w:val="20"/>
          <w:sz w:val="24"/>
          <w:szCs w:val="24"/>
        </w:rPr>
        <w:t xml:space="preserve"> ante cualquier falla eléctrica los equipos de red </w:t>
      </w:r>
      <w:r w:rsidRPr="00536F2D">
        <w:rPr>
          <w:rFonts w:ascii="Times New Roman" w:eastAsia="Calibri" w:hAnsi="Times New Roman" w:cs="Times New Roman"/>
          <w:color w:val="767171"/>
          <w:spacing w:val="20"/>
          <w:sz w:val="24"/>
          <w:szCs w:val="24"/>
        </w:rPr>
        <w:t>no sean</w:t>
      </w:r>
      <w:r w:rsidR="5912DC4C" w:rsidRPr="00536F2D">
        <w:rPr>
          <w:rFonts w:ascii="Times New Roman" w:eastAsia="Calibri" w:hAnsi="Times New Roman" w:cs="Times New Roman"/>
          <w:color w:val="767171"/>
          <w:spacing w:val="20"/>
          <w:sz w:val="24"/>
          <w:szCs w:val="24"/>
        </w:rPr>
        <w:t xml:space="preserve"> afectados, también se instalaron dos sistemas de </w:t>
      </w:r>
      <w:r w:rsidR="5912DC4C" w:rsidRPr="001C43D2">
        <w:rPr>
          <w:rFonts w:ascii="Times New Roman" w:eastAsia="Calibri" w:hAnsi="Times New Roman" w:cs="Times New Roman"/>
          <w:color w:val="767171"/>
          <w:spacing w:val="20"/>
          <w:sz w:val="24"/>
          <w:szCs w:val="24"/>
        </w:rPr>
        <w:t>respaldo eléctrico</w:t>
      </w:r>
      <w:r w:rsidR="5912DC4C" w:rsidRPr="00536F2D">
        <w:rPr>
          <w:rFonts w:ascii="Times New Roman" w:eastAsia="Calibri" w:hAnsi="Times New Roman" w:cs="Times New Roman"/>
          <w:color w:val="767171"/>
          <w:spacing w:val="20"/>
          <w:sz w:val="24"/>
          <w:szCs w:val="24"/>
        </w:rPr>
        <w:t xml:space="preserve"> redundante con una autonomía de 8 horas, estos equipos nos brindan la posibilidad de seguir trabajando, aunque se presente una avería con </w:t>
      </w:r>
      <w:r w:rsidR="5912DC4C" w:rsidRPr="001C43D2">
        <w:rPr>
          <w:rFonts w:ascii="Times New Roman" w:eastAsia="Calibri" w:hAnsi="Times New Roman" w:cs="Times New Roman"/>
          <w:color w:val="767171"/>
          <w:spacing w:val="20"/>
          <w:sz w:val="24"/>
          <w:szCs w:val="24"/>
        </w:rPr>
        <w:t>generador de energía de emergencia</w:t>
      </w:r>
      <w:r w:rsidR="00618064" w:rsidRPr="00536F2D">
        <w:rPr>
          <w:rFonts w:ascii="Times New Roman" w:eastAsia="Calibri" w:hAnsi="Times New Roman" w:cs="Times New Roman"/>
          <w:color w:val="767171"/>
          <w:spacing w:val="20"/>
          <w:sz w:val="24"/>
          <w:szCs w:val="24"/>
        </w:rPr>
        <w:t>.</w:t>
      </w:r>
    </w:p>
    <w:p w14:paraId="76BAF0B6" w14:textId="77777777" w:rsidR="00030381" w:rsidRPr="00030381" w:rsidRDefault="00030381" w:rsidP="00030381">
      <w:pPr>
        <w:pStyle w:val="Prrafodelista"/>
        <w:rPr>
          <w:rFonts w:ascii="Times New Roman" w:eastAsia="Calibri" w:hAnsi="Times New Roman" w:cs="Times New Roman"/>
          <w:color w:val="767171"/>
          <w:spacing w:val="20"/>
          <w:sz w:val="24"/>
          <w:szCs w:val="24"/>
        </w:rPr>
      </w:pPr>
    </w:p>
    <w:p w14:paraId="036E7B5C" w14:textId="77777777" w:rsidR="00030381" w:rsidRPr="00030381" w:rsidRDefault="00030381"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030381">
        <w:rPr>
          <w:rFonts w:ascii="Times New Roman" w:eastAsia="Calibri" w:hAnsi="Times New Roman" w:cs="Times New Roman"/>
          <w:color w:val="767171"/>
          <w:spacing w:val="20"/>
          <w:sz w:val="24"/>
          <w:szCs w:val="24"/>
        </w:rPr>
        <w:t>Adecuación infraestructura interna para obtener autonomía tanto de servidores como de redes​.</w:t>
      </w:r>
    </w:p>
    <w:p w14:paraId="151F8EEE" w14:textId="27037A44" w:rsidR="00030381" w:rsidRPr="00030381" w:rsidRDefault="00030381"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030381">
        <w:rPr>
          <w:rFonts w:ascii="Times New Roman" w:eastAsia="Calibri" w:hAnsi="Times New Roman" w:cs="Times New Roman"/>
          <w:color w:val="767171"/>
          <w:spacing w:val="20"/>
          <w:sz w:val="24"/>
          <w:szCs w:val="24"/>
        </w:rPr>
        <w:t>Adecuación VPN para oficinas regionales.</w:t>
      </w:r>
    </w:p>
    <w:p w14:paraId="110F08DF" w14:textId="77777777" w:rsidR="003D6A16" w:rsidRPr="003D6A16" w:rsidRDefault="003D6A16" w:rsidP="003D6A16">
      <w:pPr>
        <w:spacing w:line="360" w:lineRule="auto"/>
        <w:jc w:val="both"/>
        <w:rPr>
          <w:rFonts w:ascii="Times New Roman" w:eastAsia="Calibri" w:hAnsi="Times New Roman" w:cs="Times New Roman"/>
          <w:color w:val="767171"/>
          <w:spacing w:val="20"/>
          <w:sz w:val="24"/>
          <w:szCs w:val="24"/>
        </w:rPr>
      </w:pPr>
    </w:p>
    <w:p w14:paraId="02373450" w14:textId="77777777" w:rsidR="007F1BD9" w:rsidRDefault="50D3F286" w:rsidP="00611166">
      <w:pPr>
        <w:pStyle w:val="Heading11"/>
        <w:numPr>
          <w:ilvl w:val="0"/>
          <w:numId w:val="22"/>
        </w:numPr>
        <w:tabs>
          <w:tab w:val="left" w:pos="4842"/>
        </w:tabs>
        <w:spacing w:after="360"/>
        <w:jc w:val="both"/>
        <w:rPr>
          <w:rFonts w:ascii="Times New Roman" w:eastAsia="Calibri" w:hAnsi="Times New Roman" w:cs="Times New Roman"/>
          <w:color w:val="767171"/>
          <w:spacing w:val="20"/>
          <w:sz w:val="24"/>
          <w:szCs w:val="24"/>
          <w:lang w:val="es-ES"/>
        </w:rPr>
      </w:pPr>
      <w:bookmarkStart w:id="129" w:name="_Toc108791960"/>
      <w:r w:rsidRPr="008971C7">
        <w:rPr>
          <w:rFonts w:ascii="Times New Roman" w:eastAsia="Calibri" w:hAnsi="Times New Roman" w:cs="Times New Roman"/>
          <w:color w:val="767171"/>
          <w:spacing w:val="20"/>
          <w:sz w:val="24"/>
          <w:szCs w:val="24"/>
          <w:lang w:val="es-ES"/>
        </w:rPr>
        <w:t>Avances en materia de tecnología, innovaciones e implementaciones</w:t>
      </w:r>
      <w:bookmarkEnd w:id="129"/>
    </w:p>
    <w:p w14:paraId="653AC33B" w14:textId="7FE90079" w:rsidR="007F1BD9" w:rsidRPr="001C43D2" w:rsidRDefault="41159F94" w:rsidP="00F71C05">
      <w:pPr>
        <w:spacing w:line="360" w:lineRule="auto"/>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Durante el</w:t>
      </w:r>
      <w:r w:rsidR="7069230B" w:rsidRPr="001C43D2">
        <w:rPr>
          <w:rFonts w:ascii="Times New Roman" w:eastAsia="Calibri" w:hAnsi="Times New Roman" w:cs="Times New Roman"/>
          <w:color w:val="767171"/>
          <w:spacing w:val="20"/>
          <w:sz w:val="24"/>
          <w:szCs w:val="24"/>
          <w:lang w:val="es-ES"/>
        </w:rPr>
        <w:t xml:space="preserve"> </w:t>
      </w:r>
      <w:r w:rsidR="000E1521">
        <w:rPr>
          <w:rFonts w:ascii="Times New Roman" w:eastAsia="Calibri" w:hAnsi="Times New Roman" w:cs="Times New Roman"/>
          <w:color w:val="767171"/>
          <w:spacing w:val="20"/>
          <w:sz w:val="24"/>
          <w:szCs w:val="24"/>
          <w:lang w:val="es-ES"/>
        </w:rPr>
        <w:t>año</w:t>
      </w:r>
      <w:r w:rsidR="7069230B" w:rsidRPr="001C43D2">
        <w:rPr>
          <w:rFonts w:ascii="Times New Roman" w:eastAsia="Calibri" w:hAnsi="Times New Roman" w:cs="Times New Roman"/>
          <w:color w:val="767171"/>
          <w:spacing w:val="20"/>
          <w:sz w:val="24"/>
          <w:szCs w:val="24"/>
          <w:lang w:val="es-ES"/>
        </w:rPr>
        <w:t xml:space="preserve"> </w:t>
      </w:r>
      <w:r w:rsidRPr="001C43D2">
        <w:rPr>
          <w:rFonts w:ascii="Times New Roman" w:eastAsia="Calibri" w:hAnsi="Times New Roman" w:cs="Times New Roman"/>
          <w:color w:val="767171"/>
          <w:spacing w:val="20"/>
          <w:sz w:val="24"/>
          <w:szCs w:val="24"/>
          <w:lang w:val="es-ES"/>
        </w:rPr>
        <w:t xml:space="preserve">2022 se desarrollaron y actualizaron las siguientes plataformas: </w:t>
      </w:r>
    </w:p>
    <w:p w14:paraId="6E7510BA" w14:textId="77777777" w:rsidR="008D20E9" w:rsidRPr="001D283D" w:rsidRDefault="008D20E9" w:rsidP="001C43D2">
      <w:pPr>
        <w:pStyle w:val="Prrafodelista"/>
        <w:spacing w:line="360" w:lineRule="auto"/>
        <w:jc w:val="both"/>
        <w:rPr>
          <w:rFonts w:ascii="Times New Roman" w:eastAsia="Calibri" w:hAnsi="Times New Roman" w:cs="Times New Roman"/>
          <w:color w:val="767171"/>
          <w:spacing w:val="20"/>
          <w:sz w:val="24"/>
          <w:szCs w:val="24"/>
        </w:rPr>
      </w:pPr>
    </w:p>
    <w:p w14:paraId="1A60A2CD" w14:textId="15B465BF" w:rsidR="007F1BD9" w:rsidRDefault="41159F9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D283D">
        <w:rPr>
          <w:rFonts w:ascii="Times New Roman" w:eastAsia="Calibri" w:hAnsi="Times New Roman" w:cs="Times New Roman"/>
          <w:color w:val="767171"/>
          <w:spacing w:val="20"/>
          <w:sz w:val="24"/>
          <w:szCs w:val="24"/>
        </w:rPr>
        <w:t>Evaluación de Desempeño</w:t>
      </w:r>
    </w:p>
    <w:p w14:paraId="57D3A721" w14:textId="77777777"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Alcance: Contar con un sistema que permita realizar las evaluaciones mediante las metas y competencias de los colaboradores de manera periódica. </w:t>
      </w:r>
    </w:p>
    <w:p w14:paraId="6DBF7CBF" w14:textId="77777777"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Resultados: Evaluación correspondiente al año 2022 </w:t>
      </w:r>
    </w:p>
    <w:p w14:paraId="2240E665" w14:textId="77777777" w:rsidR="007F1BD9" w:rsidRPr="001D283D" w:rsidRDefault="007F1BD9" w:rsidP="007F1BD9">
      <w:pPr>
        <w:pStyle w:val="Prrafodelista"/>
        <w:spacing w:line="360" w:lineRule="auto"/>
        <w:ind w:left="1080"/>
        <w:jc w:val="both"/>
        <w:rPr>
          <w:rFonts w:ascii="Times New Roman" w:eastAsia="Calibri" w:hAnsi="Times New Roman" w:cs="Times New Roman"/>
          <w:color w:val="767171"/>
          <w:spacing w:val="20"/>
          <w:sz w:val="24"/>
          <w:szCs w:val="24"/>
        </w:rPr>
      </w:pPr>
    </w:p>
    <w:p w14:paraId="2ED36285" w14:textId="0FC49CE8" w:rsidR="007F1BD9" w:rsidRDefault="41159F9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D283D">
        <w:rPr>
          <w:rFonts w:ascii="Times New Roman" w:eastAsia="Calibri" w:hAnsi="Times New Roman" w:cs="Times New Roman"/>
          <w:color w:val="767171"/>
          <w:spacing w:val="20"/>
          <w:sz w:val="24"/>
          <w:szCs w:val="24"/>
        </w:rPr>
        <w:lastRenderedPageBreak/>
        <w:t xml:space="preserve">Dashboard Estadístico en Power BI </w:t>
      </w:r>
    </w:p>
    <w:p w14:paraId="43C9D80B" w14:textId="79ED8964"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Alcance:</w:t>
      </w:r>
      <w:r w:rsidR="000E1521">
        <w:rPr>
          <w:rFonts w:ascii="Times New Roman" w:eastAsia="Calibri" w:hAnsi="Times New Roman" w:cs="Times New Roman"/>
          <w:color w:val="767171"/>
          <w:spacing w:val="20"/>
          <w:sz w:val="24"/>
          <w:szCs w:val="24"/>
          <w:lang w:val="es-ES"/>
        </w:rPr>
        <w:t xml:space="preserve"> </w:t>
      </w:r>
      <w:r w:rsidRPr="001C43D2">
        <w:rPr>
          <w:rFonts w:ascii="Times New Roman" w:eastAsia="Calibri" w:hAnsi="Times New Roman" w:cs="Times New Roman"/>
          <w:color w:val="767171"/>
          <w:spacing w:val="20"/>
          <w:sz w:val="24"/>
          <w:szCs w:val="24"/>
          <w:lang w:val="es-ES"/>
        </w:rPr>
        <w:t>Realizar nuevos reportes estadísticos y realizar actualizaciones en los ya existentes.</w:t>
      </w:r>
    </w:p>
    <w:p w14:paraId="3171E40E" w14:textId="77777777" w:rsidR="007F1BD9"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Resultados: La creación de diversos reportes estadísticos, tales como, dashboard de servicios, dashboard con información relacionadas al CRM, dashboard de Almuerzos y dashboard para la plataforma de Helpdesk.</w:t>
      </w:r>
    </w:p>
    <w:p w14:paraId="04140471" w14:textId="77777777" w:rsidR="00281756" w:rsidRDefault="00281756" w:rsidP="001C43D2">
      <w:pPr>
        <w:spacing w:line="360" w:lineRule="auto"/>
        <w:ind w:left="720"/>
        <w:jc w:val="both"/>
        <w:rPr>
          <w:rFonts w:ascii="Times New Roman" w:eastAsia="Calibri" w:hAnsi="Times New Roman" w:cs="Times New Roman"/>
          <w:color w:val="767171"/>
          <w:spacing w:val="20"/>
          <w:sz w:val="24"/>
          <w:szCs w:val="24"/>
          <w:lang w:val="es-ES"/>
        </w:rPr>
      </w:pPr>
    </w:p>
    <w:p w14:paraId="2A55EEC4" w14:textId="3B26C3F9" w:rsidR="007F1BD9" w:rsidRDefault="41159F9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D283D">
        <w:rPr>
          <w:rFonts w:ascii="Times New Roman" w:eastAsia="Calibri" w:hAnsi="Times New Roman" w:cs="Times New Roman"/>
          <w:color w:val="767171"/>
          <w:spacing w:val="20"/>
          <w:sz w:val="24"/>
          <w:szCs w:val="24"/>
        </w:rPr>
        <w:t xml:space="preserve">Módulo de Permisos, Vacaciones y Certificados laborales </w:t>
      </w:r>
    </w:p>
    <w:p w14:paraId="3DB58D53" w14:textId="5E3B67C7"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Alcance: Mantener el módulo actualizado y </w:t>
      </w:r>
      <w:r w:rsidR="00290485">
        <w:rPr>
          <w:rFonts w:ascii="Times New Roman" w:eastAsia="Calibri" w:hAnsi="Times New Roman" w:cs="Times New Roman"/>
          <w:color w:val="767171"/>
          <w:spacing w:val="20"/>
          <w:sz w:val="24"/>
          <w:szCs w:val="24"/>
          <w:lang w:val="es-ES"/>
        </w:rPr>
        <w:t>en optimo funcionamiento</w:t>
      </w:r>
      <w:r w:rsidRPr="001C43D2">
        <w:rPr>
          <w:rFonts w:ascii="Times New Roman" w:eastAsia="Calibri" w:hAnsi="Times New Roman" w:cs="Times New Roman"/>
          <w:color w:val="767171"/>
          <w:spacing w:val="20"/>
          <w:sz w:val="24"/>
          <w:szCs w:val="24"/>
          <w:lang w:val="es-ES"/>
        </w:rPr>
        <w:t xml:space="preserve">. </w:t>
      </w:r>
    </w:p>
    <w:p w14:paraId="78FB84DD" w14:textId="7508404F"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Resultado: </w:t>
      </w:r>
      <w:r w:rsidR="007521A1">
        <w:rPr>
          <w:rFonts w:ascii="Times New Roman" w:eastAsia="Calibri" w:hAnsi="Times New Roman" w:cs="Times New Roman"/>
          <w:color w:val="767171"/>
          <w:spacing w:val="20"/>
          <w:sz w:val="24"/>
          <w:szCs w:val="24"/>
          <w:lang w:val="es-ES"/>
        </w:rPr>
        <w:t xml:space="preserve">durante el año </w:t>
      </w:r>
      <w:r w:rsidRPr="001C43D2">
        <w:rPr>
          <w:rFonts w:ascii="Times New Roman" w:eastAsia="Calibri" w:hAnsi="Times New Roman" w:cs="Times New Roman"/>
          <w:color w:val="767171"/>
          <w:spacing w:val="20"/>
          <w:sz w:val="24"/>
          <w:szCs w:val="24"/>
          <w:lang w:val="es-ES"/>
        </w:rPr>
        <w:t>se aprobaron 245 solicitudes de vacaciones, 668 permisos y emitidos 59 certificados laborales</w:t>
      </w:r>
      <w:r w:rsidR="76E5381D" w:rsidRPr="001C43D2">
        <w:rPr>
          <w:rFonts w:ascii="Times New Roman" w:eastAsia="Calibri" w:hAnsi="Times New Roman" w:cs="Times New Roman"/>
          <w:color w:val="767171"/>
          <w:spacing w:val="20"/>
          <w:sz w:val="24"/>
          <w:szCs w:val="24"/>
          <w:lang w:val="es-ES"/>
        </w:rPr>
        <w:t xml:space="preserve"> </w:t>
      </w:r>
      <w:r w:rsidRPr="001C43D2">
        <w:rPr>
          <w:rFonts w:ascii="Times New Roman" w:eastAsia="Calibri" w:hAnsi="Times New Roman" w:cs="Times New Roman"/>
          <w:color w:val="767171"/>
          <w:spacing w:val="20"/>
          <w:sz w:val="24"/>
          <w:szCs w:val="24"/>
          <w:lang w:val="es-ES"/>
        </w:rPr>
        <w:t xml:space="preserve">desde su puesta en producción el mes de mayo. </w:t>
      </w:r>
    </w:p>
    <w:p w14:paraId="6424F8B6" w14:textId="77777777" w:rsidR="007F1BD9" w:rsidRPr="001D283D" w:rsidRDefault="007F1BD9" w:rsidP="007F1BD9">
      <w:pPr>
        <w:pStyle w:val="Prrafodelista"/>
        <w:spacing w:line="360" w:lineRule="auto"/>
        <w:ind w:left="1080"/>
        <w:jc w:val="both"/>
        <w:rPr>
          <w:rFonts w:ascii="Times New Roman" w:eastAsia="Calibri" w:hAnsi="Times New Roman" w:cs="Times New Roman"/>
          <w:color w:val="767171"/>
          <w:spacing w:val="20"/>
          <w:sz w:val="24"/>
          <w:szCs w:val="24"/>
        </w:rPr>
      </w:pPr>
    </w:p>
    <w:p w14:paraId="796643A4" w14:textId="37ACA985" w:rsidR="007F1BD9" w:rsidRDefault="41159F9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D283D">
        <w:rPr>
          <w:rFonts w:ascii="Times New Roman" w:eastAsia="Calibri" w:hAnsi="Times New Roman" w:cs="Times New Roman"/>
          <w:color w:val="767171"/>
          <w:spacing w:val="20"/>
          <w:sz w:val="24"/>
          <w:szCs w:val="24"/>
        </w:rPr>
        <w:t xml:space="preserve">Actualización de Plataforma Data Market </w:t>
      </w:r>
    </w:p>
    <w:p w14:paraId="5A19E454" w14:textId="77777777"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Alcance: Realizar las actualizaciones de nuevas secciones, gráficos estadísticos y funcionalidades. </w:t>
      </w:r>
    </w:p>
    <w:p w14:paraId="2E595AC2" w14:textId="77777777" w:rsidR="007F1BD9"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Resultado: Actualizaciones en el módulo de exportación general, exportación por productos y provincias, de igual forma, se agregaron paneles informativos en la sección de Inversión. </w:t>
      </w:r>
    </w:p>
    <w:p w14:paraId="3A07E309" w14:textId="77777777" w:rsidR="009D1358" w:rsidRDefault="009D1358" w:rsidP="001C43D2">
      <w:pPr>
        <w:spacing w:line="360" w:lineRule="auto"/>
        <w:ind w:left="720"/>
        <w:jc w:val="both"/>
        <w:rPr>
          <w:rFonts w:ascii="Times New Roman" w:eastAsia="Calibri" w:hAnsi="Times New Roman" w:cs="Times New Roman"/>
          <w:color w:val="767171"/>
          <w:spacing w:val="20"/>
          <w:sz w:val="24"/>
          <w:szCs w:val="24"/>
          <w:lang w:val="es-ES"/>
        </w:rPr>
      </w:pPr>
    </w:p>
    <w:p w14:paraId="4A040C4F" w14:textId="77777777" w:rsidR="009D1358" w:rsidRPr="001C43D2" w:rsidRDefault="009D1358" w:rsidP="001C43D2">
      <w:pPr>
        <w:spacing w:line="360" w:lineRule="auto"/>
        <w:ind w:left="720"/>
        <w:jc w:val="both"/>
        <w:rPr>
          <w:rFonts w:ascii="Times New Roman" w:eastAsia="Calibri" w:hAnsi="Times New Roman" w:cs="Times New Roman"/>
          <w:color w:val="767171"/>
          <w:spacing w:val="20"/>
          <w:sz w:val="24"/>
          <w:szCs w:val="24"/>
          <w:lang w:val="es-ES"/>
        </w:rPr>
      </w:pPr>
    </w:p>
    <w:p w14:paraId="38276EC2" w14:textId="77777777" w:rsidR="00744DBF" w:rsidRPr="001D283D" w:rsidRDefault="00744DBF" w:rsidP="007F1BD9">
      <w:pPr>
        <w:pStyle w:val="Prrafodelista"/>
        <w:spacing w:line="360" w:lineRule="auto"/>
        <w:ind w:left="1080"/>
        <w:jc w:val="both"/>
        <w:rPr>
          <w:rFonts w:ascii="Times New Roman" w:eastAsia="Calibri" w:hAnsi="Times New Roman" w:cs="Times New Roman"/>
          <w:color w:val="767171"/>
          <w:spacing w:val="20"/>
          <w:sz w:val="24"/>
          <w:szCs w:val="24"/>
        </w:rPr>
      </w:pPr>
    </w:p>
    <w:p w14:paraId="348514A2" w14:textId="747D8073" w:rsidR="007F1BD9" w:rsidRDefault="41159F9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D283D">
        <w:rPr>
          <w:rFonts w:ascii="Times New Roman" w:eastAsia="Calibri" w:hAnsi="Times New Roman" w:cs="Times New Roman"/>
          <w:color w:val="767171"/>
          <w:spacing w:val="20"/>
          <w:sz w:val="24"/>
          <w:szCs w:val="24"/>
        </w:rPr>
        <w:lastRenderedPageBreak/>
        <w:t>Actualización del Portal Institucional</w:t>
      </w:r>
    </w:p>
    <w:p w14:paraId="60714552" w14:textId="77777777"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Alcance: Readecuar el portal para que cumpla con lo estipulado en la NORTIC A2 presentada por la Oficina Gubernamental de Tecnologías de la Información y Comunicación (OGTIC).</w:t>
      </w:r>
    </w:p>
    <w:p w14:paraId="747D366C" w14:textId="73903277" w:rsidR="007F1BD9"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Resultados: Actualizaciones en las diferentes secciones del Portal, tanto en la versión de escritorio como en la versión móvil, para poder cumplir con la NORTIC A2</w:t>
      </w:r>
      <w:r w:rsidR="00694AA1">
        <w:rPr>
          <w:rFonts w:ascii="Times New Roman" w:eastAsia="Calibri" w:hAnsi="Times New Roman" w:cs="Times New Roman"/>
          <w:color w:val="767171"/>
          <w:spacing w:val="20"/>
          <w:sz w:val="24"/>
          <w:szCs w:val="24"/>
          <w:lang w:val="es-ES"/>
        </w:rPr>
        <w:t>.</w:t>
      </w:r>
    </w:p>
    <w:p w14:paraId="3D0EB723" w14:textId="77777777" w:rsidR="000425D1" w:rsidRDefault="000425D1" w:rsidP="001C43D2">
      <w:pPr>
        <w:spacing w:line="360" w:lineRule="auto"/>
        <w:ind w:left="720"/>
        <w:jc w:val="both"/>
        <w:rPr>
          <w:rFonts w:ascii="Times New Roman" w:eastAsia="Calibri" w:hAnsi="Times New Roman" w:cs="Times New Roman"/>
          <w:color w:val="767171"/>
          <w:spacing w:val="20"/>
          <w:sz w:val="24"/>
          <w:szCs w:val="24"/>
          <w:lang w:val="es-ES"/>
        </w:rPr>
      </w:pPr>
    </w:p>
    <w:p w14:paraId="7BB6A9CE" w14:textId="10036D85" w:rsidR="007F1BD9" w:rsidRPr="001D283D" w:rsidRDefault="41159F9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D283D">
        <w:rPr>
          <w:rFonts w:ascii="Times New Roman" w:eastAsia="Calibri" w:hAnsi="Times New Roman" w:cs="Times New Roman"/>
          <w:color w:val="767171"/>
          <w:spacing w:val="20"/>
          <w:sz w:val="24"/>
          <w:szCs w:val="24"/>
        </w:rPr>
        <w:t xml:space="preserve">Sub-Portal de Transparencia </w:t>
      </w:r>
    </w:p>
    <w:p w14:paraId="299D4F5B" w14:textId="77777777"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Alcance: Realizar las actualizaciones de estructura del sub-portal con la finalidad de que cumpla con las directrices presentadas por la DIGEIG. </w:t>
      </w:r>
    </w:p>
    <w:p w14:paraId="12FA28DC" w14:textId="5BD0DFC4" w:rsidR="007F1BD9"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Resultado: Nueva sección de Consultas Públicas, readecuación de la sección de Compras y contrataciones del sub-portal de transparencia, readecuación de sección de la Oficina de Libre Acceso a la Información Pública (OAI) y readecuación de la sección de Finanzas. </w:t>
      </w:r>
    </w:p>
    <w:p w14:paraId="061CB71B" w14:textId="77777777" w:rsidR="00953746" w:rsidRDefault="00953746" w:rsidP="001C43D2">
      <w:pPr>
        <w:spacing w:line="360" w:lineRule="auto"/>
        <w:ind w:left="720"/>
        <w:jc w:val="both"/>
        <w:rPr>
          <w:rFonts w:ascii="Times New Roman" w:eastAsia="Calibri" w:hAnsi="Times New Roman" w:cs="Times New Roman"/>
          <w:color w:val="767171"/>
          <w:spacing w:val="20"/>
          <w:sz w:val="24"/>
          <w:szCs w:val="24"/>
          <w:lang w:val="es-ES"/>
        </w:rPr>
      </w:pPr>
    </w:p>
    <w:p w14:paraId="2E6014BD" w14:textId="2AF7B247" w:rsidR="007F1BD9" w:rsidRPr="001D283D" w:rsidRDefault="41159F94"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D283D">
        <w:rPr>
          <w:rFonts w:ascii="Times New Roman" w:eastAsia="Calibri" w:hAnsi="Times New Roman" w:cs="Times New Roman"/>
          <w:color w:val="767171"/>
          <w:spacing w:val="20"/>
          <w:sz w:val="24"/>
          <w:szCs w:val="24"/>
        </w:rPr>
        <w:t xml:space="preserve">Plataforma Intranet </w:t>
      </w:r>
    </w:p>
    <w:p w14:paraId="37086808" w14:textId="77777777"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Alcance: Realizar las actualizaciones que permitan el mejor funcionamiento y desempeño de la plataforma. </w:t>
      </w:r>
    </w:p>
    <w:p w14:paraId="588BDEC9" w14:textId="77777777" w:rsidR="007F1BD9" w:rsidRPr="001C43D2"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 xml:space="preserve">Resultado: Actualizaciones de Reportes y funcionalidades. </w:t>
      </w:r>
    </w:p>
    <w:p w14:paraId="08EEA3BC" w14:textId="77777777" w:rsidR="007F1BD9" w:rsidRDefault="41159F94" w:rsidP="001C43D2">
      <w:pPr>
        <w:spacing w:line="360" w:lineRule="auto"/>
        <w:ind w:left="720"/>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Por otro lado, se trabajó en la documentación relacionado a la política de diseño, desarrollo y habilitación de software de la institución.</w:t>
      </w:r>
    </w:p>
    <w:p w14:paraId="002CEB55" w14:textId="77777777" w:rsidR="00953746" w:rsidRPr="001C43D2" w:rsidRDefault="00953746" w:rsidP="001C43D2">
      <w:pPr>
        <w:spacing w:line="360" w:lineRule="auto"/>
        <w:ind w:left="720"/>
        <w:jc w:val="both"/>
        <w:rPr>
          <w:rFonts w:ascii="Times New Roman" w:eastAsia="Calibri" w:hAnsi="Times New Roman" w:cs="Times New Roman"/>
          <w:color w:val="767171"/>
          <w:spacing w:val="20"/>
          <w:sz w:val="24"/>
          <w:szCs w:val="24"/>
          <w:lang w:val="es-ES"/>
        </w:rPr>
      </w:pPr>
    </w:p>
    <w:p w14:paraId="31BF1FEA" w14:textId="77777777" w:rsidR="0034539C" w:rsidRDefault="00EE7F2B"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34539C">
        <w:rPr>
          <w:rFonts w:ascii="Times New Roman" w:eastAsia="Calibri" w:hAnsi="Times New Roman" w:cs="Times New Roman"/>
          <w:color w:val="767171"/>
          <w:spacing w:val="20"/>
          <w:sz w:val="24"/>
          <w:szCs w:val="24"/>
        </w:rPr>
        <w:t>Otr</w:t>
      </w:r>
      <w:r w:rsidR="0034539C" w:rsidRPr="0034539C">
        <w:rPr>
          <w:rFonts w:ascii="Times New Roman" w:eastAsia="Calibri" w:hAnsi="Times New Roman" w:cs="Times New Roman"/>
          <w:color w:val="767171"/>
          <w:spacing w:val="20"/>
          <w:sz w:val="24"/>
          <w:szCs w:val="24"/>
        </w:rPr>
        <w:t xml:space="preserve">os desarrollos realizados fueron </w:t>
      </w:r>
    </w:p>
    <w:p w14:paraId="4E4E49C2" w14:textId="077AD212" w:rsidR="00EE7F2B" w:rsidRDefault="0034539C" w:rsidP="00BF31A6">
      <w:pPr>
        <w:spacing w:line="360" w:lineRule="auto"/>
        <w:ind w:left="720"/>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rPr>
        <w:t xml:space="preserve">El </w:t>
      </w:r>
      <w:r>
        <w:rPr>
          <w:rFonts w:ascii="Times New Roman" w:eastAsia="Calibri" w:hAnsi="Times New Roman" w:cs="Times New Roman"/>
          <w:color w:val="767171"/>
          <w:spacing w:val="20"/>
          <w:sz w:val="24"/>
          <w:szCs w:val="24"/>
          <w:lang w:val="es-ES"/>
        </w:rPr>
        <w:t>d</w:t>
      </w:r>
      <w:r w:rsidRPr="0034539C">
        <w:rPr>
          <w:rFonts w:ascii="Times New Roman" w:eastAsia="Calibri" w:hAnsi="Times New Roman" w:cs="Times New Roman"/>
          <w:color w:val="767171"/>
          <w:spacing w:val="20"/>
          <w:sz w:val="24"/>
          <w:szCs w:val="24"/>
          <w:lang w:val="es-ES"/>
        </w:rPr>
        <w:t>esarrollo herramienta para habilitación directorios institucionales</w:t>
      </w:r>
      <w:r>
        <w:rPr>
          <w:rFonts w:ascii="Times New Roman" w:eastAsia="Calibri" w:hAnsi="Times New Roman" w:cs="Times New Roman"/>
          <w:color w:val="767171"/>
          <w:spacing w:val="20"/>
          <w:sz w:val="24"/>
          <w:szCs w:val="24"/>
          <w:lang w:val="es-ES"/>
        </w:rPr>
        <w:t xml:space="preserve">, desarrollo </w:t>
      </w:r>
      <w:r w:rsidRPr="0034539C">
        <w:rPr>
          <w:rFonts w:ascii="Times New Roman" w:eastAsia="Calibri" w:hAnsi="Times New Roman" w:cs="Times New Roman"/>
          <w:color w:val="767171"/>
          <w:spacing w:val="20"/>
          <w:sz w:val="24"/>
          <w:szCs w:val="24"/>
          <w:lang w:val="es-ES"/>
        </w:rPr>
        <w:t>herramienta para Hub de Servicios de expo</w:t>
      </w:r>
      <w:r>
        <w:rPr>
          <w:rFonts w:ascii="Times New Roman" w:eastAsia="Calibri" w:hAnsi="Times New Roman" w:cs="Times New Roman"/>
          <w:color w:val="767171"/>
          <w:spacing w:val="20"/>
          <w:sz w:val="24"/>
          <w:szCs w:val="24"/>
          <w:lang w:val="es-ES"/>
        </w:rPr>
        <w:t xml:space="preserve">rtación </w:t>
      </w:r>
      <w:r w:rsidRPr="0034539C">
        <w:rPr>
          <w:rFonts w:ascii="Times New Roman" w:eastAsia="Calibri" w:hAnsi="Times New Roman" w:cs="Times New Roman"/>
          <w:color w:val="767171"/>
          <w:spacing w:val="20"/>
          <w:sz w:val="24"/>
          <w:szCs w:val="24"/>
          <w:lang w:val="es-ES"/>
        </w:rPr>
        <w:t>(Informativo)</w:t>
      </w:r>
      <w:r>
        <w:rPr>
          <w:rFonts w:ascii="Times New Roman" w:eastAsia="Calibri" w:hAnsi="Times New Roman" w:cs="Times New Roman"/>
          <w:color w:val="767171"/>
          <w:spacing w:val="20"/>
          <w:sz w:val="24"/>
          <w:szCs w:val="24"/>
          <w:lang w:val="es-ES"/>
        </w:rPr>
        <w:t>, d</w:t>
      </w:r>
      <w:r w:rsidRPr="0034539C">
        <w:rPr>
          <w:rFonts w:ascii="Times New Roman" w:eastAsia="Calibri" w:hAnsi="Times New Roman" w:cs="Times New Roman"/>
          <w:color w:val="767171"/>
          <w:spacing w:val="20"/>
          <w:sz w:val="24"/>
          <w:szCs w:val="24"/>
          <w:lang w:val="es-ES"/>
        </w:rPr>
        <w:t>esarrollo del Sistema de Alertas de Inteligencia de Mercado (SAIM)</w:t>
      </w:r>
      <w:r w:rsidR="00BF31A6">
        <w:rPr>
          <w:rFonts w:ascii="Times New Roman" w:eastAsia="Calibri" w:hAnsi="Times New Roman" w:cs="Times New Roman"/>
          <w:color w:val="767171"/>
          <w:spacing w:val="20"/>
          <w:sz w:val="24"/>
          <w:szCs w:val="24"/>
          <w:lang w:val="es-ES"/>
        </w:rPr>
        <w:t>, o</w:t>
      </w:r>
      <w:r w:rsidRPr="0034539C">
        <w:rPr>
          <w:rFonts w:ascii="Times New Roman" w:eastAsia="Calibri" w:hAnsi="Times New Roman" w:cs="Times New Roman"/>
          <w:color w:val="767171"/>
          <w:spacing w:val="20"/>
          <w:sz w:val="24"/>
          <w:szCs w:val="24"/>
          <w:lang w:val="es-ES"/>
        </w:rPr>
        <w:t>ptimización del CRM institucional</w:t>
      </w:r>
      <w:r w:rsidR="00BF31A6">
        <w:rPr>
          <w:rFonts w:ascii="Times New Roman" w:eastAsia="Calibri" w:hAnsi="Times New Roman" w:cs="Times New Roman"/>
          <w:color w:val="767171"/>
          <w:spacing w:val="20"/>
          <w:sz w:val="24"/>
          <w:szCs w:val="24"/>
          <w:lang w:val="es-ES"/>
        </w:rPr>
        <w:t>, y c</w:t>
      </w:r>
      <w:r w:rsidRPr="0034539C">
        <w:rPr>
          <w:rFonts w:ascii="Times New Roman" w:eastAsia="Calibri" w:hAnsi="Times New Roman" w:cs="Times New Roman"/>
          <w:color w:val="767171"/>
          <w:spacing w:val="20"/>
          <w:sz w:val="24"/>
          <w:szCs w:val="24"/>
          <w:lang w:val="es-ES"/>
        </w:rPr>
        <w:t>reación de manuales de Usuarios a Plataformas Web</w:t>
      </w:r>
      <w:r w:rsidR="00BF31A6">
        <w:rPr>
          <w:rFonts w:ascii="Times New Roman" w:eastAsia="Calibri" w:hAnsi="Times New Roman" w:cs="Times New Roman"/>
          <w:color w:val="767171"/>
          <w:spacing w:val="20"/>
          <w:sz w:val="24"/>
          <w:szCs w:val="24"/>
          <w:lang w:val="es-ES"/>
        </w:rPr>
        <w:t>.</w:t>
      </w:r>
    </w:p>
    <w:p w14:paraId="166D9399" w14:textId="23CF0641" w:rsidR="007F1BD9" w:rsidRDefault="007F1BD9" w:rsidP="007F1BD9">
      <w:pPr>
        <w:pStyle w:val="Prrafodelista"/>
        <w:spacing w:line="360" w:lineRule="auto"/>
        <w:ind w:left="1080"/>
        <w:jc w:val="both"/>
        <w:rPr>
          <w:rFonts w:ascii="Times New Roman" w:eastAsia="Calibri" w:hAnsi="Times New Roman" w:cs="Times New Roman"/>
          <w:color w:val="767171"/>
          <w:spacing w:val="20"/>
          <w:sz w:val="24"/>
          <w:szCs w:val="24"/>
          <w:lang w:val="es-ES"/>
        </w:rPr>
      </w:pPr>
    </w:p>
    <w:p w14:paraId="2D71A63A" w14:textId="126D8120" w:rsidR="00237C58" w:rsidRPr="00DF1530" w:rsidRDefault="0D7EA2F4" w:rsidP="00DF1530">
      <w:pPr>
        <w:pStyle w:val="Prrafodelista"/>
        <w:numPr>
          <w:ilvl w:val="0"/>
          <w:numId w:val="14"/>
        </w:numPr>
        <w:spacing w:line="360" w:lineRule="auto"/>
        <w:jc w:val="both"/>
        <w:rPr>
          <w:rFonts w:ascii="Times New Roman" w:eastAsia="Calibri" w:hAnsi="Times New Roman" w:cs="Times New Roman"/>
          <w:color w:val="767171"/>
          <w:spacing w:val="20"/>
          <w:sz w:val="24"/>
          <w:szCs w:val="24"/>
        </w:rPr>
      </w:pPr>
      <w:bookmarkStart w:id="130" w:name="_Toc108791961"/>
      <w:r w:rsidRPr="00DF1530">
        <w:rPr>
          <w:rFonts w:ascii="Times New Roman" w:eastAsia="Calibri" w:hAnsi="Times New Roman" w:cs="Times New Roman"/>
          <w:color w:val="767171"/>
          <w:spacing w:val="20"/>
          <w:sz w:val="24"/>
          <w:szCs w:val="24"/>
        </w:rPr>
        <w:t>Desempeño de las plataformas digitales de ProDominicana.</w:t>
      </w:r>
      <w:bookmarkEnd w:id="130"/>
    </w:p>
    <w:p w14:paraId="2A048196" w14:textId="77777777" w:rsidR="001346CC" w:rsidRDefault="001346CC" w:rsidP="001346CC">
      <w:pPr>
        <w:pStyle w:val="Prrafodelista"/>
        <w:spacing w:line="360" w:lineRule="auto"/>
        <w:jc w:val="both"/>
        <w:rPr>
          <w:rFonts w:ascii="Times New Roman" w:eastAsia="Calibri" w:hAnsi="Times New Roman" w:cs="Times New Roman"/>
          <w:color w:val="767171"/>
          <w:spacing w:val="20"/>
          <w:sz w:val="24"/>
          <w:szCs w:val="24"/>
          <w:lang w:val="es-ES"/>
        </w:rPr>
      </w:pPr>
    </w:p>
    <w:p w14:paraId="0CC0BA92" w14:textId="77777777" w:rsidR="00AB729C" w:rsidRDefault="08AC1493" w:rsidP="00611166">
      <w:pPr>
        <w:pStyle w:val="Prrafodelista"/>
        <w:numPr>
          <w:ilvl w:val="0"/>
          <w:numId w:val="8"/>
        </w:numPr>
        <w:spacing w:line="360" w:lineRule="auto"/>
        <w:jc w:val="both"/>
        <w:rPr>
          <w:rFonts w:ascii="Times New Roman" w:eastAsia="Calibri" w:hAnsi="Times New Roman" w:cs="Times New Roman"/>
          <w:color w:val="767171"/>
          <w:spacing w:val="20"/>
          <w:sz w:val="24"/>
          <w:szCs w:val="24"/>
          <w:lang w:val="es-ES"/>
        </w:rPr>
      </w:pPr>
      <w:r w:rsidRPr="001346CC">
        <w:rPr>
          <w:rFonts w:ascii="Times New Roman" w:eastAsia="Calibri" w:hAnsi="Times New Roman" w:cs="Times New Roman"/>
          <w:color w:val="767171"/>
          <w:spacing w:val="20"/>
          <w:sz w:val="24"/>
          <w:szCs w:val="24"/>
          <w:lang w:val="es-ES"/>
        </w:rPr>
        <w:t>RAMI</w:t>
      </w:r>
    </w:p>
    <w:p w14:paraId="4C14384A" w14:textId="77777777" w:rsidR="00AB60ED" w:rsidRPr="00AB60ED" w:rsidRDefault="00AB60ED" w:rsidP="00AB60ED">
      <w:pPr>
        <w:spacing w:line="360" w:lineRule="auto"/>
        <w:jc w:val="both"/>
        <w:rPr>
          <w:rFonts w:ascii="Times New Roman" w:eastAsia="Calibri" w:hAnsi="Times New Roman" w:cs="Times New Roman"/>
          <w:color w:val="767171"/>
          <w:spacing w:val="20"/>
          <w:sz w:val="24"/>
          <w:szCs w:val="24"/>
          <w:lang w:val="es-ES"/>
        </w:rPr>
      </w:pPr>
      <w:r w:rsidRPr="00AB60ED">
        <w:rPr>
          <w:rFonts w:ascii="Times New Roman" w:eastAsia="Calibri" w:hAnsi="Times New Roman" w:cs="Times New Roman"/>
          <w:color w:val="767171"/>
          <w:spacing w:val="20"/>
          <w:sz w:val="24"/>
          <w:szCs w:val="24"/>
          <w:lang w:val="es-ES"/>
        </w:rPr>
        <w:t xml:space="preserve">ProDominicana RAMI, forma parte del ecosistema digital de herramientas institucionales de ProDominicana. Esta fue creada con la finalidad de identificar y proveer información precisa y oportuna a los exportadores sobre los requisitos técnicos existentes en los distintos mercados internacionales, en especial de mercados preferenciales para República Dominicana.  </w:t>
      </w:r>
    </w:p>
    <w:p w14:paraId="717EF534" w14:textId="77777777" w:rsidR="00AB60ED" w:rsidRPr="00AB60ED" w:rsidRDefault="00AB60ED" w:rsidP="00AB60ED">
      <w:pPr>
        <w:spacing w:line="360" w:lineRule="auto"/>
        <w:jc w:val="both"/>
        <w:rPr>
          <w:rFonts w:ascii="Times New Roman" w:eastAsia="Calibri" w:hAnsi="Times New Roman" w:cs="Times New Roman"/>
          <w:color w:val="767171"/>
          <w:spacing w:val="20"/>
          <w:sz w:val="24"/>
          <w:szCs w:val="24"/>
          <w:lang w:val="es-ES"/>
        </w:rPr>
      </w:pPr>
      <w:r w:rsidRPr="00AB60ED">
        <w:rPr>
          <w:rFonts w:ascii="Times New Roman" w:eastAsia="Calibri" w:hAnsi="Times New Roman" w:cs="Times New Roman"/>
          <w:color w:val="767171"/>
          <w:spacing w:val="20"/>
          <w:sz w:val="24"/>
          <w:szCs w:val="24"/>
          <w:lang w:val="es-ES"/>
        </w:rPr>
        <w:t xml:space="preserve">A través de este mecanismo, se adopta la transformación digital (TD) dentro de la estructura de ProDominicana, mejorando el acceso, la calidad y la eficiencia de los servicios que se ofrecen desde la institución sobre los requisitos de acceso a mercado que debe cumplir la oferta exportable dominicana para ingresar a distintos destinos de exportación.   </w:t>
      </w:r>
    </w:p>
    <w:p w14:paraId="0CE5D7F7" w14:textId="4C91351E" w:rsidR="00AB60ED" w:rsidRPr="00AB60ED" w:rsidRDefault="00AB60ED" w:rsidP="00AB60ED">
      <w:pPr>
        <w:spacing w:line="360" w:lineRule="auto"/>
        <w:jc w:val="both"/>
        <w:rPr>
          <w:rFonts w:ascii="Times New Roman" w:eastAsia="Calibri" w:hAnsi="Times New Roman" w:cs="Times New Roman"/>
          <w:color w:val="767171"/>
          <w:spacing w:val="20"/>
          <w:sz w:val="24"/>
          <w:szCs w:val="24"/>
          <w:lang w:val="es-ES"/>
        </w:rPr>
      </w:pPr>
      <w:r w:rsidRPr="00AB60ED">
        <w:rPr>
          <w:rFonts w:ascii="Times New Roman" w:eastAsia="Calibri" w:hAnsi="Times New Roman" w:cs="Times New Roman"/>
          <w:color w:val="767171"/>
          <w:spacing w:val="20"/>
          <w:sz w:val="24"/>
          <w:szCs w:val="24"/>
          <w:lang w:val="es-ES"/>
        </w:rPr>
        <w:t>Desde la web de ProDominic</w:t>
      </w:r>
      <w:r w:rsidR="00281756">
        <w:rPr>
          <w:rFonts w:ascii="Times New Roman" w:eastAsia="Calibri" w:hAnsi="Times New Roman" w:cs="Times New Roman"/>
          <w:color w:val="767171"/>
          <w:spacing w:val="20"/>
          <w:sz w:val="24"/>
          <w:szCs w:val="24"/>
          <w:lang w:val="es-ES"/>
        </w:rPr>
        <w:t>a</w:t>
      </w:r>
      <w:r w:rsidRPr="00AB60ED">
        <w:rPr>
          <w:rFonts w:ascii="Times New Roman" w:eastAsia="Calibri" w:hAnsi="Times New Roman" w:cs="Times New Roman"/>
          <w:color w:val="767171"/>
          <w:spacing w:val="20"/>
          <w:sz w:val="24"/>
          <w:szCs w:val="24"/>
          <w:lang w:val="es-ES"/>
        </w:rPr>
        <w:t xml:space="preserve">na, esta herramienta permite consultar informaciones técnicas sobre los requisitos de acceso a mercados (RAMI), mercados preferenciales, instituciones reguladoras, </w:t>
      </w:r>
      <w:r w:rsidRPr="00AB60ED">
        <w:rPr>
          <w:rFonts w:ascii="Times New Roman" w:eastAsia="Calibri" w:hAnsi="Times New Roman" w:cs="Times New Roman"/>
          <w:color w:val="767171"/>
          <w:spacing w:val="20"/>
          <w:sz w:val="24"/>
          <w:szCs w:val="24"/>
          <w:lang w:val="es-ES"/>
        </w:rPr>
        <w:lastRenderedPageBreak/>
        <w:t xml:space="preserve">contactos del servicio exterior, aranceles e impuestos, de manera rápida, automática y digital.  </w:t>
      </w:r>
    </w:p>
    <w:p w14:paraId="7A343D67" w14:textId="70E3D669" w:rsidR="00B33BAA" w:rsidRDefault="00AB60ED" w:rsidP="00AB60ED">
      <w:pPr>
        <w:spacing w:line="360" w:lineRule="auto"/>
        <w:jc w:val="both"/>
        <w:rPr>
          <w:rFonts w:ascii="Times New Roman" w:eastAsia="Calibri" w:hAnsi="Times New Roman" w:cs="Times New Roman"/>
          <w:color w:val="767171"/>
          <w:spacing w:val="20"/>
          <w:sz w:val="24"/>
          <w:szCs w:val="24"/>
          <w:lang w:val="es-ES"/>
        </w:rPr>
      </w:pPr>
      <w:r w:rsidRPr="00AB60ED">
        <w:rPr>
          <w:rFonts w:ascii="Times New Roman" w:eastAsia="Calibri" w:hAnsi="Times New Roman" w:cs="Times New Roman"/>
          <w:color w:val="767171"/>
          <w:spacing w:val="20"/>
          <w:sz w:val="24"/>
          <w:szCs w:val="24"/>
          <w:lang w:val="es-ES"/>
        </w:rPr>
        <w:t xml:space="preserve">A los fines de ampliar la información disponible en esta herramienta, </w:t>
      </w:r>
      <w:r>
        <w:rPr>
          <w:rFonts w:ascii="Times New Roman" w:eastAsia="Calibri" w:hAnsi="Times New Roman" w:cs="Times New Roman"/>
          <w:color w:val="767171"/>
          <w:spacing w:val="20"/>
          <w:sz w:val="24"/>
          <w:szCs w:val="24"/>
          <w:lang w:val="es-ES"/>
        </w:rPr>
        <w:t xml:space="preserve">en el año 2022 </w:t>
      </w:r>
      <w:r w:rsidRPr="00AB60ED">
        <w:rPr>
          <w:rFonts w:ascii="Times New Roman" w:eastAsia="Calibri" w:hAnsi="Times New Roman" w:cs="Times New Roman"/>
          <w:color w:val="767171"/>
          <w:spacing w:val="20"/>
          <w:sz w:val="24"/>
          <w:szCs w:val="24"/>
          <w:lang w:val="es-ES"/>
        </w:rPr>
        <w:t>se han cargado 42 nuevas combinaciones de Reportes Producto – Mercado, disponibles a través de la herramienta ProDominicana RAMI (https://rami.prodominicana.gob.do/), alcanzando la cifra de 165 combinaciones que actualmente están disponibles para consulta de los exportadores.</w:t>
      </w:r>
    </w:p>
    <w:p w14:paraId="664E0B0C" w14:textId="77777777" w:rsidR="009D1358" w:rsidRDefault="009D1358" w:rsidP="00AB60ED">
      <w:pPr>
        <w:spacing w:line="360" w:lineRule="auto"/>
        <w:jc w:val="both"/>
        <w:rPr>
          <w:rFonts w:ascii="Times New Roman" w:eastAsia="Calibri" w:hAnsi="Times New Roman" w:cs="Times New Roman"/>
          <w:color w:val="767171"/>
          <w:spacing w:val="20"/>
          <w:sz w:val="24"/>
          <w:szCs w:val="24"/>
          <w:lang w:val="es-ES"/>
        </w:rPr>
      </w:pPr>
    </w:p>
    <w:p w14:paraId="2C81CAE0" w14:textId="15CBF62D" w:rsidR="00514491" w:rsidRDefault="4F5E6480" w:rsidP="00611166">
      <w:pPr>
        <w:pStyle w:val="Prrafodelista"/>
        <w:numPr>
          <w:ilvl w:val="0"/>
          <w:numId w:val="8"/>
        </w:num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Data Market</w:t>
      </w:r>
    </w:p>
    <w:p w14:paraId="5B67B81E" w14:textId="452CBA08" w:rsidR="00122246" w:rsidRDefault="4D5D4690" w:rsidP="00661500">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Es </w:t>
      </w:r>
      <w:r w:rsidRPr="00122246">
        <w:rPr>
          <w:rFonts w:ascii="Times New Roman" w:eastAsia="Calibri" w:hAnsi="Times New Roman" w:cs="Times New Roman"/>
          <w:color w:val="767171"/>
          <w:spacing w:val="20"/>
          <w:sz w:val="24"/>
          <w:szCs w:val="24"/>
          <w:lang w:val="es-ES"/>
        </w:rPr>
        <w:t>una plataforma de inteligencia de negocios al servicio de los exportadores y los inversionistas extranjeros.</w:t>
      </w:r>
    </w:p>
    <w:p w14:paraId="201FDB33" w14:textId="63E73B05" w:rsidR="00122246" w:rsidRDefault="5EFF183B" w:rsidP="00661500">
      <w:pPr>
        <w:spacing w:line="360" w:lineRule="auto"/>
        <w:jc w:val="both"/>
        <w:rPr>
          <w:rFonts w:ascii="Times New Roman" w:eastAsia="Calibri" w:hAnsi="Times New Roman" w:cs="Times New Roman"/>
          <w:color w:val="767171"/>
          <w:spacing w:val="20"/>
          <w:sz w:val="24"/>
          <w:szCs w:val="24"/>
          <w:lang w:val="es-ES"/>
        </w:rPr>
      </w:pPr>
      <w:r w:rsidRPr="001C43D2">
        <w:rPr>
          <w:rFonts w:ascii="Times New Roman" w:eastAsia="Calibri" w:hAnsi="Times New Roman" w:cs="Times New Roman"/>
          <w:color w:val="767171"/>
          <w:spacing w:val="20"/>
          <w:sz w:val="24"/>
          <w:szCs w:val="24"/>
          <w:lang w:val="es-ES"/>
        </w:rPr>
        <w:t>Data Market ofrece datos e información para el posicionamiento de las empresas en los mercados internacionales, así como el panorama general de inversión en la República Dominicana, estadísticas de exportaciones, de la Inversión Extranjera Directa (IED), los principales acuerdos comerciales  en los que la República Dominicana participa y boletines e informes de exportación tales como los del comportamiento mensual de las exportaciones, perfiles de productos, y perfiles de provincias</w:t>
      </w:r>
      <w:r w:rsidR="4B0C9F5C" w:rsidRPr="001C43D2">
        <w:rPr>
          <w:rFonts w:ascii="Times New Roman" w:eastAsia="Calibri" w:hAnsi="Times New Roman" w:cs="Times New Roman"/>
          <w:color w:val="767171"/>
          <w:spacing w:val="20"/>
          <w:sz w:val="24"/>
          <w:szCs w:val="24"/>
          <w:lang w:val="es-ES"/>
        </w:rPr>
        <w:t>,</w:t>
      </w:r>
      <w:r w:rsidRPr="001C43D2">
        <w:rPr>
          <w:rFonts w:ascii="Times New Roman" w:eastAsia="Calibri" w:hAnsi="Times New Roman" w:cs="Times New Roman"/>
          <w:color w:val="767171"/>
          <w:spacing w:val="20"/>
          <w:sz w:val="24"/>
          <w:szCs w:val="24"/>
          <w:lang w:val="es-ES"/>
        </w:rPr>
        <w:t xml:space="preserve"> boletines e informes sobre el comportamiento de la IED en el país</w:t>
      </w:r>
      <w:r w:rsidR="4B0C9F5C" w:rsidRPr="001C43D2">
        <w:rPr>
          <w:rFonts w:ascii="Times New Roman" w:eastAsia="Calibri" w:hAnsi="Times New Roman" w:cs="Times New Roman"/>
          <w:color w:val="767171"/>
          <w:spacing w:val="20"/>
          <w:sz w:val="24"/>
          <w:szCs w:val="24"/>
          <w:lang w:val="es-ES"/>
        </w:rPr>
        <w:t>, así como</w:t>
      </w:r>
      <w:r w:rsidRPr="001C43D2">
        <w:rPr>
          <w:rFonts w:ascii="Times New Roman" w:eastAsia="Calibri" w:hAnsi="Times New Roman" w:cs="Times New Roman"/>
          <w:color w:val="767171"/>
          <w:spacing w:val="20"/>
          <w:sz w:val="24"/>
          <w:szCs w:val="24"/>
          <w:lang w:val="es-ES"/>
        </w:rPr>
        <w:t xml:space="preserve"> </w:t>
      </w:r>
      <w:r w:rsidR="4B0C9F5C" w:rsidRPr="001C43D2">
        <w:rPr>
          <w:rFonts w:ascii="Times New Roman" w:eastAsia="Calibri" w:hAnsi="Times New Roman" w:cs="Times New Roman"/>
          <w:color w:val="767171"/>
          <w:spacing w:val="20"/>
          <w:sz w:val="24"/>
          <w:szCs w:val="24"/>
          <w:lang w:val="es-ES"/>
        </w:rPr>
        <w:t>g</w:t>
      </w:r>
      <w:r w:rsidRPr="001C43D2">
        <w:rPr>
          <w:rFonts w:ascii="Times New Roman" w:eastAsia="Calibri" w:hAnsi="Times New Roman" w:cs="Times New Roman"/>
          <w:color w:val="767171"/>
          <w:spacing w:val="20"/>
          <w:sz w:val="24"/>
          <w:szCs w:val="24"/>
          <w:lang w:val="es-ES"/>
        </w:rPr>
        <w:t>uías de negocios en la República Dominicana.</w:t>
      </w:r>
    </w:p>
    <w:p w14:paraId="5F71C3D3" w14:textId="60B14271" w:rsidR="00723331" w:rsidRDefault="1B01E514" w:rsidP="00661500">
      <w:pPr>
        <w:spacing w:line="360" w:lineRule="auto"/>
        <w:jc w:val="both"/>
        <w:rPr>
          <w:rFonts w:ascii="Times New Roman" w:eastAsia="Calibri" w:hAnsi="Times New Roman" w:cs="Times New Roman"/>
          <w:color w:val="767171"/>
          <w:spacing w:val="20"/>
          <w:sz w:val="24"/>
          <w:szCs w:val="24"/>
          <w:lang w:val="es-ES"/>
        </w:rPr>
      </w:pPr>
      <w:r w:rsidRPr="00723331">
        <w:rPr>
          <w:rFonts w:ascii="Times New Roman" w:eastAsia="Calibri" w:hAnsi="Times New Roman" w:cs="Times New Roman"/>
          <w:color w:val="767171"/>
          <w:spacing w:val="20"/>
          <w:sz w:val="24"/>
          <w:szCs w:val="24"/>
          <w:lang w:val="es-ES"/>
        </w:rPr>
        <w:t xml:space="preserve">Data Market mantiene una actualización de las estadísticas, </w:t>
      </w:r>
      <w:r w:rsidR="4B0C9F5C">
        <w:rPr>
          <w:rFonts w:ascii="Times New Roman" w:eastAsia="Calibri" w:hAnsi="Times New Roman" w:cs="Times New Roman"/>
          <w:color w:val="767171"/>
          <w:spacing w:val="20"/>
          <w:sz w:val="24"/>
          <w:szCs w:val="24"/>
          <w:lang w:val="es-ES"/>
        </w:rPr>
        <w:t>y</w:t>
      </w:r>
      <w:r w:rsidRPr="00723331">
        <w:rPr>
          <w:rFonts w:ascii="Times New Roman" w:eastAsia="Calibri" w:hAnsi="Times New Roman" w:cs="Times New Roman"/>
          <w:color w:val="767171"/>
          <w:spacing w:val="20"/>
          <w:sz w:val="24"/>
          <w:szCs w:val="24"/>
          <w:lang w:val="es-ES"/>
        </w:rPr>
        <w:t xml:space="preserve"> está disponible las 24 horas </w:t>
      </w:r>
      <w:r w:rsidR="4B0C9F5C">
        <w:rPr>
          <w:rFonts w:ascii="Times New Roman" w:eastAsia="Calibri" w:hAnsi="Times New Roman" w:cs="Times New Roman"/>
          <w:color w:val="767171"/>
          <w:spacing w:val="20"/>
          <w:sz w:val="24"/>
          <w:szCs w:val="24"/>
          <w:lang w:val="es-ES"/>
        </w:rPr>
        <w:t xml:space="preserve">del día, </w:t>
      </w:r>
      <w:r w:rsidRPr="00723331">
        <w:rPr>
          <w:rFonts w:ascii="Times New Roman" w:eastAsia="Calibri" w:hAnsi="Times New Roman" w:cs="Times New Roman"/>
          <w:color w:val="767171"/>
          <w:spacing w:val="20"/>
          <w:sz w:val="24"/>
          <w:szCs w:val="24"/>
          <w:lang w:val="es-ES"/>
        </w:rPr>
        <w:t xml:space="preserve">los 7 días de la semana, </w:t>
      </w:r>
      <w:r w:rsidR="4B0C9F5C">
        <w:rPr>
          <w:rFonts w:ascii="Times New Roman" w:eastAsia="Calibri" w:hAnsi="Times New Roman" w:cs="Times New Roman"/>
          <w:color w:val="767171"/>
          <w:spacing w:val="20"/>
          <w:sz w:val="24"/>
          <w:szCs w:val="24"/>
          <w:lang w:val="es-ES"/>
        </w:rPr>
        <w:t>con</w:t>
      </w:r>
      <w:r w:rsidRPr="00723331">
        <w:rPr>
          <w:rFonts w:ascii="Times New Roman" w:eastAsia="Calibri" w:hAnsi="Times New Roman" w:cs="Times New Roman"/>
          <w:color w:val="767171"/>
          <w:spacing w:val="20"/>
          <w:sz w:val="24"/>
          <w:szCs w:val="24"/>
          <w:lang w:val="es-ES"/>
        </w:rPr>
        <w:t xml:space="preserve"> acceso remoto desde cualquier navegador Web, es un sistema auto gestionable por lo que los usuarios pueden consultar los datos según su interés para un mejor análisis de la información.</w:t>
      </w:r>
    </w:p>
    <w:p w14:paraId="75836C3E" w14:textId="12208005" w:rsidR="003769D4" w:rsidRDefault="4413647A" w:rsidP="00661500">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lastRenderedPageBreak/>
        <w:t xml:space="preserve">Al 2022 </w:t>
      </w:r>
      <w:r w:rsidR="0852A286">
        <w:rPr>
          <w:rFonts w:ascii="Times New Roman" w:eastAsia="Calibri" w:hAnsi="Times New Roman" w:cs="Times New Roman"/>
          <w:color w:val="767171"/>
          <w:spacing w:val="20"/>
          <w:sz w:val="24"/>
          <w:szCs w:val="24"/>
          <w:lang w:val="es-ES"/>
        </w:rPr>
        <w:t>Data Market</w:t>
      </w:r>
      <w:r w:rsidR="5CC95692">
        <w:rPr>
          <w:rFonts w:ascii="Times New Roman" w:eastAsia="Calibri" w:hAnsi="Times New Roman" w:cs="Times New Roman"/>
          <w:color w:val="767171"/>
          <w:spacing w:val="20"/>
          <w:sz w:val="24"/>
          <w:szCs w:val="24"/>
          <w:lang w:val="es-ES"/>
        </w:rPr>
        <w:t xml:space="preserve"> cuenta con </w:t>
      </w:r>
      <w:r w:rsidR="7F5B4878" w:rsidRPr="000175E9">
        <w:rPr>
          <w:rFonts w:ascii="Times New Roman" w:eastAsia="Calibri" w:hAnsi="Times New Roman" w:cs="Times New Roman"/>
          <w:color w:val="808080" w:themeColor="background1" w:themeShade="80"/>
          <w:spacing w:val="20"/>
          <w:sz w:val="24"/>
          <w:szCs w:val="24"/>
          <w:lang w:val="es-ES"/>
        </w:rPr>
        <w:t>726</w:t>
      </w:r>
      <w:r w:rsidR="5CC95692" w:rsidRPr="000175E9">
        <w:rPr>
          <w:rFonts w:ascii="Times New Roman" w:eastAsia="Calibri" w:hAnsi="Times New Roman" w:cs="Times New Roman"/>
          <w:color w:val="A6A6A6" w:themeColor="background1" w:themeShade="A6"/>
          <w:spacing w:val="20"/>
          <w:sz w:val="24"/>
          <w:szCs w:val="24"/>
          <w:lang w:val="es-ES"/>
        </w:rPr>
        <w:t xml:space="preserve"> </w:t>
      </w:r>
      <w:r w:rsidR="5CC95692">
        <w:rPr>
          <w:rFonts w:ascii="Times New Roman" w:eastAsia="Calibri" w:hAnsi="Times New Roman" w:cs="Times New Roman"/>
          <w:color w:val="767171"/>
          <w:spacing w:val="20"/>
          <w:sz w:val="24"/>
          <w:szCs w:val="24"/>
          <w:lang w:val="es-ES"/>
        </w:rPr>
        <w:t>usuarios inscritos.</w:t>
      </w:r>
    </w:p>
    <w:p w14:paraId="4A47FAFA" w14:textId="77777777" w:rsidR="0088606A" w:rsidRDefault="0088606A" w:rsidP="00661500">
      <w:pPr>
        <w:spacing w:line="360" w:lineRule="auto"/>
        <w:jc w:val="both"/>
        <w:rPr>
          <w:rFonts w:ascii="Times New Roman" w:eastAsia="Calibri" w:hAnsi="Times New Roman" w:cs="Times New Roman"/>
          <w:color w:val="767171"/>
          <w:spacing w:val="20"/>
          <w:sz w:val="24"/>
          <w:szCs w:val="24"/>
          <w:lang w:val="es-ES"/>
        </w:rPr>
      </w:pPr>
    </w:p>
    <w:p w14:paraId="0D1A9E63" w14:textId="2F271B13" w:rsidR="00870ABB" w:rsidRDefault="0CC052CA" w:rsidP="00611166">
      <w:pPr>
        <w:pStyle w:val="Prrafodelista"/>
        <w:numPr>
          <w:ilvl w:val="0"/>
          <w:numId w:val="8"/>
        </w:num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ProDominicana Connect</w:t>
      </w:r>
    </w:p>
    <w:p w14:paraId="3CC5690C" w14:textId="4B482ADF" w:rsidR="005335D6" w:rsidRDefault="6A96F73F" w:rsidP="00661500">
      <w:pPr>
        <w:spacing w:line="360" w:lineRule="auto"/>
        <w:jc w:val="both"/>
        <w:rPr>
          <w:rFonts w:ascii="Times New Roman" w:eastAsia="Calibri" w:hAnsi="Times New Roman" w:cs="Times New Roman"/>
          <w:color w:val="767171"/>
          <w:spacing w:val="20"/>
          <w:sz w:val="24"/>
          <w:szCs w:val="24"/>
          <w:lang w:val="es-ES"/>
        </w:rPr>
      </w:pPr>
      <w:r w:rsidRPr="005335D6">
        <w:rPr>
          <w:rFonts w:ascii="Times New Roman" w:eastAsia="Calibri" w:hAnsi="Times New Roman" w:cs="Times New Roman"/>
          <w:color w:val="767171"/>
          <w:spacing w:val="20"/>
          <w:sz w:val="24"/>
          <w:szCs w:val="24"/>
          <w:lang w:val="es-ES"/>
        </w:rPr>
        <w:t xml:space="preserve">ProDominicana tiene al servicio de las pymes exportadoras la </w:t>
      </w:r>
      <w:r w:rsidR="2F6C33A3">
        <w:rPr>
          <w:rFonts w:ascii="Times New Roman" w:eastAsia="Calibri" w:hAnsi="Times New Roman" w:cs="Times New Roman"/>
          <w:color w:val="767171"/>
          <w:spacing w:val="20"/>
          <w:sz w:val="24"/>
          <w:szCs w:val="24"/>
          <w:lang w:val="es-ES"/>
        </w:rPr>
        <w:t xml:space="preserve">en la </w:t>
      </w:r>
      <w:r w:rsidRPr="005335D6">
        <w:rPr>
          <w:rFonts w:ascii="Times New Roman" w:eastAsia="Calibri" w:hAnsi="Times New Roman" w:cs="Times New Roman"/>
          <w:color w:val="767171"/>
          <w:spacing w:val="20"/>
          <w:sz w:val="24"/>
          <w:szCs w:val="24"/>
          <w:lang w:val="es-ES"/>
        </w:rPr>
        <w:t>plataforma CONNECT, un marketplace que funciona como tienda virtual para conectar a exportadores y compradores a nivel mundial en un solo lugar y donde pueden encontrar productos</w:t>
      </w:r>
      <w:r>
        <w:rPr>
          <w:rFonts w:ascii="Times New Roman" w:eastAsia="Calibri" w:hAnsi="Times New Roman" w:cs="Times New Roman"/>
          <w:color w:val="767171"/>
          <w:spacing w:val="20"/>
          <w:sz w:val="24"/>
          <w:szCs w:val="24"/>
          <w:lang w:val="es-ES"/>
        </w:rPr>
        <w:t xml:space="preserve"> disponibles</w:t>
      </w:r>
      <w:r w:rsidRPr="005335D6">
        <w:rPr>
          <w:rFonts w:ascii="Times New Roman" w:eastAsia="Calibri" w:hAnsi="Times New Roman" w:cs="Times New Roman"/>
          <w:color w:val="767171"/>
          <w:spacing w:val="20"/>
          <w:sz w:val="24"/>
          <w:szCs w:val="24"/>
          <w:lang w:val="es-ES"/>
        </w:rPr>
        <w:t xml:space="preserve"> para compraventa inmediata</w:t>
      </w:r>
      <w:r>
        <w:rPr>
          <w:rFonts w:ascii="Times New Roman" w:eastAsia="Calibri" w:hAnsi="Times New Roman" w:cs="Times New Roman"/>
          <w:color w:val="767171"/>
          <w:spacing w:val="20"/>
          <w:sz w:val="24"/>
          <w:szCs w:val="24"/>
          <w:lang w:val="es-ES"/>
        </w:rPr>
        <w:t>.</w:t>
      </w:r>
    </w:p>
    <w:p w14:paraId="6C589332" w14:textId="600DB06B" w:rsidR="0006142A" w:rsidRDefault="45AFA654" w:rsidP="00661500">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E</w:t>
      </w:r>
      <w:r w:rsidRPr="0006142A">
        <w:rPr>
          <w:rFonts w:ascii="Times New Roman" w:eastAsia="Calibri" w:hAnsi="Times New Roman" w:cs="Times New Roman"/>
          <w:color w:val="767171"/>
          <w:spacing w:val="20"/>
          <w:sz w:val="24"/>
          <w:szCs w:val="24"/>
          <w:lang w:val="es-ES"/>
        </w:rPr>
        <w:t>n esta tienda online las empresas exportadoras podrán publicar sus productos, mientras que compradores internacionales, al navegar por el portal, encontrarán oportunidades de negocios al instante.</w:t>
      </w:r>
    </w:p>
    <w:p w14:paraId="16FABE19" w14:textId="3F9F5B1A" w:rsidR="0006142A" w:rsidRPr="00F94FC7" w:rsidRDefault="00661500" w:rsidP="00661500">
      <w:pPr>
        <w:spacing w:line="360" w:lineRule="auto"/>
        <w:jc w:val="both"/>
        <w:rPr>
          <w:rFonts w:ascii="Times New Roman" w:eastAsia="Calibri" w:hAnsi="Times New Roman" w:cs="Times New Roman"/>
          <w:color w:val="808080" w:themeColor="background1" w:themeShade="80"/>
          <w:spacing w:val="20"/>
          <w:sz w:val="24"/>
          <w:szCs w:val="24"/>
          <w:lang w:val="es-ES"/>
        </w:rPr>
      </w:pPr>
      <w:r w:rsidRPr="00F94FC7">
        <w:rPr>
          <w:rFonts w:ascii="Times New Roman" w:eastAsia="Calibri" w:hAnsi="Times New Roman" w:cs="Times New Roman"/>
          <w:color w:val="808080" w:themeColor="background1" w:themeShade="80"/>
          <w:spacing w:val="20"/>
          <w:sz w:val="24"/>
          <w:szCs w:val="24"/>
          <w:lang w:val="es-ES"/>
        </w:rPr>
        <w:t>En</w:t>
      </w:r>
      <w:r w:rsidR="3E66DD73" w:rsidRPr="00F94FC7">
        <w:rPr>
          <w:rFonts w:ascii="Times New Roman" w:eastAsia="Calibri" w:hAnsi="Times New Roman" w:cs="Times New Roman"/>
          <w:color w:val="808080" w:themeColor="background1" w:themeShade="80"/>
          <w:spacing w:val="20"/>
          <w:sz w:val="24"/>
          <w:szCs w:val="24"/>
          <w:lang w:val="es-ES"/>
        </w:rPr>
        <w:t xml:space="preserve"> 2022, ProDominicana Connect </w:t>
      </w:r>
      <w:r w:rsidR="01400D4A" w:rsidRPr="00F94FC7">
        <w:rPr>
          <w:rFonts w:ascii="Times New Roman" w:eastAsia="Calibri" w:hAnsi="Times New Roman" w:cs="Times New Roman"/>
          <w:color w:val="808080" w:themeColor="background1" w:themeShade="80"/>
          <w:spacing w:val="20"/>
          <w:sz w:val="24"/>
          <w:szCs w:val="24"/>
          <w:lang w:val="es-ES"/>
        </w:rPr>
        <w:t>cuenta con</w:t>
      </w:r>
      <w:r w:rsidR="514325CD" w:rsidRPr="00F94FC7">
        <w:rPr>
          <w:rFonts w:ascii="Times New Roman" w:eastAsia="Calibri" w:hAnsi="Times New Roman" w:cs="Times New Roman"/>
          <w:color w:val="808080" w:themeColor="background1" w:themeShade="80"/>
          <w:spacing w:val="20"/>
          <w:sz w:val="24"/>
          <w:szCs w:val="24"/>
          <w:lang w:val="es-ES"/>
        </w:rPr>
        <w:t xml:space="preserve"> </w:t>
      </w:r>
      <w:r w:rsidR="00967DA9" w:rsidRPr="00F94FC7">
        <w:rPr>
          <w:rFonts w:ascii="Times New Roman" w:eastAsia="Calibri" w:hAnsi="Times New Roman" w:cs="Times New Roman"/>
          <w:color w:val="808080" w:themeColor="background1" w:themeShade="80"/>
          <w:spacing w:val="20"/>
          <w:sz w:val="24"/>
          <w:szCs w:val="24"/>
          <w:lang w:val="es-ES"/>
        </w:rPr>
        <w:t>789</w:t>
      </w:r>
      <w:r w:rsidR="60E1B1DF" w:rsidRPr="00F94FC7">
        <w:rPr>
          <w:rFonts w:ascii="Times New Roman" w:eastAsia="Calibri" w:hAnsi="Times New Roman" w:cs="Times New Roman"/>
          <w:color w:val="808080" w:themeColor="background1" w:themeShade="80"/>
          <w:spacing w:val="20"/>
          <w:sz w:val="24"/>
          <w:szCs w:val="24"/>
          <w:lang w:val="es-ES"/>
        </w:rPr>
        <w:t>,</w:t>
      </w:r>
      <w:r w:rsidR="514325CD" w:rsidRPr="00F94FC7">
        <w:rPr>
          <w:rFonts w:ascii="Times New Roman" w:eastAsia="Calibri" w:hAnsi="Times New Roman" w:cs="Times New Roman"/>
          <w:color w:val="808080" w:themeColor="background1" w:themeShade="80"/>
          <w:spacing w:val="20"/>
          <w:sz w:val="24"/>
          <w:szCs w:val="24"/>
          <w:lang w:val="es-ES"/>
        </w:rPr>
        <w:t xml:space="preserve"> usuarios </w:t>
      </w:r>
      <w:r w:rsidR="01400D4A" w:rsidRPr="00F94FC7">
        <w:rPr>
          <w:rFonts w:ascii="Times New Roman" w:eastAsia="Calibri" w:hAnsi="Times New Roman" w:cs="Times New Roman"/>
          <w:color w:val="808080" w:themeColor="background1" w:themeShade="80"/>
          <w:spacing w:val="20"/>
          <w:sz w:val="24"/>
          <w:szCs w:val="24"/>
          <w:lang w:val="es-ES"/>
        </w:rPr>
        <w:t>registrados</w:t>
      </w:r>
      <w:r w:rsidR="60E1B1DF" w:rsidRPr="00F94FC7">
        <w:rPr>
          <w:rFonts w:ascii="Times New Roman" w:eastAsia="Calibri" w:hAnsi="Times New Roman" w:cs="Times New Roman"/>
          <w:color w:val="808080" w:themeColor="background1" w:themeShade="80"/>
          <w:spacing w:val="20"/>
          <w:sz w:val="24"/>
          <w:szCs w:val="24"/>
          <w:lang w:val="es-ES"/>
        </w:rPr>
        <w:t xml:space="preserve">, de los cuales </w:t>
      </w:r>
      <w:r w:rsidR="00967DA9" w:rsidRPr="00F94FC7">
        <w:rPr>
          <w:rFonts w:ascii="Times New Roman" w:eastAsia="Calibri" w:hAnsi="Times New Roman" w:cs="Times New Roman"/>
          <w:color w:val="808080" w:themeColor="background1" w:themeShade="80"/>
          <w:spacing w:val="20"/>
          <w:sz w:val="24"/>
          <w:szCs w:val="24"/>
          <w:lang w:val="es-ES"/>
        </w:rPr>
        <w:t>145</w:t>
      </w:r>
      <w:r w:rsidR="00F94FC7" w:rsidRPr="00F94FC7">
        <w:rPr>
          <w:rFonts w:ascii="Times New Roman" w:eastAsia="Calibri" w:hAnsi="Times New Roman" w:cs="Times New Roman"/>
          <w:color w:val="808080" w:themeColor="background1" w:themeShade="80"/>
          <w:spacing w:val="20"/>
          <w:sz w:val="24"/>
          <w:szCs w:val="24"/>
          <w:lang w:val="es-ES"/>
        </w:rPr>
        <w:t xml:space="preserve"> corresponden</w:t>
      </w:r>
      <w:r w:rsidR="7DC95D2D" w:rsidRPr="00F94FC7">
        <w:rPr>
          <w:rFonts w:ascii="Times New Roman" w:eastAsia="Calibri" w:hAnsi="Times New Roman" w:cs="Times New Roman"/>
          <w:color w:val="808080" w:themeColor="background1" w:themeShade="80"/>
          <w:spacing w:val="20"/>
          <w:sz w:val="24"/>
          <w:szCs w:val="24"/>
          <w:lang w:val="es-ES"/>
        </w:rPr>
        <w:t xml:space="preserve"> </w:t>
      </w:r>
      <w:r w:rsidR="497663BE" w:rsidRPr="00F94FC7">
        <w:rPr>
          <w:rFonts w:ascii="Times New Roman" w:eastAsia="Calibri" w:hAnsi="Times New Roman" w:cs="Times New Roman"/>
          <w:color w:val="808080" w:themeColor="background1" w:themeShade="80"/>
          <w:spacing w:val="20"/>
          <w:sz w:val="24"/>
          <w:szCs w:val="24"/>
          <w:lang w:val="es-ES"/>
        </w:rPr>
        <w:t xml:space="preserve">a compradores internacionales y </w:t>
      </w:r>
      <w:r w:rsidR="00F94FC7" w:rsidRPr="00F94FC7">
        <w:rPr>
          <w:rFonts w:ascii="Times New Roman" w:eastAsia="Calibri" w:hAnsi="Times New Roman" w:cs="Times New Roman"/>
          <w:color w:val="808080" w:themeColor="background1" w:themeShade="80"/>
          <w:spacing w:val="20"/>
          <w:sz w:val="24"/>
          <w:szCs w:val="24"/>
          <w:lang w:val="es-ES"/>
        </w:rPr>
        <w:t xml:space="preserve">644 </w:t>
      </w:r>
      <w:r w:rsidR="497663BE" w:rsidRPr="00F94FC7">
        <w:rPr>
          <w:rFonts w:ascii="Times New Roman" w:eastAsia="Calibri" w:hAnsi="Times New Roman" w:cs="Times New Roman"/>
          <w:color w:val="808080" w:themeColor="background1" w:themeShade="80"/>
          <w:spacing w:val="20"/>
          <w:sz w:val="24"/>
          <w:szCs w:val="24"/>
          <w:lang w:val="es-ES"/>
        </w:rPr>
        <w:t>a exportadores</w:t>
      </w:r>
      <w:r w:rsidR="01400D4A" w:rsidRPr="00F94FC7">
        <w:rPr>
          <w:rFonts w:ascii="Times New Roman" w:eastAsia="Calibri" w:hAnsi="Times New Roman" w:cs="Times New Roman"/>
          <w:color w:val="808080" w:themeColor="background1" w:themeShade="80"/>
          <w:spacing w:val="20"/>
          <w:sz w:val="24"/>
          <w:szCs w:val="24"/>
          <w:lang w:val="es-ES"/>
        </w:rPr>
        <w:t>.</w:t>
      </w:r>
    </w:p>
    <w:p w14:paraId="2DFA1C0A" w14:textId="77777777" w:rsidR="005335D6" w:rsidRPr="005335D6" w:rsidRDefault="005335D6" w:rsidP="005335D6">
      <w:pPr>
        <w:spacing w:line="360" w:lineRule="auto"/>
        <w:jc w:val="both"/>
        <w:rPr>
          <w:rFonts w:ascii="Times New Roman" w:eastAsia="Calibri" w:hAnsi="Times New Roman" w:cs="Times New Roman"/>
          <w:color w:val="767171"/>
          <w:spacing w:val="20"/>
          <w:sz w:val="24"/>
          <w:szCs w:val="24"/>
          <w:lang w:val="es-ES"/>
        </w:rPr>
      </w:pPr>
    </w:p>
    <w:p w14:paraId="5DD33B71" w14:textId="39332041" w:rsidR="002867BE" w:rsidRPr="00FE6335" w:rsidRDefault="432BC250" w:rsidP="00611166">
      <w:pPr>
        <w:pStyle w:val="Prrafodelista"/>
        <w:numPr>
          <w:ilvl w:val="0"/>
          <w:numId w:val="8"/>
        </w:numPr>
        <w:spacing w:line="360" w:lineRule="auto"/>
        <w:jc w:val="both"/>
        <w:rPr>
          <w:rFonts w:ascii="Times New Roman" w:eastAsia="Calibri" w:hAnsi="Times New Roman" w:cs="Times New Roman"/>
          <w:color w:val="767171"/>
          <w:spacing w:val="20"/>
          <w:sz w:val="24"/>
          <w:szCs w:val="24"/>
          <w:lang w:val="es-ES"/>
        </w:rPr>
      </w:pPr>
      <w:r w:rsidRPr="635D1E30">
        <w:rPr>
          <w:rFonts w:ascii="Times New Roman" w:eastAsia="Calibri" w:hAnsi="Times New Roman" w:cs="Times New Roman"/>
          <w:color w:val="767171"/>
          <w:spacing w:val="20"/>
          <w:sz w:val="24"/>
          <w:szCs w:val="24"/>
          <w:lang w:val="es-ES"/>
        </w:rPr>
        <w:t>Capacita</w:t>
      </w:r>
    </w:p>
    <w:p w14:paraId="54A68D21" w14:textId="45F7DC6D" w:rsidR="002867BE" w:rsidRDefault="3C63E6D8" w:rsidP="00661500">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El s</w:t>
      </w:r>
      <w:r w:rsidR="26DC2A6F" w:rsidRPr="002867BE">
        <w:rPr>
          <w:rFonts w:ascii="Times New Roman" w:eastAsia="Calibri" w:hAnsi="Times New Roman" w:cs="Times New Roman"/>
          <w:color w:val="767171"/>
          <w:spacing w:val="20"/>
          <w:sz w:val="24"/>
          <w:szCs w:val="24"/>
          <w:lang w:val="es-ES"/>
        </w:rPr>
        <w:t>istema de capacitación virtual de ProDominicana</w:t>
      </w:r>
      <w:r w:rsidR="26DC2A6F">
        <w:rPr>
          <w:rFonts w:ascii="Times New Roman" w:eastAsia="Calibri" w:hAnsi="Times New Roman" w:cs="Times New Roman"/>
          <w:color w:val="767171"/>
          <w:spacing w:val="20"/>
          <w:sz w:val="24"/>
          <w:szCs w:val="24"/>
          <w:lang w:val="es-ES"/>
        </w:rPr>
        <w:t xml:space="preserve"> es </w:t>
      </w:r>
      <w:r>
        <w:rPr>
          <w:rFonts w:ascii="Times New Roman" w:eastAsia="Calibri" w:hAnsi="Times New Roman" w:cs="Times New Roman"/>
          <w:color w:val="767171"/>
          <w:spacing w:val="20"/>
          <w:sz w:val="24"/>
          <w:szCs w:val="24"/>
          <w:lang w:val="es-ES"/>
        </w:rPr>
        <w:t xml:space="preserve">una </w:t>
      </w:r>
      <w:r w:rsidRPr="002867BE">
        <w:rPr>
          <w:rFonts w:ascii="Times New Roman" w:eastAsia="Calibri" w:hAnsi="Times New Roman" w:cs="Times New Roman"/>
          <w:color w:val="767171"/>
          <w:spacing w:val="20"/>
          <w:sz w:val="24"/>
          <w:szCs w:val="24"/>
          <w:lang w:val="es-ES"/>
        </w:rPr>
        <w:t>plataforma</w:t>
      </w:r>
      <w:r w:rsidR="26DC2A6F" w:rsidRPr="002867BE">
        <w:rPr>
          <w:rFonts w:ascii="Times New Roman" w:eastAsia="Calibri" w:hAnsi="Times New Roman" w:cs="Times New Roman"/>
          <w:color w:val="767171"/>
          <w:spacing w:val="20"/>
          <w:sz w:val="24"/>
          <w:szCs w:val="24"/>
          <w:lang w:val="es-ES"/>
        </w:rPr>
        <w:t xml:space="preserve"> en </w:t>
      </w:r>
      <w:r w:rsidR="005577F4" w:rsidRPr="002867BE">
        <w:rPr>
          <w:rFonts w:ascii="Times New Roman" w:eastAsia="Calibri" w:hAnsi="Times New Roman" w:cs="Times New Roman"/>
          <w:color w:val="767171"/>
          <w:spacing w:val="20"/>
          <w:sz w:val="24"/>
          <w:szCs w:val="24"/>
          <w:lang w:val="es-ES"/>
        </w:rPr>
        <w:t>línea</w:t>
      </w:r>
      <w:r w:rsidR="26DC2A6F" w:rsidRPr="002867BE">
        <w:rPr>
          <w:rFonts w:ascii="Times New Roman" w:eastAsia="Calibri" w:hAnsi="Times New Roman" w:cs="Times New Roman"/>
          <w:color w:val="767171"/>
          <w:spacing w:val="20"/>
          <w:sz w:val="24"/>
          <w:szCs w:val="24"/>
          <w:lang w:val="es-ES"/>
        </w:rPr>
        <w:t xml:space="preserve"> creada para dotar a los clientes internos y externos de los recursos que puedan necesitar para </w:t>
      </w:r>
      <w:r w:rsidR="1CA26AB9">
        <w:rPr>
          <w:rFonts w:ascii="Times New Roman" w:eastAsia="Calibri" w:hAnsi="Times New Roman" w:cs="Times New Roman"/>
          <w:color w:val="767171"/>
          <w:spacing w:val="20"/>
          <w:sz w:val="24"/>
          <w:szCs w:val="24"/>
          <w:lang w:val="es-ES"/>
        </w:rPr>
        <w:t>formarse en diversos cur</w:t>
      </w:r>
      <w:r w:rsidR="43320496">
        <w:rPr>
          <w:rFonts w:ascii="Times New Roman" w:eastAsia="Calibri" w:hAnsi="Times New Roman" w:cs="Times New Roman"/>
          <w:color w:val="767171"/>
          <w:spacing w:val="20"/>
          <w:sz w:val="24"/>
          <w:szCs w:val="24"/>
          <w:lang w:val="es-ES"/>
        </w:rPr>
        <w:t>s</w:t>
      </w:r>
      <w:r w:rsidR="1CA26AB9">
        <w:rPr>
          <w:rFonts w:ascii="Times New Roman" w:eastAsia="Calibri" w:hAnsi="Times New Roman" w:cs="Times New Roman"/>
          <w:color w:val="767171"/>
          <w:spacing w:val="20"/>
          <w:sz w:val="24"/>
          <w:szCs w:val="24"/>
          <w:lang w:val="es-ES"/>
        </w:rPr>
        <w:t xml:space="preserve">os relacionados al comercio exterior, gestión empresarial y </w:t>
      </w:r>
      <w:r w:rsidR="005577F4">
        <w:rPr>
          <w:rFonts w:ascii="Times New Roman" w:eastAsia="Calibri" w:hAnsi="Times New Roman" w:cs="Times New Roman"/>
          <w:color w:val="767171"/>
          <w:spacing w:val="20"/>
          <w:sz w:val="24"/>
          <w:szCs w:val="24"/>
          <w:lang w:val="es-ES"/>
        </w:rPr>
        <w:t>trámites</w:t>
      </w:r>
      <w:r w:rsidR="1CA26AB9">
        <w:rPr>
          <w:rFonts w:ascii="Times New Roman" w:eastAsia="Calibri" w:hAnsi="Times New Roman" w:cs="Times New Roman"/>
          <w:color w:val="767171"/>
          <w:spacing w:val="20"/>
          <w:sz w:val="24"/>
          <w:szCs w:val="24"/>
          <w:lang w:val="es-ES"/>
        </w:rPr>
        <w:t xml:space="preserve"> relacionados a la exportación.</w:t>
      </w:r>
    </w:p>
    <w:p w14:paraId="054C9522" w14:textId="2B05DEBC" w:rsidR="008F505F" w:rsidRDefault="00661500" w:rsidP="00661500">
      <w:pPr>
        <w:spacing w:line="360" w:lineRule="auto"/>
        <w:jc w:val="both"/>
        <w:rPr>
          <w:rFonts w:ascii="Times New Roman" w:eastAsia="Calibri" w:hAnsi="Times New Roman" w:cs="Times New Roman"/>
          <w:color w:val="808080" w:themeColor="background1" w:themeShade="80"/>
          <w:spacing w:val="20"/>
          <w:sz w:val="24"/>
          <w:szCs w:val="24"/>
          <w:lang w:val="es-ES"/>
        </w:rPr>
      </w:pPr>
      <w:r w:rsidRPr="00917A0B">
        <w:rPr>
          <w:rFonts w:ascii="Times New Roman" w:eastAsia="Calibri" w:hAnsi="Times New Roman" w:cs="Times New Roman"/>
          <w:color w:val="808080" w:themeColor="background1" w:themeShade="80"/>
          <w:spacing w:val="20"/>
          <w:sz w:val="24"/>
          <w:szCs w:val="24"/>
          <w:lang w:val="es-ES"/>
        </w:rPr>
        <w:t>Al</w:t>
      </w:r>
      <w:r w:rsidR="30B1BE9B" w:rsidRPr="00917A0B">
        <w:rPr>
          <w:rFonts w:ascii="Times New Roman" w:eastAsia="Calibri" w:hAnsi="Times New Roman" w:cs="Times New Roman"/>
          <w:color w:val="808080" w:themeColor="background1" w:themeShade="80"/>
          <w:spacing w:val="20"/>
          <w:sz w:val="24"/>
          <w:szCs w:val="24"/>
          <w:lang w:val="es-ES"/>
        </w:rPr>
        <w:t xml:space="preserve"> 2022, ProDominicana Capacita </w:t>
      </w:r>
      <w:r w:rsidR="3BD60AD7" w:rsidRPr="00917A0B">
        <w:rPr>
          <w:rFonts w:ascii="Times New Roman" w:eastAsia="Calibri" w:hAnsi="Times New Roman" w:cs="Times New Roman"/>
          <w:color w:val="808080" w:themeColor="background1" w:themeShade="80"/>
          <w:spacing w:val="20"/>
          <w:sz w:val="24"/>
          <w:szCs w:val="24"/>
          <w:lang w:val="es-ES"/>
        </w:rPr>
        <w:t>cuenta con</w:t>
      </w:r>
      <w:r w:rsidR="5ED2E420" w:rsidRPr="00917A0B">
        <w:rPr>
          <w:rFonts w:ascii="Times New Roman" w:eastAsia="Calibri" w:hAnsi="Times New Roman" w:cs="Times New Roman"/>
          <w:color w:val="808080" w:themeColor="background1" w:themeShade="80"/>
          <w:spacing w:val="20"/>
          <w:sz w:val="24"/>
          <w:szCs w:val="24"/>
          <w:lang w:val="es-ES"/>
        </w:rPr>
        <w:t xml:space="preserve"> 3,</w:t>
      </w:r>
      <w:r w:rsidR="0096464D" w:rsidRPr="00917A0B">
        <w:rPr>
          <w:rFonts w:ascii="Times New Roman" w:eastAsia="Calibri" w:hAnsi="Times New Roman" w:cs="Times New Roman"/>
          <w:color w:val="808080" w:themeColor="background1" w:themeShade="80"/>
          <w:spacing w:val="20"/>
          <w:sz w:val="24"/>
          <w:szCs w:val="24"/>
          <w:lang w:val="es-ES"/>
        </w:rPr>
        <w:t>742</w:t>
      </w:r>
      <w:r w:rsidR="5ED2E420" w:rsidRPr="00917A0B">
        <w:rPr>
          <w:rFonts w:ascii="Times New Roman" w:eastAsia="Calibri" w:hAnsi="Times New Roman" w:cs="Times New Roman"/>
          <w:color w:val="808080" w:themeColor="background1" w:themeShade="80"/>
          <w:spacing w:val="20"/>
          <w:sz w:val="24"/>
          <w:szCs w:val="24"/>
          <w:lang w:val="es-ES"/>
        </w:rPr>
        <w:t xml:space="preserve"> usuarios </w:t>
      </w:r>
      <w:r w:rsidR="3BD60AD7" w:rsidRPr="00917A0B">
        <w:rPr>
          <w:rFonts w:ascii="Times New Roman" w:eastAsia="Calibri" w:hAnsi="Times New Roman" w:cs="Times New Roman"/>
          <w:color w:val="808080" w:themeColor="background1" w:themeShade="80"/>
          <w:spacing w:val="20"/>
          <w:sz w:val="24"/>
          <w:szCs w:val="24"/>
          <w:lang w:val="es-ES"/>
        </w:rPr>
        <w:t xml:space="preserve">registrados y </w:t>
      </w:r>
      <w:r w:rsidR="00917A0B" w:rsidRPr="00917A0B">
        <w:rPr>
          <w:rFonts w:ascii="Times New Roman" w:eastAsia="Calibri" w:hAnsi="Times New Roman" w:cs="Times New Roman"/>
          <w:color w:val="808080" w:themeColor="background1" w:themeShade="80"/>
          <w:spacing w:val="20"/>
          <w:sz w:val="24"/>
          <w:szCs w:val="24"/>
          <w:lang w:val="es-ES"/>
        </w:rPr>
        <w:t>3</w:t>
      </w:r>
      <w:r w:rsidR="006E0107">
        <w:rPr>
          <w:rFonts w:ascii="Times New Roman" w:eastAsia="Calibri" w:hAnsi="Times New Roman" w:cs="Times New Roman"/>
          <w:color w:val="808080" w:themeColor="background1" w:themeShade="80"/>
          <w:spacing w:val="20"/>
          <w:sz w:val="24"/>
          <w:szCs w:val="24"/>
          <w:lang w:val="es-ES"/>
        </w:rPr>
        <w:t>6</w:t>
      </w:r>
      <w:r w:rsidR="3BD60AD7" w:rsidRPr="00917A0B">
        <w:rPr>
          <w:rFonts w:ascii="Times New Roman" w:eastAsia="Calibri" w:hAnsi="Times New Roman" w:cs="Times New Roman"/>
          <w:color w:val="808080" w:themeColor="background1" w:themeShade="80"/>
          <w:spacing w:val="20"/>
          <w:sz w:val="24"/>
          <w:szCs w:val="24"/>
          <w:lang w:val="es-ES"/>
        </w:rPr>
        <w:t xml:space="preserve"> cursos disponibles, de los cuales </w:t>
      </w:r>
      <w:r w:rsidR="00917A0B" w:rsidRPr="00917A0B">
        <w:rPr>
          <w:rFonts w:ascii="Times New Roman" w:eastAsia="Calibri" w:hAnsi="Times New Roman" w:cs="Times New Roman"/>
          <w:color w:val="808080" w:themeColor="background1" w:themeShade="80"/>
          <w:spacing w:val="20"/>
          <w:sz w:val="24"/>
          <w:szCs w:val="24"/>
          <w:lang w:val="es-ES"/>
        </w:rPr>
        <w:t>32</w:t>
      </w:r>
      <w:r w:rsidR="3BD60AD7" w:rsidRPr="00917A0B">
        <w:rPr>
          <w:rFonts w:ascii="Times New Roman" w:eastAsia="Calibri" w:hAnsi="Times New Roman" w:cs="Times New Roman"/>
          <w:color w:val="808080" w:themeColor="background1" w:themeShade="80"/>
          <w:spacing w:val="20"/>
          <w:sz w:val="24"/>
          <w:szCs w:val="24"/>
          <w:lang w:val="es-ES"/>
        </w:rPr>
        <w:t xml:space="preserve"> son para formación externa y </w:t>
      </w:r>
      <w:r w:rsidR="006E0107">
        <w:rPr>
          <w:rFonts w:ascii="Times New Roman" w:eastAsia="Calibri" w:hAnsi="Times New Roman" w:cs="Times New Roman"/>
          <w:color w:val="808080" w:themeColor="background1" w:themeShade="80"/>
          <w:spacing w:val="20"/>
          <w:sz w:val="24"/>
          <w:szCs w:val="24"/>
          <w:lang w:val="es-ES"/>
        </w:rPr>
        <w:t>4</w:t>
      </w:r>
      <w:r w:rsidR="3BD60AD7" w:rsidRPr="00917A0B">
        <w:rPr>
          <w:rFonts w:ascii="Times New Roman" w:eastAsia="Calibri" w:hAnsi="Times New Roman" w:cs="Times New Roman"/>
          <w:color w:val="808080" w:themeColor="background1" w:themeShade="80"/>
          <w:spacing w:val="20"/>
          <w:sz w:val="24"/>
          <w:szCs w:val="24"/>
          <w:lang w:val="es-ES"/>
        </w:rPr>
        <w:t xml:space="preserve"> para formación interna.</w:t>
      </w:r>
    </w:p>
    <w:p w14:paraId="629B02F5" w14:textId="77777777" w:rsidR="00281756" w:rsidRPr="00917A0B" w:rsidRDefault="00281756" w:rsidP="00661500">
      <w:pPr>
        <w:spacing w:line="360" w:lineRule="auto"/>
        <w:jc w:val="both"/>
        <w:rPr>
          <w:rFonts w:ascii="Times New Roman" w:eastAsia="Calibri" w:hAnsi="Times New Roman" w:cs="Times New Roman"/>
          <w:color w:val="808080" w:themeColor="background1" w:themeShade="80"/>
          <w:spacing w:val="20"/>
          <w:sz w:val="24"/>
          <w:szCs w:val="24"/>
          <w:lang w:val="es-ES"/>
        </w:rPr>
      </w:pPr>
    </w:p>
    <w:p w14:paraId="311D1ED2" w14:textId="533D20DF" w:rsidR="00B33BAA" w:rsidRPr="001C43D2" w:rsidRDefault="00F161B0" w:rsidP="00611166">
      <w:pPr>
        <w:pStyle w:val="Prrafodelista"/>
        <w:numPr>
          <w:ilvl w:val="0"/>
          <w:numId w:val="8"/>
        </w:numPr>
        <w:spacing w:line="360" w:lineRule="auto"/>
        <w:jc w:val="both"/>
        <w:rPr>
          <w:rFonts w:ascii="Times New Roman" w:eastAsia="Calibri" w:hAnsi="Times New Roman" w:cs="Times New Roman"/>
          <w:color w:val="767171"/>
          <w:spacing w:val="20"/>
          <w:sz w:val="24"/>
          <w:szCs w:val="24"/>
          <w:lang w:val="es-ES"/>
        </w:rPr>
      </w:pPr>
      <w:r w:rsidRPr="00F161B0">
        <w:rPr>
          <w:rFonts w:ascii="Times New Roman" w:eastAsia="Calibri" w:hAnsi="Times New Roman" w:cs="Times New Roman"/>
          <w:color w:val="767171"/>
          <w:spacing w:val="20"/>
          <w:sz w:val="24"/>
          <w:szCs w:val="24"/>
          <w:lang w:val="es-ES"/>
        </w:rPr>
        <w:lastRenderedPageBreak/>
        <w:t>Gestión y Actualización de Data BI</w:t>
      </w:r>
    </w:p>
    <w:p w14:paraId="5F1B6EAF" w14:textId="0B07D00A" w:rsidR="004B6708" w:rsidRPr="0089618A" w:rsidRDefault="0089618A" w:rsidP="0089618A">
      <w:pPr>
        <w:spacing w:line="360" w:lineRule="auto"/>
        <w:jc w:val="both"/>
        <w:rPr>
          <w:rFonts w:ascii="Times New Roman" w:eastAsia="Calibri" w:hAnsi="Times New Roman" w:cs="Times New Roman"/>
          <w:color w:val="767171"/>
          <w:spacing w:val="20"/>
          <w:sz w:val="24"/>
          <w:szCs w:val="24"/>
          <w:lang w:val="es-ES"/>
        </w:rPr>
      </w:pPr>
      <w:r w:rsidRPr="0089618A">
        <w:rPr>
          <w:rFonts w:ascii="Times New Roman" w:eastAsia="Calibri" w:hAnsi="Times New Roman" w:cs="Times New Roman"/>
          <w:color w:val="767171"/>
          <w:spacing w:val="20"/>
          <w:sz w:val="24"/>
          <w:szCs w:val="24"/>
          <w:lang w:val="es-ES"/>
        </w:rPr>
        <w:t>Al mes de noviembre se han realizado 18 actualizaciones</w:t>
      </w:r>
      <w:r w:rsidR="009E51A5">
        <w:rPr>
          <w:rFonts w:ascii="Times New Roman" w:eastAsia="Calibri" w:hAnsi="Times New Roman" w:cs="Times New Roman"/>
          <w:color w:val="767171"/>
          <w:spacing w:val="20"/>
          <w:sz w:val="24"/>
          <w:szCs w:val="24"/>
          <w:lang w:val="es-ES"/>
        </w:rPr>
        <w:t xml:space="preserve">, </w:t>
      </w:r>
      <w:r w:rsidR="00E959A5">
        <w:rPr>
          <w:rFonts w:ascii="Times New Roman" w:eastAsia="Calibri" w:hAnsi="Times New Roman" w:cs="Times New Roman"/>
          <w:color w:val="767171"/>
          <w:spacing w:val="20"/>
          <w:sz w:val="24"/>
          <w:szCs w:val="24"/>
          <w:lang w:val="es-ES"/>
        </w:rPr>
        <w:t>11</w:t>
      </w:r>
      <w:r w:rsidR="00C12CFD">
        <w:rPr>
          <w:rFonts w:ascii="Times New Roman" w:eastAsia="Calibri" w:hAnsi="Times New Roman" w:cs="Times New Roman"/>
          <w:color w:val="767171"/>
          <w:spacing w:val="20"/>
          <w:sz w:val="24"/>
          <w:szCs w:val="24"/>
          <w:lang w:val="es-ES"/>
        </w:rPr>
        <w:t xml:space="preserve"> actualizaciones</w:t>
      </w:r>
      <w:r w:rsidR="00E959A5">
        <w:rPr>
          <w:rFonts w:ascii="Times New Roman" w:eastAsia="Calibri" w:hAnsi="Times New Roman" w:cs="Times New Roman"/>
          <w:color w:val="767171"/>
          <w:spacing w:val="20"/>
          <w:sz w:val="24"/>
          <w:szCs w:val="24"/>
          <w:lang w:val="es-ES"/>
        </w:rPr>
        <w:t xml:space="preserve"> en materia </w:t>
      </w:r>
      <w:r w:rsidR="00C12CFD">
        <w:rPr>
          <w:rFonts w:ascii="Times New Roman" w:eastAsia="Calibri" w:hAnsi="Times New Roman" w:cs="Times New Roman"/>
          <w:color w:val="767171"/>
          <w:spacing w:val="20"/>
          <w:sz w:val="24"/>
          <w:szCs w:val="24"/>
          <w:lang w:val="es-ES"/>
        </w:rPr>
        <w:t>de exportación y 7 actualizaciones en materia de inversión.</w:t>
      </w:r>
    </w:p>
    <w:p w14:paraId="2C2E07BB" w14:textId="3A9488E1" w:rsidR="00DF1530" w:rsidRDefault="00DF1530" w:rsidP="008971C7">
      <w:pPr>
        <w:pStyle w:val="Prrafodelista"/>
        <w:spacing w:line="360" w:lineRule="auto"/>
        <w:ind w:left="1080"/>
        <w:jc w:val="both"/>
        <w:rPr>
          <w:rFonts w:ascii="Times New Roman" w:eastAsia="Calibri" w:hAnsi="Times New Roman" w:cs="Times New Roman"/>
          <w:color w:val="767171"/>
          <w:spacing w:val="20"/>
          <w:sz w:val="24"/>
          <w:szCs w:val="24"/>
        </w:rPr>
      </w:pPr>
    </w:p>
    <w:p w14:paraId="5B0ABA40" w14:textId="77777777" w:rsidR="009D1358" w:rsidRDefault="009D1358" w:rsidP="009D1358">
      <w:pPr>
        <w:pStyle w:val="Prrafodelista"/>
        <w:numPr>
          <w:ilvl w:val="1"/>
          <w:numId w:val="20"/>
        </w:numPr>
        <w:spacing w:line="360" w:lineRule="auto"/>
        <w:jc w:val="both"/>
        <w:outlineLvl w:val="2"/>
        <w:rPr>
          <w:rFonts w:ascii="Times New Roman" w:eastAsia="Calibri" w:hAnsi="Times New Roman" w:cs="Times New Roman"/>
          <w:color w:val="767171"/>
          <w:spacing w:val="20"/>
          <w:sz w:val="24"/>
          <w:szCs w:val="24"/>
          <w:lang w:val="es-ES"/>
        </w:rPr>
      </w:pPr>
      <w:bookmarkStart w:id="131" w:name="_Toc122641368"/>
      <w:r w:rsidRPr="00B069AE">
        <w:rPr>
          <w:rFonts w:ascii="Times New Roman" w:eastAsia="Calibri" w:hAnsi="Times New Roman" w:cs="Times New Roman"/>
          <w:color w:val="767171"/>
          <w:spacing w:val="20"/>
          <w:sz w:val="24"/>
          <w:szCs w:val="24"/>
          <w:lang w:val="es-ES"/>
        </w:rPr>
        <w:t>Desempeño del Área de Comunicaciones</w:t>
      </w:r>
      <w:bookmarkEnd w:id="131"/>
    </w:p>
    <w:p w14:paraId="459822DC" w14:textId="77777777" w:rsidR="009D1358" w:rsidRDefault="009D1358" w:rsidP="009D1358">
      <w:pPr>
        <w:pStyle w:val="Prrafodelista"/>
        <w:spacing w:line="360" w:lineRule="auto"/>
        <w:jc w:val="both"/>
        <w:rPr>
          <w:rFonts w:ascii="Times New Roman" w:eastAsia="Calibri" w:hAnsi="Times New Roman" w:cs="Times New Roman"/>
          <w:color w:val="767171"/>
          <w:spacing w:val="20"/>
          <w:sz w:val="24"/>
          <w:szCs w:val="24"/>
        </w:rPr>
      </w:pPr>
    </w:p>
    <w:p w14:paraId="787E2431" w14:textId="77777777" w:rsidR="009D1358" w:rsidRPr="00EE5155" w:rsidRDefault="009D1358" w:rsidP="009D1358">
      <w:p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 xml:space="preserve">Desde la </w:t>
      </w:r>
      <w:r>
        <w:rPr>
          <w:rFonts w:ascii="Times New Roman" w:eastAsia="Calibri" w:hAnsi="Times New Roman" w:cs="Times New Roman"/>
          <w:color w:val="767171"/>
          <w:spacing w:val="20"/>
          <w:sz w:val="24"/>
          <w:szCs w:val="24"/>
          <w:lang w:val="es-ES"/>
        </w:rPr>
        <w:t>Dirección</w:t>
      </w:r>
      <w:r w:rsidRPr="00EE5155">
        <w:rPr>
          <w:rFonts w:ascii="Times New Roman" w:eastAsia="Calibri" w:hAnsi="Times New Roman" w:cs="Times New Roman"/>
          <w:color w:val="767171"/>
          <w:spacing w:val="20"/>
          <w:sz w:val="24"/>
          <w:szCs w:val="24"/>
          <w:lang w:val="es-ES"/>
        </w:rPr>
        <w:t xml:space="preserve"> de Marketing y Comunicaciones </w:t>
      </w:r>
      <w:r>
        <w:rPr>
          <w:rFonts w:ascii="Times New Roman" w:eastAsia="Calibri" w:hAnsi="Times New Roman" w:cs="Times New Roman"/>
          <w:color w:val="767171"/>
          <w:spacing w:val="20"/>
          <w:sz w:val="24"/>
          <w:szCs w:val="24"/>
          <w:lang w:val="es-ES"/>
        </w:rPr>
        <w:t xml:space="preserve">se logró </w:t>
      </w:r>
      <w:r w:rsidRPr="00EE5155">
        <w:rPr>
          <w:rFonts w:ascii="Times New Roman" w:eastAsia="Calibri" w:hAnsi="Times New Roman" w:cs="Times New Roman"/>
          <w:color w:val="767171"/>
          <w:spacing w:val="20"/>
          <w:sz w:val="24"/>
          <w:szCs w:val="24"/>
          <w:lang w:val="es-ES"/>
        </w:rPr>
        <w:t xml:space="preserve">mejorar la percepción de los productores y exportadores dando a conocer a ProDominicana como una agencia que brinda un servicio de calidad, efectivo, gratuito y orientado a sus necesidades. </w:t>
      </w:r>
    </w:p>
    <w:p w14:paraId="0AE9191A" w14:textId="664D121C" w:rsidR="009D1358" w:rsidRPr="008155E8" w:rsidRDefault="008155E8" w:rsidP="008155E8">
      <w:pPr>
        <w:spacing w:line="360" w:lineRule="auto"/>
        <w:jc w:val="both"/>
        <w:rPr>
          <w:rFonts w:ascii="Times New Roman" w:eastAsia="Calibri" w:hAnsi="Times New Roman" w:cs="Times New Roman"/>
          <w:color w:val="767171"/>
          <w:spacing w:val="20"/>
          <w:sz w:val="24"/>
          <w:szCs w:val="24"/>
        </w:rPr>
      </w:pPr>
      <w:r w:rsidRPr="008155E8">
        <w:rPr>
          <w:rFonts w:ascii="Times New Roman" w:eastAsia="Calibri" w:hAnsi="Times New Roman" w:cs="Times New Roman"/>
          <w:color w:val="767171"/>
          <w:spacing w:val="20"/>
          <w:sz w:val="24"/>
          <w:szCs w:val="24"/>
          <w:lang w:val="es-ES"/>
        </w:rPr>
        <w:t xml:space="preserve">En cuanto a cobertura mediática ProDominicana logró una importante cobertura noticiosa en medios escritos con total de 167 colocaciones, en medios digitales obtuvimos un total de 2557 publicaciones en radio 83 reproducciones, en televisión 165, en cuanto a revistas obtuvimos 13 publicaciones, para un total 2985 publicaciones relativas a ProDominicana, con lo que logramos la meta de proyectar la imagen de la institución, y mantener una presencia activa en los medios de comunicación. A su vez, en este período la Dirección de Comunicaciones redactó 79 notas de prensa, convocó a los medios de comunicación 28 veces y, cubrió todas las actividades producidas en la institución. </w:t>
      </w:r>
      <w:r w:rsidR="009D1358" w:rsidRPr="008155E8">
        <w:rPr>
          <w:rFonts w:ascii="Times New Roman" w:eastAsia="Calibri" w:hAnsi="Times New Roman" w:cs="Times New Roman"/>
          <w:color w:val="767171"/>
          <w:spacing w:val="20"/>
          <w:sz w:val="24"/>
          <w:szCs w:val="24"/>
        </w:rPr>
        <w:t xml:space="preserve">Notas de prensa publicadas </w:t>
      </w:r>
    </w:p>
    <w:p w14:paraId="2B74A9CD" w14:textId="77777777" w:rsidR="009D1358" w:rsidRPr="001F13F3" w:rsidRDefault="009D1358" w:rsidP="009D1358">
      <w:pPr>
        <w:pStyle w:val="Prrafodelista"/>
        <w:spacing w:line="360" w:lineRule="auto"/>
        <w:jc w:val="both"/>
        <w:rPr>
          <w:rFonts w:ascii="Times New Roman" w:eastAsia="Calibri" w:hAnsi="Times New Roman" w:cs="Times New Roman"/>
          <w:color w:val="767171"/>
          <w:spacing w:val="20"/>
          <w:sz w:val="24"/>
          <w:szCs w:val="24"/>
        </w:rPr>
      </w:pPr>
    </w:p>
    <w:p w14:paraId="35A2EF85" w14:textId="77777777" w:rsidR="009D1358" w:rsidRPr="001F13F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1F13F3">
        <w:rPr>
          <w:rFonts w:ascii="Times New Roman" w:eastAsia="Calibri" w:hAnsi="Times New Roman" w:cs="Times New Roman"/>
          <w:color w:val="767171"/>
          <w:spacing w:val="20"/>
          <w:sz w:val="24"/>
          <w:szCs w:val="24"/>
          <w:lang w:val="es-ES"/>
        </w:rPr>
        <w:t>ProDominicana destaca Talento dominicano en el béisbol</w:t>
      </w:r>
      <w:r>
        <w:rPr>
          <w:rFonts w:ascii="Times New Roman" w:eastAsia="Calibri" w:hAnsi="Times New Roman" w:cs="Times New Roman"/>
          <w:color w:val="767171"/>
          <w:spacing w:val="20"/>
          <w:sz w:val="24"/>
          <w:szCs w:val="24"/>
          <w:lang w:val="es-ES"/>
        </w:rPr>
        <w:t>.</w:t>
      </w:r>
    </w:p>
    <w:p w14:paraId="46CB972F"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y Proyecto Trade Safe de IESC fortalecerán capacidades del sector exportador de RD</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B73C610"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lastRenderedPageBreak/>
        <w:t>ProDominicana y Fundación Reservas del País ejecutarán acciones para el fortalecimiento técnico y estratégico de las Mipymes</w:t>
      </w:r>
      <w:r>
        <w:rPr>
          <w:rFonts w:ascii="Times New Roman" w:eastAsia="Calibri" w:hAnsi="Times New Roman" w:cs="Times New Roman"/>
          <w:color w:val="767171"/>
          <w:spacing w:val="20"/>
          <w:sz w:val="24"/>
          <w:szCs w:val="24"/>
          <w:lang w:val="es-ES"/>
        </w:rPr>
        <w:t>.</w:t>
      </w:r>
    </w:p>
    <w:p w14:paraId="7381FB12"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promueve productos del país en feria Gulfood en Dubái</w:t>
      </w:r>
      <w:r>
        <w:rPr>
          <w:rFonts w:ascii="Times New Roman" w:eastAsia="Calibri" w:hAnsi="Times New Roman" w:cs="Times New Roman"/>
          <w:color w:val="767171"/>
          <w:spacing w:val="20"/>
          <w:sz w:val="24"/>
          <w:szCs w:val="24"/>
          <w:lang w:val="es-ES"/>
        </w:rPr>
        <w:t>.</w:t>
      </w:r>
    </w:p>
    <w:p w14:paraId="5C89E8A2"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Delegación de México explora oportunidades de negocios en RD</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31AE7BE0"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resalta valores culturales del carnaval dominicano</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DD2FEDE"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desarrolla iniciativa para lograr atraer inversión en Tics</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728850DA"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RD incrementó sus exportaciones en 91 mercados en enero y febrero 2022</w:t>
      </w:r>
      <w:r>
        <w:rPr>
          <w:rFonts w:ascii="Times New Roman" w:eastAsia="Calibri" w:hAnsi="Times New Roman" w:cs="Times New Roman"/>
          <w:color w:val="767171"/>
          <w:spacing w:val="20"/>
          <w:sz w:val="24"/>
          <w:szCs w:val="24"/>
          <w:lang w:val="es-ES"/>
        </w:rPr>
        <w:t>.</w:t>
      </w:r>
    </w:p>
    <w:p w14:paraId="7292C2F6"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RD y Puerto Rico exploran oportunidades de negocios en el sector construcción</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34E5CAB"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busca potenciar nearshoring y acceso de productos locales a EE. UU</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7045C4FD"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República Dominicana celebrará su Día Nacional en la Expo 2020 Dubái: la feria multisectorial más importante del mundo</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3FA318F2"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resalta oportunidades de negocios e inversión en Dubái</w:t>
      </w:r>
      <w:r>
        <w:rPr>
          <w:rFonts w:ascii="Times New Roman" w:eastAsia="Calibri" w:hAnsi="Times New Roman" w:cs="Times New Roman"/>
          <w:color w:val="767171"/>
          <w:spacing w:val="20"/>
          <w:sz w:val="24"/>
          <w:szCs w:val="24"/>
          <w:lang w:val="es-ES"/>
        </w:rPr>
        <w:t>.</w:t>
      </w:r>
    </w:p>
    <w:p w14:paraId="6F00D035"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presenta oferta agroindustrial de RD en Feria Agriteq Qatar</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D40685C"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y FedEx firman acuerdo de colaboración</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7AF0427F"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abre oficina en la Cámara de Comercio de la Altagracia</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6E34015D"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RD expone sus productos en feria comercial multisectorial Expocomer en Panamá</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5C25371B"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lastRenderedPageBreak/>
        <w:t>ProDominicana destaca crecimiento de las exportaciones e inversiones de Pedernales</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1ABFFD6C"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RD dice presente en feria gastronómica Madrid Fusión 2022</w:t>
      </w:r>
      <w:r>
        <w:rPr>
          <w:rFonts w:ascii="Times New Roman" w:eastAsia="Calibri" w:hAnsi="Times New Roman" w:cs="Times New Roman"/>
          <w:color w:val="767171"/>
          <w:spacing w:val="20"/>
          <w:sz w:val="24"/>
          <w:szCs w:val="24"/>
          <w:lang w:val="es-ES"/>
        </w:rPr>
        <w:t>.</w:t>
      </w:r>
    </w:p>
    <w:p w14:paraId="5269E051"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Exportación de artesanía de RD alcanzan un acumulado de US$ 214. Millones</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42CF5339"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República Dominicana explora oportunidades de negocios en feria Fruit Logistica 2022 en Berlín</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26B89CB5"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 xml:space="preserve">Inversión Extranjera Directa proveniente de Estados Unidos alcanza récord histórico de US$1,362.3 en el 2021. </w:t>
      </w:r>
    </w:p>
    <w:p w14:paraId="13608DEB"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RD promueve Café Dominicano en Specialty Coffee Expo en EE. UU</w:t>
      </w:r>
      <w:r>
        <w:rPr>
          <w:rFonts w:ascii="Times New Roman" w:eastAsia="Calibri" w:hAnsi="Times New Roman" w:cs="Times New Roman"/>
          <w:color w:val="767171"/>
          <w:spacing w:val="20"/>
          <w:sz w:val="24"/>
          <w:szCs w:val="24"/>
          <w:lang w:val="es-ES"/>
        </w:rPr>
        <w:t>.</w:t>
      </w:r>
    </w:p>
    <w:p w14:paraId="7A3132C1"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presenta exhibición de la Oferta Exportable del sector Café y Cacao</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4C7513C5"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RD cierra con éxito su participación en Fruit Logistica 2022 en Berlín</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42843792"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promueve empresas tecnológicas en EE. UU</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6554AF0F"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República Dominicana celebra Día Nacional del Café con grandes exportaciones</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7CCCB62D"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Exportaciones dominicanas crecen un 10% en el período enero-abril 2022</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5475D37C"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presenta oferta exportable de sectores Agro y Agroindustrial</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473F0EB1"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 xml:space="preserve">ProDominicana saluda disposición del Departamento de Agricultura de EE.UU. </w:t>
      </w:r>
    </w:p>
    <w:p w14:paraId="5923838D"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Se fortalecen relaciones comerciales y de inversión con México</w:t>
      </w:r>
      <w:r>
        <w:rPr>
          <w:rFonts w:ascii="Times New Roman" w:eastAsia="Calibri" w:hAnsi="Times New Roman" w:cs="Times New Roman"/>
          <w:color w:val="767171"/>
          <w:spacing w:val="20"/>
          <w:sz w:val="24"/>
          <w:szCs w:val="24"/>
          <w:lang w:val="es-ES"/>
        </w:rPr>
        <w:t>.</w:t>
      </w:r>
    </w:p>
    <w:p w14:paraId="427A9D9A"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lastRenderedPageBreak/>
        <w:t>Empresas dominicanas presentan sus productos en feria Fancy Food Show NY</w:t>
      </w:r>
      <w:r>
        <w:rPr>
          <w:rFonts w:ascii="Times New Roman" w:eastAsia="Calibri" w:hAnsi="Times New Roman" w:cs="Times New Roman"/>
          <w:color w:val="767171"/>
          <w:spacing w:val="20"/>
          <w:sz w:val="24"/>
          <w:szCs w:val="24"/>
          <w:lang w:val="es-ES"/>
        </w:rPr>
        <w:t>.</w:t>
      </w:r>
    </w:p>
    <w:p w14:paraId="74FCED91"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destaca exportaciones de Tabaco y Ron</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2632BE9A"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y FEDOCAMARAS presentan los perfiles productivos provinciales para promover las exportaciones y la atracción de IED</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3C6D538"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exhibe Tabaco y Ron como valores culturales de R.D</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7DEE6C74"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Inicia hoy el primer Foro de Inversión del Caribe y Arabia Saudita en República Dominicana: Hacia una nueva era de alianza para el Desarrollo Socioeconómico</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3EC3974D"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Países del Caribe presentan oportunidades para invertir en Primer Foro de Inversión del Caribe y Arabia Saudita</w:t>
      </w:r>
      <w:r>
        <w:rPr>
          <w:rFonts w:ascii="Times New Roman" w:eastAsia="Calibri" w:hAnsi="Times New Roman" w:cs="Times New Roman"/>
          <w:color w:val="767171"/>
          <w:spacing w:val="20"/>
          <w:sz w:val="24"/>
          <w:szCs w:val="24"/>
          <w:lang w:val="es-ES"/>
        </w:rPr>
        <w:t>.</w:t>
      </w:r>
    </w:p>
    <w:p w14:paraId="709033DF"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 xml:space="preserve">ASIEX y directora de ProDominicana abordan políticas públicas para fomentar las inversiones y reinversión en el país. </w:t>
      </w:r>
    </w:p>
    <w:p w14:paraId="6722D61D"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Oferta exportable dominicana se presenta en feria LAC Flavors en Panamá</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3E7D0A26"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Exportaciones dominicanas mantienen crecimiento continuo</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5DFB380F"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RD expondrá productos en feria de cosméticos más grande de América</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9A272A4"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República Dominicana busca incrementar intercambio comercial con Colombia</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3814B33A"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apoya con sus servicios a productores en Festival de la Cosecha Constanza 2022</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D2C9403"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impulsa programas de acciones para promover la exportación e inversión en La Romana</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236E5B3"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lastRenderedPageBreak/>
        <w:t>Cámara de Comercio y Producción de Puerto Plata y ProDominicana fortalecerán exportaciones e IED de la provinci</w:t>
      </w:r>
      <w:r>
        <w:rPr>
          <w:rFonts w:ascii="Times New Roman" w:eastAsia="Calibri" w:hAnsi="Times New Roman" w:cs="Times New Roman"/>
          <w:color w:val="767171"/>
          <w:spacing w:val="20"/>
          <w:sz w:val="24"/>
          <w:szCs w:val="24"/>
          <w:lang w:val="es-ES"/>
        </w:rPr>
        <w:t>a.</w:t>
      </w:r>
      <w:r w:rsidRPr="00EE5155">
        <w:rPr>
          <w:rFonts w:ascii="Times New Roman" w:eastAsia="Calibri" w:hAnsi="Times New Roman" w:cs="Times New Roman"/>
          <w:color w:val="767171"/>
          <w:spacing w:val="20"/>
          <w:sz w:val="24"/>
          <w:szCs w:val="24"/>
          <w:lang w:val="es-ES"/>
        </w:rPr>
        <w:t xml:space="preserve"> </w:t>
      </w:r>
    </w:p>
    <w:p w14:paraId="0F16B6C2"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 xml:space="preserve">ETED y ProDominicana promoverán sistema Ventanilla Única de Inversión. </w:t>
      </w:r>
    </w:p>
    <w:p w14:paraId="756DE2D4"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Inversiones extranjeras directas llegan a cifras históricas en primer semestre 2022</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13A3D242"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Exportaciones dominicanas logran 18 meses consecutivos con récords históricos</w:t>
      </w:r>
      <w:r>
        <w:rPr>
          <w:rFonts w:ascii="Times New Roman" w:eastAsia="Calibri" w:hAnsi="Times New Roman" w:cs="Times New Roman"/>
          <w:color w:val="767171"/>
          <w:spacing w:val="20"/>
          <w:sz w:val="24"/>
          <w:szCs w:val="24"/>
          <w:lang w:val="es-ES"/>
        </w:rPr>
        <w:t>.</w:t>
      </w:r>
    </w:p>
    <w:p w14:paraId="0EC5EF8B"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NDP Identifican oportunidades de exportaciones e Inversiones en provincia Espaillat</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5A83587F"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NDP ProDominicana El Cine proyecta oportunidades de película para RD</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7BE6F865"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Cámara de Comercio y ProDominicana fortalecerán exportaciones e inversión en Peravia</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66D428FC"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 xml:space="preserve">ProDominicana Impulsará Registro Digital de Inversiones en el municipio de Miches. </w:t>
      </w:r>
    </w:p>
    <w:p w14:paraId="743533C5"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y Cámara de Comercio acuerdan impulsar el HUB Cámara Santo Domingo 2022</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380FFFCF"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 xml:space="preserve">ProDominicana y Indotel firman acuerdo para la implementación digital de la Ventanilla Única de Inversión. </w:t>
      </w:r>
    </w:p>
    <w:p w14:paraId="58D569C3"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continúa impulsando sistema Ventanilla Única de Inversión</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E473536"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NDP ProDominicana y Superintendencia de Electricidad firman acuerdo</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5CD10426"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y Medio Ambiente firman acuerdo para la implementación del programa Burocracia Cero</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59991419"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lastRenderedPageBreak/>
        <w:t>ProDominicana presenta oportunidades de comercio e inversión en Reino Unido</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60A4EB4E"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República Dominicana exhibe productos agrícolas en Fruit Attraction 2022</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31E40294"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realizó una exhibición del potencial del sector de la moda</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1343A92E"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implementa herramientas digitales en Pro de la inversión extranjera</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25BE1325"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y IDAC acuerdan implementar Ventanilla Única en trámites aeronáuticos</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07F12638"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reconoce el éxito de las mujeres empresarias exportadoras</w:t>
      </w:r>
      <w:r>
        <w:rPr>
          <w:rFonts w:ascii="Times New Roman" w:eastAsia="Calibri" w:hAnsi="Times New Roman" w:cs="Times New Roman"/>
          <w:color w:val="767171"/>
          <w:spacing w:val="20"/>
          <w:sz w:val="24"/>
          <w:szCs w:val="24"/>
          <w:lang w:val="es-ES"/>
        </w:rPr>
        <w:t>.</w:t>
      </w:r>
    </w:p>
    <w:p w14:paraId="4953F986" w14:textId="77777777" w:rsidR="009D1358" w:rsidRPr="00B91B08"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impulsa sistema Ventanilla Única de Inversión en el Distrito Turístico Verón Punta Cana</w:t>
      </w:r>
      <w:r>
        <w:rPr>
          <w:rFonts w:ascii="Times New Roman" w:eastAsia="Calibri" w:hAnsi="Times New Roman" w:cs="Times New Roman"/>
          <w:color w:val="767171"/>
          <w:spacing w:val="20"/>
          <w:sz w:val="24"/>
          <w:szCs w:val="24"/>
          <w:lang w:val="es-ES"/>
        </w:rPr>
        <w:t>.</w:t>
      </w:r>
    </w:p>
    <w:p w14:paraId="359878F3"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República Dominicana instaura sección comercial en Qatar</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3564D201"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celebra 3er. Encuentro Nacional mujeres exportadoras</w:t>
      </w:r>
      <w:r>
        <w:rPr>
          <w:rFonts w:ascii="Times New Roman" w:eastAsia="Calibri" w:hAnsi="Times New Roman" w:cs="Times New Roman"/>
          <w:color w:val="767171"/>
          <w:spacing w:val="20"/>
          <w:sz w:val="24"/>
          <w:szCs w:val="24"/>
          <w:lang w:val="es-ES"/>
        </w:rPr>
        <w:t>.</w:t>
      </w:r>
    </w:p>
    <w:p w14:paraId="77D92E07" w14:textId="77777777" w:rsidR="009D1358" w:rsidRPr="00EE5155"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realizó conferencia sobre el papel de la mujer empresaria en la creación de prosperidad</w:t>
      </w:r>
      <w:r>
        <w:rPr>
          <w:rFonts w:ascii="Times New Roman" w:eastAsia="Calibri" w:hAnsi="Times New Roman" w:cs="Times New Roman"/>
          <w:color w:val="767171"/>
          <w:spacing w:val="20"/>
          <w:sz w:val="24"/>
          <w:szCs w:val="24"/>
          <w:lang w:val="es-ES"/>
        </w:rPr>
        <w:t>.</w:t>
      </w:r>
      <w:r w:rsidRPr="00EE5155">
        <w:rPr>
          <w:rFonts w:ascii="Times New Roman" w:eastAsia="Calibri" w:hAnsi="Times New Roman" w:cs="Times New Roman"/>
          <w:color w:val="767171"/>
          <w:spacing w:val="20"/>
          <w:sz w:val="24"/>
          <w:szCs w:val="24"/>
          <w:lang w:val="es-ES"/>
        </w:rPr>
        <w:t xml:space="preserve"> </w:t>
      </w:r>
    </w:p>
    <w:p w14:paraId="61C7AF30" w14:textId="77777777" w:rsidR="009D1358"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E5155">
        <w:rPr>
          <w:rFonts w:ascii="Times New Roman" w:eastAsia="Calibri" w:hAnsi="Times New Roman" w:cs="Times New Roman"/>
          <w:color w:val="767171"/>
          <w:spacing w:val="20"/>
          <w:sz w:val="24"/>
          <w:szCs w:val="24"/>
          <w:lang w:val="es-ES"/>
        </w:rPr>
        <w:t>ProDominicana realiza misión en Türkiye para presentar el país como destino de negocios</w:t>
      </w:r>
      <w:r>
        <w:rPr>
          <w:rFonts w:ascii="Times New Roman" w:eastAsia="Calibri" w:hAnsi="Times New Roman" w:cs="Times New Roman"/>
          <w:color w:val="767171"/>
          <w:spacing w:val="20"/>
          <w:sz w:val="24"/>
          <w:szCs w:val="24"/>
          <w:lang w:val="es-ES"/>
        </w:rPr>
        <w:t>.</w:t>
      </w:r>
    </w:p>
    <w:p w14:paraId="4498ACF6" w14:textId="77777777" w:rsidR="009D1358"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B91B08">
        <w:rPr>
          <w:rFonts w:ascii="Times New Roman" w:eastAsia="Calibri" w:hAnsi="Times New Roman" w:cs="Times New Roman"/>
          <w:color w:val="767171"/>
          <w:spacing w:val="20"/>
          <w:sz w:val="24"/>
          <w:szCs w:val="24"/>
          <w:lang w:val="es-ES"/>
        </w:rPr>
        <w:t>ProDominicana y la Cámara de Comercio de Hato Mayor acuerdan promover la exportación e inversión de la provincia</w:t>
      </w:r>
      <w:r>
        <w:rPr>
          <w:rFonts w:ascii="Times New Roman" w:eastAsia="Calibri" w:hAnsi="Times New Roman" w:cs="Times New Roman"/>
          <w:color w:val="767171"/>
          <w:spacing w:val="20"/>
          <w:sz w:val="24"/>
          <w:szCs w:val="24"/>
          <w:lang w:val="es-ES"/>
        </w:rPr>
        <w:t>.</w:t>
      </w:r>
    </w:p>
    <w:p w14:paraId="50EC044F" w14:textId="43B460A8" w:rsidR="00EB748C" w:rsidRPr="00EB748C" w:rsidRDefault="00EB748C" w:rsidP="00EB748C">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B748C">
        <w:rPr>
          <w:rFonts w:ascii="Times New Roman" w:eastAsia="Calibri" w:hAnsi="Times New Roman" w:cs="Times New Roman"/>
          <w:color w:val="767171"/>
          <w:spacing w:val="20"/>
          <w:sz w:val="24"/>
          <w:szCs w:val="24"/>
          <w:lang w:val="es-ES"/>
        </w:rPr>
        <w:t xml:space="preserve">República Dominicana participa en Foro Internacional de Estrategias Comerciales </w:t>
      </w:r>
    </w:p>
    <w:p w14:paraId="603202AD" w14:textId="4D2B7E3F" w:rsidR="00EB748C" w:rsidRPr="00EB748C" w:rsidRDefault="00EB748C" w:rsidP="00EB748C">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B748C">
        <w:rPr>
          <w:rFonts w:ascii="Times New Roman" w:eastAsia="Calibri" w:hAnsi="Times New Roman" w:cs="Times New Roman"/>
          <w:color w:val="767171"/>
          <w:spacing w:val="20"/>
          <w:sz w:val="24"/>
          <w:szCs w:val="24"/>
          <w:lang w:val="es-ES"/>
        </w:rPr>
        <w:t xml:space="preserve">Exportaciones totales hacia Brasil han experimentado un incremento de 15,85% en el 2022 </w:t>
      </w:r>
    </w:p>
    <w:p w14:paraId="42CAF13C" w14:textId="799D8DCC" w:rsidR="00EB748C" w:rsidRDefault="00EB748C" w:rsidP="00EB748C">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EB748C">
        <w:rPr>
          <w:rFonts w:ascii="Times New Roman" w:eastAsia="Calibri" w:hAnsi="Times New Roman" w:cs="Times New Roman"/>
          <w:color w:val="767171"/>
          <w:spacing w:val="20"/>
          <w:sz w:val="24"/>
          <w:szCs w:val="24"/>
          <w:lang w:val="es-ES"/>
        </w:rPr>
        <w:lastRenderedPageBreak/>
        <w:t>República Dominicana promueve productos de la oferta exportable y presenta clima de inversión en Qatar.</w:t>
      </w:r>
    </w:p>
    <w:p w14:paraId="46655031" w14:textId="77777777" w:rsidR="009D1358" w:rsidRDefault="009D1358" w:rsidP="009D1358">
      <w:pPr>
        <w:pStyle w:val="Prrafodelista"/>
        <w:spacing w:line="360" w:lineRule="auto"/>
        <w:ind w:left="1440"/>
        <w:jc w:val="both"/>
        <w:rPr>
          <w:rFonts w:ascii="Times New Roman" w:eastAsia="Calibri" w:hAnsi="Times New Roman" w:cs="Times New Roman"/>
          <w:color w:val="767171"/>
          <w:spacing w:val="20"/>
          <w:sz w:val="24"/>
          <w:szCs w:val="24"/>
          <w:lang w:val="es-ES"/>
        </w:rPr>
      </w:pPr>
    </w:p>
    <w:p w14:paraId="7E79BC69" w14:textId="77777777" w:rsidR="009D1358" w:rsidRPr="009B5625" w:rsidRDefault="009D1358" w:rsidP="009D1358">
      <w:pPr>
        <w:pStyle w:val="Heading11"/>
        <w:numPr>
          <w:ilvl w:val="0"/>
          <w:numId w:val="21"/>
        </w:numPr>
        <w:tabs>
          <w:tab w:val="left" w:pos="4842"/>
        </w:tabs>
        <w:spacing w:after="360"/>
        <w:jc w:val="both"/>
        <w:rPr>
          <w:rFonts w:ascii="Times New Roman" w:eastAsia="Calibri" w:hAnsi="Times New Roman" w:cs="Times New Roman"/>
          <w:color w:val="767171"/>
          <w:spacing w:val="20"/>
          <w:sz w:val="24"/>
          <w:szCs w:val="24"/>
          <w:lang w:val="es-ES"/>
        </w:rPr>
      </w:pPr>
      <w:r w:rsidRPr="009B5625">
        <w:rPr>
          <w:rFonts w:ascii="Times New Roman" w:eastAsia="Calibri" w:hAnsi="Times New Roman" w:cs="Times New Roman"/>
          <w:color w:val="767171"/>
          <w:spacing w:val="20"/>
          <w:sz w:val="24"/>
          <w:szCs w:val="24"/>
          <w:lang w:val="es-ES"/>
        </w:rPr>
        <w:t>Campañas de Comunicación </w:t>
      </w:r>
    </w:p>
    <w:p w14:paraId="1F3E105E" w14:textId="77777777" w:rsidR="009D1358" w:rsidRPr="00661500" w:rsidRDefault="009D1358" w:rsidP="009D1358">
      <w:pPr>
        <w:spacing w:line="360" w:lineRule="auto"/>
        <w:jc w:val="both"/>
        <w:rPr>
          <w:rFonts w:ascii="Times New Roman" w:eastAsia="Calibri" w:hAnsi="Times New Roman" w:cs="Times New Roman"/>
          <w:color w:val="767171"/>
          <w:spacing w:val="20"/>
          <w:sz w:val="24"/>
          <w:szCs w:val="24"/>
          <w:lang w:val="es-ES"/>
        </w:rPr>
      </w:pPr>
      <w:r w:rsidRPr="009B5625">
        <w:rPr>
          <w:rFonts w:ascii="Times New Roman" w:eastAsia="Calibri" w:hAnsi="Times New Roman" w:cs="Times New Roman"/>
          <w:color w:val="767171"/>
          <w:spacing w:val="20"/>
          <w:sz w:val="24"/>
          <w:szCs w:val="24"/>
          <w:lang w:val="es-ES"/>
        </w:rPr>
        <w:t>Durante el 2022 ProDominicana desarrolló las siguientes campañas:</w:t>
      </w:r>
    </w:p>
    <w:p w14:paraId="2B06A251"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Campaña “Habilitadores de sueños”</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388DD1CC"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Exhibición Carnaval febrero 2022</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33B646D1"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Exhibición Café &amp; Cacao Dominicano</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72C7933E"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Campaña “Apoya lo nuestro”</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6D68B120"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Campaña Promueve, Impulsa y Acompaña – Servicios Institucionales</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645FFF5A"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Campaña ProDominicana</w:t>
      </w:r>
      <w:r>
        <w:rPr>
          <w:rFonts w:ascii="Times New Roman" w:eastAsia="Calibri" w:hAnsi="Times New Roman" w:cs="Times New Roman"/>
          <w:color w:val="767171"/>
          <w:spacing w:val="20"/>
          <w:sz w:val="24"/>
          <w:szCs w:val="24"/>
          <w:lang w:val="es-ES"/>
        </w:rPr>
        <w:t xml:space="preserve"> </w:t>
      </w:r>
      <w:r w:rsidRPr="002464C3">
        <w:rPr>
          <w:rFonts w:ascii="Times New Roman" w:eastAsia="Calibri" w:hAnsi="Times New Roman" w:cs="Times New Roman"/>
          <w:color w:val="767171"/>
          <w:spacing w:val="20"/>
          <w:sz w:val="24"/>
          <w:szCs w:val="24"/>
          <w:lang w:val="es-ES"/>
        </w:rPr>
        <w:t>TV</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51D3FABC"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Exhibición Arte &amp; Cultura – Exposición EnSeña por María Battle</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4C46CC5F"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Exhibición Oferta Exportable: El Mercadito</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531B3CB1"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Perfiles Provinciales</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56F42685"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Campaña RD Fashion Week 2022</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6F769C72" w14:textId="77777777" w:rsidR="009D1358" w:rsidRPr="002464C3"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III Encuentro Mujeres en Exportación</w:t>
      </w:r>
      <w:r>
        <w:rPr>
          <w:rFonts w:ascii="Times New Roman" w:eastAsia="Calibri" w:hAnsi="Times New Roman" w:cs="Times New Roman"/>
          <w:color w:val="767171"/>
          <w:spacing w:val="20"/>
          <w:sz w:val="24"/>
          <w:szCs w:val="24"/>
          <w:lang w:val="es-ES"/>
        </w:rPr>
        <w:t>.</w:t>
      </w:r>
      <w:r w:rsidRPr="002464C3">
        <w:rPr>
          <w:rFonts w:ascii="Times New Roman" w:eastAsia="Calibri" w:hAnsi="Times New Roman" w:cs="Times New Roman"/>
          <w:color w:val="767171"/>
          <w:spacing w:val="20"/>
          <w:sz w:val="24"/>
          <w:szCs w:val="24"/>
          <w:lang w:val="es-ES"/>
        </w:rPr>
        <w:t xml:space="preserve"> </w:t>
      </w:r>
    </w:p>
    <w:p w14:paraId="345CC357" w14:textId="77777777" w:rsidR="009D1358" w:rsidRDefault="009D1358" w:rsidP="009D1358">
      <w:pPr>
        <w:pStyle w:val="Prrafodelista"/>
        <w:numPr>
          <w:ilvl w:val="1"/>
          <w:numId w:val="14"/>
        </w:numPr>
        <w:spacing w:line="360" w:lineRule="auto"/>
        <w:jc w:val="both"/>
        <w:rPr>
          <w:rFonts w:ascii="Times New Roman" w:eastAsia="Calibri" w:hAnsi="Times New Roman" w:cs="Times New Roman"/>
          <w:color w:val="767171"/>
          <w:spacing w:val="20"/>
          <w:sz w:val="24"/>
          <w:szCs w:val="24"/>
          <w:lang w:val="es-ES"/>
        </w:rPr>
      </w:pPr>
      <w:r w:rsidRPr="002464C3">
        <w:rPr>
          <w:rFonts w:ascii="Times New Roman" w:eastAsia="Calibri" w:hAnsi="Times New Roman" w:cs="Times New Roman"/>
          <w:color w:val="767171"/>
          <w:spacing w:val="20"/>
          <w:sz w:val="24"/>
          <w:szCs w:val="24"/>
          <w:lang w:val="es-ES"/>
        </w:rPr>
        <w:t>Sector Bebidas Alcohólicas</w:t>
      </w:r>
      <w:r>
        <w:rPr>
          <w:rFonts w:ascii="Times New Roman" w:eastAsia="Calibri" w:hAnsi="Times New Roman" w:cs="Times New Roman"/>
          <w:color w:val="767171"/>
          <w:spacing w:val="20"/>
          <w:sz w:val="24"/>
          <w:szCs w:val="24"/>
          <w:lang w:val="es-ES"/>
        </w:rPr>
        <w:t>.</w:t>
      </w:r>
    </w:p>
    <w:p w14:paraId="65BEB93E" w14:textId="77777777" w:rsidR="009D1358" w:rsidRDefault="009D1358" w:rsidP="009D1358">
      <w:pPr>
        <w:pStyle w:val="Prrafodelista"/>
        <w:spacing w:line="360" w:lineRule="auto"/>
        <w:ind w:left="1440"/>
        <w:jc w:val="both"/>
        <w:rPr>
          <w:rFonts w:ascii="Times New Roman" w:eastAsia="Calibri" w:hAnsi="Times New Roman" w:cs="Times New Roman"/>
          <w:color w:val="767171"/>
          <w:spacing w:val="20"/>
          <w:sz w:val="24"/>
          <w:szCs w:val="24"/>
          <w:lang w:val="es-ES"/>
        </w:rPr>
      </w:pPr>
    </w:p>
    <w:p w14:paraId="60D57B27" w14:textId="77777777" w:rsidR="009D1358" w:rsidRPr="001C26F9" w:rsidRDefault="009D1358" w:rsidP="009D1358">
      <w:pPr>
        <w:pStyle w:val="Heading11"/>
        <w:numPr>
          <w:ilvl w:val="0"/>
          <w:numId w:val="21"/>
        </w:numPr>
        <w:tabs>
          <w:tab w:val="left" w:pos="4842"/>
        </w:tabs>
        <w:spacing w:after="360"/>
        <w:jc w:val="both"/>
        <w:rPr>
          <w:rFonts w:ascii="Times New Roman" w:eastAsia="Calibri" w:hAnsi="Times New Roman" w:cs="Times New Roman"/>
          <w:color w:val="767171"/>
          <w:spacing w:val="20"/>
          <w:sz w:val="24"/>
          <w:szCs w:val="24"/>
          <w:lang w:val="es-ES"/>
        </w:rPr>
      </w:pPr>
      <w:r w:rsidRPr="001C26F9">
        <w:rPr>
          <w:rFonts w:ascii="Times New Roman" w:eastAsia="Calibri" w:hAnsi="Times New Roman" w:cs="Times New Roman"/>
          <w:color w:val="767171"/>
          <w:spacing w:val="20"/>
          <w:sz w:val="24"/>
          <w:szCs w:val="24"/>
          <w:lang w:val="es-ES"/>
        </w:rPr>
        <w:t xml:space="preserve">Medios </w:t>
      </w:r>
      <w:r>
        <w:rPr>
          <w:rFonts w:ascii="Times New Roman" w:eastAsia="Calibri" w:hAnsi="Times New Roman" w:cs="Times New Roman"/>
          <w:color w:val="767171"/>
          <w:spacing w:val="20"/>
          <w:sz w:val="24"/>
          <w:szCs w:val="24"/>
          <w:lang w:val="es-ES"/>
        </w:rPr>
        <w:t>de comunicación</w:t>
      </w:r>
      <w:r w:rsidRPr="001C26F9">
        <w:rPr>
          <w:rFonts w:ascii="Times New Roman" w:eastAsia="Calibri" w:hAnsi="Times New Roman" w:cs="Times New Roman"/>
          <w:color w:val="767171"/>
          <w:spacing w:val="20"/>
          <w:sz w:val="24"/>
          <w:szCs w:val="24"/>
          <w:lang w:val="es-ES"/>
        </w:rPr>
        <w:t>.</w:t>
      </w:r>
    </w:p>
    <w:p w14:paraId="78E27C21" w14:textId="77777777" w:rsidR="009D1358" w:rsidRPr="009B5625" w:rsidRDefault="009D1358" w:rsidP="009D1358">
      <w:pPr>
        <w:spacing w:line="360" w:lineRule="auto"/>
        <w:jc w:val="both"/>
        <w:rPr>
          <w:rFonts w:ascii="Times New Roman" w:eastAsia="Calibri" w:hAnsi="Times New Roman" w:cs="Times New Roman"/>
          <w:color w:val="767171"/>
          <w:spacing w:val="20"/>
          <w:sz w:val="24"/>
          <w:szCs w:val="24"/>
          <w:lang w:val="es-ES"/>
        </w:rPr>
      </w:pPr>
      <w:r w:rsidRPr="009B5625">
        <w:rPr>
          <w:rFonts w:ascii="Times New Roman" w:eastAsia="Calibri" w:hAnsi="Times New Roman" w:cs="Times New Roman"/>
          <w:color w:val="767171"/>
          <w:spacing w:val="20"/>
          <w:sz w:val="24"/>
          <w:szCs w:val="24"/>
          <w:lang w:val="es-ES"/>
        </w:rPr>
        <w:t>Durante el 2022 ProDominicana hizo presencia en los siguientes medios de comunicación:</w:t>
      </w:r>
    </w:p>
    <w:p w14:paraId="23C0EC96"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Participación especial en El Nuevo Diario</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3B40EDDD"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Entrevista programa abriendo la Mañana por Super Canal 23</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44F21A0A"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Participación en el programa Noticia y Algo Más</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16DDDAE9"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lastRenderedPageBreak/>
        <w:t>Participación en el Programa Rumbo de la Mañana</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5823D7FD"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Programas Líderes</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7221D95A"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Imoney Radio Súper</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179C46BC"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Entrevista para el canal de YouTube ELITE HOUSE NEWS</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615269A5"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El Matutino de la 91</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31ABC67E"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Visión Estructural</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25EAAAAA"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Despierta con CDN</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36A1FBE6"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Visión Mercantil de la Cámara de Comercio y Producción de San Cristóbal</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7F496C9C"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Acceso son límites con Nicolás Grullón</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3ED89681"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Con el Pueblo siempre</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1612BA31"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EL Bloque Familiar de la Mañana</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677DAFC8"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Entrevista para El periódico el Día</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5BCD7E85"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Entrevista para la Revista Mercado</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757B9F9C"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Entrevista para el periódico Hoy</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22A72813" w14:textId="77777777" w:rsidR="009D1358" w:rsidRPr="002318D5"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Programa de TV Despierta Ahora</w:t>
      </w:r>
      <w:r>
        <w:rPr>
          <w:rFonts w:ascii="Times New Roman" w:eastAsia="Calibri" w:hAnsi="Times New Roman" w:cs="Times New Roman"/>
          <w:color w:val="767171"/>
          <w:spacing w:val="20"/>
          <w:sz w:val="24"/>
          <w:szCs w:val="24"/>
          <w:lang w:val="es-ES"/>
        </w:rPr>
        <w:t>.</w:t>
      </w:r>
      <w:r w:rsidRPr="002318D5">
        <w:rPr>
          <w:rFonts w:ascii="Times New Roman" w:eastAsia="Calibri" w:hAnsi="Times New Roman" w:cs="Times New Roman"/>
          <w:color w:val="767171"/>
          <w:spacing w:val="20"/>
          <w:sz w:val="24"/>
          <w:szCs w:val="24"/>
          <w:lang w:val="es-ES"/>
        </w:rPr>
        <w:t xml:space="preserve">  </w:t>
      </w:r>
    </w:p>
    <w:p w14:paraId="01B912E2" w14:textId="77777777" w:rsidR="009D1358" w:rsidRDefault="009D1358" w:rsidP="009D1358">
      <w:pPr>
        <w:pStyle w:val="Prrafodelista"/>
        <w:numPr>
          <w:ilvl w:val="0"/>
          <w:numId w:val="32"/>
        </w:numPr>
        <w:spacing w:line="360" w:lineRule="auto"/>
        <w:ind w:left="1276"/>
        <w:jc w:val="both"/>
        <w:rPr>
          <w:rFonts w:ascii="Times New Roman" w:eastAsia="Calibri" w:hAnsi="Times New Roman" w:cs="Times New Roman"/>
          <w:color w:val="767171"/>
          <w:spacing w:val="20"/>
          <w:sz w:val="24"/>
          <w:szCs w:val="24"/>
          <w:lang w:val="es-ES"/>
        </w:rPr>
      </w:pPr>
      <w:r w:rsidRPr="002318D5">
        <w:rPr>
          <w:rFonts w:ascii="Times New Roman" w:eastAsia="Calibri" w:hAnsi="Times New Roman" w:cs="Times New Roman"/>
          <w:color w:val="767171"/>
          <w:spacing w:val="20"/>
          <w:sz w:val="24"/>
          <w:szCs w:val="24"/>
          <w:lang w:val="es-ES"/>
        </w:rPr>
        <w:t>Opinando con Lenny</w:t>
      </w:r>
      <w:r>
        <w:rPr>
          <w:rFonts w:ascii="Times New Roman" w:eastAsia="Calibri" w:hAnsi="Times New Roman" w:cs="Times New Roman"/>
          <w:color w:val="767171"/>
          <w:spacing w:val="20"/>
          <w:sz w:val="24"/>
          <w:szCs w:val="24"/>
          <w:lang w:val="es-ES"/>
        </w:rPr>
        <w:t>.</w:t>
      </w:r>
    </w:p>
    <w:p w14:paraId="3416217F" w14:textId="77777777" w:rsidR="009D1358" w:rsidRDefault="009D1358" w:rsidP="009D1358">
      <w:pPr>
        <w:pStyle w:val="Prrafodelista"/>
        <w:spacing w:line="360" w:lineRule="auto"/>
        <w:ind w:left="1276"/>
        <w:jc w:val="both"/>
        <w:rPr>
          <w:rFonts w:ascii="Times New Roman" w:eastAsia="Calibri" w:hAnsi="Times New Roman" w:cs="Times New Roman"/>
          <w:color w:val="767171"/>
          <w:spacing w:val="20"/>
          <w:sz w:val="24"/>
          <w:szCs w:val="24"/>
          <w:lang w:val="es-ES"/>
        </w:rPr>
      </w:pPr>
    </w:p>
    <w:p w14:paraId="6F53EA4A" w14:textId="01500ED3" w:rsidR="000A2322" w:rsidRDefault="000A2322" w:rsidP="008971C7">
      <w:pPr>
        <w:pStyle w:val="Prrafodelista"/>
        <w:spacing w:line="360" w:lineRule="auto"/>
        <w:ind w:left="1080"/>
        <w:jc w:val="both"/>
        <w:rPr>
          <w:rFonts w:ascii="Times New Roman" w:eastAsia="Calibri" w:hAnsi="Times New Roman" w:cs="Times New Roman"/>
          <w:color w:val="767171"/>
          <w:spacing w:val="20"/>
          <w:sz w:val="24"/>
          <w:szCs w:val="24"/>
        </w:rPr>
      </w:pPr>
    </w:p>
    <w:p w14:paraId="77556487" w14:textId="26D0AE99" w:rsidR="000A2322" w:rsidRDefault="000A2322" w:rsidP="008971C7">
      <w:pPr>
        <w:pStyle w:val="Prrafodelista"/>
        <w:spacing w:line="360" w:lineRule="auto"/>
        <w:ind w:left="1080"/>
        <w:jc w:val="both"/>
        <w:rPr>
          <w:rFonts w:ascii="Times New Roman" w:eastAsia="Calibri" w:hAnsi="Times New Roman" w:cs="Times New Roman"/>
          <w:color w:val="767171"/>
          <w:spacing w:val="20"/>
          <w:sz w:val="24"/>
          <w:szCs w:val="24"/>
        </w:rPr>
      </w:pPr>
    </w:p>
    <w:p w14:paraId="2EC6EA17" w14:textId="5327BA65" w:rsidR="000A2322" w:rsidRDefault="000A2322" w:rsidP="009D1358"/>
    <w:p w14:paraId="7C2A13C5" w14:textId="77777777" w:rsidR="009D1358" w:rsidRDefault="009D1358" w:rsidP="009D1358"/>
    <w:p w14:paraId="00BE7219" w14:textId="77777777" w:rsidR="009D1358" w:rsidRDefault="009D1358" w:rsidP="009D1358"/>
    <w:p w14:paraId="1D37FCF4" w14:textId="07BE410C" w:rsidR="009D1358" w:rsidRDefault="009D1358" w:rsidP="009D1358"/>
    <w:p w14:paraId="28D21DE3" w14:textId="1FD14D9B" w:rsidR="008155E8" w:rsidRDefault="008155E8" w:rsidP="009D1358"/>
    <w:p w14:paraId="3B9AF95E" w14:textId="77777777" w:rsidR="008155E8" w:rsidRDefault="008155E8" w:rsidP="009D1358"/>
    <w:p w14:paraId="19FC8360" w14:textId="77777777" w:rsidR="009D1358" w:rsidRDefault="009D1358" w:rsidP="009D1358"/>
    <w:bookmarkStart w:id="132" w:name="_Toc108791962"/>
    <w:bookmarkStart w:id="133" w:name="_Toc121858177"/>
    <w:bookmarkStart w:id="134" w:name="_Toc122641369"/>
    <w:p w14:paraId="119A13AC" w14:textId="5B111DB0" w:rsidR="00804784" w:rsidRDefault="003D2258" w:rsidP="000425D1">
      <w:pPr>
        <w:pStyle w:val="Heading11"/>
        <w:numPr>
          <w:ilvl w:val="0"/>
          <w:numId w:val="43"/>
        </w:numPr>
        <w:spacing w:after="360"/>
        <w:jc w:val="center"/>
        <w:outlineLvl w:val="0"/>
        <w:rPr>
          <w:rFonts w:ascii="Times New Roman" w:hAnsi="Times New Roman" w:cs="Times New Roman"/>
          <w:color w:val="767171"/>
          <w:sz w:val="28"/>
          <w:szCs w:val="28"/>
          <w:lang w:eastAsia="es-DO"/>
        </w:rPr>
      </w:pPr>
      <w:r>
        <w:rPr>
          <w:noProof/>
        </w:rPr>
        <w:lastRenderedPageBreak/>
        <mc:AlternateContent>
          <mc:Choice Requires="wps">
            <w:drawing>
              <wp:anchor distT="4294967295" distB="4294967295" distL="114300" distR="114300" simplePos="0" relativeHeight="251658246" behindDoc="0" locked="0" layoutInCell="1" allowOverlap="1" wp14:anchorId="1FCCBD9D" wp14:editId="439F8DD6">
                <wp:simplePos x="0" y="0"/>
                <wp:positionH relativeFrom="margin">
                  <wp:align>center</wp:align>
                </wp:positionH>
                <wp:positionV relativeFrom="paragraph">
                  <wp:posOffset>596899</wp:posOffset>
                </wp:positionV>
                <wp:extent cx="464820" cy="0"/>
                <wp:effectExtent l="0" t="19050" r="11430" b="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xmlns:pic="http://schemas.openxmlformats.org/drawingml/2006/picture" xmlns:a14="http://schemas.microsoft.com/office/drawing/2010/main" xmlns:c="http://schemas.openxmlformats.org/drawingml/2006/chart" xmlns:dgm="http://schemas.openxmlformats.org/drawingml/2006/diagram" xmlns:arto="http://schemas.microsoft.com/office/word/2006/arto">
            <w:pict w14:anchorId="0842225C">
              <v:line id="Conector recto 11"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o:spid="_x0000_s1026" strokecolor="red" strokeweight="2.5pt" from="0,47pt" to="36.6pt,47pt" w14:anchorId="374DFA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">
                <v:stroke joinstyle="miter"/>
                <o:lock v:ext="edit" shapetype="f"/>
                <w10:wrap anchorx="margin"/>
              </v:line>
            </w:pict>
          </mc:Fallback>
        </mc:AlternateContent>
      </w:r>
      <w:r w:rsidR="35542714" w:rsidRPr="00804784">
        <w:rPr>
          <w:rFonts w:ascii="Times New Roman" w:hAnsi="Times New Roman" w:cs="Times New Roman"/>
          <w:color w:val="767171"/>
          <w:sz w:val="28"/>
          <w:szCs w:val="28"/>
          <w:lang w:eastAsia="es-DO"/>
        </w:rPr>
        <w:t>SERVICIO AL CIUDADANO Y TRANSPARENCIA INSTITUCIONAL</w:t>
      </w:r>
      <w:bookmarkEnd w:id="132"/>
      <w:bookmarkEnd w:id="133"/>
      <w:bookmarkEnd w:id="134"/>
    </w:p>
    <w:p w14:paraId="7E8D7E50" w14:textId="1BDC715B" w:rsidR="0048474C" w:rsidRPr="00614155" w:rsidRDefault="00073723" w:rsidP="0048474C">
      <w:pPr>
        <w:spacing w:line="360" w:lineRule="auto"/>
        <w:ind w:left="360"/>
        <w:jc w:val="both"/>
        <w:outlineLvl w:val="2"/>
        <w:rPr>
          <w:rFonts w:ascii="Times New Roman" w:eastAsia="Calibri" w:hAnsi="Times New Roman" w:cs="Times New Roman"/>
          <w:color w:val="767171"/>
          <w:spacing w:val="20"/>
          <w:sz w:val="24"/>
          <w:szCs w:val="24"/>
          <w:lang w:val="es-ES"/>
        </w:rPr>
      </w:pPr>
      <w:bookmarkStart w:id="135" w:name="_Toc121858178"/>
      <w:bookmarkStart w:id="136" w:name="_Toc122641370"/>
      <w:r>
        <w:rPr>
          <w:rFonts w:ascii="Times New Roman" w:eastAsia="Calibri" w:hAnsi="Times New Roman" w:cs="Times New Roman"/>
          <w:color w:val="767171"/>
          <w:spacing w:val="20"/>
          <w:sz w:val="24"/>
          <w:szCs w:val="24"/>
          <w:lang w:val="es-ES"/>
        </w:rPr>
        <w:t>5</w:t>
      </w:r>
      <w:r w:rsidR="0048474C">
        <w:rPr>
          <w:rFonts w:ascii="Times New Roman" w:eastAsia="Calibri" w:hAnsi="Times New Roman" w:cs="Times New Roman"/>
          <w:color w:val="767171"/>
          <w:spacing w:val="20"/>
          <w:sz w:val="24"/>
          <w:szCs w:val="24"/>
          <w:lang w:val="es-ES"/>
        </w:rPr>
        <w:t>.</w:t>
      </w:r>
      <w:r w:rsidR="00D82E57">
        <w:rPr>
          <w:rFonts w:ascii="Times New Roman" w:eastAsia="Calibri" w:hAnsi="Times New Roman" w:cs="Times New Roman"/>
          <w:color w:val="767171"/>
          <w:spacing w:val="20"/>
          <w:sz w:val="24"/>
          <w:szCs w:val="24"/>
          <w:lang w:val="es-ES"/>
        </w:rPr>
        <w:t>1</w:t>
      </w:r>
      <w:r w:rsidR="0048474C">
        <w:rPr>
          <w:rFonts w:ascii="Times New Roman" w:eastAsia="Calibri" w:hAnsi="Times New Roman" w:cs="Times New Roman"/>
          <w:color w:val="767171"/>
          <w:spacing w:val="20"/>
          <w:sz w:val="24"/>
          <w:szCs w:val="24"/>
          <w:lang w:val="es-ES"/>
        </w:rPr>
        <w:t xml:space="preserve">. </w:t>
      </w:r>
      <w:r w:rsidR="0048474C" w:rsidRPr="00614155">
        <w:rPr>
          <w:rFonts w:ascii="Times New Roman" w:eastAsia="Calibri" w:hAnsi="Times New Roman" w:cs="Times New Roman"/>
          <w:color w:val="767171"/>
          <w:spacing w:val="20"/>
          <w:sz w:val="24"/>
          <w:szCs w:val="24"/>
          <w:lang w:val="es-ES"/>
        </w:rPr>
        <w:t xml:space="preserve">Nivel de </w:t>
      </w:r>
      <w:r w:rsidR="0048474C">
        <w:rPr>
          <w:rFonts w:ascii="Times New Roman" w:eastAsia="Calibri" w:hAnsi="Times New Roman" w:cs="Times New Roman"/>
          <w:color w:val="767171"/>
          <w:spacing w:val="20"/>
          <w:sz w:val="24"/>
          <w:szCs w:val="24"/>
          <w:lang w:val="es-ES"/>
        </w:rPr>
        <w:t>satisfacción de los servicios</w:t>
      </w:r>
      <w:bookmarkEnd w:id="135"/>
      <w:bookmarkEnd w:id="136"/>
    </w:p>
    <w:p w14:paraId="2875EEF8" w14:textId="622F36A7" w:rsidR="000E1C64" w:rsidRPr="00D82E57" w:rsidRDefault="11620FB6"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D82E57">
        <w:rPr>
          <w:rFonts w:ascii="Times New Roman" w:eastAsia="Calibri" w:hAnsi="Times New Roman" w:cs="Times New Roman"/>
          <w:color w:val="767171"/>
          <w:spacing w:val="20"/>
          <w:sz w:val="24"/>
          <w:szCs w:val="24"/>
        </w:rPr>
        <w:t>Aplicación de</w:t>
      </w:r>
      <w:r w:rsidR="7BC02A6D" w:rsidRPr="00D82E57">
        <w:rPr>
          <w:rFonts w:ascii="Times New Roman" w:eastAsia="Calibri" w:hAnsi="Times New Roman" w:cs="Times New Roman"/>
          <w:color w:val="767171"/>
          <w:spacing w:val="20"/>
          <w:sz w:val="24"/>
          <w:szCs w:val="24"/>
        </w:rPr>
        <w:t xml:space="preserve"> encuesta de satisfacción de los servicios</w:t>
      </w:r>
    </w:p>
    <w:p w14:paraId="1B31ED24" w14:textId="29F7D37D" w:rsidR="00CE2905" w:rsidRPr="00CE2905" w:rsidRDefault="5CB5CF21" w:rsidP="00661500">
      <w:pPr>
        <w:spacing w:line="360" w:lineRule="auto"/>
        <w:jc w:val="both"/>
        <w:rPr>
          <w:rFonts w:ascii="Times New Roman" w:eastAsia="Calibri" w:hAnsi="Times New Roman" w:cs="Times New Roman"/>
          <w:color w:val="767171"/>
          <w:spacing w:val="20"/>
          <w:sz w:val="24"/>
          <w:szCs w:val="24"/>
          <w:lang w:val="es-ES"/>
        </w:rPr>
      </w:pPr>
      <w:r w:rsidRPr="00CE2905">
        <w:rPr>
          <w:rFonts w:ascii="Times New Roman" w:eastAsia="Calibri" w:hAnsi="Times New Roman" w:cs="Times New Roman"/>
          <w:color w:val="767171"/>
          <w:spacing w:val="20"/>
          <w:sz w:val="24"/>
          <w:szCs w:val="24"/>
          <w:lang w:val="es-ES"/>
        </w:rPr>
        <w:t xml:space="preserve">Como parte de la mejora continua, la medición de la satisfacción del público demandante de nuestros servicios, y la persecución de la excelencia en la prestación de estos, ProDominicana ha establecido políticas internas para realizar el seguimiento y monitoreo constante de las solicitudes, a fin de que estas sean atendidas en los tiempos definidos para cada servicio, según el catálogo institucional, y con la calidad definida en parte de nuestros valores institucionales, esto mediante la aplicación mensual de la encuesta de satisfacción a todo el universo de clientes atendidos, y correspondientes al período de corte. Una vez finalizada la aplicación de esta encuesta, se realiza un informe con los resultados de la medición, la retroalimentación de los clientes, y las acciones de mejoras recomendadas para optimizar el servicio y las atenciones.  </w:t>
      </w:r>
    </w:p>
    <w:p w14:paraId="3A45E817" w14:textId="7915E18A" w:rsidR="005A76A2" w:rsidRDefault="5CB5CF21" w:rsidP="00661500">
      <w:pPr>
        <w:spacing w:line="360" w:lineRule="auto"/>
        <w:jc w:val="both"/>
        <w:rPr>
          <w:rFonts w:ascii="Times New Roman" w:eastAsia="Calibri" w:hAnsi="Times New Roman" w:cs="Times New Roman"/>
          <w:color w:val="808080" w:themeColor="background1" w:themeShade="80"/>
          <w:spacing w:val="20"/>
          <w:sz w:val="24"/>
          <w:szCs w:val="24"/>
          <w:lang w:val="es-ES"/>
        </w:rPr>
      </w:pPr>
      <w:r w:rsidRPr="00CE2905">
        <w:rPr>
          <w:rFonts w:ascii="Times New Roman" w:eastAsia="Calibri" w:hAnsi="Times New Roman" w:cs="Times New Roman"/>
          <w:color w:val="767171"/>
          <w:spacing w:val="20"/>
          <w:sz w:val="24"/>
          <w:szCs w:val="24"/>
          <w:lang w:val="es-ES"/>
        </w:rPr>
        <w:t xml:space="preserve">De forma general </w:t>
      </w:r>
      <w:r w:rsidR="001A399E">
        <w:rPr>
          <w:rFonts w:ascii="Times New Roman" w:eastAsia="Calibri" w:hAnsi="Times New Roman" w:cs="Times New Roman"/>
          <w:color w:val="767171"/>
          <w:spacing w:val="20"/>
          <w:sz w:val="24"/>
          <w:szCs w:val="24"/>
          <w:lang w:val="es-ES"/>
        </w:rPr>
        <w:t xml:space="preserve">para el </w:t>
      </w:r>
      <w:r w:rsidRPr="00CE2905">
        <w:rPr>
          <w:rFonts w:ascii="Times New Roman" w:eastAsia="Calibri" w:hAnsi="Times New Roman" w:cs="Times New Roman"/>
          <w:color w:val="767171"/>
          <w:spacing w:val="20"/>
          <w:sz w:val="24"/>
          <w:szCs w:val="24"/>
          <w:lang w:val="es-ES"/>
        </w:rPr>
        <w:t xml:space="preserve">2022, la percepción del publico atendido por ProDominicana ha sido calificada como buena, para un porcentaje de satisfacción general de un </w:t>
      </w:r>
      <w:r w:rsidRPr="00BF0F76">
        <w:rPr>
          <w:rFonts w:ascii="Times New Roman" w:eastAsia="Calibri" w:hAnsi="Times New Roman" w:cs="Times New Roman"/>
          <w:color w:val="808080" w:themeColor="background1" w:themeShade="80"/>
          <w:spacing w:val="20"/>
          <w:sz w:val="24"/>
          <w:szCs w:val="24"/>
          <w:lang w:val="es-ES"/>
        </w:rPr>
        <w:t>8</w:t>
      </w:r>
      <w:r w:rsidR="00BF0F76" w:rsidRPr="00BF0F76">
        <w:rPr>
          <w:rFonts w:ascii="Times New Roman" w:eastAsia="Calibri" w:hAnsi="Times New Roman" w:cs="Times New Roman"/>
          <w:color w:val="808080" w:themeColor="background1" w:themeShade="80"/>
          <w:spacing w:val="20"/>
          <w:sz w:val="24"/>
          <w:szCs w:val="24"/>
          <w:lang w:val="es-ES"/>
        </w:rPr>
        <w:t>7</w:t>
      </w:r>
      <w:r w:rsidR="001F69F0">
        <w:rPr>
          <w:rFonts w:ascii="Times New Roman" w:eastAsia="Calibri" w:hAnsi="Times New Roman" w:cs="Times New Roman"/>
          <w:color w:val="808080" w:themeColor="background1" w:themeShade="80"/>
          <w:spacing w:val="20"/>
          <w:sz w:val="24"/>
          <w:szCs w:val="24"/>
          <w:lang w:val="es-ES"/>
        </w:rPr>
        <w:t>.5</w:t>
      </w:r>
      <w:r w:rsidRPr="00BF0F76">
        <w:rPr>
          <w:rFonts w:ascii="Times New Roman" w:eastAsia="Calibri" w:hAnsi="Times New Roman" w:cs="Times New Roman"/>
          <w:color w:val="808080" w:themeColor="background1" w:themeShade="80"/>
          <w:spacing w:val="20"/>
          <w:sz w:val="24"/>
          <w:szCs w:val="24"/>
          <w:lang w:val="es-ES"/>
        </w:rPr>
        <w:t>%.</w:t>
      </w:r>
    </w:p>
    <w:p w14:paraId="3412F73E" w14:textId="5F366E0E" w:rsidR="00281756" w:rsidRDefault="00586B1D" w:rsidP="00661500">
      <w:pPr>
        <w:spacing w:line="360" w:lineRule="auto"/>
        <w:jc w:val="both"/>
        <w:rPr>
          <w:rFonts w:ascii="Times New Roman" w:eastAsia="Calibri" w:hAnsi="Times New Roman" w:cs="Times New Roman"/>
          <w:color w:val="808080" w:themeColor="background1" w:themeShade="80"/>
          <w:spacing w:val="20"/>
          <w:sz w:val="24"/>
          <w:szCs w:val="24"/>
          <w:lang w:val="es-ES"/>
        </w:rPr>
      </w:pPr>
      <w:r>
        <w:rPr>
          <w:rFonts w:ascii="Times New Roman" w:eastAsia="Calibri" w:hAnsi="Times New Roman" w:cs="Times New Roman"/>
          <w:noProof/>
          <w:color w:val="767171"/>
          <w:spacing w:val="20"/>
          <w:sz w:val="24"/>
          <w:szCs w:val="24"/>
          <w:lang w:val="es-ES"/>
        </w:rPr>
        <w:lastRenderedPageBreak/>
        <w:drawing>
          <wp:inline distT="0" distB="0" distL="0" distR="0" wp14:anchorId="4629077F" wp14:editId="7301AF01">
            <wp:extent cx="5029200" cy="2072640"/>
            <wp:effectExtent l="0" t="0" r="0" b="381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5B75BBC" w14:textId="255DB177" w:rsidR="00281756" w:rsidRPr="00712EC7" w:rsidRDefault="00712EC7" w:rsidP="00661500">
      <w:pPr>
        <w:spacing w:line="360" w:lineRule="auto"/>
        <w:jc w:val="both"/>
        <w:rPr>
          <w:rFonts w:ascii="Times New Roman" w:eastAsia="Calibri" w:hAnsi="Times New Roman" w:cs="Times New Roman"/>
          <w:i/>
          <w:iCs/>
          <w:color w:val="808080" w:themeColor="background1" w:themeShade="80"/>
          <w:spacing w:val="20"/>
          <w:sz w:val="24"/>
          <w:szCs w:val="24"/>
          <w:lang w:val="es-ES"/>
        </w:rPr>
      </w:pPr>
      <w:r w:rsidRPr="00712EC7">
        <w:rPr>
          <w:rFonts w:ascii="Times New Roman" w:eastAsia="Calibri" w:hAnsi="Times New Roman" w:cs="Times New Roman"/>
          <w:i/>
          <w:iCs/>
          <w:color w:val="808080" w:themeColor="background1" w:themeShade="80"/>
          <w:spacing w:val="20"/>
          <w:sz w:val="24"/>
          <w:szCs w:val="24"/>
          <w:lang w:val="es-ES"/>
        </w:rPr>
        <w:t>Fuente: Dirección Innovación Estratégica</w:t>
      </w:r>
    </w:p>
    <w:p w14:paraId="67134C91" w14:textId="77777777" w:rsidR="00D82E57" w:rsidRDefault="00D82E57" w:rsidP="00D82E57">
      <w:pPr>
        <w:spacing w:line="360" w:lineRule="auto"/>
        <w:ind w:left="720"/>
        <w:jc w:val="both"/>
        <w:rPr>
          <w:rFonts w:ascii="Times New Roman" w:eastAsia="Calibri" w:hAnsi="Times New Roman" w:cs="Times New Roman"/>
          <w:color w:val="767171"/>
          <w:spacing w:val="20"/>
          <w:sz w:val="24"/>
          <w:szCs w:val="24"/>
          <w:lang w:val="es-ES"/>
        </w:rPr>
      </w:pPr>
    </w:p>
    <w:p w14:paraId="12850252" w14:textId="4BB32809" w:rsidR="006A0BCC" w:rsidRPr="00614155" w:rsidRDefault="00073723" w:rsidP="00614155">
      <w:pPr>
        <w:spacing w:line="360" w:lineRule="auto"/>
        <w:ind w:left="360"/>
        <w:jc w:val="both"/>
        <w:outlineLvl w:val="2"/>
        <w:rPr>
          <w:rFonts w:ascii="Times New Roman" w:eastAsia="Calibri" w:hAnsi="Times New Roman" w:cs="Times New Roman"/>
          <w:color w:val="767171"/>
          <w:spacing w:val="20"/>
          <w:sz w:val="24"/>
          <w:szCs w:val="24"/>
          <w:lang w:val="es-ES"/>
        </w:rPr>
      </w:pPr>
      <w:bookmarkStart w:id="137" w:name="_Toc108791964"/>
      <w:bookmarkStart w:id="138" w:name="_Toc121858179"/>
      <w:bookmarkStart w:id="139" w:name="_Toc122641371"/>
      <w:r>
        <w:rPr>
          <w:rFonts w:ascii="Times New Roman" w:eastAsia="Calibri" w:hAnsi="Times New Roman" w:cs="Times New Roman"/>
          <w:color w:val="767171"/>
          <w:spacing w:val="20"/>
          <w:sz w:val="24"/>
          <w:szCs w:val="24"/>
          <w:lang w:val="es-ES"/>
        </w:rPr>
        <w:t>5</w:t>
      </w:r>
      <w:r w:rsidR="2A7DD0ED">
        <w:rPr>
          <w:rFonts w:ascii="Times New Roman" w:eastAsia="Calibri" w:hAnsi="Times New Roman" w:cs="Times New Roman"/>
          <w:color w:val="767171"/>
          <w:spacing w:val="20"/>
          <w:sz w:val="24"/>
          <w:szCs w:val="24"/>
          <w:lang w:val="es-ES"/>
        </w:rPr>
        <w:t xml:space="preserve">.2. </w:t>
      </w:r>
      <w:r w:rsidR="028FAF6C" w:rsidRPr="00614155">
        <w:rPr>
          <w:rFonts w:ascii="Times New Roman" w:eastAsia="Calibri" w:hAnsi="Times New Roman" w:cs="Times New Roman"/>
          <w:color w:val="767171"/>
          <w:spacing w:val="20"/>
          <w:sz w:val="24"/>
          <w:szCs w:val="24"/>
          <w:lang w:val="es-ES"/>
        </w:rPr>
        <w:t>Nivel de cumplimiento acceso a la información</w:t>
      </w:r>
      <w:bookmarkEnd w:id="137"/>
      <w:bookmarkEnd w:id="138"/>
      <w:bookmarkEnd w:id="139"/>
    </w:p>
    <w:p w14:paraId="13DAD917" w14:textId="1E163B4F" w:rsidR="00FA2648" w:rsidRDefault="4DC43EC0" w:rsidP="00661500">
      <w:pPr>
        <w:spacing w:line="360" w:lineRule="auto"/>
        <w:jc w:val="both"/>
        <w:rPr>
          <w:rFonts w:ascii="Times New Roman" w:eastAsia="Calibri" w:hAnsi="Times New Roman" w:cs="Times New Roman"/>
          <w:color w:val="767171"/>
          <w:spacing w:val="20"/>
          <w:sz w:val="24"/>
          <w:szCs w:val="24"/>
          <w:lang w:val="es-ES"/>
        </w:rPr>
      </w:pPr>
      <w:r w:rsidRPr="00D82E57">
        <w:rPr>
          <w:rFonts w:ascii="Times New Roman" w:eastAsia="Calibri" w:hAnsi="Times New Roman" w:cs="Times New Roman"/>
          <w:color w:val="767171"/>
          <w:spacing w:val="20"/>
          <w:sz w:val="24"/>
          <w:szCs w:val="24"/>
          <w:lang w:val="es-ES"/>
        </w:rPr>
        <w:t xml:space="preserve">Durante el </w:t>
      </w:r>
      <w:r w:rsidR="0092661D">
        <w:rPr>
          <w:rFonts w:ascii="Times New Roman" w:eastAsia="Calibri" w:hAnsi="Times New Roman" w:cs="Times New Roman"/>
          <w:color w:val="767171"/>
          <w:spacing w:val="20"/>
          <w:sz w:val="24"/>
          <w:szCs w:val="24"/>
          <w:lang w:val="es-ES"/>
        </w:rPr>
        <w:t>año</w:t>
      </w:r>
      <w:r w:rsidRPr="00D82E57">
        <w:rPr>
          <w:rFonts w:ascii="Times New Roman" w:eastAsia="Calibri" w:hAnsi="Times New Roman" w:cs="Times New Roman"/>
          <w:color w:val="767171"/>
          <w:spacing w:val="20"/>
          <w:sz w:val="24"/>
          <w:szCs w:val="24"/>
          <w:lang w:val="es-ES"/>
        </w:rPr>
        <w:t xml:space="preserve"> 2022, en la Oficina de Libre Acceso a la Información (OAI)</w:t>
      </w:r>
      <w:r w:rsidR="1BD91B39" w:rsidRPr="00D82E57">
        <w:rPr>
          <w:rFonts w:ascii="Times New Roman" w:eastAsia="Calibri" w:hAnsi="Times New Roman" w:cs="Times New Roman"/>
          <w:color w:val="767171"/>
          <w:spacing w:val="20"/>
          <w:sz w:val="24"/>
          <w:szCs w:val="24"/>
          <w:lang w:val="es-ES"/>
        </w:rPr>
        <w:t xml:space="preserve">, </w:t>
      </w:r>
      <w:r w:rsidRPr="00D82E57">
        <w:rPr>
          <w:rFonts w:ascii="Times New Roman" w:eastAsia="Calibri" w:hAnsi="Times New Roman" w:cs="Times New Roman"/>
          <w:color w:val="767171"/>
          <w:spacing w:val="20"/>
          <w:sz w:val="24"/>
          <w:szCs w:val="24"/>
          <w:lang w:val="es-ES"/>
        </w:rPr>
        <w:t xml:space="preserve">a través del Portal Único de Solicitudes de Acceso a la Información Pública (SAIP), fueron recibidas </w:t>
      </w:r>
      <w:r w:rsidR="008155E8">
        <w:rPr>
          <w:rFonts w:ascii="Times New Roman" w:eastAsia="Calibri" w:hAnsi="Times New Roman" w:cs="Times New Roman"/>
          <w:color w:val="767171"/>
          <w:spacing w:val="20"/>
          <w:sz w:val="24"/>
          <w:szCs w:val="24"/>
          <w:lang w:val="es-ES"/>
        </w:rPr>
        <w:t>42</w:t>
      </w:r>
      <w:r w:rsidR="76090037" w:rsidRPr="00D82E57">
        <w:rPr>
          <w:rFonts w:ascii="Times New Roman" w:eastAsia="Calibri" w:hAnsi="Times New Roman" w:cs="Times New Roman"/>
          <w:color w:val="767171"/>
          <w:spacing w:val="20"/>
          <w:sz w:val="24"/>
          <w:szCs w:val="24"/>
          <w:lang w:val="es-ES"/>
        </w:rPr>
        <w:t xml:space="preserve"> </w:t>
      </w:r>
      <w:r w:rsidRPr="00D82E57">
        <w:rPr>
          <w:rFonts w:ascii="Times New Roman" w:eastAsia="Calibri" w:hAnsi="Times New Roman" w:cs="Times New Roman"/>
          <w:color w:val="767171"/>
          <w:spacing w:val="20"/>
          <w:sz w:val="24"/>
          <w:szCs w:val="24"/>
          <w:lang w:val="es-ES"/>
        </w:rPr>
        <w:t xml:space="preserve">solicitudes, las cuales fueron respondidas en su totalidad dando cumplimiento </w:t>
      </w:r>
      <w:r w:rsidR="1BD91B39" w:rsidRPr="00D82E57">
        <w:rPr>
          <w:rFonts w:ascii="Times New Roman" w:eastAsia="Calibri" w:hAnsi="Times New Roman" w:cs="Times New Roman"/>
          <w:color w:val="767171"/>
          <w:spacing w:val="20"/>
          <w:sz w:val="24"/>
          <w:szCs w:val="24"/>
          <w:lang w:val="es-ES"/>
        </w:rPr>
        <w:t>a</w:t>
      </w:r>
      <w:r w:rsidRPr="00D82E57">
        <w:rPr>
          <w:rFonts w:ascii="Times New Roman" w:eastAsia="Calibri" w:hAnsi="Times New Roman" w:cs="Times New Roman"/>
          <w:color w:val="767171"/>
          <w:spacing w:val="20"/>
          <w:sz w:val="24"/>
          <w:szCs w:val="24"/>
          <w:lang w:val="es-ES"/>
        </w:rPr>
        <w:t xml:space="preserve"> los plazos establecidos por la Ley General de Libre Acceso a la Información Pública, No. 200-04</w:t>
      </w:r>
      <w:r w:rsidR="003F1763">
        <w:rPr>
          <w:rFonts w:ascii="Times New Roman" w:eastAsia="Calibri" w:hAnsi="Times New Roman" w:cs="Times New Roman"/>
          <w:color w:val="767171"/>
          <w:spacing w:val="20"/>
          <w:sz w:val="24"/>
          <w:szCs w:val="24"/>
          <w:lang w:val="es-ES"/>
        </w:rPr>
        <w:t>, para una gestión eficiente de un 100%</w:t>
      </w:r>
      <w:r w:rsidRPr="00D82E57">
        <w:rPr>
          <w:rFonts w:ascii="Times New Roman" w:eastAsia="Calibri" w:hAnsi="Times New Roman" w:cs="Times New Roman"/>
          <w:color w:val="767171"/>
          <w:spacing w:val="20"/>
          <w:sz w:val="24"/>
          <w:szCs w:val="24"/>
          <w:lang w:val="es-ES"/>
        </w:rPr>
        <w:t>.</w:t>
      </w:r>
    </w:p>
    <w:p w14:paraId="2FBEBBE8" w14:textId="48367225" w:rsidR="00680686" w:rsidRDefault="69B83BEF"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D82E57">
        <w:rPr>
          <w:rFonts w:ascii="Times New Roman" w:eastAsia="Calibri" w:hAnsi="Times New Roman" w:cs="Times New Roman"/>
          <w:color w:val="767171"/>
          <w:spacing w:val="20"/>
          <w:sz w:val="24"/>
          <w:szCs w:val="24"/>
        </w:rPr>
        <w:t>Portal Datos Abiertos</w:t>
      </w:r>
    </w:p>
    <w:p w14:paraId="4AB0E2E3" w14:textId="5EF77E7D" w:rsidR="0048154A" w:rsidRDefault="004B6708" w:rsidP="00661500">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El portal de Datos Abiertos está actualizado acorde a la normativa vigente. </w:t>
      </w:r>
    </w:p>
    <w:p w14:paraId="7229E543" w14:textId="17097254" w:rsidR="009244F4" w:rsidRPr="00614155" w:rsidRDefault="00073723" w:rsidP="00614155">
      <w:pPr>
        <w:spacing w:line="360" w:lineRule="auto"/>
        <w:ind w:left="360"/>
        <w:jc w:val="both"/>
        <w:outlineLvl w:val="2"/>
        <w:rPr>
          <w:rFonts w:ascii="Times New Roman" w:eastAsia="Calibri" w:hAnsi="Times New Roman" w:cs="Times New Roman"/>
          <w:color w:val="767171"/>
          <w:spacing w:val="20"/>
          <w:sz w:val="24"/>
          <w:szCs w:val="24"/>
          <w:lang w:val="es-ES"/>
        </w:rPr>
      </w:pPr>
      <w:bookmarkStart w:id="140" w:name="_Toc108791965"/>
      <w:bookmarkStart w:id="141" w:name="_Toc121858180"/>
      <w:bookmarkStart w:id="142" w:name="_Toc122641372"/>
      <w:r>
        <w:rPr>
          <w:rFonts w:ascii="Times New Roman" w:eastAsia="Calibri" w:hAnsi="Times New Roman" w:cs="Times New Roman"/>
          <w:color w:val="767171"/>
          <w:spacing w:val="20"/>
          <w:sz w:val="24"/>
          <w:szCs w:val="24"/>
          <w:lang w:val="es-ES"/>
        </w:rPr>
        <w:t>5</w:t>
      </w:r>
      <w:r w:rsidR="2A7DD0ED">
        <w:rPr>
          <w:rFonts w:ascii="Times New Roman" w:eastAsia="Calibri" w:hAnsi="Times New Roman" w:cs="Times New Roman"/>
          <w:color w:val="767171"/>
          <w:spacing w:val="20"/>
          <w:sz w:val="24"/>
          <w:szCs w:val="24"/>
          <w:lang w:val="es-ES"/>
        </w:rPr>
        <w:t>.3.</w:t>
      </w:r>
      <w:r w:rsidR="3E416881">
        <w:rPr>
          <w:rFonts w:ascii="Times New Roman" w:eastAsia="Calibri" w:hAnsi="Times New Roman" w:cs="Times New Roman"/>
          <w:color w:val="767171"/>
          <w:spacing w:val="20"/>
          <w:sz w:val="24"/>
          <w:szCs w:val="24"/>
          <w:lang w:val="es-ES"/>
        </w:rPr>
        <w:t xml:space="preserve"> </w:t>
      </w:r>
      <w:r w:rsidR="3200BA4F" w:rsidRPr="00614155">
        <w:rPr>
          <w:rFonts w:ascii="Times New Roman" w:eastAsia="Calibri" w:hAnsi="Times New Roman" w:cs="Times New Roman"/>
          <w:color w:val="767171"/>
          <w:spacing w:val="20"/>
          <w:sz w:val="24"/>
          <w:szCs w:val="24"/>
          <w:lang w:val="es-ES"/>
        </w:rPr>
        <w:t>Resultados sistema de quejas, reclamos y sugerencias</w:t>
      </w:r>
      <w:bookmarkEnd w:id="140"/>
      <w:bookmarkEnd w:id="141"/>
      <w:bookmarkEnd w:id="142"/>
    </w:p>
    <w:p w14:paraId="2CC8ABA1" w14:textId="51CF7D83" w:rsidR="002A6B5E" w:rsidRDefault="364273EB" w:rsidP="00661500">
      <w:pPr>
        <w:spacing w:line="360" w:lineRule="auto"/>
        <w:jc w:val="both"/>
        <w:rPr>
          <w:rFonts w:ascii="Times New Roman" w:eastAsia="Calibri" w:hAnsi="Times New Roman" w:cs="Times New Roman"/>
          <w:color w:val="767171"/>
          <w:spacing w:val="20"/>
          <w:sz w:val="24"/>
          <w:szCs w:val="24"/>
          <w:lang w:val="es-ES"/>
        </w:rPr>
      </w:pPr>
      <w:r w:rsidRPr="002A6B5E">
        <w:rPr>
          <w:rFonts w:ascii="Times New Roman" w:eastAsia="Calibri" w:hAnsi="Times New Roman" w:cs="Times New Roman"/>
          <w:color w:val="767171"/>
          <w:spacing w:val="20"/>
          <w:sz w:val="24"/>
          <w:szCs w:val="24"/>
          <w:lang w:val="es-ES"/>
        </w:rPr>
        <w:t xml:space="preserve">Durante </w:t>
      </w:r>
      <w:r>
        <w:rPr>
          <w:rFonts w:ascii="Times New Roman" w:eastAsia="Calibri" w:hAnsi="Times New Roman" w:cs="Times New Roman"/>
          <w:color w:val="767171"/>
          <w:spacing w:val="20"/>
          <w:sz w:val="24"/>
          <w:szCs w:val="24"/>
          <w:lang w:val="es-ES"/>
        </w:rPr>
        <w:t xml:space="preserve">el </w:t>
      </w:r>
      <w:r w:rsidR="00661E0C">
        <w:rPr>
          <w:rFonts w:ascii="Times New Roman" w:eastAsia="Calibri" w:hAnsi="Times New Roman" w:cs="Times New Roman"/>
          <w:color w:val="767171"/>
          <w:spacing w:val="20"/>
          <w:sz w:val="24"/>
          <w:szCs w:val="24"/>
          <w:lang w:val="es-ES"/>
        </w:rPr>
        <w:t>año</w:t>
      </w:r>
      <w:r>
        <w:rPr>
          <w:rFonts w:ascii="Times New Roman" w:eastAsia="Calibri" w:hAnsi="Times New Roman" w:cs="Times New Roman"/>
          <w:color w:val="767171"/>
          <w:spacing w:val="20"/>
          <w:sz w:val="24"/>
          <w:szCs w:val="24"/>
          <w:lang w:val="es-ES"/>
        </w:rPr>
        <w:t xml:space="preserve"> 2022</w:t>
      </w:r>
      <w:r w:rsidRPr="002A6B5E">
        <w:rPr>
          <w:rFonts w:ascii="Times New Roman" w:eastAsia="Calibri" w:hAnsi="Times New Roman" w:cs="Times New Roman"/>
          <w:color w:val="767171"/>
          <w:spacing w:val="20"/>
          <w:sz w:val="24"/>
          <w:szCs w:val="24"/>
          <w:lang w:val="es-ES"/>
        </w:rPr>
        <w:t xml:space="preserve"> </w:t>
      </w:r>
      <w:r w:rsidR="1BD91B39">
        <w:rPr>
          <w:rFonts w:ascii="Times New Roman" w:eastAsia="Calibri" w:hAnsi="Times New Roman" w:cs="Times New Roman"/>
          <w:color w:val="767171"/>
          <w:spacing w:val="20"/>
          <w:sz w:val="24"/>
          <w:szCs w:val="24"/>
          <w:lang w:val="es-ES"/>
        </w:rPr>
        <w:t xml:space="preserve">mediante </w:t>
      </w:r>
      <w:r w:rsidRPr="002A6B5E">
        <w:rPr>
          <w:rFonts w:ascii="Times New Roman" w:eastAsia="Calibri" w:hAnsi="Times New Roman" w:cs="Times New Roman"/>
          <w:color w:val="767171"/>
          <w:spacing w:val="20"/>
          <w:sz w:val="24"/>
          <w:szCs w:val="24"/>
          <w:lang w:val="es-ES"/>
        </w:rPr>
        <w:t>el Sistema de Quejas, Reclamos y Sugerencias, a través de la Línea 311</w:t>
      </w:r>
      <w:r w:rsidR="24AF8D10">
        <w:rPr>
          <w:rFonts w:ascii="Times New Roman" w:eastAsia="Calibri" w:hAnsi="Times New Roman" w:cs="Times New Roman"/>
          <w:color w:val="767171"/>
          <w:spacing w:val="20"/>
          <w:sz w:val="24"/>
          <w:szCs w:val="24"/>
          <w:lang w:val="es-ES"/>
        </w:rPr>
        <w:t>,</w:t>
      </w:r>
      <w:r w:rsidRPr="002A6B5E">
        <w:rPr>
          <w:rFonts w:ascii="Times New Roman" w:eastAsia="Calibri" w:hAnsi="Times New Roman" w:cs="Times New Roman"/>
          <w:color w:val="767171"/>
          <w:spacing w:val="20"/>
          <w:sz w:val="24"/>
          <w:szCs w:val="24"/>
          <w:lang w:val="es-ES"/>
        </w:rPr>
        <w:t xml:space="preserve"> no </w:t>
      </w:r>
      <w:r w:rsidR="24AF8D10">
        <w:rPr>
          <w:rFonts w:ascii="Times New Roman" w:eastAsia="Calibri" w:hAnsi="Times New Roman" w:cs="Times New Roman"/>
          <w:color w:val="767171"/>
          <w:spacing w:val="20"/>
          <w:sz w:val="24"/>
          <w:szCs w:val="24"/>
          <w:lang w:val="es-ES"/>
        </w:rPr>
        <w:t>se recibió</w:t>
      </w:r>
      <w:r w:rsidRPr="002A6B5E">
        <w:rPr>
          <w:rFonts w:ascii="Times New Roman" w:eastAsia="Calibri" w:hAnsi="Times New Roman" w:cs="Times New Roman"/>
          <w:color w:val="767171"/>
          <w:spacing w:val="20"/>
          <w:sz w:val="24"/>
          <w:szCs w:val="24"/>
          <w:lang w:val="es-ES"/>
        </w:rPr>
        <w:t xml:space="preserve"> ningún tipo de quejas, reclamos o sugerencias</w:t>
      </w:r>
      <w:r w:rsidR="5CBB88E5">
        <w:rPr>
          <w:rFonts w:ascii="Times New Roman" w:eastAsia="Calibri" w:hAnsi="Times New Roman" w:cs="Times New Roman"/>
          <w:color w:val="767171"/>
          <w:spacing w:val="20"/>
          <w:sz w:val="24"/>
          <w:szCs w:val="24"/>
          <w:lang w:val="es-ES"/>
        </w:rPr>
        <w:t>.</w:t>
      </w:r>
    </w:p>
    <w:p w14:paraId="5F6C032C" w14:textId="77777777" w:rsidR="000425D1" w:rsidRDefault="000425D1" w:rsidP="00661500">
      <w:pPr>
        <w:spacing w:line="360" w:lineRule="auto"/>
        <w:jc w:val="both"/>
        <w:rPr>
          <w:rFonts w:ascii="Times New Roman" w:eastAsia="Calibri" w:hAnsi="Times New Roman" w:cs="Times New Roman"/>
          <w:color w:val="767171"/>
          <w:spacing w:val="20"/>
          <w:sz w:val="24"/>
          <w:szCs w:val="24"/>
          <w:lang w:val="es-ES"/>
        </w:rPr>
      </w:pPr>
    </w:p>
    <w:p w14:paraId="0EDAC1F6" w14:textId="114C44D4" w:rsidR="004A5CED" w:rsidRPr="00E204F8" w:rsidRDefault="5CBB88E5"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E204F8">
        <w:rPr>
          <w:rFonts w:ascii="Times New Roman" w:eastAsia="Calibri" w:hAnsi="Times New Roman" w:cs="Times New Roman"/>
          <w:color w:val="767171"/>
          <w:spacing w:val="20"/>
          <w:sz w:val="24"/>
          <w:szCs w:val="24"/>
        </w:rPr>
        <w:lastRenderedPageBreak/>
        <w:t>Certificación NORTIC A3</w:t>
      </w:r>
    </w:p>
    <w:p w14:paraId="7682B010" w14:textId="77777777" w:rsidR="00F06748" w:rsidRPr="00F06748" w:rsidRDefault="43418EF2" w:rsidP="00661500">
      <w:pPr>
        <w:spacing w:line="360" w:lineRule="auto"/>
        <w:jc w:val="both"/>
        <w:rPr>
          <w:rFonts w:ascii="Times New Roman" w:eastAsia="Calibri" w:hAnsi="Times New Roman" w:cs="Times New Roman"/>
          <w:color w:val="767171"/>
          <w:spacing w:val="20"/>
          <w:sz w:val="24"/>
          <w:szCs w:val="24"/>
          <w:lang w:val="es-ES"/>
        </w:rPr>
      </w:pPr>
      <w:r w:rsidRPr="00F06748">
        <w:rPr>
          <w:rFonts w:ascii="Times New Roman" w:eastAsia="Calibri" w:hAnsi="Times New Roman" w:cs="Times New Roman"/>
          <w:color w:val="767171"/>
          <w:spacing w:val="20"/>
          <w:sz w:val="24"/>
          <w:szCs w:val="24"/>
          <w:lang w:val="es-ES"/>
        </w:rPr>
        <w:t xml:space="preserve">Esta iniciativa consiste en gestionar la certificación NORTIC A3, la cual es la norma que establece la guía de uso del portal de datos abiertos del Estado Dominicano, y como debe ser presentada la información relevante de la institución de modo que pueda ser reutilizada por los usuarios que así la requieran. </w:t>
      </w:r>
    </w:p>
    <w:p w14:paraId="60666ED8" w14:textId="55328E85" w:rsidR="004013F3" w:rsidRDefault="00E61526" w:rsidP="00661500">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Al cierre de año</w:t>
      </w:r>
      <w:r w:rsidR="43418EF2" w:rsidRPr="00F06748">
        <w:rPr>
          <w:rFonts w:ascii="Times New Roman" w:eastAsia="Calibri" w:hAnsi="Times New Roman" w:cs="Times New Roman"/>
          <w:color w:val="767171"/>
          <w:spacing w:val="20"/>
          <w:sz w:val="24"/>
          <w:szCs w:val="24"/>
          <w:lang w:val="es-ES"/>
        </w:rPr>
        <w:t xml:space="preserve"> la institución agotó exitosamente el proceso de certificación y cuenta con el sello digital implementado que avala la certificación de datos abiertos.</w:t>
      </w:r>
    </w:p>
    <w:p w14:paraId="0F925ED5" w14:textId="77777777" w:rsidR="00A96A7A" w:rsidRDefault="00A96A7A" w:rsidP="00661500">
      <w:pPr>
        <w:spacing w:line="360" w:lineRule="auto"/>
        <w:jc w:val="both"/>
        <w:rPr>
          <w:rFonts w:ascii="Times New Roman" w:eastAsia="Calibri" w:hAnsi="Times New Roman" w:cs="Times New Roman"/>
          <w:color w:val="767171"/>
          <w:spacing w:val="20"/>
          <w:sz w:val="24"/>
          <w:szCs w:val="24"/>
          <w:lang w:val="es-ES"/>
        </w:rPr>
      </w:pPr>
    </w:p>
    <w:p w14:paraId="75BB5E7A" w14:textId="550303F5" w:rsidR="00A81907" w:rsidRPr="00614155" w:rsidRDefault="00073723" w:rsidP="00E204F8">
      <w:pPr>
        <w:spacing w:line="360" w:lineRule="auto"/>
        <w:ind w:left="360"/>
        <w:jc w:val="both"/>
        <w:outlineLvl w:val="2"/>
        <w:rPr>
          <w:rFonts w:ascii="Times New Roman" w:eastAsia="Calibri" w:hAnsi="Times New Roman" w:cs="Times New Roman"/>
          <w:color w:val="767171"/>
          <w:spacing w:val="20"/>
          <w:sz w:val="24"/>
          <w:szCs w:val="24"/>
          <w:lang w:val="es-ES"/>
        </w:rPr>
      </w:pPr>
      <w:bookmarkStart w:id="143" w:name="_Toc121858181"/>
      <w:bookmarkStart w:id="144" w:name="_Toc122641373"/>
      <w:bookmarkStart w:id="145" w:name="_Toc108791968"/>
      <w:r>
        <w:rPr>
          <w:rFonts w:ascii="Times New Roman" w:eastAsia="Calibri" w:hAnsi="Times New Roman" w:cs="Times New Roman"/>
          <w:color w:val="767171"/>
          <w:spacing w:val="20"/>
          <w:sz w:val="24"/>
          <w:szCs w:val="24"/>
          <w:lang w:val="es-ES"/>
        </w:rPr>
        <w:t>5</w:t>
      </w:r>
      <w:r w:rsidR="00A81907" w:rsidRPr="00E204F8">
        <w:rPr>
          <w:rFonts w:ascii="Times New Roman" w:eastAsia="Calibri" w:hAnsi="Times New Roman" w:cs="Times New Roman"/>
          <w:color w:val="767171"/>
          <w:spacing w:val="20"/>
          <w:sz w:val="24"/>
          <w:szCs w:val="24"/>
          <w:lang w:val="es-ES"/>
        </w:rPr>
        <w:t>.4.  Resultados mediciones del portal de transparencia</w:t>
      </w:r>
      <w:bookmarkEnd w:id="143"/>
      <w:bookmarkEnd w:id="144"/>
    </w:p>
    <w:p w14:paraId="30247318" w14:textId="5A1917BA" w:rsidR="00A81907" w:rsidRDefault="00A81907" w:rsidP="00661500">
      <w:pPr>
        <w:spacing w:line="360" w:lineRule="auto"/>
        <w:jc w:val="both"/>
        <w:rPr>
          <w:rFonts w:ascii="Times New Roman" w:eastAsia="Calibri" w:hAnsi="Times New Roman" w:cs="Times New Roman"/>
          <w:color w:val="767171"/>
          <w:spacing w:val="20"/>
          <w:sz w:val="24"/>
          <w:szCs w:val="24"/>
          <w:lang w:val="es-ES"/>
        </w:rPr>
      </w:pPr>
      <w:r w:rsidRPr="00E204F8">
        <w:rPr>
          <w:rFonts w:ascii="Times New Roman" w:eastAsia="Calibri" w:hAnsi="Times New Roman" w:cs="Times New Roman"/>
          <w:color w:val="767171"/>
          <w:spacing w:val="20"/>
          <w:sz w:val="24"/>
          <w:szCs w:val="24"/>
          <w:lang w:val="es-ES"/>
        </w:rPr>
        <w:t xml:space="preserve">Los resultados de las evaluaciones realizadas por la Dirección General de Ética e Integridad Gubernamental (DIGEIG) al portal de transparencia institucional durante el </w:t>
      </w:r>
      <w:r w:rsidR="008874C0">
        <w:rPr>
          <w:rFonts w:ascii="Times New Roman" w:eastAsia="Calibri" w:hAnsi="Times New Roman" w:cs="Times New Roman"/>
          <w:color w:val="767171"/>
          <w:spacing w:val="20"/>
          <w:sz w:val="24"/>
          <w:szCs w:val="24"/>
          <w:lang w:val="es-ES"/>
        </w:rPr>
        <w:t>2022</w:t>
      </w:r>
      <w:r w:rsidR="00A56918">
        <w:rPr>
          <w:rFonts w:ascii="Times New Roman" w:eastAsia="Calibri" w:hAnsi="Times New Roman" w:cs="Times New Roman"/>
          <w:color w:val="767171"/>
          <w:spacing w:val="20"/>
          <w:sz w:val="24"/>
          <w:szCs w:val="24"/>
          <w:lang w:val="es-ES"/>
        </w:rPr>
        <w:t xml:space="preserve"> </w:t>
      </w:r>
      <w:r w:rsidR="00F33865">
        <w:rPr>
          <w:rFonts w:ascii="Times New Roman" w:eastAsia="Calibri" w:hAnsi="Times New Roman" w:cs="Times New Roman"/>
          <w:color w:val="767171"/>
          <w:spacing w:val="20"/>
          <w:sz w:val="24"/>
          <w:szCs w:val="24"/>
          <w:lang w:val="es-ES"/>
        </w:rPr>
        <w:t>presenta</w:t>
      </w:r>
      <w:r w:rsidR="00077B9E">
        <w:rPr>
          <w:rFonts w:ascii="Times New Roman" w:eastAsia="Calibri" w:hAnsi="Times New Roman" w:cs="Times New Roman"/>
          <w:color w:val="767171"/>
          <w:spacing w:val="20"/>
          <w:sz w:val="24"/>
          <w:szCs w:val="24"/>
          <w:lang w:val="es-ES"/>
        </w:rPr>
        <w:t>n</w:t>
      </w:r>
      <w:r w:rsidR="00F33865">
        <w:rPr>
          <w:rFonts w:ascii="Times New Roman" w:eastAsia="Calibri" w:hAnsi="Times New Roman" w:cs="Times New Roman"/>
          <w:color w:val="767171"/>
          <w:spacing w:val="20"/>
          <w:sz w:val="24"/>
          <w:szCs w:val="24"/>
          <w:lang w:val="es-ES"/>
        </w:rPr>
        <w:t xml:space="preserve"> un promedio de </w:t>
      </w:r>
      <w:r w:rsidR="00A56918">
        <w:rPr>
          <w:rFonts w:ascii="Times New Roman" w:eastAsia="Calibri" w:hAnsi="Times New Roman" w:cs="Times New Roman"/>
          <w:color w:val="767171"/>
          <w:spacing w:val="20"/>
          <w:sz w:val="24"/>
          <w:szCs w:val="24"/>
          <w:lang w:val="es-ES"/>
        </w:rPr>
        <w:t>96</w:t>
      </w:r>
      <w:r w:rsidR="00F33865">
        <w:rPr>
          <w:rFonts w:ascii="Times New Roman" w:eastAsia="Calibri" w:hAnsi="Times New Roman" w:cs="Times New Roman"/>
          <w:color w:val="767171"/>
          <w:spacing w:val="20"/>
          <w:sz w:val="24"/>
          <w:szCs w:val="24"/>
          <w:lang w:val="es-ES"/>
        </w:rPr>
        <w:t xml:space="preserve"> puntos</w:t>
      </w:r>
      <w:r w:rsidR="00077B9E">
        <w:rPr>
          <w:rFonts w:ascii="Times New Roman" w:eastAsia="Calibri" w:hAnsi="Times New Roman" w:cs="Times New Roman"/>
          <w:color w:val="767171"/>
          <w:spacing w:val="20"/>
          <w:sz w:val="24"/>
          <w:szCs w:val="24"/>
          <w:lang w:val="es-ES"/>
        </w:rPr>
        <w:t>. Esta medición corresponde</w:t>
      </w:r>
      <w:r w:rsidR="008874C0">
        <w:rPr>
          <w:rFonts w:ascii="Times New Roman" w:eastAsia="Calibri" w:hAnsi="Times New Roman" w:cs="Times New Roman"/>
          <w:color w:val="767171"/>
          <w:spacing w:val="20"/>
          <w:sz w:val="24"/>
          <w:szCs w:val="24"/>
          <w:lang w:val="es-ES"/>
        </w:rPr>
        <w:t xml:space="preserve"> </w:t>
      </w:r>
      <w:r w:rsidR="00077B9E">
        <w:rPr>
          <w:rFonts w:ascii="Times New Roman" w:eastAsia="Calibri" w:hAnsi="Times New Roman" w:cs="Times New Roman"/>
          <w:color w:val="767171"/>
          <w:spacing w:val="20"/>
          <w:sz w:val="24"/>
          <w:szCs w:val="24"/>
          <w:lang w:val="es-ES"/>
        </w:rPr>
        <w:t xml:space="preserve">a los tres primeros </w:t>
      </w:r>
      <w:r w:rsidR="00F33865">
        <w:rPr>
          <w:rFonts w:ascii="Times New Roman" w:eastAsia="Calibri" w:hAnsi="Times New Roman" w:cs="Times New Roman"/>
          <w:color w:val="767171"/>
          <w:spacing w:val="20"/>
          <w:sz w:val="24"/>
          <w:szCs w:val="24"/>
          <w:lang w:val="es-ES"/>
        </w:rPr>
        <w:t>trimestre</w:t>
      </w:r>
      <w:r w:rsidR="00077B9E">
        <w:rPr>
          <w:rFonts w:ascii="Times New Roman" w:eastAsia="Calibri" w:hAnsi="Times New Roman" w:cs="Times New Roman"/>
          <w:color w:val="767171"/>
          <w:spacing w:val="20"/>
          <w:sz w:val="24"/>
          <w:szCs w:val="24"/>
          <w:lang w:val="es-ES"/>
        </w:rPr>
        <w:t>s</w:t>
      </w:r>
      <w:r w:rsidR="00F33865">
        <w:rPr>
          <w:rFonts w:ascii="Times New Roman" w:eastAsia="Calibri" w:hAnsi="Times New Roman" w:cs="Times New Roman"/>
          <w:color w:val="767171"/>
          <w:spacing w:val="20"/>
          <w:sz w:val="24"/>
          <w:szCs w:val="24"/>
          <w:lang w:val="es-ES"/>
        </w:rPr>
        <w:t xml:space="preserve"> del año</w:t>
      </w:r>
      <w:r w:rsidR="00077B9E">
        <w:rPr>
          <w:rFonts w:ascii="Times New Roman" w:eastAsia="Calibri" w:hAnsi="Times New Roman" w:cs="Times New Roman"/>
          <w:color w:val="767171"/>
          <w:spacing w:val="20"/>
          <w:sz w:val="24"/>
          <w:szCs w:val="24"/>
          <w:lang w:val="es-ES"/>
        </w:rPr>
        <w:t>, y</w:t>
      </w:r>
      <w:r w:rsidR="00F33865">
        <w:rPr>
          <w:rFonts w:ascii="Times New Roman" w:eastAsia="Calibri" w:hAnsi="Times New Roman" w:cs="Times New Roman"/>
          <w:color w:val="767171"/>
          <w:spacing w:val="20"/>
          <w:sz w:val="24"/>
          <w:szCs w:val="24"/>
          <w:lang w:val="es-ES"/>
        </w:rPr>
        <w:t xml:space="preserve"> </w:t>
      </w:r>
      <w:r w:rsidR="00F210BD">
        <w:rPr>
          <w:rFonts w:ascii="Times New Roman" w:eastAsia="Calibri" w:hAnsi="Times New Roman" w:cs="Times New Roman"/>
          <w:color w:val="767171"/>
          <w:spacing w:val="20"/>
          <w:sz w:val="24"/>
          <w:szCs w:val="24"/>
          <w:lang w:val="es-ES"/>
        </w:rPr>
        <w:t xml:space="preserve">se desglosa en </w:t>
      </w:r>
      <w:r w:rsidR="00F33865">
        <w:rPr>
          <w:rFonts w:ascii="Times New Roman" w:eastAsia="Calibri" w:hAnsi="Times New Roman" w:cs="Times New Roman"/>
          <w:color w:val="767171"/>
          <w:spacing w:val="20"/>
          <w:sz w:val="24"/>
          <w:szCs w:val="24"/>
          <w:lang w:val="es-ES"/>
        </w:rPr>
        <w:t xml:space="preserve">el </w:t>
      </w:r>
      <w:r w:rsidR="00F210BD">
        <w:rPr>
          <w:rFonts w:ascii="Times New Roman" w:eastAsia="Calibri" w:hAnsi="Times New Roman" w:cs="Times New Roman"/>
          <w:color w:val="767171"/>
          <w:spacing w:val="20"/>
          <w:sz w:val="24"/>
          <w:szCs w:val="24"/>
          <w:lang w:val="es-ES"/>
        </w:rPr>
        <w:t xml:space="preserve">siguiente </w:t>
      </w:r>
      <w:r w:rsidR="00F33865">
        <w:rPr>
          <w:rFonts w:ascii="Times New Roman" w:eastAsia="Calibri" w:hAnsi="Times New Roman" w:cs="Times New Roman"/>
          <w:color w:val="767171"/>
          <w:spacing w:val="20"/>
          <w:sz w:val="24"/>
          <w:szCs w:val="24"/>
          <w:lang w:val="es-ES"/>
        </w:rPr>
        <w:t>gráfico</w:t>
      </w:r>
      <w:r w:rsidRPr="00E204F8">
        <w:rPr>
          <w:rFonts w:ascii="Times New Roman" w:eastAsia="Calibri" w:hAnsi="Times New Roman" w:cs="Times New Roman"/>
          <w:color w:val="767171"/>
          <w:spacing w:val="20"/>
          <w:sz w:val="24"/>
          <w:szCs w:val="24"/>
          <w:lang w:val="es-ES"/>
        </w:rPr>
        <w:t>.</w:t>
      </w:r>
    </w:p>
    <w:p w14:paraId="6DAF25A5" w14:textId="73440CB8" w:rsidR="008E3745" w:rsidRPr="00E204F8" w:rsidRDefault="008E3745" w:rsidP="00661500">
      <w:p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noProof/>
          <w:color w:val="767171"/>
          <w:spacing w:val="20"/>
          <w:sz w:val="24"/>
          <w:szCs w:val="24"/>
          <w:lang w:val="es-ES"/>
        </w:rPr>
        <w:drawing>
          <wp:inline distT="0" distB="0" distL="0" distR="0" wp14:anchorId="14A8F0B3" wp14:editId="411972B9">
            <wp:extent cx="5029200" cy="2072640"/>
            <wp:effectExtent l="0" t="0" r="0" b="381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7DD7DBD" w14:textId="10FF1C59" w:rsidR="004E3AB0" w:rsidRDefault="00A81907" w:rsidP="6658D584">
      <w:pPr>
        <w:spacing w:line="360" w:lineRule="auto"/>
        <w:jc w:val="both"/>
        <w:rPr>
          <w:rFonts w:ascii="Times New Roman" w:eastAsia="Calibri" w:hAnsi="Times New Roman" w:cs="Times New Roman"/>
          <w:i/>
          <w:iCs/>
          <w:color w:val="767171"/>
          <w:sz w:val="24"/>
          <w:szCs w:val="24"/>
        </w:rPr>
      </w:pPr>
      <w:r w:rsidRPr="6658D584">
        <w:rPr>
          <w:rFonts w:ascii="Times New Roman" w:eastAsia="Calibri" w:hAnsi="Times New Roman" w:cs="Times New Roman"/>
          <w:i/>
          <w:iCs/>
          <w:color w:val="767171"/>
          <w:sz w:val="24"/>
          <w:szCs w:val="24"/>
        </w:rPr>
        <w:t>Fuente: Oficina de Acceso a la Información.</w:t>
      </w:r>
    </w:p>
    <w:p w14:paraId="25EF2ACC" w14:textId="77777777" w:rsidR="004E3AB0" w:rsidRDefault="004E3AB0" w:rsidP="6658D584">
      <w:pPr>
        <w:rPr>
          <w:rFonts w:ascii="Times New Roman" w:eastAsia="Calibri" w:hAnsi="Times New Roman" w:cs="Times New Roman"/>
          <w:i/>
          <w:iCs/>
          <w:color w:val="767171"/>
          <w:sz w:val="24"/>
          <w:szCs w:val="24"/>
        </w:rPr>
      </w:pPr>
      <w:r w:rsidRPr="6658D584">
        <w:rPr>
          <w:rFonts w:ascii="Times New Roman" w:eastAsia="Calibri" w:hAnsi="Times New Roman" w:cs="Times New Roman"/>
          <w:i/>
          <w:iCs/>
          <w:color w:val="767171"/>
          <w:sz w:val="24"/>
          <w:szCs w:val="24"/>
        </w:rPr>
        <w:br w:type="page"/>
      </w:r>
    </w:p>
    <w:p w14:paraId="582F1E2F" w14:textId="77777777" w:rsidR="00527025" w:rsidRDefault="00527025" w:rsidP="00527025">
      <w:pPr>
        <w:pStyle w:val="Ttulo1"/>
        <w:numPr>
          <w:ilvl w:val="0"/>
          <w:numId w:val="43"/>
        </w:numPr>
        <w:jc w:val="center"/>
        <w:rPr>
          <w:rFonts w:eastAsia="Calibri" w:cs="Times New Roman"/>
          <w:color w:val="767171"/>
          <w:spacing w:val="20"/>
          <w:sz w:val="24"/>
          <w:szCs w:val="24"/>
        </w:rPr>
      </w:pPr>
      <w:bookmarkStart w:id="146" w:name="_Toc122641374"/>
      <w:bookmarkStart w:id="147" w:name="_Toc121858182"/>
      <w:r>
        <w:rPr>
          <w:rFonts w:eastAsia="Calibri" w:cs="Times New Roman"/>
          <w:color w:val="767171"/>
          <w:spacing w:val="20"/>
          <w:sz w:val="24"/>
          <w:szCs w:val="24"/>
        </w:rPr>
        <w:lastRenderedPageBreak/>
        <w:t>PROYECCIONES AL PRÓXIMO AÑO</w:t>
      </w:r>
      <w:bookmarkEnd w:id="146"/>
    </w:p>
    <w:p w14:paraId="22A5E404" w14:textId="77777777" w:rsidR="00527025" w:rsidRPr="003C3BE1" w:rsidRDefault="00527025" w:rsidP="00527025">
      <w:r>
        <w:t xml:space="preserve">                                                                           </w:t>
      </w:r>
      <w:r>
        <w:rPr>
          <w:noProof/>
        </w:rPr>
        <mc:AlternateContent>
          <mc:Choice Requires="wps">
            <w:drawing>
              <wp:inline distT="0" distB="0" distL="0" distR="0" wp14:anchorId="76E11E8C" wp14:editId="355DEA81">
                <wp:extent cx="464820" cy="635"/>
                <wp:effectExtent l="19050" t="15240" r="11430" b="13335"/>
                <wp:docPr id="95"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31750">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C5C572F" id="Conector recto 14" o:spid="_x0000_s1026" style="visibility:visible;mso-wrap-style:square;mso-left-percent:-10001;mso-top-percent:-10001;mso-position-horizontal:absolute;mso-position-horizontal-relative:char;mso-position-vertical:absolute;mso-position-vertical-relative:line;mso-left-percent:-10001;mso-top-percent:-10001" from="0,0" to="3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" strokecolor="red" strokeweight="2.5pt">
                <v:stroke joinstyle="miter"/>
                <w10:anchorlock/>
              </v:line>
            </w:pict>
          </mc:Fallback>
        </mc:AlternateContent>
      </w:r>
    </w:p>
    <w:p w14:paraId="5129395B" w14:textId="27DCBE8C" w:rsidR="00527025" w:rsidRPr="001D4E4A" w:rsidRDefault="00527025" w:rsidP="00527025">
      <w:pPr>
        <w:pStyle w:val="Ttulo3"/>
        <w:rPr>
          <w:rFonts w:ascii="Times New Roman" w:eastAsia="Calibri" w:hAnsi="Times New Roman" w:cs="Times New Roman"/>
          <w:color w:val="767171"/>
          <w:spacing w:val="20"/>
          <w:lang w:val="es-ES"/>
        </w:rPr>
      </w:pPr>
      <w:bookmarkStart w:id="148" w:name="_Toc122641375"/>
      <w:r>
        <w:rPr>
          <w:rFonts w:ascii="Times New Roman" w:eastAsia="Calibri" w:hAnsi="Times New Roman" w:cs="Times New Roman"/>
          <w:color w:val="767171"/>
          <w:spacing w:val="20"/>
          <w:lang w:val="es-ES"/>
        </w:rPr>
        <w:t xml:space="preserve">6.1. </w:t>
      </w:r>
      <w:r w:rsidRPr="001F713C">
        <w:rPr>
          <w:rFonts w:ascii="Times New Roman" w:eastAsia="Calibri" w:hAnsi="Times New Roman" w:cs="Times New Roman"/>
          <w:color w:val="767171"/>
          <w:spacing w:val="20"/>
          <w:lang w:val="es-ES"/>
        </w:rPr>
        <w:t xml:space="preserve"> </w:t>
      </w:r>
      <w:r>
        <w:rPr>
          <w:rFonts w:ascii="Times New Roman" w:eastAsia="Calibri" w:hAnsi="Times New Roman" w:cs="Times New Roman"/>
          <w:color w:val="767171"/>
          <w:spacing w:val="20"/>
          <w:lang w:val="es-ES"/>
        </w:rPr>
        <w:t xml:space="preserve">Proyección de los </w:t>
      </w:r>
      <w:r w:rsidRPr="001F713C">
        <w:rPr>
          <w:rFonts w:ascii="Times New Roman" w:eastAsia="Calibri" w:hAnsi="Times New Roman" w:cs="Times New Roman"/>
          <w:color w:val="767171"/>
          <w:spacing w:val="20"/>
          <w:lang w:val="es-ES"/>
        </w:rPr>
        <w:t>Principales Indicadores de Gestión por Procesos</w:t>
      </w:r>
      <w:r w:rsidR="00F82BB8">
        <w:rPr>
          <w:rFonts w:ascii="Times New Roman" w:eastAsia="Calibri" w:hAnsi="Times New Roman" w:cs="Times New Roman"/>
          <w:color w:val="767171"/>
          <w:spacing w:val="20"/>
          <w:lang w:val="es-ES"/>
        </w:rPr>
        <w:t xml:space="preserve"> para el 2023</w:t>
      </w:r>
      <w:r w:rsidRPr="001D4E4A">
        <w:rPr>
          <w:rFonts w:ascii="Times New Roman" w:eastAsia="Calibri" w:hAnsi="Times New Roman" w:cs="Times New Roman"/>
          <w:color w:val="767171"/>
          <w:spacing w:val="20"/>
          <w:lang w:val="es-ES"/>
        </w:rPr>
        <w:t>.</w:t>
      </w:r>
      <w:bookmarkEnd w:id="148"/>
    </w:p>
    <w:p w14:paraId="358A31F9" w14:textId="77777777" w:rsidR="00527025" w:rsidRDefault="00527025" w:rsidP="00527025">
      <w:pPr>
        <w:pStyle w:val="Prrafodelista"/>
        <w:spacing w:line="360" w:lineRule="auto"/>
        <w:jc w:val="both"/>
        <w:rPr>
          <w:rFonts w:ascii="Times New Roman" w:eastAsia="Calibri" w:hAnsi="Times New Roman" w:cs="Times New Roman"/>
          <w:color w:val="767171"/>
          <w:spacing w:val="20"/>
          <w:sz w:val="24"/>
          <w:szCs w:val="24"/>
          <w:lang w:val="es-ES"/>
        </w:rPr>
      </w:pPr>
    </w:p>
    <w:p w14:paraId="11ABF61A" w14:textId="77777777" w:rsidR="00527025" w:rsidRPr="002A477F" w:rsidRDefault="00527025" w:rsidP="00527025">
      <w:pPr>
        <w:pStyle w:val="Prrafodelista"/>
        <w:numPr>
          <w:ilvl w:val="0"/>
          <w:numId w:val="39"/>
        </w:numPr>
        <w:spacing w:line="360" w:lineRule="auto"/>
        <w:jc w:val="both"/>
        <w:rPr>
          <w:rFonts w:ascii="Times New Roman" w:eastAsia="Calibri" w:hAnsi="Times New Roman" w:cs="Times New Roman"/>
          <w:color w:val="767171"/>
          <w:spacing w:val="20"/>
          <w:sz w:val="24"/>
          <w:szCs w:val="24"/>
          <w:lang w:val="es-ES"/>
        </w:rPr>
      </w:pPr>
      <w:r w:rsidRPr="00AF121C">
        <w:rPr>
          <w:rFonts w:ascii="Times New Roman" w:eastAsia="Calibri" w:hAnsi="Times New Roman" w:cs="Times New Roman"/>
          <w:color w:val="767171"/>
          <w:spacing w:val="20"/>
          <w:sz w:val="24"/>
          <w:szCs w:val="24"/>
          <w:lang w:val="es-ES"/>
        </w:rPr>
        <w:t xml:space="preserve">Matriz de Indicadores de Gestión </w:t>
      </w:r>
      <w:r>
        <w:rPr>
          <w:rFonts w:ascii="Times New Roman" w:eastAsia="Calibri" w:hAnsi="Times New Roman" w:cs="Times New Roman"/>
          <w:color w:val="767171"/>
          <w:spacing w:val="20"/>
          <w:sz w:val="24"/>
          <w:szCs w:val="24"/>
          <w:lang w:val="es-ES"/>
        </w:rPr>
        <w:t>Institucional</w:t>
      </w:r>
    </w:p>
    <w:p w14:paraId="0D0CF25B" w14:textId="77777777" w:rsidR="00527025" w:rsidRDefault="00527025" w:rsidP="00527025">
      <w:r>
        <w:t xml:space="preserve"> </w:t>
      </w:r>
    </w:p>
    <w:tbl>
      <w:tblPr>
        <w:tblW w:w="7797" w:type="dxa"/>
        <w:tblInd w:w="-5" w:type="dxa"/>
        <w:tblLook w:val="04A0" w:firstRow="1" w:lastRow="0" w:firstColumn="1" w:lastColumn="0" w:noHBand="0" w:noVBand="1"/>
      </w:tblPr>
      <w:tblGrid>
        <w:gridCol w:w="531"/>
        <w:gridCol w:w="28"/>
        <w:gridCol w:w="1128"/>
        <w:gridCol w:w="28"/>
        <w:gridCol w:w="1658"/>
        <w:gridCol w:w="26"/>
        <w:gridCol w:w="2197"/>
        <w:gridCol w:w="28"/>
        <w:gridCol w:w="1389"/>
        <w:gridCol w:w="28"/>
        <w:gridCol w:w="756"/>
      </w:tblGrid>
      <w:tr w:rsidR="00DA0A34" w:rsidRPr="003C3BE1" w14:paraId="4B770E75" w14:textId="77777777" w:rsidTr="00DA0A34">
        <w:trPr>
          <w:trHeight w:val="378"/>
        </w:trPr>
        <w:tc>
          <w:tcPr>
            <w:tcW w:w="559" w:type="dxa"/>
            <w:gridSpan w:val="2"/>
            <w:tcBorders>
              <w:top w:val="single" w:sz="8" w:space="0" w:color="auto"/>
              <w:left w:val="single" w:sz="4" w:space="0" w:color="auto"/>
              <w:bottom w:val="single" w:sz="8" w:space="0" w:color="auto"/>
              <w:right w:val="single" w:sz="8" w:space="0" w:color="auto"/>
            </w:tcBorders>
            <w:shd w:val="clear" w:color="000000" w:fill="2F75B5"/>
            <w:vAlign w:val="center"/>
            <w:hideMark/>
          </w:tcPr>
          <w:p w14:paraId="44BA354C"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NO.</w:t>
            </w:r>
          </w:p>
        </w:tc>
        <w:tc>
          <w:tcPr>
            <w:tcW w:w="1156" w:type="dxa"/>
            <w:gridSpan w:val="2"/>
            <w:tcBorders>
              <w:top w:val="single" w:sz="8" w:space="0" w:color="auto"/>
              <w:left w:val="nil"/>
              <w:bottom w:val="single" w:sz="8" w:space="0" w:color="auto"/>
              <w:right w:val="single" w:sz="8" w:space="0" w:color="auto"/>
            </w:tcBorders>
            <w:shd w:val="clear" w:color="000000" w:fill="2F75B5"/>
            <w:vAlign w:val="center"/>
            <w:hideMark/>
          </w:tcPr>
          <w:p w14:paraId="369B6CD7"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ÁREA</w:t>
            </w:r>
          </w:p>
        </w:tc>
        <w:tc>
          <w:tcPr>
            <w:tcW w:w="1686" w:type="dxa"/>
            <w:gridSpan w:val="2"/>
            <w:tcBorders>
              <w:top w:val="single" w:sz="8" w:space="0" w:color="auto"/>
              <w:left w:val="nil"/>
              <w:bottom w:val="single" w:sz="8" w:space="0" w:color="auto"/>
              <w:right w:val="single" w:sz="8" w:space="0" w:color="auto"/>
            </w:tcBorders>
            <w:shd w:val="clear" w:color="000000" w:fill="2F75B5"/>
            <w:vAlign w:val="center"/>
            <w:hideMark/>
          </w:tcPr>
          <w:p w14:paraId="03AB51D8"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PROCESO</w:t>
            </w:r>
          </w:p>
        </w:tc>
        <w:tc>
          <w:tcPr>
            <w:tcW w:w="2585" w:type="dxa"/>
            <w:gridSpan w:val="2"/>
            <w:tcBorders>
              <w:top w:val="single" w:sz="8" w:space="0" w:color="auto"/>
              <w:left w:val="nil"/>
              <w:bottom w:val="single" w:sz="8" w:space="0" w:color="auto"/>
              <w:right w:val="single" w:sz="8" w:space="0" w:color="auto"/>
            </w:tcBorders>
            <w:shd w:val="clear" w:color="000000" w:fill="2F75B5"/>
            <w:vAlign w:val="center"/>
            <w:hideMark/>
          </w:tcPr>
          <w:p w14:paraId="5E6F87DC"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NOMBRE DEL INDICADOR</w:t>
            </w:r>
          </w:p>
        </w:tc>
        <w:tc>
          <w:tcPr>
            <w:tcW w:w="1417" w:type="dxa"/>
            <w:gridSpan w:val="2"/>
            <w:tcBorders>
              <w:top w:val="single" w:sz="8" w:space="0" w:color="auto"/>
              <w:left w:val="nil"/>
              <w:bottom w:val="single" w:sz="8" w:space="0" w:color="auto"/>
              <w:right w:val="single" w:sz="8" w:space="0" w:color="auto"/>
            </w:tcBorders>
            <w:shd w:val="clear" w:color="000000" w:fill="2F75B5"/>
            <w:vAlign w:val="center"/>
            <w:hideMark/>
          </w:tcPr>
          <w:p w14:paraId="77BBEC31"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FRECUENCIA</w:t>
            </w:r>
          </w:p>
        </w:tc>
        <w:tc>
          <w:tcPr>
            <w:tcW w:w="394" w:type="dxa"/>
            <w:tcBorders>
              <w:top w:val="single" w:sz="8" w:space="0" w:color="auto"/>
              <w:left w:val="nil"/>
              <w:bottom w:val="single" w:sz="8" w:space="0" w:color="auto"/>
              <w:right w:val="single" w:sz="8" w:space="0" w:color="auto"/>
            </w:tcBorders>
            <w:shd w:val="clear" w:color="000000" w:fill="2F75B5"/>
            <w:vAlign w:val="center"/>
            <w:hideMark/>
          </w:tcPr>
          <w:p w14:paraId="7F611BDE"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META 2023</w:t>
            </w:r>
          </w:p>
        </w:tc>
      </w:tr>
      <w:tr w:rsidR="00DA0A34" w:rsidRPr="003C3BE1" w14:paraId="7F8131FA" w14:textId="77777777" w:rsidTr="00DA0A34">
        <w:trPr>
          <w:trHeight w:val="111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31726D41"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w:t>
            </w:r>
          </w:p>
        </w:tc>
        <w:tc>
          <w:tcPr>
            <w:tcW w:w="1156" w:type="dxa"/>
            <w:gridSpan w:val="2"/>
            <w:tcBorders>
              <w:top w:val="nil"/>
              <w:left w:val="nil"/>
              <w:bottom w:val="single" w:sz="8" w:space="0" w:color="auto"/>
              <w:right w:val="single" w:sz="8" w:space="0" w:color="auto"/>
            </w:tcBorders>
            <w:shd w:val="clear" w:color="auto" w:fill="auto"/>
            <w:vAlign w:val="center"/>
            <w:hideMark/>
          </w:tcPr>
          <w:p w14:paraId="0DD62CC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6C80CA2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Participación en Ferias, misiones comerciales y enlaces de negocio</w:t>
            </w:r>
          </w:p>
        </w:tc>
        <w:tc>
          <w:tcPr>
            <w:tcW w:w="2585" w:type="dxa"/>
            <w:gridSpan w:val="2"/>
            <w:tcBorders>
              <w:top w:val="nil"/>
              <w:left w:val="nil"/>
              <w:bottom w:val="single" w:sz="8" w:space="0" w:color="auto"/>
              <w:right w:val="single" w:sz="8" w:space="0" w:color="auto"/>
            </w:tcBorders>
            <w:shd w:val="clear" w:color="auto" w:fill="auto"/>
            <w:vAlign w:val="center"/>
            <w:hideMark/>
          </w:tcPr>
          <w:p w14:paraId="23D7F750"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participación en eventos sectoriales </w:t>
            </w:r>
          </w:p>
        </w:tc>
        <w:tc>
          <w:tcPr>
            <w:tcW w:w="1417" w:type="dxa"/>
            <w:gridSpan w:val="2"/>
            <w:tcBorders>
              <w:top w:val="nil"/>
              <w:left w:val="nil"/>
              <w:bottom w:val="single" w:sz="8" w:space="0" w:color="auto"/>
              <w:right w:val="single" w:sz="8" w:space="0" w:color="auto"/>
            </w:tcBorders>
            <w:shd w:val="clear" w:color="auto" w:fill="auto"/>
            <w:vAlign w:val="center"/>
            <w:hideMark/>
          </w:tcPr>
          <w:p w14:paraId="2F3773E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7D675051"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370</w:t>
            </w:r>
          </w:p>
        </w:tc>
      </w:tr>
      <w:tr w:rsidR="00DA0A34" w:rsidRPr="003C3BE1" w14:paraId="181FFF1C" w14:textId="77777777" w:rsidTr="00DA0A34">
        <w:trPr>
          <w:trHeight w:val="111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1A673C15"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w:t>
            </w:r>
          </w:p>
        </w:tc>
        <w:tc>
          <w:tcPr>
            <w:tcW w:w="1156" w:type="dxa"/>
            <w:gridSpan w:val="2"/>
            <w:tcBorders>
              <w:top w:val="nil"/>
              <w:left w:val="nil"/>
              <w:bottom w:val="single" w:sz="8" w:space="0" w:color="auto"/>
              <w:right w:val="single" w:sz="8" w:space="0" w:color="auto"/>
            </w:tcBorders>
            <w:shd w:val="clear" w:color="auto" w:fill="auto"/>
            <w:vAlign w:val="center"/>
            <w:hideMark/>
          </w:tcPr>
          <w:p w14:paraId="0578B9A4"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03766B0D"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Participación en Ferias y enlaces de negocio</w:t>
            </w:r>
          </w:p>
        </w:tc>
        <w:tc>
          <w:tcPr>
            <w:tcW w:w="2585" w:type="dxa"/>
            <w:gridSpan w:val="2"/>
            <w:tcBorders>
              <w:top w:val="nil"/>
              <w:left w:val="nil"/>
              <w:bottom w:val="single" w:sz="8" w:space="0" w:color="auto"/>
              <w:right w:val="single" w:sz="8" w:space="0" w:color="auto"/>
            </w:tcBorders>
            <w:shd w:val="clear" w:color="auto" w:fill="auto"/>
            <w:vAlign w:val="center"/>
            <w:hideMark/>
          </w:tcPr>
          <w:p w14:paraId="70F5741D"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participación en ferias internacionales </w:t>
            </w:r>
          </w:p>
        </w:tc>
        <w:tc>
          <w:tcPr>
            <w:tcW w:w="1417" w:type="dxa"/>
            <w:gridSpan w:val="2"/>
            <w:tcBorders>
              <w:top w:val="nil"/>
              <w:left w:val="nil"/>
              <w:bottom w:val="single" w:sz="8" w:space="0" w:color="auto"/>
              <w:right w:val="single" w:sz="8" w:space="0" w:color="auto"/>
            </w:tcBorders>
            <w:shd w:val="clear" w:color="auto" w:fill="auto"/>
            <w:vAlign w:val="center"/>
            <w:hideMark/>
          </w:tcPr>
          <w:p w14:paraId="137464B0"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734779F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160</w:t>
            </w:r>
          </w:p>
        </w:tc>
      </w:tr>
      <w:tr w:rsidR="00DA0A34" w:rsidRPr="003C3BE1" w14:paraId="07365C6A" w14:textId="77777777" w:rsidTr="00DA0A34">
        <w:trPr>
          <w:trHeight w:val="111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1E8A962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3</w:t>
            </w:r>
          </w:p>
        </w:tc>
        <w:tc>
          <w:tcPr>
            <w:tcW w:w="1156" w:type="dxa"/>
            <w:gridSpan w:val="2"/>
            <w:tcBorders>
              <w:top w:val="nil"/>
              <w:left w:val="nil"/>
              <w:bottom w:val="single" w:sz="8" w:space="0" w:color="auto"/>
              <w:right w:val="single" w:sz="8" w:space="0" w:color="auto"/>
            </w:tcBorders>
            <w:shd w:val="clear" w:color="auto" w:fill="auto"/>
            <w:vAlign w:val="center"/>
            <w:hideMark/>
          </w:tcPr>
          <w:p w14:paraId="45AE82B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52D8D987"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Misiones comerciales y enlaces de negocio</w:t>
            </w:r>
          </w:p>
        </w:tc>
        <w:tc>
          <w:tcPr>
            <w:tcW w:w="2585" w:type="dxa"/>
            <w:gridSpan w:val="2"/>
            <w:tcBorders>
              <w:top w:val="nil"/>
              <w:left w:val="nil"/>
              <w:bottom w:val="single" w:sz="8" w:space="0" w:color="auto"/>
              <w:right w:val="single" w:sz="8" w:space="0" w:color="auto"/>
            </w:tcBorders>
            <w:shd w:val="clear" w:color="auto" w:fill="auto"/>
            <w:vAlign w:val="center"/>
            <w:hideMark/>
          </w:tcPr>
          <w:p w14:paraId="641DFB57"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participación en misiones comerciales. </w:t>
            </w:r>
          </w:p>
        </w:tc>
        <w:tc>
          <w:tcPr>
            <w:tcW w:w="1417" w:type="dxa"/>
            <w:gridSpan w:val="2"/>
            <w:tcBorders>
              <w:top w:val="nil"/>
              <w:left w:val="nil"/>
              <w:bottom w:val="single" w:sz="8" w:space="0" w:color="auto"/>
              <w:right w:val="single" w:sz="8" w:space="0" w:color="auto"/>
            </w:tcBorders>
            <w:shd w:val="clear" w:color="auto" w:fill="auto"/>
            <w:vAlign w:val="center"/>
            <w:hideMark/>
          </w:tcPr>
          <w:p w14:paraId="6D4016A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4EB169D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85</w:t>
            </w:r>
          </w:p>
        </w:tc>
      </w:tr>
      <w:tr w:rsidR="00DA0A34" w:rsidRPr="003C3BE1" w14:paraId="01F51AD0" w14:textId="77777777" w:rsidTr="00DA0A34">
        <w:trPr>
          <w:trHeight w:val="111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4B83F2EC"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6</w:t>
            </w:r>
          </w:p>
        </w:tc>
        <w:tc>
          <w:tcPr>
            <w:tcW w:w="1156" w:type="dxa"/>
            <w:gridSpan w:val="2"/>
            <w:tcBorders>
              <w:top w:val="nil"/>
              <w:left w:val="nil"/>
              <w:bottom w:val="single" w:sz="8" w:space="0" w:color="auto"/>
              <w:right w:val="single" w:sz="8" w:space="0" w:color="auto"/>
            </w:tcBorders>
            <w:shd w:val="clear" w:color="auto" w:fill="auto"/>
            <w:vAlign w:val="center"/>
            <w:hideMark/>
          </w:tcPr>
          <w:p w14:paraId="200B2C37"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67AC03B5"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Preparación de empresas MiPymes para su Internacionalización</w:t>
            </w:r>
          </w:p>
        </w:tc>
        <w:tc>
          <w:tcPr>
            <w:tcW w:w="2585" w:type="dxa"/>
            <w:gridSpan w:val="2"/>
            <w:tcBorders>
              <w:top w:val="nil"/>
              <w:left w:val="nil"/>
              <w:bottom w:val="single" w:sz="8" w:space="0" w:color="auto"/>
              <w:right w:val="single" w:sz="8" w:space="0" w:color="auto"/>
            </w:tcBorders>
            <w:shd w:val="clear" w:color="auto" w:fill="auto"/>
            <w:vAlign w:val="center"/>
            <w:hideMark/>
          </w:tcPr>
          <w:p w14:paraId="4D172CC4"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Visitas técnicas. </w:t>
            </w:r>
          </w:p>
        </w:tc>
        <w:tc>
          <w:tcPr>
            <w:tcW w:w="1417" w:type="dxa"/>
            <w:gridSpan w:val="2"/>
            <w:tcBorders>
              <w:top w:val="nil"/>
              <w:left w:val="nil"/>
              <w:bottom w:val="single" w:sz="8" w:space="0" w:color="auto"/>
              <w:right w:val="single" w:sz="8" w:space="0" w:color="auto"/>
            </w:tcBorders>
            <w:shd w:val="clear" w:color="auto" w:fill="auto"/>
            <w:vAlign w:val="center"/>
            <w:hideMark/>
          </w:tcPr>
          <w:p w14:paraId="0D1D3844"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3504531C"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400</w:t>
            </w:r>
          </w:p>
        </w:tc>
      </w:tr>
      <w:tr w:rsidR="00DA0A34" w:rsidRPr="003C3BE1" w14:paraId="56ACCBA9" w14:textId="77777777" w:rsidTr="00DA0A34">
        <w:trPr>
          <w:trHeight w:val="111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3312558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8</w:t>
            </w:r>
          </w:p>
        </w:tc>
        <w:tc>
          <w:tcPr>
            <w:tcW w:w="1156" w:type="dxa"/>
            <w:gridSpan w:val="2"/>
            <w:tcBorders>
              <w:top w:val="nil"/>
              <w:left w:val="nil"/>
              <w:bottom w:val="single" w:sz="8" w:space="0" w:color="auto"/>
              <w:right w:val="single" w:sz="8" w:space="0" w:color="auto"/>
            </w:tcBorders>
            <w:shd w:val="clear" w:color="auto" w:fill="auto"/>
            <w:vAlign w:val="center"/>
            <w:hideMark/>
          </w:tcPr>
          <w:p w14:paraId="6168368C"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7601782A"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Asesoría empresarial para MiPymes y exportadores</w:t>
            </w:r>
          </w:p>
        </w:tc>
        <w:tc>
          <w:tcPr>
            <w:tcW w:w="2585" w:type="dxa"/>
            <w:gridSpan w:val="2"/>
            <w:tcBorders>
              <w:top w:val="nil"/>
              <w:left w:val="nil"/>
              <w:bottom w:val="single" w:sz="8" w:space="0" w:color="auto"/>
              <w:right w:val="single" w:sz="8" w:space="0" w:color="auto"/>
            </w:tcBorders>
            <w:shd w:val="clear" w:color="auto" w:fill="auto"/>
            <w:vAlign w:val="center"/>
            <w:hideMark/>
          </w:tcPr>
          <w:p w14:paraId="316BE542"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Asistencia de agilización de trámites </w:t>
            </w:r>
          </w:p>
        </w:tc>
        <w:tc>
          <w:tcPr>
            <w:tcW w:w="1417" w:type="dxa"/>
            <w:gridSpan w:val="2"/>
            <w:tcBorders>
              <w:top w:val="nil"/>
              <w:left w:val="nil"/>
              <w:bottom w:val="single" w:sz="8" w:space="0" w:color="auto"/>
              <w:right w:val="single" w:sz="8" w:space="0" w:color="auto"/>
            </w:tcBorders>
            <w:shd w:val="clear" w:color="auto" w:fill="auto"/>
            <w:vAlign w:val="center"/>
            <w:hideMark/>
          </w:tcPr>
          <w:p w14:paraId="1346F48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241F0FC5"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700</w:t>
            </w:r>
          </w:p>
        </w:tc>
      </w:tr>
      <w:tr w:rsidR="00DA0A34" w:rsidRPr="003C3BE1" w14:paraId="4388BCEF" w14:textId="77777777" w:rsidTr="00DA0A34">
        <w:trPr>
          <w:trHeight w:val="928"/>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3E0DFD1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9</w:t>
            </w:r>
          </w:p>
        </w:tc>
        <w:tc>
          <w:tcPr>
            <w:tcW w:w="1156" w:type="dxa"/>
            <w:gridSpan w:val="2"/>
            <w:tcBorders>
              <w:top w:val="nil"/>
              <w:left w:val="nil"/>
              <w:bottom w:val="single" w:sz="8" w:space="0" w:color="auto"/>
              <w:right w:val="single" w:sz="8" w:space="0" w:color="auto"/>
            </w:tcBorders>
            <w:shd w:val="clear" w:color="auto" w:fill="auto"/>
            <w:vAlign w:val="center"/>
            <w:hideMark/>
          </w:tcPr>
          <w:p w14:paraId="39B34E5F"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2ED26562"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Enlaces de Negocio</w:t>
            </w:r>
          </w:p>
        </w:tc>
        <w:tc>
          <w:tcPr>
            <w:tcW w:w="2585" w:type="dxa"/>
            <w:gridSpan w:val="2"/>
            <w:tcBorders>
              <w:top w:val="nil"/>
              <w:left w:val="nil"/>
              <w:bottom w:val="single" w:sz="8" w:space="0" w:color="auto"/>
              <w:right w:val="single" w:sz="8" w:space="0" w:color="auto"/>
            </w:tcBorders>
            <w:shd w:val="clear" w:color="auto" w:fill="auto"/>
            <w:vAlign w:val="center"/>
            <w:hideMark/>
          </w:tcPr>
          <w:p w14:paraId="58883665"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Enlaces de negocios. </w:t>
            </w:r>
          </w:p>
        </w:tc>
        <w:tc>
          <w:tcPr>
            <w:tcW w:w="1417" w:type="dxa"/>
            <w:gridSpan w:val="2"/>
            <w:tcBorders>
              <w:top w:val="nil"/>
              <w:left w:val="nil"/>
              <w:bottom w:val="single" w:sz="8" w:space="0" w:color="auto"/>
              <w:right w:val="single" w:sz="8" w:space="0" w:color="auto"/>
            </w:tcBorders>
            <w:shd w:val="clear" w:color="auto" w:fill="auto"/>
            <w:vAlign w:val="center"/>
            <w:hideMark/>
          </w:tcPr>
          <w:p w14:paraId="7C9B99B4"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7864867F"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100</w:t>
            </w:r>
          </w:p>
        </w:tc>
      </w:tr>
      <w:tr w:rsidR="00DA0A34" w:rsidRPr="003C3BE1" w14:paraId="671706B2" w14:textId="77777777" w:rsidTr="00DA0A34">
        <w:trPr>
          <w:trHeight w:val="1294"/>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6FC4EDF8"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11</w:t>
            </w:r>
          </w:p>
          <w:p w14:paraId="70EA386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p>
        </w:tc>
        <w:tc>
          <w:tcPr>
            <w:tcW w:w="1156" w:type="dxa"/>
            <w:gridSpan w:val="2"/>
            <w:tcBorders>
              <w:top w:val="nil"/>
              <w:left w:val="nil"/>
              <w:bottom w:val="single" w:sz="8" w:space="0" w:color="auto"/>
              <w:right w:val="single" w:sz="8" w:space="0" w:color="auto"/>
            </w:tcBorders>
            <w:shd w:val="clear" w:color="auto" w:fill="auto"/>
            <w:vAlign w:val="center"/>
            <w:hideMark/>
          </w:tcPr>
          <w:p w14:paraId="6483BF2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2D4A4538"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Elaboración Catálogo de exportador</w:t>
            </w:r>
          </w:p>
          <w:p w14:paraId="154E3257"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p>
        </w:tc>
        <w:tc>
          <w:tcPr>
            <w:tcW w:w="2585" w:type="dxa"/>
            <w:gridSpan w:val="2"/>
            <w:tcBorders>
              <w:top w:val="nil"/>
              <w:left w:val="nil"/>
              <w:bottom w:val="single" w:sz="8" w:space="0" w:color="auto"/>
              <w:right w:val="single" w:sz="8" w:space="0" w:color="auto"/>
            </w:tcBorders>
            <w:shd w:val="clear" w:color="auto" w:fill="auto"/>
            <w:vAlign w:val="center"/>
            <w:hideMark/>
          </w:tcPr>
          <w:p w14:paraId="73EDE189"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Cantidad de empresas beneficiadas con Promoción a través del catálogo del exportador</w:t>
            </w:r>
          </w:p>
          <w:p w14:paraId="07F22BE0"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 </w:t>
            </w:r>
          </w:p>
        </w:tc>
        <w:tc>
          <w:tcPr>
            <w:tcW w:w="1417" w:type="dxa"/>
            <w:gridSpan w:val="2"/>
            <w:tcBorders>
              <w:top w:val="nil"/>
              <w:left w:val="nil"/>
              <w:bottom w:val="single" w:sz="8" w:space="0" w:color="auto"/>
              <w:right w:val="single" w:sz="8" w:space="0" w:color="auto"/>
            </w:tcBorders>
            <w:shd w:val="clear" w:color="auto" w:fill="auto"/>
            <w:vAlign w:val="center"/>
            <w:hideMark/>
          </w:tcPr>
          <w:p w14:paraId="7089E17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749AF801"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782928AF"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5E0AB82F"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5C48D198"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709D8AFC"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66E9CC6C"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350</w:t>
            </w:r>
          </w:p>
          <w:p w14:paraId="32543436"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6363C173"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05013DB6"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1BA915EF"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n-US"/>
              </w:rPr>
            </w:pPr>
          </w:p>
          <w:p w14:paraId="40BB28BF"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n-US"/>
              </w:rPr>
            </w:pPr>
          </w:p>
        </w:tc>
      </w:tr>
      <w:tr w:rsidR="00DA0A34" w:rsidRPr="003C3BE1" w14:paraId="207AFF12" w14:textId="77777777" w:rsidTr="00DA0A34">
        <w:trPr>
          <w:trHeight w:val="378"/>
        </w:trPr>
        <w:tc>
          <w:tcPr>
            <w:tcW w:w="531" w:type="dxa"/>
            <w:tcBorders>
              <w:top w:val="single" w:sz="8" w:space="0" w:color="auto"/>
              <w:left w:val="nil"/>
              <w:bottom w:val="single" w:sz="8" w:space="0" w:color="auto"/>
              <w:right w:val="single" w:sz="8" w:space="0" w:color="auto"/>
            </w:tcBorders>
            <w:shd w:val="clear" w:color="000000" w:fill="2F75B5"/>
            <w:vAlign w:val="center"/>
            <w:hideMark/>
          </w:tcPr>
          <w:p w14:paraId="7968B64C"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lastRenderedPageBreak/>
              <w:t>NO.</w:t>
            </w:r>
          </w:p>
        </w:tc>
        <w:tc>
          <w:tcPr>
            <w:tcW w:w="1156" w:type="dxa"/>
            <w:gridSpan w:val="2"/>
            <w:tcBorders>
              <w:top w:val="single" w:sz="8" w:space="0" w:color="auto"/>
              <w:left w:val="nil"/>
              <w:bottom w:val="single" w:sz="8" w:space="0" w:color="auto"/>
              <w:right w:val="single" w:sz="8" w:space="0" w:color="auto"/>
            </w:tcBorders>
            <w:shd w:val="clear" w:color="000000" w:fill="2F75B5"/>
            <w:vAlign w:val="center"/>
            <w:hideMark/>
          </w:tcPr>
          <w:p w14:paraId="4126876E"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ÁREA</w:t>
            </w:r>
          </w:p>
        </w:tc>
        <w:tc>
          <w:tcPr>
            <w:tcW w:w="1686" w:type="dxa"/>
            <w:gridSpan w:val="2"/>
            <w:tcBorders>
              <w:top w:val="single" w:sz="8" w:space="0" w:color="auto"/>
              <w:left w:val="nil"/>
              <w:bottom w:val="single" w:sz="8" w:space="0" w:color="auto"/>
              <w:right w:val="single" w:sz="8" w:space="0" w:color="auto"/>
            </w:tcBorders>
            <w:shd w:val="clear" w:color="000000" w:fill="2F75B5"/>
            <w:vAlign w:val="center"/>
            <w:hideMark/>
          </w:tcPr>
          <w:p w14:paraId="7E2670AE"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PROCESO</w:t>
            </w:r>
          </w:p>
        </w:tc>
        <w:tc>
          <w:tcPr>
            <w:tcW w:w="2585" w:type="dxa"/>
            <w:gridSpan w:val="2"/>
            <w:tcBorders>
              <w:top w:val="single" w:sz="8" w:space="0" w:color="auto"/>
              <w:left w:val="nil"/>
              <w:bottom w:val="single" w:sz="8" w:space="0" w:color="auto"/>
              <w:right w:val="single" w:sz="8" w:space="0" w:color="auto"/>
            </w:tcBorders>
            <w:shd w:val="clear" w:color="000000" w:fill="2F75B5"/>
            <w:vAlign w:val="center"/>
            <w:hideMark/>
          </w:tcPr>
          <w:p w14:paraId="23BDCEBB"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NOMBRE DEL INDICADOR</w:t>
            </w:r>
          </w:p>
        </w:tc>
        <w:tc>
          <w:tcPr>
            <w:tcW w:w="1417" w:type="dxa"/>
            <w:gridSpan w:val="2"/>
            <w:tcBorders>
              <w:top w:val="single" w:sz="8" w:space="0" w:color="auto"/>
              <w:left w:val="nil"/>
              <w:bottom w:val="single" w:sz="8" w:space="0" w:color="auto"/>
              <w:right w:val="single" w:sz="8" w:space="0" w:color="auto"/>
            </w:tcBorders>
            <w:shd w:val="clear" w:color="000000" w:fill="2F75B5"/>
            <w:vAlign w:val="center"/>
            <w:hideMark/>
          </w:tcPr>
          <w:p w14:paraId="43B097CD"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FRECUENCIA</w:t>
            </w:r>
          </w:p>
        </w:tc>
        <w:tc>
          <w:tcPr>
            <w:tcW w:w="422" w:type="dxa"/>
            <w:gridSpan w:val="2"/>
            <w:tcBorders>
              <w:top w:val="single" w:sz="8" w:space="0" w:color="auto"/>
              <w:left w:val="nil"/>
              <w:bottom w:val="single" w:sz="8" w:space="0" w:color="auto"/>
              <w:right w:val="single" w:sz="8" w:space="0" w:color="auto"/>
            </w:tcBorders>
            <w:shd w:val="clear" w:color="000000" w:fill="2F75B5"/>
            <w:vAlign w:val="center"/>
            <w:hideMark/>
          </w:tcPr>
          <w:p w14:paraId="68BC7254"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META 2023</w:t>
            </w:r>
          </w:p>
        </w:tc>
      </w:tr>
      <w:tr w:rsidR="00DA0A34" w:rsidRPr="003C3BE1" w14:paraId="5C0F0F5C" w14:textId="77777777" w:rsidTr="00DA0A34">
        <w:trPr>
          <w:trHeight w:val="1649"/>
        </w:trPr>
        <w:tc>
          <w:tcPr>
            <w:tcW w:w="531" w:type="dxa"/>
            <w:tcBorders>
              <w:top w:val="nil"/>
              <w:left w:val="single" w:sz="8" w:space="0" w:color="auto"/>
              <w:bottom w:val="single" w:sz="8" w:space="0" w:color="000000"/>
              <w:right w:val="single" w:sz="8" w:space="0" w:color="auto"/>
            </w:tcBorders>
            <w:shd w:val="clear" w:color="auto" w:fill="auto"/>
            <w:vAlign w:val="center"/>
            <w:hideMark/>
          </w:tcPr>
          <w:p w14:paraId="2998275D"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13</w:t>
            </w:r>
          </w:p>
        </w:tc>
        <w:tc>
          <w:tcPr>
            <w:tcW w:w="1156"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14:paraId="4D2ADBBF"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single" w:sz="8" w:space="0" w:color="auto"/>
              <w:left w:val="nil"/>
              <w:bottom w:val="single" w:sz="4" w:space="0" w:color="auto"/>
              <w:right w:val="single" w:sz="8" w:space="0" w:color="auto"/>
            </w:tcBorders>
            <w:shd w:val="clear" w:color="auto" w:fill="auto"/>
            <w:vAlign w:val="center"/>
            <w:hideMark/>
          </w:tcPr>
          <w:p w14:paraId="003D1ABD"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1-Resolución Régimen de Admisión Temporal para el Perfeccionamiento Activo (Solicitud Nueva</w:t>
            </w:r>
            <w:r>
              <w:rPr>
                <w:rFonts w:ascii="Times New Roman" w:eastAsia="Times New Roman" w:hAnsi="Times New Roman" w:cs="Times New Roman"/>
                <w:color w:val="767171"/>
                <w:sz w:val="18"/>
                <w:szCs w:val="18"/>
                <w:lang w:val="es-ES"/>
              </w:rPr>
              <w:t>, ampliación y reactivación</w:t>
            </w:r>
            <w:r w:rsidRPr="003C3BE1">
              <w:rPr>
                <w:rFonts w:ascii="Times New Roman" w:eastAsia="Times New Roman" w:hAnsi="Times New Roman" w:cs="Times New Roman"/>
                <w:color w:val="767171"/>
                <w:sz w:val="18"/>
                <w:szCs w:val="18"/>
                <w:lang w:val="es-ES"/>
              </w:rPr>
              <w:t>)</w:t>
            </w:r>
          </w:p>
        </w:tc>
        <w:tc>
          <w:tcPr>
            <w:tcW w:w="2585"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14:paraId="43376ACC"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Asistencia técnica para emisión de resoluciones de admisión temporal de la ley No. 84-99. </w:t>
            </w:r>
          </w:p>
        </w:tc>
        <w:tc>
          <w:tcPr>
            <w:tcW w:w="1417" w:type="dxa"/>
            <w:gridSpan w:val="2"/>
            <w:tcBorders>
              <w:top w:val="nil"/>
              <w:left w:val="single" w:sz="8" w:space="0" w:color="auto"/>
              <w:bottom w:val="single" w:sz="8" w:space="0" w:color="000000"/>
              <w:right w:val="single" w:sz="8" w:space="0" w:color="auto"/>
            </w:tcBorders>
            <w:shd w:val="clear" w:color="auto" w:fill="auto"/>
            <w:vAlign w:val="center"/>
            <w:hideMark/>
          </w:tcPr>
          <w:p w14:paraId="4008FF6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single" w:sz="8" w:space="0" w:color="auto"/>
              <w:bottom w:val="single" w:sz="8" w:space="0" w:color="000000"/>
              <w:right w:val="single" w:sz="8" w:space="0" w:color="auto"/>
            </w:tcBorders>
            <w:shd w:val="clear" w:color="auto" w:fill="auto"/>
            <w:vAlign w:val="center"/>
            <w:hideMark/>
          </w:tcPr>
          <w:p w14:paraId="343B2534"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400</w:t>
            </w:r>
          </w:p>
        </w:tc>
      </w:tr>
      <w:tr w:rsidR="00DA0A34" w:rsidRPr="003C3BE1" w14:paraId="0F61F13A" w14:textId="77777777" w:rsidTr="00DA0A34">
        <w:trPr>
          <w:trHeight w:val="3128"/>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48CD239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14</w:t>
            </w:r>
          </w:p>
        </w:tc>
        <w:tc>
          <w:tcPr>
            <w:tcW w:w="1156" w:type="dxa"/>
            <w:gridSpan w:val="2"/>
            <w:tcBorders>
              <w:top w:val="single" w:sz="4" w:space="0" w:color="auto"/>
              <w:left w:val="nil"/>
              <w:bottom w:val="single" w:sz="8" w:space="0" w:color="auto"/>
              <w:right w:val="single" w:sz="8" w:space="0" w:color="auto"/>
            </w:tcBorders>
            <w:shd w:val="clear" w:color="auto" w:fill="auto"/>
            <w:vAlign w:val="center"/>
            <w:hideMark/>
          </w:tcPr>
          <w:p w14:paraId="00DB82FF"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single" w:sz="4" w:space="0" w:color="auto"/>
              <w:left w:val="nil"/>
              <w:bottom w:val="single" w:sz="8" w:space="0" w:color="auto"/>
              <w:right w:val="single" w:sz="8" w:space="0" w:color="auto"/>
            </w:tcBorders>
            <w:shd w:val="clear" w:color="auto" w:fill="auto"/>
            <w:vAlign w:val="center"/>
            <w:hideMark/>
          </w:tcPr>
          <w:p w14:paraId="003D1F0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Licencia o Renovación del Registro de Exportador de Desperdicios de Metales y/o Desechos de Metales Ferrosos y no Ferrosos</w:t>
            </w:r>
          </w:p>
        </w:tc>
        <w:tc>
          <w:tcPr>
            <w:tcW w:w="2585" w:type="dxa"/>
            <w:gridSpan w:val="2"/>
            <w:tcBorders>
              <w:top w:val="single" w:sz="4" w:space="0" w:color="auto"/>
              <w:left w:val="nil"/>
              <w:bottom w:val="single" w:sz="8" w:space="0" w:color="auto"/>
              <w:right w:val="single" w:sz="8" w:space="0" w:color="auto"/>
            </w:tcBorders>
            <w:shd w:val="clear" w:color="auto" w:fill="auto"/>
            <w:vAlign w:val="center"/>
            <w:hideMark/>
          </w:tcPr>
          <w:p w14:paraId="43DBC701"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Asistencia técnica para emisión o renovación de certificación para exportadores de desperdicios de metales, chatarra y desechos de cobre, según ley No. 110-13 </w:t>
            </w:r>
          </w:p>
        </w:tc>
        <w:tc>
          <w:tcPr>
            <w:tcW w:w="1417" w:type="dxa"/>
            <w:gridSpan w:val="2"/>
            <w:tcBorders>
              <w:top w:val="nil"/>
              <w:left w:val="nil"/>
              <w:bottom w:val="single" w:sz="8" w:space="0" w:color="auto"/>
              <w:right w:val="single" w:sz="8" w:space="0" w:color="auto"/>
            </w:tcBorders>
            <w:shd w:val="clear" w:color="auto" w:fill="auto"/>
            <w:vAlign w:val="center"/>
            <w:hideMark/>
          </w:tcPr>
          <w:p w14:paraId="616E3B9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5CF0726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260</w:t>
            </w:r>
          </w:p>
        </w:tc>
      </w:tr>
      <w:tr w:rsidR="00DA0A34" w:rsidRPr="003C3BE1" w14:paraId="4E75B302" w14:textId="77777777" w:rsidTr="00DA0A34">
        <w:trPr>
          <w:trHeight w:val="549"/>
        </w:trPr>
        <w:tc>
          <w:tcPr>
            <w:tcW w:w="531" w:type="dxa"/>
            <w:vMerge w:val="restart"/>
            <w:tcBorders>
              <w:top w:val="nil"/>
              <w:left w:val="single" w:sz="8" w:space="0" w:color="auto"/>
              <w:bottom w:val="single" w:sz="8" w:space="0" w:color="000000"/>
              <w:right w:val="single" w:sz="8" w:space="0" w:color="auto"/>
            </w:tcBorders>
            <w:shd w:val="clear" w:color="auto" w:fill="auto"/>
            <w:vAlign w:val="center"/>
            <w:hideMark/>
          </w:tcPr>
          <w:p w14:paraId="3B6FF1B2"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15</w:t>
            </w:r>
          </w:p>
        </w:tc>
        <w:tc>
          <w:tcPr>
            <w:tcW w:w="115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098194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nil"/>
              <w:right w:val="single" w:sz="8" w:space="0" w:color="auto"/>
            </w:tcBorders>
            <w:shd w:val="clear" w:color="auto" w:fill="auto"/>
            <w:vAlign w:val="center"/>
            <w:hideMark/>
          </w:tcPr>
          <w:p w14:paraId="760E639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1-Certificación al Exportador Simple</w:t>
            </w:r>
          </w:p>
        </w:tc>
        <w:tc>
          <w:tcPr>
            <w:tcW w:w="2585"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10EF3B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Cantidad de empresas beneficiadas con Asistencia técnica para emisión de la certificación de exportador</w:t>
            </w:r>
          </w:p>
        </w:tc>
        <w:tc>
          <w:tcPr>
            <w:tcW w:w="141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5A984E2"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35BA92B"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60</w:t>
            </w:r>
          </w:p>
        </w:tc>
      </w:tr>
      <w:tr w:rsidR="00DA0A34" w:rsidRPr="003C3BE1" w14:paraId="3AB9A8F4" w14:textId="77777777" w:rsidTr="00DA0A34">
        <w:trPr>
          <w:trHeight w:val="928"/>
        </w:trPr>
        <w:tc>
          <w:tcPr>
            <w:tcW w:w="531" w:type="dxa"/>
            <w:vMerge/>
            <w:tcBorders>
              <w:top w:val="nil"/>
              <w:left w:val="single" w:sz="8" w:space="0" w:color="auto"/>
              <w:bottom w:val="single" w:sz="8" w:space="0" w:color="000000"/>
              <w:right w:val="single" w:sz="8" w:space="0" w:color="auto"/>
            </w:tcBorders>
            <w:vAlign w:val="center"/>
            <w:hideMark/>
          </w:tcPr>
          <w:p w14:paraId="14612C25"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n-US"/>
              </w:rPr>
            </w:pPr>
          </w:p>
        </w:tc>
        <w:tc>
          <w:tcPr>
            <w:tcW w:w="1156" w:type="dxa"/>
            <w:gridSpan w:val="2"/>
            <w:vMerge/>
            <w:tcBorders>
              <w:top w:val="nil"/>
              <w:left w:val="single" w:sz="8" w:space="0" w:color="auto"/>
              <w:bottom w:val="single" w:sz="8" w:space="0" w:color="000000"/>
              <w:right w:val="single" w:sz="8" w:space="0" w:color="auto"/>
            </w:tcBorders>
            <w:vAlign w:val="center"/>
            <w:hideMark/>
          </w:tcPr>
          <w:p w14:paraId="6EE747CD"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n-US"/>
              </w:rPr>
            </w:pPr>
          </w:p>
        </w:tc>
        <w:tc>
          <w:tcPr>
            <w:tcW w:w="1686" w:type="dxa"/>
            <w:gridSpan w:val="2"/>
            <w:tcBorders>
              <w:top w:val="nil"/>
              <w:left w:val="nil"/>
              <w:bottom w:val="single" w:sz="8" w:space="0" w:color="auto"/>
              <w:right w:val="single" w:sz="8" w:space="0" w:color="auto"/>
            </w:tcBorders>
            <w:shd w:val="clear" w:color="auto" w:fill="auto"/>
            <w:vAlign w:val="center"/>
            <w:hideMark/>
          </w:tcPr>
          <w:p w14:paraId="39BA84CD"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 2-Certificación al Exportador Simple para la DGII</w:t>
            </w:r>
          </w:p>
        </w:tc>
        <w:tc>
          <w:tcPr>
            <w:tcW w:w="2585" w:type="dxa"/>
            <w:gridSpan w:val="2"/>
            <w:vMerge/>
            <w:tcBorders>
              <w:top w:val="nil"/>
              <w:left w:val="single" w:sz="8" w:space="0" w:color="auto"/>
              <w:bottom w:val="single" w:sz="8" w:space="0" w:color="000000"/>
              <w:right w:val="single" w:sz="8" w:space="0" w:color="auto"/>
            </w:tcBorders>
            <w:vAlign w:val="center"/>
            <w:hideMark/>
          </w:tcPr>
          <w:p w14:paraId="438573BB"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s-ES"/>
              </w:rPr>
            </w:pPr>
          </w:p>
        </w:tc>
        <w:tc>
          <w:tcPr>
            <w:tcW w:w="1417" w:type="dxa"/>
            <w:gridSpan w:val="2"/>
            <w:vMerge/>
            <w:tcBorders>
              <w:top w:val="nil"/>
              <w:left w:val="single" w:sz="8" w:space="0" w:color="auto"/>
              <w:bottom w:val="single" w:sz="8" w:space="0" w:color="000000"/>
              <w:right w:val="single" w:sz="8" w:space="0" w:color="auto"/>
            </w:tcBorders>
            <w:vAlign w:val="center"/>
            <w:hideMark/>
          </w:tcPr>
          <w:p w14:paraId="71B59CCE"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s-ES"/>
              </w:rPr>
            </w:pPr>
          </w:p>
        </w:tc>
        <w:tc>
          <w:tcPr>
            <w:tcW w:w="422" w:type="dxa"/>
            <w:gridSpan w:val="2"/>
            <w:vMerge/>
            <w:tcBorders>
              <w:top w:val="nil"/>
              <w:left w:val="single" w:sz="8" w:space="0" w:color="auto"/>
              <w:bottom w:val="single" w:sz="8" w:space="0" w:color="000000"/>
              <w:right w:val="single" w:sz="8" w:space="0" w:color="auto"/>
            </w:tcBorders>
            <w:vAlign w:val="center"/>
            <w:hideMark/>
          </w:tcPr>
          <w:p w14:paraId="5F4D7CCD"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s-ES"/>
              </w:rPr>
            </w:pPr>
          </w:p>
        </w:tc>
      </w:tr>
      <w:tr w:rsidR="00DA0A34" w:rsidRPr="003C3BE1" w14:paraId="14579C6C" w14:textId="77777777" w:rsidTr="00DA0A34">
        <w:trPr>
          <w:trHeight w:val="928"/>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7F93625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16</w:t>
            </w:r>
          </w:p>
        </w:tc>
        <w:tc>
          <w:tcPr>
            <w:tcW w:w="1156" w:type="dxa"/>
            <w:gridSpan w:val="2"/>
            <w:tcBorders>
              <w:top w:val="nil"/>
              <w:left w:val="nil"/>
              <w:bottom w:val="single" w:sz="8" w:space="0" w:color="auto"/>
              <w:right w:val="single" w:sz="8" w:space="0" w:color="auto"/>
            </w:tcBorders>
            <w:shd w:val="clear" w:color="auto" w:fill="auto"/>
            <w:vAlign w:val="center"/>
            <w:hideMark/>
          </w:tcPr>
          <w:p w14:paraId="5431A62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0FC0500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Asesorías empresariales para MiPymes.</w:t>
            </w:r>
          </w:p>
        </w:tc>
        <w:tc>
          <w:tcPr>
            <w:tcW w:w="2585" w:type="dxa"/>
            <w:gridSpan w:val="2"/>
            <w:tcBorders>
              <w:top w:val="nil"/>
              <w:left w:val="nil"/>
              <w:bottom w:val="single" w:sz="8" w:space="0" w:color="auto"/>
              <w:right w:val="single" w:sz="8" w:space="0" w:color="auto"/>
            </w:tcBorders>
            <w:shd w:val="clear" w:color="auto" w:fill="auto"/>
            <w:vAlign w:val="center"/>
            <w:hideMark/>
          </w:tcPr>
          <w:p w14:paraId="5FCB1447"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Asesorías empresariales. </w:t>
            </w:r>
          </w:p>
        </w:tc>
        <w:tc>
          <w:tcPr>
            <w:tcW w:w="1417" w:type="dxa"/>
            <w:gridSpan w:val="2"/>
            <w:tcBorders>
              <w:top w:val="nil"/>
              <w:left w:val="nil"/>
              <w:bottom w:val="single" w:sz="8" w:space="0" w:color="auto"/>
              <w:right w:val="single" w:sz="8" w:space="0" w:color="auto"/>
            </w:tcBorders>
            <w:shd w:val="clear" w:color="auto" w:fill="auto"/>
            <w:vAlign w:val="center"/>
            <w:hideMark/>
          </w:tcPr>
          <w:p w14:paraId="0CD5CBAD"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00F3643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700</w:t>
            </w:r>
          </w:p>
        </w:tc>
      </w:tr>
      <w:tr w:rsidR="00DA0A34" w:rsidRPr="003C3BE1" w14:paraId="433163A0" w14:textId="77777777" w:rsidTr="00DA0A34">
        <w:trPr>
          <w:trHeight w:val="1844"/>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00188EF1"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17</w:t>
            </w:r>
          </w:p>
        </w:tc>
        <w:tc>
          <w:tcPr>
            <w:tcW w:w="1156" w:type="dxa"/>
            <w:gridSpan w:val="2"/>
            <w:tcBorders>
              <w:top w:val="nil"/>
              <w:left w:val="nil"/>
              <w:bottom w:val="single" w:sz="8" w:space="0" w:color="auto"/>
              <w:right w:val="single" w:sz="8" w:space="0" w:color="auto"/>
            </w:tcBorders>
            <w:shd w:val="clear" w:color="auto" w:fill="auto"/>
            <w:vAlign w:val="center"/>
            <w:hideMark/>
          </w:tcPr>
          <w:p w14:paraId="493058E7"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5ECF719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Asesoría empresarial para MiPymes y exportadores</w:t>
            </w:r>
          </w:p>
        </w:tc>
        <w:tc>
          <w:tcPr>
            <w:tcW w:w="2585" w:type="dxa"/>
            <w:gridSpan w:val="2"/>
            <w:tcBorders>
              <w:top w:val="nil"/>
              <w:left w:val="nil"/>
              <w:bottom w:val="single" w:sz="8" w:space="0" w:color="auto"/>
              <w:right w:val="single" w:sz="8" w:space="0" w:color="auto"/>
            </w:tcBorders>
            <w:shd w:val="clear" w:color="auto" w:fill="auto"/>
            <w:vAlign w:val="center"/>
            <w:hideMark/>
          </w:tcPr>
          <w:p w14:paraId="5745B1A7"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Asistencias en el registro, renovación o actualización de datos, ante la FDA </w:t>
            </w:r>
          </w:p>
        </w:tc>
        <w:tc>
          <w:tcPr>
            <w:tcW w:w="1417" w:type="dxa"/>
            <w:gridSpan w:val="2"/>
            <w:tcBorders>
              <w:top w:val="nil"/>
              <w:left w:val="nil"/>
              <w:bottom w:val="single" w:sz="8" w:space="0" w:color="auto"/>
              <w:right w:val="single" w:sz="8" w:space="0" w:color="auto"/>
            </w:tcBorders>
            <w:shd w:val="clear" w:color="auto" w:fill="auto"/>
            <w:vAlign w:val="center"/>
            <w:hideMark/>
          </w:tcPr>
          <w:p w14:paraId="27BD40EA"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2270246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75</w:t>
            </w:r>
          </w:p>
        </w:tc>
      </w:tr>
      <w:tr w:rsidR="00DA0A34" w:rsidRPr="003C3BE1" w14:paraId="5BA0BE86" w14:textId="77777777" w:rsidTr="00DA0A34">
        <w:trPr>
          <w:trHeight w:val="549"/>
        </w:trPr>
        <w:tc>
          <w:tcPr>
            <w:tcW w:w="531" w:type="dxa"/>
            <w:vMerge w:val="restart"/>
            <w:tcBorders>
              <w:top w:val="nil"/>
              <w:left w:val="single" w:sz="8" w:space="0" w:color="auto"/>
              <w:bottom w:val="single" w:sz="8" w:space="0" w:color="000000"/>
              <w:right w:val="single" w:sz="8" w:space="0" w:color="auto"/>
            </w:tcBorders>
            <w:shd w:val="clear" w:color="auto" w:fill="auto"/>
            <w:vAlign w:val="center"/>
            <w:hideMark/>
          </w:tcPr>
          <w:p w14:paraId="58C7D3A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18</w:t>
            </w:r>
          </w:p>
        </w:tc>
        <w:tc>
          <w:tcPr>
            <w:tcW w:w="115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50FA86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nil"/>
              <w:right w:val="single" w:sz="8" w:space="0" w:color="auto"/>
            </w:tcBorders>
            <w:shd w:val="clear" w:color="auto" w:fill="auto"/>
            <w:vAlign w:val="center"/>
            <w:hideMark/>
          </w:tcPr>
          <w:p w14:paraId="44BC3F20"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04CE81F3"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015BFA2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1-Diagnóstico de la capacidad exportadora</w:t>
            </w:r>
          </w:p>
        </w:tc>
        <w:tc>
          <w:tcPr>
            <w:tcW w:w="2585"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09890D2"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Visitas técnicas </w:t>
            </w:r>
          </w:p>
        </w:tc>
        <w:tc>
          <w:tcPr>
            <w:tcW w:w="141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7F89C4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790733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130</w:t>
            </w:r>
          </w:p>
        </w:tc>
      </w:tr>
      <w:tr w:rsidR="00DA0A34" w:rsidRPr="003C3BE1" w14:paraId="29BA18DE" w14:textId="77777777" w:rsidTr="00DA0A34">
        <w:trPr>
          <w:trHeight w:val="1111"/>
        </w:trPr>
        <w:tc>
          <w:tcPr>
            <w:tcW w:w="531" w:type="dxa"/>
            <w:vMerge/>
            <w:tcBorders>
              <w:top w:val="nil"/>
              <w:left w:val="single" w:sz="8" w:space="0" w:color="auto"/>
              <w:bottom w:val="single" w:sz="8" w:space="0" w:color="000000"/>
              <w:right w:val="single" w:sz="8" w:space="0" w:color="auto"/>
            </w:tcBorders>
            <w:vAlign w:val="center"/>
            <w:hideMark/>
          </w:tcPr>
          <w:p w14:paraId="40BA07B3"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n-US"/>
              </w:rPr>
            </w:pPr>
          </w:p>
        </w:tc>
        <w:tc>
          <w:tcPr>
            <w:tcW w:w="1156" w:type="dxa"/>
            <w:gridSpan w:val="2"/>
            <w:vMerge/>
            <w:tcBorders>
              <w:top w:val="nil"/>
              <w:left w:val="single" w:sz="8" w:space="0" w:color="auto"/>
              <w:bottom w:val="single" w:sz="8" w:space="0" w:color="000000"/>
              <w:right w:val="single" w:sz="8" w:space="0" w:color="auto"/>
            </w:tcBorders>
            <w:vAlign w:val="center"/>
            <w:hideMark/>
          </w:tcPr>
          <w:p w14:paraId="3BC642E2"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n-US"/>
              </w:rPr>
            </w:pPr>
          </w:p>
        </w:tc>
        <w:tc>
          <w:tcPr>
            <w:tcW w:w="1686" w:type="dxa"/>
            <w:gridSpan w:val="2"/>
            <w:tcBorders>
              <w:top w:val="nil"/>
              <w:left w:val="nil"/>
              <w:bottom w:val="single" w:sz="8" w:space="0" w:color="auto"/>
              <w:right w:val="single" w:sz="8" w:space="0" w:color="auto"/>
            </w:tcBorders>
            <w:shd w:val="clear" w:color="auto" w:fill="auto"/>
            <w:vAlign w:val="center"/>
            <w:hideMark/>
          </w:tcPr>
          <w:p w14:paraId="40009E4F"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 2-Preparación de empresas MiPymes para su Internacionalización</w:t>
            </w:r>
          </w:p>
          <w:p w14:paraId="72C61E1A"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357DD0BE"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36BDE842" w14:textId="77777777" w:rsidR="00527025" w:rsidRDefault="00527025" w:rsidP="0035390F">
            <w:pPr>
              <w:spacing w:after="0" w:line="240" w:lineRule="auto"/>
              <w:rPr>
                <w:rFonts w:ascii="Times New Roman" w:eastAsia="Times New Roman" w:hAnsi="Times New Roman" w:cs="Times New Roman"/>
                <w:color w:val="767171"/>
                <w:sz w:val="18"/>
                <w:szCs w:val="18"/>
                <w:lang w:val="es-ES"/>
              </w:rPr>
            </w:pPr>
          </w:p>
          <w:p w14:paraId="2E8400A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p>
        </w:tc>
        <w:tc>
          <w:tcPr>
            <w:tcW w:w="2585" w:type="dxa"/>
            <w:gridSpan w:val="2"/>
            <w:vMerge/>
            <w:tcBorders>
              <w:top w:val="nil"/>
              <w:left w:val="single" w:sz="8" w:space="0" w:color="auto"/>
              <w:bottom w:val="single" w:sz="8" w:space="0" w:color="000000"/>
              <w:right w:val="single" w:sz="8" w:space="0" w:color="auto"/>
            </w:tcBorders>
            <w:vAlign w:val="center"/>
            <w:hideMark/>
          </w:tcPr>
          <w:p w14:paraId="19199D86"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s-ES"/>
              </w:rPr>
            </w:pPr>
          </w:p>
        </w:tc>
        <w:tc>
          <w:tcPr>
            <w:tcW w:w="1417" w:type="dxa"/>
            <w:gridSpan w:val="2"/>
            <w:vMerge/>
            <w:tcBorders>
              <w:top w:val="nil"/>
              <w:left w:val="single" w:sz="8" w:space="0" w:color="auto"/>
              <w:bottom w:val="single" w:sz="8" w:space="0" w:color="000000"/>
              <w:right w:val="single" w:sz="8" w:space="0" w:color="auto"/>
            </w:tcBorders>
            <w:vAlign w:val="center"/>
            <w:hideMark/>
          </w:tcPr>
          <w:p w14:paraId="06BCE085"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s-ES"/>
              </w:rPr>
            </w:pPr>
          </w:p>
        </w:tc>
        <w:tc>
          <w:tcPr>
            <w:tcW w:w="422" w:type="dxa"/>
            <w:gridSpan w:val="2"/>
            <w:vMerge/>
            <w:tcBorders>
              <w:top w:val="nil"/>
              <w:left w:val="single" w:sz="8" w:space="0" w:color="auto"/>
              <w:bottom w:val="single" w:sz="8" w:space="0" w:color="000000"/>
              <w:right w:val="single" w:sz="8" w:space="0" w:color="auto"/>
            </w:tcBorders>
            <w:vAlign w:val="center"/>
            <w:hideMark/>
          </w:tcPr>
          <w:p w14:paraId="16FE02B2"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s-ES"/>
              </w:rPr>
            </w:pPr>
          </w:p>
        </w:tc>
      </w:tr>
      <w:tr w:rsidR="00DA0A34" w:rsidRPr="003C3BE1" w14:paraId="0E3AF2AB" w14:textId="77777777" w:rsidTr="00DA0A34">
        <w:trPr>
          <w:trHeight w:val="378"/>
        </w:trPr>
        <w:tc>
          <w:tcPr>
            <w:tcW w:w="531" w:type="dxa"/>
            <w:tcBorders>
              <w:top w:val="single" w:sz="8" w:space="0" w:color="auto"/>
              <w:left w:val="nil"/>
              <w:bottom w:val="single" w:sz="8" w:space="0" w:color="auto"/>
              <w:right w:val="single" w:sz="8" w:space="0" w:color="auto"/>
            </w:tcBorders>
            <w:shd w:val="clear" w:color="000000" w:fill="2F75B5"/>
            <w:vAlign w:val="center"/>
            <w:hideMark/>
          </w:tcPr>
          <w:p w14:paraId="6358CAF2"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lastRenderedPageBreak/>
              <w:t>NO.</w:t>
            </w:r>
          </w:p>
        </w:tc>
        <w:tc>
          <w:tcPr>
            <w:tcW w:w="1156" w:type="dxa"/>
            <w:gridSpan w:val="2"/>
            <w:tcBorders>
              <w:top w:val="single" w:sz="8" w:space="0" w:color="auto"/>
              <w:left w:val="nil"/>
              <w:bottom w:val="single" w:sz="8" w:space="0" w:color="auto"/>
              <w:right w:val="single" w:sz="8" w:space="0" w:color="auto"/>
            </w:tcBorders>
            <w:shd w:val="clear" w:color="000000" w:fill="2F75B5"/>
            <w:vAlign w:val="center"/>
            <w:hideMark/>
          </w:tcPr>
          <w:p w14:paraId="606E9EFF"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ÁREA</w:t>
            </w:r>
          </w:p>
        </w:tc>
        <w:tc>
          <w:tcPr>
            <w:tcW w:w="1686" w:type="dxa"/>
            <w:gridSpan w:val="2"/>
            <w:tcBorders>
              <w:top w:val="single" w:sz="8" w:space="0" w:color="auto"/>
              <w:left w:val="nil"/>
              <w:bottom w:val="single" w:sz="8" w:space="0" w:color="auto"/>
              <w:right w:val="single" w:sz="8" w:space="0" w:color="auto"/>
            </w:tcBorders>
            <w:shd w:val="clear" w:color="000000" w:fill="2F75B5"/>
            <w:vAlign w:val="center"/>
            <w:hideMark/>
          </w:tcPr>
          <w:p w14:paraId="0ED68ADC"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PROCESO</w:t>
            </w:r>
          </w:p>
        </w:tc>
        <w:tc>
          <w:tcPr>
            <w:tcW w:w="2585" w:type="dxa"/>
            <w:gridSpan w:val="2"/>
            <w:tcBorders>
              <w:top w:val="single" w:sz="8" w:space="0" w:color="auto"/>
              <w:left w:val="nil"/>
              <w:bottom w:val="single" w:sz="8" w:space="0" w:color="auto"/>
              <w:right w:val="single" w:sz="8" w:space="0" w:color="auto"/>
            </w:tcBorders>
            <w:shd w:val="clear" w:color="000000" w:fill="2F75B5"/>
            <w:vAlign w:val="center"/>
            <w:hideMark/>
          </w:tcPr>
          <w:p w14:paraId="5799D4D0"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NOMBRE DEL INDICADOR</w:t>
            </w:r>
          </w:p>
        </w:tc>
        <w:tc>
          <w:tcPr>
            <w:tcW w:w="1417" w:type="dxa"/>
            <w:gridSpan w:val="2"/>
            <w:tcBorders>
              <w:top w:val="single" w:sz="8" w:space="0" w:color="auto"/>
              <w:left w:val="nil"/>
              <w:bottom w:val="single" w:sz="8" w:space="0" w:color="auto"/>
              <w:right w:val="single" w:sz="8" w:space="0" w:color="auto"/>
            </w:tcBorders>
            <w:shd w:val="clear" w:color="000000" w:fill="2F75B5"/>
            <w:vAlign w:val="center"/>
            <w:hideMark/>
          </w:tcPr>
          <w:p w14:paraId="438626EC"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FRECUENCIA</w:t>
            </w:r>
          </w:p>
        </w:tc>
        <w:tc>
          <w:tcPr>
            <w:tcW w:w="422" w:type="dxa"/>
            <w:gridSpan w:val="2"/>
            <w:tcBorders>
              <w:top w:val="single" w:sz="8" w:space="0" w:color="auto"/>
              <w:left w:val="nil"/>
              <w:bottom w:val="single" w:sz="8" w:space="0" w:color="auto"/>
              <w:right w:val="single" w:sz="8" w:space="0" w:color="auto"/>
            </w:tcBorders>
            <w:shd w:val="clear" w:color="000000" w:fill="2F75B5"/>
            <w:vAlign w:val="center"/>
            <w:hideMark/>
          </w:tcPr>
          <w:p w14:paraId="0C901324"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META 2023</w:t>
            </w:r>
          </w:p>
        </w:tc>
      </w:tr>
      <w:tr w:rsidR="00DA0A34" w:rsidRPr="003C3BE1" w14:paraId="501BC75B" w14:textId="77777777" w:rsidTr="00DA0A34">
        <w:trPr>
          <w:trHeight w:val="111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067C5281"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19</w:t>
            </w:r>
          </w:p>
        </w:tc>
        <w:tc>
          <w:tcPr>
            <w:tcW w:w="1156" w:type="dxa"/>
            <w:gridSpan w:val="2"/>
            <w:tcBorders>
              <w:top w:val="nil"/>
              <w:left w:val="nil"/>
              <w:bottom w:val="single" w:sz="8" w:space="0" w:color="auto"/>
              <w:right w:val="single" w:sz="8" w:space="0" w:color="auto"/>
            </w:tcBorders>
            <w:shd w:val="clear" w:color="auto" w:fill="auto"/>
            <w:vAlign w:val="center"/>
            <w:hideMark/>
          </w:tcPr>
          <w:p w14:paraId="6A75E42B"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47BF467F"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Diagnóstico de la capacidad exportadora</w:t>
            </w:r>
          </w:p>
        </w:tc>
        <w:tc>
          <w:tcPr>
            <w:tcW w:w="2585" w:type="dxa"/>
            <w:gridSpan w:val="2"/>
            <w:tcBorders>
              <w:top w:val="nil"/>
              <w:left w:val="nil"/>
              <w:bottom w:val="single" w:sz="8" w:space="0" w:color="auto"/>
              <w:right w:val="single" w:sz="8" w:space="0" w:color="auto"/>
            </w:tcBorders>
            <w:shd w:val="clear" w:color="auto" w:fill="auto"/>
            <w:vAlign w:val="center"/>
            <w:hideMark/>
          </w:tcPr>
          <w:p w14:paraId="1000602A"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Aplicación de test exportador </w:t>
            </w:r>
          </w:p>
        </w:tc>
        <w:tc>
          <w:tcPr>
            <w:tcW w:w="1417" w:type="dxa"/>
            <w:gridSpan w:val="2"/>
            <w:tcBorders>
              <w:top w:val="nil"/>
              <w:left w:val="nil"/>
              <w:bottom w:val="single" w:sz="8" w:space="0" w:color="auto"/>
              <w:right w:val="single" w:sz="8" w:space="0" w:color="auto"/>
            </w:tcBorders>
            <w:shd w:val="clear" w:color="auto" w:fill="auto"/>
            <w:vAlign w:val="center"/>
            <w:hideMark/>
          </w:tcPr>
          <w:p w14:paraId="7975DF8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3A0E428C"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130</w:t>
            </w:r>
          </w:p>
        </w:tc>
      </w:tr>
      <w:tr w:rsidR="00DA0A34" w:rsidRPr="003C3BE1" w14:paraId="49812CA0" w14:textId="77777777" w:rsidTr="00DA0A34">
        <w:trPr>
          <w:trHeight w:val="1478"/>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54BBC75F"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20</w:t>
            </w:r>
          </w:p>
        </w:tc>
        <w:tc>
          <w:tcPr>
            <w:tcW w:w="1156" w:type="dxa"/>
            <w:gridSpan w:val="2"/>
            <w:tcBorders>
              <w:top w:val="nil"/>
              <w:left w:val="nil"/>
              <w:bottom w:val="single" w:sz="8" w:space="0" w:color="auto"/>
              <w:right w:val="single" w:sz="8" w:space="0" w:color="auto"/>
            </w:tcBorders>
            <w:shd w:val="clear" w:color="auto" w:fill="auto"/>
            <w:vAlign w:val="center"/>
            <w:hideMark/>
          </w:tcPr>
          <w:p w14:paraId="42DC7522"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Exportación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1E86693A"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Enlaces de negocios para Encadenamientos productivos.</w:t>
            </w:r>
          </w:p>
        </w:tc>
        <w:tc>
          <w:tcPr>
            <w:tcW w:w="2585" w:type="dxa"/>
            <w:gridSpan w:val="2"/>
            <w:tcBorders>
              <w:top w:val="nil"/>
              <w:left w:val="nil"/>
              <w:bottom w:val="single" w:sz="8" w:space="0" w:color="auto"/>
              <w:right w:val="single" w:sz="8" w:space="0" w:color="auto"/>
            </w:tcBorders>
            <w:shd w:val="clear" w:color="auto" w:fill="auto"/>
            <w:vAlign w:val="center"/>
            <w:hideMark/>
          </w:tcPr>
          <w:p w14:paraId="257FA1AD"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empresas beneficiadas con Enlaces de negocios para Encadenamientos productivos. </w:t>
            </w:r>
          </w:p>
        </w:tc>
        <w:tc>
          <w:tcPr>
            <w:tcW w:w="1417" w:type="dxa"/>
            <w:gridSpan w:val="2"/>
            <w:tcBorders>
              <w:top w:val="nil"/>
              <w:left w:val="nil"/>
              <w:bottom w:val="single" w:sz="8" w:space="0" w:color="auto"/>
              <w:right w:val="single" w:sz="8" w:space="0" w:color="auto"/>
            </w:tcBorders>
            <w:shd w:val="clear" w:color="auto" w:fill="auto"/>
            <w:vAlign w:val="center"/>
            <w:hideMark/>
          </w:tcPr>
          <w:p w14:paraId="2C6A27E4"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7F89189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100</w:t>
            </w:r>
          </w:p>
        </w:tc>
      </w:tr>
      <w:tr w:rsidR="00DA0A34" w:rsidRPr="003C3BE1" w14:paraId="5EA69C3A" w14:textId="77777777" w:rsidTr="00DA0A34">
        <w:trPr>
          <w:trHeight w:val="2578"/>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7B99D2F5"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21</w:t>
            </w:r>
          </w:p>
        </w:tc>
        <w:tc>
          <w:tcPr>
            <w:tcW w:w="1156" w:type="dxa"/>
            <w:gridSpan w:val="2"/>
            <w:tcBorders>
              <w:top w:val="nil"/>
              <w:left w:val="nil"/>
              <w:bottom w:val="single" w:sz="8" w:space="0" w:color="auto"/>
              <w:right w:val="single" w:sz="8" w:space="0" w:color="auto"/>
            </w:tcBorders>
            <w:shd w:val="clear" w:color="auto" w:fill="auto"/>
            <w:vAlign w:val="center"/>
            <w:hideMark/>
          </w:tcPr>
          <w:p w14:paraId="573F033A"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Inversión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276BBC9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s-ES"/>
              </w:rPr>
              <w:t xml:space="preserve">Orientación y Acompañamiento para la instalación y desarrollo de proyectos de inversión en República Dominicana.                            </w:t>
            </w:r>
            <w:r w:rsidRPr="003C3BE1">
              <w:rPr>
                <w:rFonts w:ascii="Times New Roman" w:eastAsia="Times New Roman" w:hAnsi="Times New Roman" w:cs="Times New Roman"/>
                <w:color w:val="767171"/>
                <w:sz w:val="18"/>
                <w:szCs w:val="18"/>
                <w:lang w:val="en-US"/>
              </w:rPr>
              <w:t>Asistencias para la expansión de proyectos de inversión.</w:t>
            </w:r>
          </w:p>
        </w:tc>
        <w:tc>
          <w:tcPr>
            <w:tcW w:w="2585" w:type="dxa"/>
            <w:gridSpan w:val="2"/>
            <w:tcBorders>
              <w:top w:val="nil"/>
              <w:left w:val="nil"/>
              <w:bottom w:val="single" w:sz="8" w:space="0" w:color="auto"/>
              <w:right w:val="single" w:sz="8" w:space="0" w:color="auto"/>
            </w:tcBorders>
            <w:shd w:val="clear" w:color="auto" w:fill="auto"/>
            <w:vAlign w:val="center"/>
            <w:hideMark/>
          </w:tcPr>
          <w:p w14:paraId="6B2E8B4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inversionistas y potenciales inversionistas beneficiados con Asistencia y acompañamiento técnico para la instalación, desarrollo y expansión de proyectos de inversión. </w:t>
            </w:r>
          </w:p>
        </w:tc>
        <w:tc>
          <w:tcPr>
            <w:tcW w:w="1417" w:type="dxa"/>
            <w:gridSpan w:val="2"/>
            <w:tcBorders>
              <w:top w:val="nil"/>
              <w:left w:val="nil"/>
              <w:bottom w:val="single" w:sz="8" w:space="0" w:color="auto"/>
              <w:right w:val="single" w:sz="8" w:space="0" w:color="auto"/>
            </w:tcBorders>
            <w:shd w:val="clear" w:color="auto" w:fill="auto"/>
            <w:vAlign w:val="center"/>
            <w:hideMark/>
          </w:tcPr>
          <w:p w14:paraId="73A1F2E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26EFF56A"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500</w:t>
            </w:r>
          </w:p>
        </w:tc>
      </w:tr>
      <w:tr w:rsidR="00DA0A34" w:rsidRPr="003C3BE1" w14:paraId="54C20696" w14:textId="77777777" w:rsidTr="00DA0A34">
        <w:trPr>
          <w:trHeight w:val="166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38C44A2B"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22</w:t>
            </w:r>
          </w:p>
        </w:tc>
        <w:tc>
          <w:tcPr>
            <w:tcW w:w="1156" w:type="dxa"/>
            <w:gridSpan w:val="2"/>
            <w:tcBorders>
              <w:top w:val="nil"/>
              <w:left w:val="nil"/>
              <w:bottom w:val="single" w:sz="8" w:space="0" w:color="auto"/>
              <w:right w:val="single" w:sz="8" w:space="0" w:color="auto"/>
            </w:tcBorders>
            <w:shd w:val="clear" w:color="auto" w:fill="auto"/>
            <w:vAlign w:val="center"/>
            <w:hideMark/>
          </w:tcPr>
          <w:p w14:paraId="5D5E1914"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Inversión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7DF4FCB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Registro de Inversión Extranjera Directa y/o Transferencia de Tecnología.</w:t>
            </w:r>
          </w:p>
        </w:tc>
        <w:tc>
          <w:tcPr>
            <w:tcW w:w="2585" w:type="dxa"/>
            <w:gridSpan w:val="2"/>
            <w:tcBorders>
              <w:top w:val="nil"/>
              <w:left w:val="nil"/>
              <w:bottom w:val="single" w:sz="8" w:space="0" w:color="auto"/>
              <w:right w:val="single" w:sz="8" w:space="0" w:color="auto"/>
            </w:tcBorders>
            <w:shd w:val="clear" w:color="auto" w:fill="auto"/>
            <w:vAlign w:val="center"/>
            <w:hideMark/>
          </w:tcPr>
          <w:p w14:paraId="3A8FDA4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inversionistas y potenciales inversionistas beneficiados con Asistencia técnica para emisión de registro de IED </w:t>
            </w:r>
          </w:p>
        </w:tc>
        <w:tc>
          <w:tcPr>
            <w:tcW w:w="1417" w:type="dxa"/>
            <w:gridSpan w:val="2"/>
            <w:tcBorders>
              <w:top w:val="nil"/>
              <w:left w:val="nil"/>
              <w:bottom w:val="single" w:sz="8" w:space="0" w:color="auto"/>
              <w:right w:val="single" w:sz="8" w:space="0" w:color="auto"/>
            </w:tcBorders>
            <w:shd w:val="clear" w:color="auto" w:fill="auto"/>
            <w:vAlign w:val="center"/>
            <w:hideMark/>
          </w:tcPr>
          <w:p w14:paraId="3BB517D4"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2D5FF18A"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450</w:t>
            </w:r>
          </w:p>
        </w:tc>
      </w:tr>
      <w:tr w:rsidR="00DA0A34" w:rsidRPr="003C3BE1" w14:paraId="44130B99" w14:textId="77777777" w:rsidTr="00DA0A34">
        <w:trPr>
          <w:trHeight w:val="166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32837EF6"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23</w:t>
            </w:r>
          </w:p>
        </w:tc>
        <w:tc>
          <w:tcPr>
            <w:tcW w:w="1156" w:type="dxa"/>
            <w:gridSpan w:val="2"/>
            <w:tcBorders>
              <w:top w:val="nil"/>
              <w:left w:val="nil"/>
              <w:bottom w:val="single" w:sz="8" w:space="0" w:color="auto"/>
              <w:right w:val="single" w:sz="8" w:space="0" w:color="auto"/>
            </w:tcBorders>
            <w:shd w:val="clear" w:color="auto" w:fill="auto"/>
            <w:vAlign w:val="center"/>
            <w:hideMark/>
          </w:tcPr>
          <w:p w14:paraId="79AA6E5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Capacitación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1A59058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Registro de Inversión Extranjera Directa y/o Transferencia de Tecnología.</w:t>
            </w:r>
          </w:p>
        </w:tc>
        <w:tc>
          <w:tcPr>
            <w:tcW w:w="2585" w:type="dxa"/>
            <w:gridSpan w:val="2"/>
            <w:tcBorders>
              <w:top w:val="nil"/>
              <w:left w:val="nil"/>
              <w:bottom w:val="single" w:sz="8" w:space="0" w:color="auto"/>
              <w:right w:val="single" w:sz="8" w:space="0" w:color="auto"/>
            </w:tcBorders>
            <w:shd w:val="clear" w:color="auto" w:fill="auto"/>
            <w:vAlign w:val="center"/>
            <w:hideMark/>
          </w:tcPr>
          <w:p w14:paraId="64361622"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exportadores capacitados comercio internacional </w:t>
            </w:r>
          </w:p>
        </w:tc>
        <w:tc>
          <w:tcPr>
            <w:tcW w:w="1417" w:type="dxa"/>
            <w:gridSpan w:val="2"/>
            <w:tcBorders>
              <w:top w:val="nil"/>
              <w:left w:val="nil"/>
              <w:bottom w:val="single" w:sz="8" w:space="0" w:color="auto"/>
              <w:right w:val="single" w:sz="8" w:space="0" w:color="auto"/>
            </w:tcBorders>
            <w:shd w:val="clear" w:color="auto" w:fill="auto"/>
            <w:vAlign w:val="center"/>
            <w:hideMark/>
          </w:tcPr>
          <w:p w14:paraId="09FC0D7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259E46E8"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590</w:t>
            </w:r>
          </w:p>
        </w:tc>
      </w:tr>
      <w:tr w:rsidR="00DA0A34" w:rsidRPr="003C3BE1" w14:paraId="26DE6B5B" w14:textId="77777777" w:rsidTr="00DA0A34">
        <w:trPr>
          <w:trHeight w:val="166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29B0B3D7"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24</w:t>
            </w:r>
          </w:p>
        </w:tc>
        <w:tc>
          <w:tcPr>
            <w:tcW w:w="1156" w:type="dxa"/>
            <w:gridSpan w:val="2"/>
            <w:tcBorders>
              <w:top w:val="nil"/>
              <w:left w:val="nil"/>
              <w:bottom w:val="single" w:sz="8" w:space="0" w:color="auto"/>
              <w:right w:val="single" w:sz="8" w:space="0" w:color="auto"/>
            </w:tcBorders>
            <w:shd w:val="clear" w:color="auto" w:fill="auto"/>
            <w:vAlign w:val="center"/>
            <w:hideMark/>
          </w:tcPr>
          <w:p w14:paraId="7AF00EFA"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Capacitación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667B7EC9"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2ABBC980"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012DFD3C"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5C589015"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4C9C52B1"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Registro de Inversión Extranjera Directa y/o Transferencia de Tecnología.</w:t>
            </w:r>
          </w:p>
          <w:p w14:paraId="241D262C"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0D4E1F9C"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091F4AF0"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108A938F"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2F4B9B88" w14:textId="77777777" w:rsidR="00527025" w:rsidRDefault="00527025" w:rsidP="0035390F">
            <w:pPr>
              <w:spacing w:after="0" w:line="240" w:lineRule="auto"/>
              <w:jc w:val="center"/>
              <w:rPr>
                <w:rFonts w:ascii="Times New Roman" w:eastAsia="Times New Roman" w:hAnsi="Times New Roman" w:cs="Times New Roman"/>
                <w:color w:val="767171"/>
                <w:sz w:val="18"/>
                <w:szCs w:val="18"/>
                <w:lang w:val="es-ES"/>
              </w:rPr>
            </w:pPr>
          </w:p>
          <w:p w14:paraId="029A8E4C" w14:textId="77777777" w:rsidR="00527025" w:rsidRPr="003C3BE1" w:rsidRDefault="00527025" w:rsidP="0035390F">
            <w:pPr>
              <w:spacing w:after="0" w:line="240" w:lineRule="auto"/>
              <w:rPr>
                <w:rFonts w:ascii="Times New Roman" w:eastAsia="Times New Roman" w:hAnsi="Times New Roman" w:cs="Times New Roman"/>
                <w:color w:val="767171"/>
                <w:sz w:val="18"/>
                <w:szCs w:val="18"/>
                <w:lang w:val="es-ES"/>
              </w:rPr>
            </w:pPr>
          </w:p>
        </w:tc>
        <w:tc>
          <w:tcPr>
            <w:tcW w:w="2585" w:type="dxa"/>
            <w:gridSpan w:val="2"/>
            <w:tcBorders>
              <w:top w:val="nil"/>
              <w:left w:val="nil"/>
              <w:bottom w:val="single" w:sz="8" w:space="0" w:color="auto"/>
              <w:right w:val="single" w:sz="8" w:space="0" w:color="auto"/>
            </w:tcBorders>
            <w:shd w:val="clear" w:color="auto" w:fill="auto"/>
            <w:vAlign w:val="center"/>
            <w:hideMark/>
          </w:tcPr>
          <w:p w14:paraId="7E519D92"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 xml:space="preserve">Cantidad de Potenciales exportadores capacitados comercio internacional </w:t>
            </w:r>
          </w:p>
        </w:tc>
        <w:tc>
          <w:tcPr>
            <w:tcW w:w="1417" w:type="dxa"/>
            <w:gridSpan w:val="2"/>
            <w:tcBorders>
              <w:top w:val="nil"/>
              <w:left w:val="nil"/>
              <w:bottom w:val="single" w:sz="8" w:space="0" w:color="auto"/>
              <w:right w:val="single" w:sz="8" w:space="0" w:color="auto"/>
            </w:tcBorders>
            <w:shd w:val="clear" w:color="auto" w:fill="auto"/>
            <w:vAlign w:val="center"/>
            <w:hideMark/>
          </w:tcPr>
          <w:p w14:paraId="1C16F170"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373928C9"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300</w:t>
            </w:r>
          </w:p>
        </w:tc>
      </w:tr>
      <w:tr w:rsidR="00DA0A34" w:rsidRPr="003C3BE1" w14:paraId="3AAE16BA" w14:textId="77777777" w:rsidTr="00DA0A34">
        <w:trPr>
          <w:trHeight w:val="378"/>
        </w:trPr>
        <w:tc>
          <w:tcPr>
            <w:tcW w:w="531" w:type="dxa"/>
            <w:tcBorders>
              <w:top w:val="single" w:sz="8" w:space="0" w:color="auto"/>
              <w:left w:val="nil"/>
              <w:bottom w:val="single" w:sz="8" w:space="0" w:color="auto"/>
              <w:right w:val="single" w:sz="8" w:space="0" w:color="auto"/>
            </w:tcBorders>
            <w:shd w:val="clear" w:color="000000" w:fill="2F75B5"/>
            <w:vAlign w:val="center"/>
            <w:hideMark/>
          </w:tcPr>
          <w:p w14:paraId="3DC94EB6"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lastRenderedPageBreak/>
              <w:t>NO.</w:t>
            </w:r>
          </w:p>
        </w:tc>
        <w:tc>
          <w:tcPr>
            <w:tcW w:w="1156" w:type="dxa"/>
            <w:gridSpan w:val="2"/>
            <w:tcBorders>
              <w:top w:val="single" w:sz="8" w:space="0" w:color="auto"/>
              <w:left w:val="nil"/>
              <w:bottom w:val="single" w:sz="8" w:space="0" w:color="auto"/>
              <w:right w:val="single" w:sz="8" w:space="0" w:color="auto"/>
            </w:tcBorders>
            <w:shd w:val="clear" w:color="000000" w:fill="2F75B5"/>
            <w:vAlign w:val="center"/>
            <w:hideMark/>
          </w:tcPr>
          <w:p w14:paraId="6EDD6EFC"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ÁREA</w:t>
            </w:r>
          </w:p>
        </w:tc>
        <w:tc>
          <w:tcPr>
            <w:tcW w:w="1686" w:type="dxa"/>
            <w:gridSpan w:val="2"/>
            <w:tcBorders>
              <w:top w:val="single" w:sz="8" w:space="0" w:color="auto"/>
              <w:left w:val="nil"/>
              <w:bottom w:val="single" w:sz="8" w:space="0" w:color="auto"/>
              <w:right w:val="single" w:sz="8" w:space="0" w:color="auto"/>
            </w:tcBorders>
            <w:shd w:val="clear" w:color="000000" w:fill="2F75B5"/>
            <w:vAlign w:val="center"/>
            <w:hideMark/>
          </w:tcPr>
          <w:p w14:paraId="3FF7B5B4"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PROCESO</w:t>
            </w:r>
          </w:p>
        </w:tc>
        <w:tc>
          <w:tcPr>
            <w:tcW w:w="2585" w:type="dxa"/>
            <w:gridSpan w:val="2"/>
            <w:tcBorders>
              <w:top w:val="single" w:sz="8" w:space="0" w:color="auto"/>
              <w:left w:val="nil"/>
              <w:bottom w:val="single" w:sz="8" w:space="0" w:color="auto"/>
              <w:right w:val="single" w:sz="8" w:space="0" w:color="auto"/>
            </w:tcBorders>
            <w:shd w:val="clear" w:color="000000" w:fill="2F75B5"/>
            <w:vAlign w:val="center"/>
            <w:hideMark/>
          </w:tcPr>
          <w:p w14:paraId="1D02937C"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NOMBRE DEL INDICADOR</w:t>
            </w:r>
          </w:p>
        </w:tc>
        <w:tc>
          <w:tcPr>
            <w:tcW w:w="1417" w:type="dxa"/>
            <w:gridSpan w:val="2"/>
            <w:tcBorders>
              <w:top w:val="single" w:sz="8" w:space="0" w:color="auto"/>
              <w:left w:val="nil"/>
              <w:bottom w:val="single" w:sz="8" w:space="0" w:color="auto"/>
              <w:right w:val="single" w:sz="8" w:space="0" w:color="auto"/>
            </w:tcBorders>
            <w:shd w:val="clear" w:color="000000" w:fill="2F75B5"/>
            <w:vAlign w:val="center"/>
            <w:hideMark/>
          </w:tcPr>
          <w:p w14:paraId="06E0AE67"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FRECUENCIA</w:t>
            </w:r>
          </w:p>
        </w:tc>
        <w:tc>
          <w:tcPr>
            <w:tcW w:w="422" w:type="dxa"/>
            <w:gridSpan w:val="2"/>
            <w:tcBorders>
              <w:top w:val="single" w:sz="8" w:space="0" w:color="auto"/>
              <w:left w:val="nil"/>
              <w:bottom w:val="single" w:sz="8" w:space="0" w:color="auto"/>
              <w:right w:val="single" w:sz="8" w:space="0" w:color="auto"/>
            </w:tcBorders>
            <w:shd w:val="clear" w:color="000000" w:fill="2F75B5"/>
            <w:vAlign w:val="center"/>
            <w:hideMark/>
          </w:tcPr>
          <w:p w14:paraId="748F5B4A" w14:textId="77777777" w:rsidR="00527025" w:rsidRPr="003C3BE1" w:rsidRDefault="00527025" w:rsidP="0035390F">
            <w:pPr>
              <w:spacing w:after="0" w:line="240" w:lineRule="auto"/>
              <w:jc w:val="center"/>
              <w:rPr>
                <w:rFonts w:ascii="Times New Roman" w:eastAsia="Times New Roman" w:hAnsi="Times New Roman" w:cs="Times New Roman"/>
                <w:b/>
                <w:bCs/>
                <w:color w:val="FFFFFF"/>
                <w:sz w:val="18"/>
                <w:szCs w:val="18"/>
                <w:lang w:val="en-US"/>
              </w:rPr>
            </w:pPr>
            <w:r w:rsidRPr="003C3BE1">
              <w:rPr>
                <w:rFonts w:ascii="Times New Roman" w:eastAsia="Times New Roman" w:hAnsi="Times New Roman" w:cs="Times New Roman"/>
                <w:b/>
                <w:bCs/>
                <w:color w:val="FFFFFF"/>
                <w:sz w:val="18"/>
                <w:szCs w:val="18"/>
                <w:lang w:val="en-US"/>
              </w:rPr>
              <w:t>META 2023</w:t>
            </w:r>
          </w:p>
        </w:tc>
      </w:tr>
      <w:tr w:rsidR="00DA0A34" w:rsidRPr="003C3BE1" w14:paraId="53961E48" w14:textId="77777777" w:rsidTr="00DA0A34">
        <w:trPr>
          <w:trHeight w:val="1661"/>
        </w:trPr>
        <w:tc>
          <w:tcPr>
            <w:tcW w:w="531" w:type="dxa"/>
            <w:tcBorders>
              <w:top w:val="nil"/>
              <w:left w:val="single" w:sz="8" w:space="0" w:color="auto"/>
              <w:bottom w:val="single" w:sz="8" w:space="0" w:color="auto"/>
              <w:right w:val="single" w:sz="8" w:space="0" w:color="auto"/>
            </w:tcBorders>
            <w:shd w:val="clear" w:color="auto" w:fill="auto"/>
            <w:vAlign w:val="center"/>
            <w:hideMark/>
          </w:tcPr>
          <w:p w14:paraId="43AAA653"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25</w:t>
            </w:r>
          </w:p>
        </w:tc>
        <w:tc>
          <w:tcPr>
            <w:tcW w:w="1156" w:type="dxa"/>
            <w:gridSpan w:val="2"/>
            <w:tcBorders>
              <w:top w:val="nil"/>
              <w:left w:val="nil"/>
              <w:bottom w:val="single" w:sz="8" w:space="0" w:color="auto"/>
              <w:right w:val="single" w:sz="8" w:space="0" w:color="auto"/>
            </w:tcBorders>
            <w:shd w:val="clear" w:color="auto" w:fill="auto"/>
            <w:vAlign w:val="center"/>
            <w:hideMark/>
          </w:tcPr>
          <w:p w14:paraId="04BBA64E"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Capacitación</w:t>
            </w:r>
          </w:p>
        </w:tc>
        <w:tc>
          <w:tcPr>
            <w:tcW w:w="1686" w:type="dxa"/>
            <w:gridSpan w:val="2"/>
            <w:tcBorders>
              <w:top w:val="nil"/>
              <w:left w:val="nil"/>
              <w:bottom w:val="single" w:sz="8" w:space="0" w:color="auto"/>
              <w:right w:val="single" w:sz="8" w:space="0" w:color="auto"/>
            </w:tcBorders>
            <w:shd w:val="clear" w:color="auto" w:fill="auto"/>
            <w:vAlign w:val="center"/>
            <w:hideMark/>
          </w:tcPr>
          <w:p w14:paraId="2DE7C43F"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Registro de Inversión Extranjera Directa y/o Transferencia de Tecnología.</w:t>
            </w:r>
          </w:p>
        </w:tc>
        <w:tc>
          <w:tcPr>
            <w:tcW w:w="2585" w:type="dxa"/>
            <w:gridSpan w:val="2"/>
            <w:tcBorders>
              <w:top w:val="nil"/>
              <w:left w:val="nil"/>
              <w:bottom w:val="single" w:sz="8" w:space="0" w:color="auto"/>
              <w:right w:val="single" w:sz="8" w:space="0" w:color="auto"/>
            </w:tcBorders>
            <w:shd w:val="clear" w:color="auto" w:fill="auto"/>
            <w:vAlign w:val="center"/>
            <w:hideMark/>
          </w:tcPr>
          <w:p w14:paraId="2F606A6C" w14:textId="5E247C5A"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s-ES"/>
              </w:rPr>
            </w:pPr>
            <w:r w:rsidRPr="003C3BE1">
              <w:rPr>
                <w:rFonts w:ascii="Times New Roman" w:eastAsia="Times New Roman" w:hAnsi="Times New Roman" w:cs="Times New Roman"/>
                <w:color w:val="767171"/>
                <w:sz w:val="18"/>
                <w:szCs w:val="18"/>
                <w:lang w:val="es-ES"/>
              </w:rPr>
              <w:t>Cantidad de participante</w:t>
            </w:r>
            <w:r w:rsidR="004C60BE">
              <w:rPr>
                <w:rFonts w:ascii="Times New Roman" w:eastAsia="Times New Roman" w:hAnsi="Times New Roman" w:cs="Times New Roman"/>
                <w:color w:val="767171"/>
                <w:sz w:val="18"/>
                <w:szCs w:val="18"/>
                <w:lang w:val="es-ES"/>
              </w:rPr>
              <w:t>s</w:t>
            </w:r>
            <w:r w:rsidRPr="003C3BE1">
              <w:rPr>
                <w:rFonts w:ascii="Times New Roman" w:eastAsia="Times New Roman" w:hAnsi="Times New Roman" w:cs="Times New Roman"/>
                <w:color w:val="767171"/>
                <w:sz w:val="18"/>
                <w:szCs w:val="18"/>
                <w:lang w:val="es-ES"/>
              </w:rPr>
              <w:t xml:space="preserve"> sociedad general capacitados comercio internacional </w:t>
            </w:r>
          </w:p>
        </w:tc>
        <w:tc>
          <w:tcPr>
            <w:tcW w:w="1417" w:type="dxa"/>
            <w:gridSpan w:val="2"/>
            <w:tcBorders>
              <w:top w:val="nil"/>
              <w:left w:val="nil"/>
              <w:bottom w:val="single" w:sz="8" w:space="0" w:color="auto"/>
              <w:right w:val="single" w:sz="8" w:space="0" w:color="auto"/>
            </w:tcBorders>
            <w:shd w:val="clear" w:color="auto" w:fill="auto"/>
            <w:vAlign w:val="center"/>
            <w:hideMark/>
          </w:tcPr>
          <w:p w14:paraId="20DF7A4B"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Mensual</w:t>
            </w:r>
          </w:p>
        </w:tc>
        <w:tc>
          <w:tcPr>
            <w:tcW w:w="422" w:type="dxa"/>
            <w:gridSpan w:val="2"/>
            <w:tcBorders>
              <w:top w:val="nil"/>
              <w:left w:val="nil"/>
              <w:bottom w:val="single" w:sz="8" w:space="0" w:color="auto"/>
              <w:right w:val="single" w:sz="8" w:space="0" w:color="auto"/>
            </w:tcBorders>
            <w:shd w:val="clear" w:color="auto" w:fill="auto"/>
            <w:vAlign w:val="center"/>
            <w:hideMark/>
          </w:tcPr>
          <w:p w14:paraId="3863468B" w14:textId="77777777" w:rsidR="00527025" w:rsidRPr="003C3BE1" w:rsidRDefault="00527025" w:rsidP="0035390F">
            <w:pPr>
              <w:spacing w:after="0" w:line="240" w:lineRule="auto"/>
              <w:jc w:val="center"/>
              <w:rPr>
                <w:rFonts w:ascii="Times New Roman" w:eastAsia="Times New Roman" w:hAnsi="Times New Roman" w:cs="Times New Roman"/>
                <w:color w:val="767171"/>
                <w:sz w:val="18"/>
                <w:szCs w:val="18"/>
                <w:lang w:val="en-US"/>
              </w:rPr>
            </w:pPr>
            <w:r w:rsidRPr="003C3BE1">
              <w:rPr>
                <w:rFonts w:ascii="Times New Roman" w:eastAsia="Times New Roman" w:hAnsi="Times New Roman" w:cs="Times New Roman"/>
                <w:color w:val="767171"/>
                <w:sz w:val="18"/>
                <w:szCs w:val="18"/>
                <w:lang w:val="en-US"/>
              </w:rPr>
              <w:t>2500</w:t>
            </w:r>
          </w:p>
        </w:tc>
      </w:tr>
    </w:tbl>
    <w:p w14:paraId="41149D8D" w14:textId="77777777" w:rsidR="00527025" w:rsidRPr="003C3BE1" w:rsidRDefault="00527025" w:rsidP="00527025">
      <w:pPr>
        <w:rPr>
          <w:rFonts w:ascii="Times New Roman" w:hAnsi="Times New Roman" w:cs="Times New Roman"/>
          <w:i/>
          <w:iCs/>
          <w:color w:val="7F7F7F" w:themeColor="text1" w:themeTint="80"/>
          <w:lang w:val="es-ES"/>
        </w:rPr>
      </w:pPr>
      <w:r w:rsidRPr="003C3BE1">
        <w:rPr>
          <w:rFonts w:ascii="Times New Roman" w:hAnsi="Times New Roman" w:cs="Times New Roman"/>
          <w:color w:val="7F7F7F" w:themeColor="text1" w:themeTint="80"/>
        </w:rPr>
        <w:t xml:space="preserve">         </w:t>
      </w:r>
      <w:r w:rsidRPr="003C3BE1">
        <w:rPr>
          <w:rFonts w:ascii="Times New Roman" w:eastAsia="Calibri" w:hAnsi="Times New Roman" w:cs="Times New Roman"/>
          <w:i/>
          <w:iCs/>
          <w:color w:val="7F7F7F" w:themeColor="text1" w:themeTint="80"/>
          <w:spacing w:val="20"/>
          <w:sz w:val="24"/>
          <w:szCs w:val="24"/>
          <w:lang w:val="es-ES"/>
        </w:rPr>
        <w:t xml:space="preserve"> </w:t>
      </w:r>
      <w:r w:rsidRPr="003C3BE1">
        <w:rPr>
          <w:rFonts w:ascii="Times New Roman" w:hAnsi="Times New Roman" w:cs="Times New Roman"/>
          <w:i/>
          <w:iCs/>
          <w:color w:val="7F7F7F" w:themeColor="text1" w:themeTint="80"/>
          <w:lang w:val="es-ES"/>
        </w:rPr>
        <w:t>Fuente: Plan Estratégico Institucional</w:t>
      </w:r>
    </w:p>
    <w:p w14:paraId="4EED0B8E" w14:textId="77777777" w:rsidR="00527025" w:rsidRPr="00E13D24" w:rsidRDefault="00527025" w:rsidP="00527025"/>
    <w:p w14:paraId="2CE13EB3" w14:textId="50AC633D" w:rsidR="00527025" w:rsidRDefault="00527025" w:rsidP="00527025">
      <w:pPr>
        <w:rPr>
          <w:noProof/>
        </w:rPr>
      </w:pPr>
    </w:p>
    <w:p w14:paraId="006805CA" w14:textId="61634068" w:rsidR="00271972" w:rsidRDefault="00271972" w:rsidP="00527025">
      <w:pPr>
        <w:rPr>
          <w:noProof/>
        </w:rPr>
      </w:pPr>
    </w:p>
    <w:p w14:paraId="37AAAD86" w14:textId="29CFBC0E" w:rsidR="00271972" w:rsidRDefault="00271972" w:rsidP="00527025">
      <w:pPr>
        <w:rPr>
          <w:noProof/>
        </w:rPr>
      </w:pPr>
    </w:p>
    <w:p w14:paraId="216E3EC7" w14:textId="1D6B1C08" w:rsidR="00271972" w:rsidRDefault="00271972" w:rsidP="00527025">
      <w:pPr>
        <w:rPr>
          <w:noProof/>
        </w:rPr>
      </w:pPr>
    </w:p>
    <w:p w14:paraId="311F1A2D" w14:textId="113BFDD4" w:rsidR="00271972" w:rsidRDefault="00271972" w:rsidP="00527025">
      <w:pPr>
        <w:rPr>
          <w:noProof/>
        </w:rPr>
      </w:pPr>
    </w:p>
    <w:p w14:paraId="45855A73" w14:textId="27EBBC9B" w:rsidR="00271972" w:rsidRDefault="00271972" w:rsidP="00527025">
      <w:pPr>
        <w:rPr>
          <w:noProof/>
        </w:rPr>
      </w:pPr>
    </w:p>
    <w:p w14:paraId="19AF3D15" w14:textId="72C72000" w:rsidR="00271972" w:rsidRDefault="00271972" w:rsidP="00527025">
      <w:pPr>
        <w:rPr>
          <w:noProof/>
        </w:rPr>
      </w:pPr>
    </w:p>
    <w:p w14:paraId="5C2383E1" w14:textId="59872D85" w:rsidR="00271972" w:rsidRDefault="00271972" w:rsidP="00527025">
      <w:pPr>
        <w:rPr>
          <w:noProof/>
        </w:rPr>
      </w:pPr>
    </w:p>
    <w:p w14:paraId="31EA3EE7" w14:textId="027BF9DD" w:rsidR="00271972" w:rsidRDefault="00271972" w:rsidP="00527025">
      <w:pPr>
        <w:rPr>
          <w:noProof/>
        </w:rPr>
      </w:pPr>
    </w:p>
    <w:p w14:paraId="692D53DF" w14:textId="0AF781E3" w:rsidR="00271972" w:rsidRDefault="00271972" w:rsidP="00527025">
      <w:pPr>
        <w:rPr>
          <w:noProof/>
        </w:rPr>
      </w:pPr>
    </w:p>
    <w:p w14:paraId="543E8CD9" w14:textId="7EAE4130" w:rsidR="00271972" w:rsidRDefault="00271972" w:rsidP="00527025">
      <w:pPr>
        <w:rPr>
          <w:noProof/>
        </w:rPr>
      </w:pPr>
    </w:p>
    <w:p w14:paraId="7E07BEE7" w14:textId="0A33967D" w:rsidR="00271972" w:rsidRDefault="00271972" w:rsidP="00527025">
      <w:pPr>
        <w:rPr>
          <w:noProof/>
        </w:rPr>
      </w:pPr>
    </w:p>
    <w:p w14:paraId="7820E28B" w14:textId="209FE3FC" w:rsidR="00271972" w:rsidRDefault="00271972" w:rsidP="00527025">
      <w:pPr>
        <w:rPr>
          <w:noProof/>
        </w:rPr>
      </w:pPr>
    </w:p>
    <w:p w14:paraId="30FA0D32" w14:textId="03D8F80E" w:rsidR="00271972" w:rsidRDefault="00271972" w:rsidP="00527025">
      <w:pPr>
        <w:rPr>
          <w:noProof/>
        </w:rPr>
      </w:pPr>
    </w:p>
    <w:p w14:paraId="35B0F01A" w14:textId="5FF7E611" w:rsidR="00271972" w:rsidRDefault="00271972" w:rsidP="00527025">
      <w:pPr>
        <w:rPr>
          <w:noProof/>
        </w:rPr>
      </w:pPr>
    </w:p>
    <w:p w14:paraId="44420519" w14:textId="33CA71A4" w:rsidR="00271972" w:rsidRDefault="00271972" w:rsidP="00527025">
      <w:pPr>
        <w:rPr>
          <w:noProof/>
        </w:rPr>
      </w:pPr>
    </w:p>
    <w:p w14:paraId="78766715" w14:textId="715D8DE8" w:rsidR="00271972" w:rsidRDefault="00271972" w:rsidP="00527025">
      <w:pPr>
        <w:rPr>
          <w:noProof/>
        </w:rPr>
      </w:pPr>
    </w:p>
    <w:p w14:paraId="2D19F219" w14:textId="77777777" w:rsidR="00271972" w:rsidRDefault="00271972" w:rsidP="00527025">
      <w:pPr>
        <w:rPr>
          <w:noProof/>
        </w:rPr>
      </w:pPr>
    </w:p>
    <w:p w14:paraId="7E99FB5A" w14:textId="77777777" w:rsidR="00527025" w:rsidRDefault="00527025" w:rsidP="00527025">
      <w:pPr>
        <w:rPr>
          <w:noProof/>
        </w:rPr>
      </w:pPr>
    </w:p>
    <w:p w14:paraId="39748A72" w14:textId="77777777" w:rsidR="00527025" w:rsidRDefault="00527025" w:rsidP="00527025">
      <w:pPr>
        <w:rPr>
          <w:noProof/>
        </w:rPr>
      </w:pPr>
    </w:p>
    <w:p w14:paraId="74F7291C" w14:textId="745646A6" w:rsidR="00230EC0" w:rsidRDefault="00A81907" w:rsidP="000425D1">
      <w:pPr>
        <w:pStyle w:val="Heading11"/>
        <w:numPr>
          <w:ilvl w:val="0"/>
          <w:numId w:val="43"/>
        </w:numPr>
        <w:spacing w:after="360"/>
        <w:jc w:val="center"/>
        <w:outlineLvl w:val="0"/>
        <w:rPr>
          <w:noProof/>
        </w:rPr>
      </w:pPr>
      <w:bookmarkStart w:id="149" w:name="_Toc122641376"/>
      <w:r w:rsidRPr="6658D584">
        <w:rPr>
          <w:rFonts w:ascii="Times New Roman" w:hAnsi="Times New Roman" w:cs="Times New Roman"/>
          <w:color w:val="767171"/>
          <w:sz w:val="28"/>
          <w:szCs w:val="28"/>
        </w:rPr>
        <w:t>ANEXOS</w:t>
      </w:r>
      <w:bookmarkEnd w:id="147"/>
      <w:bookmarkEnd w:id="149"/>
      <w:r w:rsidR="3D9C68D4" w:rsidRPr="6658D584">
        <w:rPr>
          <w:rFonts w:ascii="Times New Roman" w:hAnsi="Times New Roman" w:cs="Times New Roman"/>
          <w:color w:val="767171"/>
          <w:sz w:val="28"/>
          <w:szCs w:val="28"/>
        </w:rPr>
        <w:t xml:space="preserve">                            </w:t>
      </w:r>
    </w:p>
    <w:p w14:paraId="7FAEEED5" w14:textId="5B7942F2" w:rsidR="00B8379B" w:rsidRDefault="003D2258" w:rsidP="6658D584">
      <w:pPr>
        <w:pStyle w:val="Heading11"/>
        <w:spacing w:after="360"/>
        <w:jc w:val="center"/>
        <w:rPr>
          <w:rFonts w:ascii="Times New Roman" w:hAnsi="Times New Roman" w:cs="Times New Roman"/>
          <w:noProof/>
          <w:color w:val="767171"/>
          <w:sz w:val="28"/>
          <w:szCs w:val="28"/>
        </w:rPr>
      </w:pPr>
      <w:r>
        <w:rPr>
          <w:noProof/>
        </w:rPr>
        <mc:AlternateContent>
          <mc:Choice Requires="wps">
            <w:drawing>
              <wp:inline distT="0" distB="0" distL="0" distR="0" wp14:anchorId="7C2D5E2A" wp14:editId="08CDD537">
                <wp:extent cx="464820" cy="635"/>
                <wp:effectExtent l="19050" t="15240" r="11430" b="13335"/>
                <wp:docPr id="10"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31750">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6="http://schemas.microsoft.com/office/drawing/2014/main" xmlns:a="http://schemas.openxmlformats.org/drawingml/2006/main" xmlns:pic="http://schemas.openxmlformats.org/drawingml/2006/picture" xmlns:a14="http://schemas.microsoft.com/office/drawing/2010/main" xmlns:c="http://schemas.openxmlformats.org/drawingml/2006/chart" xmlns:dgm="http://schemas.openxmlformats.org/drawingml/2006/diagram" xmlns:arto="http://schemas.microsoft.com/office/word/2006/arto">
            <w:pict w14:anchorId="740EE451">
              <v:line id="Conector recto 14" style="visibility:visible;mso-wrap-style:square;mso-left-percent:-10001;mso-top-percent:-10001;mso-position-horizontal:absolute;mso-position-horizontal-relative:char;mso-position-vertical:absolute;mso-position-vertical-relative:line;mso-left-percent:-10001;mso-top-percent:-10001" o:spid="_x0000_s1026" strokecolor="red" strokeweight="2.5pt" from="0,0" to="36.6pt,.05pt" w14:anchorId="378168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">
                <v:stroke joinstyle="miter"/>
                <w10:anchorlock/>
              </v:line>
            </w:pict>
          </mc:Fallback>
        </mc:AlternateContent>
      </w:r>
      <w:r w:rsidR="007E244B" w:rsidRPr="6658D584">
        <w:rPr>
          <w:rFonts w:ascii="Times New Roman" w:hAnsi="Times New Roman" w:cs="Times New Roman"/>
          <w:noProof/>
          <w:color w:val="767171"/>
          <w:sz w:val="28"/>
          <w:szCs w:val="28"/>
        </w:rPr>
        <w:t xml:space="preserve">                          </w:t>
      </w:r>
    </w:p>
    <w:p w14:paraId="3AA54495" w14:textId="750C35DA" w:rsidR="00BE4A4E" w:rsidRPr="001D4E4A" w:rsidRDefault="009C2094" w:rsidP="001D4E4A">
      <w:pPr>
        <w:spacing w:line="360" w:lineRule="auto"/>
        <w:ind w:left="360"/>
        <w:jc w:val="both"/>
        <w:outlineLvl w:val="2"/>
        <w:rPr>
          <w:rFonts w:ascii="Times New Roman" w:eastAsia="Calibri" w:hAnsi="Times New Roman" w:cs="Times New Roman"/>
          <w:color w:val="767171"/>
          <w:spacing w:val="20"/>
          <w:sz w:val="24"/>
          <w:szCs w:val="24"/>
          <w:lang w:val="es-ES"/>
        </w:rPr>
      </w:pPr>
      <w:bookmarkStart w:id="150" w:name="_Toc121858183"/>
      <w:bookmarkStart w:id="151" w:name="_Toc122641377"/>
      <w:r>
        <w:rPr>
          <w:rFonts w:ascii="Times New Roman" w:eastAsia="Calibri" w:hAnsi="Times New Roman" w:cs="Times New Roman"/>
          <w:color w:val="767171"/>
          <w:spacing w:val="20"/>
          <w:sz w:val="24"/>
          <w:szCs w:val="24"/>
          <w:lang w:val="es-ES"/>
        </w:rPr>
        <w:t>7</w:t>
      </w:r>
      <w:r w:rsidR="67495172">
        <w:rPr>
          <w:rFonts w:ascii="Times New Roman" w:eastAsia="Calibri" w:hAnsi="Times New Roman" w:cs="Times New Roman"/>
          <w:color w:val="767171"/>
          <w:spacing w:val="20"/>
          <w:sz w:val="24"/>
          <w:szCs w:val="24"/>
          <w:lang w:val="es-ES"/>
        </w:rPr>
        <w:t xml:space="preserve">.1. </w:t>
      </w:r>
      <w:r w:rsidR="17B22D99" w:rsidRPr="001F713C">
        <w:rPr>
          <w:rFonts w:ascii="Times New Roman" w:eastAsia="Calibri" w:hAnsi="Times New Roman" w:cs="Times New Roman"/>
          <w:color w:val="767171"/>
          <w:spacing w:val="20"/>
          <w:sz w:val="24"/>
          <w:szCs w:val="24"/>
          <w:lang w:val="es-ES"/>
        </w:rPr>
        <w:t xml:space="preserve"> </w:t>
      </w:r>
      <w:r w:rsidR="3EBADE2E" w:rsidRPr="001F713C">
        <w:rPr>
          <w:rFonts w:ascii="Times New Roman" w:eastAsia="Calibri" w:hAnsi="Times New Roman" w:cs="Times New Roman"/>
          <w:color w:val="767171"/>
          <w:spacing w:val="20"/>
          <w:sz w:val="24"/>
          <w:szCs w:val="24"/>
          <w:lang w:val="es-ES"/>
        </w:rPr>
        <w:t>Matriz de Principales Indicadores de Gestión por Procesos</w:t>
      </w:r>
      <w:r w:rsidR="3EBADE2E" w:rsidRPr="001D4E4A">
        <w:rPr>
          <w:rFonts w:ascii="Times New Roman" w:eastAsia="Calibri" w:hAnsi="Times New Roman" w:cs="Times New Roman"/>
          <w:color w:val="767171"/>
          <w:spacing w:val="20"/>
          <w:sz w:val="24"/>
          <w:szCs w:val="24"/>
          <w:lang w:val="es-ES"/>
        </w:rPr>
        <w:t>.</w:t>
      </w:r>
      <w:bookmarkEnd w:id="145"/>
      <w:bookmarkEnd w:id="150"/>
      <w:bookmarkEnd w:id="151"/>
    </w:p>
    <w:p w14:paraId="4AACB6D4" w14:textId="77777777" w:rsidR="006548B1" w:rsidRDefault="006548B1" w:rsidP="006548B1">
      <w:pPr>
        <w:pStyle w:val="Prrafodelista"/>
        <w:spacing w:line="360" w:lineRule="auto"/>
        <w:jc w:val="both"/>
        <w:rPr>
          <w:rFonts w:ascii="Times New Roman" w:eastAsia="Calibri" w:hAnsi="Times New Roman" w:cs="Times New Roman"/>
          <w:color w:val="767171"/>
          <w:spacing w:val="20"/>
          <w:sz w:val="24"/>
          <w:szCs w:val="24"/>
          <w:lang w:val="es-ES"/>
        </w:rPr>
      </w:pPr>
    </w:p>
    <w:p w14:paraId="434E90D0" w14:textId="3D1B86AE" w:rsidR="00B64C10" w:rsidRPr="002A477F" w:rsidRDefault="35DA335D" w:rsidP="00611166">
      <w:pPr>
        <w:pStyle w:val="Prrafodelista"/>
        <w:numPr>
          <w:ilvl w:val="1"/>
          <w:numId w:val="9"/>
        </w:numPr>
        <w:spacing w:line="360" w:lineRule="auto"/>
        <w:jc w:val="both"/>
        <w:rPr>
          <w:rFonts w:ascii="Times New Roman" w:eastAsia="Calibri" w:hAnsi="Times New Roman" w:cs="Times New Roman"/>
          <w:color w:val="767171"/>
          <w:spacing w:val="20"/>
          <w:sz w:val="24"/>
          <w:szCs w:val="24"/>
          <w:lang w:val="es-ES"/>
        </w:rPr>
      </w:pPr>
      <w:r w:rsidRPr="00AF121C">
        <w:rPr>
          <w:rFonts w:ascii="Times New Roman" w:eastAsia="Calibri" w:hAnsi="Times New Roman" w:cs="Times New Roman"/>
          <w:color w:val="767171"/>
          <w:spacing w:val="20"/>
          <w:sz w:val="24"/>
          <w:szCs w:val="24"/>
          <w:lang w:val="es-ES"/>
        </w:rPr>
        <w:t xml:space="preserve">Matriz de Indicadores de </w:t>
      </w:r>
      <w:r w:rsidR="13ADF904" w:rsidRPr="00AF121C">
        <w:rPr>
          <w:rFonts w:ascii="Times New Roman" w:eastAsia="Calibri" w:hAnsi="Times New Roman" w:cs="Times New Roman"/>
          <w:color w:val="767171"/>
          <w:spacing w:val="20"/>
          <w:sz w:val="24"/>
          <w:szCs w:val="24"/>
          <w:lang w:val="es-ES"/>
        </w:rPr>
        <w:t>G</w:t>
      </w:r>
      <w:r w:rsidR="62C16864" w:rsidRPr="00AF121C">
        <w:rPr>
          <w:rFonts w:ascii="Times New Roman" w:eastAsia="Calibri" w:hAnsi="Times New Roman" w:cs="Times New Roman"/>
          <w:color w:val="767171"/>
          <w:spacing w:val="20"/>
          <w:sz w:val="24"/>
          <w:szCs w:val="24"/>
          <w:lang w:val="es-ES"/>
        </w:rPr>
        <w:t>estión</w:t>
      </w:r>
      <w:r w:rsidR="13ADF904" w:rsidRPr="00AF121C">
        <w:rPr>
          <w:rFonts w:ascii="Times New Roman" w:eastAsia="Calibri" w:hAnsi="Times New Roman" w:cs="Times New Roman"/>
          <w:color w:val="767171"/>
          <w:spacing w:val="20"/>
          <w:sz w:val="24"/>
          <w:szCs w:val="24"/>
          <w:lang w:val="es-ES"/>
        </w:rPr>
        <w:t xml:space="preserve"> </w:t>
      </w:r>
      <w:r w:rsidR="00034682">
        <w:rPr>
          <w:rFonts w:ascii="Times New Roman" w:eastAsia="Calibri" w:hAnsi="Times New Roman" w:cs="Times New Roman"/>
          <w:color w:val="767171"/>
          <w:spacing w:val="20"/>
          <w:sz w:val="24"/>
          <w:szCs w:val="24"/>
          <w:lang w:val="es-ES"/>
        </w:rPr>
        <w:t>Institucional</w:t>
      </w:r>
    </w:p>
    <w:tbl>
      <w:tblPr>
        <w:tblW w:w="11080" w:type="dxa"/>
        <w:tblInd w:w="-1560" w:type="dxa"/>
        <w:tblCellMar>
          <w:top w:w="15" w:type="dxa"/>
          <w:bottom w:w="15" w:type="dxa"/>
        </w:tblCellMar>
        <w:tblLook w:val="04A0" w:firstRow="1" w:lastRow="0" w:firstColumn="1" w:lastColumn="0" w:noHBand="0" w:noVBand="1"/>
      </w:tblPr>
      <w:tblGrid>
        <w:gridCol w:w="675"/>
        <w:gridCol w:w="1112"/>
        <w:gridCol w:w="1690"/>
        <w:gridCol w:w="1691"/>
        <w:gridCol w:w="1417"/>
        <w:gridCol w:w="873"/>
        <w:gridCol w:w="848"/>
        <w:gridCol w:w="1337"/>
        <w:gridCol w:w="1437"/>
      </w:tblGrid>
      <w:tr w:rsidR="00D94A17" w:rsidRPr="00034682" w14:paraId="75BDF91E" w14:textId="77777777" w:rsidTr="6658D584">
        <w:trPr>
          <w:trHeight w:val="660"/>
        </w:trPr>
        <w:tc>
          <w:tcPr>
            <w:tcW w:w="676" w:type="dxa"/>
            <w:tcBorders>
              <w:top w:val="single" w:sz="8" w:space="0" w:color="auto"/>
              <w:left w:val="nil"/>
              <w:bottom w:val="single" w:sz="8" w:space="0" w:color="auto"/>
              <w:right w:val="single" w:sz="8" w:space="0" w:color="auto"/>
            </w:tcBorders>
            <w:shd w:val="clear" w:color="auto" w:fill="2F75B5"/>
            <w:vAlign w:val="center"/>
            <w:hideMark/>
          </w:tcPr>
          <w:p w14:paraId="556EFF06" w14:textId="7777777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bookmarkStart w:id="152" w:name="_Hlk121856346"/>
            <w:r w:rsidRPr="6658D584">
              <w:rPr>
                <w:rFonts w:ascii="Times New Roman" w:eastAsia="Times New Roman" w:hAnsi="Times New Roman" w:cs="Times New Roman"/>
                <w:b/>
                <w:bCs/>
                <w:color w:val="FFFFFF" w:themeColor="background1"/>
                <w:sz w:val="18"/>
                <w:szCs w:val="18"/>
              </w:rPr>
              <w:t>NO.</w:t>
            </w:r>
          </w:p>
        </w:tc>
        <w:tc>
          <w:tcPr>
            <w:tcW w:w="1112" w:type="dxa"/>
            <w:tcBorders>
              <w:top w:val="single" w:sz="8" w:space="0" w:color="auto"/>
              <w:left w:val="nil"/>
              <w:bottom w:val="single" w:sz="8" w:space="0" w:color="auto"/>
              <w:right w:val="single" w:sz="8" w:space="0" w:color="auto"/>
            </w:tcBorders>
            <w:shd w:val="clear" w:color="auto" w:fill="2F75B5"/>
            <w:vAlign w:val="center"/>
            <w:hideMark/>
          </w:tcPr>
          <w:p w14:paraId="1E3A5BAE" w14:textId="7777777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r w:rsidRPr="6658D584">
              <w:rPr>
                <w:rFonts w:ascii="Times New Roman" w:eastAsia="Times New Roman" w:hAnsi="Times New Roman" w:cs="Times New Roman"/>
                <w:b/>
                <w:bCs/>
                <w:color w:val="FFFFFF" w:themeColor="background1"/>
                <w:sz w:val="18"/>
                <w:szCs w:val="18"/>
              </w:rPr>
              <w:t>ÁREA</w:t>
            </w:r>
          </w:p>
        </w:tc>
        <w:tc>
          <w:tcPr>
            <w:tcW w:w="1686" w:type="dxa"/>
            <w:tcBorders>
              <w:top w:val="single" w:sz="8" w:space="0" w:color="auto"/>
              <w:left w:val="nil"/>
              <w:bottom w:val="single" w:sz="8" w:space="0" w:color="auto"/>
              <w:right w:val="single" w:sz="8" w:space="0" w:color="auto"/>
            </w:tcBorders>
            <w:shd w:val="clear" w:color="auto" w:fill="2F75B5"/>
            <w:vAlign w:val="center"/>
            <w:hideMark/>
          </w:tcPr>
          <w:p w14:paraId="3FDBD52A" w14:textId="7777777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r w:rsidRPr="6658D584">
              <w:rPr>
                <w:rFonts w:ascii="Times New Roman" w:eastAsia="Times New Roman" w:hAnsi="Times New Roman" w:cs="Times New Roman"/>
                <w:b/>
                <w:bCs/>
                <w:color w:val="FFFFFF" w:themeColor="background1"/>
                <w:sz w:val="18"/>
                <w:szCs w:val="18"/>
              </w:rPr>
              <w:t>PROCESO</w:t>
            </w:r>
          </w:p>
        </w:tc>
        <w:tc>
          <w:tcPr>
            <w:tcW w:w="1692" w:type="dxa"/>
            <w:tcBorders>
              <w:top w:val="single" w:sz="8" w:space="0" w:color="auto"/>
              <w:left w:val="nil"/>
              <w:bottom w:val="single" w:sz="8" w:space="0" w:color="auto"/>
              <w:right w:val="single" w:sz="8" w:space="0" w:color="auto"/>
            </w:tcBorders>
            <w:shd w:val="clear" w:color="auto" w:fill="2F75B5"/>
            <w:vAlign w:val="center"/>
            <w:hideMark/>
          </w:tcPr>
          <w:p w14:paraId="6F8D7383" w14:textId="7777777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r w:rsidRPr="6658D584">
              <w:rPr>
                <w:rFonts w:ascii="Times New Roman" w:eastAsia="Times New Roman" w:hAnsi="Times New Roman" w:cs="Times New Roman"/>
                <w:b/>
                <w:bCs/>
                <w:color w:val="FFFFFF" w:themeColor="background1"/>
                <w:sz w:val="18"/>
                <w:szCs w:val="18"/>
              </w:rPr>
              <w:t>NOMBRE DEL INDICADOR</w:t>
            </w:r>
          </w:p>
        </w:tc>
        <w:tc>
          <w:tcPr>
            <w:tcW w:w="1417" w:type="dxa"/>
            <w:tcBorders>
              <w:top w:val="single" w:sz="8" w:space="0" w:color="auto"/>
              <w:left w:val="nil"/>
              <w:bottom w:val="single" w:sz="8" w:space="0" w:color="auto"/>
              <w:right w:val="single" w:sz="8" w:space="0" w:color="auto"/>
            </w:tcBorders>
            <w:shd w:val="clear" w:color="auto" w:fill="2F75B5"/>
            <w:vAlign w:val="center"/>
            <w:hideMark/>
          </w:tcPr>
          <w:p w14:paraId="20955ED4" w14:textId="7777777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r w:rsidRPr="6658D584">
              <w:rPr>
                <w:rFonts w:ascii="Times New Roman" w:eastAsia="Times New Roman" w:hAnsi="Times New Roman" w:cs="Times New Roman"/>
                <w:b/>
                <w:bCs/>
                <w:color w:val="FFFFFF" w:themeColor="background1"/>
                <w:sz w:val="18"/>
                <w:szCs w:val="18"/>
              </w:rPr>
              <w:t>FRECUENCIA</w:t>
            </w:r>
          </w:p>
        </w:tc>
        <w:tc>
          <w:tcPr>
            <w:tcW w:w="874" w:type="dxa"/>
            <w:tcBorders>
              <w:top w:val="single" w:sz="8" w:space="0" w:color="auto"/>
              <w:left w:val="nil"/>
              <w:bottom w:val="single" w:sz="8" w:space="0" w:color="auto"/>
              <w:right w:val="single" w:sz="8" w:space="0" w:color="auto"/>
            </w:tcBorders>
            <w:shd w:val="clear" w:color="auto" w:fill="2F75B5"/>
            <w:vAlign w:val="center"/>
            <w:hideMark/>
          </w:tcPr>
          <w:p w14:paraId="1D63B6C5" w14:textId="7777777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r w:rsidRPr="6658D584">
              <w:rPr>
                <w:rFonts w:ascii="Times New Roman" w:eastAsia="Times New Roman" w:hAnsi="Times New Roman" w:cs="Times New Roman"/>
                <w:b/>
                <w:bCs/>
                <w:color w:val="FFFFFF" w:themeColor="background1"/>
                <w:sz w:val="18"/>
                <w:szCs w:val="18"/>
              </w:rPr>
              <w:t>LÍNEA BASE 2021</w:t>
            </w:r>
          </w:p>
        </w:tc>
        <w:tc>
          <w:tcPr>
            <w:tcW w:w="849" w:type="dxa"/>
            <w:tcBorders>
              <w:top w:val="single" w:sz="8" w:space="0" w:color="auto"/>
              <w:left w:val="nil"/>
              <w:bottom w:val="single" w:sz="8" w:space="0" w:color="auto"/>
              <w:right w:val="single" w:sz="8" w:space="0" w:color="auto"/>
            </w:tcBorders>
            <w:shd w:val="clear" w:color="auto" w:fill="2F75B5"/>
            <w:vAlign w:val="center"/>
            <w:hideMark/>
          </w:tcPr>
          <w:p w14:paraId="15676F8C" w14:textId="7777777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r w:rsidRPr="6658D584">
              <w:rPr>
                <w:rFonts w:ascii="Times New Roman" w:eastAsia="Times New Roman" w:hAnsi="Times New Roman" w:cs="Times New Roman"/>
                <w:b/>
                <w:bCs/>
                <w:color w:val="FFFFFF" w:themeColor="background1"/>
                <w:sz w:val="18"/>
                <w:szCs w:val="18"/>
              </w:rPr>
              <w:t>META 2022</w:t>
            </w:r>
          </w:p>
        </w:tc>
        <w:tc>
          <w:tcPr>
            <w:tcW w:w="1337" w:type="dxa"/>
            <w:tcBorders>
              <w:top w:val="single" w:sz="8" w:space="0" w:color="auto"/>
              <w:left w:val="nil"/>
              <w:bottom w:val="single" w:sz="8" w:space="0" w:color="auto"/>
              <w:right w:val="single" w:sz="8" w:space="0" w:color="auto"/>
            </w:tcBorders>
            <w:shd w:val="clear" w:color="auto" w:fill="2F75B5"/>
            <w:vAlign w:val="center"/>
            <w:hideMark/>
          </w:tcPr>
          <w:p w14:paraId="3C2F0861" w14:textId="7777777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r w:rsidRPr="6658D584">
              <w:rPr>
                <w:rFonts w:ascii="Times New Roman" w:eastAsia="Times New Roman" w:hAnsi="Times New Roman" w:cs="Times New Roman"/>
                <w:b/>
                <w:bCs/>
                <w:color w:val="FFFFFF" w:themeColor="background1"/>
                <w:sz w:val="18"/>
                <w:szCs w:val="18"/>
              </w:rPr>
              <w:t>RESULTADO 2022</w:t>
            </w:r>
          </w:p>
        </w:tc>
        <w:tc>
          <w:tcPr>
            <w:tcW w:w="1437" w:type="dxa"/>
            <w:tcBorders>
              <w:top w:val="single" w:sz="8" w:space="0" w:color="auto"/>
              <w:left w:val="nil"/>
              <w:bottom w:val="single" w:sz="8" w:space="0" w:color="auto"/>
              <w:right w:val="single" w:sz="8" w:space="0" w:color="auto"/>
            </w:tcBorders>
            <w:shd w:val="clear" w:color="auto" w:fill="2F75B5"/>
            <w:vAlign w:val="center"/>
            <w:hideMark/>
          </w:tcPr>
          <w:p w14:paraId="736145C1" w14:textId="114B6537" w:rsidR="00034682" w:rsidRPr="00034682" w:rsidRDefault="00034682" w:rsidP="00034682">
            <w:pPr>
              <w:spacing w:after="0" w:line="240" w:lineRule="auto"/>
              <w:jc w:val="center"/>
              <w:rPr>
                <w:rFonts w:ascii="Times New Roman" w:eastAsia="Times New Roman" w:hAnsi="Times New Roman" w:cs="Times New Roman"/>
                <w:b/>
                <w:bCs/>
                <w:color w:val="FFFFFF"/>
                <w:sz w:val="18"/>
                <w:szCs w:val="18"/>
                <w:lang w:val="en-US"/>
              </w:rPr>
            </w:pPr>
            <w:r w:rsidRPr="6658D584">
              <w:rPr>
                <w:rFonts w:ascii="Times New Roman" w:eastAsia="Times New Roman" w:hAnsi="Times New Roman" w:cs="Times New Roman"/>
                <w:b/>
                <w:bCs/>
                <w:color w:val="FFFFFF" w:themeColor="background1"/>
                <w:sz w:val="18"/>
                <w:szCs w:val="18"/>
              </w:rPr>
              <w:t xml:space="preserve">PORCENTAJE DE </w:t>
            </w:r>
            <w:r w:rsidR="00271972">
              <w:rPr>
                <w:rFonts w:ascii="Times New Roman" w:eastAsia="Times New Roman" w:hAnsi="Times New Roman" w:cs="Times New Roman"/>
                <w:b/>
                <w:bCs/>
                <w:color w:val="FFFFFF" w:themeColor="background1"/>
                <w:sz w:val="18"/>
                <w:szCs w:val="18"/>
              </w:rPr>
              <w:t>EJECUCION</w:t>
            </w:r>
            <w:r w:rsidRPr="6658D584">
              <w:rPr>
                <w:rFonts w:ascii="Times New Roman" w:eastAsia="Times New Roman" w:hAnsi="Times New Roman" w:cs="Times New Roman"/>
                <w:b/>
                <w:bCs/>
                <w:color w:val="FFFFFF" w:themeColor="background1"/>
                <w:sz w:val="18"/>
                <w:szCs w:val="18"/>
              </w:rPr>
              <w:t xml:space="preserve"> </w:t>
            </w:r>
          </w:p>
        </w:tc>
      </w:tr>
      <w:bookmarkEnd w:id="152"/>
      <w:tr w:rsidR="00271972" w:rsidRPr="00034682" w14:paraId="3C374AAD" w14:textId="77777777" w:rsidTr="6658D584">
        <w:trPr>
          <w:trHeight w:val="1335"/>
        </w:trPr>
        <w:tc>
          <w:tcPr>
            <w:tcW w:w="676" w:type="dxa"/>
            <w:tcBorders>
              <w:top w:val="nil"/>
              <w:left w:val="single" w:sz="8" w:space="0" w:color="auto"/>
              <w:bottom w:val="single" w:sz="8" w:space="0" w:color="auto"/>
              <w:right w:val="single" w:sz="8" w:space="0" w:color="auto"/>
            </w:tcBorders>
            <w:vAlign w:val="center"/>
            <w:hideMark/>
          </w:tcPr>
          <w:p w14:paraId="140AE56B" w14:textId="00942FB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w:t>
            </w:r>
          </w:p>
        </w:tc>
        <w:tc>
          <w:tcPr>
            <w:tcW w:w="1112" w:type="dxa"/>
            <w:tcBorders>
              <w:top w:val="nil"/>
              <w:left w:val="nil"/>
              <w:bottom w:val="single" w:sz="8" w:space="0" w:color="auto"/>
              <w:right w:val="single" w:sz="8" w:space="0" w:color="auto"/>
            </w:tcBorders>
            <w:vAlign w:val="center"/>
            <w:hideMark/>
          </w:tcPr>
          <w:p w14:paraId="010FF48B" w14:textId="54AAC961"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nil"/>
              <w:left w:val="nil"/>
              <w:bottom w:val="single" w:sz="8" w:space="0" w:color="auto"/>
              <w:right w:val="single" w:sz="8" w:space="0" w:color="auto"/>
            </w:tcBorders>
            <w:vAlign w:val="center"/>
            <w:hideMark/>
          </w:tcPr>
          <w:p w14:paraId="5C253496" w14:textId="105EE8D5"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Participación en Ferias, misiones comerciales y enlaces de negocio</w:t>
            </w:r>
          </w:p>
        </w:tc>
        <w:tc>
          <w:tcPr>
            <w:tcW w:w="1692" w:type="dxa"/>
            <w:tcBorders>
              <w:top w:val="nil"/>
              <w:left w:val="nil"/>
              <w:bottom w:val="single" w:sz="8" w:space="0" w:color="auto"/>
              <w:right w:val="single" w:sz="8" w:space="0" w:color="auto"/>
            </w:tcBorders>
            <w:vAlign w:val="center"/>
            <w:hideMark/>
          </w:tcPr>
          <w:p w14:paraId="1A5F5243" w14:textId="1DCB6F6C"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participación en eventos sectoriales </w:t>
            </w:r>
          </w:p>
        </w:tc>
        <w:tc>
          <w:tcPr>
            <w:tcW w:w="1417" w:type="dxa"/>
            <w:tcBorders>
              <w:top w:val="nil"/>
              <w:left w:val="nil"/>
              <w:bottom w:val="single" w:sz="8" w:space="0" w:color="auto"/>
              <w:right w:val="single" w:sz="8" w:space="0" w:color="auto"/>
            </w:tcBorders>
            <w:vAlign w:val="center"/>
            <w:hideMark/>
          </w:tcPr>
          <w:p w14:paraId="55E38544" w14:textId="27A838B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147C72FF" w14:textId="118A2A72"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278</w:t>
            </w:r>
          </w:p>
        </w:tc>
        <w:tc>
          <w:tcPr>
            <w:tcW w:w="849" w:type="dxa"/>
            <w:tcBorders>
              <w:top w:val="nil"/>
              <w:left w:val="nil"/>
              <w:bottom w:val="single" w:sz="8" w:space="0" w:color="auto"/>
              <w:right w:val="single" w:sz="8" w:space="0" w:color="auto"/>
            </w:tcBorders>
            <w:vAlign w:val="center"/>
            <w:hideMark/>
          </w:tcPr>
          <w:p w14:paraId="05546CB1" w14:textId="7C6A274A"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370</w:t>
            </w:r>
          </w:p>
        </w:tc>
        <w:tc>
          <w:tcPr>
            <w:tcW w:w="1337" w:type="dxa"/>
            <w:tcBorders>
              <w:top w:val="nil"/>
              <w:left w:val="nil"/>
              <w:bottom w:val="single" w:sz="8" w:space="0" w:color="auto"/>
              <w:right w:val="single" w:sz="8" w:space="0" w:color="auto"/>
            </w:tcBorders>
            <w:vAlign w:val="center"/>
            <w:hideMark/>
          </w:tcPr>
          <w:p w14:paraId="12DA83CB" w14:textId="2F130415"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174</w:t>
            </w:r>
          </w:p>
        </w:tc>
        <w:tc>
          <w:tcPr>
            <w:tcW w:w="1437" w:type="dxa"/>
            <w:tcBorders>
              <w:top w:val="nil"/>
              <w:left w:val="nil"/>
              <w:bottom w:val="single" w:sz="8" w:space="0" w:color="auto"/>
              <w:right w:val="single" w:sz="8" w:space="0" w:color="auto"/>
            </w:tcBorders>
            <w:vAlign w:val="center"/>
            <w:hideMark/>
          </w:tcPr>
          <w:p w14:paraId="63FEACC7" w14:textId="4AC1BEBE"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47%</w:t>
            </w:r>
          </w:p>
        </w:tc>
      </w:tr>
      <w:tr w:rsidR="00271972" w:rsidRPr="00034682" w14:paraId="124B9861" w14:textId="77777777" w:rsidTr="6658D584">
        <w:trPr>
          <w:trHeight w:val="1335"/>
        </w:trPr>
        <w:tc>
          <w:tcPr>
            <w:tcW w:w="676" w:type="dxa"/>
            <w:tcBorders>
              <w:top w:val="nil"/>
              <w:left w:val="single" w:sz="8" w:space="0" w:color="auto"/>
              <w:bottom w:val="single" w:sz="8" w:space="0" w:color="auto"/>
              <w:right w:val="single" w:sz="8" w:space="0" w:color="auto"/>
            </w:tcBorders>
            <w:vAlign w:val="center"/>
            <w:hideMark/>
          </w:tcPr>
          <w:p w14:paraId="30389668" w14:textId="16F7DC8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w:t>
            </w:r>
          </w:p>
        </w:tc>
        <w:tc>
          <w:tcPr>
            <w:tcW w:w="1112" w:type="dxa"/>
            <w:tcBorders>
              <w:top w:val="nil"/>
              <w:left w:val="nil"/>
              <w:bottom w:val="single" w:sz="8" w:space="0" w:color="auto"/>
              <w:right w:val="single" w:sz="8" w:space="0" w:color="auto"/>
            </w:tcBorders>
            <w:vAlign w:val="center"/>
            <w:hideMark/>
          </w:tcPr>
          <w:p w14:paraId="05EED92B" w14:textId="7E17CFA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nil"/>
              <w:left w:val="nil"/>
              <w:bottom w:val="single" w:sz="8" w:space="0" w:color="auto"/>
              <w:right w:val="single" w:sz="8" w:space="0" w:color="auto"/>
            </w:tcBorders>
            <w:vAlign w:val="center"/>
            <w:hideMark/>
          </w:tcPr>
          <w:p w14:paraId="370E01BE" w14:textId="4075F77B"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Participación en Ferias y enlaces de negocio</w:t>
            </w:r>
          </w:p>
        </w:tc>
        <w:tc>
          <w:tcPr>
            <w:tcW w:w="1692" w:type="dxa"/>
            <w:tcBorders>
              <w:top w:val="nil"/>
              <w:left w:val="nil"/>
              <w:bottom w:val="single" w:sz="8" w:space="0" w:color="auto"/>
              <w:right w:val="single" w:sz="8" w:space="0" w:color="auto"/>
            </w:tcBorders>
            <w:vAlign w:val="center"/>
            <w:hideMark/>
          </w:tcPr>
          <w:p w14:paraId="2F659590" w14:textId="13D523A3"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participación en ferias internacionales </w:t>
            </w:r>
          </w:p>
        </w:tc>
        <w:tc>
          <w:tcPr>
            <w:tcW w:w="1417" w:type="dxa"/>
            <w:tcBorders>
              <w:top w:val="nil"/>
              <w:left w:val="nil"/>
              <w:bottom w:val="single" w:sz="8" w:space="0" w:color="auto"/>
              <w:right w:val="single" w:sz="8" w:space="0" w:color="auto"/>
            </w:tcBorders>
            <w:vAlign w:val="center"/>
            <w:hideMark/>
          </w:tcPr>
          <w:p w14:paraId="67279059" w14:textId="03574134"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73D99AC5" w14:textId="04A043C2"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119</w:t>
            </w:r>
          </w:p>
        </w:tc>
        <w:tc>
          <w:tcPr>
            <w:tcW w:w="849" w:type="dxa"/>
            <w:tcBorders>
              <w:top w:val="nil"/>
              <w:left w:val="nil"/>
              <w:bottom w:val="single" w:sz="8" w:space="0" w:color="auto"/>
              <w:right w:val="single" w:sz="8" w:space="0" w:color="auto"/>
            </w:tcBorders>
            <w:vAlign w:val="center"/>
            <w:hideMark/>
          </w:tcPr>
          <w:p w14:paraId="7E135BBE" w14:textId="1B5AE029"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200</w:t>
            </w:r>
          </w:p>
        </w:tc>
        <w:tc>
          <w:tcPr>
            <w:tcW w:w="1337" w:type="dxa"/>
            <w:tcBorders>
              <w:top w:val="nil"/>
              <w:left w:val="nil"/>
              <w:bottom w:val="single" w:sz="8" w:space="0" w:color="auto"/>
              <w:right w:val="single" w:sz="8" w:space="0" w:color="auto"/>
            </w:tcBorders>
            <w:vAlign w:val="center"/>
            <w:hideMark/>
          </w:tcPr>
          <w:p w14:paraId="47B382AE" w14:textId="73693062"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260</w:t>
            </w:r>
          </w:p>
        </w:tc>
        <w:tc>
          <w:tcPr>
            <w:tcW w:w="1437" w:type="dxa"/>
            <w:tcBorders>
              <w:top w:val="nil"/>
              <w:left w:val="nil"/>
              <w:bottom w:val="single" w:sz="8" w:space="0" w:color="auto"/>
              <w:right w:val="single" w:sz="8" w:space="0" w:color="auto"/>
            </w:tcBorders>
            <w:vAlign w:val="center"/>
            <w:hideMark/>
          </w:tcPr>
          <w:p w14:paraId="4CA93463" w14:textId="2235E1E2"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130%</w:t>
            </w:r>
          </w:p>
        </w:tc>
      </w:tr>
      <w:tr w:rsidR="00271972" w:rsidRPr="00034682" w14:paraId="02BBBB03" w14:textId="77777777" w:rsidTr="6658D584">
        <w:trPr>
          <w:trHeight w:val="1335"/>
        </w:trPr>
        <w:tc>
          <w:tcPr>
            <w:tcW w:w="676" w:type="dxa"/>
            <w:tcBorders>
              <w:top w:val="nil"/>
              <w:left w:val="single" w:sz="8" w:space="0" w:color="auto"/>
              <w:bottom w:val="single" w:sz="8" w:space="0" w:color="auto"/>
              <w:right w:val="single" w:sz="8" w:space="0" w:color="auto"/>
            </w:tcBorders>
            <w:vAlign w:val="center"/>
            <w:hideMark/>
          </w:tcPr>
          <w:p w14:paraId="79216F9E" w14:textId="6A990BE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w:t>
            </w:r>
          </w:p>
        </w:tc>
        <w:tc>
          <w:tcPr>
            <w:tcW w:w="1112" w:type="dxa"/>
            <w:tcBorders>
              <w:top w:val="nil"/>
              <w:left w:val="nil"/>
              <w:bottom w:val="single" w:sz="8" w:space="0" w:color="auto"/>
              <w:right w:val="single" w:sz="8" w:space="0" w:color="auto"/>
            </w:tcBorders>
            <w:vAlign w:val="center"/>
            <w:hideMark/>
          </w:tcPr>
          <w:p w14:paraId="12C3EAF3" w14:textId="0B01F595"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nil"/>
              <w:left w:val="nil"/>
              <w:bottom w:val="single" w:sz="8" w:space="0" w:color="auto"/>
              <w:right w:val="single" w:sz="8" w:space="0" w:color="auto"/>
            </w:tcBorders>
            <w:vAlign w:val="center"/>
            <w:hideMark/>
          </w:tcPr>
          <w:p w14:paraId="01192B25" w14:textId="0C4648FE"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Misiones comerciales y enlaces de negocio</w:t>
            </w:r>
          </w:p>
        </w:tc>
        <w:tc>
          <w:tcPr>
            <w:tcW w:w="1692" w:type="dxa"/>
            <w:tcBorders>
              <w:top w:val="nil"/>
              <w:left w:val="nil"/>
              <w:bottom w:val="single" w:sz="8" w:space="0" w:color="auto"/>
              <w:right w:val="single" w:sz="8" w:space="0" w:color="auto"/>
            </w:tcBorders>
            <w:vAlign w:val="center"/>
            <w:hideMark/>
          </w:tcPr>
          <w:p w14:paraId="3D98ED21" w14:textId="43111FDD"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participación en misiones comerciales. </w:t>
            </w:r>
          </w:p>
        </w:tc>
        <w:tc>
          <w:tcPr>
            <w:tcW w:w="1417" w:type="dxa"/>
            <w:tcBorders>
              <w:top w:val="nil"/>
              <w:left w:val="nil"/>
              <w:bottom w:val="single" w:sz="8" w:space="0" w:color="auto"/>
              <w:right w:val="single" w:sz="8" w:space="0" w:color="auto"/>
            </w:tcBorders>
            <w:vAlign w:val="center"/>
            <w:hideMark/>
          </w:tcPr>
          <w:p w14:paraId="2ECDD7CB" w14:textId="39F1D76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29DC4CA8" w14:textId="331C88C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166</w:t>
            </w:r>
          </w:p>
        </w:tc>
        <w:tc>
          <w:tcPr>
            <w:tcW w:w="849" w:type="dxa"/>
            <w:tcBorders>
              <w:top w:val="nil"/>
              <w:left w:val="nil"/>
              <w:bottom w:val="single" w:sz="8" w:space="0" w:color="auto"/>
              <w:right w:val="single" w:sz="8" w:space="0" w:color="auto"/>
            </w:tcBorders>
            <w:vAlign w:val="center"/>
            <w:hideMark/>
          </w:tcPr>
          <w:p w14:paraId="03758E92" w14:textId="0BD4B41D"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150</w:t>
            </w:r>
          </w:p>
        </w:tc>
        <w:tc>
          <w:tcPr>
            <w:tcW w:w="1337" w:type="dxa"/>
            <w:tcBorders>
              <w:top w:val="nil"/>
              <w:left w:val="nil"/>
              <w:bottom w:val="single" w:sz="8" w:space="0" w:color="auto"/>
              <w:right w:val="single" w:sz="8" w:space="0" w:color="auto"/>
            </w:tcBorders>
            <w:vAlign w:val="center"/>
            <w:hideMark/>
          </w:tcPr>
          <w:p w14:paraId="4FEB19BB" w14:textId="16D215EE"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85</w:t>
            </w:r>
          </w:p>
        </w:tc>
        <w:tc>
          <w:tcPr>
            <w:tcW w:w="1437" w:type="dxa"/>
            <w:tcBorders>
              <w:top w:val="nil"/>
              <w:left w:val="nil"/>
              <w:bottom w:val="single" w:sz="8" w:space="0" w:color="auto"/>
              <w:right w:val="single" w:sz="8" w:space="0" w:color="auto"/>
            </w:tcBorders>
            <w:vAlign w:val="center"/>
            <w:hideMark/>
          </w:tcPr>
          <w:p w14:paraId="0946F899" w14:textId="58C4D1B4"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57%</w:t>
            </w:r>
          </w:p>
        </w:tc>
      </w:tr>
      <w:tr w:rsidR="00271972" w:rsidRPr="00034682" w14:paraId="4BCF8FF3" w14:textId="77777777" w:rsidTr="6658D584">
        <w:trPr>
          <w:trHeight w:val="1335"/>
        </w:trPr>
        <w:tc>
          <w:tcPr>
            <w:tcW w:w="676" w:type="dxa"/>
            <w:tcBorders>
              <w:top w:val="nil"/>
              <w:left w:val="single" w:sz="8" w:space="0" w:color="auto"/>
              <w:bottom w:val="single" w:sz="8" w:space="0" w:color="auto"/>
              <w:right w:val="single" w:sz="8" w:space="0" w:color="auto"/>
            </w:tcBorders>
            <w:vAlign w:val="center"/>
            <w:hideMark/>
          </w:tcPr>
          <w:p w14:paraId="770202C1" w14:textId="53B9D1D3"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w:t>
            </w:r>
          </w:p>
        </w:tc>
        <w:tc>
          <w:tcPr>
            <w:tcW w:w="1112" w:type="dxa"/>
            <w:tcBorders>
              <w:top w:val="nil"/>
              <w:left w:val="nil"/>
              <w:bottom w:val="single" w:sz="8" w:space="0" w:color="auto"/>
              <w:right w:val="single" w:sz="8" w:space="0" w:color="auto"/>
            </w:tcBorders>
            <w:vAlign w:val="center"/>
            <w:hideMark/>
          </w:tcPr>
          <w:p w14:paraId="2330ADD0" w14:textId="7309793F"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nil"/>
              <w:left w:val="nil"/>
              <w:bottom w:val="single" w:sz="8" w:space="0" w:color="auto"/>
              <w:right w:val="single" w:sz="8" w:space="0" w:color="auto"/>
            </w:tcBorders>
            <w:vAlign w:val="center"/>
            <w:hideMark/>
          </w:tcPr>
          <w:p w14:paraId="1D88CD2C" w14:textId="5F634ADC"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Asesorías para accesos a mercados</w:t>
            </w:r>
          </w:p>
        </w:tc>
        <w:tc>
          <w:tcPr>
            <w:tcW w:w="1692" w:type="dxa"/>
            <w:tcBorders>
              <w:top w:val="nil"/>
              <w:left w:val="nil"/>
              <w:bottom w:val="single" w:sz="8" w:space="0" w:color="auto"/>
              <w:right w:val="single" w:sz="8" w:space="0" w:color="auto"/>
            </w:tcBorders>
            <w:vAlign w:val="center"/>
            <w:hideMark/>
          </w:tcPr>
          <w:p w14:paraId="2433C4D6" w14:textId="314F274C"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Asesorías de inteligencia de mercados </w:t>
            </w:r>
          </w:p>
        </w:tc>
        <w:tc>
          <w:tcPr>
            <w:tcW w:w="1417" w:type="dxa"/>
            <w:tcBorders>
              <w:top w:val="nil"/>
              <w:left w:val="nil"/>
              <w:bottom w:val="single" w:sz="8" w:space="0" w:color="auto"/>
              <w:right w:val="single" w:sz="8" w:space="0" w:color="auto"/>
            </w:tcBorders>
            <w:vAlign w:val="center"/>
            <w:hideMark/>
          </w:tcPr>
          <w:p w14:paraId="711313E4" w14:textId="4910B64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03EEFCFB" w14:textId="0C098A59"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78</w:t>
            </w:r>
          </w:p>
        </w:tc>
        <w:tc>
          <w:tcPr>
            <w:tcW w:w="849" w:type="dxa"/>
            <w:tcBorders>
              <w:top w:val="nil"/>
              <w:left w:val="nil"/>
              <w:bottom w:val="single" w:sz="8" w:space="0" w:color="auto"/>
              <w:right w:val="single" w:sz="8" w:space="0" w:color="auto"/>
            </w:tcBorders>
            <w:vAlign w:val="center"/>
            <w:hideMark/>
          </w:tcPr>
          <w:p w14:paraId="026BD313" w14:textId="450BB93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100</w:t>
            </w:r>
          </w:p>
        </w:tc>
        <w:tc>
          <w:tcPr>
            <w:tcW w:w="1337" w:type="dxa"/>
            <w:tcBorders>
              <w:top w:val="nil"/>
              <w:left w:val="nil"/>
              <w:bottom w:val="single" w:sz="8" w:space="0" w:color="auto"/>
              <w:right w:val="single" w:sz="8" w:space="0" w:color="auto"/>
            </w:tcBorders>
            <w:vAlign w:val="center"/>
            <w:hideMark/>
          </w:tcPr>
          <w:p w14:paraId="7D8D219E" w14:textId="1385A960"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90</w:t>
            </w:r>
          </w:p>
        </w:tc>
        <w:tc>
          <w:tcPr>
            <w:tcW w:w="1437" w:type="dxa"/>
            <w:tcBorders>
              <w:top w:val="nil"/>
              <w:left w:val="nil"/>
              <w:bottom w:val="single" w:sz="8" w:space="0" w:color="auto"/>
              <w:right w:val="single" w:sz="8" w:space="0" w:color="auto"/>
            </w:tcBorders>
            <w:vAlign w:val="center"/>
            <w:hideMark/>
          </w:tcPr>
          <w:p w14:paraId="2A4FA090" w14:textId="120E7BD2"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80%</w:t>
            </w:r>
            <w:r>
              <w:rPr>
                <w:rFonts w:ascii="Calibri" w:hAnsi="Calibri" w:cs="Calibri"/>
                <w:color w:val="000000"/>
                <w:sz w:val="16"/>
                <w:szCs w:val="16"/>
              </w:rPr>
              <w:t> </w:t>
            </w:r>
          </w:p>
        </w:tc>
      </w:tr>
      <w:tr w:rsidR="00271972" w:rsidRPr="00034682" w14:paraId="38BBAE85" w14:textId="77777777" w:rsidTr="6658D584">
        <w:trPr>
          <w:trHeight w:val="1335"/>
        </w:trPr>
        <w:tc>
          <w:tcPr>
            <w:tcW w:w="676" w:type="dxa"/>
            <w:tcBorders>
              <w:top w:val="nil"/>
              <w:left w:val="single" w:sz="8" w:space="0" w:color="auto"/>
              <w:bottom w:val="single" w:sz="8" w:space="0" w:color="auto"/>
              <w:right w:val="single" w:sz="8" w:space="0" w:color="auto"/>
            </w:tcBorders>
            <w:vAlign w:val="center"/>
            <w:hideMark/>
          </w:tcPr>
          <w:p w14:paraId="74D23CBC" w14:textId="2A0AB6C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6</w:t>
            </w:r>
          </w:p>
        </w:tc>
        <w:tc>
          <w:tcPr>
            <w:tcW w:w="1112" w:type="dxa"/>
            <w:tcBorders>
              <w:top w:val="nil"/>
              <w:left w:val="nil"/>
              <w:bottom w:val="single" w:sz="8" w:space="0" w:color="auto"/>
              <w:right w:val="single" w:sz="8" w:space="0" w:color="auto"/>
            </w:tcBorders>
            <w:vAlign w:val="center"/>
            <w:hideMark/>
          </w:tcPr>
          <w:p w14:paraId="4070E1DF" w14:textId="182E6234"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nil"/>
              <w:left w:val="nil"/>
              <w:bottom w:val="single" w:sz="8" w:space="0" w:color="auto"/>
              <w:right w:val="single" w:sz="8" w:space="0" w:color="auto"/>
            </w:tcBorders>
            <w:vAlign w:val="center"/>
            <w:hideMark/>
          </w:tcPr>
          <w:p w14:paraId="4595FF4E" w14:textId="5977EC9B"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Preparación de empresas MiPymes para su Internacionalización</w:t>
            </w:r>
          </w:p>
        </w:tc>
        <w:tc>
          <w:tcPr>
            <w:tcW w:w="1692" w:type="dxa"/>
            <w:tcBorders>
              <w:top w:val="nil"/>
              <w:left w:val="nil"/>
              <w:bottom w:val="single" w:sz="8" w:space="0" w:color="auto"/>
              <w:right w:val="single" w:sz="8" w:space="0" w:color="auto"/>
            </w:tcBorders>
            <w:vAlign w:val="center"/>
            <w:hideMark/>
          </w:tcPr>
          <w:p w14:paraId="26701E44" w14:textId="311F35BC"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Visitas técnicas. </w:t>
            </w:r>
          </w:p>
        </w:tc>
        <w:tc>
          <w:tcPr>
            <w:tcW w:w="1417" w:type="dxa"/>
            <w:tcBorders>
              <w:top w:val="nil"/>
              <w:left w:val="nil"/>
              <w:bottom w:val="single" w:sz="8" w:space="0" w:color="auto"/>
              <w:right w:val="single" w:sz="8" w:space="0" w:color="auto"/>
            </w:tcBorders>
            <w:vAlign w:val="center"/>
            <w:hideMark/>
          </w:tcPr>
          <w:p w14:paraId="3645E2C2" w14:textId="325D0AF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3218EDF7" w14:textId="28B8ACA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237</w:t>
            </w:r>
          </w:p>
        </w:tc>
        <w:tc>
          <w:tcPr>
            <w:tcW w:w="849" w:type="dxa"/>
            <w:tcBorders>
              <w:top w:val="nil"/>
              <w:left w:val="nil"/>
              <w:bottom w:val="single" w:sz="8" w:space="0" w:color="auto"/>
              <w:right w:val="single" w:sz="8" w:space="0" w:color="auto"/>
            </w:tcBorders>
            <w:vAlign w:val="center"/>
            <w:hideMark/>
          </w:tcPr>
          <w:p w14:paraId="016DED22" w14:textId="4EBE56D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400</w:t>
            </w:r>
          </w:p>
        </w:tc>
        <w:tc>
          <w:tcPr>
            <w:tcW w:w="1337" w:type="dxa"/>
            <w:tcBorders>
              <w:top w:val="nil"/>
              <w:left w:val="nil"/>
              <w:bottom w:val="single" w:sz="8" w:space="0" w:color="auto"/>
              <w:right w:val="single" w:sz="8" w:space="0" w:color="auto"/>
            </w:tcBorders>
            <w:vAlign w:val="center"/>
            <w:hideMark/>
          </w:tcPr>
          <w:p w14:paraId="712EE101" w14:textId="29823C94"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379</w:t>
            </w:r>
          </w:p>
        </w:tc>
        <w:tc>
          <w:tcPr>
            <w:tcW w:w="1437" w:type="dxa"/>
            <w:tcBorders>
              <w:top w:val="nil"/>
              <w:left w:val="nil"/>
              <w:bottom w:val="single" w:sz="8" w:space="0" w:color="auto"/>
              <w:right w:val="single" w:sz="8" w:space="0" w:color="auto"/>
            </w:tcBorders>
            <w:vAlign w:val="center"/>
            <w:hideMark/>
          </w:tcPr>
          <w:p w14:paraId="2E7AD149" w14:textId="26B1E9D1"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48%</w:t>
            </w:r>
            <w:r>
              <w:rPr>
                <w:rFonts w:ascii="Calibri" w:hAnsi="Calibri" w:cs="Calibri"/>
                <w:color w:val="000000"/>
                <w:sz w:val="16"/>
                <w:szCs w:val="16"/>
              </w:rPr>
              <w:t> </w:t>
            </w:r>
          </w:p>
        </w:tc>
      </w:tr>
      <w:tr w:rsidR="00271972" w:rsidRPr="00034682" w14:paraId="61A2CCD8" w14:textId="77777777" w:rsidTr="6658D584">
        <w:trPr>
          <w:trHeight w:val="1335"/>
        </w:trPr>
        <w:tc>
          <w:tcPr>
            <w:tcW w:w="676" w:type="dxa"/>
            <w:tcBorders>
              <w:top w:val="nil"/>
              <w:left w:val="single" w:sz="8" w:space="0" w:color="auto"/>
              <w:bottom w:val="single" w:sz="8" w:space="0" w:color="auto"/>
              <w:right w:val="single" w:sz="8" w:space="0" w:color="auto"/>
            </w:tcBorders>
            <w:vAlign w:val="center"/>
            <w:hideMark/>
          </w:tcPr>
          <w:p w14:paraId="1322E55B" w14:textId="17A09FA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8</w:t>
            </w:r>
          </w:p>
        </w:tc>
        <w:tc>
          <w:tcPr>
            <w:tcW w:w="1112" w:type="dxa"/>
            <w:tcBorders>
              <w:top w:val="nil"/>
              <w:left w:val="nil"/>
              <w:bottom w:val="single" w:sz="8" w:space="0" w:color="auto"/>
              <w:right w:val="single" w:sz="8" w:space="0" w:color="auto"/>
            </w:tcBorders>
            <w:vAlign w:val="center"/>
            <w:hideMark/>
          </w:tcPr>
          <w:p w14:paraId="3CC5A103" w14:textId="5DD2DF2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nil"/>
              <w:left w:val="nil"/>
              <w:bottom w:val="single" w:sz="8" w:space="0" w:color="auto"/>
              <w:right w:val="single" w:sz="8" w:space="0" w:color="auto"/>
            </w:tcBorders>
            <w:vAlign w:val="center"/>
            <w:hideMark/>
          </w:tcPr>
          <w:p w14:paraId="04BEB879" w14:textId="0B39F6BA"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Asesoría empresarial para MiPymes y exportadores</w:t>
            </w:r>
          </w:p>
        </w:tc>
        <w:tc>
          <w:tcPr>
            <w:tcW w:w="1692" w:type="dxa"/>
            <w:tcBorders>
              <w:top w:val="nil"/>
              <w:left w:val="nil"/>
              <w:bottom w:val="single" w:sz="8" w:space="0" w:color="auto"/>
              <w:right w:val="single" w:sz="8" w:space="0" w:color="auto"/>
            </w:tcBorders>
            <w:vAlign w:val="center"/>
            <w:hideMark/>
          </w:tcPr>
          <w:p w14:paraId="23B7BF45" w14:textId="26FA05CA"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Asistencia de agilización de trámites </w:t>
            </w:r>
          </w:p>
        </w:tc>
        <w:tc>
          <w:tcPr>
            <w:tcW w:w="1417" w:type="dxa"/>
            <w:tcBorders>
              <w:top w:val="nil"/>
              <w:left w:val="nil"/>
              <w:bottom w:val="single" w:sz="8" w:space="0" w:color="auto"/>
              <w:right w:val="single" w:sz="8" w:space="0" w:color="auto"/>
            </w:tcBorders>
            <w:vAlign w:val="center"/>
            <w:hideMark/>
          </w:tcPr>
          <w:p w14:paraId="5B316E37" w14:textId="45E38B3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125E1E02" w14:textId="3DA5322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68</w:t>
            </w:r>
          </w:p>
        </w:tc>
        <w:tc>
          <w:tcPr>
            <w:tcW w:w="849" w:type="dxa"/>
            <w:tcBorders>
              <w:top w:val="nil"/>
              <w:left w:val="nil"/>
              <w:bottom w:val="single" w:sz="8" w:space="0" w:color="auto"/>
              <w:right w:val="single" w:sz="8" w:space="0" w:color="auto"/>
            </w:tcBorders>
            <w:vAlign w:val="center"/>
            <w:hideMark/>
          </w:tcPr>
          <w:p w14:paraId="3FB1E707" w14:textId="7A4B313E"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40</w:t>
            </w:r>
          </w:p>
        </w:tc>
        <w:tc>
          <w:tcPr>
            <w:tcW w:w="1337" w:type="dxa"/>
            <w:tcBorders>
              <w:top w:val="nil"/>
              <w:left w:val="nil"/>
              <w:bottom w:val="single" w:sz="8" w:space="0" w:color="auto"/>
              <w:right w:val="single" w:sz="8" w:space="0" w:color="auto"/>
            </w:tcBorders>
            <w:vAlign w:val="center"/>
            <w:hideMark/>
          </w:tcPr>
          <w:p w14:paraId="26F8C924" w14:textId="554F308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41</w:t>
            </w:r>
          </w:p>
        </w:tc>
        <w:tc>
          <w:tcPr>
            <w:tcW w:w="1437" w:type="dxa"/>
            <w:tcBorders>
              <w:top w:val="nil"/>
              <w:left w:val="nil"/>
              <w:bottom w:val="single" w:sz="8" w:space="0" w:color="auto"/>
              <w:right w:val="single" w:sz="8" w:space="0" w:color="auto"/>
            </w:tcBorders>
            <w:vAlign w:val="center"/>
            <w:hideMark/>
          </w:tcPr>
          <w:p w14:paraId="31493C80" w14:textId="2234B35A"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43%</w:t>
            </w:r>
            <w:r>
              <w:rPr>
                <w:rFonts w:ascii="Calibri" w:hAnsi="Calibri" w:cs="Calibri"/>
                <w:color w:val="000000"/>
                <w:sz w:val="16"/>
                <w:szCs w:val="16"/>
              </w:rPr>
              <w:t> </w:t>
            </w:r>
          </w:p>
        </w:tc>
      </w:tr>
      <w:tr w:rsidR="00271972" w:rsidRPr="00034682" w14:paraId="31D61E9B" w14:textId="77777777" w:rsidTr="6658D584">
        <w:trPr>
          <w:trHeight w:val="689"/>
        </w:trPr>
        <w:tc>
          <w:tcPr>
            <w:tcW w:w="676" w:type="dxa"/>
            <w:tcBorders>
              <w:top w:val="nil"/>
              <w:left w:val="single" w:sz="8" w:space="0" w:color="auto"/>
              <w:bottom w:val="single" w:sz="8" w:space="0" w:color="auto"/>
              <w:right w:val="single" w:sz="8" w:space="0" w:color="auto"/>
            </w:tcBorders>
            <w:shd w:val="clear" w:color="auto" w:fill="2F75B5"/>
            <w:vAlign w:val="center"/>
            <w:hideMark/>
          </w:tcPr>
          <w:p w14:paraId="75332363" w14:textId="293B2DC4"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bookmarkStart w:id="153" w:name="_Hlk121856373"/>
            <w:bookmarkStart w:id="154" w:name="RANGE!A8"/>
            <w:r>
              <w:rPr>
                <w:b/>
                <w:bCs/>
                <w:color w:val="FFFFFF"/>
                <w:sz w:val="18"/>
                <w:szCs w:val="18"/>
              </w:rPr>
              <w:lastRenderedPageBreak/>
              <w:t>NO.</w:t>
            </w:r>
            <w:bookmarkEnd w:id="154"/>
          </w:p>
        </w:tc>
        <w:tc>
          <w:tcPr>
            <w:tcW w:w="1112" w:type="dxa"/>
            <w:tcBorders>
              <w:top w:val="nil"/>
              <w:left w:val="nil"/>
              <w:bottom w:val="single" w:sz="8" w:space="0" w:color="auto"/>
              <w:right w:val="single" w:sz="8" w:space="0" w:color="auto"/>
            </w:tcBorders>
            <w:shd w:val="clear" w:color="auto" w:fill="2F75B5"/>
            <w:vAlign w:val="center"/>
            <w:hideMark/>
          </w:tcPr>
          <w:p w14:paraId="45E18CB8" w14:textId="60652359"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ÁREA</w:t>
            </w:r>
          </w:p>
        </w:tc>
        <w:tc>
          <w:tcPr>
            <w:tcW w:w="1686" w:type="dxa"/>
            <w:tcBorders>
              <w:top w:val="nil"/>
              <w:left w:val="nil"/>
              <w:bottom w:val="single" w:sz="8" w:space="0" w:color="auto"/>
              <w:right w:val="single" w:sz="8" w:space="0" w:color="auto"/>
            </w:tcBorders>
            <w:shd w:val="clear" w:color="auto" w:fill="2F75B5"/>
            <w:vAlign w:val="center"/>
            <w:hideMark/>
          </w:tcPr>
          <w:p w14:paraId="78E03D24" w14:textId="502C9B2E"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rPr>
            </w:pPr>
            <w:r>
              <w:rPr>
                <w:b/>
                <w:bCs/>
                <w:color w:val="FFFFFF"/>
                <w:sz w:val="18"/>
                <w:szCs w:val="18"/>
              </w:rPr>
              <w:t>PROCESO</w:t>
            </w:r>
          </w:p>
        </w:tc>
        <w:tc>
          <w:tcPr>
            <w:tcW w:w="1692" w:type="dxa"/>
            <w:tcBorders>
              <w:top w:val="nil"/>
              <w:left w:val="nil"/>
              <w:bottom w:val="single" w:sz="8" w:space="0" w:color="auto"/>
              <w:right w:val="single" w:sz="8" w:space="0" w:color="auto"/>
            </w:tcBorders>
            <w:shd w:val="clear" w:color="auto" w:fill="2F75B5"/>
            <w:vAlign w:val="center"/>
            <w:hideMark/>
          </w:tcPr>
          <w:p w14:paraId="4D968729" w14:textId="64F6D767"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rPr>
            </w:pPr>
            <w:r>
              <w:rPr>
                <w:b/>
                <w:bCs/>
                <w:color w:val="FFFFFF"/>
                <w:sz w:val="18"/>
                <w:szCs w:val="18"/>
              </w:rPr>
              <w:t>NOMBRE DEL INDICADOR</w:t>
            </w:r>
          </w:p>
        </w:tc>
        <w:tc>
          <w:tcPr>
            <w:tcW w:w="1417" w:type="dxa"/>
            <w:tcBorders>
              <w:top w:val="nil"/>
              <w:left w:val="nil"/>
              <w:bottom w:val="single" w:sz="8" w:space="0" w:color="auto"/>
              <w:right w:val="single" w:sz="8" w:space="0" w:color="auto"/>
            </w:tcBorders>
            <w:shd w:val="clear" w:color="auto" w:fill="2F75B5"/>
            <w:vAlign w:val="center"/>
            <w:hideMark/>
          </w:tcPr>
          <w:p w14:paraId="22CC1E1E" w14:textId="15E4C550"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FRECUENCIA</w:t>
            </w:r>
          </w:p>
        </w:tc>
        <w:tc>
          <w:tcPr>
            <w:tcW w:w="874" w:type="dxa"/>
            <w:tcBorders>
              <w:top w:val="nil"/>
              <w:left w:val="nil"/>
              <w:bottom w:val="single" w:sz="8" w:space="0" w:color="auto"/>
              <w:right w:val="single" w:sz="8" w:space="0" w:color="auto"/>
            </w:tcBorders>
            <w:shd w:val="clear" w:color="auto" w:fill="2F75B5"/>
            <w:vAlign w:val="center"/>
            <w:hideMark/>
          </w:tcPr>
          <w:p w14:paraId="0BAC1FCC" w14:textId="2D29A9BD"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LÍNEA BASE 2021</w:t>
            </w:r>
          </w:p>
        </w:tc>
        <w:tc>
          <w:tcPr>
            <w:tcW w:w="849" w:type="dxa"/>
            <w:tcBorders>
              <w:top w:val="nil"/>
              <w:left w:val="nil"/>
              <w:bottom w:val="single" w:sz="8" w:space="0" w:color="auto"/>
              <w:right w:val="single" w:sz="8" w:space="0" w:color="auto"/>
            </w:tcBorders>
            <w:shd w:val="clear" w:color="auto" w:fill="2F75B5"/>
            <w:vAlign w:val="center"/>
            <w:hideMark/>
          </w:tcPr>
          <w:p w14:paraId="654C7FBE" w14:textId="628AFF04"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META 2022</w:t>
            </w:r>
          </w:p>
        </w:tc>
        <w:tc>
          <w:tcPr>
            <w:tcW w:w="1337" w:type="dxa"/>
            <w:tcBorders>
              <w:top w:val="nil"/>
              <w:left w:val="nil"/>
              <w:bottom w:val="single" w:sz="8" w:space="0" w:color="auto"/>
              <w:right w:val="single" w:sz="8" w:space="0" w:color="auto"/>
            </w:tcBorders>
            <w:shd w:val="clear" w:color="auto" w:fill="2F75B5"/>
            <w:vAlign w:val="center"/>
            <w:hideMark/>
          </w:tcPr>
          <w:p w14:paraId="42CD836D" w14:textId="311DD71F"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RESULTADO 2022</w:t>
            </w:r>
          </w:p>
        </w:tc>
        <w:tc>
          <w:tcPr>
            <w:tcW w:w="1437" w:type="dxa"/>
            <w:tcBorders>
              <w:top w:val="nil"/>
              <w:left w:val="nil"/>
              <w:bottom w:val="single" w:sz="8" w:space="0" w:color="auto"/>
              <w:right w:val="single" w:sz="8" w:space="0" w:color="auto"/>
            </w:tcBorders>
            <w:shd w:val="clear" w:color="auto" w:fill="2F75B5"/>
            <w:vAlign w:val="center"/>
            <w:hideMark/>
          </w:tcPr>
          <w:p w14:paraId="6137B98C" w14:textId="0669976B"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 xml:space="preserve">PORCENTAJE DE AVANCE </w:t>
            </w:r>
          </w:p>
        </w:tc>
      </w:tr>
      <w:bookmarkEnd w:id="153"/>
      <w:tr w:rsidR="00271972" w:rsidRPr="00034682" w14:paraId="6FE0831B" w14:textId="77777777" w:rsidTr="6658D584">
        <w:trPr>
          <w:trHeight w:val="1110"/>
        </w:trPr>
        <w:tc>
          <w:tcPr>
            <w:tcW w:w="676" w:type="dxa"/>
            <w:tcBorders>
              <w:top w:val="nil"/>
              <w:left w:val="single" w:sz="8" w:space="0" w:color="auto"/>
              <w:bottom w:val="single" w:sz="8" w:space="0" w:color="auto"/>
              <w:right w:val="single" w:sz="8" w:space="0" w:color="auto"/>
            </w:tcBorders>
            <w:vAlign w:val="center"/>
            <w:hideMark/>
          </w:tcPr>
          <w:p w14:paraId="3D996C36" w14:textId="61646584"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9</w:t>
            </w:r>
          </w:p>
        </w:tc>
        <w:tc>
          <w:tcPr>
            <w:tcW w:w="1112" w:type="dxa"/>
            <w:tcBorders>
              <w:top w:val="nil"/>
              <w:left w:val="nil"/>
              <w:bottom w:val="single" w:sz="8" w:space="0" w:color="auto"/>
              <w:right w:val="single" w:sz="8" w:space="0" w:color="auto"/>
            </w:tcBorders>
            <w:vAlign w:val="center"/>
            <w:hideMark/>
          </w:tcPr>
          <w:p w14:paraId="41D9231E" w14:textId="422A2692"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nil"/>
              <w:left w:val="nil"/>
              <w:bottom w:val="single" w:sz="8" w:space="0" w:color="auto"/>
              <w:right w:val="single" w:sz="8" w:space="0" w:color="auto"/>
            </w:tcBorders>
            <w:vAlign w:val="center"/>
            <w:hideMark/>
          </w:tcPr>
          <w:p w14:paraId="42250506" w14:textId="07D90512"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Enlaces de Negocio</w:t>
            </w:r>
          </w:p>
        </w:tc>
        <w:tc>
          <w:tcPr>
            <w:tcW w:w="1692" w:type="dxa"/>
            <w:tcBorders>
              <w:top w:val="nil"/>
              <w:left w:val="nil"/>
              <w:bottom w:val="single" w:sz="8" w:space="0" w:color="auto"/>
              <w:right w:val="single" w:sz="8" w:space="0" w:color="auto"/>
            </w:tcBorders>
            <w:vAlign w:val="center"/>
            <w:hideMark/>
          </w:tcPr>
          <w:p w14:paraId="213E89D4" w14:textId="57B1112C"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Enlaces de negocios. </w:t>
            </w:r>
          </w:p>
        </w:tc>
        <w:tc>
          <w:tcPr>
            <w:tcW w:w="1417" w:type="dxa"/>
            <w:tcBorders>
              <w:top w:val="nil"/>
              <w:left w:val="nil"/>
              <w:bottom w:val="single" w:sz="8" w:space="0" w:color="auto"/>
              <w:right w:val="single" w:sz="8" w:space="0" w:color="auto"/>
            </w:tcBorders>
            <w:vAlign w:val="center"/>
            <w:hideMark/>
          </w:tcPr>
          <w:p w14:paraId="773A4AE7" w14:textId="19F42F8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1258654D" w14:textId="16382A8E"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166</w:t>
            </w:r>
          </w:p>
        </w:tc>
        <w:tc>
          <w:tcPr>
            <w:tcW w:w="849" w:type="dxa"/>
            <w:tcBorders>
              <w:top w:val="nil"/>
              <w:left w:val="nil"/>
              <w:bottom w:val="single" w:sz="8" w:space="0" w:color="auto"/>
              <w:right w:val="single" w:sz="8" w:space="0" w:color="auto"/>
            </w:tcBorders>
            <w:vAlign w:val="center"/>
            <w:hideMark/>
          </w:tcPr>
          <w:p w14:paraId="6432E54E" w14:textId="414E5A4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350</w:t>
            </w:r>
          </w:p>
        </w:tc>
        <w:tc>
          <w:tcPr>
            <w:tcW w:w="1337" w:type="dxa"/>
            <w:tcBorders>
              <w:top w:val="nil"/>
              <w:left w:val="nil"/>
              <w:bottom w:val="single" w:sz="8" w:space="0" w:color="auto"/>
              <w:right w:val="single" w:sz="8" w:space="0" w:color="auto"/>
            </w:tcBorders>
            <w:vAlign w:val="center"/>
            <w:hideMark/>
          </w:tcPr>
          <w:p w14:paraId="0F93D33B" w14:textId="333AF6A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364</w:t>
            </w:r>
          </w:p>
        </w:tc>
        <w:tc>
          <w:tcPr>
            <w:tcW w:w="1437" w:type="dxa"/>
            <w:tcBorders>
              <w:top w:val="nil"/>
              <w:left w:val="nil"/>
              <w:bottom w:val="single" w:sz="8" w:space="0" w:color="auto"/>
              <w:right w:val="single" w:sz="8" w:space="0" w:color="auto"/>
            </w:tcBorders>
            <w:vAlign w:val="center"/>
            <w:hideMark/>
          </w:tcPr>
          <w:p w14:paraId="351B3582" w14:textId="57D9C853"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91%</w:t>
            </w:r>
            <w:r>
              <w:rPr>
                <w:rFonts w:ascii="Calibri" w:hAnsi="Calibri" w:cs="Calibri"/>
                <w:color w:val="000000"/>
                <w:sz w:val="16"/>
                <w:szCs w:val="16"/>
              </w:rPr>
              <w:t> </w:t>
            </w:r>
          </w:p>
        </w:tc>
      </w:tr>
      <w:tr w:rsidR="00271972" w:rsidRPr="00034682" w14:paraId="09E8EA35" w14:textId="77777777" w:rsidTr="0050345E">
        <w:trPr>
          <w:trHeight w:val="1695"/>
        </w:trPr>
        <w:tc>
          <w:tcPr>
            <w:tcW w:w="676" w:type="dxa"/>
            <w:tcBorders>
              <w:top w:val="nil"/>
              <w:left w:val="single" w:sz="8" w:space="0" w:color="auto"/>
              <w:bottom w:val="single" w:sz="8" w:space="0" w:color="auto"/>
              <w:right w:val="single" w:sz="8" w:space="0" w:color="auto"/>
            </w:tcBorders>
            <w:vAlign w:val="center"/>
            <w:hideMark/>
          </w:tcPr>
          <w:p w14:paraId="13129C92" w14:textId="31EC4BC5"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11</w:t>
            </w:r>
          </w:p>
        </w:tc>
        <w:tc>
          <w:tcPr>
            <w:tcW w:w="1112" w:type="dxa"/>
            <w:tcBorders>
              <w:top w:val="nil"/>
              <w:left w:val="nil"/>
              <w:bottom w:val="single" w:sz="8" w:space="0" w:color="auto"/>
              <w:right w:val="single" w:sz="8" w:space="0" w:color="auto"/>
            </w:tcBorders>
            <w:vAlign w:val="center"/>
            <w:hideMark/>
          </w:tcPr>
          <w:p w14:paraId="4C0D46F5" w14:textId="5D2D9CB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nil"/>
              <w:left w:val="nil"/>
              <w:bottom w:val="single" w:sz="8" w:space="0" w:color="auto"/>
              <w:right w:val="single" w:sz="8" w:space="0" w:color="auto"/>
            </w:tcBorders>
            <w:vAlign w:val="center"/>
            <w:hideMark/>
          </w:tcPr>
          <w:p w14:paraId="34680E81" w14:textId="2A2B9BB5"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Elaboración Catálogo de exportador</w:t>
            </w:r>
          </w:p>
        </w:tc>
        <w:tc>
          <w:tcPr>
            <w:tcW w:w="1692" w:type="dxa"/>
            <w:tcBorders>
              <w:top w:val="nil"/>
              <w:left w:val="nil"/>
              <w:bottom w:val="single" w:sz="8" w:space="0" w:color="auto"/>
              <w:right w:val="single" w:sz="8" w:space="0" w:color="auto"/>
            </w:tcBorders>
            <w:vAlign w:val="center"/>
            <w:hideMark/>
          </w:tcPr>
          <w:p w14:paraId="17013B1D" w14:textId="57372453"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Promoción a través del catálogo del exportador </w:t>
            </w:r>
          </w:p>
        </w:tc>
        <w:tc>
          <w:tcPr>
            <w:tcW w:w="1417" w:type="dxa"/>
            <w:tcBorders>
              <w:top w:val="nil"/>
              <w:left w:val="nil"/>
              <w:bottom w:val="single" w:sz="8" w:space="0" w:color="auto"/>
              <w:right w:val="single" w:sz="8" w:space="0" w:color="auto"/>
            </w:tcBorders>
            <w:vAlign w:val="center"/>
            <w:hideMark/>
          </w:tcPr>
          <w:p w14:paraId="25458F9E" w14:textId="42848F03"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78A37032" w14:textId="2FBDED1A"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385</w:t>
            </w:r>
          </w:p>
        </w:tc>
        <w:tc>
          <w:tcPr>
            <w:tcW w:w="849" w:type="dxa"/>
            <w:tcBorders>
              <w:top w:val="nil"/>
              <w:left w:val="nil"/>
              <w:bottom w:val="single" w:sz="8" w:space="0" w:color="auto"/>
              <w:right w:val="single" w:sz="8" w:space="0" w:color="auto"/>
            </w:tcBorders>
            <w:vAlign w:val="center"/>
            <w:hideMark/>
          </w:tcPr>
          <w:p w14:paraId="3114192A" w14:textId="7149551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350</w:t>
            </w:r>
          </w:p>
        </w:tc>
        <w:tc>
          <w:tcPr>
            <w:tcW w:w="1337" w:type="dxa"/>
            <w:tcBorders>
              <w:top w:val="nil"/>
              <w:left w:val="nil"/>
              <w:bottom w:val="single" w:sz="8" w:space="0" w:color="auto"/>
              <w:right w:val="single" w:sz="8" w:space="0" w:color="auto"/>
            </w:tcBorders>
            <w:vAlign w:val="center"/>
            <w:hideMark/>
          </w:tcPr>
          <w:p w14:paraId="6B16226B" w14:textId="5E8552ED"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446</w:t>
            </w:r>
          </w:p>
        </w:tc>
        <w:tc>
          <w:tcPr>
            <w:tcW w:w="1437" w:type="dxa"/>
            <w:tcBorders>
              <w:top w:val="nil"/>
              <w:left w:val="nil"/>
              <w:bottom w:val="single" w:sz="8" w:space="0" w:color="auto"/>
              <w:right w:val="single" w:sz="8" w:space="0" w:color="auto"/>
            </w:tcBorders>
            <w:vAlign w:val="center"/>
            <w:hideMark/>
          </w:tcPr>
          <w:p w14:paraId="4B334B9F" w14:textId="7B40D9EF"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127%</w:t>
            </w:r>
          </w:p>
        </w:tc>
      </w:tr>
      <w:tr w:rsidR="00271972" w:rsidRPr="00034682" w14:paraId="415562BF" w14:textId="77777777" w:rsidTr="0050345E">
        <w:trPr>
          <w:trHeight w:val="1745"/>
        </w:trPr>
        <w:tc>
          <w:tcPr>
            <w:tcW w:w="676" w:type="dxa"/>
            <w:vMerge w:val="restart"/>
            <w:tcBorders>
              <w:top w:val="single" w:sz="8" w:space="0" w:color="auto"/>
              <w:left w:val="single" w:sz="8" w:space="0" w:color="auto"/>
              <w:bottom w:val="single" w:sz="8" w:space="0" w:color="auto"/>
              <w:right w:val="single" w:sz="8" w:space="0" w:color="auto"/>
            </w:tcBorders>
            <w:vAlign w:val="center"/>
            <w:hideMark/>
          </w:tcPr>
          <w:p w14:paraId="476DA5C1" w14:textId="4825C9E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13</w:t>
            </w:r>
          </w:p>
        </w:tc>
        <w:tc>
          <w:tcPr>
            <w:tcW w:w="1112" w:type="dxa"/>
            <w:vMerge w:val="restart"/>
            <w:tcBorders>
              <w:top w:val="single" w:sz="8" w:space="0" w:color="auto"/>
              <w:left w:val="single" w:sz="8" w:space="0" w:color="auto"/>
              <w:bottom w:val="single" w:sz="8" w:space="0" w:color="auto"/>
              <w:right w:val="single" w:sz="8" w:space="0" w:color="auto"/>
            </w:tcBorders>
            <w:vAlign w:val="center"/>
            <w:hideMark/>
          </w:tcPr>
          <w:p w14:paraId="547CC749" w14:textId="10AAD060"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single" w:sz="8" w:space="0" w:color="auto"/>
              <w:left w:val="nil"/>
              <w:bottom w:val="single" w:sz="8" w:space="0" w:color="auto"/>
              <w:right w:val="single" w:sz="8" w:space="0" w:color="auto"/>
            </w:tcBorders>
            <w:vAlign w:val="center"/>
            <w:hideMark/>
          </w:tcPr>
          <w:p w14:paraId="51F6241E" w14:textId="5EBF6FE1"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1-Resolución Régimen de Admisión Temporal para el Perfeccionamiento Activo (Solicitud Nueva)</w:t>
            </w:r>
          </w:p>
        </w:tc>
        <w:tc>
          <w:tcPr>
            <w:tcW w:w="1692" w:type="dxa"/>
            <w:vMerge w:val="restart"/>
            <w:tcBorders>
              <w:top w:val="single" w:sz="8" w:space="0" w:color="auto"/>
              <w:left w:val="single" w:sz="8" w:space="0" w:color="auto"/>
              <w:bottom w:val="single" w:sz="8" w:space="0" w:color="auto"/>
              <w:right w:val="single" w:sz="8" w:space="0" w:color="auto"/>
            </w:tcBorders>
            <w:vAlign w:val="center"/>
            <w:hideMark/>
          </w:tcPr>
          <w:p w14:paraId="6AD4829D" w14:textId="6F08911B"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Asistencia técnica para emisión de resoluciones de admisión temporal de la ley No. 84-99. </w:t>
            </w:r>
          </w:p>
        </w:tc>
        <w:tc>
          <w:tcPr>
            <w:tcW w:w="1417" w:type="dxa"/>
            <w:vMerge w:val="restart"/>
            <w:tcBorders>
              <w:top w:val="single" w:sz="8" w:space="0" w:color="auto"/>
              <w:left w:val="single" w:sz="8" w:space="0" w:color="auto"/>
              <w:bottom w:val="single" w:sz="8" w:space="0" w:color="auto"/>
              <w:right w:val="single" w:sz="8" w:space="0" w:color="auto"/>
            </w:tcBorders>
            <w:vAlign w:val="center"/>
            <w:hideMark/>
          </w:tcPr>
          <w:p w14:paraId="75A3BA91" w14:textId="281DF63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vMerge w:val="restart"/>
            <w:tcBorders>
              <w:top w:val="single" w:sz="8" w:space="0" w:color="auto"/>
              <w:left w:val="single" w:sz="8" w:space="0" w:color="auto"/>
              <w:bottom w:val="single" w:sz="8" w:space="0" w:color="auto"/>
              <w:right w:val="single" w:sz="8" w:space="0" w:color="auto"/>
            </w:tcBorders>
            <w:vAlign w:val="center"/>
            <w:hideMark/>
          </w:tcPr>
          <w:p w14:paraId="25393E7E" w14:textId="3C52603A"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464</w:t>
            </w:r>
          </w:p>
        </w:tc>
        <w:tc>
          <w:tcPr>
            <w:tcW w:w="849" w:type="dxa"/>
            <w:vMerge w:val="restart"/>
            <w:tcBorders>
              <w:top w:val="single" w:sz="8" w:space="0" w:color="auto"/>
              <w:left w:val="single" w:sz="8" w:space="0" w:color="auto"/>
              <w:bottom w:val="single" w:sz="8" w:space="0" w:color="auto"/>
              <w:right w:val="single" w:sz="8" w:space="0" w:color="auto"/>
            </w:tcBorders>
            <w:vAlign w:val="center"/>
            <w:hideMark/>
          </w:tcPr>
          <w:p w14:paraId="201F3E51" w14:textId="7276998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380</w:t>
            </w:r>
          </w:p>
        </w:tc>
        <w:tc>
          <w:tcPr>
            <w:tcW w:w="1337" w:type="dxa"/>
            <w:vMerge w:val="restart"/>
            <w:tcBorders>
              <w:top w:val="single" w:sz="8" w:space="0" w:color="auto"/>
              <w:left w:val="single" w:sz="8" w:space="0" w:color="auto"/>
              <w:bottom w:val="single" w:sz="8" w:space="0" w:color="auto"/>
              <w:right w:val="single" w:sz="8" w:space="0" w:color="auto"/>
            </w:tcBorders>
            <w:vAlign w:val="center"/>
            <w:hideMark/>
          </w:tcPr>
          <w:p w14:paraId="69A67B65" w14:textId="7A11F1CD"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480</w:t>
            </w:r>
          </w:p>
        </w:tc>
        <w:tc>
          <w:tcPr>
            <w:tcW w:w="1437" w:type="dxa"/>
            <w:vMerge w:val="restart"/>
            <w:tcBorders>
              <w:top w:val="single" w:sz="8" w:space="0" w:color="auto"/>
              <w:left w:val="single" w:sz="8" w:space="0" w:color="auto"/>
              <w:bottom w:val="single" w:sz="8" w:space="0" w:color="auto"/>
              <w:right w:val="single" w:sz="8" w:space="0" w:color="auto"/>
            </w:tcBorders>
            <w:vAlign w:val="center"/>
            <w:hideMark/>
          </w:tcPr>
          <w:p w14:paraId="32D8C6F5" w14:textId="5B0E8A2E"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122%</w:t>
            </w:r>
            <w:r>
              <w:rPr>
                <w:rFonts w:ascii="Calibri" w:hAnsi="Calibri" w:cs="Calibri"/>
                <w:color w:val="000000"/>
                <w:sz w:val="16"/>
                <w:szCs w:val="16"/>
              </w:rPr>
              <w:t> </w:t>
            </w:r>
          </w:p>
        </w:tc>
      </w:tr>
      <w:tr w:rsidR="00271972" w:rsidRPr="00034682" w14:paraId="13A10421" w14:textId="77777777" w:rsidTr="0050345E">
        <w:trPr>
          <w:trHeight w:val="1671"/>
        </w:trPr>
        <w:tc>
          <w:tcPr>
            <w:tcW w:w="676" w:type="dxa"/>
            <w:vMerge/>
            <w:tcBorders>
              <w:top w:val="single" w:sz="8" w:space="0" w:color="auto"/>
              <w:left w:val="single" w:sz="8" w:space="0" w:color="auto"/>
              <w:bottom w:val="single" w:sz="8" w:space="0" w:color="auto"/>
              <w:right w:val="single" w:sz="8" w:space="0" w:color="auto"/>
            </w:tcBorders>
            <w:vAlign w:val="center"/>
          </w:tcPr>
          <w:p w14:paraId="04B064D5" w14:textId="7777777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p>
        </w:tc>
        <w:tc>
          <w:tcPr>
            <w:tcW w:w="1112" w:type="dxa"/>
            <w:vMerge/>
            <w:tcBorders>
              <w:top w:val="single" w:sz="8" w:space="0" w:color="auto"/>
              <w:left w:val="single" w:sz="8" w:space="0" w:color="auto"/>
              <w:bottom w:val="single" w:sz="8" w:space="0" w:color="auto"/>
              <w:right w:val="single" w:sz="8" w:space="0" w:color="auto"/>
            </w:tcBorders>
            <w:vAlign w:val="center"/>
          </w:tcPr>
          <w:p w14:paraId="7E1901B0" w14:textId="7777777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p>
        </w:tc>
        <w:tc>
          <w:tcPr>
            <w:tcW w:w="1686" w:type="dxa"/>
            <w:tcBorders>
              <w:top w:val="single" w:sz="8" w:space="0" w:color="auto"/>
              <w:left w:val="single" w:sz="8" w:space="0" w:color="auto"/>
              <w:bottom w:val="single" w:sz="8" w:space="0" w:color="auto"/>
              <w:right w:val="single" w:sz="8" w:space="0" w:color="auto"/>
            </w:tcBorders>
            <w:vAlign w:val="center"/>
          </w:tcPr>
          <w:p w14:paraId="2062B3A0" w14:textId="11F35A32"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2-Ampliación de Resolución Régimen de Admisión Temporal para el Perfeccionamiento Activo</w:t>
            </w:r>
          </w:p>
        </w:tc>
        <w:tc>
          <w:tcPr>
            <w:tcW w:w="1692" w:type="dxa"/>
            <w:vMerge/>
            <w:tcBorders>
              <w:top w:val="single" w:sz="8" w:space="0" w:color="auto"/>
              <w:left w:val="single" w:sz="8" w:space="0" w:color="auto"/>
              <w:bottom w:val="single" w:sz="8" w:space="0" w:color="auto"/>
              <w:right w:val="single" w:sz="8" w:space="0" w:color="auto"/>
            </w:tcBorders>
            <w:vAlign w:val="center"/>
          </w:tcPr>
          <w:p w14:paraId="0591D02E" w14:textId="77777777"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p>
        </w:tc>
        <w:tc>
          <w:tcPr>
            <w:tcW w:w="1417" w:type="dxa"/>
            <w:vMerge/>
            <w:tcBorders>
              <w:top w:val="single" w:sz="8" w:space="0" w:color="auto"/>
              <w:left w:val="single" w:sz="8" w:space="0" w:color="auto"/>
              <w:bottom w:val="single" w:sz="8" w:space="0" w:color="auto"/>
              <w:right w:val="single" w:sz="8" w:space="0" w:color="auto"/>
            </w:tcBorders>
            <w:vAlign w:val="center"/>
          </w:tcPr>
          <w:p w14:paraId="45EC1A06" w14:textId="77777777"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p>
        </w:tc>
        <w:tc>
          <w:tcPr>
            <w:tcW w:w="874" w:type="dxa"/>
            <w:vMerge/>
            <w:tcBorders>
              <w:top w:val="single" w:sz="8" w:space="0" w:color="auto"/>
              <w:left w:val="single" w:sz="8" w:space="0" w:color="auto"/>
              <w:bottom w:val="single" w:sz="8" w:space="0" w:color="auto"/>
              <w:right w:val="single" w:sz="8" w:space="0" w:color="auto"/>
            </w:tcBorders>
            <w:vAlign w:val="center"/>
          </w:tcPr>
          <w:p w14:paraId="0DAF438E" w14:textId="77777777"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p>
        </w:tc>
        <w:tc>
          <w:tcPr>
            <w:tcW w:w="849" w:type="dxa"/>
            <w:vMerge/>
            <w:tcBorders>
              <w:top w:val="single" w:sz="8" w:space="0" w:color="auto"/>
              <w:left w:val="single" w:sz="8" w:space="0" w:color="auto"/>
              <w:bottom w:val="single" w:sz="8" w:space="0" w:color="auto"/>
              <w:right w:val="single" w:sz="8" w:space="0" w:color="auto"/>
            </w:tcBorders>
            <w:vAlign w:val="center"/>
          </w:tcPr>
          <w:p w14:paraId="17BF5D3B" w14:textId="77777777"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p>
        </w:tc>
        <w:tc>
          <w:tcPr>
            <w:tcW w:w="1337" w:type="dxa"/>
            <w:vMerge/>
            <w:tcBorders>
              <w:top w:val="single" w:sz="8" w:space="0" w:color="auto"/>
              <w:left w:val="single" w:sz="8" w:space="0" w:color="auto"/>
              <w:bottom w:val="single" w:sz="8" w:space="0" w:color="auto"/>
              <w:right w:val="single" w:sz="8" w:space="0" w:color="auto"/>
            </w:tcBorders>
            <w:vAlign w:val="center"/>
          </w:tcPr>
          <w:p w14:paraId="23684E38" w14:textId="77777777"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p>
        </w:tc>
        <w:tc>
          <w:tcPr>
            <w:tcW w:w="1437" w:type="dxa"/>
            <w:vMerge/>
            <w:tcBorders>
              <w:top w:val="single" w:sz="8" w:space="0" w:color="auto"/>
              <w:left w:val="single" w:sz="8" w:space="0" w:color="auto"/>
              <w:bottom w:val="single" w:sz="8" w:space="0" w:color="auto"/>
              <w:right w:val="single" w:sz="8" w:space="0" w:color="auto"/>
            </w:tcBorders>
            <w:vAlign w:val="center"/>
          </w:tcPr>
          <w:p w14:paraId="738D6D24" w14:textId="77777777"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p>
        </w:tc>
      </w:tr>
      <w:tr w:rsidR="00271972" w:rsidRPr="00034682" w14:paraId="1C23F821" w14:textId="77777777" w:rsidTr="0050345E">
        <w:trPr>
          <w:trHeight w:val="1920"/>
        </w:trPr>
        <w:tc>
          <w:tcPr>
            <w:tcW w:w="676" w:type="dxa"/>
            <w:vMerge/>
            <w:tcBorders>
              <w:top w:val="single" w:sz="8" w:space="0" w:color="auto"/>
              <w:left w:val="single" w:sz="8" w:space="0" w:color="auto"/>
              <w:bottom w:val="single" w:sz="8" w:space="0" w:color="auto"/>
              <w:right w:val="single" w:sz="8" w:space="0" w:color="auto"/>
            </w:tcBorders>
            <w:vAlign w:val="center"/>
            <w:hideMark/>
          </w:tcPr>
          <w:p w14:paraId="03BA06A4"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112" w:type="dxa"/>
            <w:vMerge/>
            <w:tcBorders>
              <w:top w:val="single" w:sz="8" w:space="0" w:color="auto"/>
              <w:left w:val="single" w:sz="8" w:space="0" w:color="auto"/>
              <w:bottom w:val="single" w:sz="8" w:space="0" w:color="auto"/>
              <w:right w:val="single" w:sz="8" w:space="0" w:color="auto"/>
            </w:tcBorders>
            <w:vAlign w:val="center"/>
            <w:hideMark/>
          </w:tcPr>
          <w:p w14:paraId="129D7F79"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686" w:type="dxa"/>
            <w:tcBorders>
              <w:top w:val="single" w:sz="8" w:space="0" w:color="auto"/>
              <w:left w:val="single" w:sz="8" w:space="0" w:color="auto"/>
              <w:bottom w:val="single" w:sz="8" w:space="0" w:color="auto"/>
              <w:right w:val="single" w:sz="8" w:space="0" w:color="auto"/>
            </w:tcBorders>
            <w:vAlign w:val="center"/>
            <w:hideMark/>
          </w:tcPr>
          <w:p w14:paraId="3F2FF9C8" w14:textId="5AF99D15"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3-Reactivación de Resolución Régimen de Admisión Temporal para el Perfeccionamiento Activo</w:t>
            </w:r>
          </w:p>
        </w:tc>
        <w:tc>
          <w:tcPr>
            <w:tcW w:w="1692" w:type="dxa"/>
            <w:vMerge/>
            <w:tcBorders>
              <w:top w:val="single" w:sz="8" w:space="0" w:color="auto"/>
              <w:left w:val="single" w:sz="8" w:space="0" w:color="auto"/>
              <w:bottom w:val="single" w:sz="8" w:space="0" w:color="auto"/>
              <w:right w:val="single" w:sz="8" w:space="0" w:color="auto"/>
            </w:tcBorders>
            <w:vAlign w:val="center"/>
            <w:hideMark/>
          </w:tcPr>
          <w:p w14:paraId="2E8E49AB"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417" w:type="dxa"/>
            <w:vMerge/>
            <w:tcBorders>
              <w:top w:val="single" w:sz="8" w:space="0" w:color="auto"/>
              <w:left w:val="single" w:sz="8" w:space="0" w:color="auto"/>
              <w:bottom w:val="single" w:sz="8" w:space="0" w:color="auto"/>
              <w:right w:val="single" w:sz="8" w:space="0" w:color="auto"/>
            </w:tcBorders>
            <w:vAlign w:val="center"/>
            <w:hideMark/>
          </w:tcPr>
          <w:p w14:paraId="23AD010F"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874" w:type="dxa"/>
            <w:vMerge/>
            <w:tcBorders>
              <w:top w:val="single" w:sz="8" w:space="0" w:color="auto"/>
              <w:left w:val="single" w:sz="8" w:space="0" w:color="auto"/>
              <w:bottom w:val="single" w:sz="8" w:space="0" w:color="auto"/>
              <w:right w:val="single" w:sz="8" w:space="0" w:color="auto"/>
            </w:tcBorders>
            <w:vAlign w:val="center"/>
            <w:hideMark/>
          </w:tcPr>
          <w:p w14:paraId="3F0E716B"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849" w:type="dxa"/>
            <w:vMerge/>
            <w:tcBorders>
              <w:top w:val="single" w:sz="8" w:space="0" w:color="auto"/>
              <w:left w:val="single" w:sz="8" w:space="0" w:color="auto"/>
              <w:bottom w:val="single" w:sz="8" w:space="0" w:color="auto"/>
              <w:right w:val="single" w:sz="8" w:space="0" w:color="auto"/>
            </w:tcBorders>
            <w:vAlign w:val="center"/>
            <w:hideMark/>
          </w:tcPr>
          <w:p w14:paraId="2821EEF6"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337" w:type="dxa"/>
            <w:vMerge/>
            <w:tcBorders>
              <w:top w:val="single" w:sz="8" w:space="0" w:color="auto"/>
              <w:left w:val="single" w:sz="8" w:space="0" w:color="auto"/>
              <w:bottom w:val="single" w:sz="8" w:space="0" w:color="auto"/>
              <w:right w:val="single" w:sz="8" w:space="0" w:color="auto"/>
            </w:tcBorders>
            <w:vAlign w:val="center"/>
            <w:hideMark/>
          </w:tcPr>
          <w:p w14:paraId="38D92C15"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437" w:type="dxa"/>
            <w:vMerge/>
            <w:tcBorders>
              <w:top w:val="single" w:sz="8" w:space="0" w:color="auto"/>
              <w:left w:val="single" w:sz="8" w:space="0" w:color="auto"/>
              <w:bottom w:val="single" w:sz="8" w:space="0" w:color="auto"/>
              <w:right w:val="single" w:sz="8" w:space="0" w:color="auto"/>
            </w:tcBorders>
            <w:vAlign w:val="center"/>
            <w:hideMark/>
          </w:tcPr>
          <w:p w14:paraId="7E7CFDDD"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r>
      <w:tr w:rsidR="00271972" w:rsidRPr="00034682" w14:paraId="30AF9F8F" w14:textId="77777777" w:rsidTr="0050345E">
        <w:trPr>
          <w:trHeight w:val="720"/>
        </w:trPr>
        <w:tc>
          <w:tcPr>
            <w:tcW w:w="676" w:type="dxa"/>
            <w:tcBorders>
              <w:top w:val="single" w:sz="8" w:space="0" w:color="auto"/>
              <w:left w:val="single" w:sz="8" w:space="0" w:color="auto"/>
              <w:bottom w:val="single" w:sz="8" w:space="0" w:color="auto"/>
              <w:right w:val="single" w:sz="8" w:space="0" w:color="auto"/>
            </w:tcBorders>
            <w:vAlign w:val="center"/>
          </w:tcPr>
          <w:p w14:paraId="2F3C4E02" w14:textId="2A404EA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14</w:t>
            </w:r>
          </w:p>
        </w:tc>
        <w:tc>
          <w:tcPr>
            <w:tcW w:w="1112" w:type="dxa"/>
            <w:tcBorders>
              <w:top w:val="single" w:sz="8" w:space="0" w:color="auto"/>
              <w:left w:val="single" w:sz="8" w:space="0" w:color="auto"/>
              <w:bottom w:val="single" w:sz="8" w:space="0" w:color="auto"/>
              <w:right w:val="single" w:sz="8" w:space="0" w:color="auto"/>
            </w:tcBorders>
            <w:vAlign w:val="center"/>
          </w:tcPr>
          <w:p w14:paraId="378970BA" w14:textId="0923204A"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single" w:sz="8" w:space="0" w:color="auto"/>
              <w:left w:val="nil"/>
              <w:bottom w:val="single" w:sz="8" w:space="0" w:color="auto"/>
              <w:right w:val="single" w:sz="8" w:space="0" w:color="auto"/>
            </w:tcBorders>
            <w:vAlign w:val="center"/>
          </w:tcPr>
          <w:p w14:paraId="2EB66CC8" w14:textId="75A74DFB"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Licencia o Renovación del Registro de Exportador de Desperdicios de Metales y/o Desechos de Metales Ferrosos y no Ferrosos</w:t>
            </w:r>
          </w:p>
        </w:tc>
        <w:tc>
          <w:tcPr>
            <w:tcW w:w="1692" w:type="dxa"/>
            <w:tcBorders>
              <w:top w:val="single" w:sz="8" w:space="0" w:color="auto"/>
              <w:left w:val="single" w:sz="8" w:space="0" w:color="auto"/>
              <w:bottom w:val="single" w:sz="8" w:space="0" w:color="auto"/>
              <w:right w:val="single" w:sz="8" w:space="0" w:color="auto"/>
            </w:tcBorders>
            <w:vAlign w:val="center"/>
          </w:tcPr>
          <w:p w14:paraId="27780D00" w14:textId="54498502"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Asistencia técnica para emisión o renovación de certificación para exportadores de desperdicios de metales, chatarra y desechos de cobre, según ley No. 110-13 </w:t>
            </w:r>
          </w:p>
        </w:tc>
        <w:tc>
          <w:tcPr>
            <w:tcW w:w="1417" w:type="dxa"/>
            <w:tcBorders>
              <w:top w:val="single" w:sz="8" w:space="0" w:color="auto"/>
              <w:left w:val="single" w:sz="8" w:space="0" w:color="auto"/>
              <w:bottom w:val="single" w:sz="8" w:space="0" w:color="auto"/>
              <w:right w:val="single" w:sz="8" w:space="0" w:color="auto"/>
            </w:tcBorders>
            <w:vAlign w:val="center"/>
          </w:tcPr>
          <w:p w14:paraId="43977265" w14:textId="136C1C5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single" w:sz="8" w:space="0" w:color="auto"/>
              <w:left w:val="single" w:sz="8" w:space="0" w:color="auto"/>
              <w:bottom w:val="single" w:sz="8" w:space="0" w:color="auto"/>
              <w:right w:val="single" w:sz="8" w:space="0" w:color="auto"/>
            </w:tcBorders>
            <w:vAlign w:val="center"/>
          </w:tcPr>
          <w:p w14:paraId="240C6BC7" w14:textId="55F27AA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155</w:t>
            </w:r>
          </w:p>
        </w:tc>
        <w:tc>
          <w:tcPr>
            <w:tcW w:w="849" w:type="dxa"/>
            <w:tcBorders>
              <w:top w:val="single" w:sz="8" w:space="0" w:color="auto"/>
              <w:left w:val="single" w:sz="8" w:space="0" w:color="auto"/>
              <w:bottom w:val="single" w:sz="8" w:space="0" w:color="auto"/>
              <w:right w:val="single" w:sz="8" w:space="0" w:color="auto"/>
            </w:tcBorders>
            <w:vAlign w:val="center"/>
          </w:tcPr>
          <w:p w14:paraId="0B8F7807" w14:textId="329B594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120</w:t>
            </w:r>
          </w:p>
        </w:tc>
        <w:tc>
          <w:tcPr>
            <w:tcW w:w="1337" w:type="dxa"/>
            <w:tcBorders>
              <w:top w:val="single" w:sz="8" w:space="0" w:color="auto"/>
              <w:left w:val="single" w:sz="8" w:space="0" w:color="auto"/>
              <w:bottom w:val="single" w:sz="8" w:space="0" w:color="auto"/>
              <w:right w:val="single" w:sz="8" w:space="0" w:color="auto"/>
            </w:tcBorders>
            <w:vAlign w:val="center"/>
          </w:tcPr>
          <w:p w14:paraId="19FC6A01" w14:textId="561425C3"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304</w:t>
            </w:r>
          </w:p>
        </w:tc>
        <w:tc>
          <w:tcPr>
            <w:tcW w:w="1437" w:type="dxa"/>
            <w:tcBorders>
              <w:top w:val="single" w:sz="8" w:space="0" w:color="auto"/>
              <w:left w:val="single" w:sz="8" w:space="0" w:color="auto"/>
              <w:bottom w:val="single" w:sz="8" w:space="0" w:color="auto"/>
              <w:right w:val="single" w:sz="8" w:space="0" w:color="auto"/>
            </w:tcBorders>
            <w:vAlign w:val="center"/>
          </w:tcPr>
          <w:p w14:paraId="037B6A74" w14:textId="4BCCB2E3"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246%</w:t>
            </w:r>
            <w:r>
              <w:rPr>
                <w:rFonts w:ascii="Calibri" w:hAnsi="Calibri" w:cs="Calibri"/>
                <w:color w:val="000000"/>
                <w:sz w:val="16"/>
                <w:szCs w:val="16"/>
              </w:rPr>
              <w:t> </w:t>
            </w:r>
          </w:p>
        </w:tc>
      </w:tr>
      <w:tr w:rsidR="00271972" w:rsidRPr="00034682" w14:paraId="671373B1" w14:textId="77777777" w:rsidTr="006A3238">
        <w:trPr>
          <w:trHeight w:val="720"/>
        </w:trPr>
        <w:tc>
          <w:tcPr>
            <w:tcW w:w="676" w:type="dxa"/>
            <w:tcBorders>
              <w:top w:val="single" w:sz="8" w:space="0" w:color="auto"/>
              <w:left w:val="single" w:sz="8" w:space="0" w:color="auto"/>
              <w:bottom w:val="single" w:sz="8" w:space="0" w:color="auto"/>
              <w:right w:val="single" w:sz="8" w:space="0" w:color="auto"/>
            </w:tcBorders>
            <w:shd w:val="clear" w:color="auto" w:fill="2F75B5"/>
            <w:vAlign w:val="center"/>
          </w:tcPr>
          <w:p w14:paraId="3CF43F62" w14:textId="60D60E46"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bookmarkStart w:id="155" w:name="_Hlk121856640"/>
            <w:bookmarkStart w:id="156" w:name="RANGE!A15"/>
            <w:r>
              <w:rPr>
                <w:b/>
                <w:bCs/>
                <w:color w:val="FFFFFF"/>
                <w:sz w:val="18"/>
                <w:szCs w:val="18"/>
              </w:rPr>
              <w:lastRenderedPageBreak/>
              <w:t>NO.</w:t>
            </w:r>
            <w:bookmarkEnd w:id="156"/>
          </w:p>
        </w:tc>
        <w:tc>
          <w:tcPr>
            <w:tcW w:w="1112" w:type="dxa"/>
            <w:tcBorders>
              <w:top w:val="single" w:sz="8" w:space="0" w:color="auto"/>
              <w:left w:val="single" w:sz="8" w:space="0" w:color="auto"/>
              <w:bottom w:val="single" w:sz="8" w:space="0" w:color="auto"/>
              <w:right w:val="single" w:sz="8" w:space="0" w:color="auto"/>
            </w:tcBorders>
            <w:shd w:val="clear" w:color="auto" w:fill="2F75B5"/>
            <w:vAlign w:val="center"/>
          </w:tcPr>
          <w:p w14:paraId="01306195" w14:textId="6EF37E6E"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ÁREA</w:t>
            </w:r>
          </w:p>
        </w:tc>
        <w:tc>
          <w:tcPr>
            <w:tcW w:w="1686" w:type="dxa"/>
            <w:tcBorders>
              <w:top w:val="single" w:sz="8" w:space="0" w:color="auto"/>
              <w:left w:val="nil"/>
              <w:bottom w:val="single" w:sz="8" w:space="0" w:color="auto"/>
              <w:right w:val="single" w:sz="8" w:space="0" w:color="auto"/>
            </w:tcBorders>
            <w:shd w:val="clear" w:color="auto" w:fill="2F75B5"/>
            <w:vAlign w:val="center"/>
          </w:tcPr>
          <w:p w14:paraId="381C2F7A" w14:textId="3673CD74"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rPr>
            </w:pPr>
            <w:r>
              <w:rPr>
                <w:b/>
                <w:bCs/>
                <w:color w:val="FFFFFF"/>
                <w:sz w:val="18"/>
                <w:szCs w:val="18"/>
              </w:rPr>
              <w:t>PROCESO</w:t>
            </w:r>
          </w:p>
        </w:tc>
        <w:tc>
          <w:tcPr>
            <w:tcW w:w="1692" w:type="dxa"/>
            <w:tcBorders>
              <w:top w:val="single" w:sz="8" w:space="0" w:color="auto"/>
              <w:left w:val="single" w:sz="8" w:space="0" w:color="auto"/>
              <w:bottom w:val="single" w:sz="8" w:space="0" w:color="auto"/>
              <w:right w:val="single" w:sz="8" w:space="0" w:color="auto"/>
            </w:tcBorders>
            <w:shd w:val="clear" w:color="auto" w:fill="2F75B5"/>
            <w:vAlign w:val="center"/>
          </w:tcPr>
          <w:p w14:paraId="2C562474" w14:textId="23D5F720"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rPr>
            </w:pPr>
            <w:r>
              <w:rPr>
                <w:b/>
                <w:bCs/>
                <w:color w:val="FFFFFF"/>
                <w:sz w:val="18"/>
                <w:szCs w:val="18"/>
              </w:rPr>
              <w:t>NOMBRE DEL INDICADOR</w:t>
            </w:r>
          </w:p>
        </w:tc>
        <w:tc>
          <w:tcPr>
            <w:tcW w:w="1417" w:type="dxa"/>
            <w:tcBorders>
              <w:top w:val="single" w:sz="8" w:space="0" w:color="auto"/>
              <w:left w:val="single" w:sz="8" w:space="0" w:color="auto"/>
              <w:bottom w:val="single" w:sz="8" w:space="0" w:color="auto"/>
              <w:right w:val="single" w:sz="8" w:space="0" w:color="auto"/>
            </w:tcBorders>
            <w:shd w:val="clear" w:color="auto" w:fill="2F75B5"/>
            <w:vAlign w:val="center"/>
          </w:tcPr>
          <w:p w14:paraId="7FC13FDE" w14:textId="6FB085CF"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FRECUENCIA</w:t>
            </w:r>
          </w:p>
        </w:tc>
        <w:tc>
          <w:tcPr>
            <w:tcW w:w="874" w:type="dxa"/>
            <w:tcBorders>
              <w:top w:val="single" w:sz="8" w:space="0" w:color="auto"/>
              <w:left w:val="single" w:sz="8" w:space="0" w:color="auto"/>
              <w:bottom w:val="single" w:sz="8" w:space="0" w:color="auto"/>
              <w:right w:val="single" w:sz="8" w:space="0" w:color="auto"/>
            </w:tcBorders>
            <w:shd w:val="clear" w:color="auto" w:fill="2F75B5"/>
            <w:vAlign w:val="center"/>
          </w:tcPr>
          <w:p w14:paraId="33BC1DA9" w14:textId="3FB0359D"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LÍNEA BASE 2021</w:t>
            </w:r>
          </w:p>
        </w:tc>
        <w:tc>
          <w:tcPr>
            <w:tcW w:w="849" w:type="dxa"/>
            <w:tcBorders>
              <w:top w:val="single" w:sz="8" w:space="0" w:color="auto"/>
              <w:left w:val="single" w:sz="8" w:space="0" w:color="auto"/>
              <w:bottom w:val="single" w:sz="8" w:space="0" w:color="auto"/>
              <w:right w:val="single" w:sz="8" w:space="0" w:color="auto"/>
            </w:tcBorders>
            <w:shd w:val="clear" w:color="auto" w:fill="2F75B5"/>
            <w:vAlign w:val="center"/>
          </w:tcPr>
          <w:p w14:paraId="52CAB988" w14:textId="00C10452"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META 2022</w:t>
            </w:r>
          </w:p>
        </w:tc>
        <w:tc>
          <w:tcPr>
            <w:tcW w:w="1337" w:type="dxa"/>
            <w:tcBorders>
              <w:top w:val="single" w:sz="8" w:space="0" w:color="auto"/>
              <w:left w:val="single" w:sz="8" w:space="0" w:color="auto"/>
              <w:bottom w:val="single" w:sz="8" w:space="0" w:color="auto"/>
              <w:right w:val="single" w:sz="8" w:space="0" w:color="auto"/>
            </w:tcBorders>
            <w:shd w:val="clear" w:color="auto" w:fill="2F75B5"/>
            <w:vAlign w:val="center"/>
          </w:tcPr>
          <w:p w14:paraId="463C67C7" w14:textId="398A0E49"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RESULTADO 2022</w:t>
            </w:r>
          </w:p>
        </w:tc>
        <w:tc>
          <w:tcPr>
            <w:tcW w:w="1437" w:type="dxa"/>
            <w:tcBorders>
              <w:top w:val="single" w:sz="8" w:space="0" w:color="auto"/>
              <w:left w:val="single" w:sz="8" w:space="0" w:color="auto"/>
              <w:bottom w:val="single" w:sz="8" w:space="0" w:color="auto"/>
              <w:right w:val="single" w:sz="8" w:space="0" w:color="auto"/>
            </w:tcBorders>
            <w:shd w:val="clear" w:color="auto" w:fill="2F75B5"/>
            <w:vAlign w:val="center"/>
          </w:tcPr>
          <w:p w14:paraId="1666212D" w14:textId="063DED95"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 xml:space="preserve">PORCENTAJE DE AVANCE </w:t>
            </w:r>
          </w:p>
        </w:tc>
      </w:tr>
      <w:bookmarkEnd w:id="155"/>
      <w:tr w:rsidR="00271972" w:rsidRPr="00034682" w14:paraId="1196E023" w14:textId="77777777" w:rsidTr="006A3238">
        <w:trPr>
          <w:trHeight w:val="720"/>
        </w:trPr>
        <w:tc>
          <w:tcPr>
            <w:tcW w:w="676" w:type="dxa"/>
            <w:vMerge w:val="restart"/>
            <w:tcBorders>
              <w:top w:val="single" w:sz="8" w:space="0" w:color="auto"/>
              <w:left w:val="single" w:sz="8" w:space="0" w:color="auto"/>
              <w:bottom w:val="single" w:sz="8" w:space="0" w:color="auto"/>
              <w:right w:val="single" w:sz="8" w:space="0" w:color="auto"/>
            </w:tcBorders>
            <w:vAlign w:val="center"/>
            <w:hideMark/>
          </w:tcPr>
          <w:p w14:paraId="07197748" w14:textId="1B743ADF"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15</w:t>
            </w:r>
          </w:p>
        </w:tc>
        <w:tc>
          <w:tcPr>
            <w:tcW w:w="1112" w:type="dxa"/>
            <w:vMerge w:val="restart"/>
            <w:tcBorders>
              <w:top w:val="single" w:sz="8" w:space="0" w:color="auto"/>
              <w:left w:val="single" w:sz="8" w:space="0" w:color="auto"/>
              <w:bottom w:val="single" w:sz="8" w:space="0" w:color="auto"/>
              <w:right w:val="single" w:sz="8" w:space="0" w:color="auto"/>
            </w:tcBorders>
            <w:vAlign w:val="center"/>
            <w:hideMark/>
          </w:tcPr>
          <w:p w14:paraId="7701C285" w14:textId="7A68BEF9"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single" w:sz="8" w:space="0" w:color="auto"/>
              <w:left w:val="single" w:sz="8" w:space="0" w:color="auto"/>
              <w:bottom w:val="single" w:sz="8" w:space="0" w:color="auto"/>
              <w:right w:val="single" w:sz="8" w:space="0" w:color="auto"/>
            </w:tcBorders>
            <w:vAlign w:val="center"/>
            <w:hideMark/>
          </w:tcPr>
          <w:p w14:paraId="19905F74" w14:textId="27ECF66A"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1-Certificación al Exportador Simple</w:t>
            </w:r>
          </w:p>
        </w:tc>
        <w:tc>
          <w:tcPr>
            <w:tcW w:w="1692" w:type="dxa"/>
            <w:vMerge w:val="restart"/>
            <w:tcBorders>
              <w:top w:val="single" w:sz="8" w:space="0" w:color="auto"/>
              <w:left w:val="single" w:sz="8" w:space="0" w:color="auto"/>
              <w:bottom w:val="single" w:sz="8" w:space="0" w:color="auto"/>
              <w:right w:val="single" w:sz="8" w:space="0" w:color="auto"/>
            </w:tcBorders>
            <w:vAlign w:val="center"/>
            <w:hideMark/>
          </w:tcPr>
          <w:p w14:paraId="52AAB7C9" w14:textId="0B7CCCC2"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Cantidad de empresas beneficiadas con Asistencia técnica para emisión de la certificación de exportador</w:t>
            </w:r>
          </w:p>
        </w:tc>
        <w:tc>
          <w:tcPr>
            <w:tcW w:w="1417" w:type="dxa"/>
            <w:vMerge w:val="restart"/>
            <w:tcBorders>
              <w:top w:val="single" w:sz="8" w:space="0" w:color="auto"/>
              <w:left w:val="single" w:sz="8" w:space="0" w:color="auto"/>
              <w:bottom w:val="single" w:sz="8" w:space="0" w:color="auto"/>
              <w:right w:val="single" w:sz="8" w:space="0" w:color="auto"/>
            </w:tcBorders>
            <w:vAlign w:val="center"/>
            <w:hideMark/>
          </w:tcPr>
          <w:p w14:paraId="7A598144" w14:textId="0B72D9F1"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vMerge w:val="restart"/>
            <w:tcBorders>
              <w:top w:val="single" w:sz="8" w:space="0" w:color="auto"/>
              <w:left w:val="single" w:sz="8" w:space="0" w:color="auto"/>
              <w:bottom w:val="single" w:sz="8" w:space="0" w:color="auto"/>
              <w:right w:val="single" w:sz="8" w:space="0" w:color="auto"/>
            </w:tcBorders>
            <w:vAlign w:val="center"/>
            <w:hideMark/>
          </w:tcPr>
          <w:p w14:paraId="56C11971" w14:textId="68DDCFF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44</w:t>
            </w:r>
          </w:p>
        </w:tc>
        <w:tc>
          <w:tcPr>
            <w:tcW w:w="849" w:type="dxa"/>
            <w:vMerge w:val="restart"/>
            <w:tcBorders>
              <w:top w:val="single" w:sz="8" w:space="0" w:color="auto"/>
              <w:left w:val="single" w:sz="8" w:space="0" w:color="auto"/>
              <w:bottom w:val="single" w:sz="8" w:space="0" w:color="auto"/>
              <w:right w:val="single" w:sz="8" w:space="0" w:color="auto"/>
            </w:tcBorders>
            <w:vAlign w:val="center"/>
            <w:hideMark/>
          </w:tcPr>
          <w:p w14:paraId="48F9FB1D" w14:textId="6CA0DBD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40</w:t>
            </w:r>
          </w:p>
        </w:tc>
        <w:tc>
          <w:tcPr>
            <w:tcW w:w="1337" w:type="dxa"/>
            <w:vMerge w:val="restart"/>
            <w:tcBorders>
              <w:top w:val="single" w:sz="8" w:space="0" w:color="auto"/>
              <w:left w:val="single" w:sz="8" w:space="0" w:color="auto"/>
              <w:bottom w:val="single" w:sz="8" w:space="0" w:color="auto"/>
              <w:right w:val="single" w:sz="8" w:space="0" w:color="auto"/>
            </w:tcBorders>
            <w:vAlign w:val="center"/>
            <w:hideMark/>
          </w:tcPr>
          <w:p w14:paraId="39235310" w14:textId="34C23959"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79</w:t>
            </w:r>
          </w:p>
        </w:tc>
        <w:tc>
          <w:tcPr>
            <w:tcW w:w="1437" w:type="dxa"/>
            <w:vMerge w:val="restart"/>
            <w:tcBorders>
              <w:top w:val="single" w:sz="8" w:space="0" w:color="auto"/>
              <w:left w:val="single" w:sz="8" w:space="0" w:color="auto"/>
              <w:bottom w:val="single" w:sz="8" w:space="0" w:color="auto"/>
              <w:right w:val="single" w:sz="8" w:space="0" w:color="auto"/>
            </w:tcBorders>
            <w:vAlign w:val="center"/>
            <w:hideMark/>
          </w:tcPr>
          <w:p w14:paraId="1B366A40" w14:textId="2F0E11DD"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190%</w:t>
            </w:r>
            <w:r>
              <w:rPr>
                <w:rFonts w:ascii="Calibri" w:hAnsi="Calibri" w:cs="Calibri"/>
                <w:color w:val="000000"/>
                <w:sz w:val="16"/>
                <w:szCs w:val="16"/>
              </w:rPr>
              <w:t> </w:t>
            </w:r>
          </w:p>
        </w:tc>
      </w:tr>
      <w:tr w:rsidR="00271972" w:rsidRPr="00034682" w14:paraId="604C7DBD" w14:textId="77777777" w:rsidTr="006A3238">
        <w:trPr>
          <w:trHeight w:val="1215"/>
        </w:trPr>
        <w:tc>
          <w:tcPr>
            <w:tcW w:w="676" w:type="dxa"/>
            <w:vMerge/>
            <w:tcBorders>
              <w:top w:val="single" w:sz="8" w:space="0" w:color="auto"/>
              <w:left w:val="single" w:sz="8" w:space="0" w:color="auto"/>
              <w:bottom w:val="single" w:sz="8" w:space="0" w:color="auto"/>
              <w:right w:val="single" w:sz="8" w:space="0" w:color="auto"/>
            </w:tcBorders>
            <w:vAlign w:val="center"/>
            <w:hideMark/>
          </w:tcPr>
          <w:p w14:paraId="64214BBF" w14:textId="77777777" w:rsidR="00271972" w:rsidRPr="00034682" w:rsidRDefault="00271972" w:rsidP="00271972">
            <w:pPr>
              <w:spacing w:after="0" w:line="240" w:lineRule="auto"/>
              <w:rPr>
                <w:rFonts w:ascii="Times New Roman" w:eastAsia="Times New Roman" w:hAnsi="Times New Roman" w:cs="Times New Roman"/>
                <w:color w:val="767171"/>
                <w:sz w:val="18"/>
                <w:szCs w:val="18"/>
                <w:lang w:val="en-US"/>
              </w:rPr>
            </w:pPr>
          </w:p>
        </w:tc>
        <w:tc>
          <w:tcPr>
            <w:tcW w:w="1112" w:type="dxa"/>
            <w:vMerge/>
            <w:tcBorders>
              <w:top w:val="single" w:sz="8" w:space="0" w:color="auto"/>
              <w:left w:val="single" w:sz="8" w:space="0" w:color="auto"/>
              <w:bottom w:val="single" w:sz="8" w:space="0" w:color="auto"/>
              <w:right w:val="single" w:sz="8" w:space="0" w:color="auto"/>
            </w:tcBorders>
            <w:vAlign w:val="center"/>
            <w:hideMark/>
          </w:tcPr>
          <w:p w14:paraId="6C63BE98" w14:textId="77777777" w:rsidR="00271972" w:rsidRPr="00034682" w:rsidRDefault="00271972" w:rsidP="00271972">
            <w:pPr>
              <w:spacing w:after="0" w:line="240" w:lineRule="auto"/>
              <w:rPr>
                <w:rFonts w:ascii="Times New Roman" w:eastAsia="Times New Roman" w:hAnsi="Times New Roman" w:cs="Times New Roman"/>
                <w:color w:val="767171"/>
                <w:sz w:val="18"/>
                <w:szCs w:val="18"/>
                <w:lang w:val="en-US"/>
              </w:rPr>
            </w:pPr>
          </w:p>
        </w:tc>
        <w:tc>
          <w:tcPr>
            <w:tcW w:w="1686" w:type="dxa"/>
            <w:tcBorders>
              <w:top w:val="single" w:sz="8" w:space="0" w:color="auto"/>
              <w:left w:val="single" w:sz="8" w:space="0" w:color="auto"/>
              <w:bottom w:val="single" w:sz="8" w:space="0" w:color="auto"/>
              <w:right w:val="single" w:sz="8" w:space="0" w:color="auto"/>
            </w:tcBorders>
            <w:vAlign w:val="center"/>
            <w:hideMark/>
          </w:tcPr>
          <w:p w14:paraId="4993AFC0" w14:textId="4F5B633F"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2-Certificación al Exportador Simple para la DGII</w:t>
            </w:r>
          </w:p>
        </w:tc>
        <w:tc>
          <w:tcPr>
            <w:tcW w:w="1692" w:type="dxa"/>
            <w:vMerge/>
            <w:tcBorders>
              <w:top w:val="single" w:sz="8" w:space="0" w:color="auto"/>
              <w:left w:val="single" w:sz="8" w:space="0" w:color="auto"/>
              <w:bottom w:val="single" w:sz="8" w:space="0" w:color="auto"/>
              <w:right w:val="single" w:sz="8" w:space="0" w:color="auto"/>
            </w:tcBorders>
            <w:vAlign w:val="center"/>
            <w:hideMark/>
          </w:tcPr>
          <w:p w14:paraId="41CA2D32"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417" w:type="dxa"/>
            <w:vMerge/>
            <w:tcBorders>
              <w:top w:val="single" w:sz="8" w:space="0" w:color="auto"/>
              <w:left w:val="single" w:sz="8" w:space="0" w:color="auto"/>
              <w:bottom w:val="single" w:sz="8" w:space="0" w:color="auto"/>
              <w:right w:val="single" w:sz="8" w:space="0" w:color="auto"/>
            </w:tcBorders>
            <w:vAlign w:val="center"/>
            <w:hideMark/>
          </w:tcPr>
          <w:p w14:paraId="0434A5D8"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874" w:type="dxa"/>
            <w:vMerge/>
            <w:tcBorders>
              <w:top w:val="single" w:sz="8" w:space="0" w:color="auto"/>
              <w:left w:val="single" w:sz="8" w:space="0" w:color="auto"/>
              <w:bottom w:val="single" w:sz="8" w:space="0" w:color="auto"/>
              <w:right w:val="single" w:sz="8" w:space="0" w:color="auto"/>
            </w:tcBorders>
            <w:vAlign w:val="center"/>
            <w:hideMark/>
          </w:tcPr>
          <w:p w14:paraId="72CAF84D"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849" w:type="dxa"/>
            <w:vMerge/>
            <w:tcBorders>
              <w:top w:val="single" w:sz="8" w:space="0" w:color="auto"/>
              <w:left w:val="single" w:sz="8" w:space="0" w:color="auto"/>
              <w:bottom w:val="single" w:sz="8" w:space="0" w:color="auto"/>
              <w:right w:val="single" w:sz="8" w:space="0" w:color="auto"/>
            </w:tcBorders>
            <w:vAlign w:val="center"/>
            <w:hideMark/>
          </w:tcPr>
          <w:p w14:paraId="6FA4A1F3"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337" w:type="dxa"/>
            <w:vMerge/>
            <w:tcBorders>
              <w:top w:val="single" w:sz="8" w:space="0" w:color="auto"/>
              <w:left w:val="single" w:sz="8" w:space="0" w:color="auto"/>
              <w:bottom w:val="single" w:sz="8" w:space="0" w:color="auto"/>
              <w:right w:val="single" w:sz="8" w:space="0" w:color="auto"/>
            </w:tcBorders>
            <w:vAlign w:val="center"/>
            <w:hideMark/>
          </w:tcPr>
          <w:p w14:paraId="19E5CA69"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437" w:type="dxa"/>
            <w:vMerge/>
            <w:tcBorders>
              <w:top w:val="single" w:sz="8" w:space="0" w:color="auto"/>
              <w:left w:val="single" w:sz="8" w:space="0" w:color="auto"/>
              <w:bottom w:val="single" w:sz="8" w:space="0" w:color="auto"/>
              <w:right w:val="single" w:sz="8" w:space="0" w:color="auto"/>
            </w:tcBorders>
            <w:vAlign w:val="center"/>
            <w:hideMark/>
          </w:tcPr>
          <w:p w14:paraId="1F92DD9C"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r>
      <w:tr w:rsidR="00271972" w:rsidRPr="00034682" w14:paraId="5CC9BD7F" w14:textId="77777777" w:rsidTr="006A3238">
        <w:trPr>
          <w:trHeight w:val="1110"/>
        </w:trPr>
        <w:tc>
          <w:tcPr>
            <w:tcW w:w="676" w:type="dxa"/>
            <w:tcBorders>
              <w:top w:val="single" w:sz="8" w:space="0" w:color="auto"/>
              <w:left w:val="single" w:sz="8" w:space="0" w:color="auto"/>
              <w:bottom w:val="single" w:sz="8" w:space="0" w:color="auto"/>
              <w:right w:val="single" w:sz="8" w:space="0" w:color="auto"/>
            </w:tcBorders>
            <w:vAlign w:val="center"/>
            <w:hideMark/>
          </w:tcPr>
          <w:p w14:paraId="7180B438" w14:textId="67543460"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16</w:t>
            </w:r>
          </w:p>
        </w:tc>
        <w:tc>
          <w:tcPr>
            <w:tcW w:w="1112" w:type="dxa"/>
            <w:tcBorders>
              <w:top w:val="single" w:sz="8" w:space="0" w:color="auto"/>
              <w:left w:val="single" w:sz="8" w:space="0" w:color="auto"/>
              <w:bottom w:val="single" w:sz="8" w:space="0" w:color="auto"/>
              <w:right w:val="single" w:sz="8" w:space="0" w:color="auto"/>
            </w:tcBorders>
            <w:vAlign w:val="center"/>
            <w:hideMark/>
          </w:tcPr>
          <w:p w14:paraId="718EAC25" w14:textId="19613C8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single" w:sz="8" w:space="0" w:color="auto"/>
              <w:left w:val="single" w:sz="8" w:space="0" w:color="auto"/>
              <w:bottom w:val="single" w:sz="8" w:space="0" w:color="auto"/>
              <w:right w:val="single" w:sz="8" w:space="0" w:color="auto"/>
            </w:tcBorders>
            <w:vAlign w:val="center"/>
            <w:hideMark/>
          </w:tcPr>
          <w:p w14:paraId="096F058D" w14:textId="5A254BE4"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Asesorías empresariales para MIPYMES.</w:t>
            </w:r>
          </w:p>
        </w:tc>
        <w:tc>
          <w:tcPr>
            <w:tcW w:w="1692" w:type="dxa"/>
            <w:tcBorders>
              <w:top w:val="single" w:sz="8" w:space="0" w:color="auto"/>
              <w:left w:val="single" w:sz="8" w:space="0" w:color="auto"/>
              <w:bottom w:val="single" w:sz="8" w:space="0" w:color="auto"/>
              <w:right w:val="single" w:sz="8" w:space="0" w:color="auto"/>
            </w:tcBorders>
            <w:vAlign w:val="center"/>
            <w:hideMark/>
          </w:tcPr>
          <w:p w14:paraId="03349A50" w14:textId="3EE09619"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Asesorías empresariales. </w:t>
            </w:r>
          </w:p>
        </w:tc>
        <w:tc>
          <w:tcPr>
            <w:tcW w:w="1417" w:type="dxa"/>
            <w:tcBorders>
              <w:top w:val="single" w:sz="8" w:space="0" w:color="auto"/>
              <w:left w:val="single" w:sz="8" w:space="0" w:color="auto"/>
              <w:bottom w:val="single" w:sz="8" w:space="0" w:color="auto"/>
              <w:right w:val="single" w:sz="8" w:space="0" w:color="auto"/>
            </w:tcBorders>
            <w:vAlign w:val="center"/>
            <w:hideMark/>
          </w:tcPr>
          <w:p w14:paraId="1410A95C" w14:textId="7D28F56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single" w:sz="8" w:space="0" w:color="auto"/>
              <w:left w:val="single" w:sz="8" w:space="0" w:color="auto"/>
              <w:bottom w:val="single" w:sz="8" w:space="0" w:color="auto"/>
              <w:right w:val="single" w:sz="8" w:space="0" w:color="auto"/>
            </w:tcBorders>
            <w:vAlign w:val="center"/>
            <w:hideMark/>
          </w:tcPr>
          <w:p w14:paraId="5E3DEE09" w14:textId="14B5A1B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718</w:t>
            </w:r>
          </w:p>
        </w:tc>
        <w:tc>
          <w:tcPr>
            <w:tcW w:w="849" w:type="dxa"/>
            <w:tcBorders>
              <w:top w:val="single" w:sz="8" w:space="0" w:color="auto"/>
              <w:left w:val="single" w:sz="8" w:space="0" w:color="auto"/>
              <w:bottom w:val="single" w:sz="8" w:space="0" w:color="auto"/>
              <w:right w:val="single" w:sz="8" w:space="0" w:color="auto"/>
            </w:tcBorders>
            <w:vAlign w:val="center"/>
            <w:hideMark/>
          </w:tcPr>
          <w:p w14:paraId="08E1C848" w14:textId="69BFB32E"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700</w:t>
            </w:r>
          </w:p>
        </w:tc>
        <w:tc>
          <w:tcPr>
            <w:tcW w:w="1337" w:type="dxa"/>
            <w:tcBorders>
              <w:top w:val="single" w:sz="8" w:space="0" w:color="auto"/>
              <w:left w:val="single" w:sz="8" w:space="0" w:color="auto"/>
              <w:bottom w:val="single" w:sz="8" w:space="0" w:color="auto"/>
              <w:right w:val="single" w:sz="8" w:space="0" w:color="auto"/>
            </w:tcBorders>
            <w:vAlign w:val="center"/>
            <w:hideMark/>
          </w:tcPr>
          <w:p w14:paraId="58CD330B" w14:textId="7C20D8E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612</w:t>
            </w:r>
          </w:p>
        </w:tc>
        <w:tc>
          <w:tcPr>
            <w:tcW w:w="1437" w:type="dxa"/>
            <w:tcBorders>
              <w:top w:val="single" w:sz="8" w:space="0" w:color="auto"/>
              <w:left w:val="single" w:sz="8" w:space="0" w:color="auto"/>
              <w:bottom w:val="single" w:sz="8" w:space="0" w:color="auto"/>
              <w:right w:val="single" w:sz="8" w:space="0" w:color="auto"/>
            </w:tcBorders>
            <w:vAlign w:val="center"/>
            <w:hideMark/>
          </w:tcPr>
          <w:p w14:paraId="532C1260" w14:textId="6384C08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87%</w:t>
            </w:r>
          </w:p>
        </w:tc>
      </w:tr>
      <w:tr w:rsidR="00271972" w:rsidRPr="00034682" w14:paraId="3DA3F96B" w14:textId="77777777" w:rsidTr="006A3238">
        <w:trPr>
          <w:trHeight w:val="2415"/>
        </w:trPr>
        <w:tc>
          <w:tcPr>
            <w:tcW w:w="676" w:type="dxa"/>
            <w:tcBorders>
              <w:top w:val="single" w:sz="8" w:space="0" w:color="auto"/>
              <w:left w:val="single" w:sz="8" w:space="0" w:color="auto"/>
              <w:bottom w:val="single" w:sz="8" w:space="0" w:color="auto"/>
              <w:right w:val="single" w:sz="8" w:space="0" w:color="auto"/>
            </w:tcBorders>
            <w:vAlign w:val="center"/>
            <w:hideMark/>
          </w:tcPr>
          <w:p w14:paraId="42779C0F" w14:textId="4F1855AE"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17</w:t>
            </w:r>
          </w:p>
        </w:tc>
        <w:tc>
          <w:tcPr>
            <w:tcW w:w="1112" w:type="dxa"/>
            <w:tcBorders>
              <w:top w:val="single" w:sz="8" w:space="0" w:color="auto"/>
              <w:left w:val="single" w:sz="8" w:space="0" w:color="auto"/>
              <w:bottom w:val="single" w:sz="8" w:space="0" w:color="auto"/>
              <w:right w:val="single" w:sz="8" w:space="0" w:color="auto"/>
            </w:tcBorders>
            <w:vAlign w:val="center"/>
            <w:hideMark/>
          </w:tcPr>
          <w:p w14:paraId="01AACD03" w14:textId="3CB24995"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single" w:sz="8" w:space="0" w:color="auto"/>
              <w:left w:val="single" w:sz="8" w:space="0" w:color="auto"/>
              <w:bottom w:val="single" w:sz="8" w:space="0" w:color="auto"/>
              <w:right w:val="single" w:sz="8" w:space="0" w:color="auto"/>
            </w:tcBorders>
            <w:vAlign w:val="center"/>
            <w:hideMark/>
          </w:tcPr>
          <w:p w14:paraId="10878C3D" w14:textId="6EAA2436"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Asesoría empresarial para MiPymes y exportadores</w:t>
            </w:r>
          </w:p>
        </w:tc>
        <w:tc>
          <w:tcPr>
            <w:tcW w:w="1692" w:type="dxa"/>
            <w:tcBorders>
              <w:top w:val="single" w:sz="8" w:space="0" w:color="auto"/>
              <w:left w:val="single" w:sz="8" w:space="0" w:color="auto"/>
              <w:bottom w:val="single" w:sz="8" w:space="0" w:color="auto"/>
              <w:right w:val="single" w:sz="8" w:space="0" w:color="auto"/>
            </w:tcBorders>
            <w:vAlign w:val="center"/>
            <w:hideMark/>
          </w:tcPr>
          <w:p w14:paraId="3B1BB0B7" w14:textId="6DAF3CF3"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Asistencias en el registro, renovación o actualización de datos, ante la FDA </w:t>
            </w:r>
          </w:p>
        </w:tc>
        <w:tc>
          <w:tcPr>
            <w:tcW w:w="1417" w:type="dxa"/>
            <w:tcBorders>
              <w:top w:val="single" w:sz="8" w:space="0" w:color="auto"/>
              <w:left w:val="single" w:sz="8" w:space="0" w:color="auto"/>
              <w:bottom w:val="single" w:sz="8" w:space="0" w:color="auto"/>
              <w:right w:val="single" w:sz="8" w:space="0" w:color="auto"/>
            </w:tcBorders>
            <w:vAlign w:val="center"/>
            <w:hideMark/>
          </w:tcPr>
          <w:p w14:paraId="305741EF" w14:textId="120A515F"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single" w:sz="8" w:space="0" w:color="auto"/>
              <w:left w:val="single" w:sz="8" w:space="0" w:color="auto"/>
              <w:bottom w:val="single" w:sz="8" w:space="0" w:color="auto"/>
              <w:right w:val="single" w:sz="8" w:space="0" w:color="auto"/>
            </w:tcBorders>
            <w:vAlign w:val="center"/>
            <w:hideMark/>
          </w:tcPr>
          <w:p w14:paraId="1E89456B" w14:textId="291A3611"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69</w:t>
            </w:r>
          </w:p>
        </w:tc>
        <w:tc>
          <w:tcPr>
            <w:tcW w:w="849" w:type="dxa"/>
            <w:tcBorders>
              <w:top w:val="single" w:sz="8" w:space="0" w:color="auto"/>
              <w:left w:val="single" w:sz="8" w:space="0" w:color="auto"/>
              <w:bottom w:val="single" w:sz="8" w:space="0" w:color="auto"/>
              <w:right w:val="single" w:sz="8" w:space="0" w:color="auto"/>
            </w:tcBorders>
            <w:vAlign w:val="center"/>
            <w:hideMark/>
          </w:tcPr>
          <w:p w14:paraId="1338DA50" w14:textId="22589DD5"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75</w:t>
            </w:r>
          </w:p>
        </w:tc>
        <w:tc>
          <w:tcPr>
            <w:tcW w:w="1337" w:type="dxa"/>
            <w:tcBorders>
              <w:top w:val="single" w:sz="8" w:space="0" w:color="auto"/>
              <w:left w:val="single" w:sz="8" w:space="0" w:color="auto"/>
              <w:bottom w:val="single" w:sz="8" w:space="0" w:color="auto"/>
              <w:right w:val="single" w:sz="8" w:space="0" w:color="auto"/>
            </w:tcBorders>
            <w:vAlign w:val="center"/>
            <w:hideMark/>
          </w:tcPr>
          <w:p w14:paraId="071BEAA2" w14:textId="259491B5"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110</w:t>
            </w:r>
          </w:p>
        </w:tc>
        <w:tc>
          <w:tcPr>
            <w:tcW w:w="1437" w:type="dxa"/>
            <w:tcBorders>
              <w:top w:val="single" w:sz="8" w:space="0" w:color="auto"/>
              <w:left w:val="single" w:sz="8" w:space="0" w:color="auto"/>
              <w:bottom w:val="single" w:sz="8" w:space="0" w:color="auto"/>
              <w:right w:val="single" w:sz="8" w:space="0" w:color="auto"/>
            </w:tcBorders>
            <w:vAlign w:val="center"/>
            <w:hideMark/>
          </w:tcPr>
          <w:p w14:paraId="55050BD6" w14:textId="45AE39C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119%</w:t>
            </w:r>
            <w:r>
              <w:rPr>
                <w:rFonts w:ascii="Calibri" w:hAnsi="Calibri" w:cs="Calibri"/>
                <w:color w:val="000000"/>
                <w:sz w:val="16"/>
                <w:szCs w:val="16"/>
              </w:rPr>
              <w:t> </w:t>
            </w:r>
          </w:p>
        </w:tc>
      </w:tr>
      <w:tr w:rsidR="00271972" w:rsidRPr="00034682" w14:paraId="18488B63" w14:textId="77777777" w:rsidTr="006A3238">
        <w:trPr>
          <w:trHeight w:val="720"/>
        </w:trPr>
        <w:tc>
          <w:tcPr>
            <w:tcW w:w="676" w:type="dxa"/>
            <w:vMerge w:val="restart"/>
            <w:tcBorders>
              <w:top w:val="single" w:sz="8" w:space="0" w:color="auto"/>
              <w:left w:val="single" w:sz="8" w:space="0" w:color="auto"/>
              <w:bottom w:val="single" w:sz="8" w:space="0" w:color="auto"/>
              <w:right w:val="single" w:sz="8" w:space="0" w:color="auto"/>
            </w:tcBorders>
            <w:vAlign w:val="center"/>
            <w:hideMark/>
          </w:tcPr>
          <w:p w14:paraId="56A44E31" w14:textId="24577EF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18</w:t>
            </w:r>
          </w:p>
        </w:tc>
        <w:tc>
          <w:tcPr>
            <w:tcW w:w="1112" w:type="dxa"/>
            <w:vMerge w:val="restart"/>
            <w:tcBorders>
              <w:top w:val="single" w:sz="8" w:space="0" w:color="auto"/>
              <w:left w:val="single" w:sz="8" w:space="0" w:color="auto"/>
              <w:bottom w:val="single" w:sz="8" w:space="0" w:color="auto"/>
              <w:right w:val="single" w:sz="8" w:space="0" w:color="auto"/>
            </w:tcBorders>
            <w:vAlign w:val="center"/>
            <w:hideMark/>
          </w:tcPr>
          <w:p w14:paraId="7858A336" w14:textId="05F9A763"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single" w:sz="8" w:space="0" w:color="auto"/>
              <w:left w:val="single" w:sz="8" w:space="0" w:color="auto"/>
              <w:bottom w:val="single" w:sz="8" w:space="0" w:color="auto"/>
              <w:right w:val="single" w:sz="8" w:space="0" w:color="auto"/>
            </w:tcBorders>
            <w:vAlign w:val="center"/>
            <w:hideMark/>
          </w:tcPr>
          <w:p w14:paraId="7B7A40A8" w14:textId="2514211A"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1-Diagnóstico de la capacidad exportadora</w:t>
            </w:r>
          </w:p>
        </w:tc>
        <w:tc>
          <w:tcPr>
            <w:tcW w:w="1692" w:type="dxa"/>
            <w:vMerge w:val="restart"/>
            <w:tcBorders>
              <w:top w:val="single" w:sz="8" w:space="0" w:color="auto"/>
              <w:left w:val="single" w:sz="8" w:space="0" w:color="auto"/>
              <w:bottom w:val="single" w:sz="8" w:space="0" w:color="auto"/>
              <w:right w:val="single" w:sz="8" w:space="0" w:color="auto"/>
            </w:tcBorders>
            <w:vAlign w:val="center"/>
            <w:hideMark/>
          </w:tcPr>
          <w:p w14:paraId="1C0F588E" w14:textId="04954F7D"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Visitas técnicas </w:t>
            </w:r>
          </w:p>
        </w:tc>
        <w:tc>
          <w:tcPr>
            <w:tcW w:w="1417" w:type="dxa"/>
            <w:vMerge w:val="restart"/>
            <w:tcBorders>
              <w:top w:val="single" w:sz="8" w:space="0" w:color="auto"/>
              <w:left w:val="single" w:sz="8" w:space="0" w:color="auto"/>
              <w:bottom w:val="single" w:sz="8" w:space="0" w:color="auto"/>
              <w:right w:val="single" w:sz="8" w:space="0" w:color="auto"/>
            </w:tcBorders>
            <w:vAlign w:val="center"/>
            <w:hideMark/>
          </w:tcPr>
          <w:p w14:paraId="13C50C3E" w14:textId="65D7CEFF"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vMerge w:val="restart"/>
            <w:tcBorders>
              <w:top w:val="single" w:sz="8" w:space="0" w:color="auto"/>
              <w:left w:val="single" w:sz="8" w:space="0" w:color="auto"/>
              <w:bottom w:val="single" w:sz="8" w:space="0" w:color="auto"/>
              <w:right w:val="single" w:sz="8" w:space="0" w:color="auto"/>
            </w:tcBorders>
            <w:vAlign w:val="center"/>
            <w:hideMark/>
          </w:tcPr>
          <w:p w14:paraId="09735309" w14:textId="0FC30344"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168</w:t>
            </w:r>
          </w:p>
        </w:tc>
        <w:tc>
          <w:tcPr>
            <w:tcW w:w="849" w:type="dxa"/>
            <w:vMerge w:val="restart"/>
            <w:tcBorders>
              <w:top w:val="single" w:sz="8" w:space="0" w:color="auto"/>
              <w:left w:val="single" w:sz="8" w:space="0" w:color="auto"/>
              <w:bottom w:val="single" w:sz="8" w:space="0" w:color="auto"/>
              <w:right w:val="single" w:sz="8" w:space="0" w:color="auto"/>
            </w:tcBorders>
            <w:vAlign w:val="center"/>
            <w:hideMark/>
          </w:tcPr>
          <w:p w14:paraId="28452FB3" w14:textId="71540591"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130</w:t>
            </w:r>
          </w:p>
        </w:tc>
        <w:tc>
          <w:tcPr>
            <w:tcW w:w="1337" w:type="dxa"/>
            <w:vMerge w:val="restart"/>
            <w:tcBorders>
              <w:top w:val="single" w:sz="8" w:space="0" w:color="auto"/>
              <w:left w:val="single" w:sz="8" w:space="0" w:color="auto"/>
              <w:bottom w:val="single" w:sz="8" w:space="0" w:color="auto"/>
              <w:right w:val="single" w:sz="8" w:space="0" w:color="auto"/>
            </w:tcBorders>
            <w:vAlign w:val="center"/>
            <w:hideMark/>
          </w:tcPr>
          <w:p w14:paraId="0143BF0C" w14:textId="598D2574"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136</w:t>
            </w:r>
          </w:p>
        </w:tc>
        <w:tc>
          <w:tcPr>
            <w:tcW w:w="1437" w:type="dxa"/>
            <w:vMerge w:val="restart"/>
            <w:tcBorders>
              <w:top w:val="single" w:sz="8" w:space="0" w:color="auto"/>
              <w:left w:val="single" w:sz="8" w:space="0" w:color="auto"/>
              <w:bottom w:val="single" w:sz="8" w:space="0" w:color="auto"/>
              <w:right w:val="single" w:sz="8" w:space="0" w:color="auto"/>
            </w:tcBorders>
            <w:vAlign w:val="center"/>
            <w:hideMark/>
          </w:tcPr>
          <w:p w14:paraId="1F04DABF" w14:textId="1268FB7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105%</w:t>
            </w:r>
          </w:p>
        </w:tc>
      </w:tr>
      <w:tr w:rsidR="00271972" w:rsidRPr="00034682" w14:paraId="57004B11" w14:textId="77777777" w:rsidTr="006A3238">
        <w:trPr>
          <w:trHeight w:val="1455"/>
        </w:trPr>
        <w:tc>
          <w:tcPr>
            <w:tcW w:w="676" w:type="dxa"/>
            <w:vMerge/>
            <w:tcBorders>
              <w:top w:val="single" w:sz="8" w:space="0" w:color="auto"/>
              <w:left w:val="single" w:sz="8" w:space="0" w:color="auto"/>
              <w:bottom w:val="single" w:sz="8" w:space="0" w:color="auto"/>
              <w:right w:val="single" w:sz="8" w:space="0" w:color="auto"/>
            </w:tcBorders>
            <w:vAlign w:val="center"/>
            <w:hideMark/>
          </w:tcPr>
          <w:p w14:paraId="32180435" w14:textId="77777777" w:rsidR="00271972" w:rsidRPr="00034682" w:rsidRDefault="00271972" w:rsidP="00271972">
            <w:pPr>
              <w:spacing w:after="0" w:line="240" w:lineRule="auto"/>
              <w:rPr>
                <w:rFonts w:ascii="Times New Roman" w:eastAsia="Times New Roman" w:hAnsi="Times New Roman" w:cs="Times New Roman"/>
                <w:color w:val="767171"/>
                <w:sz w:val="18"/>
                <w:szCs w:val="18"/>
                <w:lang w:val="en-US"/>
              </w:rPr>
            </w:pPr>
          </w:p>
        </w:tc>
        <w:tc>
          <w:tcPr>
            <w:tcW w:w="1112" w:type="dxa"/>
            <w:vMerge/>
            <w:tcBorders>
              <w:top w:val="single" w:sz="8" w:space="0" w:color="auto"/>
              <w:left w:val="single" w:sz="8" w:space="0" w:color="auto"/>
              <w:bottom w:val="single" w:sz="8" w:space="0" w:color="auto"/>
              <w:right w:val="single" w:sz="8" w:space="0" w:color="auto"/>
            </w:tcBorders>
            <w:vAlign w:val="center"/>
            <w:hideMark/>
          </w:tcPr>
          <w:p w14:paraId="5E664007" w14:textId="77777777" w:rsidR="00271972" w:rsidRPr="00034682" w:rsidRDefault="00271972" w:rsidP="00271972">
            <w:pPr>
              <w:spacing w:after="0" w:line="240" w:lineRule="auto"/>
              <w:rPr>
                <w:rFonts w:ascii="Times New Roman" w:eastAsia="Times New Roman" w:hAnsi="Times New Roman" w:cs="Times New Roman"/>
                <w:color w:val="767171"/>
                <w:sz w:val="18"/>
                <w:szCs w:val="18"/>
                <w:lang w:val="en-US"/>
              </w:rPr>
            </w:pPr>
          </w:p>
        </w:tc>
        <w:tc>
          <w:tcPr>
            <w:tcW w:w="1686" w:type="dxa"/>
            <w:tcBorders>
              <w:top w:val="single" w:sz="8" w:space="0" w:color="auto"/>
              <w:left w:val="single" w:sz="8" w:space="0" w:color="auto"/>
              <w:bottom w:val="single" w:sz="8" w:space="0" w:color="auto"/>
              <w:right w:val="single" w:sz="8" w:space="0" w:color="auto"/>
            </w:tcBorders>
            <w:vAlign w:val="center"/>
            <w:hideMark/>
          </w:tcPr>
          <w:p w14:paraId="13B33BC7" w14:textId="3F18FCA2"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2-Preparación de empresas MiPymes para su Internacionalización</w:t>
            </w:r>
          </w:p>
        </w:tc>
        <w:tc>
          <w:tcPr>
            <w:tcW w:w="1692" w:type="dxa"/>
            <w:vMerge/>
            <w:tcBorders>
              <w:top w:val="single" w:sz="8" w:space="0" w:color="auto"/>
              <w:left w:val="single" w:sz="8" w:space="0" w:color="auto"/>
              <w:bottom w:val="single" w:sz="8" w:space="0" w:color="auto"/>
              <w:right w:val="single" w:sz="8" w:space="0" w:color="auto"/>
            </w:tcBorders>
            <w:vAlign w:val="center"/>
            <w:hideMark/>
          </w:tcPr>
          <w:p w14:paraId="5E08FA63"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417" w:type="dxa"/>
            <w:vMerge/>
            <w:tcBorders>
              <w:top w:val="single" w:sz="8" w:space="0" w:color="auto"/>
              <w:left w:val="single" w:sz="8" w:space="0" w:color="auto"/>
              <w:bottom w:val="single" w:sz="8" w:space="0" w:color="auto"/>
              <w:right w:val="single" w:sz="8" w:space="0" w:color="auto"/>
            </w:tcBorders>
            <w:vAlign w:val="center"/>
            <w:hideMark/>
          </w:tcPr>
          <w:p w14:paraId="197A918B"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874" w:type="dxa"/>
            <w:vMerge/>
            <w:tcBorders>
              <w:top w:val="single" w:sz="8" w:space="0" w:color="auto"/>
              <w:left w:val="single" w:sz="8" w:space="0" w:color="auto"/>
              <w:bottom w:val="single" w:sz="8" w:space="0" w:color="auto"/>
              <w:right w:val="single" w:sz="8" w:space="0" w:color="auto"/>
            </w:tcBorders>
            <w:vAlign w:val="center"/>
            <w:hideMark/>
          </w:tcPr>
          <w:p w14:paraId="0E2E325A"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849" w:type="dxa"/>
            <w:vMerge/>
            <w:tcBorders>
              <w:top w:val="single" w:sz="8" w:space="0" w:color="auto"/>
              <w:left w:val="single" w:sz="8" w:space="0" w:color="auto"/>
              <w:bottom w:val="single" w:sz="8" w:space="0" w:color="auto"/>
              <w:right w:val="single" w:sz="8" w:space="0" w:color="auto"/>
            </w:tcBorders>
            <w:vAlign w:val="center"/>
            <w:hideMark/>
          </w:tcPr>
          <w:p w14:paraId="1D4E6AA8"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337" w:type="dxa"/>
            <w:vMerge/>
            <w:tcBorders>
              <w:top w:val="single" w:sz="8" w:space="0" w:color="auto"/>
              <w:left w:val="single" w:sz="8" w:space="0" w:color="auto"/>
              <w:bottom w:val="single" w:sz="8" w:space="0" w:color="auto"/>
              <w:right w:val="single" w:sz="8" w:space="0" w:color="auto"/>
            </w:tcBorders>
            <w:vAlign w:val="center"/>
            <w:hideMark/>
          </w:tcPr>
          <w:p w14:paraId="645E7F34"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c>
          <w:tcPr>
            <w:tcW w:w="1437" w:type="dxa"/>
            <w:vMerge/>
            <w:tcBorders>
              <w:top w:val="single" w:sz="8" w:space="0" w:color="auto"/>
              <w:left w:val="single" w:sz="8" w:space="0" w:color="auto"/>
              <w:bottom w:val="single" w:sz="8" w:space="0" w:color="auto"/>
              <w:right w:val="single" w:sz="8" w:space="0" w:color="auto"/>
            </w:tcBorders>
            <w:vAlign w:val="center"/>
            <w:hideMark/>
          </w:tcPr>
          <w:p w14:paraId="1842D55F" w14:textId="77777777" w:rsidR="00271972" w:rsidRPr="00034682" w:rsidRDefault="00271972" w:rsidP="00271972">
            <w:pPr>
              <w:spacing w:after="0" w:line="240" w:lineRule="auto"/>
              <w:rPr>
                <w:rFonts w:ascii="Times New Roman" w:eastAsia="Times New Roman" w:hAnsi="Times New Roman" w:cs="Times New Roman"/>
                <w:color w:val="767171"/>
                <w:sz w:val="18"/>
                <w:szCs w:val="18"/>
              </w:rPr>
            </w:pPr>
          </w:p>
        </w:tc>
      </w:tr>
      <w:tr w:rsidR="00271972" w:rsidRPr="00034682" w14:paraId="3104321F" w14:textId="77777777" w:rsidTr="006A3238">
        <w:trPr>
          <w:trHeight w:val="1455"/>
        </w:trPr>
        <w:tc>
          <w:tcPr>
            <w:tcW w:w="676" w:type="dxa"/>
            <w:tcBorders>
              <w:top w:val="single" w:sz="8" w:space="0" w:color="auto"/>
              <w:left w:val="single" w:sz="8" w:space="0" w:color="auto"/>
              <w:bottom w:val="single" w:sz="8" w:space="0" w:color="auto"/>
              <w:right w:val="single" w:sz="8" w:space="0" w:color="auto"/>
            </w:tcBorders>
            <w:vAlign w:val="center"/>
            <w:hideMark/>
          </w:tcPr>
          <w:p w14:paraId="414CB5CD" w14:textId="7961873D"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19</w:t>
            </w:r>
          </w:p>
        </w:tc>
        <w:tc>
          <w:tcPr>
            <w:tcW w:w="1112" w:type="dxa"/>
            <w:tcBorders>
              <w:top w:val="single" w:sz="8" w:space="0" w:color="auto"/>
              <w:left w:val="single" w:sz="8" w:space="0" w:color="auto"/>
              <w:bottom w:val="single" w:sz="8" w:space="0" w:color="auto"/>
              <w:right w:val="single" w:sz="8" w:space="0" w:color="auto"/>
            </w:tcBorders>
            <w:vAlign w:val="center"/>
            <w:hideMark/>
          </w:tcPr>
          <w:p w14:paraId="36E73F28" w14:textId="42B334D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single" w:sz="8" w:space="0" w:color="auto"/>
              <w:left w:val="single" w:sz="8" w:space="0" w:color="auto"/>
              <w:bottom w:val="single" w:sz="8" w:space="0" w:color="auto"/>
              <w:right w:val="single" w:sz="8" w:space="0" w:color="auto"/>
            </w:tcBorders>
            <w:vAlign w:val="center"/>
            <w:hideMark/>
          </w:tcPr>
          <w:p w14:paraId="606EB885" w14:textId="2AB6DFCF"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Diagnóstico de la capacidad exportadora</w:t>
            </w:r>
          </w:p>
        </w:tc>
        <w:tc>
          <w:tcPr>
            <w:tcW w:w="1692" w:type="dxa"/>
            <w:tcBorders>
              <w:top w:val="single" w:sz="8" w:space="0" w:color="auto"/>
              <w:left w:val="single" w:sz="8" w:space="0" w:color="auto"/>
              <w:bottom w:val="single" w:sz="8" w:space="0" w:color="auto"/>
              <w:right w:val="single" w:sz="8" w:space="0" w:color="auto"/>
            </w:tcBorders>
            <w:vAlign w:val="center"/>
            <w:hideMark/>
          </w:tcPr>
          <w:p w14:paraId="12A9C21A" w14:textId="69CC3140"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Aplicación de test exportador </w:t>
            </w:r>
          </w:p>
        </w:tc>
        <w:tc>
          <w:tcPr>
            <w:tcW w:w="1417" w:type="dxa"/>
            <w:tcBorders>
              <w:top w:val="single" w:sz="8" w:space="0" w:color="auto"/>
              <w:left w:val="single" w:sz="8" w:space="0" w:color="auto"/>
              <w:bottom w:val="single" w:sz="8" w:space="0" w:color="auto"/>
              <w:right w:val="single" w:sz="8" w:space="0" w:color="auto"/>
            </w:tcBorders>
            <w:vAlign w:val="center"/>
            <w:hideMark/>
          </w:tcPr>
          <w:p w14:paraId="1588159F" w14:textId="2CD50C78"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single" w:sz="8" w:space="0" w:color="auto"/>
              <w:left w:val="single" w:sz="8" w:space="0" w:color="auto"/>
              <w:bottom w:val="single" w:sz="8" w:space="0" w:color="auto"/>
              <w:right w:val="single" w:sz="8" w:space="0" w:color="auto"/>
            </w:tcBorders>
            <w:vAlign w:val="center"/>
            <w:hideMark/>
          </w:tcPr>
          <w:p w14:paraId="20B234C1" w14:textId="793C8A90"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168</w:t>
            </w:r>
          </w:p>
        </w:tc>
        <w:tc>
          <w:tcPr>
            <w:tcW w:w="849" w:type="dxa"/>
            <w:tcBorders>
              <w:top w:val="single" w:sz="8" w:space="0" w:color="auto"/>
              <w:left w:val="single" w:sz="8" w:space="0" w:color="auto"/>
              <w:bottom w:val="single" w:sz="8" w:space="0" w:color="auto"/>
              <w:right w:val="single" w:sz="8" w:space="0" w:color="auto"/>
            </w:tcBorders>
            <w:vAlign w:val="center"/>
            <w:hideMark/>
          </w:tcPr>
          <w:p w14:paraId="6F9E883B" w14:textId="70B6BBD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130</w:t>
            </w:r>
          </w:p>
        </w:tc>
        <w:tc>
          <w:tcPr>
            <w:tcW w:w="1337" w:type="dxa"/>
            <w:tcBorders>
              <w:top w:val="single" w:sz="8" w:space="0" w:color="auto"/>
              <w:left w:val="single" w:sz="8" w:space="0" w:color="auto"/>
              <w:bottom w:val="single" w:sz="8" w:space="0" w:color="auto"/>
              <w:right w:val="single" w:sz="8" w:space="0" w:color="auto"/>
            </w:tcBorders>
            <w:vAlign w:val="center"/>
            <w:hideMark/>
          </w:tcPr>
          <w:p w14:paraId="2FDD4183" w14:textId="155C4FB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97</w:t>
            </w:r>
          </w:p>
        </w:tc>
        <w:tc>
          <w:tcPr>
            <w:tcW w:w="1437" w:type="dxa"/>
            <w:tcBorders>
              <w:top w:val="single" w:sz="8" w:space="0" w:color="auto"/>
              <w:left w:val="single" w:sz="8" w:space="0" w:color="auto"/>
              <w:bottom w:val="single" w:sz="8" w:space="0" w:color="auto"/>
              <w:right w:val="single" w:sz="8" w:space="0" w:color="auto"/>
            </w:tcBorders>
            <w:vAlign w:val="center"/>
            <w:hideMark/>
          </w:tcPr>
          <w:p w14:paraId="5626FEA7" w14:textId="66972B5A"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75%</w:t>
            </w:r>
          </w:p>
        </w:tc>
      </w:tr>
      <w:tr w:rsidR="00271972" w:rsidRPr="00034682" w14:paraId="0194DA40" w14:textId="77777777" w:rsidTr="006A3238">
        <w:trPr>
          <w:trHeight w:val="1455"/>
        </w:trPr>
        <w:tc>
          <w:tcPr>
            <w:tcW w:w="676" w:type="dxa"/>
            <w:tcBorders>
              <w:top w:val="single" w:sz="8" w:space="0" w:color="auto"/>
              <w:left w:val="single" w:sz="8" w:space="0" w:color="auto"/>
              <w:bottom w:val="single" w:sz="8" w:space="0" w:color="auto"/>
              <w:right w:val="single" w:sz="8" w:space="0" w:color="auto"/>
            </w:tcBorders>
            <w:vAlign w:val="center"/>
            <w:hideMark/>
          </w:tcPr>
          <w:p w14:paraId="1C5925F0" w14:textId="197EB39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20</w:t>
            </w:r>
          </w:p>
        </w:tc>
        <w:tc>
          <w:tcPr>
            <w:tcW w:w="1112" w:type="dxa"/>
            <w:tcBorders>
              <w:top w:val="single" w:sz="8" w:space="0" w:color="auto"/>
              <w:left w:val="single" w:sz="8" w:space="0" w:color="auto"/>
              <w:bottom w:val="single" w:sz="8" w:space="0" w:color="auto"/>
              <w:right w:val="single" w:sz="8" w:space="0" w:color="auto"/>
            </w:tcBorders>
            <w:vAlign w:val="center"/>
            <w:hideMark/>
          </w:tcPr>
          <w:p w14:paraId="23111CB7" w14:textId="52BAAA0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Exportación</w:t>
            </w:r>
          </w:p>
        </w:tc>
        <w:tc>
          <w:tcPr>
            <w:tcW w:w="1686" w:type="dxa"/>
            <w:tcBorders>
              <w:top w:val="single" w:sz="8" w:space="0" w:color="auto"/>
              <w:left w:val="single" w:sz="8" w:space="0" w:color="auto"/>
              <w:bottom w:val="single" w:sz="8" w:space="0" w:color="auto"/>
              <w:right w:val="single" w:sz="8" w:space="0" w:color="auto"/>
            </w:tcBorders>
            <w:vAlign w:val="center"/>
            <w:hideMark/>
          </w:tcPr>
          <w:p w14:paraId="6287589E" w14:textId="1247BAE2"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Enlaces de negocios para Encadenamientos productivos.</w:t>
            </w:r>
          </w:p>
        </w:tc>
        <w:tc>
          <w:tcPr>
            <w:tcW w:w="1692" w:type="dxa"/>
            <w:tcBorders>
              <w:top w:val="single" w:sz="8" w:space="0" w:color="auto"/>
              <w:left w:val="single" w:sz="8" w:space="0" w:color="auto"/>
              <w:bottom w:val="single" w:sz="8" w:space="0" w:color="auto"/>
              <w:right w:val="single" w:sz="8" w:space="0" w:color="auto"/>
            </w:tcBorders>
            <w:vAlign w:val="center"/>
            <w:hideMark/>
          </w:tcPr>
          <w:p w14:paraId="7D5F91D1" w14:textId="77E66591"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empresas beneficiadas con Enlaces de negocios para Encadenamientos productivos. </w:t>
            </w:r>
          </w:p>
        </w:tc>
        <w:tc>
          <w:tcPr>
            <w:tcW w:w="1417" w:type="dxa"/>
            <w:tcBorders>
              <w:top w:val="single" w:sz="8" w:space="0" w:color="auto"/>
              <w:left w:val="single" w:sz="8" w:space="0" w:color="auto"/>
              <w:bottom w:val="single" w:sz="8" w:space="0" w:color="auto"/>
              <w:right w:val="single" w:sz="8" w:space="0" w:color="auto"/>
            </w:tcBorders>
            <w:vAlign w:val="center"/>
            <w:hideMark/>
          </w:tcPr>
          <w:p w14:paraId="5669F8C2" w14:textId="3351E5C5"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single" w:sz="8" w:space="0" w:color="auto"/>
              <w:left w:val="single" w:sz="8" w:space="0" w:color="auto"/>
              <w:bottom w:val="single" w:sz="8" w:space="0" w:color="auto"/>
              <w:right w:val="single" w:sz="8" w:space="0" w:color="auto"/>
            </w:tcBorders>
            <w:vAlign w:val="center"/>
            <w:hideMark/>
          </w:tcPr>
          <w:p w14:paraId="3A7911CE" w14:textId="5C5E00F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120</w:t>
            </w:r>
          </w:p>
        </w:tc>
        <w:tc>
          <w:tcPr>
            <w:tcW w:w="849" w:type="dxa"/>
            <w:tcBorders>
              <w:top w:val="single" w:sz="8" w:space="0" w:color="auto"/>
              <w:left w:val="single" w:sz="8" w:space="0" w:color="auto"/>
              <w:bottom w:val="single" w:sz="8" w:space="0" w:color="auto"/>
              <w:right w:val="single" w:sz="8" w:space="0" w:color="auto"/>
            </w:tcBorders>
            <w:vAlign w:val="center"/>
            <w:hideMark/>
          </w:tcPr>
          <w:p w14:paraId="51ACD1D1" w14:textId="5190BC8B"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29</w:t>
            </w:r>
          </w:p>
        </w:tc>
        <w:tc>
          <w:tcPr>
            <w:tcW w:w="1337" w:type="dxa"/>
            <w:tcBorders>
              <w:top w:val="single" w:sz="8" w:space="0" w:color="auto"/>
              <w:left w:val="single" w:sz="8" w:space="0" w:color="auto"/>
              <w:bottom w:val="single" w:sz="8" w:space="0" w:color="auto"/>
              <w:right w:val="single" w:sz="8" w:space="0" w:color="auto"/>
            </w:tcBorders>
            <w:vAlign w:val="center"/>
            <w:hideMark/>
          </w:tcPr>
          <w:p w14:paraId="6DFA31CA" w14:textId="202C2052"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114</w:t>
            </w:r>
          </w:p>
        </w:tc>
        <w:tc>
          <w:tcPr>
            <w:tcW w:w="1437" w:type="dxa"/>
            <w:tcBorders>
              <w:top w:val="single" w:sz="8" w:space="0" w:color="auto"/>
              <w:left w:val="single" w:sz="8" w:space="0" w:color="auto"/>
              <w:bottom w:val="single" w:sz="8" w:space="0" w:color="auto"/>
              <w:right w:val="single" w:sz="8" w:space="0" w:color="auto"/>
            </w:tcBorders>
            <w:vAlign w:val="center"/>
            <w:hideMark/>
          </w:tcPr>
          <w:p w14:paraId="3254FDAE" w14:textId="61EC499F"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393%</w:t>
            </w:r>
          </w:p>
        </w:tc>
      </w:tr>
      <w:tr w:rsidR="00271972" w:rsidRPr="00034682" w14:paraId="32A11F5D" w14:textId="77777777" w:rsidTr="6658D584">
        <w:trPr>
          <w:trHeight w:val="720"/>
        </w:trPr>
        <w:tc>
          <w:tcPr>
            <w:tcW w:w="676" w:type="dxa"/>
            <w:tcBorders>
              <w:top w:val="single" w:sz="8" w:space="0" w:color="auto"/>
              <w:left w:val="single" w:sz="8" w:space="0" w:color="auto"/>
              <w:bottom w:val="nil"/>
              <w:right w:val="single" w:sz="8" w:space="0" w:color="auto"/>
            </w:tcBorders>
            <w:shd w:val="clear" w:color="auto" w:fill="2F75B5"/>
            <w:vAlign w:val="center"/>
          </w:tcPr>
          <w:p w14:paraId="2A2314B9" w14:textId="344732DA"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lastRenderedPageBreak/>
              <w:t>NO.</w:t>
            </w:r>
          </w:p>
        </w:tc>
        <w:tc>
          <w:tcPr>
            <w:tcW w:w="1112" w:type="dxa"/>
            <w:tcBorders>
              <w:top w:val="single" w:sz="8" w:space="0" w:color="auto"/>
              <w:left w:val="single" w:sz="8" w:space="0" w:color="auto"/>
              <w:bottom w:val="nil"/>
              <w:right w:val="single" w:sz="8" w:space="0" w:color="auto"/>
            </w:tcBorders>
            <w:shd w:val="clear" w:color="auto" w:fill="2F75B5"/>
            <w:vAlign w:val="center"/>
          </w:tcPr>
          <w:p w14:paraId="1EDEB4E2" w14:textId="2445B38A"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ÁREA</w:t>
            </w:r>
          </w:p>
        </w:tc>
        <w:tc>
          <w:tcPr>
            <w:tcW w:w="1686" w:type="dxa"/>
            <w:tcBorders>
              <w:top w:val="single" w:sz="8" w:space="0" w:color="auto"/>
              <w:left w:val="nil"/>
              <w:bottom w:val="nil"/>
              <w:right w:val="single" w:sz="8" w:space="0" w:color="auto"/>
            </w:tcBorders>
            <w:shd w:val="clear" w:color="auto" w:fill="2F75B5"/>
            <w:vAlign w:val="center"/>
          </w:tcPr>
          <w:p w14:paraId="60CDF401" w14:textId="6CE05CE9"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rPr>
            </w:pPr>
            <w:r>
              <w:rPr>
                <w:b/>
                <w:bCs/>
                <w:color w:val="FFFFFF"/>
                <w:sz w:val="18"/>
                <w:szCs w:val="18"/>
              </w:rPr>
              <w:t>PROCESO</w:t>
            </w:r>
          </w:p>
        </w:tc>
        <w:tc>
          <w:tcPr>
            <w:tcW w:w="1692" w:type="dxa"/>
            <w:tcBorders>
              <w:top w:val="single" w:sz="8" w:space="0" w:color="auto"/>
              <w:left w:val="single" w:sz="8" w:space="0" w:color="auto"/>
              <w:bottom w:val="nil"/>
              <w:right w:val="single" w:sz="8" w:space="0" w:color="auto"/>
            </w:tcBorders>
            <w:shd w:val="clear" w:color="auto" w:fill="2F75B5"/>
            <w:vAlign w:val="center"/>
          </w:tcPr>
          <w:p w14:paraId="5816A327" w14:textId="5C2EF6F6"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rPr>
            </w:pPr>
            <w:r>
              <w:rPr>
                <w:b/>
                <w:bCs/>
                <w:color w:val="FFFFFF"/>
                <w:sz w:val="18"/>
                <w:szCs w:val="18"/>
              </w:rPr>
              <w:t>NOMBRE DEL INDICADOR</w:t>
            </w:r>
          </w:p>
        </w:tc>
        <w:tc>
          <w:tcPr>
            <w:tcW w:w="1417" w:type="dxa"/>
            <w:tcBorders>
              <w:top w:val="single" w:sz="8" w:space="0" w:color="auto"/>
              <w:left w:val="single" w:sz="8" w:space="0" w:color="auto"/>
              <w:bottom w:val="nil"/>
              <w:right w:val="single" w:sz="8" w:space="0" w:color="auto"/>
            </w:tcBorders>
            <w:shd w:val="clear" w:color="auto" w:fill="2F75B5"/>
            <w:vAlign w:val="center"/>
          </w:tcPr>
          <w:p w14:paraId="777DF25F" w14:textId="73F961DB"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FRECUENCIA</w:t>
            </w:r>
          </w:p>
        </w:tc>
        <w:tc>
          <w:tcPr>
            <w:tcW w:w="874" w:type="dxa"/>
            <w:tcBorders>
              <w:top w:val="single" w:sz="8" w:space="0" w:color="auto"/>
              <w:left w:val="single" w:sz="8" w:space="0" w:color="auto"/>
              <w:bottom w:val="nil"/>
              <w:right w:val="single" w:sz="8" w:space="0" w:color="auto"/>
            </w:tcBorders>
            <w:shd w:val="clear" w:color="auto" w:fill="2F75B5"/>
            <w:vAlign w:val="center"/>
          </w:tcPr>
          <w:p w14:paraId="35C8133C" w14:textId="4E0C10F4"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LÍNEA BASE 2021</w:t>
            </w:r>
          </w:p>
        </w:tc>
        <w:tc>
          <w:tcPr>
            <w:tcW w:w="849" w:type="dxa"/>
            <w:tcBorders>
              <w:top w:val="single" w:sz="8" w:space="0" w:color="auto"/>
              <w:left w:val="single" w:sz="8" w:space="0" w:color="auto"/>
              <w:bottom w:val="nil"/>
              <w:right w:val="single" w:sz="8" w:space="0" w:color="auto"/>
            </w:tcBorders>
            <w:shd w:val="clear" w:color="auto" w:fill="2F75B5"/>
            <w:vAlign w:val="center"/>
          </w:tcPr>
          <w:p w14:paraId="5796ADDA" w14:textId="73141B76"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META 2022</w:t>
            </w:r>
          </w:p>
        </w:tc>
        <w:tc>
          <w:tcPr>
            <w:tcW w:w="1337" w:type="dxa"/>
            <w:tcBorders>
              <w:top w:val="single" w:sz="8" w:space="0" w:color="auto"/>
              <w:left w:val="single" w:sz="8" w:space="0" w:color="auto"/>
              <w:bottom w:val="nil"/>
              <w:right w:val="single" w:sz="8" w:space="0" w:color="auto"/>
            </w:tcBorders>
            <w:shd w:val="clear" w:color="auto" w:fill="2F75B5"/>
            <w:vAlign w:val="center"/>
          </w:tcPr>
          <w:p w14:paraId="4A9861DB" w14:textId="5AC1EC0A"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RESULTADO 2022</w:t>
            </w:r>
          </w:p>
        </w:tc>
        <w:tc>
          <w:tcPr>
            <w:tcW w:w="1437" w:type="dxa"/>
            <w:tcBorders>
              <w:top w:val="single" w:sz="8" w:space="0" w:color="auto"/>
              <w:left w:val="single" w:sz="8" w:space="0" w:color="auto"/>
              <w:bottom w:val="nil"/>
              <w:right w:val="single" w:sz="8" w:space="0" w:color="auto"/>
            </w:tcBorders>
            <w:shd w:val="clear" w:color="auto" w:fill="2F75B5"/>
            <w:vAlign w:val="center"/>
          </w:tcPr>
          <w:p w14:paraId="52EEEA58" w14:textId="1656831A" w:rsidR="00271972" w:rsidRPr="00034682" w:rsidRDefault="00271972" w:rsidP="00271972">
            <w:pPr>
              <w:spacing w:after="0" w:line="240" w:lineRule="auto"/>
              <w:jc w:val="center"/>
              <w:rPr>
                <w:rFonts w:ascii="Times New Roman" w:eastAsia="Times New Roman" w:hAnsi="Times New Roman" w:cs="Times New Roman"/>
                <w:b/>
                <w:bCs/>
                <w:color w:val="FFFFFF" w:themeColor="background1"/>
                <w:sz w:val="18"/>
                <w:szCs w:val="18"/>
                <w:lang w:val="en-US"/>
              </w:rPr>
            </w:pPr>
            <w:r>
              <w:rPr>
                <w:b/>
                <w:bCs/>
                <w:color w:val="FFFFFF"/>
                <w:sz w:val="18"/>
                <w:szCs w:val="18"/>
              </w:rPr>
              <w:t xml:space="preserve">PORCENTAJE DE AVANCE </w:t>
            </w:r>
          </w:p>
        </w:tc>
      </w:tr>
      <w:tr w:rsidR="00271972" w:rsidRPr="00034682" w14:paraId="3EAB3B01" w14:textId="77777777" w:rsidTr="6658D584">
        <w:trPr>
          <w:trHeight w:val="3090"/>
        </w:trPr>
        <w:tc>
          <w:tcPr>
            <w:tcW w:w="676" w:type="dxa"/>
            <w:tcBorders>
              <w:top w:val="nil"/>
              <w:left w:val="single" w:sz="8" w:space="0" w:color="auto"/>
              <w:bottom w:val="single" w:sz="8" w:space="0" w:color="auto"/>
              <w:right w:val="single" w:sz="8" w:space="0" w:color="auto"/>
            </w:tcBorders>
            <w:vAlign w:val="center"/>
            <w:hideMark/>
          </w:tcPr>
          <w:p w14:paraId="3922933D" w14:textId="0B882CA0"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21</w:t>
            </w:r>
          </w:p>
        </w:tc>
        <w:tc>
          <w:tcPr>
            <w:tcW w:w="1112" w:type="dxa"/>
            <w:tcBorders>
              <w:top w:val="nil"/>
              <w:left w:val="nil"/>
              <w:bottom w:val="single" w:sz="8" w:space="0" w:color="auto"/>
              <w:right w:val="single" w:sz="8" w:space="0" w:color="auto"/>
            </w:tcBorders>
            <w:vAlign w:val="center"/>
            <w:hideMark/>
          </w:tcPr>
          <w:p w14:paraId="7E777063" w14:textId="5645CB31"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Inversión</w:t>
            </w:r>
          </w:p>
        </w:tc>
        <w:tc>
          <w:tcPr>
            <w:tcW w:w="1686" w:type="dxa"/>
            <w:tcBorders>
              <w:top w:val="nil"/>
              <w:left w:val="nil"/>
              <w:bottom w:val="single" w:sz="8" w:space="0" w:color="auto"/>
              <w:right w:val="single" w:sz="8" w:space="0" w:color="auto"/>
            </w:tcBorders>
            <w:vAlign w:val="center"/>
            <w:hideMark/>
          </w:tcPr>
          <w:p w14:paraId="471F6F04" w14:textId="28C313E3"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Orientación y Acompañamiento para la instalación y desarrollo de proyectos de inversión en República Dominicana.                            Asistencias para la expansión de proyectos de inversión.</w:t>
            </w:r>
          </w:p>
        </w:tc>
        <w:tc>
          <w:tcPr>
            <w:tcW w:w="1692" w:type="dxa"/>
            <w:tcBorders>
              <w:top w:val="nil"/>
              <w:left w:val="nil"/>
              <w:bottom w:val="single" w:sz="8" w:space="0" w:color="auto"/>
              <w:right w:val="single" w:sz="8" w:space="0" w:color="auto"/>
            </w:tcBorders>
            <w:vAlign w:val="center"/>
            <w:hideMark/>
          </w:tcPr>
          <w:p w14:paraId="1BF2B968" w14:textId="1E088F47"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inversionistas y potenciales inversionistas beneficiados con Asistencia y acompañamiento técnico para la instalación, desarrollo y expansión de proyectos de inversión. </w:t>
            </w:r>
          </w:p>
        </w:tc>
        <w:tc>
          <w:tcPr>
            <w:tcW w:w="1417" w:type="dxa"/>
            <w:tcBorders>
              <w:top w:val="nil"/>
              <w:left w:val="nil"/>
              <w:bottom w:val="single" w:sz="8" w:space="0" w:color="auto"/>
              <w:right w:val="single" w:sz="8" w:space="0" w:color="auto"/>
            </w:tcBorders>
            <w:vAlign w:val="center"/>
            <w:hideMark/>
          </w:tcPr>
          <w:p w14:paraId="49BF9329" w14:textId="010C07A3"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557D7791" w14:textId="695C1BD0"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866</w:t>
            </w:r>
          </w:p>
        </w:tc>
        <w:tc>
          <w:tcPr>
            <w:tcW w:w="849" w:type="dxa"/>
            <w:tcBorders>
              <w:top w:val="nil"/>
              <w:left w:val="nil"/>
              <w:bottom w:val="single" w:sz="8" w:space="0" w:color="auto"/>
              <w:right w:val="single" w:sz="8" w:space="0" w:color="auto"/>
            </w:tcBorders>
            <w:vAlign w:val="center"/>
            <w:hideMark/>
          </w:tcPr>
          <w:p w14:paraId="4960D030" w14:textId="654874D9"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400</w:t>
            </w:r>
          </w:p>
        </w:tc>
        <w:tc>
          <w:tcPr>
            <w:tcW w:w="1337" w:type="dxa"/>
            <w:tcBorders>
              <w:top w:val="nil"/>
              <w:left w:val="nil"/>
              <w:bottom w:val="single" w:sz="8" w:space="0" w:color="auto"/>
              <w:right w:val="single" w:sz="8" w:space="0" w:color="auto"/>
            </w:tcBorders>
            <w:vAlign w:val="center"/>
            <w:hideMark/>
          </w:tcPr>
          <w:p w14:paraId="221FAB77" w14:textId="4B66B53E"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841</w:t>
            </w:r>
          </w:p>
        </w:tc>
        <w:tc>
          <w:tcPr>
            <w:tcW w:w="1437" w:type="dxa"/>
            <w:tcBorders>
              <w:top w:val="nil"/>
              <w:left w:val="nil"/>
              <w:bottom w:val="single" w:sz="8" w:space="0" w:color="auto"/>
              <w:right w:val="single" w:sz="8" w:space="0" w:color="auto"/>
            </w:tcBorders>
            <w:vAlign w:val="center"/>
            <w:hideMark/>
          </w:tcPr>
          <w:p w14:paraId="3401A888" w14:textId="5004B876"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190%</w:t>
            </w:r>
            <w:r>
              <w:rPr>
                <w:rFonts w:ascii="Calibri" w:hAnsi="Calibri" w:cs="Calibri"/>
                <w:color w:val="000000"/>
                <w:sz w:val="16"/>
                <w:szCs w:val="16"/>
              </w:rPr>
              <w:t> </w:t>
            </w:r>
          </w:p>
        </w:tc>
      </w:tr>
      <w:tr w:rsidR="00271972" w:rsidRPr="00034682" w14:paraId="3637EE76" w14:textId="77777777" w:rsidTr="6658D584">
        <w:trPr>
          <w:trHeight w:val="2175"/>
        </w:trPr>
        <w:tc>
          <w:tcPr>
            <w:tcW w:w="676" w:type="dxa"/>
            <w:tcBorders>
              <w:top w:val="nil"/>
              <w:left w:val="single" w:sz="8" w:space="0" w:color="auto"/>
              <w:bottom w:val="single" w:sz="8" w:space="0" w:color="auto"/>
              <w:right w:val="single" w:sz="8" w:space="0" w:color="auto"/>
            </w:tcBorders>
            <w:vAlign w:val="center"/>
            <w:hideMark/>
          </w:tcPr>
          <w:p w14:paraId="4A0367C9" w14:textId="1743572D"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22</w:t>
            </w:r>
          </w:p>
        </w:tc>
        <w:tc>
          <w:tcPr>
            <w:tcW w:w="1112" w:type="dxa"/>
            <w:tcBorders>
              <w:top w:val="nil"/>
              <w:left w:val="nil"/>
              <w:bottom w:val="single" w:sz="8" w:space="0" w:color="auto"/>
              <w:right w:val="single" w:sz="8" w:space="0" w:color="auto"/>
            </w:tcBorders>
            <w:vAlign w:val="center"/>
            <w:hideMark/>
          </w:tcPr>
          <w:p w14:paraId="7FB15C5D" w14:textId="3928204C"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Inversión</w:t>
            </w:r>
          </w:p>
        </w:tc>
        <w:tc>
          <w:tcPr>
            <w:tcW w:w="1686" w:type="dxa"/>
            <w:tcBorders>
              <w:top w:val="nil"/>
              <w:left w:val="nil"/>
              <w:bottom w:val="single" w:sz="8" w:space="0" w:color="auto"/>
              <w:right w:val="single" w:sz="8" w:space="0" w:color="auto"/>
            </w:tcBorders>
            <w:vAlign w:val="center"/>
            <w:hideMark/>
          </w:tcPr>
          <w:p w14:paraId="52314D87" w14:textId="6C187693"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Registro de Inversión Extranjera Directa y/o Transferencia de Tecnología.</w:t>
            </w:r>
          </w:p>
        </w:tc>
        <w:tc>
          <w:tcPr>
            <w:tcW w:w="1692" w:type="dxa"/>
            <w:tcBorders>
              <w:top w:val="nil"/>
              <w:left w:val="nil"/>
              <w:bottom w:val="single" w:sz="8" w:space="0" w:color="auto"/>
              <w:right w:val="single" w:sz="8" w:space="0" w:color="auto"/>
            </w:tcBorders>
            <w:vAlign w:val="center"/>
            <w:hideMark/>
          </w:tcPr>
          <w:p w14:paraId="487803B1" w14:textId="22C716A5" w:rsidR="00271972" w:rsidRPr="00034682" w:rsidRDefault="00271972" w:rsidP="00271972">
            <w:pPr>
              <w:spacing w:after="0" w:line="240" w:lineRule="auto"/>
              <w:jc w:val="center"/>
              <w:rPr>
                <w:rFonts w:ascii="Times New Roman" w:eastAsia="Times New Roman" w:hAnsi="Times New Roman" w:cs="Times New Roman"/>
                <w:color w:val="767171"/>
                <w:sz w:val="18"/>
                <w:szCs w:val="18"/>
              </w:rPr>
            </w:pPr>
            <w:r>
              <w:rPr>
                <w:color w:val="767171"/>
                <w:sz w:val="18"/>
                <w:szCs w:val="18"/>
              </w:rPr>
              <w:t xml:space="preserve">Cantidad de inversionistas y potenciales inversionistas beneficiados con Asistencia técnica para emisión de registro de IED </w:t>
            </w:r>
          </w:p>
        </w:tc>
        <w:tc>
          <w:tcPr>
            <w:tcW w:w="1417" w:type="dxa"/>
            <w:tcBorders>
              <w:top w:val="nil"/>
              <w:left w:val="nil"/>
              <w:bottom w:val="single" w:sz="8" w:space="0" w:color="auto"/>
              <w:right w:val="single" w:sz="8" w:space="0" w:color="auto"/>
            </w:tcBorders>
            <w:vAlign w:val="center"/>
            <w:hideMark/>
          </w:tcPr>
          <w:p w14:paraId="3F327A5D" w14:textId="3D9C3511"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Mensual</w:t>
            </w:r>
          </w:p>
        </w:tc>
        <w:tc>
          <w:tcPr>
            <w:tcW w:w="874" w:type="dxa"/>
            <w:tcBorders>
              <w:top w:val="nil"/>
              <w:left w:val="nil"/>
              <w:bottom w:val="single" w:sz="8" w:space="0" w:color="auto"/>
              <w:right w:val="single" w:sz="8" w:space="0" w:color="auto"/>
            </w:tcBorders>
            <w:vAlign w:val="center"/>
            <w:hideMark/>
          </w:tcPr>
          <w:p w14:paraId="0E8D0C31" w14:textId="73CA1611"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355</w:t>
            </w:r>
          </w:p>
        </w:tc>
        <w:tc>
          <w:tcPr>
            <w:tcW w:w="849" w:type="dxa"/>
            <w:tcBorders>
              <w:top w:val="nil"/>
              <w:left w:val="nil"/>
              <w:bottom w:val="single" w:sz="8" w:space="0" w:color="auto"/>
              <w:right w:val="single" w:sz="8" w:space="0" w:color="auto"/>
            </w:tcBorders>
            <w:vAlign w:val="center"/>
            <w:hideMark/>
          </w:tcPr>
          <w:p w14:paraId="54197570" w14:textId="41B23CBF"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225</w:t>
            </w:r>
          </w:p>
        </w:tc>
        <w:tc>
          <w:tcPr>
            <w:tcW w:w="1337" w:type="dxa"/>
            <w:tcBorders>
              <w:top w:val="nil"/>
              <w:left w:val="nil"/>
              <w:bottom w:val="single" w:sz="8" w:space="0" w:color="auto"/>
              <w:right w:val="single" w:sz="8" w:space="0" w:color="auto"/>
            </w:tcBorders>
            <w:vAlign w:val="center"/>
            <w:hideMark/>
          </w:tcPr>
          <w:p w14:paraId="6FBB2805" w14:textId="0E73C99A"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455</w:t>
            </w:r>
          </w:p>
        </w:tc>
        <w:tc>
          <w:tcPr>
            <w:tcW w:w="1437" w:type="dxa"/>
            <w:tcBorders>
              <w:top w:val="nil"/>
              <w:left w:val="nil"/>
              <w:bottom w:val="single" w:sz="8" w:space="0" w:color="auto"/>
              <w:right w:val="single" w:sz="8" w:space="0" w:color="auto"/>
            </w:tcBorders>
            <w:vAlign w:val="center"/>
            <w:hideMark/>
          </w:tcPr>
          <w:p w14:paraId="79FB3BF4" w14:textId="12C8D357" w:rsidR="00271972" w:rsidRPr="00034682" w:rsidRDefault="00271972" w:rsidP="00271972">
            <w:pPr>
              <w:spacing w:after="0" w:line="240" w:lineRule="auto"/>
              <w:jc w:val="center"/>
              <w:rPr>
                <w:rFonts w:ascii="Times New Roman" w:eastAsia="Times New Roman" w:hAnsi="Times New Roman" w:cs="Times New Roman"/>
                <w:color w:val="767171"/>
                <w:sz w:val="18"/>
                <w:szCs w:val="18"/>
                <w:lang w:val="en-US"/>
              </w:rPr>
            </w:pPr>
            <w:r>
              <w:rPr>
                <w:color w:val="767171"/>
                <w:sz w:val="18"/>
                <w:szCs w:val="18"/>
              </w:rPr>
              <w:t>202%</w:t>
            </w:r>
          </w:p>
        </w:tc>
      </w:tr>
    </w:tbl>
    <w:p w14:paraId="4A3994CC" w14:textId="4C4B36DC" w:rsidR="635D1E30" w:rsidRDefault="635D1E30" w:rsidP="635D1E30">
      <w:pPr>
        <w:spacing w:line="360" w:lineRule="auto"/>
        <w:jc w:val="both"/>
        <w:rPr>
          <w:rFonts w:ascii="Times New Roman" w:eastAsia="Calibri" w:hAnsi="Times New Roman" w:cs="Times New Roman"/>
          <w:color w:val="767171"/>
          <w:sz w:val="24"/>
          <w:szCs w:val="24"/>
          <w:lang w:val="es-ES"/>
        </w:rPr>
      </w:pPr>
    </w:p>
    <w:p w14:paraId="7C848689" w14:textId="032A3633" w:rsidR="007D6EE0" w:rsidRDefault="007D6EE0" w:rsidP="635D1E30">
      <w:pPr>
        <w:spacing w:line="360" w:lineRule="auto"/>
        <w:jc w:val="both"/>
        <w:rPr>
          <w:rFonts w:ascii="Times New Roman" w:eastAsia="Calibri" w:hAnsi="Times New Roman" w:cs="Times New Roman"/>
          <w:color w:val="767171"/>
          <w:sz w:val="24"/>
          <w:szCs w:val="24"/>
          <w:lang w:val="es-ES"/>
        </w:rPr>
      </w:pPr>
    </w:p>
    <w:p w14:paraId="056E02E5" w14:textId="630ED0C7" w:rsidR="007D6EE0" w:rsidRDefault="007D6EE0" w:rsidP="635D1E30">
      <w:pPr>
        <w:spacing w:line="360" w:lineRule="auto"/>
        <w:jc w:val="both"/>
        <w:rPr>
          <w:rFonts w:ascii="Times New Roman" w:eastAsia="Calibri" w:hAnsi="Times New Roman" w:cs="Times New Roman"/>
          <w:color w:val="767171"/>
          <w:sz w:val="24"/>
          <w:szCs w:val="24"/>
          <w:lang w:val="es-ES"/>
        </w:rPr>
      </w:pPr>
    </w:p>
    <w:p w14:paraId="4A6C5B4D" w14:textId="5D4D4C9D" w:rsidR="007D6EE0" w:rsidRDefault="007D6EE0" w:rsidP="635D1E30">
      <w:pPr>
        <w:spacing w:line="360" w:lineRule="auto"/>
        <w:jc w:val="both"/>
        <w:rPr>
          <w:rFonts w:ascii="Times New Roman" w:eastAsia="Calibri" w:hAnsi="Times New Roman" w:cs="Times New Roman"/>
          <w:color w:val="767171"/>
          <w:sz w:val="24"/>
          <w:szCs w:val="24"/>
          <w:lang w:val="es-ES"/>
        </w:rPr>
      </w:pPr>
    </w:p>
    <w:p w14:paraId="79810DF4" w14:textId="57DE59F2" w:rsidR="007D6EE0" w:rsidRDefault="007D6EE0" w:rsidP="635D1E30">
      <w:pPr>
        <w:spacing w:line="360" w:lineRule="auto"/>
        <w:jc w:val="both"/>
        <w:rPr>
          <w:rFonts w:ascii="Times New Roman" w:eastAsia="Calibri" w:hAnsi="Times New Roman" w:cs="Times New Roman"/>
          <w:color w:val="767171"/>
          <w:sz w:val="24"/>
          <w:szCs w:val="24"/>
          <w:lang w:val="es-ES"/>
        </w:rPr>
      </w:pPr>
    </w:p>
    <w:p w14:paraId="082D857D" w14:textId="5A50940F" w:rsidR="007D6EE0" w:rsidRDefault="007D6EE0" w:rsidP="635D1E30">
      <w:pPr>
        <w:spacing w:line="360" w:lineRule="auto"/>
        <w:jc w:val="both"/>
        <w:rPr>
          <w:rFonts w:ascii="Times New Roman" w:eastAsia="Calibri" w:hAnsi="Times New Roman" w:cs="Times New Roman"/>
          <w:color w:val="767171"/>
          <w:sz w:val="24"/>
          <w:szCs w:val="24"/>
          <w:lang w:val="es-ES"/>
        </w:rPr>
      </w:pPr>
    </w:p>
    <w:p w14:paraId="604CF783" w14:textId="22E30504" w:rsidR="007D6EE0" w:rsidRDefault="007D6EE0" w:rsidP="635D1E30">
      <w:pPr>
        <w:spacing w:line="360" w:lineRule="auto"/>
        <w:jc w:val="both"/>
        <w:rPr>
          <w:rFonts w:ascii="Times New Roman" w:eastAsia="Calibri" w:hAnsi="Times New Roman" w:cs="Times New Roman"/>
          <w:color w:val="767171"/>
          <w:sz w:val="24"/>
          <w:szCs w:val="24"/>
          <w:lang w:val="es-ES"/>
        </w:rPr>
      </w:pPr>
    </w:p>
    <w:p w14:paraId="7A443142" w14:textId="556A71DE" w:rsidR="007D6EE0" w:rsidRDefault="007D6EE0" w:rsidP="635D1E30">
      <w:pPr>
        <w:spacing w:line="360" w:lineRule="auto"/>
        <w:jc w:val="both"/>
        <w:rPr>
          <w:rFonts w:ascii="Times New Roman" w:eastAsia="Calibri" w:hAnsi="Times New Roman" w:cs="Times New Roman"/>
          <w:color w:val="767171"/>
          <w:sz w:val="24"/>
          <w:szCs w:val="24"/>
          <w:lang w:val="es-ES"/>
        </w:rPr>
      </w:pPr>
    </w:p>
    <w:p w14:paraId="6F9F2557" w14:textId="65770C65" w:rsidR="007D6EE0" w:rsidRDefault="007D6EE0" w:rsidP="635D1E30">
      <w:pPr>
        <w:spacing w:line="360" w:lineRule="auto"/>
        <w:jc w:val="both"/>
        <w:rPr>
          <w:rFonts w:ascii="Times New Roman" w:eastAsia="Calibri" w:hAnsi="Times New Roman" w:cs="Times New Roman"/>
          <w:color w:val="767171"/>
          <w:sz w:val="24"/>
          <w:szCs w:val="24"/>
          <w:lang w:val="es-ES"/>
        </w:rPr>
      </w:pPr>
    </w:p>
    <w:p w14:paraId="23236EA3" w14:textId="77777777" w:rsidR="003C3BE1" w:rsidRDefault="003C3BE1" w:rsidP="635D1E30">
      <w:pPr>
        <w:spacing w:line="360" w:lineRule="auto"/>
        <w:jc w:val="both"/>
        <w:rPr>
          <w:rFonts w:ascii="Times New Roman" w:eastAsia="Calibri" w:hAnsi="Times New Roman" w:cs="Times New Roman"/>
          <w:color w:val="767171"/>
          <w:sz w:val="24"/>
          <w:szCs w:val="24"/>
          <w:lang w:val="es-ES"/>
        </w:rPr>
      </w:pPr>
    </w:p>
    <w:p w14:paraId="12611E7E" w14:textId="77777777" w:rsidR="007D6EE0" w:rsidRDefault="007D6EE0" w:rsidP="635D1E30">
      <w:pPr>
        <w:spacing w:line="360" w:lineRule="auto"/>
        <w:jc w:val="both"/>
        <w:rPr>
          <w:rFonts w:ascii="Times New Roman" w:eastAsia="Calibri" w:hAnsi="Times New Roman" w:cs="Times New Roman"/>
          <w:color w:val="767171"/>
          <w:sz w:val="24"/>
          <w:szCs w:val="24"/>
          <w:lang w:val="es-ES"/>
        </w:rPr>
      </w:pPr>
    </w:p>
    <w:p w14:paraId="7311BC5A" w14:textId="34DD6D0C" w:rsidR="006471A9" w:rsidRPr="004A7D9A" w:rsidRDefault="009C2094" w:rsidP="001D4E4A">
      <w:pPr>
        <w:spacing w:line="360" w:lineRule="auto"/>
        <w:ind w:left="360"/>
        <w:jc w:val="both"/>
        <w:outlineLvl w:val="2"/>
        <w:rPr>
          <w:rFonts w:ascii="Times New Roman" w:eastAsia="Calibri" w:hAnsi="Times New Roman" w:cs="Times New Roman"/>
          <w:color w:val="767171"/>
          <w:spacing w:val="20"/>
          <w:sz w:val="24"/>
          <w:szCs w:val="24"/>
          <w:lang w:val="es-ES"/>
        </w:rPr>
      </w:pPr>
      <w:bookmarkStart w:id="157" w:name="_Toc108791969"/>
      <w:bookmarkStart w:id="158" w:name="_Toc121858184"/>
      <w:bookmarkStart w:id="159" w:name="_Toc122641378"/>
      <w:r>
        <w:rPr>
          <w:rFonts w:ascii="Times New Roman" w:eastAsia="Calibri" w:hAnsi="Times New Roman" w:cs="Times New Roman"/>
          <w:color w:val="767171"/>
          <w:spacing w:val="20"/>
          <w:sz w:val="24"/>
          <w:szCs w:val="24"/>
          <w:lang w:val="es-ES"/>
        </w:rPr>
        <w:lastRenderedPageBreak/>
        <w:t>7</w:t>
      </w:r>
      <w:r w:rsidR="51B8E270">
        <w:rPr>
          <w:rFonts w:ascii="Times New Roman" w:eastAsia="Calibri" w:hAnsi="Times New Roman" w:cs="Times New Roman"/>
          <w:color w:val="767171"/>
          <w:spacing w:val="20"/>
          <w:sz w:val="24"/>
          <w:szCs w:val="24"/>
          <w:lang w:val="es-ES"/>
        </w:rPr>
        <w:t xml:space="preserve">.2. </w:t>
      </w:r>
      <w:r w:rsidR="0FDD1970" w:rsidRPr="004A7D9A">
        <w:rPr>
          <w:rFonts w:ascii="Times New Roman" w:eastAsia="Calibri" w:hAnsi="Times New Roman" w:cs="Times New Roman"/>
          <w:color w:val="767171"/>
          <w:spacing w:val="20"/>
          <w:sz w:val="24"/>
          <w:szCs w:val="24"/>
          <w:lang w:val="es-ES"/>
        </w:rPr>
        <w:t>Matriz Índice de Gestión Presupuestaria Anual (IGP).</w:t>
      </w:r>
      <w:bookmarkEnd w:id="157"/>
      <w:bookmarkEnd w:id="158"/>
      <w:bookmarkEnd w:id="159"/>
    </w:p>
    <w:tbl>
      <w:tblPr>
        <w:tblW w:w="4635" w:type="pct"/>
        <w:jc w:val="center"/>
        <w:tblBorders>
          <w:top w:val="single" w:sz="4" w:space="0" w:color="002060"/>
          <w:left w:val="single" w:sz="4" w:space="0" w:color="auto"/>
          <w:bottom w:val="single" w:sz="4" w:space="0" w:color="002060"/>
          <w:right w:val="single" w:sz="4" w:space="0" w:color="auto"/>
          <w:insideH w:val="single" w:sz="4" w:space="0" w:color="auto"/>
          <w:insideV w:val="single" w:sz="12" w:space="0" w:color="1F4E79"/>
        </w:tblBorders>
        <w:tblCellMar>
          <w:top w:w="15" w:type="dxa"/>
          <w:bottom w:w="15" w:type="dxa"/>
        </w:tblCellMar>
        <w:tblLook w:val="04A0" w:firstRow="1" w:lastRow="0" w:firstColumn="1" w:lastColumn="0" w:noHBand="0" w:noVBand="1"/>
      </w:tblPr>
      <w:tblGrid>
        <w:gridCol w:w="1422"/>
        <w:gridCol w:w="1041"/>
        <w:gridCol w:w="1041"/>
        <w:gridCol w:w="1422"/>
        <w:gridCol w:w="1366"/>
        <w:gridCol w:w="1041"/>
      </w:tblGrid>
      <w:tr w:rsidR="00230E1C" w:rsidRPr="00230E1C" w14:paraId="4D518B66" w14:textId="77777777" w:rsidTr="6658D584">
        <w:trPr>
          <w:trHeight w:val="248"/>
          <w:jc w:val="center"/>
        </w:trPr>
        <w:tc>
          <w:tcPr>
            <w:tcW w:w="5000" w:type="pct"/>
            <w:gridSpan w:val="6"/>
            <w:shd w:val="clear" w:color="auto" w:fill="0070C0"/>
            <w:vAlign w:val="center"/>
            <w:hideMark/>
          </w:tcPr>
          <w:p w14:paraId="683B7DAF"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6"/>
                <w:szCs w:val="16"/>
                <w:lang w:val="en-US"/>
              </w:rPr>
            </w:pPr>
            <w:r w:rsidRPr="6658D584">
              <w:rPr>
                <w:rFonts w:ascii="Times New Roman" w:eastAsia="Times New Roman" w:hAnsi="Times New Roman" w:cs="Times New Roman"/>
                <w:b/>
                <w:bCs/>
                <w:color w:val="FFFFFF" w:themeColor="background1"/>
                <w:sz w:val="16"/>
                <w:szCs w:val="16"/>
              </w:rPr>
              <w:t>PERIODO ENERO – NOVIEMBRE</w:t>
            </w:r>
          </w:p>
        </w:tc>
      </w:tr>
      <w:tr w:rsidR="00220636" w:rsidRPr="00230E1C" w14:paraId="2A4330B9" w14:textId="77777777" w:rsidTr="6658D584">
        <w:trPr>
          <w:trHeight w:val="236"/>
          <w:jc w:val="center"/>
        </w:trPr>
        <w:tc>
          <w:tcPr>
            <w:tcW w:w="970" w:type="pct"/>
            <w:shd w:val="clear" w:color="auto" w:fill="0070C0"/>
            <w:vAlign w:val="center"/>
            <w:hideMark/>
          </w:tcPr>
          <w:p w14:paraId="4C5DA650"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PROGRAMACIÓN</w:t>
            </w:r>
          </w:p>
        </w:tc>
        <w:tc>
          <w:tcPr>
            <w:tcW w:w="710" w:type="pct"/>
            <w:shd w:val="clear" w:color="auto" w:fill="0070C0"/>
            <w:vAlign w:val="center"/>
            <w:hideMark/>
          </w:tcPr>
          <w:p w14:paraId="3FC2383C"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EJECUCIÓN</w:t>
            </w:r>
          </w:p>
        </w:tc>
        <w:tc>
          <w:tcPr>
            <w:tcW w:w="710" w:type="pct"/>
            <w:shd w:val="clear" w:color="auto" w:fill="0070C0"/>
            <w:vAlign w:val="center"/>
            <w:hideMark/>
          </w:tcPr>
          <w:p w14:paraId="18F4223A"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EJECUCIÓN</w:t>
            </w:r>
          </w:p>
        </w:tc>
        <w:tc>
          <w:tcPr>
            <w:tcW w:w="970" w:type="pct"/>
            <w:shd w:val="clear" w:color="auto" w:fill="0070C0"/>
            <w:vAlign w:val="center"/>
            <w:hideMark/>
          </w:tcPr>
          <w:p w14:paraId="68D1C909"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PROGRAMACIÓN</w:t>
            </w:r>
          </w:p>
        </w:tc>
        <w:tc>
          <w:tcPr>
            <w:tcW w:w="931" w:type="pct"/>
            <w:shd w:val="clear" w:color="auto" w:fill="0070C0"/>
            <w:vAlign w:val="center"/>
            <w:hideMark/>
          </w:tcPr>
          <w:p w14:paraId="531A406D"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EJECUCIÓN</w:t>
            </w:r>
          </w:p>
        </w:tc>
        <w:tc>
          <w:tcPr>
            <w:tcW w:w="710" w:type="pct"/>
            <w:shd w:val="clear" w:color="auto" w:fill="0070C0"/>
            <w:vAlign w:val="center"/>
            <w:hideMark/>
          </w:tcPr>
          <w:p w14:paraId="31266D7D"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EJECUCIÓN</w:t>
            </w:r>
          </w:p>
        </w:tc>
      </w:tr>
      <w:tr w:rsidR="00220636" w:rsidRPr="00230E1C" w14:paraId="270291BB" w14:textId="77777777" w:rsidTr="6658D584">
        <w:trPr>
          <w:trHeight w:val="248"/>
          <w:jc w:val="center"/>
        </w:trPr>
        <w:tc>
          <w:tcPr>
            <w:tcW w:w="970" w:type="pct"/>
            <w:shd w:val="clear" w:color="auto" w:fill="0070C0"/>
            <w:vAlign w:val="center"/>
            <w:hideMark/>
          </w:tcPr>
          <w:p w14:paraId="6EB0FAA7"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FÍSICA</w:t>
            </w:r>
          </w:p>
        </w:tc>
        <w:tc>
          <w:tcPr>
            <w:tcW w:w="710" w:type="pct"/>
            <w:shd w:val="clear" w:color="auto" w:fill="0070C0"/>
            <w:vAlign w:val="center"/>
            <w:hideMark/>
          </w:tcPr>
          <w:p w14:paraId="168CC385"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FÍSICA</w:t>
            </w:r>
          </w:p>
        </w:tc>
        <w:tc>
          <w:tcPr>
            <w:tcW w:w="710" w:type="pct"/>
            <w:shd w:val="clear" w:color="auto" w:fill="0070C0"/>
            <w:vAlign w:val="center"/>
            <w:hideMark/>
          </w:tcPr>
          <w:p w14:paraId="313579B1"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LOGRADA</w:t>
            </w:r>
          </w:p>
        </w:tc>
        <w:tc>
          <w:tcPr>
            <w:tcW w:w="970" w:type="pct"/>
            <w:shd w:val="clear" w:color="auto" w:fill="0070C0"/>
            <w:vAlign w:val="center"/>
            <w:hideMark/>
          </w:tcPr>
          <w:p w14:paraId="6B8A53DD"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FINANCIERA</w:t>
            </w:r>
          </w:p>
        </w:tc>
        <w:tc>
          <w:tcPr>
            <w:tcW w:w="931" w:type="pct"/>
            <w:shd w:val="clear" w:color="auto" w:fill="0070C0"/>
            <w:vAlign w:val="center"/>
            <w:hideMark/>
          </w:tcPr>
          <w:p w14:paraId="34C039F3"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FINANCIERA</w:t>
            </w:r>
          </w:p>
        </w:tc>
        <w:tc>
          <w:tcPr>
            <w:tcW w:w="710" w:type="pct"/>
            <w:shd w:val="clear" w:color="auto" w:fill="0070C0"/>
            <w:vAlign w:val="center"/>
            <w:hideMark/>
          </w:tcPr>
          <w:p w14:paraId="4D7BF213" w14:textId="77777777" w:rsidR="00230E1C" w:rsidRPr="00230E1C" w:rsidRDefault="6E53774E" w:rsidP="00230E1C">
            <w:pPr>
              <w:spacing w:after="0" w:line="240" w:lineRule="auto"/>
              <w:jc w:val="center"/>
              <w:rPr>
                <w:rFonts w:ascii="Times New Roman" w:eastAsia="Times New Roman" w:hAnsi="Times New Roman" w:cs="Times New Roman"/>
                <w:b/>
                <w:bCs/>
                <w:color w:val="FFFFFF"/>
                <w:sz w:val="14"/>
                <w:szCs w:val="14"/>
                <w:lang w:val="en-US"/>
              </w:rPr>
            </w:pPr>
            <w:r w:rsidRPr="6658D584">
              <w:rPr>
                <w:rFonts w:ascii="Times New Roman" w:eastAsia="Times New Roman" w:hAnsi="Times New Roman" w:cs="Times New Roman"/>
                <w:b/>
                <w:bCs/>
                <w:color w:val="FFFFFF" w:themeColor="background1"/>
                <w:sz w:val="14"/>
                <w:szCs w:val="14"/>
              </w:rPr>
              <w:t>LOGRADA</w:t>
            </w:r>
          </w:p>
        </w:tc>
      </w:tr>
      <w:tr w:rsidR="00230E1C" w:rsidRPr="00230E1C" w14:paraId="0E883F2B" w14:textId="77777777" w:rsidTr="6658D584">
        <w:trPr>
          <w:trHeight w:val="905"/>
          <w:jc w:val="center"/>
        </w:trPr>
        <w:tc>
          <w:tcPr>
            <w:tcW w:w="970" w:type="pct"/>
            <w:vAlign w:val="center"/>
            <w:hideMark/>
          </w:tcPr>
          <w:p w14:paraId="289D69B5"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3.021</w:t>
            </w:r>
          </w:p>
        </w:tc>
        <w:tc>
          <w:tcPr>
            <w:tcW w:w="710" w:type="pct"/>
            <w:vAlign w:val="center"/>
            <w:hideMark/>
          </w:tcPr>
          <w:p w14:paraId="39ED1620" w14:textId="77777777" w:rsidR="00230E1C" w:rsidRPr="00230E1C" w:rsidRDefault="6E53774E" w:rsidP="00E00867">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3.365</w:t>
            </w:r>
          </w:p>
        </w:tc>
        <w:tc>
          <w:tcPr>
            <w:tcW w:w="710" w:type="pct"/>
            <w:vAlign w:val="center"/>
            <w:hideMark/>
          </w:tcPr>
          <w:p w14:paraId="5776AD81" w14:textId="77777777" w:rsidR="00230E1C" w:rsidRPr="00230E1C" w:rsidRDefault="6E53774E" w:rsidP="00E00867">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111%</w:t>
            </w:r>
          </w:p>
        </w:tc>
        <w:tc>
          <w:tcPr>
            <w:tcW w:w="970" w:type="pct"/>
            <w:vAlign w:val="center"/>
            <w:hideMark/>
          </w:tcPr>
          <w:p w14:paraId="7EEB0C92"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70.368.894,81</w:t>
            </w:r>
          </w:p>
        </w:tc>
        <w:tc>
          <w:tcPr>
            <w:tcW w:w="931" w:type="pct"/>
            <w:vAlign w:val="center"/>
            <w:hideMark/>
          </w:tcPr>
          <w:p w14:paraId="1A4E2DA9"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66.647.317,89</w:t>
            </w:r>
          </w:p>
        </w:tc>
        <w:tc>
          <w:tcPr>
            <w:tcW w:w="710" w:type="pct"/>
            <w:vAlign w:val="center"/>
            <w:hideMark/>
          </w:tcPr>
          <w:p w14:paraId="443A602C"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95%</w:t>
            </w:r>
          </w:p>
        </w:tc>
      </w:tr>
      <w:tr w:rsidR="00230E1C" w:rsidRPr="00230E1C" w14:paraId="4E9FCEDC" w14:textId="77777777" w:rsidTr="6658D584">
        <w:trPr>
          <w:trHeight w:val="947"/>
          <w:jc w:val="center"/>
        </w:trPr>
        <w:tc>
          <w:tcPr>
            <w:tcW w:w="970" w:type="pct"/>
            <w:vAlign w:val="center"/>
            <w:hideMark/>
          </w:tcPr>
          <w:p w14:paraId="1BEC1D87"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532</w:t>
            </w:r>
          </w:p>
        </w:tc>
        <w:tc>
          <w:tcPr>
            <w:tcW w:w="710" w:type="pct"/>
            <w:vAlign w:val="center"/>
            <w:hideMark/>
          </w:tcPr>
          <w:p w14:paraId="4C3593C4" w14:textId="77777777" w:rsidR="00230E1C" w:rsidRPr="00230E1C" w:rsidRDefault="6E53774E" w:rsidP="00E00867">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1.196</w:t>
            </w:r>
          </w:p>
        </w:tc>
        <w:tc>
          <w:tcPr>
            <w:tcW w:w="710" w:type="pct"/>
            <w:vAlign w:val="center"/>
            <w:hideMark/>
          </w:tcPr>
          <w:p w14:paraId="3E72AA3C" w14:textId="77777777" w:rsidR="00230E1C" w:rsidRPr="00230E1C" w:rsidRDefault="6E53774E" w:rsidP="00E00867">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225%</w:t>
            </w:r>
          </w:p>
        </w:tc>
        <w:tc>
          <w:tcPr>
            <w:tcW w:w="970" w:type="pct"/>
            <w:vAlign w:val="center"/>
            <w:hideMark/>
          </w:tcPr>
          <w:p w14:paraId="4FF98614"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19.315.180,16</w:t>
            </w:r>
          </w:p>
        </w:tc>
        <w:tc>
          <w:tcPr>
            <w:tcW w:w="931" w:type="pct"/>
            <w:vAlign w:val="center"/>
            <w:hideMark/>
          </w:tcPr>
          <w:p w14:paraId="329995A4"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18.258.832,94</w:t>
            </w:r>
          </w:p>
        </w:tc>
        <w:tc>
          <w:tcPr>
            <w:tcW w:w="710" w:type="pct"/>
            <w:vAlign w:val="center"/>
            <w:hideMark/>
          </w:tcPr>
          <w:p w14:paraId="490E8F64"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95%</w:t>
            </w:r>
          </w:p>
        </w:tc>
      </w:tr>
      <w:tr w:rsidR="00230E1C" w:rsidRPr="00230E1C" w14:paraId="5EFF154D" w14:textId="77777777" w:rsidTr="6658D584">
        <w:trPr>
          <w:trHeight w:val="450"/>
          <w:jc w:val="center"/>
        </w:trPr>
        <w:tc>
          <w:tcPr>
            <w:tcW w:w="970" w:type="pct"/>
            <w:vMerge w:val="restart"/>
            <w:vAlign w:val="center"/>
            <w:hideMark/>
          </w:tcPr>
          <w:p w14:paraId="63CFBE76"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1.684</w:t>
            </w:r>
          </w:p>
        </w:tc>
        <w:tc>
          <w:tcPr>
            <w:tcW w:w="710" w:type="pct"/>
            <w:vMerge w:val="restart"/>
            <w:vAlign w:val="center"/>
            <w:hideMark/>
          </w:tcPr>
          <w:p w14:paraId="33CAAE54" w14:textId="77777777" w:rsidR="00230E1C" w:rsidRPr="00230E1C" w:rsidRDefault="6E53774E" w:rsidP="00E00867">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3.252</w:t>
            </w:r>
          </w:p>
        </w:tc>
        <w:tc>
          <w:tcPr>
            <w:tcW w:w="710" w:type="pct"/>
            <w:vMerge w:val="restart"/>
            <w:vAlign w:val="center"/>
            <w:hideMark/>
          </w:tcPr>
          <w:p w14:paraId="018E90DB" w14:textId="77777777" w:rsidR="00230E1C" w:rsidRPr="00230E1C" w:rsidRDefault="6E53774E" w:rsidP="00E00867">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193%</w:t>
            </w:r>
          </w:p>
        </w:tc>
        <w:tc>
          <w:tcPr>
            <w:tcW w:w="970" w:type="pct"/>
            <w:vMerge w:val="restart"/>
            <w:vAlign w:val="center"/>
            <w:hideMark/>
          </w:tcPr>
          <w:p w14:paraId="5557C7D9"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3.291.977,15</w:t>
            </w:r>
          </w:p>
        </w:tc>
        <w:tc>
          <w:tcPr>
            <w:tcW w:w="931" w:type="pct"/>
            <w:vMerge w:val="restart"/>
            <w:vAlign w:val="center"/>
            <w:hideMark/>
          </w:tcPr>
          <w:p w14:paraId="239AA2B5"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3.291.977,15</w:t>
            </w:r>
          </w:p>
        </w:tc>
        <w:tc>
          <w:tcPr>
            <w:tcW w:w="710" w:type="pct"/>
            <w:vMerge w:val="restart"/>
            <w:vAlign w:val="center"/>
            <w:hideMark/>
          </w:tcPr>
          <w:p w14:paraId="7E60B4A5" w14:textId="77777777" w:rsidR="00230E1C" w:rsidRPr="00230E1C" w:rsidRDefault="6E53774E" w:rsidP="00230E1C">
            <w:pPr>
              <w:spacing w:after="0" w:line="240" w:lineRule="auto"/>
              <w:jc w:val="center"/>
              <w:rPr>
                <w:rFonts w:ascii="Times New Roman" w:eastAsia="Times New Roman" w:hAnsi="Times New Roman" w:cs="Times New Roman"/>
                <w:color w:val="767171"/>
                <w:sz w:val="20"/>
                <w:szCs w:val="20"/>
                <w:lang w:val="en-US"/>
              </w:rPr>
            </w:pPr>
            <w:r w:rsidRPr="6658D584">
              <w:rPr>
                <w:rFonts w:ascii="Times New Roman" w:eastAsia="Times New Roman" w:hAnsi="Times New Roman" w:cs="Times New Roman"/>
                <w:color w:val="767171"/>
                <w:sz w:val="20"/>
                <w:szCs w:val="20"/>
              </w:rPr>
              <w:t>100%</w:t>
            </w:r>
          </w:p>
        </w:tc>
      </w:tr>
      <w:tr w:rsidR="00220636" w:rsidRPr="00230E1C" w14:paraId="7A9F52F3" w14:textId="77777777" w:rsidTr="6658D584">
        <w:trPr>
          <w:trHeight w:val="720"/>
          <w:jc w:val="center"/>
        </w:trPr>
        <w:tc>
          <w:tcPr>
            <w:tcW w:w="970" w:type="pct"/>
            <w:vMerge/>
            <w:vAlign w:val="center"/>
            <w:hideMark/>
          </w:tcPr>
          <w:p w14:paraId="7AE11272" w14:textId="77777777" w:rsidR="00220636" w:rsidRPr="00230E1C" w:rsidRDefault="00220636" w:rsidP="00230E1C">
            <w:pPr>
              <w:spacing w:after="0" w:line="240" w:lineRule="auto"/>
              <w:rPr>
                <w:rFonts w:ascii="Times New Roman" w:eastAsia="Times New Roman" w:hAnsi="Times New Roman" w:cs="Times New Roman"/>
                <w:color w:val="767171"/>
                <w:sz w:val="16"/>
                <w:szCs w:val="16"/>
                <w:lang w:val="en-US"/>
              </w:rPr>
            </w:pPr>
          </w:p>
        </w:tc>
        <w:tc>
          <w:tcPr>
            <w:tcW w:w="710" w:type="pct"/>
            <w:vMerge/>
            <w:vAlign w:val="center"/>
            <w:hideMark/>
          </w:tcPr>
          <w:p w14:paraId="278D99B3" w14:textId="77777777" w:rsidR="00220636" w:rsidRPr="00230E1C" w:rsidRDefault="00220636" w:rsidP="00230E1C">
            <w:pPr>
              <w:spacing w:after="0" w:line="240" w:lineRule="auto"/>
              <w:rPr>
                <w:rFonts w:ascii="Times New Roman" w:eastAsia="Times New Roman" w:hAnsi="Times New Roman" w:cs="Times New Roman"/>
                <w:color w:val="767171"/>
                <w:sz w:val="16"/>
                <w:szCs w:val="16"/>
                <w:lang w:val="en-US"/>
              </w:rPr>
            </w:pPr>
          </w:p>
        </w:tc>
        <w:tc>
          <w:tcPr>
            <w:tcW w:w="710" w:type="pct"/>
            <w:vMerge/>
            <w:vAlign w:val="center"/>
            <w:hideMark/>
          </w:tcPr>
          <w:p w14:paraId="7E4E2C49" w14:textId="77777777" w:rsidR="00220636" w:rsidRPr="00230E1C" w:rsidRDefault="00220636" w:rsidP="00230E1C">
            <w:pPr>
              <w:spacing w:after="0" w:line="240" w:lineRule="auto"/>
              <w:rPr>
                <w:rFonts w:ascii="Times New Roman" w:eastAsia="Times New Roman" w:hAnsi="Times New Roman" w:cs="Times New Roman"/>
                <w:color w:val="767171"/>
                <w:sz w:val="16"/>
                <w:szCs w:val="16"/>
                <w:lang w:val="en-US"/>
              </w:rPr>
            </w:pPr>
          </w:p>
        </w:tc>
        <w:tc>
          <w:tcPr>
            <w:tcW w:w="970" w:type="pct"/>
            <w:vMerge/>
            <w:vAlign w:val="center"/>
            <w:hideMark/>
          </w:tcPr>
          <w:p w14:paraId="1805D892" w14:textId="77777777" w:rsidR="00220636" w:rsidRPr="00230E1C" w:rsidRDefault="00220636" w:rsidP="00230E1C">
            <w:pPr>
              <w:spacing w:after="0" w:line="240" w:lineRule="auto"/>
              <w:rPr>
                <w:rFonts w:ascii="Times New Roman" w:eastAsia="Times New Roman" w:hAnsi="Times New Roman" w:cs="Times New Roman"/>
                <w:color w:val="767171"/>
                <w:sz w:val="16"/>
                <w:szCs w:val="16"/>
                <w:lang w:val="en-US"/>
              </w:rPr>
            </w:pPr>
          </w:p>
        </w:tc>
        <w:tc>
          <w:tcPr>
            <w:tcW w:w="931" w:type="pct"/>
            <w:vMerge/>
            <w:vAlign w:val="center"/>
            <w:hideMark/>
          </w:tcPr>
          <w:p w14:paraId="335209D2" w14:textId="77777777" w:rsidR="00220636" w:rsidRPr="00230E1C" w:rsidRDefault="00220636" w:rsidP="00230E1C">
            <w:pPr>
              <w:spacing w:after="0" w:line="240" w:lineRule="auto"/>
              <w:rPr>
                <w:rFonts w:ascii="Times New Roman" w:eastAsia="Times New Roman" w:hAnsi="Times New Roman" w:cs="Times New Roman"/>
                <w:color w:val="767171"/>
                <w:sz w:val="16"/>
                <w:szCs w:val="16"/>
                <w:lang w:val="en-US"/>
              </w:rPr>
            </w:pPr>
          </w:p>
        </w:tc>
        <w:tc>
          <w:tcPr>
            <w:tcW w:w="710" w:type="pct"/>
            <w:vMerge/>
            <w:vAlign w:val="center"/>
            <w:hideMark/>
          </w:tcPr>
          <w:p w14:paraId="6D4F7A47" w14:textId="77777777" w:rsidR="00220636" w:rsidRPr="00230E1C" w:rsidRDefault="00220636" w:rsidP="00230E1C">
            <w:pPr>
              <w:spacing w:after="0" w:line="240" w:lineRule="auto"/>
              <w:rPr>
                <w:rFonts w:ascii="Times New Roman" w:eastAsia="Times New Roman" w:hAnsi="Times New Roman" w:cs="Times New Roman"/>
                <w:color w:val="767171"/>
                <w:sz w:val="16"/>
                <w:szCs w:val="16"/>
                <w:lang w:val="en-US"/>
              </w:rPr>
            </w:pPr>
          </w:p>
        </w:tc>
      </w:tr>
    </w:tbl>
    <w:p w14:paraId="02EFE0D8" w14:textId="77777777" w:rsidR="00A8705A" w:rsidRPr="00575089" w:rsidRDefault="002C341B" w:rsidP="6658D584">
      <w:pPr>
        <w:rPr>
          <w:rFonts w:ascii="Times New Roman" w:eastAsia="Calibri" w:hAnsi="Times New Roman" w:cs="Times New Roman"/>
          <w:i/>
          <w:iCs/>
          <w:color w:val="767171"/>
          <w:spacing w:val="20"/>
          <w:sz w:val="24"/>
          <w:szCs w:val="24"/>
          <w:lang w:val="es-ES"/>
        </w:rPr>
      </w:pPr>
      <w:r w:rsidRPr="6658D584">
        <w:rPr>
          <w:rFonts w:ascii="Times New Roman" w:eastAsia="Calibri" w:hAnsi="Times New Roman" w:cs="Times New Roman"/>
          <w:i/>
          <w:iCs/>
          <w:color w:val="767171"/>
          <w:spacing w:val="20"/>
          <w:sz w:val="24"/>
          <w:szCs w:val="24"/>
          <w:lang w:val="es-ES"/>
        </w:rPr>
        <w:t>Fuente: DIGEPRES</w:t>
      </w:r>
    </w:p>
    <w:p w14:paraId="746B2CD0" w14:textId="77777777" w:rsidR="003C6F69" w:rsidRDefault="003C6F69" w:rsidP="7AA9E675">
      <w:pPr>
        <w:pStyle w:val="Ttulo"/>
        <w:spacing w:before="2"/>
        <w:rPr>
          <w:sz w:val="20"/>
          <w:szCs w:val="20"/>
        </w:rPr>
      </w:pPr>
    </w:p>
    <w:p w14:paraId="3F176A64" w14:textId="67E892AF" w:rsidR="000B067D" w:rsidRPr="001D4E4A" w:rsidRDefault="002C341B" w:rsidP="00611166">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1D4E4A">
        <w:rPr>
          <w:rFonts w:ascii="Times New Roman" w:eastAsia="Calibri" w:hAnsi="Times New Roman" w:cs="Times New Roman"/>
          <w:color w:val="767171"/>
          <w:spacing w:val="20"/>
          <w:sz w:val="24"/>
          <w:szCs w:val="24"/>
        </w:rPr>
        <w:t>Razón de la desviación</w:t>
      </w:r>
    </w:p>
    <w:p w14:paraId="605020EF" w14:textId="499995BB" w:rsidR="000B067D" w:rsidRPr="000B067D" w:rsidRDefault="004E70E2" w:rsidP="000B067D">
      <w:pPr>
        <w:spacing w:line="360" w:lineRule="auto"/>
        <w:ind w:left="360"/>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 xml:space="preserve">Al 30 de noviembre del </w:t>
      </w:r>
      <w:r w:rsidR="747D1F25">
        <w:rPr>
          <w:rFonts w:ascii="Times New Roman" w:eastAsia="Calibri" w:hAnsi="Times New Roman" w:cs="Times New Roman"/>
          <w:color w:val="767171"/>
          <w:spacing w:val="20"/>
          <w:sz w:val="24"/>
          <w:szCs w:val="24"/>
          <w:lang w:val="es-ES"/>
        </w:rPr>
        <w:t>2022, la gestión de la programación y ejecución presupuestaria tuvo variaciones física</w:t>
      </w:r>
      <w:r>
        <w:rPr>
          <w:rFonts w:ascii="Times New Roman" w:eastAsia="Calibri" w:hAnsi="Times New Roman" w:cs="Times New Roman"/>
          <w:color w:val="767171"/>
          <w:spacing w:val="20"/>
          <w:sz w:val="24"/>
          <w:szCs w:val="24"/>
          <w:lang w:val="es-ES"/>
        </w:rPr>
        <w:t xml:space="preserve">s, </w:t>
      </w:r>
      <w:r w:rsidR="747D1F25">
        <w:rPr>
          <w:rFonts w:ascii="Times New Roman" w:eastAsia="Calibri" w:hAnsi="Times New Roman" w:cs="Times New Roman"/>
          <w:color w:val="767171"/>
          <w:spacing w:val="20"/>
          <w:sz w:val="24"/>
          <w:szCs w:val="24"/>
          <w:lang w:val="es-ES"/>
        </w:rPr>
        <w:t>las razones fueron las siguientes:</w:t>
      </w:r>
    </w:p>
    <w:p w14:paraId="51D14BBA" w14:textId="77777777" w:rsidR="004E70E2" w:rsidRDefault="004E70E2" w:rsidP="004E70E2">
      <w:pPr>
        <w:pStyle w:val="Prrafodelista"/>
        <w:numPr>
          <w:ilvl w:val="0"/>
          <w:numId w:val="13"/>
        </w:num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Para el producto 6696 l</w:t>
      </w:r>
      <w:r w:rsidRPr="004E70E2">
        <w:rPr>
          <w:rFonts w:ascii="Times New Roman" w:eastAsia="Calibri" w:hAnsi="Times New Roman" w:cs="Times New Roman"/>
          <w:color w:val="767171"/>
          <w:spacing w:val="20"/>
          <w:sz w:val="24"/>
          <w:szCs w:val="24"/>
          <w:lang w:val="es-ES"/>
        </w:rPr>
        <w:t>a desviación presentada de un 190% por encima de los programado</w:t>
      </w:r>
      <w:r>
        <w:rPr>
          <w:rFonts w:ascii="Times New Roman" w:eastAsia="Calibri" w:hAnsi="Times New Roman" w:cs="Times New Roman"/>
          <w:color w:val="767171"/>
          <w:spacing w:val="20"/>
          <w:sz w:val="24"/>
          <w:szCs w:val="24"/>
          <w:lang w:val="es-ES"/>
        </w:rPr>
        <w:t xml:space="preserve"> </w:t>
      </w:r>
      <w:r w:rsidRPr="004E70E2">
        <w:rPr>
          <w:rFonts w:ascii="Times New Roman" w:eastAsia="Calibri" w:hAnsi="Times New Roman" w:cs="Times New Roman"/>
          <w:color w:val="767171"/>
          <w:spacing w:val="20"/>
          <w:sz w:val="24"/>
          <w:szCs w:val="24"/>
          <w:lang w:val="es-ES"/>
        </w:rPr>
        <w:t>en la ejecución física</w:t>
      </w:r>
      <w:r>
        <w:rPr>
          <w:rFonts w:ascii="Times New Roman" w:eastAsia="Calibri" w:hAnsi="Times New Roman" w:cs="Times New Roman"/>
          <w:color w:val="767171"/>
          <w:spacing w:val="20"/>
          <w:sz w:val="24"/>
          <w:szCs w:val="24"/>
          <w:lang w:val="es-ES"/>
        </w:rPr>
        <w:t>,</w:t>
      </w:r>
      <w:r w:rsidRPr="004E70E2">
        <w:rPr>
          <w:rFonts w:ascii="Times New Roman" w:eastAsia="Calibri" w:hAnsi="Times New Roman" w:cs="Times New Roman"/>
          <w:color w:val="767171"/>
          <w:spacing w:val="20"/>
          <w:sz w:val="24"/>
          <w:szCs w:val="24"/>
          <w:lang w:val="es-ES"/>
        </w:rPr>
        <w:t xml:space="preserve"> se debe al aumento significativo de las</w:t>
      </w:r>
      <w:r>
        <w:rPr>
          <w:rFonts w:ascii="Times New Roman" w:eastAsia="Calibri" w:hAnsi="Times New Roman" w:cs="Times New Roman"/>
          <w:color w:val="767171"/>
          <w:spacing w:val="20"/>
          <w:sz w:val="24"/>
          <w:szCs w:val="24"/>
          <w:lang w:val="es-ES"/>
        </w:rPr>
        <w:t xml:space="preserve"> </w:t>
      </w:r>
      <w:r w:rsidRPr="004E70E2">
        <w:rPr>
          <w:rFonts w:ascii="Times New Roman" w:eastAsia="Calibri" w:hAnsi="Times New Roman" w:cs="Times New Roman"/>
          <w:color w:val="767171"/>
          <w:spacing w:val="20"/>
          <w:sz w:val="24"/>
          <w:szCs w:val="24"/>
          <w:lang w:val="es-ES"/>
        </w:rPr>
        <w:t>asistencias técnicas realizadas y las asesorías empresariales para MiPymes</w:t>
      </w:r>
      <w:r>
        <w:rPr>
          <w:rFonts w:ascii="Times New Roman" w:eastAsia="Calibri" w:hAnsi="Times New Roman" w:cs="Times New Roman"/>
          <w:color w:val="767171"/>
          <w:spacing w:val="20"/>
          <w:sz w:val="24"/>
          <w:szCs w:val="24"/>
          <w:lang w:val="es-ES"/>
        </w:rPr>
        <w:t>.</w:t>
      </w:r>
    </w:p>
    <w:p w14:paraId="3E8380B0" w14:textId="73652FEE" w:rsidR="000B067D" w:rsidRDefault="004E70E2" w:rsidP="004E70E2">
      <w:pPr>
        <w:pStyle w:val="Prrafodelista"/>
        <w:numPr>
          <w:ilvl w:val="0"/>
          <w:numId w:val="13"/>
        </w:num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Para el producto 6697 l</w:t>
      </w:r>
      <w:r w:rsidRPr="004E70E2">
        <w:rPr>
          <w:rFonts w:ascii="Times New Roman" w:eastAsia="Calibri" w:hAnsi="Times New Roman" w:cs="Times New Roman"/>
          <w:color w:val="767171"/>
          <w:spacing w:val="20"/>
          <w:sz w:val="24"/>
          <w:szCs w:val="24"/>
          <w:lang w:val="es-ES"/>
        </w:rPr>
        <w:t>a desviación presentada de un 144% por encima de la programación</w:t>
      </w:r>
      <w:r>
        <w:rPr>
          <w:rFonts w:ascii="Times New Roman" w:eastAsia="Calibri" w:hAnsi="Times New Roman" w:cs="Times New Roman"/>
          <w:color w:val="767171"/>
          <w:spacing w:val="20"/>
          <w:sz w:val="24"/>
          <w:szCs w:val="24"/>
          <w:lang w:val="es-ES"/>
        </w:rPr>
        <w:t xml:space="preserve">, </w:t>
      </w:r>
      <w:r w:rsidRPr="004E70E2">
        <w:rPr>
          <w:rFonts w:ascii="Times New Roman" w:eastAsia="Calibri" w:hAnsi="Times New Roman" w:cs="Times New Roman"/>
          <w:color w:val="767171"/>
          <w:spacing w:val="20"/>
          <w:sz w:val="24"/>
          <w:szCs w:val="24"/>
          <w:lang w:val="es-ES"/>
        </w:rPr>
        <w:t>se debe al aumento de las consultas para instalación y expansión de proyectos de inversión</w:t>
      </w:r>
      <w:r>
        <w:rPr>
          <w:rFonts w:ascii="Times New Roman" w:eastAsia="Calibri" w:hAnsi="Times New Roman" w:cs="Times New Roman"/>
          <w:color w:val="767171"/>
          <w:spacing w:val="20"/>
          <w:sz w:val="24"/>
          <w:szCs w:val="24"/>
          <w:lang w:val="es-ES"/>
        </w:rPr>
        <w:t>.</w:t>
      </w:r>
    </w:p>
    <w:p w14:paraId="0BECBB32" w14:textId="5263CDE5" w:rsidR="00A63268" w:rsidRDefault="00A63268" w:rsidP="00A63268">
      <w:pPr>
        <w:pStyle w:val="Prrafodelista"/>
        <w:numPr>
          <w:ilvl w:val="0"/>
          <w:numId w:val="13"/>
        </w:numPr>
        <w:spacing w:line="360" w:lineRule="auto"/>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Para el producto 6698 l</w:t>
      </w:r>
      <w:r w:rsidRPr="00A63268">
        <w:rPr>
          <w:rFonts w:ascii="Times New Roman" w:eastAsia="Calibri" w:hAnsi="Times New Roman" w:cs="Times New Roman"/>
          <w:color w:val="767171"/>
          <w:spacing w:val="20"/>
          <w:sz w:val="24"/>
          <w:szCs w:val="24"/>
          <w:lang w:val="es-ES"/>
        </w:rPr>
        <w:t xml:space="preserve">a desviación presentada de un 152% por encima de lo programado, se debe al incremento en </w:t>
      </w:r>
      <w:r>
        <w:rPr>
          <w:rFonts w:ascii="Times New Roman" w:eastAsia="Calibri" w:hAnsi="Times New Roman" w:cs="Times New Roman"/>
          <w:color w:val="767171"/>
          <w:spacing w:val="20"/>
          <w:sz w:val="24"/>
          <w:szCs w:val="24"/>
          <w:lang w:val="es-ES"/>
        </w:rPr>
        <w:t xml:space="preserve">la </w:t>
      </w:r>
      <w:r w:rsidRPr="00A63268">
        <w:rPr>
          <w:rFonts w:ascii="Times New Roman" w:eastAsia="Calibri" w:hAnsi="Times New Roman" w:cs="Times New Roman"/>
          <w:color w:val="767171"/>
          <w:spacing w:val="20"/>
          <w:sz w:val="24"/>
          <w:szCs w:val="24"/>
          <w:lang w:val="es-ES"/>
        </w:rPr>
        <w:t xml:space="preserve">participación </w:t>
      </w:r>
      <w:r>
        <w:rPr>
          <w:rFonts w:ascii="Times New Roman" w:eastAsia="Calibri" w:hAnsi="Times New Roman" w:cs="Times New Roman"/>
          <w:color w:val="767171"/>
          <w:spacing w:val="20"/>
          <w:sz w:val="24"/>
          <w:szCs w:val="24"/>
          <w:lang w:val="es-ES"/>
        </w:rPr>
        <w:t>de los s</w:t>
      </w:r>
      <w:r w:rsidRPr="00A63268">
        <w:rPr>
          <w:rFonts w:ascii="Times New Roman" w:eastAsia="Calibri" w:hAnsi="Times New Roman" w:cs="Times New Roman"/>
          <w:color w:val="767171"/>
          <w:spacing w:val="20"/>
          <w:sz w:val="24"/>
          <w:szCs w:val="24"/>
          <w:lang w:val="es-ES"/>
        </w:rPr>
        <w:t>ervicios de capacitación</w:t>
      </w:r>
      <w:r>
        <w:rPr>
          <w:rFonts w:ascii="Times New Roman" w:eastAsia="Calibri" w:hAnsi="Times New Roman" w:cs="Times New Roman"/>
          <w:color w:val="767171"/>
          <w:spacing w:val="20"/>
          <w:sz w:val="24"/>
          <w:szCs w:val="24"/>
          <w:lang w:val="es-ES"/>
        </w:rPr>
        <w:t>.</w:t>
      </w:r>
    </w:p>
    <w:p w14:paraId="7144E4AA" w14:textId="6858F07A" w:rsidR="00BE4A4E" w:rsidRPr="00FD5AAA" w:rsidRDefault="009C2094" w:rsidP="00B31119">
      <w:pPr>
        <w:spacing w:line="360" w:lineRule="auto"/>
        <w:ind w:left="-851" w:firstLine="1135"/>
        <w:jc w:val="both"/>
        <w:outlineLvl w:val="2"/>
        <w:rPr>
          <w:rFonts w:ascii="Times New Roman" w:eastAsia="Calibri" w:hAnsi="Times New Roman" w:cs="Times New Roman"/>
          <w:color w:val="767171"/>
          <w:spacing w:val="20"/>
          <w:sz w:val="24"/>
          <w:szCs w:val="24"/>
          <w:lang w:val="es-ES"/>
        </w:rPr>
      </w:pPr>
      <w:bookmarkStart w:id="160" w:name="_Toc108791970"/>
      <w:bookmarkStart w:id="161" w:name="_Toc121858185"/>
      <w:bookmarkStart w:id="162" w:name="_Toc122641379"/>
      <w:r>
        <w:rPr>
          <w:rFonts w:ascii="Times New Roman" w:eastAsia="Calibri" w:hAnsi="Times New Roman" w:cs="Times New Roman"/>
          <w:color w:val="767171"/>
          <w:spacing w:val="20"/>
          <w:sz w:val="24"/>
          <w:szCs w:val="24"/>
          <w:lang w:val="es-ES"/>
        </w:rPr>
        <w:lastRenderedPageBreak/>
        <w:t>7</w:t>
      </w:r>
      <w:r w:rsidR="00A81907">
        <w:rPr>
          <w:rFonts w:ascii="Times New Roman" w:eastAsia="Calibri" w:hAnsi="Times New Roman" w:cs="Times New Roman"/>
          <w:color w:val="767171"/>
          <w:spacing w:val="20"/>
          <w:sz w:val="24"/>
          <w:szCs w:val="24"/>
          <w:lang w:val="es-ES"/>
        </w:rPr>
        <w:t xml:space="preserve">.3. </w:t>
      </w:r>
      <w:r w:rsidR="32AE8765" w:rsidRPr="001F713C">
        <w:rPr>
          <w:rFonts w:ascii="Times New Roman" w:eastAsia="Calibri" w:hAnsi="Times New Roman" w:cs="Times New Roman"/>
          <w:color w:val="767171"/>
          <w:spacing w:val="20"/>
          <w:sz w:val="24"/>
          <w:szCs w:val="24"/>
          <w:lang w:val="es-ES"/>
        </w:rPr>
        <w:t>Resumen del Plan de Compras.</w:t>
      </w:r>
      <w:bookmarkEnd w:id="160"/>
      <w:r w:rsidR="000F5E1A" w:rsidRPr="001F713C">
        <w:rPr>
          <w:rFonts w:ascii="Times New Roman" w:eastAsia="Calibri" w:hAnsi="Times New Roman" w:cs="Times New Roman"/>
          <w:color w:val="767171"/>
          <w:spacing w:val="20"/>
          <w:sz w:val="24"/>
          <w:szCs w:val="24"/>
          <w:lang w:val="es-ES"/>
        </w:rPr>
        <w:cr/>
      </w:r>
      <w:r w:rsidR="66678ADB" w:rsidRPr="00FD5AAA">
        <w:rPr>
          <w:rFonts w:ascii="Times New Roman" w:eastAsia="Calibri" w:hAnsi="Times New Roman" w:cs="Times New Roman"/>
          <w:color w:val="767171"/>
          <w:spacing w:val="20"/>
          <w:sz w:val="24"/>
          <w:szCs w:val="24"/>
          <w:lang w:val="es-ES"/>
        </w:rPr>
        <w:t xml:space="preserve"> </w:t>
      </w:r>
      <w:r w:rsidR="003D2258">
        <w:rPr>
          <w:noProof/>
        </w:rPr>
        <mc:AlternateContent>
          <mc:Choice Requires="wps">
            <w:drawing>
              <wp:inline distT="0" distB="0" distL="0" distR="0" wp14:anchorId="48210ACC" wp14:editId="654EEE2D">
                <wp:extent cx="6316134" cy="635000"/>
                <wp:effectExtent l="0" t="0" r="8890"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134" cy="635000"/>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D4CB0" w14:textId="77777777" w:rsidR="007A020E" w:rsidRPr="00B31119" w:rsidRDefault="007A020E" w:rsidP="000D089A">
                            <w:pPr>
                              <w:spacing w:before="204"/>
                              <w:ind w:left="881" w:right="882"/>
                              <w:jc w:val="center"/>
                              <w:rPr>
                                <w:rFonts w:ascii="Times New Roman" w:hAnsi="Times New Roman" w:cs="Times New Roman"/>
                                <w:sz w:val="48"/>
                                <w:szCs w:val="20"/>
                              </w:rPr>
                            </w:pPr>
                            <w:r w:rsidRPr="00B31119">
                              <w:rPr>
                                <w:rFonts w:ascii="Times New Roman" w:hAnsi="Times New Roman" w:cs="Times New Roman"/>
                                <w:color w:val="FFFFFF"/>
                                <w:sz w:val="48"/>
                                <w:szCs w:val="20"/>
                              </w:rPr>
                              <w:t>RESUMEN</w:t>
                            </w:r>
                            <w:r w:rsidRPr="00B31119">
                              <w:rPr>
                                <w:rFonts w:ascii="Times New Roman" w:hAnsi="Times New Roman" w:cs="Times New Roman"/>
                                <w:color w:val="FFFFFF"/>
                                <w:spacing w:val="-4"/>
                                <w:sz w:val="48"/>
                                <w:szCs w:val="20"/>
                              </w:rPr>
                              <w:t xml:space="preserve"> </w:t>
                            </w:r>
                            <w:r w:rsidRPr="00B31119">
                              <w:rPr>
                                <w:rFonts w:ascii="Times New Roman" w:hAnsi="Times New Roman" w:cs="Times New Roman"/>
                                <w:color w:val="FFFFFF"/>
                                <w:sz w:val="48"/>
                                <w:szCs w:val="20"/>
                              </w:rPr>
                              <w:t>DEL</w:t>
                            </w:r>
                            <w:r w:rsidRPr="00B31119">
                              <w:rPr>
                                <w:rFonts w:ascii="Times New Roman" w:hAnsi="Times New Roman" w:cs="Times New Roman"/>
                                <w:color w:val="FFFFFF"/>
                                <w:spacing w:val="1"/>
                                <w:sz w:val="48"/>
                                <w:szCs w:val="20"/>
                              </w:rPr>
                              <w:t xml:space="preserve"> </w:t>
                            </w:r>
                            <w:r w:rsidRPr="00B31119">
                              <w:rPr>
                                <w:rFonts w:ascii="Times New Roman" w:hAnsi="Times New Roman" w:cs="Times New Roman"/>
                                <w:color w:val="FFFFFF"/>
                                <w:sz w:val="48"/>
                                <w:szCs w:val="20"/>
                              </w:rPr>
                              <w:t>PLAN</w:t>
                            </w:r>
                            <w:r w:rsidRPr="00B31119">
                              <w:rPr>
                                <w:rFonts w:ascii="Times New Roman" w:hAnsi="Times New Roman" w:cs="Times New Roman"/>
                                <w:color w:val="FFFFFF"/>
                                <w:spacing w:val="-3"/>
                                <w:sz w:val="48"/>
                                <w:szCs w:val="20"/>
                              </w:rPr>
                              <w:t xml:space="preserve"> </w:t>
                            </w:r>
                            <w:r w:rsidRPr="00B31119">
                              <w:rPr>
                                <w:rFonts w:ascii="Times New Roman" w:hAnsi="Times New Roman" w:cs="Times New Roman"/>
                                <w:color w:val="FFFFFF"/>
                                <w:sz w:val="48"/>
                                <w:szCs w:val="20"/>
                              </w:rPr>
                              <w:t>DE</w:t>
                            </w:r>
                            <w:r w:rsidRPr="00B31119">
                              <w:rPr>
                                <w:rFonts w:ascii="Times New Roman" w:hAnsi="Times New Roman" w:cs="Times New Roman"/>
                                <w:color w:val="FFFFFF"/>
                                <w:spacing w:val="-4"/>
                                <w:sz w:val="48"/>
                                <w:szCs w:val="20"/>
                              </w:rPr>
                              <w:t xml:space="preserve"> </w:t>
                            </w:r>
                            <w:r w:rsidRPr="00B31119">
                              <w:rPr>
                                <w:rFonts w:ascii="Times New Roman" w:hAnsi="Times New Roman" w:cs="Times New Roman"/>
                                <w:color w:val="FFFFFF"/>
                                <w:sz w:val="48"/>
                                <w:szCs w:val="20"/>
                              </w:rPr>
                              <w:t>COMPRAS</w:t>
                            </w:r>
                          </w:p>
                        </w:txbxContent>
                      </wps:txbx>
                      <wps:bodyPr rot="0" vert="horz" wrap="square" lIns="0" tIns="0" rIns="0" bIns="0" anchor="t" anchorCtr="0" upright="1">
                        <a:noAutofit/>
                      </wps:bodyPr>
                    </wps:wsp>
                  </a:graphicData>
                </a:graphic>
              </wp:inline>
            </w:drawing>
          </mc:Choice>
          <mc:Fallback>
            <w:pict>
              <v:shape w14:anchorId="48210ACC" id="Text Box 2" o:spid="_x0000_s1045" type="#_x0000_t202" style="width:497.35pt;height: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" fillcolor="#001f5f" stroked="f">
                <v:textbox inset="0,0,0,0">
                  <w:txbxContent>
                    <w:p w14:paraId="6E6D4CB0" w14:textId="77777777" w:rsidR="007A020E" w:rsidRPr="00B31119" w:rsidRDefault="007A020E" w:rsidP="000D089A">
                      <w:pPr>
                        <w:spacing w:before="204"/>
                        <w:ind w:left="881" w:right="882"/>
                        <w:jc w:val="center"/>
                        <w:rPr>
                          <w:rFonts w:ascii="Times New Roman" w:hAnsi="Times New Roman" w:cs="Times New Roman"/>
                          <w:sz w:val="48"/>
                          <w:szCs w:val="20"/>
                        </w:rPr>
                      </w:pPr>
                      <w:r w:rsidRPr="00B31119">
                        <w:rPr>
                          <w:rFonts w:ascii="Times New Roman" w:hAnsi="Times New Roman" w:cs="Times New Roman"/>
                          <w:color w:val="FFFFFF"/>
                          <w:sz w:val="48"/>
                          <w:szCs w:val="20"/>
                        </w:rPr>
                        <w:t>RESUMEN</w:t>
                      </w:r>
                      <w:r w:rsidRPr="00B31119">
                        <w:rPr>
                          <w:rFonts w:ascii="Times New Roman" w:hAnsi="Times New Roman" w:cs="Times New Roman"/>
                          <w:color w:val="FFFFFF"/>
                          <w:spacing w:val="-4"/>
                          <w:sz w:val="48"/>
                          <w:szCs w:val="20"/>
                        </w:rPr>
                        <w:t xml:space="preserve"> </w:t>
                      </w:r>
                      <w:r w:rsidRPr="00B31119">
                        <w:rPr>
                          <w:rFonts w:ascii="Times New Roman" w:hAnsi="Times New Roman" w:cs="Times New Roman"/>
                          <w:color w:val="FFFFFF"/>
                          <w:sz w:val="48"/>
                          <w:szCs w:val="20"/>
                        </w:rPr>
                        <w:t>DEL</w:t>
                      </w:r>
                      <w:r w:rsidRPr="00B31119">
                        <w:rPr>
                          <w:rFonts w:ascii="Times New Roman" w:hAnsi="Times New Roman" w:cs="Times New Roman"/>
                          <w:color w:val="FFFFFF"/>
                          <w:spacing w:val="1"/>
                          <w:sz w:val="48"/>
                          <w:szCs w:val="20"/>
                        </w:rPr>
                        <w:t xml:space="preserve"> </w:t>
                      </w:r>
                      <w:r w:rsidRPr="00B31119">
                        <w:rPr>
                          <w:rFonts w:ascii="Times New Roman" w:hAnsi="Times New Roman" w:cs="Times New Roman"/>
                          <w:color w:val="FFFFFF"/>
                          <w:sz w:val="48"/>
                          <w:szCs w:val="20"/>
                        </w:rPr>
                        <w:t>PLAN</w:t>
                      </w:r>
                      <w:r w:rsidRPr="00B31119">
                        <w:rPr>
                          <w:rFonts w:ascii="Times New Roman" w:hAnsi="Times New Roman" w:cs="Times New Roman"/>
                          <w:color w:val="FFFFFF"/>
                          <w:spacing w:val="-3"/>
                          <w:sz w:val="48"/>
                          <w:szCs w:val="20"/>
                        </w:rPr>
                        <w:t xml:space="preserve"> </w:t>
                      </w:r>
                      <w:r w:rsidRPr="00B31119">
                        <w:rPr>
                          <w:rFonts w:ascii="Times New Roman" w:hAnsi="Times New Roman" w:cs="Times New Roman"/>
                          <w:color w:val="FFFFFF"/>
                          <w:sz w:val="48"/>
                          <w:szCs w:val="20"/>
                        </w:rPr>
                        <w:t>DE</w:t>
                      </w:r>
                      <w:r w:rsidRPr="00B31119">
                        <w:rPr>
                          <w:rFonts w:ascii="Times New Roman" w:hAnsi="Times New Roman" w:cs="Times New Roman"/>
                          <w:color w:val="FFFFFF"/>
                          <w:spacing w:val="-4"/>
                          <w:sz w:val="48"/>
                          <w:szCs w:val="20"/>
                        </w:rPr>
                        <w:t xml:space="preserve"> </w:t>
                      </w:r>
                      <w:r w:rsidRPr="00B31119">
                        <w:rPr>
                          <w:rFonts w:ascii="Times New Roman" w:hAnsi="Times New Roman" w:cs="Times New Roman"/>
                          <w:color w:val="FFFFFF"/>
                          <w:sz w:val="48"/>
                          <w:szCs w:val="20"/>
                        </w:rPr>
                        <w:t>COMPRAS</w:t>
                      </w:r>
                    </w:p>
                  </w:txbxContent>
                </v:textbox>
                <w10:anchorlock/>
              </v:shape>
            </w:pict>
          </mc:Fallback>
        </mc:AlternateContent>
      </w:r>
      <w:bookmarkEnd w:id="161"/>
      <w:bookmarkEnd w:id="162"/>
    </w:p>
    <w:p w14:paraId="69AB5DD1" w14:textId="01761597" w:rsidR="005577F4" w:rsidRDefault="00B31119" w:rsidP="6658D584">
      <w:pPr>
        <w:spacing w:line="360" w:lineRule="auto"/>
        <w:jc w:val="center"/>
        <w:rPr>
          <w:rFonts w:ascii="Times New Roman" w:eastAsia="Calibri" w:hAnsi="Times New Roman" w:cs="Times New Roman"/>
          <w:i/>
          <w:iCs/>
          <w:color w:val="767171"/>
          <w:spacing w:val="20"/>
          <w:sz w:val="24"/>
          <w:szCs w:val="24"/>
          <w:lang w:val="es-ES"/>
        </w:rPr>
      </w:pPr>
      <w:r w:rsidRPr="00B31119">
        <w:rPr>
          <w:noProof/>
        </w:rPr>
        <w:drawing>
          <wp:inline distT="0" distB="0" distL="0" distR="0" wp14:anchorId="546EACBB" wp14:editId="7B602D55">
            <wp:extent cx="5335762" cy="6265333"/>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7649"/>
                    <a:stretch/>
                  </pic:blipFill>
                  <pic:spPr bwMode="auto">
                    <a:xfrm>
                      <a:off x="0" y="0"/>
                      <a:ext cx="5360491" cy="6294370"/>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63" w:name="_Toc121858186"/>
    <w:bookmarkStart w:id="164" w:name="_Toc122641380"/>
    <w:p w14:paraId="4B272E2E" w14:textId="77777777" w:rsidR="00CD6519" w:rsidRPr="00FD5AAA" w:rsidRDefault="00CD6519" w:rsidP="00CD6519">
      <w:pPr>
        <w:spacing w:line="360" w:lineRule="auto"/>
        <w:ind w:left="-851" w:firstLine="142"/>
        <w:jc w:val="both"/>
        <w:outlineLvl w:val="2"/>
        <w:rPr>
          <w:rFonts w:ascii="Times New Roman" w:eastAsia="Calibri" w:hAnsi="Times New Roman" w:cs="Times New Roman"/>
          <w:color w:val="767171"/>
          <w:spacing w:val="20"/>
          <w:sz w:val="24"/>
          <w:szCs w:val="24"/>
          <w:lang w:val="es-ES"/>
        </w:rPr>
      </w:pPr>
      <w:r>
        <w:rPr>
          <w:noProof/>
        </w:rPr>
        <w:lastRenderedPageBreak/>
        <mc:AlternateContent>
          <mc:Choice Requires="wps">
            <w:drawing>
              <wp:inline distT="0" distB="0" distL="0" distR="0" wp14:anchorId="39238243" wp14:editId="22491F3B">
                <wp:extent cx="6316134" cy="635000"/>
                <wp:effectExtent l="0" t="0" r="8890" b="0"/>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134" cy="635000"/>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EEBF9" w14:textId="77777777" w:rsidR="00CD6519" w:rsidRPr="00B31119" w:rsidRDefault="00CD6519" w:rsidP="00CD6519">
                            <w:pPr>
                              <w:spacing w:before="204"/>
                              <w:ind w:left="881" w:right="882"/>
                              <w:jc w:val="center"/>
                              <w:rPr>
                                <w:rFonts w:ascii="Times New Roman" w:hAnsi="Times New Roman" w:cs="Times New Roman"/>
                                <w:sz w:val="48"/>
                                <w:szCs w:val="20"/>
                              </w:rPr>
                            </w:pPr>
                            <w:r w:rsidRPr="00B31119">
                              <w:rPr>
                                <w:rFonts w:ascii="Times New Roman" w:hAnsi="Times New Roman" w:cs="Times New Roman"/>
                                <w:color w:val="FFFFFF"/>
                                <w:sz w:val="48"/>
                                <w:szCs w:val="20"/>
                              </w:rPr>
                              <w:t>RESUMEN</w:t>
                            </w:r>
                            <w:r w:rsidRPr="00B31119">
                              <w:rPr>
                                <w:rFonts w:ascii="Times New Roman" w:hAnsi="Times New Roman" w:cs="Times New Roman"/>
                                <w:color w:val="FFFFFF"/>
                                <w:spacing w:val="-4"/>
                                <w:sz w:val="48"/>
                                <w:szCs w:val="20"/>
                              </w:rPr>
                              <w:t xml:space="preserve"> </w:t>
                            </w:r>
                            <w:r w:rsidRPr="00B31119">
                              <w:rPr>
                                <w:rFonts w:ascii="Times New Roman" w:hAnsi="Times New Roman" w:cs="Times New Roman"/>
                                <w:color w:val="FFFFFF"/>
                                <w:sz w:val="48"/>
                                <w:szCs w:val="20"/>
                              </w:rPr>
                              <w:t>DEL</w:t>
                            </w:r>
                            <w:r w:rsidRPr="00B31119">
                              <w:rPr>
                                <w:rFonts w:ascii="Times New Roman" w:hAnsi="Times New Roman" w:cs="Times New Roman"/>
                                <w:color w:val="FFFFFF"/>
                                <w:spacing w:val="1"/>
                                <w:sz w:val="48"/>
                                <w:szCs w:val="20"/>
                              </w:rPr>
                              <w:t xml:space="preserve"> </w:t>
                            </w:r>
                            <w:r w:rsidRPr="00B31119">
                              <w:rPr>
                                <w:rFonts w:ascii="Times New Roman" w:hAnsi="Times New Roman" w:cs="Times New Roman"/>
                                <w:color w:val="FFFFFF"/>
                                <w:sz w:val="48"/>
                                <w:szCs w:val="20"/>
                              </w:rPr>
                              <w:t>PLAN</w:t>
                            </w:r>
                            <w:r w:rsidRPr="00B31119">
                              <w:rPr>
                                <w:rFonts w:ascii="Times New Roman" w:hAnsi="Times New Roman" w:cs="Times New Roman"/>
                                <w:color w:val="FFFFFF"/>
                                <w:spacing w:val="-3"/>
                                <w:sz w:val="48"/>
                                <w:szCs w:val="20"/>
                              </w:rPr>
                              <w:t xml:space="preserve"> </w:t>
                            </w:r>
                            <w:r w:rsidRPr="00B31119">
                              <w:rPr>
                                <w:rFonts w:ascii="Times New Roman" w:hAnsi="Times New Roman" w:cs="Times New Roman"/>
                                <w:color w:val="FFFFFF"/>
                                <w:sz w:val="48"/>
                                <w:szCs w:val="20"/>
                              </w:rPr>
                              <w:t>DE</w:t>
                            </w:r>
                            <w:r w:rsidRPr="00B31119">
                              <w:rPr>
                                <w:rFonts w:ascii="Times New Roman" w:hAnsi="Times New Roman" w:cs="Times New Roman"/>
                                <w:color w:val="FFFFFF"/>
                                <w:spacing w:val="-4"/>
                                <w:sz w:val="48"/>
                                <w:szCs w:val="20"/>
                              </w:rPr>
                              <w:t xml:space="preserve"> </w:t>
                            </w:r>
                            <w:r w:rsidRPr="00B31119">
                              <w:rPr>
                                <w:rFonts w:ascii="Times New Roman" w:hAnsi="Times New Roman" w:cs="Times New Roman"/>
                                <w:color w:val="FFFFFF"/>
                                <w:sz w:val="48"/>
                                <w:szCs w:val="20"/>
                              </w:rPr>
                              <w:t>COMPRAS</w:t>
                            </w:r>
                          </w:p>
                        </w:txbxContent>
                      </wps:txbx>
                      <wps:bodyPr rot="0" vert="horz" wrap="square" lIns="0" tIns="0" rIns="0" bIns="0" anchor="t" anchorCtr="0" upright="1">
                        <a:noAutofit/>
                      </wps:bodyPr>
                    </wps:wsp>
                  </a:graphicData>
                </a:graphic>
              </wp:inline>
            </w:drawing>
          </mc:Choice>
          <mc:Fallback>
            <w:pict>
              <v:shape w14:anchorId="39238243" id="_x0000_s1046" type="#_x0000_t202" style="width:497.35pt;height: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" fillcolor="#001f5f" stroked="f">
                <v:textbox inset="0,0,0,0">
                  <w:txbxContent>
                    <w:p w14:paraId="581EEBF9" w14:textId="77777777" w:rsidR="00CD6519" w:rsidRPr="00B31119" w:rsidRDefault="00CD6519" w:rsidP="00CD6519">
                      <w:pPr>
                        <w:spacing w:before="204"/>
                        <w:ind w:left="881" w:right="882"/>
                        <w:jc w:val="center"/>
                        <w:rPr>
                          <w:rFonts w:ascii="Times New Roman" w:hAnsi="Times New Roman" w:cs="Times New Roman"/>
                          <w:sz w:val="48"/>
                          <w:szCs w:val="20"/>
                        </w:rPr>
                      </w:pPr>
                      <w:r w:rsidRPr="00B31119">
                        <w:rPr>
                          <w:rFonts w:ascii="Times New Roman" w:hAnsi="Times New Roman" w:cs="Times New Roman"/>
                          <w:color w:val="FFFFFF"/>
                          <w:sz w:val="48"/>
                          <w:szCs w:val="20"/>
                        </w:rPr>
                        <w:t>RESUMEN</w:t>
                      </w:r>
                      <w:r w:rsidRPr="00B31119">
                        <w:rPr>
                          <w:rFonts w:ascii="Times New Roman" w:hAnsi="Times New Roman" w:cs="Times New Roman"/>
                          <w:color w:val="FFFFFF"/>
                          <w:spacing w:val="-4"/>
                          <w:sz w:val="48"/>
                          <w:szCs w:val="20"/>
                        </w:rPr>
                        <w:t xml:space="preserve"> </w:t>
                      </w:r>
                      <w:r w:rsidRPr="00B31119">
                        <w:rPr>
                          <w:rFonts w:ascii="Times New Roman" w:hAnsi="Times New Roman" w:cs="Times New Roman"/>
                          <w:color w:val="FFFFFF"/>
                          <w:sz w:val="48"/>
                          <w:szCs w:val="20"/>
                        </w:rPr>
                        <w:t>DEL</w:t>
                      </w:r>
                      <w:r w:rsidRPr="00B31119">
                        <w:rPr>
                          <w:rFonts w:ascii="Times New Roman" w:hAnsi="Times New Roman" w:cs="Times New Roman"/>
                          <w:color w:val="FFFFFF"/>
                          <w:spacing w:val="1"/>
                          <w:sz w:val="48"/>
                          <w:szCs w:val="20"/>
                        </w:rPr>
                        <w:t xml:space="preserve"> </w:t>
                      </w:r>
                      <w:r w:rsidRPr="00B31119">
                        <w:rPr>
                          <w:rFonts w:ascii="Times New Roman" w:hAnsi="Times New Roman" w:cs="Times New Roman"/>
                          <w:color w:val="FFFFFF"/>
                          <w:sz w:val="48"/>
                          <w:szCs w:val="20"/>
                        </w:rPr>
                        <w:t>PLAN</w:t>
                      </w:r>
                      <w:r w:rsidRPr="00B31119">
                        <w:rPr>
                          <w:rFonts w:ascii="Times New Roman" w:hAnsi="Times New Roman" w:cs="Times New Roman"/>
                          <w:color w:val="FFFFFF"/>
                          <w:spacing w:val="-3"/>
                          <w:sz w:val="48"/>
                          <w:szCs w:val="20"/>
                        </w:rPr>
                        <w:t xml:space="preserve"> </w:t>
                      </w:r>
                      <w:r w:rsidRPr="00B31119">
                        <w:rPr>
                          <w:rFonts w:ascii="Times New Roman" w:hAnsi="Times New Roman" w:cs="Times New Roman"/>
                          <w:color w:val="FFFFFF"/>
                          <w:sz w:val="48"/>
                          <w:szCs w:val="20"/>
                        </w:rPr>
                        <w:t>DE</w:t>
                      </w:r>
                      <w:r w:rsidRPr="00B31119">
                        <w:rPr>
                          <w:rFonts w:ascii="Times New Roman" w:hAnsi="Times New Roman" w:cs="Times New Roman"/>
                          <w:color w:val="FFFFFF"/>
                          <w:spacing w:val="-4"/>
                          <w:sz w:val="48"/>
                          <w:szCs w:val="20"/>
                        </w:rPr>
                        <w:t xml:space="preserve"> </w:t>
                      </w:r>
                      <w:r w:rsidRPr="00B31119">
                        <w:rPr>
                          <w:rFonts w:ascii="Times New Roman" w:hAnsi="Times New Roman" w:cs="Times New Roman"/>
                          <w:color w:val="FFFFFF"/>
                          <w:sz w:val="48"/>
                          <w:szCs w:val="20"/>
                        </w:rPr>
                        <w:t>COMPRAS</w:t>
                      </w:r>
                    </w:p>
                  </w:txbxContent>
                </v:textbox>
                <w10:anchorlock/>
              </v:shape>
            </w:pict>
          </mc:Fallback>
        </mc:AlternateContent>
      </w:r>
      <w:bookmarkEnd w:id="163"/>
      <w:bookmarkEnd w:id="164"/>
    </w:p>
    <w:p w14:paraId="2A26E42D" w14:textId="77777777" w:rsidR="00CD6519" w:rsidRDefault="00CD6519" w:rsidP="6658D584">
      <w:pPr>
        <w:spacing w:line="360" w:lineRule="auto"/>
        <w:jc w:val="center"/>
        <w:rPr>
          <w:rFonts w:ascii="Times New Roman" w:eastAsia="Calibri" w:hAnsi="Times New Roman" w:cs="Times New Roman"/>
          <w:i/>
          <w:iCs/>
          <w:color w:val="767171"/>
          <w:spacing w:val="20"/>
          <w:sz w:val="24"/>
          <w:szCs w:val="24"/>
          <w:lang w:val="es-ES"/>
        </w:rPr>
      </w:pPr>
    </w:p>
    <w:p w14:paraId="141527A0" w14:textId="06969728" w:rsidR="000A656A" w:rsidRDefault="00CC3416" w:rsidP="6658D584">
      <w:pPr>
        <w:spacing w:line="360" w:lineRule="auto"/>
        <w:jc w:val="both"/>
        <w:rPr>
          <w:rFonts w:ascii="Times New Roman" w:eastAsia="Calibri" w:hAnsi="Times New Roman" w:cs="Times New Roman"/>
          <w:i/>
          <w:iCs/>
          <w:color w:val="767171"/>
          <w:spacing w:val="20"/>
          <w:sz w:val="24"/>
          <w:szCs w:val="24"/>
          <w:lang w:val="es-ES"/>
        </w:rPr>
      </w:pPr>
      <w:r w:rsidRPr="00CC3416">
        <w:rPr>
          <w:noProof/>
        </w:rPr>
        <w:drawing>
          <wp:inline distT="0" distB="0" distL="0" distR="0" wp14:anchorId="39B295A9" wp14:editId="4120485F">
            <wp:extent cx="5476981" cy="3132667"/>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94364" cy="3142610"/>
                    </a:xfrm>
                    <a:prstGeom prst="rect">
                      <a:avLst/>
                    </a:prstGeom>
                    <a:noFill/>
                    <a:ln>
                      <a:noFill/>
                    </a:ln>
                  </pic:spPr>
                </pic:pic>
              </a:graphicData>
            </a:graphic>
          </wp:inline>
        </w:drawing>
      </w:r>
    </w:p>
    <w:p w14:paraId="4F90E58A" w14:textId="60EA4A5F" w:rsidR="00D65FB2" w:rsidRDefault="591D12E9" w:rsidP="00D65FB2">
      <w:pPr>
        <w:spacing w:line="360" w:lineRule="auto"/>
        <w:jc w:val="both"/>
        <w:rPr>
          <w:rFonts w:ascii="Times New Roman" w:eastAsia="Calibri" w:hAnsi="Times New Roman" w:cs="Times New Roman"/>
          <w:i/>
          <w:iCs/>
          <w:color w:val="767171"/>
          <w:spacing w:val="20"/>
          <w:sz w:val="24"/>
          <w:szCs w:val="24"/>
          <w:lang w:val="es-ES"/>
        </w:rPr>
      </w:pPr>
      <w:r w:rsidRPr="6658D584">
        <w:rPr>
          <w:rFonts w:ascii="Times New Roman" w:eastAsia="Calibri" w:hAnsi="Times New Roman" w:cs="Times New Roman"/>
          <w:i/>
          <w:iCs/>
          <w:color w:val="767171"/>
          <w:spacing w:val="20"/>
          <w:sz w:val="24"/>
          <w:szCs w:val="24"/>
          <w:lang w:val="es-ES"/>
        </w:rPr>
        <w:t>Fuente:</w:t>
      </w:r>
      <w:r w:rsidR="2453AE3B" w:rsidRPr="6658D584">
        <w:rPr>
          <w:rFonts w:ascii="Times New Roman" w:eastAsia="Calibri" w:hAnsi="Times New Roman" w:cs="Times New Roman"/>
          <w:i/>
          <w:iCs/>
          <w:color w:val="767171"/>
          <w:spacing w:val="20"/>
          <w:sz w:val="24"/>
          <w:szCs w:val="24"/>
          <w:lang w:val="es-ES"/>
        </w:rPr>
        <w:t xml:space="preserve"> Unidad de Compras</w:t>
      </w:r>
      <w:bookmarkEnd w:id="5"/>
    </w:p>
    <w:p w14:paraId="173419D9" w14:textId="44D04C8F" w:rsidR="00E13D24" w:rsidRDefault="00E13D24" w:rsidP="00D65FB2">
      <w:pPr>
        <w:spacing w:line="360" w:lineRule="auto"/>
        <w:jc w:val="both"/>
        <w:rPr>
          <w:rFonts w:ascii="Times New Roman" w:eastAsia="Calibri" w:hAnsi="Times New Roman" w:cs="Times New Roman"/>
          <w:i/>
          <w:iCs/>
          <w:color w:val="767171"/>
          <w:spacing w:val="20"/>
          <w:sz w:val="24"/>
          <w:szCs w:val="24"/>
          <w:lang w:val="es-ES"/>
        </w:rPr>
      </w:pPr>
    </w:p>
    <w:p w14:paraId="0615E2AB" w14:textId="10A56FFF" w:rsidR="00E13D24" w:rsidRDefault="00E13D24" w:rsidP="00D65FB2">
      <w:pPr>
        <w:spacing w:line="360" w:lineRule="auto"/>
        <w:jc w:val="both"/>
        <w:rPr>
          <w:rFonts w:ascii="Times New Roman" w:eastAsia="Calibri" w:hAnsi="Times New Roman" w:cs="Times New Roman"/>
          <w:i/>
          <w:iCs/>
          <w:color w:val="767171"/>
          <w:spacing w:val="20"/>
          <w:sz w:val="24"/>
          <w:szCs w:val="24"/>
          <w:lang w:val="es-ES"/>
        </w:rPr>
      </w:pPr>
    </w:p>
    <w:p w14:paraId="35C6541E" w14:textId="1495CB82" w:rsidR="00E13D24" w:rsidRDefault="00E13D24" w:rsidP="00D65FB2">
      <w:pPr>
        <w:spacing w:line="360" w:lineRule="auto"/>
        <w:jc w:val="both"/>
        <w:rPr>
          <w:rFonts w:ascii="Times New Roman" w:eastAsia="Calibri" w:hAnsi="Times New Roman" w:cs="Times New Roman"/>
          <w:i/>
          <w:iCs/>
          <w:color w:val="767171"/>
          <w:spacing w:val="20"/>
          <w:sz w:val="24"/>
          <w:szCs w:val="24"/>
          <w:lang w:val="es-ES"/>
        </w:rPr>
      </w:pPr>
    </w:p>
    <w:p w14:paraId="51ACEE14" w14:textId="7236436A" w:rsidR="00E13D24" w:rsidRDefault="00E13D24" w:rsidP="00D65FB2">
      <w:pPr>
        <w:spacing w:line="360" w:lineRule="auto"/>
        <w:jc w:val="both"/>
        <w:rPr>
          <w:rFonts w:ascii="Times New Roman" w:eastAsia="Calibri" w:hAnsi="Times New Roman" w:cs="Times New Roman"/>
          <w:i/>
          <w:iCs/>
          <w:color w:val="767171"/>
          <w:spacing w:val="20"/>
          <w:sz w:val="24"/>
          <w:szCs w:val="24"/>
          <w:lang w:val="es-ES"/>
        </w:rPr>
      </w:pPr>
    </w:p>
    <w:p w14:paraId="26C524A8" w14:textId="741C1147" w:rsidR="00E13D24" w:rsidRDefault="00E13D24" w:rsidP="00D65FB2">
      <w:pPr>
        <w:spacing w:line="360" w:lineRule="auto"/>
        <w:jc w:val="both"/>
        <w:rPr>
          <w:rFonts w:ascii="Times New Roman" w:eastAsia="Calibri" w:hAnsi="Times New Roman" w:cs="Times New Roman"/>
          <w:i/>
          <w:iCs/>
          <w:color w:val="767171"/>
          <w:spacing w:val="20"/>
          <w:sz w:val="24"/>
          <w:szCs w:val="24"/>
          <w:lang w:val="es-ES"/>
        </w:rPr>
      </w:pPr>
    </w:p>
    <w:p w14:paraId="73CFBF3C" w14:textId="03E8571D" w:rsidR="00E13D24" w:rsidRDefault="00E13D24" w:rsidP="00D65FB2">
      <w:pPr>
        <w:spacing w:line="360" w:lineRule="auto"/>
        <w:jc w:val="both"/>
        <w:rPr>
          <w:rFonts w:ascii="Times New Roman" w:eastAsia="Calibri" w:hAnsi="Times New Roman" w:cs="Times New Roman"/>
          <w:i/>
          <w:iCs/>
          <w:color w:val="767171"/>
          <w:spacing w:val="20"/>
          <w:sz w:val="24"/>
          <w:szCs w:val="24"/>
          <w:lang w:val="es-ES"/>
        </w:rPr>
      </w:pPr>
    </w:p>
    <w:p w14:paraId="03629FD2" w14:textId="77777777" w:rsidR="00E13D24" w:rsidRDefault="00E13D24" w:rsidP="00D65FB2">
      <w:pPr>
        <w:spacing w:line="360" w:lineRule="auto"/>
        <w:jc w:val="both"/>
        <w:rPr>
          <w:rFonts w:ascii="Times New Roman" w:eastAsia="Calibri" w:hAnsi="Times New Roman" w:cs="Times New Roman"/>
          <w:i/>
          <w:iCs/>
          <w:color w:val="767171"/>
          <w:spacing w:val="20"/>
          <w:sz w:val="24"/>
          <w:szCs w:val="24"/>
          <w:lang w:val="es-ES"/>
        </w:rPr>
      </w:pPr>
    </w:p>
    <w:sectPr w:rsidR="00E13D24" w:rsidSect="009D432A">
      <w:footerReference w:type="default" r:id="rId48"/>
      <w:footerReference w:type="first" r:id="rId49"/>
      <w:pgSz w:w="12240" w:h="15840" w:code="1"/>
      <w:pgMar w:top="1440" w:right="2160" w:bottom="1134"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DAAED" w14:textId="77777777" w:rsidR="00B025A7" w:rsidRDefault="00B025A7" w:rsidP="00E84651">
      <w:pPr>
        <w:spacing w:after="0" w:line="240" w:lineRule="auto"/>
      </w:pPr>
      <w:r>
        <w:separator/>
      </w:r>
    </w:p>
  </w:endnote>
  <w:endnote w:type="continuationSeparator" w:id="0">
    <w:p w14:paraId="7D7EEEB8" w14:textId="77777777" w:rsidR="00B025A7" w:rsidRDefault="00B025A7" w:rsidP="00E84651">
      <w:pPr>
        <w:spacing w:after="0" w:line="240" w:lineRule="auto"/>
      </w:pPr>
      <w:r>
        <w:continuationSeparator/>
      </w:r>
    </w:p>
  </w:endnote>
  <w:endnote w:type="continuationNotice" w:id="1">
    <w:p w14:paraId="4C454267" w14:textId="77777777" w:rsidR="00B025A7" w:rsidRDefault="00B025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D8D5" w14:textId="33DA81CB" w:rsidR="00E3420E" w:rsidRDefault="00E3420E">
    <w:pPr>
      <w:pStyle w:val="Piedepgina"/>
      <w:jc w:val="center"/>
    </w:pPr>
  </w:p>
  <w:p w14:paraId="0F05D65A" w14:textId="77777777" w:rsidR="00E3420E" w:rsidRDefault="00E3420E">
    <w:pPr>
      <w:pStyle w:val="Piedepgina"/>
      <w:jc w:val="center"/>
    </w:pPr>
  </w:p>
  <w:sdt>
    <w:sdtPr>
      <w:id w:val="-1671325053"/>
      <w:docPartObj>
        <w:docPartGallery w:val="Page Numbers (Bottom of Page)"/>
        <w:docPartUnique/>
      </w:docPartObj>
    </w:sdtPr>
    <w:sdtEndPr>
      <w:rPr>
        <w:rFonts w:ascii="Times New Roman" w:hAnsi="Times New Roman" w:cs="Times New Roman"/>
        <w:color w:val="7F7F7F" w:themeColor="text1" w:themeTint="80"/>
      </w:rPr>
    </w:sdtEndPr>
    <w:sdtContent>
      <w:p w14:paraId="55B28E3B" w14:textId="77777777" w:rsidR="00E3420E" w:rsidRDefault="00E3420E">
        <w:pPr>
          <w:pStyle w:val="Piedepgina"/>
          <w:jc w:val="center"/>
        </w:pPr>
      </w:p>
      <w:p w14:paraId="7BE1FA4D" w14:textId="470E3A21" w:rsidR="00E3420E" w:rsidRPr="00E3420E" w:rsidRDefault="00DF01B0" w:rsidP="001731B4">
        <w:pPr>
          <w:pStyle w:val="Piedepgina"/>
          <w:rPr>
            <w:rFonts w:ascii="Times New Roman" w:hAnsi="Times New Roman" w:cs="Times New Roman"/>
            <w:color w:val="7F7F7F" w:themeColor="text1" w:themeTint="80"/>
          </w:rPr>
        </w:pPr>
      </w:p>
    </w:sdtContent>
  </w:sdt>
  <w:p w14:paraId="3B69D41D" w14:textId="3FB94EDF" w:rsidR="00413FDA" w:rsidRDefault="00413F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118546"/>
      <w:docPartObj>
        <w:docPartGallery w:val="Page Numbers (Bottom of Page)"/>
        <w:docPartUnique/>
      </w:docPartObj>
    </w:sdtPr>
    <w:sdtEndPr>
      <w:rPr>
        <w:color w:val="808080" w:themeColor="background1" w:themeShade="80"/>
      </w:rPr>
    </w:sdtEndPr>
    <w:sdtContent>
      <w:p w14:paraId="68F5C601" w14:textId="3B2E06F5" w:rsidR="0021106F" w:rsidRDefault="001731B4" w:rsidP="0021106F">
        <w:pPr>
          <w:pStyle w:val="Piedepgina"/>
          <w:jc w:val="center"/>
        </w:pPr>
        <w:r>
          <w:rPr>
            <w:noProof/>
          </w:rPr>
          <w:drawing>
            <wp:anchor distT="0" distB="0" distL="114300" distR="114300" simplePos="0" relativeHeight="251658240" behindDoc="0" locked="0" layoutInCell="1" allowOverlap="1" wp14:anchorId="38C36658" wp14:editId="239C078D">
              <wp:simplePos x="0" y="0"/>
              <wp:positionH relativeFrom="margin">
                <wp:align>center</wp:align>
              </wp:positionH>
              <wp:positionV relativeFrom="paragraph">
                <wp:posOffset>133532</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665E5BD" w14:textId="77777777" w:rsidR="007C6071" w:rsidRDefault="007C6071" w:rsidP="0021106F">
        <w:pPr>
          <w:pStyle w:val="Piedepgina"/>
          <w:jc w:val="center"/>
        </w:pPr>
      </w:p>
      <w:p w14:paraId="7157E284" w14:textId="77777777" w:rsidR="00107DDD" w:rsidRDefault="00107DDD" w:rsidP="00FB7EE3">
        <w:pPr>
          <w:pStyle w:val="Piedepgina"/>
          <w:jc w:val="center"/>
        </w:pPr>
      </w:p>
      <w:p w14:paraId="059594FC" w14:textId="7A7D7CEA" w:rsidR="001731B4" w:rsidRPr="00B826C1" w:rsidRDefault="001731B4">
        <w:pPr>
          <w:pStyle w:val="Piedepgina"/>
          <w:jc w:val="center"/>
          <w:rPr>
            <w:color w:val="808080" w:themeColor="background1" w:themeShade="80"/>
          </w:rPr>
        </w:pPr>
        <w:r w:rsidRPr="00B826C1">
          <w:rPr>
            <w:color w:val="808080" w:themeColor="background1" w:themeShade="80"/>
          </w:rPr>
          <w:fldChar w:fldCharType="begin"/>
        </w:r>
        <w:r w:rsidRPr="00B826C1">
          <w:rPr>
            <w:color w:val="808080" w:themeColor="background1" w:themeShade="80"/>
          </w:rPr>
          <w:instrText>PAGE   \* MERGEFORMAT</w:instrText>
        </w:r>
        <w:r w:rsidRPr="00B826C1">
          <w:rPr>
            <w:color w:val="808080" w:themeColor="background1" w:themeShade="80"/>
          </w:rPr>
          <w:fldChar w:fldCharType="separate"/>
        </w:r>
        <w:r w:rsidRPr="00B826C1">
          <w:rPr>
            <w:color w:val="808080" w:themeColor="background1" w:themeShade="80"/>
            <w:lang w:val="es-ES"/>
          </w:rPr>
          <w:t>2</w:t>
        </w:r>
        <w:r w:rsidRPr="00B826C1">
          <w:rPr>
            <w:color w:val="808080" w:themeColor="background1" w:themeShade="80"/>
          </w:rPr>
          <w:fldChar w:fldCharType="end"/>
        </w:r>
      </w:p>
    </w:sdtContent>
  </w:sdt>
  <w:p w14:paraId="6382D5C9" w14:textId="77777777" w:rsidR="004E1DE2" w:rsidRDefault="004E1DE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5029" w14:textId="77777777" w:rsidR="00E3563F" w:rsidRDefault="00E356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A9FC6" w14:textId="77777777" w:rsidR="00B025A7" w:rsidRDefault="00B025A7" w:rsidP="00E84651">
      <w:pPr>
        <w:spacing w:after="0" w:line="240" w:lineRule="auto"/>
      </w:pPr>
      <w:r>
        <w:separator/>
      </w:r>
    </w:p>
  </w:footnote>
  <w:footnote w:type="continuationSeparator" w:id="0">
    <w:p w14:paraId="572EDA74" w14:textId="77777777" w:rsidR="00B025A7" w:rsidRDefault="00B025A7" w:rsidP="00E84651">
      <w:pPr>
        <w:spacing w:after="0" w:line="240" w:lineRule="auto"/>
      </w:pPr>
      <w:r>
        <w:continuationSeparator/>
      </w:r>
    </w:p>
  </w:footnote>
  <w:footnote w:type="continuationNotice" w:id="1">
    <w:p w14:paraId="22BF26F4" w14:textId="77777777" w:rsidR="00B025A7" w:rsidRDefault="00B025A7">
      <w:pPr>
        <w:spacing w:after="0" w:line="240" w:lineRule="auto"/>
      </w:pPr>
    </w:p>
  </w:footnote>
  <w:footnote w:id="2">
    <w:p w14:paraId="48535DFB" w14:textId="77777777" w:rsidR="00103EB4" w:rsidRPr="00CC2156" w:rsidRDefault="00103EB4" w:rsidP="00103EB4">
      <w:pPr>
        <w:pStyle w:val="Textonotapie"/>
        <w:rPr>
          <w:i/>
          <w:iCs/>
          <w:color w:val="808080" w:themeColor="background1" w:themeShade="80"/>
          <w:sz w:val="18"/>
          <w:szCs w:val="18"/>
        </w:rPr>
      </w:pPr>
      <w:r w:rsidRPr="00CC2156">
        <w:rPr>
          <w:rStyle w:val="Refdenotaalpie"/>
          <w:i/>
          <w:iCs/>
          <w:color w:val="808080" w:themeColor="background1" w:themeShade="80"/>
          <w:sz w:val="18"/>
          <w:szCs w:val="18"/>
        </w:rPr>
        <w:footnoteRef/>
      </w:r>
      <w:r w:rsidRPr="00CC2156">
        <w:rPr>
          <w:i/>
          <w:iCs/>
          <w:color w:val="808080" w:themeColor="background1" w:themeShade="80"/>
          <w:sz w:val="18"/>
          <w:szCs w:val="18"/>
        </w:rPr>
        <w:t xml:space="preserve"> Datos disponibles en Datamarket, al corte del mes de noviembre 2022</w:t>
      </w:r>
    </w:p>
  </w:footnote>
</w:footnotes>
</file>

<file path=word/intelligence2.xml><?xml version="1.0" encoding="utf-8"?>
<int2:intelligence xmlns:int2="http://schemas.microsoft.com/office/intelligence/2020/intelligence" xmlns:oel="http://schemas.microsoft.com/office/2019/extlst">
  <int2:observations>
    <int2:textHash int2:hashCode="yRzQG9EEQl+5sZ" int2:id="0UKbg69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23D"/>
    <w:multiLevelType w:val="hybridMultilevel"/>
    <w:tmpl w:val="094E41FE"/>
    <w:lvl w:ilvl="0" w:tplc="1C0A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312B8F"/>
    <w:multiLevelType w:val="hybridMultilevel"/>
    <w:tmpl w:val="9E14F28E"/>
    <w:lvl w:ilvl="0" w:tplc="F7422A36">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769B8"/>
    <w:multiLevelType w:val="hybridMultilevel"/>
    <w:tmpl w:val="EED646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90EEB"/>
    <w:multiLevelType w:val="hybridMultilevel"/>
    <w:tmpl w:val="D3E6C17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15770B"/>
    <w:multiLevelType w:val="multilevel"/>
    <w:tmpl w:val="185CD882"/>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3876A9"/>
    <w:multiLevelType w:val="hybridMultilevel"/>
    <w:tmpl w:val="0876D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37E57"/>
    <w:multiLevelType w:val="hybridMultilevel"/>
    <w:tmpl w:val="9856A79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6E3443"/>
    <w:multiLevelType w:val="hybridMultilevel"/>
    <w:tmpl w:val="4746DC14"/>
    <w:lvl w:ilvl="0" w:tplc="2110CAF4">
      <w:start w:val="4"/>
      <w:numFmt w:val="upperRoman"/>
      <w:lvlText w:val="%1."/>
      <w:lvlJc w:val="righ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250D5"/>
    <w:multiLevelType w:val="hybridMultilevel"/>
    <w:tmpl w:val="B8F8A7D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7C74F89"/>
    <w:multiLevelType w:val="hybridMultilevel"/>
    <w:tmpl w:val="0802A2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5F6356"/>
    <w:multiLevelType w:val="hybridMultilevel"/>
    <w:tmpl w:val="D0A8619A"/>
    <w:lvl w:ilvl="0" w:tplc="FCBC5EA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4967C0"/>
    <w:multiLevelType w:val="multilevel"/>
    <w:tmpl w:val="F8E4E2FC"/>
    <w:lvl w:ilvl="0">
      <w:start w:val="3"/>
      <w:numFmt w:val="upperRoman"/>
      <w:lvlText w:val="%1."/>
      <w:lvlJc w:val="right"/>
      <w:pPr>
        <w:ind w:left="720" w:hanging="360"/>
      </w:pPr>
      <w:rPr>
        <w:rFonts w:ascii="Times New Roman" w:hAnsi="Times New Roman" w:cs="Times New Roman" w:hint="default"/>
        <w:color w:val="7F7F7F" w:themeColor="text1" w:themeTint="80"/>
        <w:sz w:val="24"/>
        <w:szCs w:val="24"/>
      </w:rPr>
    </w:lvl>
    <w:lvl w:ilvl="1">
      <w:start w:val="4"/>
      <w:numFmt w:val="decimal"/>
      <w:isLgl/>
      <w:lvlText w:val="%1.%2."/>
      <w:lvlJc w:val="left"/>
      <w:pPr>
        <w:ind w:left="720" w:hanging="360"/>
      </w:pPr>
      <w:rPr>
        <w:rFonts w:hint="default"/>
      </w:rPr>
    </w:lvl>
    <w:lvl w:ilvl="2">
      <w:start w:val="1"/>
      <w:numFmt w:val="lowerLetter"/>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055448"/>
    <w:multiLevelType w:val="hybridMultilevel"/>
    <w:tmpl w:val="424CAA02"/>
    <w:lvl w:ilvl="0" w:tplc="04090019">
      <w:start w:val="1"/>
      <w:numFmt w:val="lowerLetter"/>
      <w:lvlText w:val="%1."/>
      <w:lvlJc w:val="left"/>
      <w:pPr>
        <w:ind w:left="900" w:hanging="360"/>
      </w:pPr>
      <w:rPr>
        <w:rFont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2415DAF"/>
    <w:multiLevelType w:val="hybridMultilevel"/>
    <w:tmpl w:val="21B22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988417"/>
    <w:multiLevelType w:val="hybridMultilevel"/>
    <w:tmpl w:val="423E9F9C"/>
    <w:lvl w:ilvl="0" w:tplc="ADC4D6C0">
      <w:start w:val="1"/>
      <w:numFmt w:val="bullet"/>
      <w:lvlText w:val=""/>
      <w:lvlJc w:val="left"/>
      <w:pPr>
        <w:ind w:left="720" w:hanging="360"/>
      </w:pPr>
      <w:rPr>
        <w:rFonts w:ascii="Symbol" w:hAnsi="Symbol" w:hint="default"/>
      </w:rPr>
    </w:lvl>
    <w:lvl w:ilvl="1" w:tplc="16E00D80">
      <w:start w:val="1"/>
      <w:numFmt w:val="bullet"/>
      <w:lvlText w:val="o"/>
      <w:lvlJc w:val="left"/>
      <w:pPr>
        <w:ind w:left="1440" w:hanging="360"/>
      </w:pPr>
      <w:rPr>
        <w:rFonts w:ascii="Courier New" w:hAnsi="Courier New" w:hint="default"/>
      </w:rPr>
    </w:lvl>
    <w:lvl w:ilvl="2" w:tplc="3F760D0A">
      <w:start w:val="1"/>
      <w:numFmt w:val="bullet"/>
      <w:lvlText w:val=""/>
      <w:lvlJc w:val="left"/>
      <w:pPr>
        <w:ind w:left="2160" w:hanging="360"/>
      </w:pPr>
      <w:rPr>
        <w:rFonts w:ascii="Wingdings" w:hAnsi="Wingdings" w:hint="default"/>
      </w:rPr>
    </w:lvl>
    <w:lvl w:ilvl="3" w:tplc="7FA20FD0">
      <w:start w:val="1"/>
      <w:numFmt w:val="bullet"/>
      <w:lvlText w:val=""/>
      <w:lvlJc w:val="left"/>
      <w:pPr>
        <w:ind w:left="2880" w:hanging="360"/>
      </w:pPr>
      <w:rPr>
        <w:rFonts w:ascii="Symbol" w:hAnsi="Symbol" w:hint="default"/>
      </w:rPr>
    </w:lvl>
    <w:lvl w:ilvl="4" w:tplc="DFAE9DF0">
      <w:start w:val="1"/>
      <w:numFmt w:val="bullet"/>
      <w:lvlText w:val="o"/>
      <w:lvlJc w:val="left"/>
      <w:pPr>
        <w:ind w:left="3600" w:hanging="360"/>
      </w:pPr>
      <w:rPr>
        <w:rFonts w:ascii="Courier New" w:hAnsi="Courier New" w:hint="default"/>
      </w:rPr>
    </w:lvl>
    <w:lvl w:ilvl="5" w:tplc="960AA794">
      <w:start w:val="1"/>
      <w:numFmt w:val="bullet"/>
      <w:lvlText w:val=""/>
      <w:lvlJc w:val="left"/>
      <w:pPr>
        <w:ind w:left="4320" w:hanging="360"/>
      </w:pPr>
      <w:rPr>
        <w:rFonts w:ascii="Wingdings" w:hAnsi="Wingdings" w:hint="default"/>
      </w:rPr>
    </w:lvl>
    <w:lvl w:ilvl="6" w:tplc="5860F2D6">
      <w:start w:val="1"/>
      <w:numFmt w:val="bullet"/>
      <w:lvlText w:val=""/>
      <w:lvlJc w:val="left"/>
      <w:pPr>
        <w:ind w:left="5040" w:hanging="360"/>
      </w:pPr>
      <w:rPr>
        <w:rFonts w:ascii="Symbol" w:hAnsi="Symbol" w:hint="default"/>
      </w:rPr>
    </w:lvl>
    <w:lvl w:ilvl="7" w:tplc="8034D9CE">
      <w:start w:val="1"/>
      <w:numFmt w:val="bullet"/>
      <w:lvlText w:val="o"/>
      <w:lvlJc w:val="left"/>
      <w:pPr>
        <w:ind w:left="5760" w:hanging="360"/>
      </w:pPr>
      <w:rPr>
        <w:rFonts w:ascii="Courier New" w:hAnsi="Courier New" w:hint="default"/>
      </w:rPr>
    </w:lvl>
    <w:lvl w:ilvl="8" w:tplc="40CC1EC6">
      <w:start w:val="1"/>
      <w:numFmt w:val="bullet"/>
      <w:lvlText w:val=""/>
      <w:lvlJc w:val="left"/>
      <w:pPr>
        <w:ind w:left="6480" w:hanging="360"/>
      </w:pPr>
      <w:rPr>
        <w:rFonts w:ascii="Wingdings" w:hAnsi="Wingdings" w:hint="default"/>
      </w:rPr>
    </w:lvl>
  </w:abstractNum>
  <w:abstractNum w:abstractNumId="15" w15:restartNumberingAfterBreak="0">
    <w:nsid w:val="265A71F0"/>
    <w:multiLevelType w:val="hybridMultilevel"/>
    <w:tmpl w:val="95A09034"/>
    <w:lvl w:ilvl="0" w:tplc="1C0A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CDC3652"/>
    <w:multiLevelType w:val="hybridMultilevel"/>
    <w:tmpl w:val="B066D26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27441B0"/>
    <w:multiLevelType w:val="hybridMultilevel"/>
    <w:tmpl w:val="780828D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900089"/>
    <w:multiLevelType w:val="hybridMultilevel"/>
    <w:tmpl w:val="F08A767A"/>
    <w:lvl w:ilvl="0" w:tplc="B23AFB22">
      <w:start w:val="1"/>
      <w:numFmt w:val="bullet"/>
      <w:lvlText w:val=""/>
      <w:lvlJc w:val="left"/>
      <w:pPr>
        <w:ind w:left="720" w:hanging="360"/>
      </w:pPr>
      <w:rPr>
        <w:rFonts w:ascii="Symbol" w:hAnsi="Symbol" w:hint="default"/>
      </w:rPr>
    </w:lvl>
    <w:lvl w:ilvl="1" w:tplc="0D1C4DE6">
      <w:start w:val="1"/>
      <w:numFmt w:val="bullet"/>
      <w:lvlText w:val=""/>
      <w:lvlJc w:val="left"/>
      <w:pPr>
        <w:ind w:left="1440" w:hanging="360"/>
      </w:pPr>
      <w:rPr>
        <w:rFonts w:ascii="Symbol" w:hAnsi="Symbol" w:hint="default"/>
      </w:rPr>
    </w:lvl>
    <w:lvl w:ilvl="2" w:tplc="F3EE99CE">
      <w:start w:val="1"/>
      <w:numFmt w:val="bullet"/>
      <w:lvlText w:val=""/>
      <w:lvlJc w:val="left"/>
      <w:pPr>
        <w:ind w:left="2160" w:hanging="360"/>
      </w:pPr>
      <w:rPr>
        <w:rFonts w:ascii="Wingdings" w:hAnsi="Wingdings" w:hint="default"/>
      </w:rPr>
    </w:lvl>
    <w:lvl w:ilvl="3" w:tplc="115E90CA">
      <w:start w:val="1"/>
      <w:numFmt w:val="bullet"/>
      <w:lvlText w:val=""/>
      <w:lvlJc w:val="left"/>
      <w:pPr>
        <w:ind w:left="2880" w:hanging="360"/>
      </w:pPr>
      <w:rPr>
        <w:rFonts w:ascii="Symbol" w:hAnsi="Symbol" w:hint="default"/>
      </w:rPr>
    </w:lvl>
    <w:lvl w:ilvl="4" w:tplc="3572E70E">
      <w:start w:val="1"/>
      <w:numFmt w:val="bullet"/>
      <w:lvlText w:val="o"/>
      <w:lvlJc w:val="left"/>
      <w:pPr>
        <w:ind w:left="3600" w:hanging="360"/>
      </w:pPr>
      <w:rPr>
        <w:rFonts w:ascii="Courier New" w:hAnsi="Courier New" w:hint="default"/>
      </w:rPr>
    </w:lvl>
    <w:lvl w:ilvl="5" w:tplc="A5B6A778">
      <w:start w:val="1"/>
      <w:numFmt w:val="bullet"/>
      <w:lvlText w:val=""/>
      <w:lvlJc w:val="left"/>
      <w:pPr>
        <w:ind w:left="4320" w:hanging="360"/>
      </w:pPr>
      <w:rPr>
        <w:rFonts w:ascii="Wingdings" w:hAnsi="Wingdings" w:hint="default"/>
      </w:rPr>
    </w:lvl>
    <w:lvl w:ilvl="6" w:tplc="10CEF1F0">
      <w:start w:val="1"/>
      <w:numFmt w:val="bullet"/>
      <w:lvlText w:val=""/>
      <w:lvlJc w:val="left"/>
      <w:pPr>
        <w:ind w:left="5040" w:hanging="360"/>
      </w:pPr>
      <w:rPr>
        <w:rFonts w:ascii="Symbol" w:hAnsi="Symbol" w:hint="default"/>
      </w:rPr>
    </w:lvl>
    <w:lvl w:ilvl="7" w:tplc="1E866E4A">
      <w:start w:val="1"/>
      <w:numFmt w:val="bullet"/>
      <w:lvlText w:val="o"/>
      <w:lvlJc w:val="left"/>
      <w:pPr>
        <w:ind w:left="5760" w:hanging="360"/>
      </w:pPr>
      <w:rPr>
        <w:rFonts w:ascii="Courier New" w:hAnsi="Courier New" w:hint="default"/>
      </w:rPr>
    </w:lvl>
    <w:lvl w:ilvl="8" w:tplc="83061F88">
      <w:start w:val="1"/>
      <w:numFmt w:val="bullet"/>
      <w:lvlText w:val=""/>
      <w:lvlJc w:val="left"/>
      <w:pPr>
        <w:ind w:left="6480" w:hanging="360"/>
      </w:pPr>
      <w:rPr>
        <w:rFonts w:ascii="Wingdings" w:hAnsi="Wingdings" w:hint="default"/>
      </w:rPr>
    </w:lvl>
  </w:abstractNum>
  <w:abstractNum w:abstractNumId="19" w15:restartNumberingAfterBreak="0">
    <w:nsid w:val="36AA68C0"/>
    <w:multiLevelType w:val="hybridMultilevel"/>
    <w:tmpl w:val="6326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C15366"/>
    <w:multiLevelType w:val="hybridMultilevel"/>
    <w:tmpl w:val="A294844C"/>
    <w:lvl w:ilvl="0" w:tplc="378EC4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7E03A2"/>
    <w:multiLevelType w:val="hybridMultilevel"/>
    <w:tmpl w:val="77381B5E"/>
    <w:lvl w:ilvl="0" w:tplc="04090013">
      <w:start w:val="1"/>
      <w:numFmt w:val="upperRoman"/>
      <w:lvlText w:val="%1."/>
      <w:lvlJc w:val="right"/>
      <w:pPr>
        <w:ind w:left="1440" w:hanging="720"/>
      </w:pPr>
      <w:rPr>
        <w:rFonts w:hint="default"/>
      </w:rPr>
    </w:lvl>
    <w:lvl w:ilvl="1" w:tplc="17EC0864">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E36EA9"/>
    <w:multiLevelType w:val="hybridMultilevel"/>
    <w:tmpl w:val="1B4480F2"/>
    <w:lvl w:ilvl="0" w:tplc="D1344A34">
      <w:start w:val="92"/>
      <w:numFmt w:val="bullet"/>
      <w:lvlText w:val="-"/>
      <w:lvlJc w:val="left"/>
      <w:pPr>
        <w:ind w:left="1157" w:hanging="360"/>
      </w:pPr>
      <w:rPr>
        <w:rFonts w:ascii="Times New Roman" w:eastAsia="Calibri" w:hAnsi="Times New Roman" w:cs="Times New Roman" w:hint="default"/>
      </w:rPr>
    </w:lvl>
    <w:lvl w:ilvl="1" w:tplc="04090003" w:tentative="1">
      <w:start w:val="1"/>
      <w:numFmt w:val="bullet"/>
      <w:lvlText w:val="o"/>
      <w:lvlJc w:val="left"/>
      <w:pPr>
        <w:ind w:left="1877" w:hanging="360"/>
      </w:pPr>
      <w:rPr>
        <w:rFonts w:ascii="Courier New" w:hAnsi="Courier New" w:cs="Courier New" w:hint="default"/>
      </w:rPr>
    </w:lvl>
    <w:lvl w:ilvl="2" w:tplc="04090005" w:tentative="1">
      <w:start w:val="1"/>
      <w:numFmt w:val="bullet"/>
      <w:lvlText w:val=""/>
      <w:lvlJc w:val="left"/>
      <w:pPr>
        <w:ind w:left="2597" w:hanging="360"/>
      </w:pPr>
      <w:rPr>
        <w:rFonts w:ascii="Wingdings" w:hAnsi="Wingdings" w:hint="default"/>
      </w:rPr>
    </w:lvl>
    <w:lvl w:ilvl="3" w:tplc="04090001" w:tentative="1">
      <w:start w:val="1"/>
      <w:numFmt w:val="bullet"/>
      <w:lvlText w:val=""/>
      <w:lvlJc w:val="left"/>
      <w:pPr>
        <w:ind w:left="3317" w:hanging="360"/>
      </w:pPr>
      <w:rPr>
        <w:rFonts w:ascii="Symbol" w:hAnsi="Symbol" w:hint="default"/>
      </w:rPr>
    </w:lvl>
    <w:lvl w:ilvl="4" w:tplc="04090003" w:tentative="1">
      <w:start w:val="1"/>
      <w:numFmt w:val="bullet"/>
      <w:lvlText w:val="o"/>
      <w:lvlJc w:val="left"/>
      <w:pPr>
        <w:ind w:left="4037" w:hanging="360"/>
      </w:pPr>
      <w:rPr>
        <w:rFonts w:ascii="Courier New" w:hAnsi="Courier New" w:cs="Courier New" w:hint="default"/>
      </w:rPr>
    </w:lvl>
    <w:lvl w:ilvl="5" w:tplc="04090005" w:tentative="1">
      <w:start w:val="1"/>
      <w:numFmt w:val="bullet"/>
      <w:lvlText w:val=""/>
      <w:lvlJc w:val="left"/>
      <w:pPr>
        <w:ind w:left="4757" w:hanging="360"/>
      </w:pPr>
      <w:rPr>
        <w:rFonts w:ascii="Wingdings" w:hAnsi="Wingdings" w:hint="default"/>
      </w:rPr>
    </w:lvl>
    <w:lvl w:ilvl="6" w:tplc="04090001" w:tentative="1">
      <w:start w:val="1"/>
      <w:numFmt w:val="bullet"/>
      <w:lvlText w:val=""/>
      <w:lvlJc w:val="left"/>
      <w:pPr>
        <w:ind w:left="5477" w:hanging="360"/>
      </w:pPr>
      <w:rPr>
        <w:rFonts w:ascii="Symbol" w:hAnsi="Symbol" w:hint="default"/>
      </w:rPr>
    </w:lvl>
    <w:lvl w:ilvl="7" w:tplc="04090003" w:tentative="1">
      <w:start w:val="1"/>
      <w:numFmt w:val="bullet"/>
      <w:lvlText w:val="o"/>
      <w:lvlJc w:val="left"/>
      <w:pPr>
        <w:ind w:left="6197" w:hanging="360"/>
      </w:pPr>
      <w:rPr>
        <w:rFonts w:ascii="Courier New" w:hAnsi="Courier New" w:cs="Courier New" w:hint="default"/>
      </w:rPr>
    </w:lvl>
    <w:lvl w:ilvl="8" w:tplc="04090005" w:tentative="1">
      <w:start w:val="1"/>
      <w:numFmt w:val="bullet"/>
      <w:lvlText w:val=""/>
      <w:lvlJc w:val="left"/>
      <w:pPr>
        <w:ind w:left="6917" w:hanging="360"/>
      </w:pPr>
      <w:rPr>
        <w:rFonts w:ascii="Wingdings" w:hAnsi="Wingdings" w:hint="default"/>
      </w:rPr>
    </w:lvl>
  </w:abstractNum>
  <w:abstractNum w:abstractNumId="23" w15:restartNumberingAfterBreak="0">
    <w:nsid w:val="40CA46AC"/>
    <w:multiLevelType w:val="hybridMultilevel"/>
    <w:tmpl w:val="A39C02BC"/>
    <w:lvl w:ilvl="0" w:tplc="04090001">
      <w:start w:val="1"/>
      <w:numFmt w:val="bullet"/>
      <w:lvlText w:val=""/>
      <w:lvlJc w:val="left"/>
      <w:pPr>
        <w:ind w:left="1524" w:hanging="360"/>
      </w:pPr>
      <w:rPr>
        <w:rFonts w:ascii="Symbol" w:hAnsi="Symbol"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24" w15:restartNumberingAfterBreak="0">
    <w:nsid w:val="430F6678"/>
    <w:multiLevelType w:val="hybridMultilevel"/>
    <w:tmpl w:val="40C2D93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43817BA5"/>
    <w:multiLevelType w:val="multilevel"/>
    <w:tmpl w:val="C65C29DA"/>
    <w:lvl w:ilvl="0">
      <w:start w:val="3"/>
      <w:numFmt w:val="upperRoman"/>
      <w:lvlText w:val="%1."/>
      <w:lvlJc w:val="right"/>
      <w:pPr>
        <w:ind w:left="720" w:hanging="360"/>
      </w:pPr>
      <w:rPr>
        <w:rFonts w:hint="default"/>
      </w:rPr>
    </w:lvl>
    <w:lvl w:ilvl="1">
      <w:start w:val="3"/>
      <w:numFmt w:val="decimal"/>
      <w:isLgl/>
      <w:lvlText w:val="%1.%2."/>
      <w:lvlJc w:val="left"/>
      <w:pPr>
        <w:ind w:left="720" w:hanging="360"/>
      </w:pPr>
      <w:rPr>
        <w:rFonts w:hint="default"/>
      </w:rPr>
    </w:lvl>
    <w:lvl w:ilvl="2">
      <w:start w:val="1"/>
      <w:numFmt w:val="lowerLetter"/>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CD5927"/>
    <w:multiLevelType w:val="hybridMultilevel"/>
    <w:tmpl w:val="86B42B3C"/>
    <w:lvl w:ilvl="0" w:tplc="D1344A34">
      <w:start w:val="9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29B072A"/>
    <w:multiLevelType w:val="hybridMultilevel"/>
    <w:tmpl w:val="20303E70"/>
    <w:lvl w:ilvl="0" w:tplc="AD4AA33A">
      <w:start w:val="1"/>
      <w:numFmt w:val="bullet"/>
      <w:lvlText w:val=""/>
      <w:lvlJc w:val="left"/>
      <w:pPr>
        <w:ind w:left="720" w:hanging="360"/>
      </w:pPr>
      <w:rPr>
        <w:rFonts w:ascii="Symbol" w:hAnsi="Symbol" w:hint="default"/>
      </w:rPr>
    </w:lvl>
    <w:lvl w:ilvl="1" w:tplc="868E7ED4">
      <w:start w:val="1"/>
      <w:numFmt w:val="bullet"/>
      <w:lvlText w:val="o"/>
      <w:lvlJc w:val="left"/>
      <w:pPr>
        <w:ind w:left="1440" w:hanging="360"/>
      </w:pPr>
      <w:rPr>
        <w:rFonts w:ascii="Courier New" w:hAnsi="Courier New" w:hint="default"/>
      </w:rPr>
    </w:lvl>
    <w:lvl w:ilvl="2" w:tplc="EEB0829A">
      <w:start w:val="1"/>
      <w:numFmt w:val="bullet"/>
      <w:lvlText w:val=""/>
      <w:lvlJc w:val="left"/>
      <w:pPr>
        <w:ind w:left="2160" w:hanging="360"/>
      </w:pPr>
      <w:rPr>
        <w:rFonts w:ascii="Wingdings" w:hAnsi="Wingdings" w:hint="default"/>
      </w:rPr>
    </w:lvl>
    <w:lvl w:ilvl="3" w:tplc="C47C5BDE">
      <w:start w:val="1"/>
      <w:numFmt w:val="bullet"/>
      <w:lvlText w:val=""/>
      <w:lvlJc w:val="left"/>
      <w:pPr>
        <w:ind w:left="2880" w:hanging="360"/>
      </w:pPr>
      <w:rPr>
        <w:rFonts w:ascii="Symbol" w:hAnsi="Symbol" w:hint="default"/>
      </w:rPr>
    </w:lvl>
    <w:lvl w:ilvl="4" w:tplc="C4A44E46">
      <w:start w:val="1"/>
      <w:numFmt w:val="bullet"/>
      <w:lvlText w:val="o"/>
      <w:lvlJc w:val="left"/>
      <w:pPr>
        <w:ind w:left="3600" w:hanging="360"/>
      </w:pPr>
      <w:rPr>
        <w:rFonts w:ascii="Courier New" w:hAnsi="Courier New" w:hint="default"/>
      </w:rPr>
    </w:lvl>
    <w:lvl w:ilvl="5" w:tplc="69345D12">
      <w:start w:val="1"/>
      <w:numFmt w:val="bullet"/>
      <w:lvlText w:val=""/>
      <w:lvlJc w:val="left"/>
      <w:pPr>
        <w:ind w:left="4320" w:hanging="360"/>
      </w:pPr>
      <w:rPr>
        <w:rFonts w:ascii="Wingdings" w:hAnsi="Wingdings" w:hint="default"/>
      </w:rPr>
    </w:lvl>
    <w:lvl w:ilvl="6" w:tplc="DE86740C">
      <w:start w:val="1"/>
      <w:numFmt w:val="bullet"/>
      <w:lvlText w:val=""/>
      <w:lvlJc w:val="left"/>
      <w:pPr>
        <w:ind w:left="5040" w:hanging="360"/>
      </w:pPr>
      <w:rPr>
        <w:rFonts w:ascii="Symbol" w:hAnsi="Symbol" w:hint="default"/>
      </w:rPr>
    </w:lvl>
    <w:lvl w:ilvl="7" w:tplc="8B7A6096">
      <w:start w:val="1"/>
      <w:numFmt w:val="bullet"/>
      <w:lvlText w:val="o"/>
      <w:lvlJc w:val="left"/>
      <w:pPr>
        <w:ind w:left="5760" w:hanging="360"/>
      </w:pPr>
      <w:rPr>
        <w:rFonts w:ascii="Courier New" w:hAnsi="Courier New" w:hint="default"/>
      </w:rPr>
    </w:lvl>
    <w:lvl w:ilvl="8" w:tplc="F17471FC">
      <w:start w:val="1"/>
      <w:numFmt w:val="bullet"/>
      <w:lvlText w:val=""/>
      <w:lvlJc w:val="left"/>
      <w:pPr>
        <w:ind w:left="6480" w:hanging="360"/>
      </w:pPr>
      <w:rPr>
        <w:rFonts w:ascii="Wingdings" w:hAnsi="Wingdings" w:hint="default"/>
      </w:rPr>
    </w:lvl>
  </w:abstractNum>
  <w:abstractNum w:abstractNumId="28" w15:restartNumberingAfterBreak="0">
    <w:nsid w:val="549175C8"/>
    <w:multiLevelType w:val="hybridMultilevel"/>
    <w:tmpl w:val="FF2E172E"/>
    <w:lvl w:ilvl="0" w:tplc="1C0A0001">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083947"/>
    <w:multiLevelType w:val="hybridMultilevel"/>
    <w:tmpl w:val="38384CDC"/>
    <w:lvl w:ilvl="0" w:tplc="D1344A34">
      <w:start w:val="9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4A63A5"/>
    <w:multiLevelType w:val="hybridMultilevel"/>
    <w:tmpl w:val="03148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AF2379"/>
    <w:multiLevelType w:val="multilevel"/>
    <w:tmpl w:val="11680FC2"/>
    <w:lvl w:ilvl="0">
      <w:start w:val="5"/>
      <w:numFmt w:val="upperRoman"/>
      <w:lvlText w:val="%1."/>
      <w:lvlJc w:val="right"/>
      <w:pPr>
        <w:ind w:left="720" w:hanging="360"/>
      </w:pPr>
      <w:rPr>
        <w:rFonts w:ascii="Times New Roman" w:hAnsi="Times New Roman" w:cs="Times New Roman" w:hint="default"/>
        <w:color w:val="7F7F7F" w:themeColor="text1" w:themeTint="80"/>
        <w:sz w:val="24"/>
        <w:szCs w:val="24"/>
      </w:rPr>
    </w:lvl>
    <w:lvl w:ilvl="1">
      <w:start w:val="4"/>
      <w:numFmt w:val="decimal"/>
      <w:isLgl/>
      <w:lvlText w:val="%1.%2."/>
      <w:lvlJc w:val="left"/>
      <w:pPr>
        <w:ind w:left="720" w:hanging="360"/>
      </w:pPr>
      <w:rPr>
        <w:rFonts w:hint="default"/>
      </w:rPr>
    </w:lvl>
    <w:lvl w:ilvl="2">
      <w:start w:val="1"/>
      <w:numFmt w:val="lowerLetter"/>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1C5213"/>
    <w:multiLevelType w:val="hybridMultilevel"/>
    <w:tmpl w:val="E304BD20"/>
    <w:lvl w:ilvl="0" w:tplc="ADE8103E">
      <w:start w:val="2"/>
      <w:numFmt w:val="bullet"/>
      <w:lvlText w:val="-"/>
      <w:lvlJc w:val="left"/>
      <w:pPr>
        <w:ind w:left="1800" w:hanging="360"/>
      </w:pPr>
      <w:rPr>
        <w:rFonts w:ascii="Times New Roman" w:eastAsiaTheme="minorHAnsi" w:hAnsi="Times New Roman" w:cs="Times New Roman" w:hint="default"/>
      </w:rPr>
    </w:lvl>
    <w:lvl w:ilvl="1" w:tplc="540A0003">
      <w:start w:val="1"/>
      <w:numFmt w:val="bullet"/>
      <w:lvlText w:val="o"/>
      <w:lvlJc w:val="left"/>
      <w:pPr>
        <w:ind w:left="2520" w:hanging="360"/>
      </w:pPr>
      <w:rPr>
        <w:rFonts w:ascii="Courier New" w:hAnsi="Courier New" w:cs="Courier New" w:hint="default"/>
      </w:rPr>
    </w:lvl>
    <w:lvl w:ilvl="2" w:tplc="540A0005" w:tentative="1">
      <w:start w:val="1"/>
      <w:numFmt w:val="bullet"/>
      <w:lvlText w:val=""/>
      <w:lvlJc w:val="left"/>
      <w:pPr>
        <w:ind w:left="3240" w:hanging="360"/>
      </w:pPr>
      <w:rPr>
        <w:rFonts w:ascii="Wingdings" w:hAnsi="Wingdings" w:hint="default"/>
      </w:rPr>
    </w:lvl>
    <w:lvl w:ilvl="3" w:tplc="540A0001" w:tentative="1">
      <w:start w:val="1"/>
      <w:numFmt w:val="bullet"/>
      <w:lvlText w:val=""/>
      <w:lvlJc w:val="left"/>
      <w:pPr>
        <w:ind w:left="3960" w:hanging="360"/>
      </w:pPr>
      <w:rPr>
        <w:rFonts w:ascii="Symbol" w:hAnsi="Symbol" w:hint="default"/>
      </w:rPr>
    </w:lvl>
    <w:lvl w:ilvl="4" w:tplc="540A0003" w:tentative="1">
      <w:start w:val="1"/>
      <w:numFmt w:val="bullet"/>
      <w:lvlText w:val="o"/>
      <w:lvlJc w:val="left"/>
      <w:pPr>
        <w:ind w:left="4680" w:hanging="360"/>
      </w:pPr>
      <w:rPr>
        <w:rFonts w:ascii="Courier New" w:hAnsi="Courier New" w:cs="Courier New" w:hint="default"/>
      </w:rPr>
    </w:lvl>
    <w:lvl w:ilvl="5" w:tplc="540A0005" w:tentative="1">
      <w:start w:val="1"/>
      <w:numFmt w:val="bullet"/>
      <w:lvlText w:val=""/>
      <w:lvlJc w:val="left"/>
      <w:pPr>
        <w:ind w:left="5400" w:hanging="360"/>
      </w:pPr>
      <w:rPr>
        <w:rFonts w:ascii="Wingdings" w:hAnsi="Wingdings" w:hint="default"/>
      </w:rPr>
    </w:lvl>
    <w:lvl w:ilvl="6" w:tplc="540A0001" w:tentative="1">
      <w:start w:val="1"/>
      <w:numFmt w:val="bullet"/>
      <w:lvlText w:val=""/>
      <w:lvlJc w:val="left"/>
      <w:pPr>
        <w:ind w:left="6120" w:hanging="360"/>
      </w:pPr>
      <w:rPr>
        <w:rFonts w:ascii="Symbol" w:hAnsi="Symbol" w:hint="default"/>
      </w:rPr>
    </w:lvl>
    <w:lvl w:ilvl="7" w:tplc="540A0003" w:tentative="1">
      <w:start w:val="1"/>
      <w:numFmt w:val="bullet"/>
      <w:lvlText w:val="o"/>
      <w:lvlJc w:val="left"/>
      <w:pPr>
        <w:ind w:left="6840" w:hanging="360"/>
      </w:pPr>
      <w:rPr>
        <w:rFonts w:ascii="Courier New" w:hAnsi="Courier New" w:cs="Courier New" w:hint="default"/>
      </w:rPr>
    </w:lvl>
    <w:lvl w:ilvl="8" w:tplc="540A0005" w:tentative="1">
      <w:start w:val="1"/>
      <w:numFmt w:val="bullet"/>
      <w:lvlText w:val=""/>
      <w:lvlJc w:val="left"/>
      <w:pPr>
        <w:ind w:left="7560" w:hanging="360"/>
      </w:pPr>
      <w:rPr>
        <w:rFonts w:ascii="Wingdings" w:hAnsi="Wingdings" w:hint="default"/>
      </w:rPr>
    </w:lvl>
  </w:abstractNum>
  <w:abstractNum w:abstractNumId="33" w15:restartNumberingAfterBreak="0">
    <w:nsid w:val="5F8A7DB2"/>
    <w:multiLevelType w:val="hybridMultilevel"/>
    <w:tmpl w:val="C23C2F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7C6390"/>
    <w:multiLevelType w:val="multilevel"/>
    <w:tmpl w:val="99DCF12E"/>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6138BF"/>
    <w:multiLevelType w:val="multilevel"/>
    <w:tmpl w:val="B8C4AF0A"/>
    <w:lvl w:ilvl="0">
      <w:start w:val="3"/>
      <w:numFmt w:val="upperRoman"/>
      <w:lvlText w:val="%1."/>
      <w:lvlJc w:val="right"/>
      <w:pPr>
        <w:ind w:left="720" w:hanging="360"/>
      </w:pPr>
      <w:rPr>
        <w:rFonts w:hint="default"/>
      </w:rPr>
    </w:lvl>
    <w:lvl w:ilvl="1">
      <w:start w:val="2"/>
      <w:numFmt w:val="decimal"/>
      <w:isLgl/>
      <w:lvlText w:val="%1.%2."/>
      <w:lvlJc w:val="left"/>
      <w:pPr>
        <w:ind w:left="720" w:hanging="360"/>
      </w:pPr>
      <w:rPr>
        <w:rFonts w:hint="default"/>
      </w:rPr>
    </w:lvl>
    <w:lvl w:ilvl="2">
      <w:start w:val="1"/>
      <w:numFmt w:val="lowerLetter"/>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EB6F18"/>
    <w:multiLevelType w:val="hybridMultilevel"/>
    <w:tmpl w:val="9948E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833D3B"/>
    <w:multiLevelType w:val="multilevel"/>
    <w:tmpl w:val="F042A63C"/>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4967199"/>
    <w:multiLevelType w:val="hybridMultilevel"/>
    <w:tmpl w:val="335E04CA"/>
    <w:lvl w:ilvl="0" w:tplc="FFFFFFFF">
      <w:start w:val="1"/>
      <w:numFmt w:val="upperRoman"/>
      <w:lvlText w:val="%1."/>
      <w:lvlJc w:val="righ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5017AD9"/>
    <w:multiLevelType w:val="hybridMultilevel"/>
    <w:tmpl w:val="1674D1D8"/>
    <w:lvl w:ilvl="0" w:tplc="ADE8103E">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6D4699A"/>
    <w:multiLevelType w:val="hybridMultilevel"/>
    <w:tmpl w:val="090667F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7BB1797"/>
    <w:multiLevelType w:val="hybridMultilevel"/>
    <w:tmpl w:val="5D9805AA"/>
    <w:lvl w:ilvl="0" w:tplc="B7781B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A77939"/>
    <w:multiLevelType w:val="hybridMultilevel"/>
    <w:tmpl w:val="A94EAE42"/>
    <w:lvl w:ilvl="0" w:tplc="FDB8FEE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3117860">
    <w:abstractNumId w:val="8"/>
  </w:num>
  <w:num w:numId="2" w16cid:durableId="1558785982">
    <w:abstractNumId w:val="28"/>
  </w:num>
  <w:num w:numId="3" w16cid:durableId="255329643">
    <w:abstractNumId w:val="32"/>
  </w:num>
  <w:num w:numId="4" w16cid:durableId="1622036517">
    <w:abstractNumId w:val="37"/>
  </w:num>
  <w:num w:numId="5" w16cid:durableId="1638610484">
    <w:abstractNumId w:val="20"/>
  </w:num>
  <w:num w:numId="6" w16cid:durableId="1413501753">
    <w:abstractNumId w:val="1"/>
  </w:num>
  <w:num w:numId="7" w16cid:durableId="875703216">
    <w:abstractNumId w:val="19"/>
  </w:num>
  <w:num w:numId="8" w16cid:durableId="2074161672">
    <w:abstractNumId w:val="12"/>
  </w:num>
  <w:num w:numId="9" w16cid:durableId="1999531242">
    <w:abstractNumId w:val="2"/>
  </w:num>
  <w:num w:numId="10" w16cid:durableId="1509363677">
    <w:abstractNumId w:val="29"/>
  </w:num>
  <w:num w:numId="11" w16cid:durableId="696664253">
    <w:abstractNumId w:val="6"/>
  </w:num>
  <w:num w:numId="12" w16cid:durableId="387992632">
    <w:abstractNumId w:val="26"/>
  </w:num>
  <w:num w:numId="13" w16cid:durableId="1664814565">
    <w:abstractNumId w:val="22"/>
  </w:num>
  <w:num w:numId="14" w16cid:durableId="1836914121">
    <w:abstractNumId w:val="36"/>
  </w:num>
  <w:num w:numId="15" w16cid:durableId="236133721">
    <w:abstractNumId w:val="15"/>
  </w:num>
  <w:num w:numId="16" w16cid:durableId="246816632">
    <w:abstractNumId w:val="34"/>
  </w:num>
  <w:num w:numId="17" w16cid:durableId="165555712">
    <w:abstractNumId w:val="0"/>
  </w:num>
  <w:num w:numId="18" w16cid:durableId="2130931648">
    <w:abstractNumId w:val="41"/>
  </w:num>
  <w:num w:numId="19" w16cid:durableId="1830437113">
    <w:abstractNumId w:val="25"/>
  </w:num>
  <w:num w:numId="20" w16cid:durableId="2133673612">
    <w:abstractNumId w:val="11"/>
  </w:num>
  <w:num w:numId="21" w16cid:durableId="1144665573">
    <w:abstractNumId w:val="42"/>
  </w:num>
  <w:num w:numId="22" w16cid:durableId="362950557">
    <w:abstractNumId w:val="10"/>
  </w:num>
  <w:num w:numId="23" w16cid:durableId="2024088491">
    <w:abstractNumId w:val="4"/>
  </w:num>
  <w:num w:numId="24" w16cid:durableId="1459758755">
    <w:abstractNumId w:val="35"/>
  </w:num>
  <w:num w:numId="25" w16cid:durableId="511839702">
    <w:abstractNumId w:val="14"/>
  </w:num>
  <w:num w:numId="26" w16cid:durableId="218135143">
    <w:abstractNumId w:val="18"/>
  </w:num>
  <w:num w:numId="27" w16cid:durableId="1449470235">
    <w:abstractNumId w:val="13"/>
  </w:num>
  <w:num w:numId="28" w16cid:durableId="818230932">
    <w:abstractNumId w:val="9"/>
  </w:num>
  <w:num w:numId="29" w16cid:durableId="595021777">
    <w:abstractNumId w:val="24"/>
  </w:num>
  <w:num w:numId="30" w16cid:durableId="612638970">
    <w:abstractNumId w:val="23"/>
  </w:num>
  <w:num w:numId="31" w16cid:durableId="1629582824">
    <w:abstractNumId w:val="5"/>
  </w:num>
  <w:num w:numId="32" w16cid:durableId="340157803">
    <w:abstractNumId w:val="40"/>
  </w:num>
  <w:num w:numId="33" w16cid:durableId="48384163">
    <w:abstractNumId w:val="3"/>
  </w:num>
  <w:num w:numId="34" w16cid:durableId="958490267">
    <w:abstractNumId w:val="39"/>
  </w:num>
  <w:num w:numId="35" w16cid:durableId="1490634257">
    <w:abstractNumId w:val="27"/>
  </w:num>
  <w:num w:numId="36" w16cid:durableId="236787054">
    <w:abstractNumId w:val="21"/>
  </w:num>
  <w:num w:numId="37" w16cid:durableId="1500316830">
    <w:abstractNumId w:val="38"/>
  </w:num>
  <w:num w:numId="38" w16cid:durableId="1651788620">
    <w:abstractNumId w:val="16"/>
  </w:num>
  <w:num w:numId="39" w16cid:durableId="1797068374">
    <w:abstractNumId w:val="33"/>
  </w:num>
  <w:num w:numId="40" w16cid:durableId="425733004">
    <w:abstractNumId w:val="30"/>
  </w:num>
  <w:num w:numId="41" w16cid:durableId="1511870559">
    <w:abstractNumId w:val="17"/>
  </w:num>
  <w:num w:numId="42" w16cid:durableId="1234513029">
    <w:abstractNumId w:val="7"/>
  </w:num>
  <w:num w:numId="43" w16cid:durableId="1737509050">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0BD1"/>
    <w:rsid w:val="00001367"/>
    <w:rsid w:val="00001A6E"/>
    <w:rsid w:val="00001C25"/>
    <w:rsid w:val="000025A9"/>
    <w:rsid w:val="00002BA1"/>
    <w:rsid w:val="00002C96"/>
    <w:rsid w:val="000032B1"/>
    <w:rsid w:val="00003382"/>
    <w:rsid w:val="000034AC"/>
    <w:rsid w:val="000040A1"/>
    <w:rsid w:val="0000443D"/>
    <w:rsid w:val="00004485"/>
    <w:rsid w:val="000056DC"/>
    <w:rsid w:val="00006315"/>
    <w:rsid w:val="000066C7"/>
    <w:rsid w:val="00007A5D"/>
    <w:rsid w:val="00007BBE"/>
    <w:rsid w:val="00007DAD"/>
    <w:rsid w:val="000119A0"/>
    <w:rsid w:val="00011C7B"/>
    <w:rsid w:val="00012218"/>
    <w:rsid w:val="000122AC"/>
    <w:rsid w:val="00012D81"/>
    <w:rsid w:val="000136BA"/>
    <w:rsid w:val="00014292"/>
    <w:rsid w:val="000147B5"/>
    <w:rsid w:val="00015240"/>
    <w:rsid w:val="00015327"/>
    <w:rsid w:val="00015575"/>
    <w:rsid w:val="00016B69"/>
    <w:rsid w:val="0001748C"/>
    <w:rsid w:val="000175E9"/>
    <w:rsid w:val="00017717"/>
    <w:rsid w:val="00017C75"/>
    <w:rsid w:val="00017C99"/>
    <w:rsid w:val="00017CD7"/>
    <w:rsid w:val="00017D18"/>
    <w:rsid w:val="00017DA9"/>
    <w:rsid w:val="0002019D"/>
    <w:rsid w:val="00022AA8"/>
    <w:rsid w:val="000234D9"/>
    <w:rsid w:val="00023865"/>
    <w:rsid w:val="00025A65"/>
    <w:rsid w:val="00026598"/>
    <w:rsid w:val="00027245"/>
    <w:rsid w:val="00027AA2"/>
    <w:rsid w:val="00030381"/>
    <w:rsid w:val="000307FD"/>
    <w:rsid w:val="00031305"/>
    <w:rsid w:val="00031680"/>
    <w:rsid w:val="0003201E"/>
    <w:rsid w:val="00032423"/>
    <w:rsid w:val="00032B37"/>
    <w:rsid w:val="00033039"/>
    <w:rsid w:val="000336FB"/>
    <w:rsid w:val="000338AD"/>
    <w:rsid w:val="00033CA1"/>
    <w:rsid w:val="00033EAB"/>
    <w:rsid w:val="00034682"/>
    <w:rsid w:val="00034DB7"/>
    <w:rsid w:val="000354DE"/>
    <w:rsid w:val="000363AB"/>
    <w:rsid w:val="000368FE"/>
    <w:rsid w:val="00036BB2"/>
    <w:rsid w:val="00036E45"/>
    <w:rsid w:val="00037EBF"/>
    <w:rsid w:val="00040536"/>
    <w:rsid w:val="00040DC5"/>
    <w:rsid w:val="000425D1"/>
    <w:rsid w:val="000429D2"/>
    <w:rsid w:val="00042ACD"/>
    <w:rsid w:val="00043EEB"/>
    <w:rsid w:val="0004464B"/>
    <w:rsid w:val="00044855"/>
    <w:rsid w:val="00044CBF"/>
    <w:rsid w:val="00045761"/>
    <w:rsid w:val="00046C73"/>
    <w:rsid w:val="00046E90"/>
    <w:rsid w:val="000470DA"/>
    <w:rsid w:val="0005093E"/>
    <w:rsid w:val="000530A2"/>
    <w:rsid w:val="00053D1A"/>
    <w:rsid w:val="000541DE"/>
    <w:rsid w:val="000558E5"/>
    <w:rsid w:val="00056349"/>
    <w:rsid w:val="00056D7D"/>
    <w:rsid w:val="00057342"/>
    <w:rsid w:val="0006142A"/>
    <w:rsid w:val="00062473"/>
    <w:rsid w:val="00064BD1"/>
    <w:rsid w:val="00064EC6"/>
    <w:rsid w:val="00065122"/>
    <w:rsid w:val="00065628"/>
    <w:rsid w:val="000657AA"/>
    <w:rsid w:val="00066167"/>
    <w:rsid w:val="00067853"/>
    <w:rsid w:val="00067B33"/>
    <w:rsid w:val="000701E8"/>
    <w:rsid w:val="0007069D"/>
    <w:rsid w:val="00070835"/>
    <w:rsid w:val="000713B7"/>
    <w:rsid w:val="000718A8"/>
    <w:rsid w:val="00072124"/>
    <w:rsid w:val="00072380"/>
    <w:rsid w:val="000727E4"/>
    <w:rsid w:val="000728D6"/>
    <w:rsid w:val="00073723"/>
    <w:rsid w:val="00073C0E"/>
    <w:rsid w:val="00073DCD"/>
    <w:rsid w:val="0007427A"/>
    <w:rsid w:val="00075B30"/>
    <w:rsid w:val="00075EB4"/>
    <w:rsid w:val="00076E71"/>
    <w:rsid w:val="00077A7E"/>
    <w:rsid w:val="00077B9E"/>
    <w:rsid w:val="00077D62"/>
    <w:rsid w:val="00077F91"/>
    <w:rsid w:val="0008012F"/>
    <w:rsid w:val="0008015B"/>
    <w:rsid w:val="00080275"/>
    <w:rsid w:val="0008088F"/>
    <w:rsid w:val="00080AD9"/>
    <w:rsid w:val="00080EAE"/>
    <w:rsid w:val="000821E6"/>
    <w:rsid w:val="00082756"/>
    <w:rsid w:val="000828CE"/>
    <w:rsid w:val="000831AF"/>
    <w:rsid w:val="00083266"/>
    <w:rsid w:val="000853C6"/>
    <w:rsid w:val="00085998"/>
    <w:rsid w:val="000869A6"/>
    <w:rsid w:val="00086CC2"/>
    <w:rsid w:val="000871A7"/>
    <w:rsid w:val="00087496"/>
    <w:rsid w:val="0008799A"/>
    <w:rsid w:val="00087FA6"/>
    <w:rsid w:val="0009097C"/>
    <w:rsid w:val="00091482"/>
    <w:rsid w:val="00091CD2"/>
    <w:rsid w:val="00091DD4"/>
    <w:rsid w:val="0009477B"/>
    <w:rsid w:val="00094977"/>
    <w:rsid w:val="00095518"/>
    <w:rsid w:val="00095747"/>
    <w:rsid w:val="000960E2"/>
    <w:rsid w:val="00096EAE"/>
    <w:rsid w:val="000975CF"/>
    <w:rsid w:val="000A08D2"/>
    <w:rsid w:val="000A0D18"/>
    <w:rsid w:val="000A0D69"/>
    <w:rsid w:val="000A1A37"/>
    <w:rsid w:val="000A1A63"/>
    <w:rsid w:val="000A1FC9"/>
    <w:rsid w:val="000A2322"/>
    <w:rsid w:val="000A23B2"/>
    <w:rsid w:val="000A2CA5"/>
    <w:rsid w:val="000A347C"/>
    <w:rsid w:val="000A3BF6"/>
    <w:rsid w:val="000A44D1"/>
    <w:rsid w:val="000A4B0C"/>
    <w:rsid w:val="000A4D4E"/>
    <w:rsid w:val="000A6431"/>
    <w:rsid w:val="000A656A"/>
    <w:rsid w:val="000A76C4"/>
    <w:rsid w:val="000B067D"/>
    <w:rsid w:val="000B0731"/>
    <w:rsid w:val="000B1881"/>
    <w:rsid w:val="000B1C70"/>
    <w:rsid w:val="000B22C2"/>
    <w:rsid w:val="000B22F6"/>
    <w:rsid w:val="000B4482"/>
    <w:rsid w:val="000B4AF1"/>
    <w:rsid w:val="000B4D27"/>
    <w:rsid w:val="000B50C2"/>
    <w:rsid w:val="000B5888"/>
    <w:rsid w:val="000B5FB1"/>
    <w:rsid w:val="000B65B8"/>
    <w:rsid w:val="000B7901"/>
    <w:rsid w:val="000B7E2D"/>
    <w:rsid w:val="000C2021"/>
    <w:rsid w:val="000C2325"/>
    <w:rsid w:val="000C25D3"/>
    <w:rsid w:val="000C26A3"/>
    <w:rsid w:val="000C31FF"/>
    <w:rsid w:val="000C4267"/>
    <w:rsid w:val="000C448B"/>
    <w:rsid w:val="000C4E5F"/>
    <w:rsid w:val="000C4E74"/>
    <w:rsid w:val="000C59B4"/>
    <w:rsid w:val="000C5EC3"/>
    <w:rsid w:val="000C606A"/>
    <w:rsid w:val="000C6338"/>
    <w:rsid w:val="000C644F"/>
    <w:rsid w:val="000C6A3B"/>
    <w:rsid w:val="000C6A7C"/>
    <w:rsid w:val="000C6A7F"/>
    <w:rsid w:val="000C766F"/>
    <w:rsid w:val="000C7CD3"/>
    <w:rsid w:val="000D089A"/>
    <w:rsid w:val="000D0B3D"/>
    <w:rsid w:val="000D1DEF"/>
    <w:rsid w:val="000D1E24"/>
    <w:rsid w:val="000D43C6"/>
    <w:rsid w:val="000D47C5"/>
    <w:rsid w:val="000D52DE"/>
    <w:rsid w:val="000D5ED3"/>
    <w:rsid w:val="000D613A"/>
    <w:rsid w:val="000D6760"/>
    <w:rsid w:val="000D687F"/>
    <w:rsid w:val="000D747E"/>
    <w:rsid w:val="000E0223"/>
    <w:rsid w:val="000E06D7"/>
    <w:rsid w:val="000E0B36"/>
    <w:rsid w:val="000E0E67"/>
    <w:rsid w:val="000E1521"/>
    <w:rsid w:val="000E1C64"/>
    <w:rsid w:val="000E2841"/>
    <w:rsid w:val="000E29E1"/>
    <w:rsid w:val="000E67E0"/>
    <w:rsid w:val="000E69DD"/>
    <w:rsid w:val="000E7747"/>
    <w:rsid w:val="000F0B72"/>
    <w:rsid w:val="000F0B92"/>
    <w:rsid w:val="000F11A1"/>
    <w:rsid w:val="000F2138"/>
    <w:rsid w:val="000F2544"/>
    <w:rsid w:val="000F2930"/>
    <w:rsid w:val="000F29B7"/>
    <w:rsid w:val="000F2B56"/>
    <w:rsid w:val="000F2ED6"/>
    <w:rsid w:val="000F341B"/>
    <w:rsid w:val="000F37E2"/>
    <w:rsid w:val="000F38E8"/>
    <w:rsid w:val="000F3965"/>
    <w:rsid w:val="000F39E3"/>
    <w:rsid w:val="000F3F80"/>
    <w:rsid w:val="000F5190"/>
    <w:rsid w:val="000F52B8"/>
    <w:rsid w:val="000F5E1A"/>
    <w:rsid w:val="000F5E88"/>
    <w:rsid w:val="000F691D"/>
    <w:rsid w:val="000F70B0"/>
    <w:rsid w:val="000F7620"/>
    <w:rsid w:val="000F78D0"/>
    <w:rsid w:val="0010037A"/>
    <w:rsid w:val="0010038B"/>
    <w:rsid w:val="00101AB6"/>
    <w:rsid w:val="00102C00"/>
    <w:rsid w:val="00102EAC"/>
    <w:rsid w:val="00103EB4"/>
    <w:rsid w:val="00105D29"/>
    <w:rsid w:val="001060D6"/>
    <w:rsid w:val="00107899"/>
    <w:rsid w:val="00107DDD"/>
    <w:rsid w:val="00110837"/>
    <w:rsid w:val="0011088E"/>
    <w:rsid w:val="00111AAD"/>
    <w:rsid w:val="00112506"/>
    <w:rsid w:val="00112D31"/>
    <w:rsid w:val="001133EA"/>
    <w:rsid w:val="0011383C"/>
    <w:rsid w:val="001146AA"/>
    <w:rsid w:val="001149BB"/>
    <w:rsid w:val="00114AEE"/>
    <w:rsid w:val="00114C7E"/>
    <w:rsid w:val="00114F2A"/>
    <w:rsid w:val="00115FCA"/>
    <w:rsid w:val="00116746"/>
    <w:rsid w:val="00116CA2"/>
    <w:rsid w:val="00117441"/>
    <w:rsid w:val="00120330"/>
    <w:rsid w:val="00120376"/>
    <w:rsid w:val="00121A58"/>
    <w:rsid w:val="00122246"/>
    <w:rsid w:val="0012263F"/>
    <w:rsid w:val="00122944"/>
    <w:rsid w:val="00122ABD"/>
    <w:rsid w:val="00122C55"/>
    <w:rsid w:val="00122F70"/>
    <w:rsid w:val="00122FFC"/>
    <w:rsid w:val="00123831"/>
    <w:rsid w:val="00123EC7"/>
    <w:rsid w:val="00124051"/>
    <w:rsid w:val="001240D0"/>
    <w:rsid w:val="0012423E"/>
    <w:rsid w:val="00124240"/>
    <w:rsid w:val="00124958"/>
    <w:rsid w:val="00125C4C"/>
    <w:rsid w:val="00125D46"/>
    <w:rsid w:val="00126C85"/>
    <w:rsid w:val="00127578"/>
    <w:rsid w:val="00127759"/>
    <w:rsid w:val="00127F4A"/>
    <w:rsid w:val="001315E8"/>
    <w:rsid w:val="001317B0"/>
    <w:rsid w:val="00132B06"/>
    <w:rsid w:val="00132D5B"/>
    <w:rsid w:val="00133099"/>
    <w:rsid w:val="001346CC"/>
    <w:rsid w:val="00134C8B"/>
    <w:rsid w:val="00134E32"/>
    <w:rsid w:val="0013556A"/>
    <w:rsid w:val="001365FE"/>
    <w:rsid w:val="00136E64"/>
    <w:rsid w:val="00137CF0"/>
    <w:rsid w:val="001400AE"/>
    <w:rsid w:val="0014061F"/>
    <w:rsid w:val="00141ACF"/>
    <w:rsid w:val="00141BDC"/>
    <w:rsid w:val="00141CA0"/>
    <w:rsid w:val="00141ECF"/>
    <w:rsid w:val="00143687"/>
    <w:rsid w:val="001438D3"/>
    <w:rsid w:val="001439B2"/>
    <w:rsid w:val="00145467"/>
    <w:rsid w:val="001464F2"/>
    <w:rsid w:val="00146959"/>
    <w:rsid w:val="00147B71"/>
    <w:rsid w:val="00150179"/>
    <w:rsid w:val="00151338"/>
    <w:rsid w:val="00152673"/>
    <w:rsid w:val="00152A43"/>
    <w:rsid w:val="00152C19"/>
    <w:rsid w:val="00152DFE"/>
    <w:rsid w:val="00153B87"/>
    <w:rsid w:val="00153BF4"/>
    <w:rsid w:val="00153ECD"/>
    <w:rsid w:val="00156116"/>
    <w:rsid w:val="00156804"/>
    <w:rsid w:val="00156D05"/>
    <w:rsid w:val="00157576"/>
    <w:rsid w:val="00157784"/>
    <w:rsid w:val="00157D79"/>
    <w:rsid w:val="001600D6"/>
    <w:rsid w:val="001600E5"/>
    <w:rsid w:val="00160299"/>
    <w:rsid w:val="0016113C"/>
    <w:rsid w:val="00161DC9"/>
    <w:rsid w:val="001635C4"/>
    <w:rsid w:val="00163AEE"/>
    <w:rsid w:val="00164079"/>
    <w:rsid w:val="0016416B"/>
    <w:rsid w:val="00165FA6"/>
    <w:rsid w:val="001673C3"/>
    <w:rsid w:val="001705CD"/>
    <w:rsid w:val="0017247E"/>
    <w:rsid w:val="0017256D"/>
    <w:rsid w:val="00172A39"/>
    <w:rsid w:val="001731B4"/>
    <w:rsid w:val="00173F7A"/>
    <w:rsid w:val="00174738"/>
    <w:rsid w:val="0017499C"/>
    <w:rsid w:val="00174E99"/>
    <w:rsid w:val="001750EE"/>
    <w:rsid w:val="00175A3F"/>
    <w:rsid w:val="00176682"/>
    <w:rsid w:val="0017762D"/>
    <w:rsid w:val="00177DF9"/>
    <w:rsid w:val="00180253"/>
    <w:rsid w:val="00180582"/>
    <w:rsid w:val="00180D25"/>
    <w:rsid w:val="00180D2C"/>
    <w:rsid w:val="00181434"/>
    <w:rsid w:val="00181948"/>
    <w:rsid w:val="00181D09"/>
    <w:rsid w:val="001826F4"/>
    <w:rsid w:val="001848A7"/>
    <w:rsid w:val="00185200"/>
    <w:rsid w:val="0018593E"/>
    <w:rsid w:val="00185C5F"/>
    <w:rsid w:val="00186540"/>
    <w:rsid w:val="0019046C"/>
    <w:rsid w:val="00190D67"/>
    <w:rsid w:val="00191383"/>
    <w:rsid w:val="00191E30"/>
    <w:rsid w:val="00192A02"/>
    <w:rsid w:val="00192CF8"/>
    <w:rsid w:val="00192F0A"/>
    <w:rsid w:val="001946F7"/>
    <w:rsid w:val="00194A77"/>
    <w:rsid w:val="00194BC6"/>
    <w:rsid w:val="00195105"/>
    <w:rsid w:val="00195374"/>
    <w:rsid w:val="00196163"/>
    <w:rsid w:val="001A07A0"/>
    <w:rsid w:val="001A244B"/>
    <w:rsid w:val="001A25C6"/>
    <w:rsid w:val="001A309B"/>
    <w:rsid w:val="001A3349"/>
    <w:rsid w:val="001A399E"/>
    <w:rsid w:val="001A4E08"/>
    <w:rsid w:val="001A6883"/>
    <w:rsid w:val="001A7997"/>
    <w:rsid w:val="001B1AF5"/>
    <w:rsid w:val="001B1FA6"/>
    <w:rsid w:val="001B26BD"/>
    <w:rsid w:val="001B3519"/>
    <w:rsid w:val="001B366F"/>
    <w:rsid w:val="001B3DB5"/>
    <w:rsid w:val="001B3DCA"/>
    <w:rsid w:val="001B3E5F"/>
    <w:rsid w:val="001B567A"/>
    <w:rsid w:val="001B567F"/>
    <w:rsid w:val="001B6C8F"/>
    <w:rsid w:val="001B6E39"/>
    <w:rsid w:val="001B70D7"/>
    <w:rsid w:val="001B75DA"/>
    <w:rsid w:val="001B7BB8"/>
    <w:rsid w:val="001B7C79"/>
    <w:rsid w:val="001C065B"/>
    <w:rsid w:val="001C1C12"/>
    <w:rsid w:val="001C1C6A"/>
    <w:rsid w:val="001C2064"/>
    <w:rsid w:val="001C23AF"/>
    <w:rsid w:val="001C26F9"/>
    <w:rsid w:val="001C2E93"/>
    <w:rsid w:val="001C43D2"/>
    <w:rsid w:val="001C56C1"/>
    <w:rsid w:val="001C57E8"/>
    <w:rsid w:val="001C5E2A"/>
    <w:rsid w:val="001C601D"/>
    <w:rsid w:val="001C6029"/>
    <w:rsid w:val="001C76A6"/>
    <w:rsid w:val="001D071D"/>
    <w:rsid w:val="001D270B"/>
    <w:rsid w:val="001D283D"/>
    <w:rsid w:val="001D29EB"/>
    <w:rsid w:val="001D35E9"/>
    <w:rsid w:val="001D3656"/>
    <w:rsid w:val="001D3C63"/>
    <w:rsid w:val="001D48F6"/>
    <w:rsid w:val="001D4E4A"/>
    <w:rsid w:val="001D5312"/>
    <w:rsid w:val="001D608D"/>
    <w:rsid w:val="001D67B0"/>
    <w:rsid w:val="001D68D2"/>
    <w:rsid w:val="001D72DD"/>
    <w:rsid w:val="001E07B9"/>
    <w:rsid w:val="001E11E3"/>
    <w:rsid w:val="001E13C8"/>
    <w:rsid w:val="001E2477"/>
    <w:rsid w:val="001E2626"/>
    <w:rsid w:val="001E3077"/>
    <w:rsid w:val="001E3D70"/>
    <w:rsid w:val="001E406B"/>
    <w:rsid w:val="001E4911"/>
    <w:rsid w:val="001E5492"/>
    <w:rsid w:val="001E54D4"/>
    <w:rsid w:val="001E57E1"/>
    <w:rsid w:val="001E7576"/>
    <w:rsid w:val="001E7E80"/>
    <w:rsid w:val="001F13F3"/>
    <w:rsid w:val="001F165C"/>
    <w:rsid w:val="001F21E7"/>
    <w:rsid w:val="001F284E"/>
    <w:rsid w:val="001F2A31"/>
    <w:rsid w:val="001F2F3A"/>
    <w:rsid w:val="001F524B"/>
    <w:rsid w:val="001F5E88"/>
    <w:rsid w:val="001F5F83"/>
    <w:rsid w:val="001F69F0"/>
    <w:rsid w:val="001F713C"/>
    <w:rsid w:val="001F71E7"/>
    <w:rsid w:val="002003F0"/>
    <w:rsid w:val="00200582"/>
    <w:rsid w:val="0020075D"/>
    <w:rsid w:val="00200B6E"/>
    <w:rsid w:val="002018DD"/>
    <w:rsid w:val="00201C7A"/>
    <w:rsid w:val="00202CCB"/>
    <w:rsid w:val="00203786"/>
    <w:rsid w:val="00203B79"/>
    <w:rsid w:val="00203C12"/>
    <w:rsid w:val="00204980"/>
    <w:rsid w:val="00204E1E"/>
    <w:rsid w:val="00204EEC"/>
    <w:rsid w:val="002051B3"/>
    <w:rsid w:val="00205427"/>
    <w:rsid w:val="00205653"/>
    <w:rsid w:val="00206D10"/>
    <w:rsid w:val="00210332"/>
    <w:rsid w:val="00210D62"/>
    <w:rsid w:val="0021106F"/>
    <w:rsid w:val="002112C5"/>
    <w:rsid w:val="00211596"/>
    <w:rsid w:val="002121F7"/>
    <w:rsid w:val="002123BD"/>
    <w:rsid w:val="0021331F"/>
    <w:rsid w:val="0021353B"/>
    <w:rsid w:val="002146F0"/>
    <w:rsid w:val="002165A0"/>
    <w:rsid w:val="00216B5A"/>
    <w:rsid w:val="00216FD3"/>
    <w:rsid w:val="00220533"/>
    <w:rsid w:val="00220636"/>
    <w:rsid w:val="00220AC8"/>
    <w:rsid w:val="00221996"/>
    <w:rsid w:val="0022199D"/>
    <w:rsid w:val="002219C3"/>
    <w:rsid w:val="00222299"/>
    <w:rsid w:val="0022245F"/>
    <w:rsid w:val="0022416E"/>
    <w:rsid w:val="002247EB"/>
    <w:rsid w:val="0022543B"/>
    <w:rsid w:val="00225F83"/>
    <w:rsid w:val="0022623A"/>
    <w:rsid w:val="00227115"/>
    <w:rsid w:val="0022752C"/>
    <w:rsid w:val="00227BD2"/>
    <w:rsid w:val="002301EB"/>
    <w:rsid w:val="00230E1C"/>
    <w:rsid w:val="00230EC0"/>
    <w:rsid w:val="00231765"/>
    <w:rsid w:val="002318D5"/>
    <w:rsid w:val="00231FB1"/>
    <w:rsid w:val="00232981"/>
    <w:rsid w:val="00233A11"/>
    <w:rsid w:val="00233E03"/>
    <w:rsid w:val="00233FF5"/>
    <w:rsid w:val="002343F1"/>
    <w:rsid w:val="00234EF5"/>
    <w:rsid w:val="0023525B"/>
    <w:rsid w:val="0023587F"/>
    <w:rsid w:val="00235921"/>
    <w:rsid w:val="002361B8"/>
    <w:rsid w:val="00236B73"/>
    <w:rsid w:val="00236D56"/>
    <w:rsid w:val="00237C58"/>
    <w:rsid w:val="00240913"/>
    <w:rsid w:val="002414FD"/>
    <w:rsid w:val="00241B22"/>
    <w:rsid w:val="002424DE"/>
    <w:rsid w:val="00242507"/>
    <w:rsid w:val="0024367B"/>
    <w:rsid w:val="00243EC4"/>
    <w:rsid w:val="00243FED"/>
    <w:rsid w:val="00244140"/>
    <w:rsid w:val="00244AF6"/>
    <w:rsid w:val="002454C3"/>
    <w:rsid w:val="00245633"/>
    <w:rsid w:val="002464C3"/>
    <w:rsid w:val="0024658B"/>
    <w:rsid w:val="00246C20"/>
    <w:rsid w:val="002476B6"/>
    <w:rsid w:val="00250248"/>
    <w:rsid w:val="0025046C"/>
    <w:rsid w:val="00251952"/>
    <w:rsid w:val="00251995"/>
    <w:rsid w:val="00252292"/>
    <w:rsid w:val="002537D4"/>
    <w:rsid w:val="002541E4"/>
    <w:rsid w:val="0025492B"/>
    <w:rsid w:val="00254BC2"/>
    <w:rsid w:val="00255E73"/>
    <w:rsid w:val="00256E35"/>
    <w:rsid w:val="0025709B"/>
    <w:rsid w:val="0025735E"/>
    <w:rsid w:val="002609D3"/>
    <w:rsid w:val="00260B1C"/>
    <w:rsid w:val="0026111D"/>
    <w:rsid w:val="002615F3"/>
    <w:rsid w:val="0026226A"/>
    <w:rsid w:val="00262BF7"/>
    <w:rsid w:val="00262CE0"/>
    <w:rsid w:val="00263F45"/>
    <w:rsid w:val="0026570F"/>
    <w:rsid w:val="002661BD"/>
    <w:rsid w:val="002667EF"/>
    <w:rsid w:val="00266C49"/>
    <w:rsid w:val="00267477"/>
    <w:rsid w:val="00267EEA"/>
    <w:rsid w:val="00270798"/>
    <w:rsid w:val="002711F6"/>
    <w:rsid w:val="00271972"/>
    <w:rsid w:val="00272D88"/>
    <w:rsid w:val="00273103"/>
    <w:rsid w:val="00273D7A"/>
    <w:rsid w:val="002741D3"/>
    <w:rsid w:val="00274A65"/>
    <w:rsid w:val="00274AAE"/>
    <w:rsid w:val="002752DB"/>
    <w:rsid w:val="0027530A"/>
    <w:rsid w:val="00275C96"/>
    <w:rsid w:val="002760E9"/>
    <w:rsid w:val="00276141"/>
    <w:rsid w:val="00276144"/>
    <w:rsid w:val="002768FA"/>
    <w:rsid w:val="00276E12"/>
    <w:rsid w:val="00276FAB"/>
    <w:rsid w:val="0027758A"/>
    <w:rsid w:val="00281756"/>
    <w:rsid w:val="00281CB0"/>
    <w:rsid w:val="002821E3"/>
    <w:rsid w:val="00282E5A"/>
    <w:rsid w:val="00285BD4"/>
    <w:rsid w:val="00285C54"/>
    <w:rsid w:val="002867BE"/>
    <w:rsid w:val="00287C2E"/>
    <w:rsid w:val="0029002A"/>
    <w:rsid w:val="00290485"/>
    <w:rsid w:val="002910FE"/>
    <w:rsid w:val="00291AE6"/>
    <w:rsid w:val="002920C3"/>
    <w:rsid w:val="0029250C"/>
    <w:rsid w:val="0029535F"/>
    <w:rsid w:val="00295C0D"/>
    <w:rsid w:val="002A0377"/>
    <w:rsid w:val="002A28AE"/>
    <w:rsid w:val="002A2B51"/>
    <w:rsid w:val="002A2DA8"/>
    <w:rsid w:val="002A3403"/>
    <w:rsid w:val="002A477F"/>
    <w:rsid w:val="002A4A3D"/>
    <w:rsid w:val="002A4CCE"/>
    <w:rsid w:val="002A516C"/>
    <w:rsid w:val="002A6ADE"/>
    <w:rsid w:val="002A6B5E"/>
    <w:rsid w:val="002A739E"/>
    <w:rsid w:val="002A73AF"/>
    <w:rsid w:val="002B00F5"/>
    <w:rsid w:val="002B0E20"/>
    <w:rsid w:val="002B135C"/>
    <w:rsid w:val="002B3E6F"/>
    <w:rsid w:val="002B4451"/>
    <w:rsid w:val="002B46D2"/>
    <w:rsid w:val="002B503A"/>
    <w:rsid w:val="002B54C8"/>
    <w:rsid w:val="002B5717"/>
    <w:rsid w:val="002B59D9"/>
    <w:rsid w:val="002B5A11"/>
    <w:rsid w:val="002B5AA6"/>
    <w:rsid w:val="002B66E0"/>
    <w:rsid w:val="002B6DEC"/>
    <w:rsid w:val="002B744F"/>
    <w:rsid w:val="002C1FA2"/>
    <w:rsid w:val="002C252E"/>
    <w:rsid w:val="002C2D0E"/>
    <w:rsid w:val="002C341B"/>
    <w:rsid w:val="002C3A06"/>
    <w:rsid w:val="002C44D0"/>
    <w:rsid w:val="002C44D8"/>
    <w:rsid w:val="002C46C3"/>
    <w:rsid w:val="002C4B47"/>
    <w:rsid w:val="002C4BDC"/>
    <w:rsid w:val="002C50DE"/>
    <w:rsid w:val="002C600F"/>
    <w:rsid w:val="002C6B5E"/>
    <w:rsid w:val="002D0AF4"/>
    <w:rsid w:val="002D0FF8"/>
    <w:rsid w:val="002D2084"/>
    <w:rsid w:val="002D2C09"/>
    <w:rsid w:val="002D679E"/>
    <w:rsid w:val="002D704F"/>
    <w:rsid w:val="002E12C1"/>
    <w:rsid w:val="002E1BA3"/>
    <w:rsid w:val="002E1FB9"/>
    <w:rsid w:val="002E2B98"/>
    <w:rsid w:val="002E3B3C"/>
    <w:rsid w:val="002E3EFD"/>
    <w:rsid w:val="002E48E2"/>
    <w:rsid w:val="002E4B07"/>
    <w:rsid w:val="002E52E8"/>
    <w:rsid w:val="002E59B0"/>
    <w:rsid w:val="002E5C6B"/>
    <w:rsid w:val="002E6A44"/>
    <w:rsid w:val="002E6B9F"/>
    <w:rsid w:val="002E790D"/>
    <w:rsid w:val="002E7F9F"/>
    <w:rsid w:val="002F0420"/>
    <w:rsid w:val="002F042C"/>
    <w:rsid w:val="002F0555"/>
    <w:rsid w:val="002F0714"/>
    <w:rsid w:val="002F0795"/>
    <w:rsid w:val="002F0F26"/>
    <w:rsid w:val="002F130B"/>
    <w:rsid w:val="002F18AC"/>
    <w:rsid w:val="002F1F63"/>
    <w:rsid w:val="002F425A"/>
    <w:rsid w:val="002F42CF"/>
    <w:rsid w:val="002F5514"/>
    <w:rsid w:val="002F62C9"/>
    <w:rsid w:val="002F6FD8"/>
    <w:rsid w:val="002F7274"/>
    <w:rsid w:val="002F727C"/>
    <w:rsid w:val="002F7656"/>
    <w:rsid w:val="002F76D0"/>
    <w:rsid w:val="00300A79"/>
    <w:rsid w:val="00300C19"/>
    <w:rsid w:val="0030130F"/>
    <w:rsid w:val="00303FF2"/>
    <w:rsid w:val="00304A6F"/>
    <w:rsid w:val="00304D97"/>
    <w:rsid w:val="0030574B"/>
    <w:rsid w:val="003062C4"/>
    <w:rsid w:val="003069B7"/>
    <w:rsid w:val="00306AC8"/>
    <w:rsid w:val="003105AF"/>
    <w:rsid w:val="00311CC1"/>
    <w:rsid w:val="003128DF"/>
    <w:rsid w:val="00312DF0"/>
    <w:rsid w:val="00314384"/>
    <w:rsid w:val="003143B2"/>
    <w:rsid w:val="0031450B"/>
    <w:rsid w:val="00314BD4"/>
    <w:rsid w:val="00315CF5"/>
    <w:rsid w:val="0031668B"/>
    <w:rsid w:val="00316B40"/>
    <w:rsid w:val="00317DCD"/>
    <w:rsid w:val="003201BA"/>
    <w:rsid w:val="003209FF"/>
    <w:rsid w:val="00323386"/>
    <w:rsid w:val="003235BB"/>
    <w:rsid w:val="003235E9"/>
    <w:rsid w:val="003238FE"/>
    <w:rsid w:val="00325EAE"/>
    <w:rsid w:val="0032603B"/>
    <w:rsid w:val="00326206"/>
    <w:rsid w:val="00326EC9"/>
    <w:rsid w:val="00327233"/>
    <w:rsid w:val="00327642"/>
    <w:rsid w:val="00327892"/>
    <w:rsid w:val="00330BBF"/>
    <w:rsid w:val="00330D3B"/>
    <w:rsid w:val="00330DC3"/>
    <w:rsid w:val="0033147A"/>
    <w:rsid w:val="0033255A"/>
    <w:rsid w:val="003327B8"/>
    <w:rsid w:val="00332D5A"/>
    <w:rsid w:val="00333229"/>
    <w:rsid w:val="003346F7"/>
    <w:rsid w:val="0033487D"/>
    <w:rsid w:val="00334C86"/>
    <w:rsid w:val="003352C6"/>
    <w:rsid w:val="003354EA"/>
    <w:rsid w:val="00337A64"/>
    <w:rsid w:val="0034224F"/>
    <w:rsid w:val="00342682"/>
    <w:rsid w:val="00342E33"/>
    <w:rsid w:val="00343368"/>
    <w:rsid w:val="003433BE"/>
    <w:rsid w:val="00343C14"/>
    <w:rsid w:val="00343CD3"/>
    <w:rsid w:val="003446D9"/>
    <w:rsid w:val="0034539C"/>
    <w:rsid w:val="00345CC6"/>
    <w:rsid w:val="00345DD7"/>
    <w:rsid w:val="00350F62"/>
    <w:rsid w:val="00350F81"/>
    <w:rsid w:val="00351D8A"/>
    <w:rsid w:val="00352EF5"/>
    <w:rsid w:val="00353FD3"/>
    <w:rsid w:val="003548F1"/>
    <w:rsid w:val="00354C02"/>
    <w:rsid w:val="00354FD6"/>
    <w:rsid w:val="00355DA5"/>
    <w:rsid w:val="00355FE2"/>
    <w:rsid w:val="0035656F"/>
    <w:rsid w:val="00356725"/>
    <w:rsid w:val="00356D53"/>
    <w:rsid w:val="00356D97"/>
    <w:rsid w:val="003573C4"/>
    <w:rsid w:val="00357FCE"/>
    <w:rsid w:val="00360FA7"/>
    <w:rsid w:val="0036285F"/>
    <w:rsid w:val="00363DE5"/>
    <w:rsid w:val="003642C0"/>
    <w:rsid w:val="00364751"/>
    <w:rsid w:val="00364B6F"/>
    <w:rsid w:val="00365812"/>
    <w:rsid w:val="003658CB"/>
    <w:rsid w:val="00365D15"/>
    <w:rsid w:val="00366E2E"/>
    <w:rsid w:val="00366E3A"/>
    <w:rsid w:val="00367949"/>
    <w:rsid w:val="003679F5"/>
    <w:rsid w:val="00367C9B"/>
    <w:rsid w:val="00370069"/>
    <w:rsid w:val="003708B0"/>
    <w:rsid w:val="003709FC"/>
    <w:rsid w:val="00372D17"/>
    <w:rsid w:val="003732B8"/>
    <w:rsid w:val="00374109"/>
    <w:rsid w:val="00374B08"/>
    <w:rsid w:val="003752CF"/>
    <w:rsid w:val="0037579A"/>
    <w:rsid w:val="003769D4"/>
    <w:rsid w:val="00376DEA"/>
    <w:rsid w:val="003778FD"/>
    <w:rsid w:val="00377BB9"/>
    <w:rsid w:val="00377D10"/>
    <w:rsid w:val="0038073C"/>
    <w:rsid w:val="00380E3C"/>
    <w:rsid w:val="00381CF5"/>
    <w:rsid w:val="0038225F"/>
    <w:rsid w:val="00382F64"/>
    <w:rsid w:val="00383465"/>
    <w:rsid w:val="00384549"/>
    <w:rsid w:val="00384691"/>
    <w:rsid w:val="003849E5"/>
    <w:rsid w:val="00384A0A"/>
    <w:rsid w:val="0038665F"/>
    <w:rsid w:val="00386D8D"/>
    <w:rsid w:val="0038728C"/>
    <w:rsid w:val="00387F3F"/>
    <w:rsid w:val="00390398"/>
    <w:rsid w:val="00390862"/>
    <w:rsid w:val="003923A1"/>
    <w:rsid w:val="00392965"/>
    <w:rsid w:val="00393776"/>
    <w:rsid w:val="00393E9B"/>
    <w:rsid w:val="00394095"/>
    <w:rsid w:val="0039474E"/>
    <w:rsid w:val="00394A16"/>
    <w:rsid w:val="00394EF2"/>
    <w:rsid w:val="0039512F"/>
    <w:rsid w:val="00396472"/>
    <w:rsid w:val="003A01C4"/>
    <w:rsid w:val="003A01D7"/>
    <w:rsid w:val="003A0713"/>
    <w:rsid w:val="003A0D80"/>
    <w:rsid w:val="003A15B3"/>
    <w:rsid w:val="003A192A"/>
    <w:rsid w:val="003A1BB0"/>
    <w:rsid w:val="003A2715"/>
    <w:rsid w:val="003A2C71"/>
    <w:rsid w:val="003A2FC3"/>
    <w:rsid w:val="003A2FF1"/>
    <w:rsid w:val="003A30AF"/>
    <w:rsid w:val="003A3A13"/>
    <w:rsid w:val="003A3D82"/>
    <w:rsid w:val="003A4032"/>
    <w:rsid w:val="003A40E7"/>
    <w:rsid w:val="003A4A48"/>
    <w:rsid w:val="003A5D52"/>
    <w:rsid w:val="003A6E57"/>
    <w:rsid w:val="003A6FD5"/>
    <w:rsid w:val="003A762E"/>
    <w:rsid w:val="003B0681"/>
    <w:rsid w:val="003B15A3"/>
    <w:rsid w:val="003B2CB5"/>
    <w:rsid w:val="003B3485"/>
    <w:rsid w:val="003B394C"/>
    <w:rsid w:val="003B3A26"/>
    <w:rsid w:val="003B51BB"/>
    <w:rsid w:val="003B56C6"/>
    <w:rsid w:val="003B5A74"/>
    <w:rsid w:val="003B6A12"/>
    <w:rsid w:val="003B76DE"/>
    <w:rsid w:val="003C1913"/>
    <w:rsid w:val="003C1A54"/>
    <w:rsid w:val="003C2107"/>
    <w:rsid w:val="003C3026"/>
    <w:rsid w:val="003C37A7"/>
    <w:rsid w:val="003C3BE1"/>
    <w:rsid w:val="003C4149"/>
    <w:rsid w:val="003C41DB"/>
    <w:rsid w:val="003C4721"/>
    <w:rsid w:val="003C5D73"/>
    <w:rsid w:val="003C6833"/>
    <w:rsid w:val="003C6F69"/>
    <w:rsid w:val="003C7EA0"/>
    <w:rsid w:val="003D10D5"/>
    <w:rsid w:val="003D136A"/>
    <w:rsid w:val="003D16A9"/>
    <w:rsid w:val="003D1AEF"/>
    <w:rsid w:val="003D1CBC"/>
    <w:rsid w:val="003D1D6F"/>
    <w:rsid w:val="003D2039"/>
    <w:rsid w:val="003D2172"/>
    <w:rsid w:val="003D2258"/>
    <w:rsid w:val="003D3658"/>
    <w:rsid w:val="003D402F"/>
    <w:rsid w:val="003D42FA"/>
    <w:rsid w:val="003D4ABE"/>
    <w:rsid w:val="003D4FD1"/>
    <w:rsid w:val="003D575C"/>
    <w:rsid w:val="003D66B7"/>
    <w:rsid w:val="003D6A16"/>
    <w:rsid w:val="003D6E9C"/>
    <w:rsid w:val="003E03EC"/>
    <w:rsid w:val="003E0C24"/>
    <w:rsid w:val="003E0D7D"/>
    <w:rsid w:val="003E109D"/>
    <w:rsid w:val="003E2991"/>
    <w:rsid w:val="003E2ABD"/>
    <w:rsid w:val="003E3981"/>
    <w:rsid w:val="003E3BA9"/>
    <w:rsid w:val="003E3F38"/>
    <w:rsid w:val="003E4DF9"/>
    <w:rsid w:val="003E56BC"/>
    <w:rsid w:val="003E5B64"/>
    <w:rsid w:val="003E5FD3"/>
    <w:rsid w:val="003E72E9"/>
    <w:rsid w:val="003E7BCF"/>
    <w:rsid w:val="003E7C79"/>
    <w:rsid w:val="003E7EAF"/>
    <w:rsid w:val="003F04DB"/>
    <w:rsid w:val="003F0EF0"/>
    <w:rsid w:val="003F0FED"/>
    <w:rsid w:val="003F1763"/>
    <w:rsid w:val="003F1CF9"/>
    <w:rsid w:val="003F1FD6"/>
    <w:rsid w:val="003F232E"/>
    <w:rsid w:val="003F2FB2"/>
    <w:rsid w:val="003F34A7"/>
    <w:rsid w:val="003F49E4"/>
    <w:rsid w:val="003F4AAB"/>
    <w:rsid w:val="003F5367"/>
    <w:rsid w:val="003F538B"/>
    <w:rsid w:val="003F5428"/>
    <w:rsid w:val="003F5500"/>
    <w:rsid w:val="003F6448"/>
    <w:rsid w:val="003F6BCB"/>
    <w:rsid w:val="003F73BE"/>
    <w:rsid w:val="0040022D"/>
    <w:rsid w:val="0040036C"/>
    <w:rsid w:val="00400844"/>
    <w:rsid w:val="00401367"/>
    <w:rsid w:val="004013F3"/>
    <w:rsid w:val="00401896"/>
    <w:rsid w:val="004019AE"/>
    <w:rsid w:val="00402005"/>
    <w:rsid w:val="004020A6"/>
    <w:rsid w:val="00402E97"/>
    <w:rsid w:val="00403379"/>
    <w:rsid w:val="00403449"/>
    <w:rsid w:val="004034E7"/>
    <w:rsid w:val="0040406E"/>
    <w:rsid w:val="00404A47"/>
    <w:rsid w:val="00404F93"/>
    <w:rsid w:val="004076AE"/>
    <w:rsid w:val="00407F85"/>
    <w:rsid w:val="00410251"/>
    <w:rsid w:val="0041041D"/>
    <w:rsid w:val="00410667"/>
    <w:rsid w:val="00410940"/>
    <w:rsid w:val="0041168D"/>
    <w:rsid w:val="004116FA"/>
    <w:rsid w:val="00412118"/>
    <w:rsid w:val="0041238C"/>
    <w:rsid w:val="00412475"/>
    <w:rsid w:val="00412F30"/>
    <w:rsid w:val="00413D31"/>
    <w:rsid w:val="00413FDA"/>
    <w:rsid w:val="004140D9"/>
    <w:rsid w:val="0041617A"/>
    <w:rsid w:val="0041695D"/>
    <w:rsid w:val="00416E11"/>
    <w:rsid w:val="0041748E"/>
    <w:rsid w:val="00417551"/>
    <w:rsid w:val="00417A4A"/>
    <w:rsid w:val="00417EA1"/>
    <w:rsid w:val="0042079B"/>
    <w:rsid w:val="00420AFA"/>
    <w:rsid w:val="00421050"/>
    <w:rsid w:val="0042473A"/>
    <w:rsid w:val="0042500F"/>
    <w:rsid w:val="00425CF6"/>
    <w:rsid w:val="00426879"/>
    <w:rsid w:val="004268CE"/>
    <w:rsid w:val="00427FB9"/>
    <w:rsid w:val="004302DE"/>
    <w:rsid w:val="00430D8C"/>
    <w:rsid w:val="00431422"/>
    <w:rsid w:val="00431806"/>
    <w:rsid w:val="00431B84"/>
    <w:rsid w:val="004326BA"/>
    <w:rsid w:val="0043290B"/>
    <w:rsid w:val="0043315B"/>
    <w:rsid w:val="00433A06"/>
    <w:rsid w:val="00433F3F"/>
    <w:rsid w:val="0043468F"/>
    <w:rsid w:val="004347CE"/>
    <w:rsid w:val="00434C28"/>
    <w:rsid w:val="00434FF7"/>
    <w:rsid w:val="004358B6"/>
    <w:rsid w:val="004372CD"/>
    <w:rsid w:val="004406FB"/>
    <w:rsid w:val="0044085E"/>
    <w:rsid w:val="00440B87"/>
    <w:rsid w:val="0044102E"/>
    <w:rsid w:val="00441797"/>
    <w:rsid w:val="004433B9"/>
    <w:rsid w:val="004435BD"/>
    <w:rsid w:val="0044361C"/>
    <w:rsid w:val="00443BFC"/>
    <w:rsid w:val="00443D91"/>
    <w:rsid w:val="004466A8"/>
    <w:rsid w:val="00446E2E"/>
    <w:rsid w:val="00446ECB"/>
    <w:rsid w:val="004477B2"/>
    <w:rsid w:val="00447BE5"/>
    <w:rsid w:val="00447F8B"/>
    <w:rsid w:val="004517F7"/>
    <w:rsid w:val="00451E46"/>
    <w:rsid w:val="004539F7"/>
    <w:rsid w:val="0045567D"/>
    <w:rsid w:val="00456B94"/>
    <w:rsid w:val="00457116"/>
    <w:rsid w:val="0045761A"/>
    <w:rsid w:val="004576D2"/>
    <w:rsid w:val="00457997"/>
    <w:rsid w:val="0046043F"/>
    <w:rsid w:val="004605C4"/>
    <w:rsid w:val="00460A67"/>
    <w:rsid w:val="00460CDF"/>
    <w:rsid w:val="00460CF0"/>
    <w:rsid w:val="00461573"/>
    <w:rsid w:val="0046178C"/>
    <w:rsid w:val="00462CDC"/>
    <w:rsid w:val="00463A18"/>
    <w:rsid w:val="00463BA9"/>
    <w:rsid w:val="00464106"/>
    <w:rsid w:val="004648A9"/>
    <w:rsid w:val="00464A75"/>
    <w:rsid w:val="00465183"/>
    <w:rsid w:val="0046518B"/>
    <w:rsid w:val="00465C97"/>
    <w:rsid w:val="004669E0"/>
    <w:rsid w:val="004671B7"/>
    <w:rsid w:val="00470C8A"/>
    <w:rsid w:val="00470EA7"/>
    <w:rsid w:val="00470EEC"/>
    <w:rsid w:val="00471FE0"/>
    <w:rsid w:val="00472731"/>
    <w:rsid w:val="00472B4B"/>
    <w:rsid w:val="00472D02"/>
    <w:rsid w:val="00472E0D"/>
    <w:rsid w:val="00473C29"/>
    <w:rsid w:val="00474208"/>
    <w:rsid w:val="00474436"/>
    <w:rsid w:val="00474F7F"/>
    <w:rsid w:val="00475000"/>
    <w:rsid w:val="00476B1B"/>
    <w:rsid w:val="00480695"/>
    <w:rsid w:val="004813B4"/>
    <w:rsid w:val="0048154A"/>
    <w:rsid w:val="00483024"/>
    <w:rsid w:val="004845BA"/>
    <w:rsid w:val="0048474C"/>
    <w:rsid w:val="004866B6"/>
    <w:rsid w:val="0048796D"/>
    <w:rsid w:val="00487C5C"/>
    <w:rsid w:val="0049012B"/>
    <w:rsid w:val="004904EC"/>
    <w:rsid w:val="0049183C"/>
    <w:rsid w:val="00491AC5"/>
    <w:rsid w:val="004931B0"/>
    <w:rsid w:val="0049350A"/>
    <w:rsid w:val="0049399D"/>
    <w:rsid w:val="004954CB"/>
    <w:rsid w:val="00495F80"/>
    <w:rsid w:val="00496348"/>
    <w:rsid w:val="0049649B"/>
    <w:rsid w:val="004966E6"/>
    <w:rsid w:val="00497EA6"/>
    <w:rsid w:val="004A0D36"/>
    <w:rsid w:val="004A1268"/>
    <w:rsid w:val="004A1539"/>
    <w:rsid w:val="004A292C"/>
    <w:rsid w:val="004A2B71"/>
    <w:rsid w:val="004A3193"/>
    <w:rsid w:val="004A3246"/>
    <w:rsid w:val="004A36FE"/>
    <w:rsid w:val="004A3FC0"/>
    <w:rsid w:val="004A435F"/>
    <w:rsid w:val="004A4506"/>
    <w:rsid w:val="004A5020"/>
    <w:rsid w:val="004A5CED"/>
    <w:rsid w:val="004A5ED6"/>
    <w:rsid w:val="004A7606"/>
    <w:rsid w:val="004A7671"/>
    <w:rsid w:val="004A7D9A"/>
    <w:rsid w:val="004ACED7"/>
    <w:rsid w:val="004B0E35"/>
    <w:rsid w:val="004B16E6"/>
    <w:rsid w:val="004B179E"/>
    <w:rsid w:val="004B2D49"/>
    <w:rsid w:val="004B363A"/>
    <w:rsid w:val="004B372F"/>
    <w:rsid w:val="004B4FDA"/>
    <w:rsid w:val="004B5280"/>
    <w:rsid w:val="004B5619"/>
    <w:rsid w:val="004B6708"/>
    <w:rsid w:val="004B6C35"/>
    <w:rsid w:val="004B73E1"/>
    <w:rsid w:val="004C04CE"/>
    <w:rsid w:val="004C0829"/>
    <w:rsid w:val="004C089A"/>
    <w:rsid w:val="004C0C1F"/>
    <w:rsid w:val="004C2158"/>
    <w:rsid w:val="004C2341"/>
    <w:rsid w:val="004C25BB"/>
    <w:rsid w:val="004C2600"/>
    <w:rsid w:val="004C2ECA"/>
    <w:rsid w:val="004C4CD7"/>
    <w:rsid w:val="004C4E6B"/>
    <w:rsid w:val="004C554F"/>
    <w:rsid w:val="004C60BE"/>
    <w:rsid w:val="004C6772"/>
    <w:rsid w:val="004C737B"/>
    <w:rsid w:val="004C7692"/>
    <w:rsid w:val="004D0260"/>
    <w:rsid w:val="004D0641"/>
    <w:rsid w:val="004D1033"/>
    <w:rsid w:val="004D59B9"/>
    <w:rsid w:val="004D5FE8"/>
    <w:rsid w:val="004D6171"/>
    <w:rsid w:val="004D65A2"/>
    <w:rsid w:val="004D68BF"/>
    <w:rsid w:val="004D71A1"/>
    <w:rsid w:val="004D7AB3"/>
    <w:rsid w:val="004E02E3"/>
    <w:rsid w:val="004E0B36"/>
    <w:rsid w:val="004E1DE2"/>
    <w:rsid w:val="004E2D7E"/>
    <w:rsid w:val="004E32B7"/>
    <w:rsid w:val="004E3AB0"/>
    <w:rsid w:val="004E4AA9"/>
    <w:rsid w:val="004E4E78"/>
    <w:rsid w:val="004E566F"/>
    <w:rsid w:val="004E5694"/>
    <w:rsid w:val="004E5E0B"/>
    <w:rsid w:val="004E7005"/>
    <w:rsid w:val="004E70E2"/>
    <w:rsid w:val="004E7231"/>
    <w:rsid w:val="004F06BA"/>
    <w:rsid w:val="004F21D9"/>
    <w:rsid w:val="004F28BF"/>
    <w:rsid w:val="004F2DD5"/>
    <w:rsid w:val="004F3043"/>
    <w:rsid w:val="004F3B39"/>
    <w:rsid w:val="004F3B88"/>
    <w:rsid w:val="004F3E58"/>
    <w:rsid w:val="004F41EF"/>
    <w:rsid w:val="004F53DB"/>
    <w:rsid w:val="004F6C92"/>
    <w:rsid w:val="004F7DEA"/>
    <w:rsid w:val="004F7DF3"/>
    <w:rsid w:val="0050112E"/>
    <w:rsid w:val="00501A8C"/>
    <w:rsid w:val="00502046"/>
    <w:rsid w:val="0050241A"/>
    <w:rsid w:val="0050345E"/>
    <w:rsid w:val="00503EFD"/>
    <w:rsid w:val="00504045"/>
    <w:rsid w:val="00505C4C"/>
    <w:rsid w:val="00505DE4"/>
    <w:rsid w:val="005065A8"/>
    <w:rsid w:val="00506FC8"/>
    <w:rsid w:val="005070C6"/>
    <w:rsid w:val="005070D6"/>
    <w:rsid w:val="0050721B"/>
    <w:rsid w:val="00510B49"/>
    <w:rsid w:val="005116F4"/>
    <w:rsid w:val="00511A3A"/>
    <w:rsid w:val="00512323"/>
    <w:rsid w:val="0051256D"/>
    <w:rsid w:val="00512F96"/>
    <w:rsid w:val="005135B2"/>
    <w:rsid w:val="00513A29"/>
    <w:rsid w:val="00514491"/>
    <w:rsid w:val="005149DF"/>
    <w:rsid w:val="00514C06"/>
    <w:rsid w:val="00514E71"/>
    <w:rsid w:val="00515626"/>
    <w:rsid w:val="00516A60"/>
    <w:rsid w:val="00516AB2"/>
    <w:rsid w:val="00517703"/>
    <w:rsid w:val="0052017D"/>
    <w:rsid w:val="0052027C"/>
    <w:rsid w:val="00520CF8"/>
    <w:rsid w:val="00521461"/>
    <w:rsid w:val="00521D4D"/>
    <w:rsid w:val="005221AF"/>
    <w:rsid w:val="00522983"/>
    <w:rsid w:val="00522C06"/>
    <w:rsid w:val="00522EE5"/>
    <w:rsid w:val="0052410D"/>
    <w:rsid w:val="005246EB"/>
    <w:rsid w:val="005248CD"/>
    <w:rsid w:val="00525750"/>
    <w:rsid w:val="0052594D"/>
    <w:rsid w:val="00525A1F"/>
    <w:rsid w:val="00525A71"/>
    <w:rsid w:val="00525D04"/>
    <w:rsid w:val="00525ED7"/>
    <w:rsid w:val="005261FC"/>
    <w:rsid w:val="00526523"/>
    <w:rsid w:val="00526974"/>
    <w:rsid w:val="00526BCD"/>
    <w:rsid w:val="00527025"/>
    <w:rsid w:val="0052705A"/>
    <w:rsid w:val="005273D1"/>
    <w:rsid w:val="0053014A"/>
    <w:rsid w:val="00530164"/>
    <w:rsid w:val="00530914"/>
    <w:rsid w:val="00530A78"/>
    <w:rsid w:val="0053189B"/>
    <w:rsid w:val="00532840"/>
    <w:rsid w:val="00533419"/>
    <w:rsid w:val="005335D6"/>
    <w:rsid w:val="00533634"/>
    <w:rsid w:val="00533A1C"/>
    <w:rsid w:val="00534444"/>
    <w:rsid w:val="00534F89"/>
    <w:rsid w:val="00536F2D"/>
    <w:rsid w:val="00537457"/>
    <w:rsid w:val="00537C1E"/>
    <w:rsid w:val="00537E6E"/>
    <w:rsid w:val="00540806"/>
    <w:rsid w:val="00540B33"/>
    <w:rsid w:val="00540BE4"/>
    <w:rsid w:val="005421D6"/>
    <w:rsid w:val="005428FD"/>
    <w:rsid w:val="00543BF2"/>
    <w:rsid w:val="00543BF8"/>
    <w:rsid w:val="00544BBD"/>
    <w:rsid w:val="0054512D"/>
    <w:rsid w:val="00545797"/>
    <w:rsid w:val="00545AC0"/>
    <w:rsid w:val="00546570"/>
    <w:rsid w:val="00546797"/>
    <w:rsid w:val="005472BB"/>
    <w:rsid w:val="005503BA"/>
    <w:rsid w:val="00550728"/>
    <w:rsid w:val="00550EDB"/>
    <w:rsid w:val="005511E0"/>
    <w:rsid w:val="005518F1"/>
    <w:rsid w:val="00552C53"/>
    <w:rsid w:val="00552FD9"/>
    <w:rsid w:val="00553FE2"/>
    <w:rsid w:val="00554EAC"/>
    <w:rsid w:val="005552B3"/>
    <w:rsid w:val="005568CF"/>
    <w:rsid w:val="005569F2"/>
    <w:rsid w:val="00556B9B"/>
    <w:rsid w:val="00557155"/>
    <w:rsid w:val="00557564"/>
    <w:rsid w:val="005577F4"/>
    <w:rsid w:val="005628CF"/>
    <w:rsid w:val="005629C6"/>
    <w:rsid w:val="0056356E"/>
    <w:rsid w:val="00563658"/>
    <w:rsid w:val="00564D22"/>
    <w:rsid w:val="00565818"/>
    <w:rsid w:val="00565AEE"/>
    <w:rsid w:val="00567648"/>
    <w:rsid w:val="005706B5"/>
    <w:rsid w:val="00570F00"/>
    <w:rsid w:val="005716F7"/>
    <w:rsid w:val="00571A11"/>
    <w:rsid w:val="00571CC8"/>
    <w:rsid w:val="0057269B"/>
    <w:rsid w:val="005735F6"/>
    <w:rsid w:val="00573D5F"/>
    <w:rsid w:val="00574319"/>
    <w:rsid w:val="00575089"/>
    <w:rsid w:val="00576756"/>
    <w:rsid w:val="00576E44"/>
    <w:rsid w:val="00577CF8"/>
    <w:rsid w:val="005803EC"/>
    <w:rsid w:val="005805BA"/>
    <w:rsid w:val="005808D3"/>
    <w:rsid w:val="00581111"/>
    <w:rsid w:val="005813CF"/>
    <w:rsid w:val="005814D5"/>
    <w:rsid w:val="00581630"/>
    <w:rsid w:val="005816A3"/>
    <w:rsid w:val="00582176"/>
    <w:rsid w:val="0058248C"/>
    <w:rsid w:val="005825D0"/>
    <w:rsid w:val="005829EF"/>
    <w:rsid w:val="00582B3E"/>
    <w:rsid w:val="005841C7"/>
    <w:rsid w:val="005848F3"/>
    <w:rsid w:val="00584F66"/>
    <w:rsid w:val="005862BE"/>
    <w:rsid w:val="00586B1D"/>
    <w:rsid w:val="005879F5"/>
    <w:rsid w:val="00587E70"/>
    <w:rsid w:val="005912D8"/>
    <w:rsid w:val="00591303"/>
    <w:rsid w:val="0059224F"/>
    <w:rsid w:val="005922D8"/>
    <w:rsid w:val="0059277D"/>
    <w:rsid w:val="00592A44"/>
    <w:rsid w:val="00592DF9"/>
    <w:rsid w:val="005931E9"/>
    <w:rsid w:val="0059348E"/>
    <w:rsid w:val="005935D8"/>
    <w:rsid w:val="005938F9"/>
    <w:rsid w:val="00594E3E"/>
    <w:rsid w:val="0059678B"/>
    <w:rsid w:val="0059686F"/>
    <w:rsid w:val="00596B36"/>
    <w:rsid w:val="00596E5C"/>
    <w:rsid w:val="00596EBD"/>
    <w:rsid w:val="0059728B"/>
    <w:rsid w:val="005A02F5"/>
    <w:rsid w:val="005A0951"/>
    <w:rsid w:val="005A1D3E"/>
    <w:rsid w:val="005A3E06"/>
    <w:rsid w:val="005A4672"/>
    <w:rsid w:val="005A5C50"/>
    <w:rsid w:val="005A5F3A"/>
    <w:rsid w:val="005A68CF"/>
    <w:rsid w:val="005A6E64"/>
    <w:rsid w:val="005A708C"/>
    <w:rsid w:val="005A7675"/>
    <w:rsid w:val="005A76A2"/>
    <w:rsid w:val="005A77CA"/>
    <w:rsid w:val="005A79EE"/>
    <w:rsid w:val="005B016E"/>
    <w:rsid w:val="005B05CD"/>
    <w:rsid w:val="005B0816"/>
    <w:rsid w:val="005B0C63"/>
    <w:rsid w:val="005B1AED"/>
    <w:rsid w:val="005B233D"/>
    <w:rsid w:val="005B29CF"/>
    <w:rsid w:val="005B4C09"/>
    <w:rsid w:val="005B4F0B"/>
    <w:rsid w:val="005B518D"/>
    <w:rsid w:val="005B5B13"/>
    <w:rsid w:val="005B6C73"/>
    <w:rsid w:val="005B6CCC"/>
    <w:rsid w:val="005C00F1"/>
    <w:rsid w:val="005C013C"/>
    <w:rsid w:val="005C0488"/>
    <w:rsid w:val="005C1109"/>
    <w:rsid w:val="005C1FBF"/>
    <w:rsid w:val="005C2035"/>
    <w:rsid w:val="005C2199"/>
    <w:rsid w:val="005C25B0"/>
    <w:rsid w:val="005C4D91"/>
    <w:rsid w:val="005C548C"/>
    <w:rsid w:val="005C68EC"/>
    <w:rsid w:val="005C7E5B"/>
    <w:rsid w:val="005D049F"/>
    <w:rsid w:val="005D0E4B"/>
    <w:rsid w:val="005D264D"/>
    <w:rsid w:val="005D3136"/>
    <w:rsid w:val="005D3AD9"/>
    <w:rsid w:val="005D3E62"/>
    <w:rsid w:val="005D48D7"/>
    <w:rsid w:val="005D4DE8"/>
    <w:rsid w:val="005D5024"/>
    <w:rsid w:val="005D52D3"/>
    <w:rsid w:val="005D56F4"/>
    <w:rsid w:val="005D6530"/>
    <w:rsid w:val="005D67DB"/>
    <w:rsid w:val="005D6FF0"/>
    <w:rsid w:val="005D7008"/>
    <w:rsid w:val="005D71F0"/>
    <w:rsid w:val="005E0166"/>
    <w:rsid w:val="005E03A1"/>
    <w:rsid w:val="005E0A05"/>
    <w:rsid w:val="005E13FC"/>
    <w:rsid w:val="005E1525"/>
    <w:rsid w:val="005E1AC0"/>
    <w:rsid w:val="005E1D40"/>
    <w:rsid w:val="005E27A3"/>
    <w:rsid w:val="005E3B61"/>
    <w:rsid w:val="005E3FFB"/>
    <w:rsid w:val="005E46A4"/>
    <w:rsid w:val="005E539F"/>
    <w:rsid w:val="005E675C"/>
    <w:rsid w:val="005E6B01"/>
    <w:rsid w:val="005F0C02"/>
    <w:rsid w:val="005F2246"/>
    <w:rsid w:val="005F432B"/>
    <w:rsid w:val="005F5C91"/>
    <w:rsid w:val="005F60F6"/>
    <w:rsid w:val="005F65EB"/>
    <w:rsid w:val="005F72E4"/>
    <w:rsid w:val="005F77DF"/>
    <w:rsid w:val="005F7ADD"/>
    <w:rsid w:val="005F7DFA"/>
    <w:rsid w:val="00600CDE"/>
    <w:rsid w:val="00601D1C"/>
    <w:rsid w:val="00602333"/>
    <w:rsid w:val="00602851"/>
    <w:rsid w:val="006030FF"/>
    <w:rsid w:val="00603EF0"/>
    <w:rsid w:val="006040B3"/>
    <w:rsid w:val="00604A0E"/>
    <w:rsid w:val="00604BF2"/>
    <w:rsid w:val="00605935"/>
    <w:rsid w:val="00606242"/>
    <w:rsid w:val="006062E8"/>
    <w:rsid w:val="00607E43"/>
    <w:rsid w:val="00607E86"/>
    <w:rsid w:val="00610170"/>
    <w:rsid w:val="006102DB"/>
    <w:rsid w:val="0061095C"/>
    <w:rsid w:val="006110CA"/>
    <w:rsid w:val="00611166"/>
    <w:rsid w:val="006117AE"/>
    <w:rsid w:val="00612149"/>
    <w:rsid w:val="00613663"/>
    <w:rsid w:val="0061407C"/>
    <w:rsid w:val="00614155"/>
    <w:rsid w:val="0061462F"/>
    <w:rsid w:val="0061513B"/>
    <w:rsid w:val="00615E58"/>
    <w:rsid w:val="006160B6"/>
    <w:rsid w:val="00616580"/>
    <w:rsid w:val="00618064"/>
    <w:rsid w:val="006200B4"/>
    <w:rsid w:val="00620DA0"/>
    <w:rsid w:val="00621E81"/>
    <w:rsid w:val="006225C3"/>
    <w:rsid w:val="00622F03"/>
    <w:rsid w:val="00624410"/>
    <w:rsid w:val="00624DCF"/>
    <w:rsid w:val="00624EB2"/>
    <w:rsid w:val="00625137"/>
    <w:rsid w:val="00625957"/>
    <w:rsid w:val="006263D5"/>
    <w:rsid w:val="00627440"/>
    <w:rsid w:val="0062752B"/>
    <w:rsid w:val="006302FD"/>
    <w:rsid w:val="0063094B"/>
    <w:rsid w:val="00631376"/>
    <w:rsid w:val="00631F6E"/>
    <w:rsid w:val="00632876"/>
    <w:rsid w:val="006328E5"/>
    <w:rsid w:val="00634030"/>
    <w:rsid w:val="00634225"/>
    <w:rsid w:val="0063472F"/>
    <w:rsid w:val="00634F9B"/>
    <w:rsid w:val="00636725"/>
    <w:rsid w:val="00636800"/>
    <w:rsid w:val="006372D7"/>
    <w:rsid w:val="00640A0F"/>
    <w:rsid w:val="006410B9"/>
    <w:rsid w:val="00641B81"/>
    <w:rsid w:val="0064238A"/>
    <w:rsid w:val="0064292B"/>
    <w:rsid w:val="00643F6A"/>
    <w:rsid w:val="006463E8"/>
    <w:rsid w:val="006471A9"/>
    <w:rsid w:val="00647224"/>
    <w:rsid w:val="006514C7"/>
    <w:rsid w:val="00654053"/>
    <w:rsid w:val="006548B1"/>
    <w:rsid w:val="00654EFA"/>
    <w:rsid w:val="00655862"/>
    <w:rsid w:val="00656010"/>
    <w:rsid w:val="006563CF"/>
    <w:rsid w:val="00656D23"/>
    <w:rsid w:val="00657089"/>
    <w:rsid w:val="00660143"/>
    <w:rsid w:val="00661500"/>
    <w:rsid w:val="00661A2E"/>
    <w:rsid w:val="00661E0C"/>
    <w:rsid w:val="00662F4A"/>
    <w:rsid w:val="0066335E"/>
    <w:rsid w:val="00663668"/>
    <w:rsid w:val="00663DC6"/>
    <w:rsid w:val="00663F15"/>
    <w:rsid w:val="006644D5"/>
    <w:rsid w:val="00665CD8"/>
    <w:rsid w:val="00666B5B"/>
    <w:rsid w:val="00666D15"/>
    <w:rsid w:val="0066722D"/>
    <w:rsid w:val="00667540"/>
    <w:rsid w:val="006706AA"/>
    <w:rsid w:val="00670995"/>
    <w:rsid w:val="00671DD0"/>
    <w:rsid w:val="00672130"/>
    <w:rsid w:val="00672DD4"/>
    <w:rsid w:val="00673981"/>
    <w:rsid w:val="00673F0E"/>
    <w:rsid w:val="00674528"/>
    <w:rsid w:val="00677461"/>
    <w:rsid w:val="006776FF"/>
    <w:rsid w:val="00680686"/>
    <w:rsid w:val="006809E2"/>
    <w:rsid w:val="00680E37"/>
    <w:rsid w:val="006833DF"/>
    <w:rsid w:val="00683458"/>
    <w:rsid w:val="00683C29"/>
    <w:rsid w:val="00686D14"/>
    <w:rsid w:val="006872A5"/>
    <w:rsid w:val="006876E2"/>
    <w:rsid w:val="00687BB5"/>
    <w:rsid w:val="006900C7"/>
    <w:rsid w:val="00690D9D"/>
    <w:rsid w:val="00690EA2"/>
    <w:rsid w:val="00691360"/>
    <w:rsid w:val="006915D4"/>
    <w:rsid w:val="00691D0C"/>
    <w:rsid w:val="00692005"/>
    <w:rsid w:val="0069224C"/>
    <w:rsid w:val="006924C5"/>
    <w:rsid w:val="00692B3A"/>
    <w:rsid w:val="00693B01"/>
    <w:rsid w:val="00694AA1"/>
    <w:rsid w:val="00695A66"/>
    <w:rsid w:val="00695B02"/>
    <w:rsid w:val="006972A9"/>
    <w:rsid w:val="0069740C"/>
    <w:rsid w:val="006A0BCC"/>
    <w:rsid w:val="006A0E0A"/>
    <w:rsid w:val="006A11C9"/>
    <w:rsid w:val="006A198D"/>
    <w:rsid w:val="006A1FAD"/>
    <w:rsid w:val="006A2534"/>
    <w:rsid w:val="006A2DA0"/>
    <w:rsid w:val="006A314A"/>
    <w:rsid w:val="006A3238"/>
    <w:rsid w:val="006A3AF8"/>
    <w:rsid w:val="006A4178"/>
    <w:rsid w:val="006A41A9"/>
    <w:rsid w:val="006A47D6"/>
    <w:rsid w:val="006A4EA3"/>
    <w:rsid w:val="006A550E"/>
    <w:rsid w:val="006A562B"/>
    <w:rsid w:val="006A6368"/>
    <w:rsid w:val="006A7554"/>
    <w:rsid w:val="006B0702"/>
    <w:rsid w:val="006B0EC0"/>
    <w:rsid w:val="006B1546"/>
    <w:rsid w:val="006B1990"/>
    <w:rsid w:val="006B2035"/>
    <w:rsid w:val="006B34DD"/>
    <w:rsid w:val="006B39E7"/>
    <w:rsid w:val="006B3DAF"/>
    <w:rsid w:val="006B4AE8"/>
    <w:rsid w:val="006B4C4B"/>
    <w:rsid w:val="006B5B5F"/>
    <w:rsid w:val="006B5B84"/>
    <w:rsid w:val="006B6921"/>
    <w:rsid w:val="006B7460"/>
    <w:rsid w:val="006B7646"/>
    <w:rsid w:val="006C028D"/>
    <w:rsid w:val="006C0A23"/>
    <w:rsid w:val="006C0B0D"/>
    <w:rsid w:val="006C1E48"/>
    <w:rsid w:val="006C2096"/>
    <w:rsid w:val="006C2714"/>
    <w:rsid w:val="006C3817"/>
    <w:rsid w:val="006C3AA3"/>
    <w:rsid w:val="006C45B3"/>
    <w:rsid w:val="006C6AA4"/>
    <w:rsid w:val="006C7689"/>
    <w:rsid w:val="006C78E3"/>
    <w:rsid w:val="006D0EEF"/>
    <w:rsid w:val="006D1310"/>
    <w:rsid w:val="006D1677"/>
    <w:rsid w:val="006D2090"/>
    <w:rsid w:val="006D211A"/>
    <w:rsid w:val="006D42D0"/>
    <w:rsid w:val="006D4B05"/>
    <w:rsid w:val="006D4D81"/>
    <w:rsid w:val="006D5839"/>
    <w:rsid w:val="006D58B9"/>
    <w:rsid w:val="006D620A"/>
    <w:rsid w:val="006D6462"/>
    <w:rsid w:val="006D66DC"/>
    <w:rsid w:val="006D6CAC"/>
    <w:rsid w:val="006D6DCF"/>
    <w:rsid w:val="006D764B"/>
    <w:rsid w:val="006E0107"/>
    <w:rsid w:val="006E0760"/>
    <w:rsid w:val="006E0A55"/>
    <w:rsid w:val="006E0C1D"/>
    <w:rsid w:val="006E1063"/>
    <w:rsid w:val="006E1FDE"/>
    <w:rsid w:val="006E2D78"/>
    <w:rsid w:val="006E3F08"/>
    <w:rsid w:val="006E403E"/>
    <w:rsid w:val="006E4FF6"/>
    <w:rsid w:val="006E54EC"/>
    <w:rsid w:val="006E628D"/>
    <w:rsid w:val="006E687F"/>
    <w:rsid w:val="006E691A"/>
    <w:rsid w:val="006E7164"/>
    <w:rsid w:val="006E721C"/>
    <w:rsid w:val="006E7B9B"/>
    <w:rsid w:val="006F0DAE"/>
    <w:rsid w:val="006F11E0"/>
    <w:rsid w:val="006F1743"/>
    <w:rsid w:val="006F198D"/>
    <w:rsid w:val="006F2426"/>
    <w:rsid w:val="006F255A"/>
    <w:rsid w:val="006F2AD5"/>
    <w:rsid w:val="006F2D3B"/>
    <w:rsid w:val="006F2E8F"/>
    <w:rsid w:val="006F42EF"/>
    <w:rsid w:val="006F4996"/>
    <w:rsid w:val="006F591F"/>
    <w:rsid w:val="006F7007"/>
    <w:rsid w:val="006F7045"/>
    <w:rsid w:val="006F7657"/>
    <w:rsid w:val="006F7755"/>
    <w:rsid w:val="006F7CC9"/>
    <w:rsid w:val="00701A7B"/>
    <w:rsid w:val="0070233F"/>
    <w:rsid w:val="0070241B"/>
    <w:rsid w:val="00702B49"/>
    <w:rsid w:val="00702B64"/>
    <w:rsid w:val="00703517"/>
    <w:rsid w:val="007036F1"/>
    <w:rsid w:val="00704AC4"/>
    <w:rsid w:val="00704D33"/>
    <w:rsid w:val="0070575A"/>
    <w:rsid w:val="0070628F"/>
    <w:rsid w:val="007066BE"/>
    <w:rsid w:val="00707419"/>
    <w:rsid w:val="00707AFE"/>
    <w:rsid w:val="00708CD9"/>
    <w:rsid w:val="00711F46"/>
    <w:rsid w:val="00712E10"/>
    <w:rsid w:val="00712EC7"/>
    <w:rsid w:val="0071306B"/>
    <w:rsid w:val="00713202"/>
    <w:rsid w:val="00713CD9"/>
    <w:rsid w:val="00714044"/>
    <w:rsid w:val="007144DB"/>
    <w:rsid w:val="0071498E"/>
    <w:rsid w:val="007150C5"/>
    <w:rsid w:val="007150E6"/>
    <w:rsid w:val="00715A2E"/>
    <w:rsid w:val="00715DC1"/>
    <w:rsid w:val="00715ED0"/>
    <w:rsid w:val="0071778B"/>
    <w:rsid w:val="00717B1E"/>
    <w:rsid w:val="00720273"/>
    <w:rsid w:val="00720641"/>
    <w:rsid w:val="007211A7"/>
    <w:rsid w:val="0072263B"/>
    <w:rsid w:val="00722EEA"/>
    <w:rsid w:val="007232F6"/>
    <w:rsid w:val="00723331"/>
    <w:rsid w:val="007236A6"/>
    <w:rsid w:val="007236C5"/>
    <w:rsid w:val="00723D1B"/>
    <w:rsid w:val="00723F8F"/>
    <w:rsid w:val="00723FC0"/>
    <w:rsid w:val="00724580"/>
    <w:rsid w:val="00724630"/>
    <w:rsid w:val="00724ECC"/>
    <w:rsid w:val="00724F37"/>
    <w:rsid w:val="00725A8E"/>
    <w:rsid w:val="00725FFC"/>
    <w:rsid w:val="00726B07"/>
    <w:rsid w:val="0072706F"/>
    <w:rsid w:val="007270C5"/>
    <w:rsid w:val="00727F5A"/>
    <w:rsid w:val="0073004E"/>
    <w:rsid w:val="00730307"/>
    <w:rsid w:val="007323D7"/>
    <w:rsid w:val="00732743"/>
    <w:rsid w:val="007348F9"/>
    <w:rsid w:val="00735607"/>
    <w:rsid w:val="007361D1"/>
    <w:rsid w:val="007366E4"/>
    <w:rsid w:val="0073769E"/>
    <w:rsid w:val="00737A5D"/>
    <w:rsid w:val="00737E0D"/>
    <w:rsid w:val="00737F67"/>
    <w:rsid w:val="0073D813"/>
    <w:rsid w:val="00740A4E"/>
    <w:rsid w:val="007414A2"/>
    <w:rsid w:val="00741671"/>
    <w:rsid w:val="007417C0"/>
    <w:rsid w:val="00741C3C"/>
    <w:rsid w:val="00741F0D"/>
    <w:rsid w:val="00741FEB"/>
    <w:rsid w:val="0074247F"/>
    <w:rsid w:val="00742739"/>
    <w:rsid w:val="007432F8"/>
    <w:rsid w:val="00743DDD"/>
    <w:rsid w:val="007447B2"/>
    <w:rsid w:val="007448C4"/>
    <w:rsid w:val="00744DBF"/>
    <w:rsid w:val="00744DCA"/>
    <w:rsid w:val="007454F2"/>
    <w:rsid w:val="00745BC4"/>
    <w:rsid w:val="00745BEE"/>
    <w:rsid w:val="00745F64"/>
    <w:rsid w:val="007463E6"/>
    <w:rsid w:val="00746F2E"/>
    <w:rsid w:val="007500E6"/>
    <w:rsid w:val="00752061"/>
    <w:rsid w:val="007521A1"/>
    <w:rsid w:val="007521DC"/>
    <w:rsid w:val="00752805"/>
    <w:rsid w:val="00752FC0"/>
    <w:rsid w:val="007532E1"/>
    <w:rsid w:val="0075371B"/>
    <w:rsid w:val="00753852"/>
    <w:rsid w:val="00754996"/>
    <w:rsid w:val="007550D7"/>
    <w:rsid w:val="00755369"/>
    <w:rsid w:val="007557F8"/>
    <w:rsid w:val="00756424"/>
    <w:rsid w:val="007572E1"/>
    <w:rsid w:val="007574B4"/>
    <w:rsid w:val="00757B15"/>
    <w:rsid w:val="0076055B"/>
    <w:rsid w:val="007608B7"/>
    <w:rsid w:val="00760A1E"/>
    <w:rsid w:val="007626AE"/>
    <w:rsid w:val="007626D0"/>
    <w:rsid w:val="007636A0"/>
    <w:rsid w:val="00763B14"/>
    <w:rsid w:val="00764085"/>
    <w:rsid w:val="00764981"/>
    <w:rsid w:val="00764B5C"/>
    <w:rsid w:val="00764C06"/>
    <w:rsid w:val="00765C4B"/>
    <w:rsid w:val="00766AE6"/>
    <w:rsid w:val="00766AEA"/>
    <w:rsid w:val="00767B08"/>
    <w:rsid w:val="00767C71"/>
    <w:rsid w:val="00767DE7"/>
    <w:rsid w:val="0077032A"/>
    <w:rsid w:val="007706FE"/>
    <w:rsid w:val="007710A4"/>
    <w:rsid w:val="007711BA"/>
    <w:rsid w:val="00771D8F"/>
    <w:rsid w:val="0077287E"/>
    <w:rsid w:val="00773748"/>
    <w:rsid w:val="00773830"/>
    <w:rsid w:val="007756D5"/>
    <w:rsid w:val="00775DBE"/>
    <w:rsid w:val="00775F86"/>
    <w:rsid w:val="00776A84"/>
    <w:rsid w:val="0078000E"/>
    <w:rsid w:val="0078038A"/>
    <w:rsid w:val="00781851"/>
    <w:rsid w:val="00781A96"/>
    <w:rsid w:val="00781CBB"/>
    <w:rsid w:val="007821DC"/>
    <w:rsid w:val="00782634"/>
    <w:rsid w:val="00782EC5"/>
    <w:rsid w:val="00783587"/>
    <w:rsid w:val="00784472"/>
    <w:rsid w:val="0078499A"/>
    <w:rsid w:val="00784F1F"/>
    <w:rsid w:val="00786C60"/>
    <w:rsid w:val="00787572"/>
    <w:rsid w:val="00790E2E"/>
    <w:rsid w:val="0079113A"/>
    <w:rsid w:val="00791B6E"/>
    <w:rsid w:val="007920CD"/>
    <w:rsid w:val="007923F0"/>
    <w:rsid w:val="00792471"/>
    <w:rsid w:val="00792624"/>
    <w:rsid w:val="00793E78"/>
    <w:rsid w:val="0079500F"/>
    <w:rsid w:val="00795A16"/>
    <w:rsid w:val="0079638A"/>
    <w:rsid w:val="0079646E"/>
    <w:rsid w:val="00796C22"/>
    <w:rsid w:val="00797B4A"/>
    <w:rsid w:val="007A020E"/>
    <w:rsid w:val="007A0FBC"/>
    <w:rsid w:val="007A22DF"/>
    <w:rsid w:val="007A267B"/>
    <w:rsid w:val="007A2E7B"/>
    <w:rsid w:val="007A33FF"/>
    <w:rsid w:val="007A3713"/>
    <w:rsid w:val="007A3CBA"/>
    <w:rsid w:val="007A4781"/>
    <w:rsid w:val="007A4BEE"/>
    <w:rsid w:val="007A5068"/>
    <w:rsid w:val="007A705C"/>
    <w:rsid w:val="007B0CD8"/>
    <w:rsid w:val="007B1828"/>
    <w:rsid w:val="007B1F66"/>
    <w:rsid w:val="007B2218"/>
    <w:rsid w:val="007B2BBD"/>
    <w:rsid w:val="007B2C9E"/>
    <w:rsid w:val="007B2CE0"/>
    <w:rsid w:val="007B2D68"/>
    <w:rsid w:val="007B3B0D"/>
    <w:rsid w:val="007B4613"/>
    <w:rsid w:val="007B4D01"/>
    <w:rsid w:val="007B5313"/>
    <w:rsid w:val="007B5443"/>
    <w:rsid w:val="007B56BB"/>
    <w:rsid w:val="007B5FAD"/>
    <w:rsid w:val="007B67C8"/>
    <w:rsid w:val="007B6ACC"/>
    <w:rsid w:val="007B739C"/>
    <w:rsid w:val="007B7511"/>
    <w:rsid w:val="007B7F43"/>
    <w:rsid w:val="007C05DF"/>
    <w:rsid w:val="007C075D"/>
    <w:rsid w:val="007C0CE7"/>
    <w:rsid w:val="007C10C0"/>
    <w:rsid w:val="007C11D2"/>
    <w:rsid w:val="007C1241"/>
    <w:rsid w:val="007C25BA"/>
    <w:rsid w:val="007C2849"/>
    <w:rsid w:val="007C326C"/>
    <w:rsid w:val="007C32E4"/>
    <w:rsid w:val="007C344A"/>
    <w:rsid w:val="007C3951"/>
    <w:rsid w:val="007C447C"/>
    <w:rsid w:val="007C47B0"/>
    <w:rsid w:val="007C4D25"/>
    <w:rsid w:val="007C51EB"/>
    <w:rsid w:val="007C6071"/>
    <w:rsid w:val="007C6299"/>
    <w:rsid w:val="007C73BA"/>
    <w:rsid w:val="007D0130"/>
    <w:rsid w:val="007D07CC"/>
    <w:rsid w:val="007D12A1"/>
    <w:rsid w:val="007D1384"/>
    <w:rsid w:val="007D2705"/>
    <w:rsid w:val="007D278B"/>
    <w:rsid w:val="007D27EF"/>
    <w:rsid w:val="007D2DC6"/>
    <w:rsid w:val="007D34D5"/>
    <w:rsid w:val="007D3A27"/>
    <w:rsid w:val="007D3BC9"/>
    <w:rsid w:val="007D53C2"/>
    <w:rsid w:val="007D59D8"/>
    <w:rsid w:val="007D6251"/>
    <w:rsid w:val="007D6EE0"/>
    <w:rsid w:val="007D6F04"/>
    <w:rsid w:val="007D7159"/>
    <w:rsid w:val="007D7364"/>
    <w:rsid w:val="007D7B13"/>
    <w:rsid w:val="007E08E8"/>
    <w:rsid w:val="007E1589"/>
    <w:rsid w:val="007E244B"/>
    <w:rsid w:val="007E24CC"/>
    <w:rsid w:val="007E2B41"/>
    <w:rsid w:val="007E32BF"/>
    <w:rsid w:val="007E36DB"/>
    <w:rsid w:val="007E4278"/>
    <w:rsid w:val="007E5D61"/>
    <w:rsid w:val="007E683B"/>
    <w:rsid w:val="007F195A"/>
    <w:rsid w:val="007F1A96"/>
    <w:rsid w:val="007F1BD9"/>
    <w:rsid w:val="007F1FE2"/>
    <w:rsid w:val="007F2661"/>
    <w:rsid w:val="007F3245"/>
    <w:rsid w:val="007F50E3"/>
    <w:rsid w:val="007F519E"/>
    <w:rsid w:val="007F5323"/>
    <w:rsid w:val="007F5714"/>
    <w:rsid w:val="007F5BB8"/>
    <w:rsid w:val="007F7689"/>
    <w:rsid w:val="007F77DE"/>
    <w:rsid w:val="007F7D6E"/>
    <w:rsid w:val="007F7E65"/>
    <w:rsid w:val="0080153E"/>
    <w:rsid w:val="008032EE"/>
    <w:rsid w:val="00804784"/>
    <w:rsid w:val="00804943"/>
    <w:rsid w:val="00804D4E"/>
    <w:rsid w:val="00805FA0"/>
    <w:rsid w:val="00806163"/>
    <w:rsid w:val="00806339"/>
    <w:rsid w:val="008065A4"/>
    <w:rsid w:val="00806BE4"/>
    <w:rsid w:val="00806F1D"/>
    <w:rsid w:val="00807A39"/>
    <w:rsid w:val="0081188D"/>
    <w:rsid w:val="00811A0D"/>
    <w:rsid w:val="00813B13"/>
    <w:rsid w:val="00813C96"/>
    <w:rsid w:val="008140A8"/>
    <w:rsid w:val="0081526D"/>
    <w:rsid w:val="008155E8"/>
    <w:rsid w:val="008156AF"/>
    <w:rsid w:val="00815D06"/>
    <w:rsid w:val="008166EB"/>
    <w:rsid w:val="00820281"/>
    <w:rsid w:val="00820B33"/>
    <w:rsid w:val="00821013"/>
    <w:rsid w:val="00821224"/>
    <w:rsid w:val="008219AE"/>
    <w:rsid w:val="00821C79"/>
    <w:rsid w:val="0082457C"/>
    <w:rsid w:val="00824D0A"/>
    <w:rsid w:val="008252BD"/>
    <w:rsid w:val="00825EAB"/>
    <w:rsid w:val="00826282"/>
    <w:rsid w:val="00826337"/>
    <w:rsid w:val="00826733"/>
    <w:rsid w:val="00826C89"/>
    <w:rsid w:val="00827617"/>
    <w:rsid w:val="008311CF"/>
    <w:rsid w:val="008319AE"/>
    <w:rsid w:val="00832003"/>
    <w:rsid w:val="00832474"/>
    <w:rsid w:val="00834042"/>
    <w:rsid w:val="00834112"/>
    <w:rsid w:val="008344B9"/>
    <w:rsid w:val="008346EF"/>
    <w:rsid w:val="0083559D"/>
    <w:rsid w:val="008355AC"/>
    <w:rsid w:val="008356FB"/>
    <w:rsid w:val="0083591B"/>
    <w:rsid w:val="00837C86"/>
    <w:rsid w:val="00841F97"/>
    <w:rsid w:val="00843050"/>
    <w:rsid w:val="00843594"/>
    <w:rsid w:val="00843C1F"/>
    <w:rsid w:val="00843F22"/>
    <w:rsid w:val="0084459A"/>
    <w:rsid w:val="00844705"/>
    <w:rsid w:val="00845040"/>
    <w:rsid w:val="00845113"/>
    <w:rsid w:val="0084559D"/>
    <w:rsid w:val="0084590A"/>
    <w:rsid w:val="00845CA9"/>
    <w:rsid w:val="00845D3F"/>
    <w:rsid w:val="0084653B"/>
    <w:rsid w:val="008469F2"/>
    <w:rsid w:val="008504BA"/>
    <w:rsid w:val="00850DD7"/>
    <w:rsid w:val="008512B3"/>
    <w:rsid w:val="0085216F"/>
    <w:rsid w:val="00852257"/>
    <w:rsid w:val="008533F5"/>
    <w:rsid w:val="00853EE1"/>
    <w:rsid w:val="00854E39"/>
    <w:rsid w:val="0085560F"/>
    <w:rsid w:val="008557C2"/>
    <w:rsid w:val="00857EE5"/>
    <w:rsid w:val="00860389"/>
    <w:rsid w:val="00860C6D"/>
    <w:rsid w:val="00860F7B"/>
    <w:rsid w:val="008615C3"/>
    <w:rsid w:val="00862484"/>
    <w:rsid w:val="00862C9B"/>
    <w:rsid w:val="00862F17"/>
    <w:rsid w:val="00862FF1"/>
    <w:rsid w:val="0086377D"/>
    <w:rsid w:val="0086520D"/>
    <w:rsid w:val="0086553F"/>
    <w:rsid w:val="00865AD6"/>
    <w:rsid w:val="00865C67"/>
    <w:rsid w:val="0086694C"/>
    <w:rsid w:val="0087004B"/>
    <w:rsid w:val="0087060D"/>
    <w:rsid w:val="00870ABB"/>
    <w:rsid w:val="00870B25"/>
    <w:rsid w:val="00870B99"/>
    <w:rsid w:val="008711CC"/>
    <w:rsid w:val="00871B05"/>
    <w:rsid w:val="00872162"/>
    <w:rsid w:val="00875B28"/>
    <w:rsid w:val="00875CE3"/>
    <w:rsid w:val="0087685B"/>
    <w:rsid w:val="0087772C"/>
    <w:rsid w:val="00877941"/>
    <w:rsid w:val="008805EE"/>
    <w:rsid w:val="0088083A"/>
    <w:rsid w:val="008809CF"/>
    <w:rsid w:val="00880D09"/>
    <w:rsid w:val="00881335"/>
    <w:rsid w:val="008814D3"/>
    <w:rsid w:val="00881874"/>
    <w:rsid w:val="00881EA4"/>
    <w:rsid w:val="00882C94"/>
    <w:rsid w:val="008836F3"/>
    <w:rsid w:val="00884A20"/>
    <w:rsid w:val="0088510A"/>
    <w:rsid w:val="00885E0F"/>
    <w:rsid w:val="00885EFD"/>
    <w:rsid w:val="0088606A"/>
    <w:rsid w:val="00886962"/>
    <w:rsid w:val="00886C4A"/>
    <w:rsid w:val="008874C0"/>
    <w:rsid w:val="00890AFA"/>
    <w:rsid w:val="00890D41"/>
    <w:rsid w:val="00891762"/>
    <w:rsid w:val="0089273D"/>
    <w:rsid w:val="008927B0"/>
    <w:rsid w:val="00892D27"/>
    <w:rsid w:val="00894630"/>
    <w:rsid w:val="00894CFF"/>
    <w:rsid w:val="00894D8D"/>
    <w:rsid w:val="0089618A"/>
    <w:rsid w:val="008966E0"/>
    <w:rsid w:val="00896EA7"/>
    <w:rsid w:val="00896FEF"/>
    <w:rsid w:val="008971C7"/>
    <w:rsid w:val="00897238"/>
    <w:rsid w:val="008A0387"/>
    <w:rsid w:val="008A0D4D"/>
    <w:rsid w:val="008A1459"/>
    <w:rsid w:val="008A14B2"/>
    <w:rsid w:val="008A1658"/>
    <w:rsid w:val="008A3512"/>
    <w:rsid w:val="008A4127"/>
    <w:rsid w:val="008A44C1"/>
    <w:rsid w:val="008A4BE3"/>
    <w:rsid w:val="008A5163"/>
    <w:rsid w:val="008A54F8"/>
    <w:rsid w:val="008A5CA4"/>
    <w:rsid w:val="008A5E81"/>
    <w:rsid w:val="008A61AF"/>
    <w:rsid w:val="008A6551"/>
    <w:rsid w:val="008A6A72"/>
    <w:rsid w:val="008A6BA3"/>
    <w:rsid w:val="008A7198"/>
    <w:rsid w:val="008A75A9"/>
    <w:rsid w:val="008A7A91"/>
    <w:rsid w:val="008B08DE"/>
    <w:rsid w:val="008B0AFD"/>
    <w:rsid w:val="008B189D"/>
    <w:rsid w:val="008B1E2E"/>
    <w:rsid w:val="008B31AF"/>
    <w:rsid w:val="008B334B"/>
    <w:rsid w:val="008B3603"/>
    <w:rsid w:val="008B3974"/>
    <w:rsid w:val="008B3B09"/>
    <w:rsid w:val="008B3F52"/>
    <w:rsid w:val="008B4555"/>
    <w:rsid w:val="008B5435"/>
    <w:rsid w:val="008B5D16"/>
    <w:rsid w:val="008B6CEA"/>
    <w:rsid w:val="008B6E44"/>
    <w:rsid w:val="008B780F"/>
    <w:rsid w:val="008B79B5"/>
    <w:rsid w:val="008C046B"/>
    <w:rsid w:val="008C0565"/>
    <w:rsid w:val="008C079B"/>
    <w:rsid w:val="008C22C6"/>
    <w:rsid w:val="008C3DF1"/>
    <w:rsid w:val="008C4080"/>
    <w:rsid w:val="008C50E6"/>
    <w:rsid w:val="008C5345"/>
    <w:rsid w:val="008C5DAC"/>
    <w:rsid w:val="008C6B62"/>
    <w:rsid w:val="008C72AE"/>
    <w:rsid w:val="008C7E17"/>
    <w:rsid w:val="008D109D"/>
    <w:rsid w:val="008D2002"/>
    <w:rsid w:val="008D20E9"/>
    <w:rsid w:val="008D215E"/>
    <w:rsid w:val="008D2164"/>
    <w:rsid w:val="008D2190"/>
    <w:rsid w:val="008D29B0"/>
    <w:rsid w:val="008D38BF"/>
    <w:rsid w:val="008D3C99"/>
    <w:rsid w:val="008D3E3F"/>
    <w:rsid w:val="008D4722"/>
    <w:rsid w:val="008D487F"/>
    <w:rsid w:val="008D5227"/>
    <w:rsid w:val="008D594D"/>
    <w:rsid w:val="008D5A5C"/>
    <w:rsid w:val="008D6AA9"/>
    <w:rsid w:val="008D6D42"/>
    <w:rsid w:val="008D73E5"/>
    <w:rsid w:val="008D7F4E"/>
    <w:rsid w:val="008E087C"/>
    <w:rsid w:val="008E09C4"/>
    <w:rsid w:val="008E0C6E"/>
    <w:rsid w:val="008E1181"/>
    <w:rsid w:val="008E131A"/>
    <w:rsid w:val="008E2601"/>
    <w:rsid w:val="008E3586"/>
    <w:rsid w:val="008E3745"/>
    <w:rsid w:val="008E439A"/>
    <w:rsid w:val="008E54CE"/>
    <w:rsid w:val="008E56DE"/>
    <w:rsid w:val="008E5BBC"/>
    <w:rsid w:val="008E60CA"/>
    <w:rsid w:val="008E6608"/>
    <w:rsid w:val="008E6BCC"/>
    <w:rsid w:val="008E6EC0"/>
    <w:rsid w:val="008E7520"/>
    <w:rsid w:val="008F0252"/>
    <w:rsid w:val="008F04ED"/>
    <w:rsid w:val="008F0D76"/>
    <w:rsid w:val="008F143D"/>
    <w:rsid w:val="008F16D5"/>
    <w:rsid w:val="008F2585"/>
    <w:rsid w:val="008F386D"/>
    <w:rsid w:val="008F3872"/>
    <w:rsid w:val="008F406E"/>
    <w:rsid w:val="008F4295"/>
    <w:rsid w:val="008F505F"/>
    <w:rsid w:val="008F5306"/>
    <w:rsid w:val="008F5A05"/>
    <w:rsid w:val="008F7614"/>
    <w:rsid w:val="008F7855"/>
    <w:rsid w:val="008F7F60"/>
    <w:rsid w:val="009000C6"/>
    <w:rsid w:val="009007B2"/>
    <w:rsid w:val="00900B4D"/>
    <w:rsid w:val="00901C11"/>
    <w:rsid w:val="00901E49"/>
    <w:rsid w:val="00902020"/>
    <w:rsid w:val="009029CC"/>
    <w:rsid w:val="009030BA"/>
    <w:rsid w:val="00903F13"/>
    <w:rsid w:val="009044CA"/>
    <w:rsid w:val="00905738"/>
    <w:rsid w:val="00905B29"/>
    <w:rsid w:val="00906038"/>
    <w:rsid w:val="00906365"/>
    <w:rsid w:val="009065AD"/>
    <w:rsid w:val="009067A4"/>
    <w:rsid w:val="00906907"/>
    <w:rsid w:val="009069B7"/>
    <w:rsid w:val="00906FE3"/>
    <w:rsid w:val="00907DCB"/>
    <w:rsid w:val="00910056"/>
    <w:rsid w:val="00910F80"/>
    <w:rsid w:val="00910FA0"/>
    <w:rsid w:val="00911845"/>
    <w:rsid w:val="00911993"/>
    <w:rsid w:val="00912982"/>
    <w:rsid w:val="0091337F"/>
    <w:rsid w:val="0091476E"/>
    <w:rsid w:val="0091698C"/>
    <w:rsid w:val="00916C4C"/>
    <w:rsid w:val="0091744B"/>
    <w:rsid w:val="00917545"/>
    <w:rsid w:val="00917A0B"/>
    <w:rsid w:val="00917F95"/>
    <w:rsid w:val="00920048"/>
    <w:rsid w:val="009204E3"/>
    <w:rsid w:val="00920680"/>
    <w:rsid w:val="00920739"/>
    <w:rsid w:val="0092255E"/>
    <w:rsid w:val="00922ACC"/>
    <w:rsid w:val="009244F4"/>
    <w:rsid w:val="00924579"/>
    <w:rsid w:val="009255B1"/>
    <w:rsid w:val="0092577B"/>
    <w:rsid w:val="00925ADD"/>
    <w:rsid w:val="0092661D"/>
    <w:rsid w:val="00927146"/>
    <w:rsid w:val="0092755A"/>
    <w:rsid w:val="0093068A"/>
    <w:rsid w:val="00930D79"/>
    <w:rsid w:val="009310EC"/>
    <w:rsid w:val="00932F1C"/>
    <w:rsid w:val="00932F39"/>
    <w:rsid w:val="00933054"/>
    <w:rsid w:val="00935303"/>
    <w:rsid w:val="00935444"/>
    <w:rsid w:val="00937B69"/>
    <w:rsid w:val="00940147"/>
    <w:rsid w:val="009407AE"/>
    <w:rsid w:val="009409A3"/>
    <w:rsid w:val="00940C9D"/>
    <w:rsid w:val="009411FE"/>
    <w:rsid w:val="009414E1"/>
    <w:rsid w:val="009417EC"/>
    <w:rsid w:val="0094246F"/>
    <w:rsid w:val="009429CD"/>
    <w:rsid w:val="00942B70"/>
    <w:rsid w:val="00942FDC"/>
    <w:rsid w:val="00944137"/>
    <w:rsid w:val="00944D5E"/>
    <w:rsid w:val="00945361"/>
    <w:rsid w:val="00946067"/>
    <w:rsid w:val="009466EE"/>
    <w:rsid w:val="009468AB"/>
    <w:rsid w:val="00946D2C"/>
    <w:rsid w:val="00947059"/>
    <w:rsid w:val="009470FD"/>
    <w:rsid w:val="00947521"/>
    <w:rsid w:val="00947DA9"/>
    <w:rsid w:val="00950096"/>
    <w:rsid w:val="0095011C"/>
    <w:rsid w:val="00951332"/>
    <w:rsid w:val="00952067"/>
    <w:rsid w:val="00953746"/>
    <w:rsid w:val="0095568C"/>
    <w:rsid w:val="009558E4"/>
    <w:rsid w:val="00956C1B"/>
    <w:rsid w:val="00957123"/>
    <w:rsid w:val="00960A13"/>
    <w:rsid w:val="00960AEC"/>
    <w:rsid w:val="00960C2E"/>
    <w:rsid w:val="009610CD"/>
    <w:rsid w:val="009617D2"/>
    <w:rsid w:val="00961DD0"/>
    <w:rsid w:val="00961E22"/>
    <w:rsid w:val="00962C52"/>
    <w:rsid w:val="00962DA2"/>
    <w:rsid w:val="0096302A"/>
    <w:rsid w:val="0096339A"/>
    <w:rsid w:val="0096351F"/>
    <w:rsid w:val="009641D6"/>
    <w:rsid w:val="0096464D"/>
    <w:rsid w:val="0096497E"/>
    <w:rsid w:val="0096517E"/>
    <w:rsid w:val="009654BB"/>
    <w:rsid w:val="009678CB"/>
    <w:rsid w:val="00967DA9"/>
    <w:rsid w:val="00970208"/>
    <w:rsid w:val="009710C4"/>
    <w:rsid w:val="00971A04"/>
    <w:rsid w:val="009725A2"/>
    <w:rsid w:val="00973724"/>
    <w:rsid w:val="009737F6"/>
    <w:rsid w:val="00973BAB"/>
    <w:rsid w:val="00973F8A"/>
    <w:rsid w:val="00974B40"/>
    <w:rsid w:val="00976744"/>
    <w:rsid w:val="00977F88"/>
    <w:rsid w:val="0097B2AA"/>
    <w:rsid w:val="00980103"/>
    <w:rsid w:val="00982587"/>
    <w:rsid w:val="009829A6"/>
    <w:rsid w:val="009839CB"/>
    <w:rsid w:val="00984BE2"/>
    <w:rsid w:val="009855D1"/>
    <w:rsid w:val="009858DD"/>
    <w:rsid w:val="00985944"/>
    <w:rsid w:val="00985CE2"/>
    <w:rsid w:val="0098601D"/>
    <w:rsid w:val="00986D35"/>
    <w:rsid w:val="00986FE0"/>
    <w:rsid w:val="009871C2"/>
    <w:rsid w:val="0098728F"/>
    <w:rsid w:val="009904DB"/>
    <w:rsid w:val="00990503"/>
    <w:rsid w:val="0099156A"/>
    <w:rsid w:val="00991BAD"/>
    <w:rsid w:val="00992012"/>
    <w:rsid w:val="00994F23"/>
    <w:rsid w:val="009951E0"/>
    <w:rsid w:val="00995E02"/>
    <w:rsid w:val="00996E49"/>
    <w:rsid w:val="009972C8"/>
    <w:rsid w:val="009975D0"/>
    <w:rsid w:val="009975E0"/>
    <w:rsid w:val="009A089D"/>
    <w:rsid w:val="009A0AB8"/>
    <w:rsid w:val="009A0B55"/>
    <w:rsid w:val="009A1C97"/>
    <w:rsid w:val="009A27A8"/>
    <w:rsid w:val="009A2A9F"/>
    <w:rsid w:val="009A39D5"/>
    <w:rsid w:val="009A39EA"/>
    <w:rsid w:val="009A4038"/>
    <w:rsid w:val="009A473F"/>
    <w:rsid w:val="009A4F84"/>
    <w:rsid w:val="009A539F"/>
    <w:rsid w:val="009A642A"/>
    <w:rsid w:val="009B02ED"/>
    <w:rsid w:val="009B0791"/>
    <w:rsid w:val="009B2185"/>
    <w:rsid w:val="009B239B"/>
    <w:rsid w:val="009B2965"/>
    <w:rsid w:val="009B299C"/>
    <w:rsid w:val="009B3A27"/>
    <w:rsid w:val="009B3AC5"/>
    <w:rsid w:val="009B46A8"/>
    <w:rsid w:val="009B4880"/>
    <w:rsid w:val="009B550F"/>
    <w:rsid w:val="009B5625"/>
    <w:rsid w:val="009B7D02"/>
    <w:rsid w:val="009C00EB"/>
    <w:rsid w:val="009C02F0"/>
    <w:rsid w:val="009C044A"/>
    <w:rsid w:val="009C0B0A"/>
    <w:rsid w:val="009C0DA3"/>
    <w:rsid w:val="009C0E1D"/>
    <w:rsid w:val="009C0F31"/>
    <w:rsid w:val="009C10C7"/>
    <w:rsid w:val="009C151F"/>
    <w:rsid w:val="009C190A"/>
    <w:rsid w:val="009C2094"/>
    <w:rsid w:val="009C2477"/>
    <w:rsid w:val="009C2E26"/>
    <w:rsid w:val="009C2FD0"/>
    <w:rsid w:val="009C42FE"/>
    <w:rsid w:val="009C46B4"/>
    <w:rsid w:val="009C475F"/>
    <w:rsid w:val="009C4A5C"/>
    <w:rsid w:val="009C5064"/>
    <w:rsid w:val="009C5293"/>
    <w:rsid w:val="009C5667"/>
    <w:rsid w:val="009C5A1C"/>
    <w:rsid w:val="009C655C"/>
    <w:rsid w:val="009C6D72"/>
    <w:rsid w:val="009C7335"/>
    <w:rsid w:val="009D0DB8"/>
    <w:rsid w:val="009D1358"/>
    <w:rsid w:val="009D1C61"/>
    <w:rsid w:val="009D1CD4"/>
    <w:rsid w:val="009D1FA8"/>
    <w:rsid w:val="009D3016"/>
    <w:rsid w:val="009D4248"/>
    <w:rsid w:val="009D432A"/>
    <w:rsid w:val="009D5865"/>
    <w:rsid w:val="009D5BA1"/>
    <w:rsid w:val="009D71FB"/>
    <w:rsid w:val="009E039C"/>
    <w:rsid w:val="009E052A"/>
    <w:rsid w:val="009E05B1"/>
    <w:rsid w:val="009E13A3"/>
    <w:rsid w:val="009E1C8B"/>
    <w:rsid w:val="009E1E24"/>
    <w:rsid w:val="009E21AE"/>
    <w:rsid w:val="009E31FE"/>
    <w:rsid w:val="009E4116"/>
    <w:rsid w:val="009E424F"/>
    <w:rsid w:val="009E455E"/>
    <w:rsid w:val="009E50EB"/>
    <w:rsid w:val="009E514C"/>
    <w:rsid w:val="009E51A5"/>
    <w:rsid w:val="009E622E"/>
    <w:rsid w:val="009E6856"/>
    <w:rsid w:val="009E6972"/>
    <w:rsid w:val="009E6AE7"/>
    <w:rsid w:val="009E6C1B"/>
    <w:rsid w:val="009E708E"/>
    <w:rsid w:val="009E724C"/>
    <w:rsid w:val="009E72C0"/>
    <w:rsid w:val="009F07ED"/>
    <w:rsid w:val="009F11C4"/>
    <w:rsid w:val="009F11ED"/>
    <w:rsid w:val="009F13F7"/>
    <w:rsid w:val="009F14E6"/>
    <w:rsid w:val="009F16BE"/>
    <w:rsid w:val="009F1802"/>
    <w:rsid w:val="009F18DF"/>
    <w:rsid w:val="009F1D26"/>
    <w:rsid w:val="009F2474"/>
    <w:rsid w:val="009F2786"/>
    <w:rsid w:val="009F3364"/>
    <w:rsid w:val="009F3D54"/>
    <w:rsid w:val="009F471B"/>
    <w:rsid w:val="009F5DC6"/>
    <w:rsid w:val="009F68F4"/>
    <w:rsid w:val="009F6DBD"/>
    <w:rsid w:val="00A002EF"/>
    <w:rsid w:val="00A01F9C"/>
    <w:rsid w:val="00A021F9"/>
    <w:rsid w:val="00A02456"/>
    <w:rsid w:val="00A02D45"/>
    <w:rsid w:val="00A04B08"/>
    <w:rsid w:val="00A04B5B"/>
    <w:rsid w:val="00A05A3F"/>
    <w:rsid w:val="00A0621F"/>
    <w:rsid w:val="00A07805"/>
    <w:rsid w:val="00A10066"/>
    <w:rsid w:val="00A104BC"/>
    <w:rsid w:val="00A11378"/>
    <w:rsid w:val="00A11EA1"/>
    <w:rsid w:val="00A12E4E"/>
    <w:rsid w:val="00A13769"/>
    <w:rsid w:val="00A13B0F"/>
    <w:rsid w:val="00A14847"/>
    <w:rsid w:val="00A14A36"/>
    <w:rsid w:val="00A15707"/>
    <w:rsid w:val="00A1585A"/>
    <w:rsid w:val="00A16006"/>
    <w:rsid w:val="00A163FB"/>
    <w:rsid w:val="00A1685A"/>
    <w:rsid w:val="00A16AA5"/>
    <w:rsid w:val="00A16ADC"/>
    <w:rsid w:val="00A16E05"/>
    <w:rsid w:val="00A16F9C"/>
    <w:rsid w:val="00A171E2"/>
    <w:rsid w:val="00A17A6F"/>
    <w:rsid w:val="00A17B17"/>
    <w:rsid w:val="00A17FB5"/>
    <w:rsid w:val="00A200FA"/>
    <w:rsid w:val="00A204C0"/>
    <w:rsid w:val="00A2131B"/>
    <w:rsid w:val="00A21368"/>
    <w:rsid w:val="00A21F71"/>
    <w:rsid w:val="00A2215E"/>
    <w:rsid w:val="00A2236A"/>
    <w:rsid w:val="00A24208"/>
    <w:rsid w:val="00A242D5"/>
    <w:rsid w:val="00A24E23"/>
    <w:rsid w:val="00A252C0"/>
    <w:rsid w:val="00A271FE"/>
    <w:rsid w:val="00A277F9"/>
    <w:rsid w:val="00A27EC2"/>
    <w:rsid w:val="00A30A30"/>
    <w:rsid w:val="00A31521"/>
    <w:rsid w:val="00A31793"/>
    <w:rsid w:val="00A31C3F"/>
    <w:rsid w:val="00A321CA"/>
    <w:rsid w:val="00A3247B"/>
    <w:rsid w:val="00A324DF"/>
    <w:rsid w:val="00A332B9"/>
    <w:rsid w:val="00A34D2E"/>
    <w:rsid w:val="00A356E8"/>
    <w:rsid w:val="00A35CAE"/>
    <w:rsid w:val="00A35E08"/>
    <w:rsid w:val="00A3652D"/>
    <w:rsid w:val="00A3794E"/>
    <w:rsid w:val="00A406A3"/>
    <w:rsid w:val="00A40762"/>
    <w:rsid w:val="00A40C98"/>
    <w:rsid w:val="00A4162B"/>
    <w:rsid w:val="00A41DAF"/>
    <w:rsid w:val="00A43455"/>
    <w:rsid w:val="00A44089"/>
    <w:rsid w:val="00A44158"/>
    <w:rsid w:val="00A443C2"/>
    <w:rsid w:val="00A45C64"/>
    <w:rsid w:val="00A47826"/>
    <w:rsid w:val="00A47945"/>
    <w:rsid w:val="00A502A0"/>
    <w:rsid w:val="00A523D6"/>
    <w:rsid w:val="00A523F0"/>
    <w:rsid w:val="00A52423"/>
    <w:rsid w:val="00A5312F"/>
    <w:rsid w:val="00A53791"/>
    <w:rsid w:val="00A5492B"/>
    <w:rsid w:val="00A54962"/>
    <w:rsid w:val="00A55454"/>
    <w:rsid w:val="00A55D59"/>
    <w:rsid w:val="00A562E8"/>
    <w:rsid w:val="00A563DA"/>
    <w:rsid w:val="00A56918"/>
    <w:rsid w:val="00A5739F"/>
    <w:rsid w:val="00A57D56"/>
    <w:rsid w:val="00A60E5D"/>
    <w:rsid w:val="00A60F8F"/>
    <w:rsid w:val="00A61680"/>
    <w:rsid w:val="00A6219E"/>
    <w:rsid w:val="00A62C47"/>
    <w:rsid w:val="00A63268"/>
    <w:rsid w:val="00A633DB"/>
    <w:rsid w:val="00A63A00"/>
    <w:rsid w:val="00A63B17"/>
    <w:rsid w:val="00A64E37"/>
    <w:rsid w:val="00A65280"/>
    <w:rsid w:val="00A65921"/>
    <w:rsid w:val="00A65CE3"/>
    <w:rsid w:val="00A66AE4"/>
    <w:rsid w:val="00A66D4F"/>
    <w:rsid w:val="00A67635"/>
    <w:rsid w:val="00A709BF"/>
    <w:rsid w:val="00A72486"/>
    <w:rsid w:val="00A73D43"/>
    <w:rsid w:val="00A74722"/>
    <w:rsid w:val="00A75F4D"/>
    <w:rsid w:val="00A76A39"/>
    <w:rsid w:val="00A76B1E"/>
    <w:rsid w:val="00A806C0"/>
    <w:rsid w:val="00A80C50"/>
    <w:rsid w:val="00A811BA"/>
    <w:rsid w:val="00A81907"/>
    <w:rsid w:val="00A8222F"/>
    <w:rsid w:val="00A82D3C"/>
    <w:rsid w:val="00A82D99"/>
    <w:rsid w:val="00A8489B"/>
    <w:rsid w:val="00A85B84"/>
    <w:rsid w:val="00A8705A"/>
    <w:rsid w:val="00A903FC"/>
    <w:rsid w:val="00A9156C"/>
    <w:rsid w:val="00A92015"/>
    <w:rsid w:val="00A920CE"/>
    <w:rsid w:val="00A943AA"/>
    <w:rsid w:val="00A943AB"/>
    <w:rsid w:val="00A947CD"/>
    <w:rsid w:val="00A947FB"/>
    <w:rsid w:val="00A954B6"/>
    <w:rsid w:val="00A961B9"/>
    <w:rsid w:val="00A96217"/>
    <w:rsid w:val="00A96A7A"/>
    <w:rsid w:val="00A972BA"/>
    <w:rsid w:val="00AA0658"/>
    <w:rsid w:val="00AA0907"/>
    <w:rsid w:val="00AA1364"/>
    <w:rsid w:val="00AA1ADF"/>
    <w:rsid w:val="00AA1AF0"/>
    <w:rsid w:val="00AA1C2C"/>
    <w:rsid w:val="00AA1C85"/>
    <w:rsid w:val="00AA34FD"/>
    <w:rsid w:val="00AA4406"/>
    <w:rsid w:val="00AA441D"/>
    <w:rsid w:val="00AA4F0B"/>
    <w:rsid w:val="00AA4F5B"/>
    <w:rsid w:val="00AA52B8"/>
    <w:rsid w:val="00AA53DD"/>
    <w:rsid w:val="00AA5CA2"/>
    <w:rsid w:val="00AA5F11"/>
    <w:rsid w:val="00AA6ACD"/>
    <w:rsid w:val="00AB040E"/>
    <w:rsid w:val="00AB20F4"/>
    <w:rsid w:val="00AB2EBD"/>
    <w:rsid w:val="00AB3AAA"/>
    <w:rsid w:val="00AB4534"/>
    <w:rsid w:val="00AB4F3A"/>
    <w:rsid w:val="00AB5158"/>
    <w:rsid w:val="00AB60ED"/>
    <w:rsid w:val="00AB650E"/>
    <w:rsid w:val="00AB65BB"/>
    <w:rsid w:val="00AB66E1"/>
    <w:rsid w:val="00AB6A80"/>
    <w:rsid w:val="00AB7017"/>
    <w:rsid w:val="00AB7136"/>
    <w:rsid w:val="00AB729C"/>
    <w:rsid w:val="00AB7602"/>
    <w:rsid w:val="00AB7BA5"/>
    <w:rsid w:val="00AC0557"/>
    <w:rsid w:val="00AC08A1"/>
    <w:rsid w:val="00AC0F14"/>
    <w:rsid w:val="00AC11B0"/>
    <w:rsid w:val="00AC13C9"/>
    <w:rsid w:val="00AC1AF0"/>
    <w:rsid w:val="00AC21C5"/>
    <w:rsid w:val="00AC2F62"/>
    <w:rsid w:val="00AC3345"/>
    <w:rsid w:val="00AC3B4C"/>
    <w:rsid w:val="00AC566F"/>
    <w:rsid w:val="00AC5A96"/>
    <w:rsid w:val="00AC5FC0"/>
    <w:rsid w:val="00AD07D0"/>
    <w:rsid w:val="00AD17F9"/>
    <w:rsid w:val="00AD2373"/>
    <w:rsid w:val="00AD280D"/>
    <w:rsid w:val="00AD2EE3"/>
    <w:rsid w:val="00AD6624"/>
    <w:rsid w:val="00AD71B6"/>
    <w:rsid w:val="00AE020A"/>
    <w:rsid w:val="00AE06D9"/>
    <w:rsid w:val="00AE0A65"/>
    <w:rsid w:val="00AE2750"/>
    <w:rsid w:val="00AE6EC9"/>
    <w:rsid w:val="00AE7465"/>
    <w:rsid w:val="00AE74CF"/>
    <w:rsid w:val="00AF121C"/>
    <w:rsid w:val="00AF1767"/>
    <w:rsid w:val="00AF1882"/>
    <w:rsid w:val="00AF1E0C"/>
    <w:rsid w:val="00AF2C11"/>
    <w:rsid w:val="00AF2FDA"/>
    <w:rsid w:val="00AF3A2B"/>
    <w:rsid w:val="00AF3AC3"/>
    <w:rsid w:val="00AF3FFB"/>
    <w:rsid w:val="00AF4006"/>
    <w:rsid w:val="00AF48FA"/>
    <w:rsid w:val="00AF4D15"/>
    <w:rsid w:val="00AF56CD"/>
    <w:rsid w:val="00AF6CF9"/>
    <w:rsid w:val="00AF705F"/>
    <w:rsid w:val="00AF71D0"/>
    <w:rsid w:val="00AF727E"/>
    <w:rsid w:val="00AF77D1"/>
    <w:rsid w:val="00AF7F27"/>
    <w:rsid w:val="00B0086B"/>
    <w:rsid w:val="00B0115E"/>
    <w:rsid w:val="00B022A5"/>
    <w:rsid w:val="00B025A7"/>
    <w:rsid w:val="00B02775"/>
    <w:rsid w:val="00B02CD1"/>
    <w:rsid w:val="00B03545"/>
    <w:rsid w:val="00B05228"/>
    <w:rsid w:val="00B058C2"/>
    <w:rsid w:val="00B068A9"/>
    <w:rsid w:val="00B069AE"/>
    <w:rsid w:val="00B07D06"/>
    <w:rsid w:val="00B112A9"/>
    <w:rsid w:val="00B11AE5"/>
    <w:rsid w:val="00B12D78"/>
    <w:rsid w:val="00B13045"/>
    <w:rsid w:val="00B13B49"/>
    <w:rsid w:val="00B13B4D"/>
    <w:rsid w:val="00B144EC"/>
    <w:rsid w:val="00B16EF5"/>
    <w:rsid w:val="00B201C9"/>
    <w:rsid w:val="00B204FB"/>
    <w:rsid w:val="00B206DA"/>
    <w:rsid w:val="00B21A83"/>
    <w:rsid w:val="00B2327B"/>
    <w:rsid w:val="00B24305"/>
    <w:rsid w:val="00B24895"/>
    <w:rsid w:val="00B252AF"/>
    <w:rsid w:val="00B259A2"/>
    <w:rsid w:val="00B267EB"/>
    <w:rsid w:val="00B26FCD"/>
    <w:rsid w:val="00B27653"/>
    <w:rsid w:val="00B27CA9"/>
    <w:rsid w:val="00B31119"/>
    <w:rsid w:val="00B31DCD"/>
    <w:rsid w:val="00B32038"/>
    <w:rsid w:val="00B33394"/>
    <w:rsid w:val="00B33588"/>
    <w:rsid w:val="00B33BAA"/>
    <w:rsid w:val="00B33EB0"/>
    <w:rsid w:val="00B348AB"/>
    <w:rsid w:val="00B34D26"/>
    <w:rsid w:val="00B3591A"/>
    <w:rsid w:val="00B36081"/>
    <w:rsid w:val="00B36D31"/>
    <w:rsid w:val="00B36E48"/>
    <w:rsid w:val="00B37A1C"/>
    <w:rsid w:val="00B40C67"/>
    <w:rsid w:val="00B41981"/>
    <w:rsid w:val="00B422B2"/>
    <w:rsid w:val="00B42AEE"/>
    <w:rsid w:val="00B4369B"/>
    <w:rsid w:val="00B4377E"/>
    <w:rsid w:val="00B43D87"/>
    <w:rsid w:val="00B44BB3"/>
    <w:rsid w:val="00B44EF7"/>
    <w:rsid w:val="00B45068"/>
    <w:rsid w:val="00B459B9"/>
    <w:rsid w:val="00B45B38"/>
    <w:rsid w:val="00B4625C"/>
    <w:rsid w:val="00B46264"/>
    <w:rsid w:val="00B467D9"/>
    <w:rsid w:val="00B46B4F"/>
    <w:rsid w:val="00B46E3D"/>
    <w:rsid w:val="00B478DB"/>
    <w:rsid w:val="00B50971"/>
    <w:rsid w:val="00B527B1"/>
    <w:rsid w:val="00B530A1"/>
    <w:rsid w:val="00B53D71"/>
    <w:rsid w:val="00B553E0"/>
    <w:rsid w:val="00B564C5"/>
    <w:rsid w:val="00B567BC"/>
    <w:rsid w:val="00B569E0"/>
    <w:rsid w:val="00B56CA4"/>
    <w:rsid w:val="00B56DB2"/>
    <w:rsid w:val="00B56DF7"/>
    <w:rsid w:val="00B574D7"/>
    <w:rsid w:val="00B57635"/>
    <w:rsid w:val="00B57B46"/>
    <w:rsid w:val="00B57F64"/>
    <w:rsid w:val="00B60605"/>
    <w:rsid w:val="00B61EC8"/>
    <w:rsid w:val="00B626BD"/>
    <w:rsid w:val="00B62AB2"/>
    <w:rsid w:val="00B6364D"/>
    <w:rsid w:val="00B64C10"/>
    <w:rsid w:val="00B65228"/>
    <w:rsid w:val="00B66CC9"/>
    <w:rsid w:val="00B71859"/>
    <w:rsid w:val="00B71C6C"/>
    <w:rsid w:val="00B7262C"/>
    <w:rsid w:val="00B72EC8"/>
    <w:rsid w:val="00B72F64"/>
    <w:rsid w:val="00B73BBF"/>
    <w:rsid w:val="00B73EAF"/>
    <w:rsid w:val="00B75F3E"/>
    <w:rsid w:val="00B76216"/>
    <w:rsid w:val="00B7631D"/>
    <w:rsid w:val="00B76420"/>
    <w:rsid w:val="00B76C5B"/>
    <w:rsid w:val="00B77004"/>
    <w:rsid w:val="00B800A9"/>
    <w:rsid w:val="00B80714"/>
    <w:rsid w:val="00B824EA"/>
    <w:rsid w:val="00B826C1"/>
    <w:rsid w:val="00B828B2"/>
    <w:rsid w:val="00B82930"/>
    <w:rsid w:val="00B82AC2"/>
    <w:rsid w:val="00B82F4E"/>
    <w:rsid w:val="00B8379B"/>
    <w:rsid w:val="00B83BA5"/>
    <w:rsid w:val="00B83C8A"/>
    <w:rsid w:val="00B8497E"/>
    <w:rsid w:val="00B84C6E"/>
    <w:rsid w:val="00B85D91"/>
    <w:rsid w:val="00B86D6C"/>
    <w:rsid w:val="00B8742D"/>
    <w:rsid w:val="00B8770E"/>
    <w:rsid w:val="00B87E23"/>
    <w:rsid w:val="00B87F24"/>
    <w:rsid w:val="00B902AA"/>
    <w:rsid w:val="00B91923"/>
    <w:rsid w:val="00B91B08"/>
    <w:rsid w:val="00B929EC"/>
    <w:rsid w:val="00B9360C"/>
    <w:rsid w:val="00B93764"/>
    <w:rsid w:val="00B93B42"/>
    <w:rsid w:val="00B93D7F"/>
    <w:rsid w:val="00B9406A"/>
    <w:rsid w:val="00B951CB"/>
    <w:rsid w:val="00B959A6"/>
    <w:rsid w:val="00B96199"/>
    <w:rsid w:val="00B96224"/>
    <w:rsid w:val="00B96F15"/>
    <w:rsid w:val="00B972E0"/>
    <w:rsid w:val="00B9745D"/>
    <w:rsid w:val="00B9754E"/>
    <w:rsid w:val="00B977BD"/>
    <w:rsid w:val="00BA15B6"/>
    <w:rsid w:val="00BA188B"/>
    <w:rsid w:val="00BA21C5"/>
    <w:rsid w:val="00BA2603"/>
    <w:rsid w:val="00BA2907"/>
    <w:rsid w:val="00BA2CED"/>
    <w:rsid w:val="00BA3009"/>
    <w:rsid w:val="00BA3301"/>
    <w:rsid w:val="00BA41F2"/>
    <w:rsid w:val="00BA5669"/>
    <w:rsid w:val="00BA56DF"/>
    <w:rsid w:val="00BA5ADC"/>
    <w:rsid w:val="00BA5C13"/>
    <w:rsid w:val="00BA6447"/>
    <w:rsid w:val="00BA64AE"/>
    <w:rsid w:val="00BA68CD"/>
    <w:rsid w:val="00BA73FE"/>
    <w:rsid w:val="00BA74D2"/>
    <w:rsid w:val="00BA75CE"/>
    <w:rsid w:val="00BA75F0"/>
    <w:rsid w:val="00BB0372"/>
    <w:rsid w:val="00BB0EAF"/>
    <w:rsid w:val="00BB23D9"/>
    <w:rsid w:val="00BB2B19"/>
    <w:rsid w:val="00BB4035"/>
    <w:rsid w:val="00BB40AA"/>
    <w:rsid w:val="00BB41B7"/>
    <w:rsid w:val="00BB4EE6"/>
    <w:rsid w:val="00BB4F83"/>
    <w:rsid w:val="00BB6096"/>
    <w:rsid w:val="00BB6518"/>
    <w:rsid w:val="00BB6903"/>
    <w:rsid w:val="00BB6C42"/>
    <w:rsid w:val="00BB7662"/>
    <w:rsid w:val="00BB773B"/>
    <w:rsid w:val="00BB789C"/>
    <w:rsid w:val="00BB7ECC"/>
    <w:rsid w:val="00BC0B71"/>
    <w:rsid w:val="00BC12D6"/>
    <w:rsid w:val="00BC14DF"/>
    <w:rsid w:val="00BC151C"/>
    <w:rsid w:val="00BC1908"/>
    <w:rsid w:val="00BC3029"/>
    <w:rsid w:val="00BC3866"/>
    <w:rsid w:val="00BC4290"/>
    <w:rsid w:val="00BC435C"/>
    <w:rsid w:val="00BC48D0"/>
    <w:rsid w:val="00BC5DDE"/>
    <w:rsid w:val="00BC5DEC"/>
    <w:rsid w:val="00BC6130"/>
    <w:rsid w:val="00BC62EF"/>
    <w:rsid w:val="00BD2155"/>
    <w:rsid w:val="00BD2416"/>
    <w:rsid w:val="00BD2B75"/>
    <w:rsid w:val="00BD356D"/>
    <w:rsid w:val="00BD35B4"/>
    <w:rsid w:val="00BD3A83"/>
    <w:rsid w:val="00BD3F42"/>
    <w:rsid w:val="00BD4262"/>
    <w:rsid w:val="00BD53DC"/>
    <w:rsid w:val="00BD53E2"/>
    <w:rsid w:val="00BD562D"/>
    <w:rsid w:val="00BD66E0"/>
    <w:rsid w:val="00BD7E2A"/>
    <w:rsid w:val="00BD7E2D"/>
    <w:rsid w:val="00BE1349"/>
    <w:rsid w:val="00BE16B9"/>
    <w:rsid w:val="00BE2A45"/>
    <w:rsid w:val="00BE2AB6"/>
    <w:rsid w:val="00BE3013"/>
    <w:rsid w:val="00BE3668"/>
    <w:rsid w:val="00BE43DE"/>
    <w:rsid w:val="00BE4A4E"/>
    <w:rsid w:val="00BE5802"/>
    <w:rsid w:val="00BE7436"/>
    <w:rsid w:val="00BE7DB2"/>
    <w:rsid w:val="00BE7E19"/>
    <w:rsid w:val="00BF052A"/>
    <w:rsid w:val="00BF0B4B"/>
    <w:rsid w:val="00BF0F76"/>
    <w:rsid w:val="00BF0FD5"/>
    <w:rsid w:val="00BF1391"/>
    <w:rsid w:val="00BF1A9F"/>
    <w:rsid w:val="00BF252B"/>
    <w:rsid w:val="00BF25F1"/>
    <w:rsid w:val="00BF3015"/>
    <w:rsid w:val="00BF31A6"/>
    <w:rsid w:val="00BF39B5"/>
    <w:rsid w:val="00BF4B89"/>
    <w:rsid w:val="00BF4F9B"/>
    <w:rsid w:val="00BF60CF"/>
    <w:rsid w:val="00BF6236"/>
    <w:rsid w:val="00BF672E"/>
    <w:rsid w:val="00BF6C46"/>
    <w:rsid w:val="00BF73BE"/>
    <w:rsid w:val="00BF7C58"/>
    <w:rsid w:val="00C00614"/>
    <w:rsid w:val="00C00713"/>
    <w:rsid w:val="00C00E30"/>
    <w:rsid w:val="00C01E5A"/>
    <w:rsid w:val="00C02322"/>
    <w:rsid w:val="00C03999"/>
    <w:rsid w:val="00C03C36"/>
    <w:rsid w:val="00C04DCD"/>
    <w:rsid w:val="00C05100"/>
    <w:rsid w:val="00C0639F"/>
    <w:rsid w:val="00C0655C"/>
    <w:rsid w:val="00C06C1B"/>
    <w:rsid w:val="00C1005A"/>
    <w:rsid w:val="00C10543"/>
    <w:rsid w:val="00C1093D"/>
    <w:rsid w:val="00C10C77"/>
    <w:rsid w:val="00C115E2"/>
    <w:rsid w:val="00C12026"/>
    <w:rsid w:val="00C12CFD"/>
    <w:rsid w:val="00C12E8C"/>
    <w:rsid w:val="00C14DD1"/>
    <w:rsid w:val="00C159EA"/>
    <w:rsid w:val="00C15A0A"/>
    <w:rsid w:val="00C17432"/>
    <w:rsid w:val="00C20814"/>
    <w:rsid w:val="00C21DCC"/>
    <w:rsid w:val="00C22898"/>
    <w:rsid w:val="00C22A63"/>
    <w:rsid w:val="00C22C89"/>
    <w:rsid w:val="00C233F3"/>
    <w:rsid w:val="00C237B2"/>
    <w:rsid w:val="00C23906"/>
    <w:rsid w:val="00C23AC1"/>
    <w:rsid w:val="00C24257"/>
    <w:rsid w:val="00C24279"/>
    <w:rsid w:val="00C24919"/>
    <w:rsid w:val="00C24CDE"/>
    <w:rsid w:val="00C2552A"/>
    <w:rsid w:val="00C261F5"/>
    <w:rsid w:val="00C26481"/>
    <w:rsid w:val="00C26B25"/>
    <w:rsid w:val="00C27667"/>
    <w:rsid w:val="00C30FE0"/>
    <w:rsid w:val="00C3136E"/>
    <w:rsid w:val="00C315B1"/>
    <w:rsid w:val="00C31C09"/>
    <w:rsid w:val="00C3263A"/>
    <w:rsid w:val="00C32982"/>
    <w:rsid w:val="00C3318F"/>
    <w:rsid w:val="00C341C1"/>
    <w:rsid w:val="00C354E3"/>
    <w:rsid w:val="00C35812"/>
    <w:rsid w:val="00C35F30"/>
    <w:rsid w:val="00C36537"/>
    <w:rsid w:val="00C36D7F"/>
    <w:rsid w:val="00C37700"/>
    <w:rsid w:val="00C37A4D"/>
    <w:rsid w:val="00C37CCF"/>
    <w:rsid w:val="00C4002F"/>
    <w:rsid w:val="00C40D6B"/>
    <w:rsid w:val="00C41AB1"/>
    <w:rsid w:val="00C42173"/>
    <w:rsid w:val="00C42B87"/>
    <w:rsid w:val="00C4399F"/>
    <w:rsid w:val="00C43D21"/>
    <w:rsid w:val="00C44404"/>
    <w:rsid w:val="00C457C4"/>
    <w:rsid w:val="00C4600A"/>
    <w:rsid w:val="00C471E5"/>
    <w:rsid w:val="00C479C9"/>
    <w:rsid w:val="00C47BD8"/>
    <w:rsid w:val="00C507C2"/>
    <w:rsid w:val="00C50ACD"/>
    <w:rsid w:val="00C51566"/>
    <w:rsid w:val="00C524E7"/>
    <w:rsid w:val="00C53CA0"/>
    <w:rsid w:val="00C53D52"/>
    <w:rsid w:val="00C53DB4"/>
    <w:rsid w:val="00C545F4"/>
    <w:rsid w:val="00C5611E"/>
    <w:rsid w:val="00C5628D"/>
    <w:rsid w:val="00C56F21"/>
    <w:rsid w:val="00C5730D"/>
    <w:rsid w:val="00C57787"/>
    <w:rsid w:val="00C60B46"/>
    <w:rsid w:val="00C60E0B"/>
    <w:rsid w:val="00C6109A"/>
    <w:rsid w:val="00C62D96"/>
    <w:rsid w:val="00C62DDF"/>
    <w:rsid w:val="00C63983"/>
    <w:rsid w:val="00C63C33"/>
    <w:rsid w:val="00C64640"/>
    <w:rsid w:val="00C64CEF"/>
    <w:rsid w:val="00C66C38"/>
    <w:rsid w:val="00C6728B"/>
    <w:rsid w:val="00C67E98"/>
    <w:rsid w:val="00C67FAD"/>
    <w:rsid w:val="00C70662"/>
    <w:rsid w:val="00C70DD1"/>
    <w:rsid w:val="00C70F11"/>
    <w:rsid w:val="00C7130B"/>
    <w:rsid w:val="00C7166F"/>
    <w:rsid w:val="00C7210C"/>
    <w:rsid w:val="00C725BD"/>
    <w:rsid w:val="00C72DC1"/>
    <w:rsid w:val="00C73669"/>
    <w:rsid w:val="00C736D6"/>
    <w:rsid w:val="00C74139"/>
    <w:rsid w:val="00C7444A"/>
    <w:rsid w:val="00C74FF4"/>
    <w:rsid w:val="00C7610D"/>
    <w:rsid w:val="00C763D3"/>
    <w:rsid w:val="00C764B3"/>
    <w:rsid w:val="00C77A8E"/>
    <w:rsid w:val="00C77E20"/>
    <w:rsid w:val="00C80DF0"/>
    <w:rsid w:val="00C817D3"/>
    <w:rsid w:val="00C81A63"/>
    <w:rsid w:val="00C81F4F"/>
    <w:rsid w:val="00C8250C"/>
    <w:rsid w:val="00C8269F"/>
    <w:rsid w:val="00C83E2D"/>
    <w:rsid w:val="00C83FA6"/>
    <w:rsid w:val="00C84B76"/>
    <w:rsid w:val="00C855E9"/>
    <w:rsid w:val="00C869C1"/>
    <w:rsid w:val="00C870C2"/>
    <w:rsid w:val="00C90CFE"/>
    <w:rsid w:val="00C913FB"/>
    <w:rsid w:val="00C93CCC"/>
    <w:rsid w:val="00C942CC"/>
    <w:rsid w:val="00C954DF"/>
    <w:rsid w:val="00C95867"/>
    <w:rsid w:val="00C95DC5"/>
    <w:rsid w:val="00C96866"/>
    <w:rsid w:val="00C96F69"/>
    <w:rsid w:val="00C972E6"/>
    <w:rsid w:val="00C97414"/>
    <w:rsid w:val="00C97CF3"/>
    <w:rsid w:val="00C97CF4"/>
    <w:rsid w:val="00CA13B6"/>
    <w:rsid w:val="00CA2D6B"/>
    <w:rsid w:val="00CA2F07"/>
    <w:rsid w:val="00CA3D4F"/>
    <w:rsid w:val="00CA40DD"/>
    <w:rsid w:val="00CA458A"/>
    <w:rsid w:val="00CA4DD1"/>
    <w:rsid w:val="00CA53DB"/>
    <w:rsid w:val="00CA5F63"/>
    <w:rsid w:val="00CB0589"/>
    <w:rsid w:val="00CB0F16"/>
    <w:rsid w:val="00CB2048"/>
    <w:rsid w:val="00CB25A2"/>
    <w:rsid w:val="00CB25EE"/>
    <w:rsid w:val="00CB2F34"/>
    <w:rsid w:val="00CB32CF"/>
    <w:rsid w:val="00CB37C2"/>
    <w:rsid w:val="00CB3C6B"/>
    <w:rsid w:val="00CB4016"/>
    <w:rsid w:val="00CB4A81"/>
    <w:rsid w:val="00CB548E"/>
    <w:rsid w:val="00CB64FF"/>
    <w:rsid w:val="00CB68BE"/>
    <w:rsid w:val="00CB6C61"/>
    <w:rsid w:val="00CB7590"/>
    <w:rsid w:val="00CC04AE"/>
    <w:rsid w:val="00CC1523"/>
    <w:rsid w:val="00CC2156"/>
    <w:rsid w:val="00CC26B5"/>
    <w:rsid w:val="00CC3416"/>
    <w:rsid w:val="00CC3BAC"/>
    <w:rsid w:val="00CC4E7B"/>
    <w:rsid w:val="00CC516B"/>
    <w:rsid w:val="00CC6511"/>
    <w:rsid w:val="00CC6545"/>
    <w:rsid w:val="00CC7AF4"/>
    <w:rsid w:val="00CC7B0A"/>
    <w:rsid w:val="00CC7D89"/>
    <w:rsid w:val="00CD0F92"/>
    <w:rsid w:val="00CD2538"/>
    <w:rsid w:val="00CD28C2"/>
    <w:rsid w:val="00CD3C52"/>
    <w:rsid w:val="00CD4A2C"/>
    <w:rsid w:val="00CD5DC6"/>
    <w:rsid w:val="00CD6519"/>
    <w:rsid w:val="00CD6605"/>
    <w:rsid w:val="00CD6D57"/>
    <w:rsid w:val="00CD7147"/>
    <w:rsid w:val="00CD768E"/>
    <w:rsid w:val="00CE013A"/>
    <w:rsid w:val="00CE0C8A"/>
    <w:rsid w:val="00CE0D17"/>
    <w:rsid w:val="00CE2905"/>
    <w:rsid w:val="00CE417A"/>
    <w:rsid w:val="00CE52D8"/>
    <w:rsid w:val="00CE5574"/>
    <w:rsid w:val="00CE7085"/>
    <w:rsid w:val="00CE76F4"/>
    <w:rsid w:val="00CE7EEF"/>
    <w:rsid w:val="00CF04A9"/>
    <w:rsid w:val="00CF10EE"/>
    <w:rsid w:val="00CF12E6"/>
    <w:rsid w:val="00CF171C"/>
    <w:rsid w:val="00CF1C0B"/>
    <w:rsid w:val="00CF1E0B"/>
    <w:rsid w:val="00CF26BB"/>
    <w:rsid w:val="00CF3429"/>
    <w:rsid w:val="00CF3AC4"/>
    <w:rsid w:val="00CF48C1"/>
    <w:rsid w:val="00CF4A0E"/>
    <w:rsid w:val="00CF55BB"/>
    <w:rsid w:val="00CF6D4F"/>
    <w:rsid w:val="00CF740A"/>
    <w:rsid w:val="00CF7EC8"/>
    <w:rsid w:val="00D00BEF"/>
    <w:rsid w:val="00D013D3"/>
    <w:rsid w:val="00D01599"/>
    <w:rsid w:val="00D0192C"/>
    <w:rsid w:val="00D01EAB"/>
    <w:rsid w:val="00D0303F"/>
    <w:rsid w:val="00D03AB6"/>
    <w:rsid w:val="00D03CDF"/>
    <w:rsid w:val="00D04D94"/>
    <w:rsid w:val="00D05718"/>
    <w:rsid w:val="00D068A9"/>
    <w:rsid w:val="00D06DC9"/>
    <w:rsid w:val="00D0758C"/>
    <w:rsid w:val="00D10696"/>
    <w:rsid w:val="00D10BC1"/>
    <w:rsid w:val="00D118C2"/>
    <w:rsid w:val="00D11DAE"/>
    <w:rsid w:val="00D14327"/>
    <w:rsid w:val="00D14407"/>
    <w:rsid w:val="00D14725"/>
    <w:rsid w:val="00D15188"/>
    <w:rsid w:val="00D15BCD"/>
    <w:rsid w:val="00D15E23"/>
    <w:rsid w:val="00D15E82"/>
    <w:rsid w:val="00D167CE"/>
    <w:rsid w:val="00D168F0"/>
    <w:rsid w:val="00D16B58"/>
    <w:rsid w:val="00D16B5E"/>
    <w:rsid w:val="00D16F69"/>
    <w:rsid w:val="00D16FA2"/>
    <w:rsid w:val="00D17E4B"/>
    <w:rsid w:val="00D2018B"/>
    <w:rsid w:val="00D2033A"/>
    <w:rsid w:val="00D219B5"/>
    <w:rsid w:val="00D21BA1"/>
    <w:rsid w:val="00D223FD"/>
    <w:rsid w:val="00D22567"/>
    <w:rsid w:val="00D229AA"/>
    <w:rsid w:val="00D23481"/>
    <w:rsid w:val="00D2364B"/>
    <w:rsid w:val="00D23B7C"/>
    <w:rsid w:val="00D23ED9"/>
    <w:rsid w:val="00D24173"/>
    <w:rsid w:val="00D24304"/>
    <w:rsid w:val="00D24BBA"/>
    <w:rsid w:val="00D24DC5"/>
    <w:rsid w:val="00D24E9B"/>
    <w:rsid w:val="00D27223"/>
    <w:rsid w:val="00D272C3"/>
    <w:rsid w:val="00D27ADD"/>
    <w:rsid w:val="00D30888"/>
    <w:rsid w:val="00D30A44"/>
    <w:rsid w:val="00D30A9C"/>
    <w:rsid w:val="00D31F2D"/>
    <w:rsid w:val="00D3229B"/>
    <w:rsid w:val="00D322E7"/>
    <w:rsid w:val="00D328AC"/>
    <w:rsid w:val="00D329E3"/>
    <w:rsid w:val="00D32F19"/>
    <w:rsid w:val="00D339C0"/>
    <w:rsid w:val="00D33AA4"/>
    <w:rsid w:val="00D33E15"/>
    <w:rsid w:val="00D3480A"/>
    <w:rsid w:val="00D349D2"/>
    <w:rsid w:val="00D364F5"/>
    <w:rsid w:val="00D36CC9"/>
    <w:rsid w:val="00D36EF8"/>
    <w:rsid w:val="00D36FA7"/>
    <w:rsid w:val="00D4091D"/>
    <w:rsid w:val="00D41013"/>
    <w:rsid w:val="00D42CE9"/>
    <w:rsid w:val="00D444C3"/>
    <w:rsid w:val="00D44589"/>
    <w:rsid w:val="00D44AE5"/>
    <w:rsid w:val="00D44BCD"/>
    <w:rsid w:val="00D44C76"/>
    <w:rsid w:val="00D45520"/>
    <w:rsid w:val="00D45CF6"/>
    <w:rsid w:val="00D467F7"/>
    <w:rsid w:val="00D508CF"/>
    <w:rsid w:val="00D510EF"/>
    <w:rsid w:val="00D528FC"/>
    <w:rsid w:val="00D53A44"/>
    <w:rsid w:val="00D54B62"/>
    <w:rsid w:val="00D552F3"/>
    <w:rsid w:val="00D55452"/>
    <w:rsid w:val="00D554B9"/>
    <w:rsid w:val="00D55B0C"/>
    <w:rsid w:val="00D56462"/>
    <w:rsid w:val="00D56B6A"/>
    <w:rsid w:val="00D576E5"/>
    <w:rsid w:val="00D57EB7"/>
    <w:rsid w:val="00D600FD"/>
    <w:rsid w:val="00D60DE2"/>
    <w:rsid w:val="00D61797"/>
    <w:rsid w:val="00D61B34"/>
    <w:rsid w:val="00D6219F"/>
    <w:rsid w:val="00D6321B"/>
    <w:rsid w:val="00D65DE9"/>
    <w:rsid w:val="00D65E03"/>
    <w:rsid w:val="00D65FB2"/>
    <w:rsid w:val="00D664AB"/>
    <w:rsid w:val="00D66617"/>
    <w:rsid w:val="00D666FD"/>
    <w:rsid w:val="00D67056"/>
    <w:rsid w:val="00D6775D"/>
    <w:rsid w:val="00D70CFB"/>
    <w:rsid w:val="00D70E83"/>
    <w:rsid w:val="00D71E58"/>
    <w:rsid w:val="00D721BE"/>
    <w:rsid w:val="00D725A8"/>
    <w:rsid w:val="00D726DF"/>
    <w:rsid w:val="00D72826"/>
    <w:rsid w:val="00D72E1A"/>
    <w:rsid w:val="00D73D37"/>
    <w:rsid w:val="00D74F21"/>
    <w:rsid w:val="00D7508B"/>
    <w:rsid w:val="00D750F0"/>
    <w:rsid w:val="00D75115"/>
    <w:rsid w:val="00D7638B"/>
    <w:rsid w:val="00D76DA7"/>
    <w:rsid w:val="00D8122F"/>
    <w:rsid w:val="00D81607"/>
    <w:rsid w:val="00D8211F"/>
    <w:rsid w:val="00D82E57"/>
    <w:rsid w:val="00D83164"/>
    <w:rsid w:val="00D83251"/>
    <w:rsid w:val="00D83499"/>
    <w:rsid w:val="00D83B7B"/>
    <w:rsid w:val="00D83CB2"/>
    <w:rsid w:val="00D848C2"/>
    <w:rsid w:val="00D850D4"/>
    <w:rsid w:val="00D86BCF"/>
    <w:rsid w:val="00D86F65"/>
    <w:rsid w:val="00D876D0"/>
    <w:rsid w:val="00D87721"/>
    <w:rsid w:val="00D9008B"/>
    <w:rsid w:val="00D904F0"/>
    <w:rsid w:val="00D90DAC"/>
    <w:rsid w:val="00D917FB"/>
    <w:rsid w:val="00D919F7"/>
    <w:rsid w:val="00D91F3B"/>
    <w:rsid w:val="00D92440"/>
    <w:rsid w:val="00D92C46"/>
    <w:rsid w:val="00D92D31"/>
    <w:rsid w:val="00D93A83"/>
    <w:rsid w:val="00D9483E"/>
    <w:rsid w:val="00D94A17"/>
    <w:rsid w:val="00D94C47"/>
    <w:rsid w:val="00D9540A"/>
    <w:rsid w:val="00D95BEA"/>
    <w:rsid w:val="00D9628C"/>
    <w:rsid w:val="00D964AA"/>
    <w:rsid w:val="00D97030"/>
    <w:rsid w:val="00D97C2D"/>
    <w:rsid w:val="00DA02CC"/>
    <w:rsid w:val="00DA0782"/>
    <w:rsid w:val="00DA0A34"/>
    <w:rsid w:val="00DA0B6B"/>
    <w:rsid w:val="00DA0BD4"/>
    <w:rsid w:val="00DA0F28"/>
    <w:rsid w:val="00DA1578"/>
    <w:rsid w:val="00DA16CA"/>
    <w:rsid w:val="00DA3488"/>
    <w:rsid w:val="00DA352E"/>
    <w:rsid w:val="00DA3621"/>
    <w:rsid w:val="00DA4279"/>
    <w:rsid w:val="00DA6287"/>
    <w:rsid w:val="00DA6B29"/>
    <w:rsid w:val="00DA7333"/>
    <w:rsid w:val="00DA78DD"/>
    <w:rsid w:val="00DB0548"/>
    <w:rsid w:val="00DB12AA"/>
    <w:rsid w:val="00DB133B"/>
    <w:rsid w:val="00DB2503"/>
    <w:rsid w:val="00DB2A0B"/>
    <w:rsid w:val="00DB2C3E"/>
    <w:rsid w:val="00DB3571"/>
    <w:rsid w:val="00DB3649"/>
    <w:rsid w:val="00DB3ED7"/>
    <w:rsid w:val="00DB42AE"/>
    <w:rsid w:val="00DB4C2F"/>
    <w:rsid w:val="00DB4F13"/>
    <w:rsid w:val="00DB5ABE"/>
    <w:rsid w:val="00DB6175"/>
    <w:rsid w:val="00DB65F7"/>
    <w:rsid w:val="00DB7FA8"/>
    <w:rsid w:val="00DC0473"/>
    <w:rsid w:val="00DC100F"/>
    <w:rsid w:val="00DC1D4A"/>
    <w:rsid w:val="00DC291C"/>
    <w:rsid w:val="00DC2DFE"/>
    <w:rsid w:val="00DC36AC"/>
    <w:rsid w:val="00DC3CE8"/>
    <w:rsid w:val="00DC3D6C"/>
    <w:rsid w:val="00DC4D83"/>
    <w:rsid w:val="00DC5B55"/>
    <w:rsid w:val="00DC6152"/>
    <w:rsid w:val="00DC6F17"/>
    <w:rsid w:val="00DC748A"/>
    <w:rsid w:val="00DD0F8F"/>
    <w:rsid w:val="00DD13CB"/>
    <w:rsid w:val="00DD15F2"/>
    <w:rsid w:val="00DD18D4"/>
    <w:rsid w:val="00DD36AF"/>
    <w:rsid w:val="00DD3705"/>
    <w:rsid w:val="00DD3B4F"/>
    <w:rsid w:val="00DD3B73"/>
    <w:rsid w:val="00DD42D0"/>
    <w:rsid w:val="00DD5261"/>
    <w:rsid w:val="00DD5325"/>
    <w:rsid w:val="00DD5E42"/>
    <w:rsid w:val="00DD60C2"/>
    <w:rsid w:val="00DD696D"/>
    <w:rsid w:val="00DD698B"/>
    <w:rsid w:val="00DD6A51"/>
    <w:rsid w:val="00DD6C97"/>
    <w:rsid w:val="00DD6E21"/>
    <w:rsid w:val="00DD71A9"/>
    <w:rsid w:val="00DD768F"/>
    <w:rsid w:val="00DE07F3"/>
    <w:rsid w:val="00DE12E7"/>
    <w:rsid w:val="00DE277E"/>
    <w:rsid w:val="00DE2D0F"/>
    <w:rsid w:val="00DE2E5C"/>
    <w:rsid w:val="00DE3328"/>
    <w:rsid w:val="00DE3487"/>
    <w:rsid w:val="00DE355A"/>
    <w:rsid w:val="00DE3ABD"/>
    <w:rsid w:val="00DE52E1"/>
    <w:rsid w:val="00DE5FF2"/>
    <w:rsid w:val="00DED095"/>
    <w:rsid w:val="00DF0639"/>
    <w:rsid w:val="00DF0B54"/>
    <w:rsid w:val="00DF1530"/>
    <w:rsid w:val="00DF2E3D"/>
    <w:rsid w:val="00DF3F69"/>
    <w:rsid w:val="00DF41AA"/>
    <w:rsid w:val="00DF4D80"/>
    <w:rsid w:val="00DF4FB0"/>
    <w:rsid w:val="00DF4FBD"/>
    <w:rsid w:val="00DF5953"/>
    <w:rsid w:val="00DF5EB0"/>
    <w:rsid w:val="00DF6394"/>
    <w:rsid w:val="00DF7B7E"/>
    <w:rsid w:val="00DF7F45"/>
    <w:rsid w:val="00E00867"/>
    <w:rsid w:val="00E00B94"/>
    <w:rsid w:val="00E0149B"/>
    <w:rsid w:val="00E02B6D"/>
    <w:rsid w:val="00E03B5C"/>
    <w:rsid w:val="00E043A9"/>
    <w:rsid w:val="00E043C0"/>
    <w:rsid w:val="00E04649"/>
    <w:rsid w:val="00E0549C"/>
    <w:rsid w:val="00E05ABF"/>
    <w:rsid w:val="00E06672"/>
    <w:rsid w:val="00E06D8B"/>
    <w:rsid w:val="00E07C1C"/>
    <w:rsid w:val="00E11AEC"/>
    <w:rsid w:val="00E12DDE"/>
    <w:rsid w:val="00E12E77"/>
    <w:rsid w:val="00E13127"/>
    <w:rsid w:val="00E131E2"/>
    <w:rsid w:val="00E131E6"/>
    <w:rsid w:val="00E13D24"/>
    <w:rsid w:val="00E13F88"/>
    <w:rsid w:val="00E14272"/>
    <w:rsid w:val="00E14734"/>
    <w:rsid w:val="00E14D8F"/>
    <w:rsid w:val="00E14E45"/>
    <w:rsid w:val="00E16602"/>
    <w:rsid w:val="00E16AEF"/>
    <w:rsid w:val="00E204F8"/>
    <w:rsid w:val="00E20EC7"/>
    <w:rsid w:val="00E2161F"/>
    <w:rsid w:val="00E22776"/>
    <w:rsid w:val="00E22E6B"/>
    <w:rsid w:val="00E22FFE"/>
    <w:rsid w:val="00E23EB0"/>
    <w:rsid w:val="00E23F06"/>
    <w:rsid w:val="00E24614"/>
    <w:rsid w:val="00E24D84"/>
    <w:rsid w:val="00E258FB"/>
    <w:rsid w:val="00E25EC4"/>
    <w:rsid w:val="00E26571"/>
    <w:rsid w:val="00E2661F"/>
    <w:rsid w:val="00E26CAF"/>
    <w:rsid w:val="00E2708D"/>
    <w:rsid w:val="00E279E6"/>
    <w:rsid w:val="00E27ADC"/>
    <w:rsid w:val="00E27DF0"/>
    <w:rsid w:val="00E309D4"/>
    <w:rsid w:val="00E30F5F"/>
    <w:rsid w:val="00E31208"/>
    <w:rsid w:val="00E33159"/>
    <w:rsid w:val="00E334A8"/>
    <w:rsid w:val="00E3420E"/>
    <w:rsid w:val="00E34A82"/>
    <w:rsid w:val="00E34ABD"/>
    <w:rsid w:val="00E34B43"/>
    <w:rsid w:val="00E34DFF"/>
    <w:rsid w:val="00E3563F"/>
    <w:rsid w:val="00E35A69"/>
    <w:rsid w:val="00E36324"/>
    <w:rsid w:val="00E365F5"/>
    <w:rsid w:val="00E36ECF"/>
    <w:rsid w:val="00E37290"/>
    <w:rsid w:val="00E37AEB"/>
    <w:rsid w:val="00E37C35"/>
    <w:rsid w:val="00E37E8E"/>
    <w:rsid w:val="00E40AE7"/>
    <w:rsid w:val="00E41081"/>
    <w:rsid w:val="00E4134A"/>
    <w:rsid w:val="00E415D4"/>
    <w:rsid w:val="00E41F4F"/>
    <w:rsid w:val="00E42C81"/>
    <w:rsid w:val="00E43287"/>
    <w:rsid w:val="00E4401F"/>
    <w:rsid w:val="00E44547"/>
    <w:rsid w:val="00E44AED"/>
    <w:rsid w:val="00E45864"/>
    <w:rsid w:val="00E45AB8"/>
    <w:rsid w:val="00E478B0"/>
    <w:rsid w:val="00E47FF4"/>
    <w:rsid w:val="00E50F32"/>
    <w:rsid w:val="00E51B9C"/>
    <w:rsid w:val="00E51BCB"/>
    <w:rsid w:val="00E53987"/>
    <w:rsid w:val="00E546C4"/>
    <w:rsid w:val="00E5530E"/>
    <w:rsid w:val="00E566AB"/>
    <w:rsid w:val="00E56EB5"/>
    <w:rsid w:val="00E57085"/>
    <w:rsid w:val="00E573F2"/>
    <w:rsid w:val="00E60337"/>
    <w:rsid w:val="00E6045D"/>
    <w:rsid w:val="00E60B24"/>
    <w:rsid w:val="00E60C8C"/>
    <w:rsid w:val="00E611E4"/>
    <w:rsid w:val="00E61526"/>
    <w:rsid w:val="00E6174D"/>
    <w:rsid w:val="00E61ACC"/>
    <w:rsid w:val="00E63135"/>
    <w:rsid w:val="00E63883"/>
    <w:rsid w:val="00E63DE0"/>
    <w:rsid w:val="00E64AD9"/>
    <w:rsid w:val="00E65016"/>
    <w:rsid w:val="00E656C4"/>
    <w:rsid w:val="00E658F0"/>
    <w:rsid w:val="00E70C01"/>
    <w:rsid w:val="00E71EB2"/>
    <w:rsid w:val="00E72CA1"/>
    <w:rsid w:val="00E72EF4"/>
    <w:rsid w:val="00E73191"/>
    <w:rsid w:val="00E73485"/>
    <w:rsid w:val="00E7398D"/>
    <w:rsid w:val="00E739F8"/>
    <w:rsid w:val="00E73DAB"/>
    <w:rsid w:val="00E74CCA"/>
    <w:rsid w:val="00E75178"/>
    <w:rsid w:val="00E754EA"/>
    <w:rsid w:val="00E7610E"/>
    <w:rsid w:val="00E7649A"/>
    <w:rsid w:val="00E76523"/>
    <w:rsid w:val="00E76BB5"/>
    <w:rsid w:val="00E76D88"/>
    <w:rsid w:val="00E800E2"/>
    <w:rsid w:val="00E80BF2"/>
    <w:rsid w:val="00E8133A"/>
    <w:rsid w:val="00E814D7"/>
    <w:rsid w:val="00E81A9D"/>
    <w:rsid w:val="00E81BC3"/>
    <w:rsid w:val="00E81DA0"/>
    <w:rsid w:val="00E8246E"/>
    <w:rsid w:val="00E831BE"/>
    <w:rsid w:val="00E84651"/>
    <w:rsid w:val="00E853B9"/>
    <w:rsid w:val="00E85737"/>
    <w:rsid w:val="00E857B2"/>
    <w:rsid w:val="00E85E97"/>
    <w:rsid w:val="00E865EC"/>
    <w:rsid w:val="00E86943"/>
    <w:rsid w:val="00E871A9"/>
    <w:rsid w:val="00E87E4B"/>
    <w:rsid w:val="00E9122B"/>
    <w:rsid w:val="00E928D1"/>
    <w:rsid w:val="00E938CD"/>
    <w:rsid w:val="00E9422E"/>
    <w:rsid w:val="00E94C61"/>
    <w:rsid w:val="00E953F5"/>
    <w:rsid w:val="00E95479"/>
    <w:rsid w:val="00E959A5"/>
    <w:rsid w:val="00E95F53"/>
    <w:rsid w:val="00E964C4"/>
    <w:rsid w:val="00E96576"/>
    <w:rsid w:val="00E966CB"/>
    <w:rsid w:val="00E972E2"/>
    <w:rsid w:val="00E976C4"/>
    <w:rsid w:val="00EA0653"/>
    <w:rsid w:val="00EA0774"/>
    <w:rsid w:val="00EA2325"/>
    <w:rsid w:val="00EA2C5A"/>
    <w:rsid w:val="00EA2EB0"/>
    <w:rsid w:val="00EA2EB9"/>
    <w:rsid w:val="00EA3E95"/>
    <w:rsid w:val="00EA6CBF"/>
    <w:rsid w:val="00EA7DFF"/>
    <w:rsid w:val="00EB12C3"/>
    <w:rsid w:val="00EB1955"/>
    <w:rsid w:val="00EB381C"/>
    <w:rsid w:val="00EB3F56"/>
    <w:rsid w:val="00EB4D3A"/>
    <w:rsid w:val="00EB50BE"/>
    <w:rsid w:val="00EB5D1E"/>
    <w:rsid w:val="00EB5E23"/>
    <w:rsid w:val="00EB748C"/>
    <w:rsid w:val="00EB7A6D"/>
    <w:rsid w:val="00EB7B5A"/>
    <w:rsid w:val="00EC0BF5"/>
    <w:rsid w:val="00EC15B4"/>
    <w:rsid w:val="00EC3046"/>
    <w:rsid w:val="00EC369F"/>
    <w:rsid w:val="00EC3AB7"/>
    <w:rsid w:val="00EC4F09"/>
    <w:rsid w:val="00EC5092"/>
    <w:rsid w:val="00EC5D6F"/>
    <w:rsid w:val="00EC6811"/>
    <w:rsid w:val="00EC7EDB"/>
    <w:rsid w:val="00ED053B"/>
    <w:rsid w:val="00ED0A0E"/>
    <w:rsid w:val="00ED15BB"/>
    <w:rsid w:val="00ED2865"/>
    <w:rsid w:val="00ED302E"/>
    <w:rsid w:val="00ED3A7D"/>
    <w:rsid w:val="00ED476C"/>
    <w:rsid w:val="00ED4C4C"/>
    <w:rsid w:val="00ED5665"/>
    <w:rsid w:val="00ED7F41"/>
    <w:rsid w:val="00EE042D"/>
    <w:rsid w:val="00EE1431"/>
    <w:rsid w:val="00EE1C60"/>
    <w:rsid w:val="00EE2F58"/>
    <w:rsid w:val="00EE3750"/>
    <w:rsid w:val="00EE41B8"/>
    <w:rsid w:val="00EE4A49"/>
    <w:rsid w:val="00EE5155"/>
    <w:rsid w:val="00EE54F6"/>
    <w:rsid w:val="00EE5AFF"/>
    <w:rsid w:val="00EE6354"/>
    <w:rsid w:val="00EE6CBB"/>
    <w:rsid w:val="00EE7B0E"/>
    <w:rsid w:val="00EE7F2B"/>
    <w:rsid w:val="00EF00D5"/>
    <w:rsid w:val="00EF0643"/>
    <w:rsid w:val="00EF29AA"/>
    <w:rsid w:val="00EF2D9C"/>
    <w:rsid w:val="00EF3822"/>
    <w:rsid w:val="00EF3FA5"/>
    <w:rsid w:val="00EF4B97"/>
    <w:rsid w:val="00EF5460"/>
    <w:rsid w:val="00EF55A1"/>
    <w:rsid w:val="00EF6C8D"/>
    <w:rsid w:val="00EF6CB6"/>
    <w:rsid w:val="00EF7154"/>
    <w:rsid w:val="00EF740C"/>
    <w:rsid w:val="00F00100"/>
    <w:rsid w:val="00F004C2"/>
    <w:rsid w:val="00F007AE"/>
    <w:rsid w:val="00F00DA7"/>
    <w:rsid w:val="00F027CD"/>
    <w:rsid w:val="00F037F7"/>
    <w:rsid w:val="00F04BED"/>
    <w:rsid w:val="00F04C74"/>
    <w:rsid w:val="00F05E69"/>
    <w:rsid w:val="00F06748"/>
    <w:rsid w:val="00F074CA"/>
    <w:rsid w:val="00F07F02"/>
    <w:rsid w:val="00F07FB4"/>
    <w:rsid w:val="00F11AE9"/>
    <w:rsid w:val="00F11EFD"/>
    <w:rsid w:val="00F1218F"/>
    <w:rsid w:val="00F128A6"/>
    <w:rsid w:val="00F12C86"/>
    <w:rsid w:val="00F13A66"/>
    <w:rsid w:val="00F14182"/>
    <w:rsid w:val="00F141FE"/>
    <w:rsid w:val="00F14235"/>
    <w:rsid w:val="00F144E9"/>
    <w:rsid w:val="00F14F8D"/>
    <w:rsid w:val="00F1554B"/>
    <w:rsid w:val="00F15743"/>
    <w:rsid w:val="00F161B0"/>
    <w:rsid w:val="00F16910"/>
    <w:rsid w:val="00F177DE"/>
    <w:rsid w:val="00F17F8E"/>
    <w:rsid w:val="00F209C3"/>
    <w:rsid w:val="00F210BD"/>
    <w:rsid w:val="00F2140F"/>
    <w:rsid w:val="00F21DBA"/>
    <w:rsid w:val="00F22364"/>
    <w:rsid w:val="00F22685"/>
    <w:rsid w:val="00F235A9"/>
    <w:rsid w:val="00F2378B"/>
    <w:rsid w:val="00F23889"/>
    <w:rsid w:val="00F23DCD"/>
    <w:rsid w:val="00F2456E"/>
    <w:rsid w:val="00F2623D"/>
    <w:rsid w:val="00F26252"/>
    <w:rsid w:val="00F30026"/>
    <w:rsid w:val="00F3074C"/>
    <w:rsid w:val="00F31B02"/>
    <w:rsid w:val="00F31C3B"/>
    <w:rsid w:val="00F31EE5"/>
    <w:rsid w:val="00F32074"/>
    <w:rsid w:val="00F3232C"/>
    <w:rsid w:val="00F32AD3"/>
    <w:rsid w:val="00F32B5A"/>
    <w:rsid w:val="00F32F16"/>
    <w:rsid w:val="00F32F33"/>
    <w:rsid w:val="00F33865"/>
    <w:rsid w:val="00F342DD"/>
    <w:rsid w:val="00F346E3"/>
    <w:rsid w:val="00F3490C"/>
    <w:rsid w:val="00F350E2"/>
    <w:rsid w:val="00F3549B"/>
    <w:rsid w:val="00F35630"/>
    <w:rsid w:val="00F3571E"/>
    <w:rsid w:val="00F35A8B"/>
    <w:rsid w:val="00F36012"/>
    <w:rsid w:val="00F367C4"/>
    <w:rsid w:val="00F36A8E"/>
    <w:rsid w:val="00F372AA"/>
    <w:rsid w:val="00F4230F"/>
    <w:rsid w:val="00F42336"/>
    <w:rsid w:val="00F42EDB"/>
    <w:rsid w:val="00F43634"/>
    <w:rsid w:val="00F43932"/>
    <w:rsid w:val="00F44036"/>
    <w:rsid w:val="00F4429B"/>
    <w:rsid w:val="00F442FB"/>
    <w:rsid w:val="00F44C67"/>
    <w:rsid w:val="00F45318"/>
    <w:rsid w:val="00F45522"/>
    <w:rsid w:val="00F45777"/>
    <w:rsid w:val="00F46F0F"/>
    <w:rsid w:val="00F47B69"/>
    <w:rsid w:val="00F52500"/>
    <w:rsid w:val="00F52E6B"/>
    <w:rsid w:val="00F547FF"/>
    <w:rsid w:val="00F55C2C"/>
    <w:rsid w:val="00F56299"/>
    <w:rsid w:val="00F56A57"/>
    <w:rsid w:val="00F56D08"/>
    <w:rsid w:val="00F57917"/>
    <w:rsid w:val="00F601F4"/>
    <w:rsid w:val="00F6084D"/>
    <w:rsid w:val="00F60C30"/>
    <w:rsid w:val="00F60C58"/>
    <w:rsid w:val="00F62ABF"/>
    <w:rsid w:val="00F62EC9"/>
    <w:rsid w:val="00F63656"/>
    <w:rsid w:val="00F65676"/>
    <w:rsid w:val="00F66068"/>
    <w:rsid w:val="00F66F93"/>
    <w:rsid w:val="00F71C05"/>
    <w:rsid w:val="00F71FED"/>
    <w:rsid w:val="00F72CF1"/>
    <w:rsid w:val="00F73019"/>
    <w:rsid w:val="00F74112"/>
    <w:rsid w:val="00F7550D"/>
    <w:rsid w:val="00F761CF"/>
    <w:rsid w:val="00F7620E"/>
    <w:rsid w:val="00F76F73"/>
    <w:rsid w:val="00F8002A"/>
    <w:rsid w:val="00F818E4"/>
    <w:rsid w:val="00F82766"/>
    <w:rsid w:val="00F82BB8"/>
    <w:rsid w:val="00F843DB"/>
    <w:rsid w:val="00F85561"/>
    <w:rsid w:val="00F85583"/>
    <w:rsid w:val="00F85CE6"/>
    <w:rsid w:val="00F86C07"/>
    <w:rsid w:val="00F87B50"/>
    <w:rsid w:val="00F90BFB"/>
    <w:rsid w:val="00F9135F"/>
    <w:rsid w:val="00F913FE"/>
    <w:rsid w:val="00F91A42"/>
    <w:rsid w:val="00F91C3C"/>
    <w:rsid w:val="00F925E6"/>
    <w:rsid w:val="00F92682"/>
    <w:rsid w:val="00F92A01"/>
    <w:rsid w:val="00F92D37"/>
    <w:rsid w:val="00F939E9"/>
    <w:rsid w:val="00F93AA9"/>
    <w:rsid w:val="00F93E80"/>
    <w:rsid w:val="00F94741"/>
    <w:rsid w:val="00F94808"/>
    <w:rsid w:val="00F94FC7"/>
    <w:rsid w:val="00F956CB"/>
    <w:rsid w:val="00F96649"/>
    <w:rsid w:val="00F968DB"/>
    <w:rsid w:val="00F96BD4"/>
    <w:rsid w:val="00F97B5F"/>
    <w:rsid w:val="00F97ED2"/>
    <w:rsid w:val="00FA040C"/>
    <w:rsid w:val="00FA0E56"/>
    <w:rsid w:val="00FA150B"/>
    <w:rsid w:val="00FA218A"/>
    <w:rsid w:val="00FA2648"/>
    <w:rsid w:val="00FA28BE"/>
    <w:rsid w:val="00FA2D23"/>
    <w:rsid w:val="00FA2DA0"/>
    <w:rsid w:val="00FA3EF8"/>
    <w:rsid w:val="00FA4205"/>
    <w:rsid w:val="00FA4C7E"/>
    <w:rsid w:val="00FA4D2F"/>
    <w:rsid w:val="00FA51C6"/>
    <w:rsid w:val="00FA5811"/>
    <w:rsid w:val="00FA5C7F"/>
    <w:rsid w:val="00FA617E"/>
    <w:rsid w:val="00FA6980"/>
    <w:rsid w:val="00FA77ED"/>
    <w:rsid w:val="00FA7A5E"/>
    <w:rsid w:val="00FB014B"/>
    <w:rsid w:val="00FB1358"/>
    <w:rsid w:val="00FB1566"/>
    <w:rsid w:val="00FB18DF"/>
    <w:rsid w:val="00FB232F"/>
    <w:rsid w:val="00FB297C"/>
    <w:rsid w:val="00FB2EB5"/>
    <w:rsid w:val="00FB489D"/>
    <w:rsid w:val="00FB49CB"/>
    <w:rsid w:val="00FB5394"/>
    <w:rsid w:val="00FB66FD"/>
    <w:rsid w:val="00FB6EC3"/>
    <w:rsid w:val="00FB7103"/>
    <w:rsid w:val="00FB71E2"/>
    <w:rsid w:val="00FB7275"/>
    <w:rsid w:val="00FB73E7"/>
    <w:rsid w:val="00FB7EE3"/>
    <w:rsid w:val="00FC016E"/>
    <w:rsid w:val="00FC0C9D"/>
    <w:rsid w:val="00FC0D9D"/>
    <w:rsid w:val="00FC2508"/>
    <w:rsid w:val="00FC35F5"/>
    <w:rsid w:val="00FC503B"/>
    <w:rsid w:val="00FC54C3"/>
    <w:rsid w:val="00FC66F1"/>
    <w:rsid w:val="00FC787F"/>
    <w:rsid w:val="00FD14BE"/>
    <w:rsid w:val="00FD2425"/>
    <w:rsid w:val="00FD26E5"/>
    <w:rsid w:val="00FD27B4"/>
    <w:rsid w:val="00FD2C3C"/>
    <w:rsid w:val="00FD2D15"/>
    <w:rsid w:val="00FD42B3"/>
    <w:rsid w:val="00FD43CC"/>
    <w:rsid w:val="00FD4B88"/>
    <w:rsid w:val="00FD539E"/>
    <w:rsid w:val="00FD5550"/>
    <w:rsid w:val="00FD57D2"/>
    <w:rsid w:val="00FD5AAA"/>
    <w:rsid w:val="00FD719E"/>
    <w:rsid w:val="00FE078F"/>
    <w:rsid w:val="00FE16F8"/>
    <w:rsid w:val="00FE1AEF"/>
    <w:rsid w:val="00FE21E7"/>
    <w:rsid w:val="00FE304A"/>
    <w:rsid w:val="00FE3AA1"/>
    <w:rsid w:val="00FE43F5"/>
    <w:rsid w:val="00FE448C"/>
    <w:rsid w:val="00FE4DDB"/>
    <w:rsid w:val="00FE6022"/>
    <w:rsid w:val="00FE61A0"/>
    <w:rsid w:val="00FE6335"/>
    <w:rsid w:val="00FE673A"/>
    <w:rsid w:val="00FE684B"/>
    <w:rsid w:val="00FE7FD1"/>
    <w:rsid w:val="00FF003F"/>
    <w:rsid w:val="00FF0D89"/>
    <w:rsid w:val="00FF11A7"/>
    <w:rsid w:val="00FF16EE"/>
    <w:rsid w:val="00FF3863"/>
    <w:rsid w:val="00FF536F"/>
    <w:rsid w:val="00FF5B08"/>
    <w:rsid w:val="00FF5B20"/>
    <w:rsid w:val="00FF5CC9"/>
    <w:rsid w:val="00FF73AD"/>
    <w:rsid w:val="01076207"/>
    <w:rsid w:val="0128C02C"/>
    <w:rsid w:val="0132DDB7"/>
    <w:rsid w:val="013EDC29"/>
    <w:rsid w:val="01400D4A"/>
    <w:rsid w:val="014AAC54"/>
    <w:rsid w:val="015BD317"/>
    <w:rsid w:val="015FE59F"/>
    <w:rsid w:val="016E39B7"/>
    <w:rsid w:val="0177494B"/>
    <w:rsid w:val="01889E3B"/>
    <w:rsid w:val="01B777DD"/>
    <w:rsid w:val="01C6B417"/>
    <w:rsid w:val="01CD0E73"/>
    <w:rsid w:val="01D3BCB3"/>
    <w:rsid w:val="01F2AF93"/>
    <w:rsid w:val="0229E5A7"/>
    <w:rsid w:val="023D69AB"/>
    <w:rsid w:val="024AC51D"/>
    <w:rsid w:val="026F9055"/>
    <w:rsid w:val="0277688D"/>
    <w:rsid w:val="028FAF6C"/>
    <w:rsid w:val="02BAA7FB"/>
    <w:rsid w:val="02BFD933"/>
    <w:rsid w:val="02C489CC"/>
    <w:rsid w:val="02D825B3"/>
    <w:rsid w:val="030F1EA3"/>
    <w:rsid w:val="031615FA"/>
    <w:rsid w:val="031C18D6"/>
    <w:rsid w:val="03555B52"/>
    <w:rsid w:val="03586D51"/>
    <w:rsid w:val="0360939D"/>
    <w:rsid w:val="037A7724"/>
    <w:rsid w:val="03812B95"/>
    <w:rsid w:val="0381C427"/>
    <w:rsid w:val="038A9C7F"/>
    <w:rsid w:val="0399A6CA"/>
    <w:rsid w:val="03ACB799"/>
    <w:rsid w:val="03BF2595"/>
    <w:rsid w:val="03CE0C83"/>
    <w:rsid w:val="03F037C8"/>
    <w:rsid w:val="040C7C8E"/>
    <w:rsid w:val="041338EE"/>
    <w:rsid w:val="041874B3"/>
    <w:rsid w:val="041B2674"/>
    <w:rsid w:val="041D6882"/>
    <w:rsid w:val="042F600C"/>
    <w:rsid w:val="043B5B01"/>
    <w:rsid w:val="044509F0"/>
    <w:rsid w:val="0449AABC"/>
    <w:rsid w:val="044A75BC"/>
    <w:rsid w:val="0452B719"/>
    <w:rsid w:val="045E54E7"/>
    <w:rsid w:val="046C3F01"/>
    <w:rsid w:val="0482A8C0"/>
    <w:rsid w:val="0495E679"/>
    <w:rsid w:val="04ADBD06"/>
    <w:rsid w:val="04B5E465"/>
    <w:rsid w:val="04BA2104"/>
    <w:rsid w:val="04C71100"/>
    <w:rsid w:val="04D1E56D"/>
    <w:rsid w:val="04D6A5B5"/>
    <w:rsid w:val="04E6F70C"/>
    <w:rsid w:val="04F6903C"/>
    <w:rsid w:val="0509BB13"/>
    <w:rsid w:val="050AFDD0"/>
    <w:rsid w:val="050DEA4F"/>
    <w:rsid w:val="0514B148"/>
    <w:rsid w:val="05171A6E"/>
    <w:rsid w:val="051CCB80"/>
    <w:rsid w:val="0532A7FF"/>
    <w:rsid w:val="05446F8B"/>
    <w:rsid w:val="0544B750"/>
    <w:rsid w:val="054A916B"/>
    <w:rsid w:val="0582F226"/>
    <w:rsid w:val="0595FF2D"/>
    <w:rsid w:val="05AA3BFD"/>
    <w:rsid w:val="05AABAB1"/>
    <w:rsid w:val="05AE10B3"/>
    <w:rsid w:val="05B502F2"/>
    <w:rsid w:val="05C596A2"/>
    <w:rsid w:val="05C9048A"/>
    <w:rsid w:val="05C98B84"/>
    <w:rsid w:val="05CDE86A"/>
    <w:rsid w:val="05D649D7"/>
    <w:rsid w:val="05E03F1F"/>
    <w:rsid w:val="05E050A2"/>
    <w:rsid w:val="05EE499B"/>
    <w:rsid w:val="0613A0CE"/>
    <w:rsid w:val="0624F092"/>
    <w:rsid w:val="06267CE4"/>
    <w:rsid w:val="063C745C"/>
    <w:rsid w:val="063F7407"/>
    <w:rsid w:val="063FDA9A"/>
    <w:rsid w:val="0640ABAA"/>
    <w:rsid w:val="065A27B2"/>
    <w:rsid w:val="0666E1C0"/>
    <w:rsid w:val="0676A611"/>
    <w:rsid w:val="068AD68E"/>
    <w:rsid w:val="069C6817"/>
    <w:rsid w:val="06A427B5"/>
    <w:rsid w:val="06C1BD1B"/>
    <w:rsid w:val="06ED383D"/>
    <w:rsid w:val="06FC0A22"/>
    <w:rsid w:val="07087058"/>
    <w:rsid w:val="072449D0"/>
    <w:rsid w:val="073F36BF"/>
    <w:rsid w:val="075E8315"/>
    <w:rsid w:val="07790D0F"/>
    <w:rsid w:val="078C598A"/>
    <w:rsid w:val="0799C0FB"/>
    <w:rsid w:val="079D3EE7"/>
    <w:rsid w:val="07A44CEE"/>
    <w:rsid w:val="07B67F06"/>
    <w:rsid w:val="07C9AE23"/>
    <w:rsid w:val="07DD1D8C"/>
    <w:rsid w:val="07E57725"/>
    <w:rsid w:val="07EA61DD"/>
    <w:rsid w:val="07F2BE8B"/>
    <w:rsid w:val="080663A0"/>
    <w:rsid w:val="0825DD8E"/>
    <w:rsid w:val="0829F1C0"/>
    <w:rsid w:val="082F592C"/>
    <w:rsid w:val="0830C05F"/>
    <w:rsid w:val="08323443"/>
    <w:rsid w:val="08374382"/>
    <w:rsid w:val="083DE47E"/>
    <w:rsid w:val="08401A1B"/>
    <w:rsid w:val="0852A286"/>
    <w:rsid w:val="08557005"/>
    <w:rsid w:val="08685A25"/>
    <w:rsid w:val="086D13C6"/>
    <w:rsid w:val="08866D95"/>
    <w:rsid w:val="08AC1493"/>
    <w:rsid w:val="08C1C1AE"/>
    <w:rsid w:val="08DB9B3E"/>
    <w:rsid w:val="090331F4"/>
    <w:rsid w:val="090ABE28"/>
    <w:rsid w:val="09179265"/>
    <w:rsid w:val="0933BD35"/>
    <w:rsid w:val="0946AC27"/>
    <w:rsid w:val="09610502"/>
    <w:rsid w:val="09648817"/>
    <w:rsid w:val="09649603"/>
    <w:rsid w:val="09657E84"/>
    <w:rsid w:val="09727149"/>
    <w:rsid w:val="097C9F7F"/>
    <w:rsid w:val="098FDFF4"/>
    <w:rsid w:val="09927CF9"/>
    <w:rsid w:val="09B319CE"/>
    <w:rsid w:val="09B9FE7B"/>
    <w:rsid w:val="09BEAAB5"/>
    <w:rsid w:val="09C8B134"/>
    <w:rsid w:val="09DAB428"/>
    <w:rsid w:val="09E788EA"/>
    <w:rsid w:val="0A0CDD86"/>
    <w:rsid w:val="0A102C4E"/>
    <w:rsid w:val="0A150293"/>
    <w:rsid w:val="0A17D634"/>
    <w:rsid w:val="0A1ADF15"/>
    <w:rsid w:val="0A2FF31C"/>
    <w:rsid w:val="0A46E728"/>
    <w:rsid w:val="0A4F61EF"/>
    <w:rsid w:val="0A79C3FA"/>
    <w:rsid w:val="0A7AC309"/>
    <w:rsid w:val="0A830DAC"/>
    <w:rsid w:val="0A858D3F"/>
    <w:rsid w:val="0A9AAD9D"/>
    <w:rsid w:val="0AA2389B"/>
    <w:rsid w:val="0AAAEA62"/>
    <w:rsid w:val="0AC130CA"/>
    <w:rsid w:val="0AC28B44"/>
    <w:rsid w:val="0AC3B086"/>
    <w:rsid w:val="0AC896BA"/>
    <w:rsid w:val="0AD6E12B"/>
    <w:rsid w:val="0AE26DD9"/>
    <w:rsid w:val="0AEE0D57"/>
    <w:rsid w:val="0AF1C32F"/>
    <w:rsid w:val="0AF553E1"/>
    <w:rsid w:val="0B289342"/>
    <w:rsid w:val="0B2F512C"/>
    <w:rsid w:val="0B474CEC"/>
    <w:rsid w:val="0B497A1E"/>
    <w:rsid w:val="0B5E707B"/>
    <w:rsid w:val="0B75E7D2"/>
    <w:rsid w:val="0B763D65"/>
    <w:rsid w:val="0B7C158B"/>
    <w:rsid w:val="0B87C67D"/>
    <w:rsid w:val="0B97D6D9"/>
    <w:rsid w:val="0BAF9516"/>
    <w:rsid w:val="0BEC2C0B"/>
    <w:rsid w:val="0BF45901"/>
    <w:rsid w:val="0BFA9E36"/>
    <w:rsid w:val="0BFFA9F6"/>
    <w:rsid w:val="0C0BFEF6"/>
    <w:rsid w:val="0C1E4AD3"/>
    <w:rsid w:val="0C251A7F"/>
    <w:rsid w:val="0C307558"/>
    <w:rsid w:val="0C357E86"/>
    <w:rsid w:val="0C3A9045"/>
    <w:rsid w:val="0C55E5E4"/>
    <w:rsid w:val="0C569A72"/>
    <w:rsid w:val="0C5C43DC"/>
    <w:rsid w:val="0CB84F78"/>
    <w:rsid w:val="0CBF41B8"/>
    <w:rsid w:val="0CC052CA"/>
    <w:rsid w:val="0CC676B0"/>
    <w:rsid w:val="0CC8C49B"/>
    <w:rsid w:val="0CDBD663"/>
    <w:rsid w:val="0CF8BF49"/>
    <w:rsid w:val="0D06E507"/>
    <w:rsid w:val="0D0B6F83"/>
    <w:rsid w:val="0D0C7362"/>
    <w:rsid w:val="0D0E496E"/>
    <w:rsid w:val="0D12E1EB"/>
    <w:rsid w:val="0D3A774D"/>
    <w:rsid w:val="0D7EA2F4"/>
    <w:rsid w:val="0D82CBB2"/>
    <w:rsid w:val="0D866383"/>
    <w:rsid w:val="0DBA1B34"/>
    <w:rsid w:val="0DC575A1"/>
    <w:rsid w:val="0DC6CDAB"/>
    <w:rsid w:val="0DD030B6"/>
    <w:rsid w:val="0DDD8AE1"/>
    <w:rsid w:val="0DE49EBB"/>
    <w:rsid w:val="0DF4EFCE"/>
    <w:rsid w:val="0DFEFAAF"/>
    <w:rsid w:val="0DFF6269"/>
    <w:rsid w:val="0E063076"/>
    <w:rsid w:val="0E195580"/>
    <w:rsid w:val="0E2588EA"/>
    <w:rsid w:val="0E50BC09"/>
    <w:rsid w:val="0E5BC06B"/>
    <w:rsid w:val="0E74D619"/>
    <w:rsid w:val="0E7685DE"/>
    <w:rsid w:val="0E92D578"/>
    <w:rsid w:val="0EADFDC0"/>
    <w:rsid w:val="0ED39F1C"/>
    <w:rsid w:val="0ED589BE"/>
    <w:rsid w:val="0ED5C665"/>
    <w:rsid w:val="0EDBD824"/>
    <w:rsid w:val="0EDC7521"/>
    <w:rsid w:val="0EE19D2C"/>
    <w:rsid w:val="0EEB3012"/>
    <w:rsid w:val="0EEBCA1F"/>
    <w:rsid w:val="0EF37B75"/>
    <w:rsid w:val="0EFE84D6"/>
    <w:rsid w:val="0F0A083F"/>
    <w:rsid w:val="0F0A4836"/>
    <w:rsid w:val="0F217840"/>
    <w:rsid w:val="0F4C38FE"/>
    <w:rsid w:val="0F4FE635"/>
    <w:rsid w:val="0F634576"/>
    <w:rsid w:val="0F66D780"/>
    <w:rsid w:val="0F812F48"/>
    <w:rsid w:val="0F815A8A"/>
    <w:rsid w:val="0F85FB5E"/>
    <w:rsid w:val="0F8830C1"/>
    <w:rsid w:val="0F96B5AF"/>
    <w:rsid w:val="0FB4CDB4"/>
    <w:rsid w:val="0FB73991"/>
    <w:rsid w:val="0FC1B388"/>
    <w:rsid w:val="0FD95753"/>
    <w:rsid w:val="0FDD1970"/>
    <w:rsid w:val="0FF6F14F"/>
    <w:rsid w:val="10268049"/>
    <w:rsid w:val="103873B1"/>
    <w:rsid w:val="104CFF29"/>
    <w:rsid w:val="106CB7C4"/>
    <w:rsid w:val="106D640C"/>
    <w:rsid w:val="10720700"/>
    <w:rsid w:val="1075B4D1"/>
    <w:rsid w:val="10835942"/>
    <w:rsid w:val="1089B22F"/>
    <w:rsid w:val="10C2E812"/>
    <w:rsid w:val="10C94A04"/>
    <w:rsid w:val="10D70230"/>
    <w:rsid w:val="10E6AD23"/>
    <w:rsid w:val="10E9A5AD"/>
    <w:rsid w:val="11079CB4"/>
    <w:rsid w:val="1132D228"/>
    <w:rsid w:val="113D717B"/>
    <w:rsid w:val="113FC947"/>
    <w:rsid w:val="1158C933"/>
    <w:rsid w:val="115A04EB"/>
    <w:rsid w:val="1160CC2F"/>
    <w:rsid w:val="11620FB6"/>
    <w:rsid w:val="116D0EE2"/>
    <w:rsid w:val="11758C86"/>
    <w:rsid w:val="117F258A"/>
    <w:rsid w:val="11873BB9"/>
    <w:rsid w:val="1188AD62"/>
    <w:rsid w:val="118A840C"/>
    <w:rsid w:val="1195245A"/>
    <w:rsid w:val="11A78373"/>
    <w:rsid w:val="11AA13AF"/>
    <w:rsid w:val="11B3003C"/>
    <w:rsid w:val="11B5DB2B"/>
    <w:rsid w:val="11EE333B"/>
    <w:rsid w:val="11F214B6"/>
    <w:rsid w:val="11F4C9FC"/>
    <w:rsid w:val="11F6A2FF"/>
    <w:rsid w:val="1203D76D"/>
    <w:rsid w:val="122806D3"/>
    <w:rsid w:val="12398279"/>
    <w:rsid w:val="123D3F24"/>
    <w:rsid w:val="12418768"/>
    <w:rsid w:val="124EC2F4"/>
    <w:rsid w:val="125547A1"/>
    <w:rsid w:val="1264D1AF"/>
    <w:rsid w:val="128653ED"/>
    <w:rsid w:val="129182BB"/>
    <w:rsid w:val="12B6D379"/>
    <w:rsid w:val="12B942F5"/>
    <w:rsid w:val="12DAFBE9"/>
    <w:rsid w:val="12F60EB0"/>
    <w:rsid w:val="13003476"/>
    <w:rsid w:val="130ACFBB"/>
    <w:rsid w:val="130B297B"/>
    <w:rsid w:val="1321DAF8"/>
    <w:rsid w:val="134EBF08"/>
    <w:rsid w:val="13558B50"/>
    <w:rsid w:val="135EB40E"/>
    <w:rsid w:val="136361EC"/>
    <w:rsid w:val="13871122"/>
    <w:rsid w:val="138C616D"/>
    <w:rsid w:val="139EAB52"/>
    <w:rsid w:val="13A192C1"/>
    <w:rsid w:val="13A4AB57"/>
    <w:rsid w:val="13ADF904"/>
    <w:rsid w:val="13B4C02F"/>
    <w:rsid w:val="13C8E711"/>
    <w:rsid w:val="13CCB2C5"/>
    <w:rsid w:val="13CF3447"/>
    <w:rsid w:val="13CFA61A"/>
    <w:rsid w:val="13EDC369"/>
    <w:rsid w:val="13FAB112"/>
    <w:rsid w:val="14009F2C"/>
    <w:rsid w:val="141D0720"/>
    <w:rsid w:val="143079F4"/>
    <w:rsid w:val="143EFEBD"/>
    <w:rsid w:val="144246CE"/>
    <w:rsid w:val="14479E41"/>
    <w:rsid w:val="144CE5D8"/>
    <w:rsid w:val="146A2146"/>
    <w:rsid w:val="148D8CFA"/>
    <w:rsid w:val="149FFE43"/>
    <w:rsid w:val="14A748E2"/>
    <w:rsid w:val="14BB52FD"/>
    <w:rsid w:val="14BFE281"/>
    <w:rsid w:val="14C311E2"/>
    <w:rsid w:val="15001024"/>
    <w:rsid w:val="1506DA28"/>
    <w:rsid w:val="15090271"/>
    <w:rsid w:val="15103CC6"/>
    <w:rsid w:val="1512C447"/>
    <w:rsid w:val="151698CC"/>
    <w:rsid w:val="15255986"/>
    <w:rsid w:val="152C0CB1"/>
    <w:rsid w:val="15390A8A"/>
    <w:rsid w:val="1540E334"/>
    <w:rsid w:val="15572CC3"/>
    <w:rsid w:val="1558DEB4"/>
    <w:rsid w:val="155988A8"/>
    <w:rsid w:val="156DC72A"/>
    <w:rsid w:val="156FD4B0"/>
    <w:rsid w:val="159418AD"/>
    <w:rsid w:val="15A680A9"/>
    <w:rsid w:val="15B81F06"/>
    <w:rsid w:val="15BC079F"/>
    <w:rsid w:val="15D0C7CB"/>
    <w:rsid w:val="15DFF90D"/>
    <w:rsid w:val="15E7E611"/>
    <w:rsid w:val="15E8B639"/>
    <w:rsid w:val="15F87F3F"/>
    <w:rsid w:val="161762A7"/>
    <w:rsid w:val="161A3B82"/>
    <w:rsid w:val="16467FB1"/>
    <w:rsid w:val="164BD54B"/>
    <w:rsid w:val="1657B4B5"/>
    <w:rsid w:val="16639945"/>
    <w:rsid w:val="166BFC1A"/>
    <w:rsid w:val="167B384C"/>
    <w:rsid w:val="168C5BC0"/>
    <w:rsid w:val="16920881"/>
    <w:rsid w:val="1697FBE7"/>
    <w:rsid w:val="169C67D9"/>
    <w:rsid w:val="16A8C5A7"/>
    <w:rsid w:val="16AA8D31"/>
    <w:rsid w:val="16CA413B"/>
    <w:rsid w:val="16DC4D2E"/>
    <w:rsid w:val="16E7FBA3"/>
    <w:rsid w:val="1702994F"/>
    <w:rsid w:val="1710E48B"/>
    <w:rsid w:val="1714C7F8"/>
    <w:rsid w:val="172853DA"/>
    <w:rsid w:val="17358544"/>
    <w:rsid w:val="17507B83"/>
    <w:rsid w:val="175A7964"/>
    <w:rsid w:val="17670FAD"/>
    <w:rsid w:val="17708F16"/>
    <w:rsid w:val="178C2F27"/>
    <w:rsid w:val="179AA6AE"/>
    <w:rsid w:val="17A41559"/>
    <w:rsid w:val="17AB2BEF"/>
    <w:rsid w:val="17ACA097"/>
    <w:rsid w:val="17B05E11"/>
    <w:rsid w:val="17B22D99"/>
    <w:rsid w:val="17BA23AE"/>
    <w:rsid w:val="17CCB9E3"/>
    <w:rsid w:val="17D22F9E"/>
    <w:rsid w:val="17E4C20E"/>
    <w:rsid w:val="17E507FD"/>
    <w:rsid w:val="17E77B3A"/>
    <w:rsid w:val="17E88825"/>
    <w:rsid w:val="17EEC8E9"/>
    <w:rsid w:val="17FCE73C"/>
    <w:rsid w:val="180CF781"/>
    <w:rsid w:val="18176EC6"/>
    <w:rsid w:val="181872C1"/>
    <w:rsid w:val="18220219"/>
    <w:rsid w:val="182389C0"/>
    <w:rsid w:val="1828334F"/>
    <w:rsid w:val="184D36CD"/>
    <w:rsid w:val="185291DA"/>
    <w:rsid w:val="185D9794"/>
    <w:rsid w:val="18606175"/>
    <w:rsid w:val="188FE5EB"/>
    <w:rsid w:val="18C96201"/>
    <w:rsid w:val="18D94156"/>
    <w:rsid w:val="19043C28"/>
    <w:rsid w:val="190E393D"/>
    <w:rsid w:val="191A4945"/>
    <w:rsid w:val="19242AEA"/>
    <w:rsid w:val="1931819F"/>
    <w:rsid w:val="19426023"/>
    <w:rsid w:val="197CB64B"/>
    <w:rsid w:val="197F806F"/>
    <w:rsid w:val="1989451D"/>
    <w:rsid w:val="198E8106"/>
    <w:rsid w:val="199B0B40"/>
    <w:rsid w:val="19A3C503"/>
    <w:rsid w:val="19AECD48"/>
    <w:rsid w:val="19B16E8E"/>
    <w:rsid w:val="19C776F4"/>
    <w:rsid w:val="19D84875"/>
    <w:rsid w:val="19F006A9"/>
    <w:rsid w:val="19FF3FB3"/>
    <w:rsid w:val="1A24F3D8"/>
    <w:rsid w:val="1A34AE66"/>
    <w:rsid w:val="1A4C8588"/>
    <w:rsid w:val="1A586F85"/>
    <w:rsid w:val="1A6F4C22"/>
    <w:rsid w:val="1A898B07"/>
    <w:rsid w:val="1A935A3B"/>
    <w:rsid w:val="1A97B329"/>
    <w:rsid w:val="1A9B441D"/>
    <w:rsid w:val="1AA01BA9"/>
    <w:rsid w:val="1AAAEC85"/>
    <w:rsid w:val="1AAC203F"/>
    <w:rsid w:val="1AB441B9"/>
    <w:rsid w:val="1AD5D589"/>
    <w:rsid w:val="1AEAE7D5"/>
    <w:rsid w:val="1AF3E802"/>
    <w:rsid w:val="1B01E514"/>
    <w:rsid w:val="1B174400"/>
    <w:rsid w:val="1B218551"/>
    <w:rsid w:val="1B25F2BE"/>
    <w:rsid w:val="1B404EFF"/>
    <w:rsid w:val="1B4AAAED"/>
    <w:rsid w:val="1B4F3387"/>
    <w:rsid w:val="1B6DB4BF"/>
    <w:rsid w:val="1B71123C"/>
    <w:rsid w:val="1B7623A6"/>
    <w:rsid w:val="1B769FF6"/>
    <w:rsid w:val="1B7C8F7B"/>
    <w:rsid w:val="1B8308FF"/>
    <w:rsid w:val="1B973805"/>
    <w:rsid w:val="1B974364"/>
    <w:rsid w:val="1BD91B39"/>
    <w:rsid w:val="1BE0C147"/>
    <w:rsid w:val="1BE2BACE"/>
    <w:rsid w:val="1BF6A3EA"/>
    <w:rsid w:val="1C0E223A"/>
    <w:rsid w:val="1C123794"/>
    <w:rsid w:val="1C33DF56"/>
    <w:rsid w:val="1C4101E2"/>
    <w:rsid w:val="1C73379F"/>
    <w:rsid w:val="1C87C110"/>
    <w:rsid w:val="1C88B7B9"/>
    <w:rsid w:val="1C8B56D4"/>
    <w:rsid w:val="1C9606D3"/>
    <w:rsid w:val="1CA26AB9"/>
    <w:rsid w:val="1CAAD97F"/>
    <w:rsid w:val="1CAEA184"/>
    <w:rsid w:val="1CB092F3"/>
    <w:rsid w:val="1CCB088B"/>
    <w:rsid w:val="1CCE9493"/>
    <w:rsid w:val="1CD96775"/>
    <w:rsid w:val="1CDA7D66"/>
    <w:rsid w:val="1CEA4465"/>
    <w:rsid w:val="1CF130C7"/>
    <w:rsid w:val="1CF1EAF5"/>
    <w:rsid w:val="1CF5A775"/>
    <w:rsid w:val="1CFD8A4F"/>
    <w:rsid w:val="1D000EA7"/>
    <w:rsid w:val="1D24B56B"/>
    <w:rsid w:val="1D25C258"/>
    <w:rsid w:val="1D4985DF"/>
    <w:rsid w:val="1D724C6B"/>
    <w:rsid w:val="1D775091"/>
    <w:rsid w:val="1D7D2558"/>
    <w:rsid w:val="1D9A7995"/>
    <w:rsid w:val="1DA8CCAE"/>
    <w:rsid w:val="1DBF3F86"/>
    <w:rsid w:val="1E3A9EF8"/>
    <w:rsid w:val="1E5F039C"/>
    <w:rsid w:val="1E61130C"/>
    <w:rsid w:val="1E7173F7"/>
    <w:rsid w:val="1E73ADDD"/>
    <w:rsid w:val="1E8665F6"/>
    <w:rsid w:val="1EACA5E5"/>
    <w:rsid w:val="1EB33050"/>
    <w:rsid w:val="1EBAD064"/>
    <w:rsid w:val="1ED240EB"/>
    <w:rsid w:val="1EE43AB6"/>
    <w:rsid w:val="1F2AB5C7"/>
    <w:rsid w:val="1F300340"/>
    <w:rsid w:val="1F3BC160"/>
    <w:rsid w:val="1F3F4842"/>
    <w:rsid w:val="1F434589"/>
    <w:rsid w:val="1F4B9125"/>
    <w:rsid w:val="1F74A93A"/>
    <w:rsid w:val="1F94B9C9"/>
    <w:rsid w:val="1FB1514F"/>
    <w:rsid w:val="1FB7F6AF"/>
    <w:rsid w:val="1FE4701C"/>
    <w:rsid w:val="1FF05B19"/>
    <w:rsid w:val="1FF81517"/>
    <w:rsid w:val="20087FD8"/>
    <w:rsid w:val="20262003"/>
    <w:rsid w:val="20276F42"/>
    <w:rsid w:val="202CB6E4"/>
    <w:rsid w:val="202EA7CA"/>
    <w:rsid w:val="20449EF4"/>
    <w:rsid w:val="204FFE22"/>
    <w:rsid w:val="2081BADB"/>
    <w:rsid w:val="2088C989"/>
    <w:rsid w:val="2094A561"/>
    <w:rsid w:val="209B7F8E"/>
    <w:rsid w:val="20A01D8D"/>
    <w:rsid w:val="20BAAEED"/>
    <w:rsid w:val="20C23443"/>
    <w:rsid w:val="20D01686"/>
    <w:rsid w:val="20F2E091"/>
    <w:rsid w:val="21109CFF"/>
    <w:rsid w:val="2114A344"/>
    <w:rsid w:val="2115F94A"/>
    <w:rsid w:val="2117AE9A"/>
    <w:rsid w:val="21293211"/>
    <w:rsid w:val="212AED72"/>
    <w:rsid w:val="21330987"/>
    <w:rsid w:val="21363AE4"/>
    <w:rsid w:val="213BC85B"/>
    <w:rsid w:val="2173B8A6"/>
    <w:rsid w:val="217971DD"/>
    <w:rsid w:val="21798E00"/>
    <w:rsid w:val="2179F133"/>
    <w:rsid w:val="21879E21"/>
    <w:rsid w:val="218F52A8"/>
    <w:rsid w:val="21966086"/>
    <w:rsid w:val="21A8D7E0"/>
    <w:rsid w:val="21B929DE"/>
    <w:rsid w:val="21BBF64B"/>
    <w:rsid w:val="21BD3010"/>
    <w:rsid w:val="21D95EB7"/>
    <w:rsid w:val="21DC044C"/>
    <w:rsid w:val="21DD4D2B"/>
    <w:rsid w:val="21E1E650"/>
    <w:rsid w:val="21E619FF"/>
    <w:rsid w:val="21EEA0A9"/>
    <w:rsid w:val="21F079F4"/>
    <w:rsid w:val="21F3E6FF"/>
    <w:rsid w:val="221C5294"/>
    <w:rsid w:val="223445AC"/>
    <w:rsid w:val="2240BFE9"/>
    <w:rsid w:val="224596B6"/>
    <w:rsid w:val="225484FE"/>
    <w:rsid w:val="22673B09"/>
    <w:rsid w:val="22B7FF20"/>
    <w:rsid w:val="22BCEED6"/>
    <w:rsid w:val="22C0F6BD"/>
    <w:rsid w:val="22C13858"/>
    <w:rsid w:val="22C5AC22"/>
    <w:rsid w:val="22D8B06B"/>
    <w:rsid w:val="22E29670"/>
    <w:rsid w:val="2300AFC3"/>
    <w:rsid w:val="23251674"/>
    <w:rsid w:val="232C70AF"/>
    <w:rsid w:val="2335EF77"/>
    <w:rsid w:val="2337E0C6"/>
    <w:rsid w:val="234B1494"/>
    <w:rsid w:val="2350956C"/>
    <w:rsid w:val="236C0157"/>
    <w:rsid w:val="2377F3F7"/>
    <w:rsid w:val="237ACE92"/>
    <w:rsid w:val="237D6453"/>
    <w:rsid w:val="237F023F"/>
    <w:rsid w:val="2387E355"/>
    <w:rsid w:val="2391E7FD"/>
    <w:rsid w:val="23A72C38"/>
    <w:rsid w:val="23B60D07"/>
    <w:rsid w:val="23B94449"/>
    <w:rsid w:val="23C4685F"/>
    <w:rsid w:val="23E91C47"/>
    <w:rsid w:val="23F732F9"/>
    <w:rsid w:val="2408FC62"/>
    <w:rsid w:val="2412A225"/>
    <w:rsid w:val="241EEEE6"/>
    <w:rsid w:val="242069B9"/>
    <w:rsid w:val="2434FDF3"/>
    <w:rsid w:val="2453AE3B"/>
    <w:rsid w:val="2487838B"/>
    <w:rsid w:val="24AF8D10"/>
    <w:rsid w:val="24B716E5"/>
    <w:rsid w:val="24D4F439"/>
    <w:rsid w:val="24DF1FF1"/>
    <w:rsid w:val="24E2C48A"/>
    <w:rsid w:val="250D6153"/>
    <w:rsid w:val="2519CD11"/>
    <w:rsid w:val="2520C0B7"/>
    <w:rsid w:val="2522089E"/>
    <w:rsid w:val="25367F5C"/>
    <w:rsid w:val="2537F652"/>
    <w:rsid w:val="255BAB44"/>
    <w:rsid w:val="256ABEA0"/>
    <w:rsid w:val="2577320B"/>
    <w:rsid w:val="25799827"/>
    <w:rsid w:val="257E7A9D"/>
    <w:rsid w:val="25BAD373"/>
    <w:rsid w:val="25CBA567"/>
    <w:rsid w:val="25CF5A46"/>
    <w:rsid w:val="25DA22E1"/>
    <w:rsid w:val="25DFF16D"/>
    <w:rsid w:val="25E5B7AD"/>
    <w:rsid w:val="25EA653A"/>
    <w:rsid w:val="25F1ED6C"/>
    <w:rsid w:val="261CCC8E"/>
    <w:rsid w:val="263674C1"/>
    <w:rsid w:val="26422088"/>
    <w:rsid w:val="2643FBB4"/>
    <w:rsid w:val="264A87C5"/>
    <w:rsid w:val="264E28D8"/>
    <w:rsid w:val="2653D8AC"/>
    <w:rsid w:val="265D6FCF"/>
    <w:rsid w:val="2664CE8A"/>
    <w:rsid w:val="2670F03F"/>
    <w:rsid w:val="269169FC"/>
    <w:rsid w:val="2697E1A4"/>
    <w:rsid w:val="26D06A60"/>
    <w:rsid w:val="26DAD29C"/>
    <w:rsid w:val="26DC2A6F"/>
    <w:rsid w:val="27068F01"/>
    <w:rsid w:val="27216636"/>
    <w:rsid w:val="2757E885"/>
    <w:rsid w:val="275AA9F0"/>
    <w:rsid w:val="275F72D8"/>
    <w:rsid w:val="277A30BD"/>
    <w:rsid w:val="278B630C"/>
    <w:rsid w:val="27918247"/>
    <w:rsid w:val="2795D8B4"/>
    <w:rsid w:val="27A0812A"/>
    <w:rsid w:val="27AA4B8A"/>
    <w:rsid w:val="27ADF8E1"/>
    <w:rsid w:val="27B19BF2"/>
    <w:rsid w:val="27B1B045"/>
    <w:rsid w:val="27BA9E32"/>
    <w:rsid w:val="27BBD77B"/>
    <w:rsid w:val="27C2FC19"/>
    <w:rsid w:val="27C6E903"/>
    <w:rsid w:val="280122DE"/>
    <w:rsid w:val="2806568B"/>
    <w:rsid w:val="280833EE"/>
    <w:rsid w:val="28292551"/>
    <w:rsid w:val="282BD964"/>
    <w:rsid w:val="283D070D"/>
    <w:rsid w:val="283E4BC6"/>
    <w:rsid w:val="28405AED"/>
    <w:rsid w:val="28538F0F"/>
    <w:rsid w:val="2861CDA2"/>
    <w:rsid w:val="286821B0"/>
    <w:rsid w:val="28761499"/>
    <w:rsid w:val="28792E08"/>
    <w:rsid w:val="2887708C"/>
    <w:rsid w:val="28C4D02D"/>
    <w:rsid w:val="28CF1869"/>
    <w:rsid w:val="28D02B9E"/>
    <w:rsid w:val="28D32727"/>
    <w:rsid w:val="290C2148"/>
    <w:rsid w:val="290DAC8B"/>
    <w:rsid w:val="2913BBEE"/>
    <w:rsid w:val="291E7B86"/>
    <w:rsid w:val="2926C5F9"/>
    <w:rsid w:val="292AC956"/>
    <w:rsid w:val="292E793E"/>
    <w:rsid w:val="294D6BED"/>
    <w:rsid w:val="2963855B"/>
    <w:rsid w:val="297B6099"/>
    <w:rsid w:val="29A32969"/>
    <w:rsid w:val="29A64C6F"/>
    <w:rsid w:val="29A86AE6"/>
    <w:rsid w:val="29A98879"/>
    <w:rsid w:val="29C729BF"/>
    <w:rsid w:val="29CC883A"/>
    <w:rsid w:val="29CFB3CF"/>
    <w:rsid w:val="29D1B80D"/>
    <w:rsid w:val="29D4465B"/>
    <w:rsid w:val="29DBD44B"/>
    <w:rsid w:val="29E4D48F"/>
    <w:rsid w:val="29ED5315"/>
    <w:rsid w:val="29EEAE33"/>
    <w:rsid w:val="2A09EC72"/>
    <w:rsid w:val="2A1B1227"/>
    <w:rsid w:val="2A1D7840"/>
    <w:rsid w:val="2A38DEEA"/>
    <w:rsid w:val="2A58F41B"/>
    <w:rsid w:val="2A5AB018"/>
    <w:rsid w:val="2A6048D0"/>
    <w:rsid w:val="2A605F48"/>
    <w:rsid w:val="2A7A14C3"/>
    <w:rsid w:val="2A7CE5D5"/>
    <w:rsid w:val="2A7DD0ED"/>
    <w:rsid w:val="2A900746"/>
    <w:rsid w:val="2A9BDC0C"/>
    <w:rsid w:val="2AB1ADF7"/>
    <w:rsid w:val="2ABAA4E0"/>
    <w:rsid w:val="2AD471AA"/>
    <w:rsid w:val="2ADAF7A2"/>
    <w:rsid w:val="2AE218D8"/>
    <w:rsid w:val="2B109812"/>
    <w:rsid w:val="2B152171"/>
    <w:rsid w:val="2B2D50BF"/>
    <w:rsid w:val="2B458666"/>
    <w:rsid w:val="2B8C0DA0"/>
    <w:rsid w:val="2B8EF11B"/>
    <w:rsid w:val="2B97F56C"/>
    <w:rsid w:val="2BA3FEEA"/>
    <w:rsid w:val="2BA76B79"/>
    <w:rsid w:val="2BC57C66"/>
    <w:rsid w:val="2BD19754"/>
    <w:rsid w:val="2BDADEAC"/>
    <w:rsid w:val="2BE4E0FB"/>
    <w:rsid w:val="2BE8BA61"/>
    <w:rsid w:val="2BEA183B"/>
    <w:rsid w:val="2BF97BCE"/>
    <w:rsid w:val="2C003329"/>
    <w:rsid w:val="2C06CC89"/>
    <w:rsid w:val="2C440314"/>
    <w:rsid w:val="2C493843"/>
    <w:rsid w:val="2C4A994E"/>
    <w:rsid w:val="2C4D8F45"/>
    <w:rsid w:val="2C5F8C29"/>
    <w:rsid w:val="2C643CE8"/>
    <w:rsid w:val="2C71D15B"/>
    <w:rsid w:val="2C72D73D"/>
    <w:rsid w:val="2C9CC999"/>
    <w:rsid w:val="2CC5A14F"/>
    <w:rsid w:val="2CD9ACF6"/>
    <w:rsid w:val="2CDA6237"/>
    <w:rsid w:val="2CDC6636"/>
    <w:rsid w:val="2CF9531A"/>
    <w:rsid w:val="2D068C20"/>
    <w:rsid w:val="2D396676"/>
    <w:rsid w:val="2D47EF2D"/>
    <w:rsid w:val="2D50A996"/>
    <w:rsid w:val="2D555194"/>
    <w:rsid w:val="2D7FB260"/>
    <w:rsid w:val="2D887155"/>
    <w:rsid w:val="2D8B9F67"/>
    <w:rsid w:val="2D93858F"/>
    <w:rsid w:val="2DA81037"/>
    <w:rsid w:val="2DAABCC9"/>
    <w:rsid w:val="2DC06EC4"/>
    <w:rsid w:val="2DD5A269"/>
    <w:rsid w:val="2DFF2A40"/>
    <w:rsid w:val="2E01D251"/>
    <w:rsid w:val="2E062244"/>
    <w:rsid w:val="2E083646"/>
    <w:rsid w:val="2E195FCB"/>
    <w:rsid w:val="2E22BFA2"/>
    <w:rsid w:val="2E4F9629"/>
    <w:rsid w:val="2E50D910"/>
    <w:rsid w:val="2E68A184"/>
    <w:rsid w:val="2E83CD6D"/>
    <w:rsid w:val="2EAB396B"/>
    <w:rsid w:val="2EBBE072"/>
    <w:rsid w:val="2EBCA8C6"/>
    <w:rsid w:val="2ED533F8"/>
    <w:rsid w:val="2EDA362E"/>
    <w:rsid w:val="2EDCD984"/>
    <w:rsid w:val="2EFD93B1"/>
    <w:rsid w:val="2EFD9C08"/>
    <w:rsid w:val="2F1D48BD"/>
    <w:rsid w:val="2F1FF18B"/>
    <w:rsid w:val="2F372EDD"/>
    <w:rsid w:val="2F57DEDC"/>
    <w:rsid w:val="2F616D36"/>
    <w:rsid w:val="2F6C33A3"/>
    <w:rsid w:val="2F6F790E"/>
    <w:rsid w:val="2F72796B"/>
    <w:rsid w:val="2F7FAD9F"/>
    <w:rsid w:val="2F84DD59"/>
    <w:rsid w:val="2F978E45"/>
    <w:rsid w:val="2FB46234"/>
    <w:rsid w:val="2FB9A5B5"/>
    <w:rsid w:val="2FBCADD7"/>
    <w:rsid w:val="2FEBB625"/>
    <w:rsid w:val="2FF1E9BB"/>
    <w:rsid w:val="2FF5080E"/>
    <w:rsid w:val="3006BE83"/>
    <w:rsid w:val="3039E5AB"/>
    <w:rsid w:val="303FAB67"/>
    <w:rsid w:val="3043DFA9"/>
    <w:rsid w:val="30626C4C"/>
    <w:rsid w:val="30685B1B"/>
    <w:rsid w:val="3072ED96"/>
    <w:rsid w:val="30A18292"/>
    <w:rsid w:val="30B1BE9B"/>
    <w:rsid w:val="30C48D80"/>
    <w:rsid w:val="30C80D5B"/>
    <w:rsid w:val="30DA7CFD"/>
    <w:rsid w:val="30E7A41A"/>
    <w:rsid w:val="30EBB762"/>
    <w:rsid w:val="30F735AF"/>
    <w:rsid w:val="30F7B21C"/>
    <w:rsid w:val="3113CEDA"/>
    <w:rsid w:val="31226E12"/>
    <w:rsid w:val="312E55D7"/>
    <w:rsid w:val="3133F416"/>
    <w:rsid w:val="314715AC"/>
    <w:rsid w:val="31581F9A"/>
    <w:rsid w:val="31609C30"/>
    <w:rsid w:val="316504B6"/>
    <w:rsid w:val="316FDFDA"/>
    <w:rsid w:val="317A6762"/>
    <w:rsid w:val="317E5C2A"/>
    <w:rsid w:val="318FB8A7"/>
    <w:rsid w:val="3192FAEB"/>
    <w:rsid w:val="31A6839B"/>
    <w:rsid w:val="31AD7EB8"/>
    <w:rsid w:val="31B01A23"/>
    <w:rsid w:val="31B76533"/>
    <w:rsid w:val="31BBD218"/>
    <w:rsid w:val="31E158DA"/>
    <w:rsid w:val="31F9D49E"/>
    <w:rsid w:val="3200BA4F"/>
    <w:rsid w:val="32031616"/>
    <w:rsid w:val="322003F1"/>
    <w:rsid w:val="32324CAF"/>
    <w:rsid w:val="323560F0"/>
    <w:rsid w:val="323959AA"/>
    <w:rsid w:val="32429F09"/>
    <w:rsid w:val="326A2510"/>
    <w:rsid w:val="329F6C86"/>
    <w:rsid w:val="32A89549"/>
    <w:rsid w:val="32AE8765"/>
    <w:rsid w:val="32B4CFBD"/>
    <w:rsid w:val="32D6BF7B"/>
    <w:rsid w:val="330A0919"/>
    <w:rsid w:val="3335C1F5"/>
    <w:rsid w:val="334FEE53"/>
    <w:rsid w:val="33566601"/>
    <w:rsid w:val="335875FD"/>
    <w:rsid w:val="335FE2A0"/>
    <w:rsid w:val="3375FBCF"/>
    <w:rsid w:val="337C8A17"/>
    <w:rsid w:val="3388BC4D"/>
    <w:rsid w:val="338ED732"/>
    <w:rsid w:val="339CFE17"/>
    <w:rsid w:val="33A3044C"/>
    <w:rsid w:val="33A3541B"/>
    <w:rsid w:val="33AC5FB2"/>
    <w:rsid w:val="33AEBF53"/>
    <w:rsid w:val="33BF6C7F"/>
    <w:rsid w:val="33EC0C90"/>
    <w:rsid w:val="33EC68E5"/>
    <w:rsid w:val="33EE650D"/>
    <w:rsid w:val="3400F485"/>
    <w:rsid w:val="34012DB7"/>
    <w:rsid w:val="340381E9"/>
    <w:rsid w:val="3412BB13"/>
    <w:rsid w:val="34177E04"/>
    <w:rsid w:val="342B3CAB"/>
    <w:rsid w:val="344ED433"/>
    <w:rsid w:val="346883D2"/>
    <w:rsid w:val="346CBACC"/>
    <w:rsid w:val="346EB357"/>
    <w:rsid w:val="3472FD84"/>
    <w:rsid w:val="34741CDF"/>
    <w:rsid w:val="348BAD49"/>
    <w:rsid w:val="34A7F666"/>
    <w:rsid w:val="34AD1BED"/>
    <w:rsid w:val="34B85FDA"/>
    <w:rsid w:val="34BC73FF"/>
    <w:rsid w:val="34D0A427"/>
    <w:rsid w:val="34D5D029"/>
    <w:rsid w:val="34EADE9B"/>
    <w:rsid w:val="34F18364"/>
    <w:rsid w:val="350767D6"/>
    <w:rsid w:val="3512F204"/>
    <w:rsid w:val="351B2F96"/>
    <w:rsid w:val="352E5AF7"/>
    <w:rsid w:val="352FE46A"/>
    <w:rsid w:val="3540DABB"/>
    <w:rsid w:val="35499E00"/>
    <w:rsid w:val="35542714"/>
    <w:rsid w:val="355EEA7B"/>
    <w:rsid w:val="3575EF07"/>
    <w:rsid w:val="3580282D"/>
    <w:rsid w:val="358CF570"/>
    <w:rsid w:val="35A1DD50"/>
    <w:rsid w:val="35B2C862"/>
    <w:rsid w:val="35B77F2E"/>
    <w:rsid w:val="35DA335D"/>
    <w:rsid w:val="35DBA3F7"/>
    <w:rsid w:val="35ECCCE9"/>
    <w:rsid w:val="35FB4659"/>
    <w:rsid w:val="360BB814"/>
    <w:rsid w:val="362D6585"/>
    <w:rsid w:val="3640FDAB"/>
    <w:rsid w:val="364273EB"/>
    <w:rsid w:val="365403F7"/>
    <w:rsid w:val="36583EE1"/>
    <w:rsid w:val="3671070D"/>
    <w:rsid w:val="36C0FED3"/>
    <w:rsid w:val="36C17484"/>
    <w:rsid w:val="36D94F97"/>
    <w:rsid w:val="36F175D3"/>
    <w:rsid w:val="36F9848A"/>
    <w:rsid w:val="3700F9E1"/>
    <w:rsid w:val="370FFF5F"/>
    <w:rsid w:val="37411573"/>
    <w:rsid w:val="375048C0"/>
    <w:rsid w:val="37A7DA63"/>
    <w:rsid w:val="3807D53F"/>
    <w:rsid w:val="3812450D"/>
    <w:rsid w:val="38342185"/>
    <w:rsid w:val="3839F7F5"/>
    <w:rsid w:val="385328A8"/>
    <w:rsid w:val="385A9A09"/>
    <w:rsid w:val="387565CC"/>
    <w:rsid w:val="3876CE6C"/>
    <w:rsid w:val="387CF074"/>
    <w:rsid w:val="388700DD"/>
    <w:rsid w:val="3890110E"/>
    <w:rsid w:val="38BCAD7D"/>
    <w:rsid w:val="38BDA2ED"/>
    <w:rsid w:val="38D3FA60"/>
    <w:rsid w:val="38D88BBB"/>
    <w:rsid w:val="38E2152F"/>
    <w:rsid w:val="38FABBF6"/>
    <w:rsid w:val="38FBA0C8"/>
    <w:rsid w:val="3920E490"/>
    <w:rsid w:val="3929B708"/>
    <w:rsid w:val="39392D9D"/>
    <w:rsid w:val="393986FA"/>
    <w:rsid w:val="394A8688"/>
    <w:rsid w:val="39584984"/>
    <w:rsid w:val="3980D2F1"/>
    <w:rsid w:val="398572CB"/>
    <w:rsid w:val="39A76304"/>
    <w:rsid w:val="39BAD9FC"/>
    <w:rsid w:val="39E3A5F4"/>
    <w:rsid w:val="39EB916A"/>
    <w:rsid w:val="3A1D2CF7"/>
    <w:rsid w:val="3A39C02C"/>
    <w:rsid w:val="3A6AB0B2"/>
    <w:rsid w:val="3A735F68"/>
    <w:rsid w:val="3A87B529"/>
    <w:rsid w:val="3AA6EDED"/>
    <w:rsid w:val="3AB524EA"/>
    <w:rsid w:val="3AB6EA60"/>
    <w:rsid w:val="3AD84A9F"/>
    <w:rsid w:val="3AE79394"/>
    <w:rsid w:val="3AFDC753"/>
    <w:rsid w:val="3B03CAAA"/>
    <w:rsid w:val="3B360563"/>
    <w:rsid w:val="3B585FAE"/>
    <w:rsid w:val="3B679510"/>
    <w:rsid w:val="3B712704"/>
    <w:rsid w:val="3B7A1C34"/>
    <w:rsid w:val="3B9EE01B"/>
    <w:rsid w:val="3BA88DCE"/>
    <w:rsid w:val="3BB3CDB8"/>
    <w:rsid w:val="3BD39217"/>
    <w:rsid w:val="3BD60AD7"/>
    <w:rsid w:val="3BE5D82F"/>
    <w:rsid w:val="3C08F09C"/>
    <w:rsid w:val="3C2FBCFC"/>
    <w:rsid w:val="3C3674BB"/>
    <w:rsid w:val="3C379818"/>
    <w:rsid w:val="3C4BBDFC"/>
    <w:rsid w:val="3C4DD545"/>
    <w:rsid w:val="3C50A3CF"/>
    <w:rsid w:val="3C5932DC"/>
    <w:rsid w:val="3C63E6D8"/>
    <w:rsid w:val="3C646C47"/>
    <w:rsid w:val="3C65A122"/>
    <w:rsid w:val="3C65B59F"/>
    <w:rsid w:val="3C673C37"/>
    <w:rsid w:val="3C6C37CC"/>
    <w:rsid w:val="3C703F9E"/>
    <w:rsid w:val="3C7C079F"/>
    <w:rsid w:val="3CA1A3EA"/>
    <w:rsid w:val="3CA32D29"/>
    <w:rsid w:val="3CAF0A94"/>
    <w:rsid w:val="3CB2BA3C"/>
    <w:rsid w:val="3CB3B68D"/>
    <w:rsid w:val="3CC16DE4"/>
    <w:rsid w:val="3CC2A484"/>
    <w:rsid w:val="3CC57276"/>
    <w:rsid w:val="3CFBCBFB"/>
    <w:rsid w:val="3CFF9DE8"/>
    <w:rsid w:val="3D030B98"/>
    <w:rsid w:val="3D141FA1"/>
    <w:rsid w:val="3D190450"/>
    <w:rsid w:val="3D2A9E64"/>
    <w:rsid w:val="3D40D300"/>
    <w:rsid w:val="3D4B2B34"/>
    <w:rsid w:val="3D5E9498"/>
    <w:rsid w:val="3D643E2F"/>
    <w:rsid w:val="3D81FDBE"/>
    <w:rsid w:val="3D86FE00"/>
    <w:rsid w:val="3D9C68D4"/>
    <w:rsid w:val="3DAB274E"/>
    <w:rsid w:val="3DADAC2D"/>
    <w:rsid w:val="3DB30161"/>
    <w:rsid w:val="3DB550E2"/>
    <w:rsid w:val="3DC4D5A3"/>
    <w:rsid w:val="3DD5B22F"/>
    <w:rsid w:val="3DD60471"/>
    <w:rsid w:val="3DEC7430"/>
    <w:rsid w:val="3DECAE1B"/>
    <w:rsid w:val="3DF9489B"/>
    <w:rsid w:val="3E1DA43C"/>
    <w:rsid w:val="3E38A455"/>
    <w:rsid w:val="3E41197A"/>
    <w:rsid w:val="3E416881"/>
    <w:rsid w:val="3E4295BD"/>
    <w:rsid w:val="3E468B6A"/>
    <w:rsid w:val="3E4A890F"/>
    <w:rsid w:val="3E4FA87D"/>
    <w:rsid w:val="3E66DD73"/>
    <w:rsid w:val="3E68CE5E"/>
    <w:rsid w:val="3E6B9DC4"/>
    <w:rsid w:val="3E86AADB"/>
    <w:rsid w:val="3E95D8E4"/>
    <w:rsid w:val="3E9951F1"/>
    <w:rsid w:val="3E9F74F0"/>
    <w:rsid w:val="3EAF2767"/>
    <w:rsid w:val="3EB03846"/>
    <w:rsid w:val="3EBADE2E"/>
    <w:rsid w:val="3ED87F8B"/>
    <w:rsid w:val="3EDA8C37"/>
    <w:rsid w:val="3EDD9DF7"/>
    <w:rsid w:val="3EF1DD69"/>
    <w:rsid w:val="3EF568B8"/>
    <w:rsid w:val="3F02BDEA"/>
    <w:rsid w:val="3F060558"/>
    <w:rsid w:val="3F119BD6"/>
    <w:rsid w:val="3F17ADEE"/>
    <w:rsid w:val="3F38E8D6"/>
    <w:rsid w:val="3F638D18"/>
    <w:rsid w:val="3F7D676D"/>
    <w:rsid w:val="3F8A43A6"/>
    <w:rsid w:val="3F93A6D6"/>
    <w:rsid w:val="3F9BFD42"/>
    <w:rsid w:val="3F9F62FF"/>
    <w:rsid w:val="3FA50196"/>
    <w:rsid w:val="3FB118BE"/>
    <w:rsid w:val="3FC160D2"/>
    <w:rsid w:val="3FC3650A"/>
    <w:rsid w:val="3FE64FAD"/>
    <w:rsid w:val="3FEB5D78"/>
    <w:rsid w:val="3FEC4302"/>
    <w:rsid w:val="3FF158A5"/>
    <w:rsid w:val="4002609A"/>
    <w:rsid w:val="400461A8"/>
    <w:rsid w:val="4010D639"/>
    <w:rsid w:val="4013DA5E"/>
    <w:rsid w:val="40200744"/>
    <w:rsid w:val="4022E7B3"/>
    <w:rsid w:val="4027D378"/>
    <w:rsid w:val="406AE310"/>
    <w:rsid w:val="4080A1E5"/>
    <w:rsid w:val="40C2A81A"/>
    <w:rsid w:val="40CAFAAD"/>
    <w:rsid w:val="40DFEEC7"/>
    <w:rsid w:val="41064E06"/>
    <w:rsid w:val="410FD761"/>
    <w:rsid w:val="41159F94"/>
    <w:rsid w:val="41170386"/>
    <w:rsid w:val="412D427B"/>
    <w:rsid w:val="414A3A32"/>
    <w:rsid w:val="41530476"/>
    <w:rsid w:val="419A2040"/>
    <w:rsid w:val="41ADF6CD"/>
    <w:rsid w:val="41B09286"/>
    <w:rsid w:val="41BB042F"/>
    <w:rsid w:val="41BFD54A"/>
    <w:rsid w:val="41D065B5"/>
    <w:rsid w:val="41DE06BD"/>
    <w:rsid w:val="41E13D69"/>
    <w:rsid w:val="41E716A8"/>
    <w:rsid w:val="41E8560E"/>
    <w:rsid w:val="41EA710F"/>
    <w:rsid w:val="42099A8B"/>
    <w:rsid w:val="421FFDBC"/>
    <w:rsid w:val="42212EA0"/>
    <w:rsid w:val="422A9A4A"/>
    <w:rsid w:val="4235C8F3"/>
    <w:rsid w:val="4242DEA8"/>
    <w:rsid w:val="424AF9C4"/>
    <w:rsid w:val="424D66AB"/>
    <w:rsid w:val="428650F5"/>
    <w:rsid w:val="429661CA"/>
    <w:rsid w:val="42AF565B"/>
    <w:rsid w:val="42D40457"/>
    <w:rsid w:val="42DE33C1"/>
    <w:rsid w:val="42F357FF"/>
    <w:rsid w:val="42FFF8FD"/>
    <w:rsid w:val="4328F952"/>
    <w:rsid w:val="432BC250"/>
    <w:rsid w:val="432E9365"/>
    <w:rsid w:val="432F4B17"/>
    <w:rsid w:val="43320496"/>
    <w:rsid w:val="433BB53D"/>
    <w:rsid w:val="433DA93B"/>
    <w:rsid w:val="43418EF2"/>
    <w:rsid w:val="434A57AD"/>
    <w:rsid w:val="435DBB5C"/>
    <w:rsid w:val="435E75F3"/>
    <w:rsid w:val="4368C2FD"/>
    <w:rsid w:val="437E120B"/>
    <w:rsid w:val="438702A1"/>
    <w:rsid w:val="43935A39"/>
    <w:rsid w:val="439C9520"/>
    <w:rsid w:val="43A6B78A"/>
    <w:rsid w:val="43B10F58"/>
    <w:rsid w:val="43FE370E"/>
    <w:rsid w:val="44032359"/>
    <w:rsid w:val="440D35F0"/>
    <w:rsid w:val="4413647A"/>
    <w:rsid w:val="441D74C8"/>
    <w:rsid w:val="44222142"/>
    <w:rsid w:val="442FA17A"/>
    <w:rsid w:val="4448A41A"/>
    <w:rsid w:val="44499FA4"/>
    <w:rsid w:val="446DBB13"/>
    <w:rsid w:val="44C3DC97"/>
    <w:rsid w:val="44DD1154"/>
    <w:rsid w:val="44E72B26"/>
    <w:rsid w:val="44EAA510"/>
    <w:rsid w:val="4517CE8E"/>
    <w:rsid w:val="4518AE09"/>
    <w:rsid w:val="452C8041"/>
    <w:rsid w:val="4561E4D0"/>
    <w:rsid w:val="45687D4C"/>
    <w:rsid w:val="4579F270"/>
    <w:rsid w:val="458BA2BC"/>
    <w:rsid w:val="45AFA654"/>
    <w:rsid w:val="45C38AB6"/>
    <w:rsid w:val="45D23047"/>
    <w:rsid w:val="460889E7"/>
    <w:rsid w:val="460A49EB"/>
    <w:rsid w:val="460F9C55"/>
    <w:rsid w:val="46145AAB"/>
    <w:rsid w:val="461EA9F7"/>
    <w:rsid w:val="4624BF72"/>
    <w:rsid w:val="463D5380"/>
    <w:rsid w:val="464224BE"/>
    <w:rsid w:val="465C7B9A"/>
    <w:rsid w:val="4663E28B"/>
    <w:rsid w:val="466A4880"/>
    <w:rsid w:val="467931D6"/>
    <w:rsid w:val="469334FC"/>
    <w:rsid w:val="46AE1C97"/>
    <w:rsid w:val="46C7CBA8"/>
    <w:rsid w:val="46CAD04B"/>
    <w:rsid w:val="46E61495"/>
    <w:rsid w:val="46E7A823"/>
    <w:rsid w:val="46E9A96E"/>
    <w:rsid w:val="46F31815"/>
    <w:rsid w:val="472D3638"/>
    <w:rsid w:val="47352BFB"/>
    <w:rsid w:val="4735984A"/>
    <w:rsid w:val="474FAC61"/>
    <w:rsid w:val="4750B41D"/>
    <w:rsid w:val="47528025"/>
    <w:rsid w:val="475920A7"/>
    <w:rsid w:val="47594EE6"/>
    <w:rsid w:val="475ECC54"/>
    <w:rsid w:val="4762A341"/>
    <w:rsid w:val="4765013C"/>
    <w:rsid w:val="4768FA06"/>
    <w:rsid w:val="476E5DED"/>
    <w:rsid w:val="4780BA1E"/>
    <w:rsid w:val="4790C9AB"/>
    <w:rsid w:val="47ADFC3F"/>
    <w:rsid w:val="47C02A9D"/>
    <w:rsid w:val="47CB752F"/>
    <w:rsid w:val="47D0B871"/>
    <w:rsid w:val="47E9A6B8"/>
    <w:rsid w:val="4802C9B2"/>
    <w:rsid w:val="4808B0E0"/>
    <w:rsid w:val="480EAF2C"/>
    <w:rsid w:val="48130B49"/>
    <w:rsid w:val="482056B9"/>
    <w:rsid w:val="4834FF5D"/>
    <w:rsid w:val="484FF68E"/>
    <w:rsid w:val="4866D602"/>
    <w:rsid w:val="4871A8EA"/>
    <w:rsid w:val="48789079"/>
    <w:rsid w:val="487E6D88"/>
    <w:rsid w:val="4882129E"/>
    <w:rsid w:val="48865E10"/>
    <w:rsid w:val="488D9C9B"/>
    <w:rsid w:val="488DA882"/>
    <w:rsid w:val="48C4A9CA"/>
    <w:rsid w:val="48E173DF"/>
    <w:rsid w:val="48E6FAAC"/>
    <w:rsid w:val="4920C27F"/>
    <w:rsid w:val="4962D444"/>
    <w:rsid w:val="4967C31A"/>
    <w:rsid w:val="497663BE"/>
    <w:rsid w:val="49A45389"/>
    <w:rsid w:val="49BEE692"/>
    <w:rsid w:val="49C2A842"/>
    <w:rsid w:val="49C2BA3D"/>
    <w:rsid w:val="49C6E4C0"/>
    <w:rsid w:val="49D2598F"/>
    <w:rsid w:val="49E23FE9"/>
    <w:rsid w:val="49F31326"/>
    <w:rsid w:val="4A051C0A"/>
    <w:rsid w:val="4A06B4D8"/>
    <w:rsid w:val="4A098703"/>
    <w:rsid w:val="4A120A5D"/>
    <w:rsid w:val="4A397E66"/>
    <w:rsid w:val="4A3BFF50"/>
    <w:rsid w:val="4A438618"/>
    <w:rsid w:val="4A593C80"/>
    <w:rsid w:val="4A6C0088"/>
    <w:rsid w:val="4A7CFEDE"/>
    <w:rsid w:val="4A897540"/>
    <w:rsid w:val="4A91A228"/>
    <w:rsid w:val="4AADAEC3"/>
    <w:rsid w:val="4AB2AF97"/>
    <w:rsid w:val="4AB63F5A"/>
    <w:rsid w:val="4ABFEB13"/>
    <w:rsid w:val="4AC1A9C7"/>
    <w:rsid w:val="4ACB7AB0"/>
    <w:rsid w:val="4AD32657"/>
    <w:rsid w:val="4B0C9F5C"/>
    <w:rsid w:val="4B156388"/>
    <w:rsid w:val="4B1F24BD"/>
    <w:rsid w:val="4B259274"/>
    <w:rsid w:val="4B59FE0B"/>
    <w:rsid w:val="4B5D77C9"/>
    <w:rsid w:val="4B618EED"/>
    <w:rsid w:val="4B793F58"/>
    <w:rsid w:val="4B7C8171"/>
    <w:rsid w:val="4B8DFD97"/>
    <w:rsid w:val="4B99D777"/>
    <w:rsid w:val="4BABA7F7"/>
    <w:rsid w:val="4BABD3E8"/>
    <w:rsid w:val="4BCCAA6A"/>
    <w:rsid w:val="4BE170BD"/>
    <w:rsid w:val="4BF814D5"/>
    <w:rsid w:val="4C0C3F27"/>
    <w:rsid w:val="4C158FBA"/>
    <w:rsid w:val="4C44901D"/>
    <w:rsid w:val="4C4B20F5"/>
    <w:rsid w:val="4C4FCE9A"/>
    <w:rsid w:val="4C716EAD"/>
    <w:rsid w:val="4C75C1B3"/>
    <w:rsid w:val="4C881912"/>
    <w:rsid w:val="4C9873DD"/>
    <w:rsid w:val="4CA2AB17"/>
    <w:rsid w:val="4CA31E40"/>
    <w:rsid w:val="4CB3D261"/>
    <w:rsid w:val="4CB78122"/>
    <w:rsid w:val="4CBC1E2B"/>
    <w:rsid w:val="4CC53FA6"/>
    <w:rsid w:val="4CE58328"/>
    <w:rsid w:val="4D1A5A16"/>
    <w:rsid w:val="4D59076D"/>
    <w:rsid w:val="4D5D4690"/>
    <w:rsid w:val="4D6FE1EF"/>
    <w:rsid w:val="4D76831A"/>
    <w:rsid w:val="4D7DAAD0"/>
    <w:rsid w:val="4D85DDDC"/>
    <w:rsid w:val="4DC09DAA"/>
    <w:rsid w:val="4DC241B3"/>
    <w:rsid w:val="4DC43EC0"/>
    <w:rsid w:val="4DF072F2"/>
    <w:rsid w:val="4DF2A7FC"/>
    <w:rsid w:val="4E25CABD"/>
    <w:rsid w:val="4E3E3BF6"/>
    <w:rsid w:val="4E3E4029"/>
    <w:rsid w:val="4E423615"/>
    <w:rsid w:val="4E5182BE"/>
    <w:rsid w:val="4E539AAA"/>
    <w:rsid w:val="4E5BBD02"/>
    <w:rsid w:val="4E883479"/>
    <w:rsid w:val="4E94DA8E"/>
    <w:rsid w:val="4EC35343"/>
    <w:rsid w:val="4EDB63A8"/>
    <w:rsid w:val="4EDBC233"/>
    <w:rsid w:val="4EFF6A65"/>
    <w:rsid w:val="4F2442DC"/>
    <w:rsid w:val="4F3BDB42"/>
    <w:rsid w:val="4F3BE9BD"/>
    <w:rsid w:val="4F52795E"/>
    <w:rsid w:val="4F57A2A1"/>
    <w:rsid w:val="4F5E6480"/>
    <w:rsid w:val="4F6284AB"/>
    <w:rsid w:val="4F69DCFF"/>
    <w:rsid w:val="4F77FCA4"/>
    <w:rsid w:val="4F83F0DA"/>
    <w:rsid w:val="4FA5D6B1"/>
    <w:rsid w:val="4FAB716F"/>
    <w:rsid w:val="4FAB8BA7"/>
    <w:rsid w:val="4FB90E24"/>
    <w:rsid w:val="4FCA2F98"/>
    <w:rsid w:val="4FDB4527"/>
    <w:rsid w:val="4FDBCBD3"/>
    <w:rsid w:val="4FEF5953"/>
    <w:rsid w:val="50062346"/>
    <w:rsid w:val="500B51D4"/>
    <w:rsid w:val="50174D77"/>
    <w:rsid w:val="502A109E"/>
    <w:rsid w:val="50356DB3"/>
    <w:rsid w:val="503F79B9"/>
    <w:rsid w:val="50410947"/>
    <w:rsid w:val="50436AD1"/>
    <w:rsid w:val="504A1581"/>
    <w:rsid w:val="504C4D27"/>
    <w:rsid w:val="505B35FA"/>
    <w:rsid w:val="505D3443"/>
    <w:rsid w:val="505F1B7A"/>
    <w:rsid w:val="506D3FBD"/>
    <w:rsid w:val="507735A1"/>
    <w:rsid w:val="5085F406"/>
    <w:rsid w:val="50901B90"/>
    <w:rsid w:val="50926980"/>
    <w:rsid w:val="50A63AF4"/>
    <w:rsid w:val="50B28893"/>
    <w:rsid w:val="50C7B3ED"/>
    <w:rsid w:val="50D3F286"/>
    <w:rsid w:val="50E0C92D"/>
    <w:rsid w:val="50EC29A6"/>
    <w:rsid w:val="50F81F4C"/>
    <w:rsid w:val="511393E3"/>
    <w:rsid w:val="5120805D"/>
    <w:rsid w:val="5126CD38"/>
    <w:rsid w:val="51398A7A"/>
    <w:rsid w:val="514325CD"/>
    <w:rsid w:val="5144A985"/>
    <w:rsid w:val="515AA89D"/>
    <w:rsid w:val="515E58FB"/>
    <w:rsid w:val="516F0257"/>
    <w:rsid w:val="51776B07"/>
    <w:rsid w:val="519847CF"/>
    <w:rsid w:val="519E48D8"/>
    <w:rsid w:val="51B8E270"/>
    <w:rsid w:val="51C8E282"/>
    <w:rsid w:val="51D4D6A8"/>
    <w:rsid w:val="51F56983"/>
    <w:rsid w:val="51FD9F9A"/>
    <w:rsid w:val="5225BD57"/>
    <w:rsid w:val="522C5AFD"/>
    <w:rsid w:val="522DFBAF"/>
    <w:rsid w:val="523053D8"/>
    <w:rsid w:val="524E258B"/>
    <w:rsid w:val="525521B7"/>
    <w:rsid w:val="525563BA"/>
    <w:rsid w:val="5256B875"/>
    <w:rsid w:val="52596E84"/>
    <w:rsid w:val="5271DA96"/>
    <w:rsid w:val="5278C646"/>
    <w:rsid w:val="5284D290"/>
    <w:rsid w:val="528831A8"/>
    <w:rsid w:val="529B3588"/>
    <w:rsid w:val="52A7014F"/>
    <w:rsid w:val="52AC1E4E"/>
    <w:rsid w:val="52B2D430"/>
    <w:rsid w:val="52C355EA"/>
    <w:rsid w:val="52DDC67D"/>
    <w:rsid w:val="52EBF8FC"/>
    <w:rsid w:val="52ECD149"/>
    <w:rsid w:val="52F2FED2"/>
    <w:rsid w:val="5300F7C6"/>
    <w:rsid w:val="53013087"/>
    <w:rsid w:val="530B3429"/>
    <w:rsid w:val="530E77E2"/>
    <w:rsid w:val="531A9CA0"/>
    <w:rsid w:val="532A2143"/>
    <w:rsid w:val="53329F86"/>
    <w:rsid w:val="5333E18B"/>
    <w:rsid w:val="5340CBE8"/>
    <w:rsid w:val="53666758"/>
    <w:rsid w:val="5397A92C"/>
    <w:rsid w:val="53A55F51"/>
    <w:rsid w:val="53C2F44E"/>
    <w:rsid w:val="53C68FE2"/>
    <w:rsid w:val="53C845F5"/>
    <w:rsid w:val="53E30018"/>
    <w:rsid w:val="53E34F5C"/>
    <w:rsid w:val="53E559FA"/>
    <w:rsid w:val="53FD6B3F"/>
    <w:rsid w:val="54041E2C"/>
    <w:rsid w:val="541505D4"/>
    <w:rsid w:val="5426A3EB"/>
    <w:rsid w:val="545C5C29"/>
    <w:rsid w:val="546A95EB"/>
    <w:rsid w:val="546FD8AD"/>
    <w:rsid w:val="5485A1C9"/>
    <w:rsid w:val="5492162D"/>
    <w:rsid w:val="549A3709"/>
    <w:rsid w:val="54AA6A5D"/>
    <w:rsid w:val="54B159C0"/>
    <w:rsid w:val="54D393B5"/>
    <w:rsid w:val="54D6A57F"/>
    <w:rsid w:val="54D83D8C"/>
    <w:rsid w:val="54DB02F1"/>
    <w:rsid w:val="54E321E2"/>
    <w:rsid w:val="54F3FD74"/>
    <w:rsid w:val="55022E2A"/>
    <w:rsid w:val="5515745A"/>
    <w:rsid w:val="5517D953"/>
    <w:rsid w:val="551DDDA3"/>
    <w:rsid w:val="552EE809"/>
    <w:rsid w:val="5536BAF1"/>
    <w:rsid w:val="5537EBF1"/>
    <w:rsid w:val="5549553C"/>
    <w:rsid w:val="554CC516"/>
    <w:rsid w:val="55632BAE"/>
    <w:rsid w:val="556DBEFB"/>
    <w:rsid w:val="55764D87"/>
    <w:rsid w:val="557F343A"/>
    <w:rsid w:val="557FA0B2"/>
    <w:rsid w:val="55D05A1C"/>
    <w:rsid w:val="55D0F7B2"/>
    <w:rsid w:val="55D6009F"/>
    <w:rsid w:val="55E1C8A3"/>
    <w:rsid w:val="55ECD47B"/>
    <w:rsid w:val="55F30A21"/>
    <w:rsid w:val="5622AD98"/>
    <w:rsid w:val="5640E3EB"/>
    <w:rsid w:val="564F6784"/>
    <w:rsid w:val="5650545D"/>
    <w:rsid w:val="56693779"/>
    <w:rsid w:val="568F8036"/>
    <w:rsid w:val="5693CD14"/>
    <w:rsid w:val="5694FCFD"/>
    <w:rsid w:val="56989E74"/>
    <w:rsid w:val="569A1AAA"/>
    <w:rsid w:val="56ACFCB8"/>
    <w:rsid w:val="56AF91EC"/>
    <w:rsid w:val="56D97CC4"/>
    <w:rsid w:val="56F7FC79"/>
    <w:rsid w:val="57364E3D"/>
    <w:rsid w:val="575331DF"/>
    <w:rsid w:val="57533D4F"/>
    <w:rsid w:val="57541E24"/>
    <w:rsid w:val="57699273"/>
    <w:rsid w:val="576BAA6C"/>
    <w:rsid w:val="57937331"/>
    <w:rsid w:val="5796C161"/>
    <w:rsid w:val="57DB6B34"/>
    <w:rsid w:val="57F1D73E"/>
    <w:rsid w:val="57F9D6C0"/>
    <w:rsid w:val="584201F1"/>
    <w:rsid w:val="5849DA4E"/>
    <w:rsid w:val="58501E5A"/>
    <w:rsid w:val="5859DC89"/>
    <w:rsid w:val="585BE7BB"/>
    <w:rsid w:val="586B03AF"/>
    <w:rsid w:val="586DD93E"/>
    <w:rsid w:val="587B3632"/>
    <w:rsid w:val="587FA01A"/>
    <w:rsid w:val="5889713C"/>
    <w:rsid w:val="58A3D84A"/>
    <w:rsid w:val="58B1424C"/>
    <w:rsid w:val="58B16BF7"/>
    <w:rsid w:val="58B8E00D"/>
    <w:rsid w:val="58C1D385"/>
    <w:rsid w:val="58E7CA43"/>
    <w:rsid w:val="58F21E77"/>
    <w:rsid w:val="58FC4F09"/>
    <w:rsid w:val="5912DC4C"/>
    <w:rsid w:val="591D12E9"/>
    <w:rsid w:val="59220BAC"/>
    <w:rsid w:val="5924C49E"/>
    <w:rsid w:val="59294478"/>
    <w:rsid w:val="592A6496"/>
    <w:rsid w:val="59393512"/>
    <w:rsid w:val="5944C0BD"/>
    <w:rsid w:val="5955BBA4"/>
    <w:rsid w:val="595CC7CB"/>
    <w:rsid w:val="595E28B6"/>
    <w:rsid w:val="5962D1C1"/>
    <w:rsid w:val="596EF941"/>
    <w:rsid w:val="5972E723"/>
    <w:rsid w:val="5977F46F"/>
    <w:rsid w:val="598511CC"/>
    <w:rsid w:val="598EFAEA"/>
    <w:rsid w:val="5995A59F"/>
    <w:rsid w:val="59A4CDBE"/>
    <w:rsid w:val="59ACC6F5"/>
    <w:rsid w:val="59C56A87"/>
    <w:rsid w:val="59CDEDB3"/>
    <w:rsid w:val="59D236E8"/>
    <w:rsid w:val="59D7F962"/>
    <w:rsid w:val="59F43A5F"/>
    <w:rsid w:val="59F6A205"/>
    <w:rsid w:val="59F7D230"/>
    <w:rsid w:val="59FF6B19"/>
    <w:rsid w:val="5A06D910"/>
    <w:rsid w:val="5A14CD91"/>
    <w:rsid w:val="5A159261"/>
    <w:rsid w:val="5A163598"/>
    <w:rsid w:val="5A190BE4"/>
    <w:rsid w:val="5A3FF5DA"/>
    <w:rsid w:val="5A451E8F"/>
    <w:rsid w:val="5A6883E7"/>
    <w:rsid w:val="5A88FE3C"/>
    <w:rsid w:val="5A96FA05"/>
    <w:rsid w:val="5AA021B8"/>
    <w:rsid w:val="5AA1B169"/>
    <w:rsid w:val="5AB3FECC"/>
    <w:rsid w:val="5AD7305B"/>
    <w:rsid w:val="5ADA119B"/>
    <w:rsid w:val="5AE57590"/>
    <w:rsid w:val="5B1C3737"/>
    <w:rsid w:val="5B1C6A2F"/>
    <w:rsid w:val="5B1F2B51"/>
    <w:rsid w:val="5B2722D0"/>
    <w:rsid w:val="5B2C68AB"/>
    <w:rsid w:val="5B325C6C"/>
    <w:rsid w:val="5B391535"/>
    <w:rsid w:val="5B3A49D7"/>
    <w:rsid w:val="5B4B1EF5"/>
    <w:rsid w:val="5B50B193"/>
    <w:rsid w:val="5B76722B"/>
    <w:rsid w:val="5B872443"/>
    <w:rsid w:val="5BAB1C48"/>
    <w:rsid w:val="5BB76BD6"/>
    <w:rsid w:val="5BD37329"/>
    <w:rsid w:val="5BF047A0"/>
    <w:rsid w:val="5BF9AC90"/>
    <w:rsid w:val="5C02E8B6"/>
    <w:rsid w:val="5C07C5F5"/>
    <w:rsid w:val="5C1E5F6C"/>
    <w:rsid w:val="5C20EA55"/>
    <w:rsid w:val="5C483B82"/>
    <w:rsid w:val="5C4F4318"/>
    <w:rsid w:val="5C57510F"/>
    <w:rsid w:val="5C592262"/>
    <w:rsid w:val="5C5E862B"/>
    <w:rsid w:val="5C6C29CE"/>
    <w:rsid w:val="5C70F6C6"/>
    <w:rsid w:val="5C89EFB1"/>
    <w:rsid w:val="5CB5CF21"/>
    <w:rsid w:val="5CB64121"/>
    <w:rsid w:val="5CBB88E5"/>
    <w:rsid w:val="5CC1E54D"/>
    <w:rsid w:val="5CC95692"/>
    <w:rsid w:val="5CD36BA5"/>
    <w:rsid w:val="5D1B89D1"/>
    <w:rsid w:val="5D25739D"/>
    <w:rsid w:val="5D2869F1"/>
    <w:rsid w:val="5D3E1EF5"/>
    <w:rsid w:val="5D56392D"/>
    <w:rsid w:val="5D6CB6B7"/>
    <w:rsid w:val="5D6F2A01"/>
    <w:rsid w:val="5D70FDB4"/>
    <w:rsid w:val="5D875AA9"/>
    <w:rsid w:val="5D88327B"/>
    <w:rsid w:val="5D9D8A76"/>
    <w:rsid w:val="5DB5E54A"/>
    <w:rsid w:val="5DCFFA7B"/>
    <w:rsid w:val="5DD500EE"/>
    <w:rsid w:val="5DD9A36E"/>
    <w:rsid w:val="5DF39E5D"/>
    <w:rsid w:val="5DF8710C"/>
    <w:rsid w:val="5E029985"/>
    <w:rsid w:val="5E07BF1F"/>
    <w:rsid w:val="5E1085B2"/>
    <w:rsid w:val="5E12A615"/>
    <w:rsid w:val="5E29A14F"/>
    <w:rsid w:val="5E29E53A"/>
    <w:rsid w:val="5E358E8C"/>
    <w:rsid w:val="5E473016"/>
    <w:rsid w:val="5E4D47A1"/>
    <w:rsid w:val="5E573A8E"/>
    <w:rsid w:val="5E592603"/>
    <w:rsid w:val="5E8A6BB2"/>
    <w:rsid w:val="5E93BE01"/>
    <w:rsid w:val="5EB0C5A1"/>
    <w:rsid w:val="5EC90F75"/>
    <w:rsid w:val="5ED2E420"/>
    <w:rsid w:val="5EDD5C3C"/>
    <w:rsid w:val="5EE3AF19"/>
    <w:rsid w:val="5EFF183B"/>
    <w:rsid w:val="5F0AEBC3"/>
    <w:rsid w:val="5F27BAFD"/>
    <w:rsid w:val="5F4F886F"/>
    <w:rsid w:val="5F56FAE8"/>
    <w:rsid w:val="5F79497C"/>
    <w:rsid w:val="5F797C33"/>
    <w:rsid w:val="5F96E259"/>
    <w:rsid w:val="5F97C547"/>
    <w:rsid w:val="5FA38F80"/>
    <w:rsid w:val="5FB64C42"/>
    <w:rsid w:val="5FB9F4D0"/>
    <w:rsid w:val="5FD67CFA"/>
    <w:rsid w:val="6028BFD0"/>
    <w:rsid w:val="604CF066"/>
    <w:rsid w:val="60541140"/>
    <w:rsid w:val="60573EC3"/>
    <w:rsid w:val="60660485"/>
    <w:rsid w:val="6068BCDF"/>
    <w:rsid w:val="607B0E82"/>
    <w:rsid w:val="6098CC30"/>
    <w:rsid w:val="60A5FD94"/>
    <w:rsid w:val="60CA6A46"/>
    <w:rsid w:val="60DF8579"/>
    <w:rsid w:val="60E1B1DF"/>
    <w:rsid w:val="60EB5BAF"/>
    <w:rsid w:val="60F02DF4"/>
    <w:rsid w:val="612BBB40"/>
    <w:rsid w:val="612F13F5"/>
    <w:rsid w:val="612F62F7"/>
    <w:rsid w:val="6152A9EA"/>
    <w:rsid w:val="615A50FC"/>
    <w:rsid w:val="61626414"/>
    <w:rsid w:val="6168BA9A"/>
    <w:rsid w:val="61882954"/>
    <w:rsid w:val="619BFF43"/>
    <w:rsid w:val="619D55AB"/>
    <w:rsid w:val="61B57500"/>
    <w:rsid w:val="61C373DD"/>
    <w:rsid w:val="61E33E47"/>
    <w:rsid w:val="61EB0C73"/>
    <w:rsid w:val="62011458"/>
    <w:rsid w:val="6207336A"/>
    <w:rsid w:val="620A753D"/>
    <w:rsid w:val="621DCFE5"/>
    <w:rsid w:val="62355FBF"/>
    <w:rsid w:val="623A5B33"/>
    <w:rsid w:val="625403A3"/>
    <w:rsid w:val="6266D5A2"/>
    <w:rsid w:val="62691A19"/>
    <w:rsid w:val="628FA72A"/>
    <w:rsid w:val="62A97DE8"/>
    <w:rsid w:val="62AD2745"/>
    <w:rsid w:val="62C16864"/>
    <w:rsid w:val="62CDDC3F"/>
    <w:rsid w:val="62DD7DFE"/>
    <w:rsid w:val="62E878EE"/>
    <w:rsid w:val="62EB58D3"/>
    <w:rsid w:val="62F44873"/>
    <w:rsid w:val="62FC1D47"/>
    <w:rsid w:val="6300AFB8"/>
    <w:rsid w:val="6327770E"/>
    <w:rsid w:val="634042D8"/>
    <w:rsid w:val="63514849"/>
    <w:rsid w:val="63532CB4"/>
    <w:rsid w:val="635525F8"/>
    <w:rsid w:val="635635B2"/>
    <w:rsid w:val="635D1E30"/>
    <w:rsid w:val="6366F826"/>
    <w:rsid w:val="6381F184"/>
    <w:rsid w:val="6383288B"/>
    <w:rsid w:val="638C91AE"/>
    <w:rsid w:val="638CFCFA"/>
    <w:rsid w:val="63B59E80"/>
    <w:rsid w:val="63CA17E2"/>
    <w:rsid w:val="63D6383E"/>
    <w:rsid w:val="63DD9E56"/>
    <w:rsid w:val="63DF198E"/>
    <w:rsid w:val="63E79B09"/>
    <w:rsid w:val="640FD515"/>
    <w:rsid w:val="6416EC6E"/>
    <w:rsid w:val="6418D19D"/>
    <w:rsid w:val="641D2A66"/>
    <w:rsid w:val="6427899B"/>
    <w:rsid w:val="643A2ACB"/>
    <w:rsid w:val="643D8134"/>
    <w:rsid w:val="6445485C"/>
    <w:rsid w:val="645C1C0C"/>
    <w:rsid w:val="64651E37"/>
    <w:rsid w:val="647CEEBF"/>
    <w:rsid w:val="6483582B"/>
    <w:rsid w:val="648D0A19"/>
    <w:rsid w:val="64971C67"/>
    <w:rsid w:val="64BD0A79"/>
    <w:rsid w:val="64BD7DEF"/>
    <w:rsid w:val="64C801CE"/>
    <w:rsid w:val="64C973C3"/>
    <w:rsid w:val="64E0197A"/>
    <w:rsid w:val="64E22EB3"/>
    <w:rsid w:val="64F484D8"/>
    <w:rsid w:val="64F48659"/>
    <w:rsid w:val="64F490F1"/>
    <w:rsid w:val="64F969B4"/>
    <w:rsid w:val="65045B56"/>
    <w:rsid w:val="6512EE98"/>
    <w:rsid w:val="65155638"/>
    <w:rsid w:val="6543E022"/>
    <w:rsid w:val="65475BAF"/>
    <w:rsid w:val="654A4626"/>
    <w:rsid w:val="6564154A"/>
    <w:rsid w:val="6570B480"/>
    <w:rsid w:val="65795E83"/>
    <w:rsid w:val="657C7526"/>
    <w:rsid w:val="658231BB"/>
    <w:rsid w:val="659901C0"/>
    <w:rsid w:val="65C28021"/>
    <w:rsid w:val="65DE1F87"/>
    <w:rsid w:val="65E2FCAC"/>
    <w:rsid w:val="65E6534B"/>
    <w:rsid w:val="65E8289D"/>
    <w:rsid w:val="660EAE44"/>
    <w:rsid w:val="6612D104"/>
    <w:rsid w:val="6615DF83"/>
    <w:rsid w:val="662B385E"/>
    <w:rsid w:val="6633665E"/>
    <w:rsid w:val="6635535B"/>
    <w:rsid w:val="663B72E3"/>
    <w:rsid w:val="6643A1F2"/>
    <w:rsid w:val="6658D584"/>
    <w:rsid w:val="66678ADB"/>
    <w:rsid w:val="66691EA7"/>
    <w:rsid w:val="6673ADFE"/>
    <w:rsid w:val="66D51CF3"/>
    <w:rsid w:val="66D99CEA"/>
    <w:rsid w:val="66F12D45"/>
    <w:rsid w:val="66F1B9E6"/>
    <w:rsid w:val="66F4F986"/>
    <w:rsid w:val="66FEDA1C"/>
    <w:rsid w:val="670338A6"/>
    <w:rsid w:val="671FE5DA"/>
    <w:rsid w:val="6725510D"/>
    <w:rsid w:val="672A48DF"/>
    <w:rsid w:val="67393608"/>
    <w:rsid w:val="67495172"/>
    <w:rsid w:val="674FE9E5"/>
    <w:rsid w:val="675507AC"/>
    <w:rsid w:val="67858B03"/>
    <w:rsid w:val="679759E2"/>
    <w:rsid w:val="67AA389F"/>
    <w:rsid w:val="67B709CE"/>
    <w:rsid w:val="67B7E4DC"/>
    <w:rsid w:val="67BAA5AA"/>
    <w:rsid w:val="67CD2EEB"/>
    <w:rsid w:val="67FA37B7"/>
    <w:rsid w:val="680D3321"/>
    <w:rsid w:val="68101423"/>
    <w:rsid w:val="68271012"/>
    <w:rsid w:val="683CA29E"/>
    <w:rsid w:val="6849BA09"/>
    <w:rsid w:val="68529138"/>
    <w:rsid w:val="686CA48E"/>
    <w:rsid w:val="68742548"/>
    <w:rsid w:val="68753F43"/>
    <w:rsid w:val="688E853D"/>
    <w:rsid w:val="6890245A"/>
    <w:rsid w:val="68978C32"/>
    <w:rsid w:val="689BC901"/>
    <w:rsid w:val="68A336B4"/>
    <w:rsid w:val="68B6B009"/>
    <w:rsid w:val="68BAD6B2"/>
    <w:rsid w:val="68C8A65F"/>
    <w:rsid w:val="68DE8189"/>
    <w:rsid w:val="68E358EB"/>
    <w:rsid w:val="68EBD8A4"/>
    <w:rsid w:val="68ED816A"/>
    <w:rsid w:val="68F808C0"/>
    <w:rsid w:val="690452B6"/>
    <w:rsid w:val="690A27DC"/>
    <w:rsid w:val="6913C640"/>
    <w:rsid w:val="6925A00C"/>
    <w:rsid w:val="692C2D81"/>
    <w:rsid w:val="6938C965"/>
    <w:rsid w:val="6951CCE4"/>
    <w:rsid w:val="69730D6E"/>
    <w:rsid w:val="698046C6"/>
    <w:rsid w:val="698385CD"/>
    <w:rsid w:val="698EDA9F"/>
    <w:rsid w:val="699ADB60"/>
    <w:rsid w:val="699F9A3D"/>
    <w:rsid w:val="69A4C2EF"/>
    <w:rsid w:val="69A716AF"/>
    <w:rsid w:val="69ABADE9"/>
    <w:rsid w:val="69ADED0D"/>
    <w:rsid w:val="69B83BEF"/>
    <w:rsid w:val="69BEB0C7"/>
    <w:rsid w:val="69C0BBB9"/>
    <w:rsid w:val="69C6EB6B"/>
    <w:rsid w:val="69CD167A"/>
    <w:rsid w:val="69DE3F3E"/>
    <w:rsid w:val="69F4ACCE"/>
    <w:rsid w:val="69F6D8C1"/>
    <w:rsid w:val="69F99AAC"/>
    <w:rsid w:val="6A075420"/>
    <w:rsid w:val="6A19AC3C"/>
    <w:rsid w:val="6A21898D"/>
    <w:rsid w:val="6A27C84C"/>
    <w:rsid w:val="6A3B53AC"/>
    <w:rsid w:val="6A739644"/>
    <w:rsid w:val="6A8657E9"/>
    <w:rsid w:val="6A8BCFA5"/>
    <w:rsid w:val="6A932A53"/>
    <w:rsid w:val="6A96F73F"/>
    <w:rsid w:val="6AB261F8"/>
    <w:rsid w:val="6AC81F5A"/>
    <w:rsid w:val="6AC8295E"/>
    <w:rsid w:val="6AED57AA"/>
    <w:rsid w:val="6AEF65C7"/>
    <w:rsid w:val="6AF06E5A"/>
    <w:rsid w:val="6B335358"/>
    <w:rsid w:val="6B4E81E7"/>
    <w:rsid w:val="6B5C7457"/>
    <w:rsid w:val="6B62A778"/>
    <w:rsid w:val="6B7CAA92"/>
    <w:rsid w:val="6B870C1C"/>
    <w:rsid w:val="6B8A3AA3"/>
    <w:rsid w:val="6BAF17F2"/>
    <w:rsid w:val="6BC2D4D7"/>
    <w:rsid w:val="6BE22F0E"/>
    <w:rsid w:val="6BED46EF"/>
    <w:rsid w:val="6C63FCE0"/>
    <w:rsid w:val="6C6A3C98"/>
    <w:rsid w:val="6C8446D1"/>
    <w:rsid w:val="6C85BCC0"/>
    <w:rsid w:val="6C88829D"/>
    <w:rsid w:val="6C95B126"/>
    <w:rsid w:val="6CA2A0DB"/>
    <w:rsid w:val="6CB4557B"/>
    <w:rsid w:val="6CBB268F"/>
    <w:rsid w:val="6CD2C54E"/>
    <w:rsid w:val="6CE838D1"/>
    <w:rsid w:val="6CF62171"/>
    <w:rsid w:val="6CFAE65B"/>
    <w:rsid w:val="6D04F714"/>
    <w:rsid w:val="6D0B201D"/>
    <w:rsid w:val="6D1AECF4"/>
    <w:rsid w:val="6D237CCD"/>
    <w:rsid w:val="6D2DC6FE"/>
    <w:rsid w:val="6D328BCF"/>
    <w:rsid w:val="6D42C072"/>
    <w:rsid w:val="6D57D05D"/>
    <w:rsid w:val="6D657082"/>
    <w:rsid w:val="6D786764"/>
    <w:rsid w:val="6D802FEC"/>
    <w:rsid w:val="6D8F399D"/>
    <w:rsid w:val="6D941C5D"/>
    <w:rsid w:val="6DA614B8"/>
    <w:rsid w:val="6DB95F48"/>
    <w:rsid w:val="6DCD8E7C"/>
    <w:rsid w:val="6DD8D496"/>
    <w:rsid w:val="6DF6A780"/>
    <w:rsid w:val="6E1222C9"/>
    <w:rsid w:val="6E1B9EC4"/>
    <w:rsid w:val="6E235B27"/>
    <w:rsid w:val="6E33A264"/>
    <w:rsid w:val="6E40D8AB"/>
    <w:rsid w:val="6E452C63"/>
    <w:rsid w:val="6E4EB3AA"/>
    <w:rsid w:val="6E53774E"/>
    <w:rsid w:val="6E56F6F0"/>
    <w:rsid w:val="6E5D3304"/>
    <w:rsid w:val="6E6B2CB2"/>
    <w:rsid w:val="6E819692"/>
    <w:rsid w:val="6E833C60"/>
    <w:rsid w:val="6E9423A3"/>
    <w:rsid w:val="6EA9F17F"/>
    <w:rsid w:val="6EC20209"/>
    <w:rsid w:val="6EC4CACE"/>
    <w:rsid w:val="6ED11402"/>
    <w:rsid w:val="6EF23181"/>
    <w:rsid w:val="6EF2E70E"/>
    <w:rsid w:val="6F07D8B0"/>
    <w:rsid w:val="6F0ADBE5"/>
    <w:rsid w:val="6F251D9E"/>
    <w:rsid w:val="6F3D196C"/>
    <w:rsid w:val="6F401832"/>
    <w:rsid w:val="6F5CC2EE"/>
    <w:rsid w:val="6F6D9CFE"/>
    <w:rsid w:val="6F71C4DA"/>
    <w:rsid w:val="6F75636A"/>
    <w:rsid w:val="6F7E41A0"/>
    <w:rsid w:val="6F82639B"/>
    <w:rsid w:val="6F9D7571"/>
    <w:rsid w:val="6FA06D39"/>
    <w:rsid w:val="6FBBF85E"/>
    <w:rsid w:val="6FC7675F"/>
    <w:rsid w:val="6FD1E0A6"/>
    <w:rsid w:val="6FE19D06"/>
    <w:rsid w:val="6FFB133C"/>
    <w:rsid w:val="7008E3F7"/>
    <w:rsid w:val="70397876"/>
    <w:rsid w:val="7069230B"/>
    <w:rsid w:val="706B51B2"/>
    <w:rsid w:val="707162C7"/>
    <w:rsid w:val="7098D9CA"/>
    <w:rsid w:val="709F220D"/>
    <w:rsid w:val="70A16B1C"/>
    <w:rsid w:val="70C4CE21"/>
    <w:rsid w:val="70CD61B7"/>
    <w:rsid w:val="70D3E318"/>
    <w:rsid w:val="70D71110"/>
    <w:rsid w:val="7117928A"/>
    <w:rsid w:val="71211C47"/>
    <w:rsid w:val="71332562"/>
    <w:rsid w:val="714292A2"/>
    <w:rsid w:val="7155D0EE"/>
    <w:rsid w:val="7156541B"/>
    <w:rsid w:val="7160B36C"/>
    <w:rsid w:val="7167255C"/>
    <w:rsid w:val="7174FDA8"/>
    <w:rsid w:val="717709ED"/>
    <w:rsid w:val="717CCFF1"/>
    <w:rsid w:val="718A0B6A"/>
    <w:rsid w:val="71B0DDDB"/>
    <w:rsid w:val="71B3604B"/>
    <w:rsid w:val="71FC1D7C"/>
    <w:rsid w:val="71FF401D"/>
    <w:rsid w:val="71FFFF4B"/>
    <w:rsid w:val="720A75D2"/>
    <w:rsid w:val="720C1068"/>
    <w:rsid w:val="7225CBFC"/>
    <w:rsid w:val="7228D908"/>
    <w:rsid w:val="722D32EA"/>
    <w:rsid w:val="72315D7B"/>
    <w:rsid w:val="72325B2C"/>
    <w:rsid w:val="72347E9A"/>
    <w:rsid w:val="72386F1C"/>
    <w:rsid w:val="724AAD16"/>
    <w:rsid w:val="7288E4CF"/>
    <w:rsid w:val="728A8B17"/>
    <w:rsid w:val="728AD679"/>
    <w:rsid w:val="729608B9"/>
    <w:rsid w:val="729E590B"/>
    <w:rsid w:val="72A47E1F"/>
    <w:rsid w:val="72A8F96E"/>
    <w:rsid w:val="72ADC295"/>
    <w:rsid w:val="72AE397F"/>
    <w:rsid w:val="72B0A2F6"/>
    <w:rsid w:val="72B2B389"/>
    <w:rsid w:val="72C4CFE1"/>
    <w:rsid w:val="72D5FC16"/>
    <w:rsid w:val="72E1F2E1"/>
    <w:rsid w:val="72EBA156"/>
    <w:rsid w:val="72FCE15F"/>
    <w:rsid w:val="7311A2B8"/>
    <w:rsid w:val="731BF3AE"/>
    <w:rsid w:val="73202626"/>
    <w:rsid w:val="732CDECB"/>
    <w:rsid w:val="733E3EDF"/>
    <w:rsid w:val="734C4CB8"/>
    <w:rsid w:val="73509F99"/>
    <w:rsid w:val="735507B5"/>
    <w:rsid w:val="73612320"/>
    <w:rsid w:val="736490DA"/>
    <w:rsid w:val="73AC2B2C"/>
    <w:rsid w:val="73BB1DC4"/>
    <w:rsid w:val="73D593CB"/>
    <w:rsid w:val="73DE7EDB"/>
    <w:rsid w:val="73ECB955"/>
    <w:rsid w:val="74184EDD"/>
    <w:rsid w:val="7442A6FC"/>
    <w:rsid w:val="744DBF4F"/>
    <w:rsid w:val="745130CF"/>
    <w:rsid w:val="7453FC25"/>
    <w:rsid w:val="745BE492"/>
    <w:rsid w:val="74795FC5"/>
    <w:rsid w:val="747D1F25"/>
    <w:rsid w:val="7492EB55"/>
    <w:rsid w:val="749D84C6"/>
    <w:rsid w:val="74A85F04"/>
    <w:rsid w:val="74C8B18A"/>
    <w:rsid w:val="74CCB0DE"/>
    <w:rsid w:val="74EE7660"/>
    <w:rsid w:val="75048725"/>
    <w:rsid w:val="750FA785"/>
    <w:rsid w:val="75219F32"/>
    <w:rsid w:val="7526E4AB"/>
    <w:rsid w:val="75385E96"/>
    <w:rsid w:val="754FE0F0"/>
    <w:rsid w:val="75554B2A"/>
    <w:rsid w:val="7557BE91"/>
    <w:rsid w:val="75666BB8"/>
    <w:rsid w:val="75741E1E"/>
    <w:rsid w:val="75749B9C"/>
    <w:rsid w:val="7576660D"/>
    <w:rsid w:val="7581F71D"/>
    <w:rsid w:val="7589BC73"/>
    <w:rsid w:val="758F3FB6"/>
    <w:rsid w:val="7592AEBD"/>
    <w:rsid w:val="75AB832F"/>
    <w:rsid w:val="75ABEEB4"/>
    <w:rsid w:val="75B3F4C0"/>
    <w:rsid w:val="75DCB979"/>
    <w:rsid w:val="75F2A039"/>
    <w:rsid w:val="76007E2F"/>
    <w:rsid w:val="76090037"/>
    <w:rsid w:val="760D4033"/>
    <w:rsid w:val="762BB46F"/>
    <w:rsid w:val="763DD1A5"/>
    <w:rsid w:val="76462683"/>
    <w:rsid w:val="7648CFFD"/>
    <w:rsid w:val="764FB1CA"/>
    <w:rsid w:val="76597159"/>
    <w:rsid w:val="76656A77"/>
    <w:rsid w:val="76811C10"/>
    <w:rsid w:val="768A9C48"/>
    <w:rsid w:val="7699496F"/>
    <w:rsid w:val="76A126FF"/>
    <w:rsid w:val="76A151CA"/>
    <w:rsid w:val="76A88012"/>
    <w:rsid w:val="76C16E21"/>
    <w:rsid w:val="76C30A70"/>
    <w:rsid w:val="76DBE9B4"/>
    <w:rsid w:val="76DFA491"/>
    <w:rsid w:val="76E5381D"/>
    <w:rsid w:val="76EA5EFA"/>
    <w:rsid w:val="7709C0B0"/>
    <w:rsid w:val="770EBAE0"/>
    <w:rsid w:val="7710E9F7"/>
    <w:rsid w:val="77454834"/>
    <w:rsid w:val="775D6A44"/>
    <w:rsid w:val="775FF04E"/>
    <w:rsid w:val="7777C42C"/>
    <w:rsid w:val="7780DF2D"/>
    <w:rsid w:val="7788A1B0"/>
    <w:rsid w:val="778D1316"/>
    <w:rsid w:val="77A9D3E9"/>
    <w:rsid w:val="77BFB0C4"/>
    <w:rsid w:val="77C08B07"/>
    <w:rsid w:val="77E05023"/>
    <w:rsid w:val="77E8BC9F"/>
    <w:rsid w:val="77ECBF22"/>
    <w:rsid w:val="78043EC0"/>
    <w:rsid w:val="78143227"/>
    <w:rsid w:val="782548E8"/>
    <w:rsid w:val="782B961A"/>
    <w:rsid w:val="783140C2"/>
    <w:rsid w:val="783D7204"/>
    <w:rsid w:val="78497C5B"/>
    <w:rsid w:val="7860FA4D"/>
    <w:rsid w:val="7865C965"/>
    <w:rsid w:val="78BB6A9E"/>
    <w:rsid w:val="78CAAD62"/>
    <w:rsid w:val="78DD176B"/>
    <w:rsid w:val="78DEBB49"/>
    <w:rsid w:val="78EAFA44"/>
    <w:rsid w:val="7905F5AD"/>
    <w:rsid w:val="79064590"/>
    <w:rsid w:val="79158C1C"/>
    <w:rsid w:val="7920A321"/>
    <w:rsid w:val="79667677"/>
    <w:rsid w:val="79953528"/>
    <w:rsid w:val="79AA5294"/>
    <w:rsid w:val="79DDA3C8"/>
    <w:rsid w:val="79FC10EE"/>
    <w:rsid w:val="7A0F712B"/>
    <w:rsid w:val="7A0FCF81"/>
    <w:rsid w:val="7A1545C4"/>
    <w:rsid w:val="7A18B2DB"/>
    <w:rsid w:val="7A2A797D"/>
    <w:rsid w:val="7A2AF606"/>
    <w:rsid w:val="7A5A9281"/>
    <w:rsid w:val="7A74B7BB"/>
    <w:rsid w:val="7AA3EF11"/>
    <w:rsid w:val="7AA9E675"/>
    <w:rsid w:val="7AAAA3EC"/>
    <w:rsid w:val="7AAE4D6E"/>
    <w:rsid w:val="7AB5A5D4"/>
    <w:rsid w:val="7AB93A5F"/>
    <w:rsid w:val="7AC4960B"/>
    <w:rsid w:val="7AD83374"/>
    <w:rsid w:val="7AE64498"/>
    <w:rsid w:val="7AEB23A9"/>
    <w:rsid w:val="7AFB63A8"/>
    <w:rsid w:val="7B068DB2"/>
    <w:rsid w:val="7B159794"/>
    <w:rsid w:val="7B172EFD"/>
    <w:rsid w:val="7B1B8C44"/>
    <w:rsid w:val="7B208506"/>
    <w:rsid w:val="7B20F3A4"/>
    <w:rsid w:val="7B3ACFBB"/>
    <w:rsid w:val="7B46EFC7"/>
    <w:rsid w:val="7B563D18"/>
    <w:rsid w:val="7B64BE90"/>
    <w:rsid w:val="7B7B9281"/>
    <w:rsid w:val="7B8656CA"/>
    <w:rsid w:val="7BC02A6D"/>
    <w:rsid w:val="7BE113FD"/>
    <w:rsid w:val="7BE14DF5"/>
    <w:rsid w:val="7BE41DC3"/>
    <w:rsid w:val="7BECE957"/>
    <w:rsid w:val="7BF781E3"/>
    <w:rsid w:val="7C18EE50"/>
    <w:rsid w:val="7C1F3916"/>
    <w:rsid w:val="7C221348"/>
    <w:rsid w:val="7C3B7207"/>
    <w:rsid w:val="7C3D5433"/>
    <w:rsid w:val="7C65A92A"/>
    <w:rsid w:val="7C78A9A0"/>
    <w:rsid w:val="7C837585"/>
    <w:rsid w:val="7C862521"/>
    <w:rsid w:val="7CC44C97"/>
    <w:rsid w:val="7CC90740"/>
    <w:rsid w:val="7CD31455"/>
    <w:rsid w:val="7CD6B735"/>
    <w:rsid w:val="7D0F6AF7"/>
    <w:rsid w:val="7D1FF114"/>
    <w:rsid w:val="7D53376E"/>
    <w:rsid w:val="7D64D407"/>
    <w:rsid w:val="7D72A7F5"/>
    <w:rsid w:val="7D7CC08A"/>
    <w:rsid w:val="7D836E5B"/>
    <w:rsid w:val="7D8AA8F6"/>
    <w:rsid w:val="7DA99A9C"/>
    <w:rsid w:val="7DB4D922"/>
    <w:rsid w:val="7DC336DB"/>
    <w:rsid w:val="7DC4FFA2"/>
    <w:rsid w:val="7DC95D2D"/>
    <w:rsid w:val="7DD68E76"/>
    <w:rsid w:val="7DF3B858"/>
    <w:rsid w:val="7DF3DF71"/>
    <w:rsid w:val="7E005FD5"/>
    <w:rsid w:val="7E03BA7C"/>
    <w:rsid w:val="7E098A0A"/>
    <w:rsid w:val="7E0A40A9"/>
    <w:rsid w:val="7E165EAA"/>
    <w:rsid w:val="7E30C821"/>
    <w:rsid w:val="7E30E179"/>
    <w:rsid w:val="7E31E48B"/>
    <w:rsid w:val="7E392672"/>
    <w:rsid w:val="7E743ECB"/>
    <w:rsid w:val="7E7559C9"/>
    <w:rsid w:val="7E9660F1"/>
    <w:rsid w:val="7EA96A99"/>
    <w:rsid w:val="7EB5D0BC"/>
    <w:rsid w:val="7ECD368E"/>
    <w:rsid w:val="7EDEE140"/>
    <w:rsid w:val="7EE5307E"/>
    <w:rsid w:val="7EF02162"/>
    <w:rsid w:val="7F05C600"/>
    <w:rsid w:val="7F0BF178"/>
    <w:rsid w:val="7F0E01C4"/>
    <w:rsid w:val="7F509AD3"/>
    <w:rsid w:val="7F5B4878"/>
    <w:rsid w:val="7F695E89"/>
    <w:rsid w:val="7F6A4156"/>
    <w:rsid w:val="7F87F17A"/>
    <w:rsid w:val="7F9BFCC5"/>
    <w:rsid w:val="7FACF6DE"/>
    <w:rsid w:val="7FB32B73"/>
    <w:rsid w:val="7FB59231"/>
    <w:rsid w:val="7FBC5620"/>
    <w:rsid w:val="7FD3CE00"/>
    <w:rsid w:val="7FDDE213"/>
    <w:rsid w:val="7FFAE20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FB443AE0-522E-47B7-AC03-11DD4F04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658D584"/>
    <w:rPr>
      <w:lang w:val="es-DO"/>
    </w:rPr>
  </w:style>
  <w:style w:type="paragraph" w:styleId="Ttulo1">
    <w:name w:val="heading 1"/>
    <w:basedOn w:val="Normal"/>
    <w:next w:val="Normal"/>
    <w:link w:val="Ttulo1Car"/>
    <w:uiPriority w:val="9"/>
    <w:qFormat/>
    <w:rsid w:val="6658D584"/>
    <w:pPr>
      <w:keepNext/>
      <w:spacing w:before="240" w:after="0"/>
      <w:outlineLvl w:val="0"/>
    </w:pPr>
    <w:rPr>
      <w:rFonts w:ascii="Times New Roman" w:eastAsiaTheme="majorEastAsia" w:hAnsi="Times New Roman" w:cstheme="majorBidi"/>
      <w:color w:val="595959" w:themeColor="text1" w:themeTint="A6"/>
      <w:sz w:val="28"/>
      <w:szCs w:val="28"/>
    </w:rPr>
  </w:style>
  <w:style w:type="paragraph" w:styleId="Ttulo2">
    <w:name w:val="heading 2"/>
    <w:basedOn w:val="Normal"/>
    <w:next w:val="Normal"/>
    <w:link w:val="Ttulo2Car"/>
    <w:uiPriority w:val="9"/>
    <w:semiHidden/>
    <w:unhideWhenUsed/>
    <w:qFormat/>
    <w:rsid w:val="6658D584"/>
    <w:pPr>
      <w:keepNext/>
      <w:spacing w:before="40" w:after="0"/>
      <w:outlineLvl w:val="1"/>
    </w:pPr>
    <w:rPr>
      <w:rFonts w:asciiTheme="majorHAnsi" w:eastAsiaTheme="majorEastAsia" w:hAnsiTheme="majorHAnsi" w:cstheme="majorBidi"/>
      <w:color w:val="1481AB" w:themeColor="accent1" w:themeShade="BF"/>
      <w:sz w:val="26"/>
      <w:szCs w:val="26"/>
    </w:rPr>
  </w:style>
  <w:style w:type="paragraph" w:styleId="Ttulo3">
    <w:name w:val="heading 3"/>
    <w:basedOn w:val="Normal"/>
    <w:next w:val="Normal"/>
    <w:link w:val="Ttulo3Car"/>
    <w:uiPriority w:val="9"/>
    <w:semiHidden/>
    <w:unhideWhenUsed/>
    <w:qFormat/>
    <w:rsid w:val="6658D584"/>
    <w:pPr>
      <w:keepNext/>
      <w:spacing w:before="40" w:after="0"/>
      <w:outlineLvl w:val="2"/>
    </w:pPr>
    <w:rPr>
      <w:rFonts w:asciiTheme="majorHAnsi" w:eastAsiaTheme="majorEastAsia" w:hAnsiTheme="majorHAnsi" w:cstheme="majorBidi"/>
      <w:color w:val="0D5571"/>
      <w:sz w:val="24"/>
      <w:szCs w:val="24"/>
    </w:rPr>
  </w:style>
  <w:style w:type="paragraph" w:styleId="Ttulo4">
    <w:name w:val="heading 4"/>
    <w:basedOn w:val="Normal"/>
    <w:next w:val="Normal"/>
    <w:link w:val="Ttulo4Car"/>
    <w:uiPriority w:val="9"/>
    <w:semiHidden/>
    <w:unhideWhenUsed/>
    <w:qFormat/>
    <w:rsid w:val="6658D584"/>
    <w:pPr>
      <w:keepNext/>
      <w:spacing w:before="40" w:after="0"/>
      <w:outlineLvl w:val="3"/>
    </w:pPr>
    <w:rPr>
      <w:rFonts w:asciiTheme="majorHAnsi" w:eastAsiaTheme="majorEastAsia" w:hAnsiTheme="majorHAnsi" w:cstheme="majorBidi"/>
      <w:i/>
      <w:iCs/>
      <w:color w:val="1481AB" w:themeColor="accent1" w:themeShade="BF"/>
    </w:rPr>
  </w:style>
  <w:style w:type="paragraph" w:styleId="Ttulo5">
    <w:name w:val="heading 5"/>
    <w:basedOn w:val="Normal"/>
    <w:next w:val="Normal"/>
    <w:link w:val="Ttulo5Car"/>
    <w:uiPriority w:val="9"/>
    <w:unhideWhenUsed/>
    <w:qFormat/>
    <w:rsid w:val="6658D584"/>
    <w:pPr>
      <w:keepNext/>
      <w:spacing w:before="40" w:after="0"/>
      <w:outlineLvl w:val="4"/>
    </w:pPr>
    <w:rPr>
      <w:rFonts w:asciiTheme="majorHAnsi" w:eastAsiaTheme="majorEastAsia" w:hAnsiTheme="majorHAnsi" w:cstheme="majorBidi"/>
      <w:color w:val="1481AB" w:themeColor="accent1" w:themeShade="BF"/>
    </w:rPr>
  </w:style>
  <w:style w:type="paragraph" w:styleId="Ttulo6">
    <w:name w:val="heading 6"/>
    <w:basedOn w:val="Normal"/>
    <w:next w:val="Normal"/>
    <w:link w:val="Ttulo6Car"/>
    <w:uiPriority w:val="9"/>
    <w:unhideWhenUsed/>
    <w:qFormat/>
    <w:rsid w:val="6658D584"/>
    <w:pPr>
      <w:keepNext/>
      <w:spacing w:before="40" w:after="0"/>
      <w:outlineLvl w:val="5"/>
    </w:pPr>
    <w:rPr>
      <w:rFonts w:asciiTheme="majorHAnsi" w:eastAsiaTheme="majorEastAsia" w:hAnsiTheme="majorHAnsi" w:cstheme="majorBidi"/>
      <w:color w:val="0D5571"/>
    </w:rPr>
  </w:style>
  <w:style w:type="paragraph" w:styleId="Ttulo7">
    <w:name w:val="heading 7"/>
    <w:basedOn w:val="Normal"/>
    <w:next w:val="Normal"/>
    <w:link w:val="Ttulo7Car"/>
    <w:uiPriority w:val="9"/>
    <w:unhideWhenUsed/>
    <w:qFormat/>
    <w:rsid w:val="6658D584"/>
    <w:pPr>
      <w:keepNext/>
      <w:spacing w:before="40" w:after="0"/>
      <w:outlineLvl w:val="6"/>
    </w:pPr>
    <w:rPr>
      <w:rFonts w:asciiTheme="majorHAnsi" w:eastAsiaTheme="majorEastAsia" w:hAnsiTheme="majorHAnsi" w:cstheme="majorBidi"/>
      <w:i/>
      <w:iCs/>
      <w:color w:val="0D5571"/>
    </w:rPr>
  </w:style>
  <w:style w:type="paragraph" w:styleId="Ttulo8">
    <w:name w:val="heading 8"/>
    <w:basedOn w:val="Normal"/>
    <w:next w:val="Normal"/>
    <w:link w:val="Ttulo8Car"/>
    <w:uiPriority w:val="9"/>
    <w:unhideWhenUsed/>
    <w:qFormat/>
    <w:rsid w:val="6658D584"/>
    <w:pPr>
      <w:keepNext/>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6658D584"/>
    <w:pPr>
      <w:keepNext/>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6658D584"/>
    <w:pPr>
      <w:tabs>
        <w:tab w:val="center" w:pos="4680"/>
        <w:tab w:val="right" w:pos="9360"/>
      </w:tabs>
      <w:spacing w:after="0"/>
    </w:pPr>
  </w:style>
  <w:style w:type="character" w:customStyle="1" w:styleId="EncabezadoCar">
    <w:name w:val="Encabezado Car"/>
    <w:basedOn w:val="Fuentedeprrafopredeter"/>
    <w:link w:val="Encabezado"/>
    <w:uiPriority w:val="99"/>
    <w:rsid w:val="7AA9E675"/>
    <w:rPr>
      <w:noProof w:val="0"/>
      <w:lang w:val="es-DO"/>
    </w:rPr>
  </w:style>
  <w:style w:type="paragraph" w:styleId="Piedepgina">
    <w:name w:val="footer"/>
    <w:basedOn w:val="Normal"/>
    <w:link w:val="PiedepginaCar"/>
    <w:uiPriority w:val="99"/>
    <w:unhideWhenUsed/>
    <w:rsid w:val="6658D584"/>
    <w:pPr>
      <w:tabs>
        <w:tab w:val="center" w:pos="4680"/>
        <w:tab w:val="right" w:pos="9360"/>
      </w:tabs>
      <w:spacing w:after="0"/>
    </w:pPr>
  </w:style>
  <w:style w:type="character" w:customStyle="1" w:styleId="PiedepginaCar">
    <w:name w:val="Pie de página Car"/>
    <w:basedOn w:val="Fuentedeprrafopredeter"/>
    <w:link w:val="Piedepgina"/>
    <w:uiPriority w:val="99"/>
    <w:rsid w:val="7AA9E675"/>
    <w:rPr>
      <w:noProof w:val="0"/>
      <w:lang w:val="es-DO"/>
    </w:rPr>
  </w:style>
  <w:style w:type="paragraph" w:styleId="Sinespaciado">
    <w:name w:val="No Spacing"/>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7AA9E675"/>
    <w:rPr>
      <w:rFonts w:ascii="Times New Roman" w:eastAsiaTheme="majorEastAsia" w:hAnsi="Times New Roman" w:cstheme="majorBidi"/>
      <w:noProof w:val="0"/>
      <w:color w:val="595959" w:themeColor="text1" w:themeTint="A6"/>
      <w:sz w:val="28"/>
      <w:szCs w:val="28"/>
      <w:lang w:val="es-DO"/>
    </w:rPr>
  </w:style>
  <w:style w:type="paragraph" w:styleId="Prrafodelista">
    <w:name w:val="List Paragraph"/>
    <w:basedOn w:val="Normal"/>
    <w:link w:val="PrrafodelistaCar"/>
    <w:uiPriority w:val="34"/>
    <w:qFormat/>
    <w:rsid w:val="6658D584"/>
    <w:pPr>
      <w:ind w:left="720"/>
      <w:contextualSpacing/>
    </w:pPr>
  </w:style>
  <w:style w:type="paragraph" w:customStyle="1" w:styleId="Heading11">
    <w:name w:val="Heading 11"/>
    <w:basedOn w:val="Normal"/>
    <w:uiPriority w:val="1"/>
    <w:rsid w:val="6658D584"/>
    <w:pPr>
      <w:spacing w:after="120"/>
    </w:pPr>
  </w:style>
  <w:style w:type="table" w:styleId="Tablaconcuadrcula">
    <w:name w:val="Table Grid"/>
    <w:basedOn w:val="Tablanormal"/>
    <w:uiPriority w:val="39"/>
    <w:rsid w:val="005E1525"/>
    <w:pPr>
      <w:spacing w:after="8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4Car">
    <w:name w:val="Título 4 Car"/>
    <w:basedOn w:val="Fuentedeprrafopredeter"/>
    <w:link w:val="Ttulo4"/>
    <w:uiPriority w:val="9"/>
    <w:semiHidden/>
    <w:rsid w:val="7AA9E675"/>
    <w:rPr>
      <w:rFonts w:asciiTheme="majorHAnsi" w:eastAsiaTheme="majorEastAsia" w:hAnsiTheme="majorHAnsi" w:cstheme="majorBidi"/>
      <w:i/>
      <w:iCs/>
      <w:noProof w:val="0"/>
      <w:color w:val="1481AB" w:themeColor="accent1" w:themeShade="BF"/>
      <w:lang w:val="es-DO"/>
    </w:rPr>
  </w:style>
  <w:style w:type="character" w:styleId="Mencionar">
    <w:name w:val="Mention"/>
    <w:basedOn w:val="Fuentedeprrafopredeter"/>
    <w:uiPriority w:val="99"/>
    <w:unhideWhenUsed/>
    <w:rsid w:val="00A17FB5"/>
    <w:rPr>
      <w:color w:val="2B579A"/>
      <w:shd w:val="clear" w:color="auto" w:fill="E6E6E6"/>
    </w:rPr>
  </w:style>
  <w:style w:type="paragraph" w:customStyle="1" w:styleId="paragraph">
    <w:name w:val="paragraph"/>
    <w:basedOn w:val="Normal"/>
    <w:rsid w:val="6658D584"/>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Fuentedeprrafopredeter"/>
    <w:rsid w:val="007F7689"/>
  </w:style>
  <w:style w:type="character" w:customStyle="1" w:styleId="eop">
    <w:name w:val="eop"/>
    <w:basedOn w:val="Fuentedeprrafopredeter"/>
    <w:rsid w:val="007F7689"/>
  </w:style>
  <w:style w:type="paragraph" w:styleId="TDC3">
    <w:name w:val="toc 3"/>
    <w:basedOn w:val="Normal"/>
    <w:next w:val="Normal"/>
    <w:uiPriority w:val="39"/>
    <w:unhideWhenUsed/>
    <w:rsid w:val="6658D584"/>
    <w:pPr>
      <w:spacing w:after="100"/>
      <w:ind w:left="440"/>
    </w:pPr>
  </w:style>
  <w:style w:type="character" w:styleId="Hipervnculo">
    <w:name w:val="Hyperlink"/>
    <w:basedOn w:val="Fuentedeprrafopredeter"/>
    <w:uiPriority w:val="99"/>
    <w:unhideWhenUsed/>
    <w:rsid w:val="007A3CBA"/>
    <w:rPr>
      <w:color w:val="6EAC1C" w:themeColor="hyperlink"/>
      <w:u w:val="single"/>
    </w:rPr>
  </w:style>
  <w:style w:type="paragraph" w:styleId="TtuloTDC">
    <w:name w:val="TOC Heading"/>
    <w:basedOn w:val="Ttulo1"/>
    <w:next w:val="Normal"/>
    <w:uiPriority w:val="39"/>
    <w:unhideWhenUsed/>
    <w:qFormat/>
    <w:rsid w:val="6658D584"/>
    <w:rPr>
      <w:rFonts w:asciiTheme="majorHAnsi" w:hAnsiTheme="majorHAnsi"/>
      <w:color w:val="1481AB" w:themeColor="accent1" w:themeShade="BF"/>
      <w:sz w:val="32"/>
      <w:szCs w:val="32"/>
    </w:rPr>
  </w:style>
  <w:style w:type="paragraph" w:styleId="TDC1">
    <w:name w:val="toc 1"/>
    <w:basedOn w:val="Normal"/>
    <w:next w:val="Normal"/>
    <w:uiPriority w:val="39"/>
    <w:unhideWhenUsed/>
    <w:rsid w:val="6658D584"/>
    <w:pPr>
      <w:spacing w:after="100"/>
    </w:pPr>
  </w:style>
  <w:style w:type="paragraph" w:styleId="TDC2">
    <w:name w:val="toc 2"/>
    <w:basedOn w:val="Normal"/>
    <w:next w:val="Normal"/>
    <w:uiPriority w:val="39"/>
    <w:unhideWhenUsed/>
    <w:rsid w:val="6658D584"/>
    <w:pPr>
      <w:spacing w:after="100"/>
      <w:ind w:left="220"/>
    </w:pPr>
  </w:style>
  <w:style w:type="character" w:customStyle="1" w:styleId="Ttulo3Car">
    <w:name w:val="Título 3 Car"/>
    <w:basedOn w:val="Fuentedeprrafopredeter"/>
    <w:link w:val="Ttulo3"/>
    <w:uiPriority w:val="9"/>
    <w:semiHidden/>
    <w:rsid w:val="7AA9E675"/>
    <w:rPr>
      <w:rFonts w:asciiTheme="majorHAnsi" w:eastAsiaTheme="majorEastAsia" w:hAnsiTheme="majorHAnsi" w:cstheme="majorBidi"/>
      <w:noProof w:val="0"/>
      <w:color w:val="0D5571"/>
      <w:sz w:val="24"/>
      <w:szCs w:val="24"/>
      <w:lang w:val="es-DO"/>
    </w:rPr>
  </w:style>
  <w:style w:type="character" w:customStyle="1" w:styleId="PrrafodelistaCar">
    <w:name w:val="Párrafo de lista Car"/>
    <w:link w:val="Prrafodelista"/>
    <w:uiPriority w:val="34"/>
    <w:rsid w:val="7AA9E675"/>
    <w:rPr>
      <w:noProof w:val="0"/>
      <w:lang w:val="es-DO"/>
    </w:rPr>
  </w:style>
  <w:style w:type="character" w:customStyle="1" w:styleId="Ttulo2Car">
    <w:name w:val="Título 2 Car"/>
    <w:basedOn w:val="Fuentedeprrafopredeter"/>
    <w:link w:val="Ttulo2"/>
    <w:uiPriority w:val="9"/>
    <w:semiHidden/>
    <w:rsid w:val="7AA9E675"/>
    <w:rPr>
      <w:rFonts w:asciiTheme="majorHAnsi" w:eastAsiaTheme="majorEastAsia" w:hAnsiTheme="majorHAnsi" w:cstheme="majorBidi"/>
      <w:noProof w:val="0"/>
      <w:color w:val="1481AB" w:themeColor="accent1" w:themeShade="BF"/>
      <w:sz w:val="26"/>
      <w:szCs w:val="26"/>
      <w:lang w:val="es-DO"/>
    </w:rPr>
  </w:style>
  <w:style w:type="paragraph" w:styleId="Ttulo">
    <w:name w:val="Title"/>
    <w:basedOn w:val="Normal"/>
    <w:link w:val="TtuloCar"/>
    <w:uiPriority w:val="10"/>
    <w:qFormat/>
    <w:rsid w:val="6658D584"/>
    <w:pPr>
      <w:widowControl w:val="0"/>
      <w:spacing w:after="0"/>
    </w:pPr>
    <w:rPr>
      <w:rFonts w:ascii="Times New Roman" w:eastAsia="Times New Roman" w:hAnsi="Times New Roman" w:cs="Times New Roman"/>
      <w:lang w:val="es-ES"/>
    </w:rPr>
  </w:style>
  <w:style w:type="character" w:customStyle="1" w:styleId="TtuloCar">
    <w:name w:val="Título Car"/>
    <w:basedOn w:val="Fuentedeprrafopredeter"/>
    <w:link w:val="Ttulo"/>
    <w:uiPriority w:val="10"/>
    <w:rsid w:val="7AA9E675"/>
    <w:rPr>
      <w:rFonts w:ascii="Times New Roman" w:eastAsia="Times New Roman" w:hAnsi="Times New Roman" w:cs="Times New Roman"/>
      <w:noProof w:val="0"/>
      <w:lang w:val="es-ES"/>
    </w:rPr>
  </w:style>
  <w:style w:type="paragraph" w:customStyle="1" w:styleId="TableParagraph">
    <w:name w:val="Table Paragraph"/>
    <w:basedOn w:val="Normal"/>
    <w:uiPriority w:val="1"/>
    <w:qFormat/>
    <w:rsid w:val="6658D584"/>
    <w:pPr>
      <w:widowControl w:val="0"/>
      <w:spacing w:after="0"/>
    </w:pPr>
    <w:rPr>
      <w:rFonts w:ascii="Calibri" w:eastAsia="Calibri" w:hAnsi="Calibri" w:cs="Calibri"/>
      <w:lang w:val="es-ES"/>
    </w:rPr>
  </w:style>
  <w:style w:type="table" w:customStyle="1" w:styleId="NormalTable0">
    <w:name w:val="Normal Table0"/>
    <w:uiPriority w:val="2"/>
    <w:semiHidden/>
    <w:unhideWhenUsed/>
    <w:qFormat/>
    <w:rsid w:val="005D52D3"/>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DA4279"/>
    <w:rPr>
      <w:sz w:val="16"/>
      <w:szCs w:val="16"/>
    </w:rPr>
  </w:style>
  <w:style w:type="paragraph" w:styleId="Textocomentario">
    <w:name w:val="annotation text"/>
    <w:basedOn w:val="Normal"/>
    <w:link w:val="TextocomentarioCar"/>
    <w:uiPriority w:val="99"/>
    <w:unhideWhenUsed/>
    <w:rsid w:val="6658D584"/>
    <w:rPr>
      <w:sz w:val="20"/>
      <w:szCs w:val="20"/>
    </w:rPr>
  </w:style>
  <w:style w:type="character" w:customStyle="1" w:styleId="TextocomentarioCar">
    <w:name w:val="Texto comentario Car"/>
    <w:basedOn w:val="Fuentedeprrafopredeter"/>
    <w:link w:val="Textocomentario"/>
    <w:uiPriority w:val="99"/>
    <w:rsid w:val="7AA9E675"/>
    <w:rPr>
      <w:noProof w:val="0"/>
      <w:sz w:val="20"/>
      <w:szCs w:val="20"/>
      <w:lang w:val="es-DO"/>
    </w:rPr>
  </w:style>
  <w:style w:type="paragraph" w:styleId="Asuntodelcomentario">
    <w:name w:val="annotation subject"/>
    <w:basedOn w:val="Textocomentario"/>
    <w:next w:val="Textocomentario"/>
    <w:link w:val="AsuntodelcomentarioCar"/>
    <w:uiPriority w:val="99"/>
    <w:semiHidden/>
    <w:unhideWhenUsed/>
    <w:rsid w:val="6658D584"/>
    <w:rPr>
      <w:b/>
      <w:bCs/>
    </w:rPr>
  </w:style>
  <w:style w:type="character" w:customStyle="1" w:styleId="AsuntodelcomentarioCar">
    <w:name w:val="Asunto del comentario Car"/>
    <w:basedOn w:val="TextocomentarioCar"/>
    <w:link w:val="Asuntodelcomentario"/>
    <w:uiPriority w:val="99"/>
    <w:semiHidden/>
    <w:rsid w:val="7AA9E675"/>
    <w:rPr>
      <w:b/>
      <w:bCs/>
      <w:noProof w:val="0"/>
      <w:sz w:val="20"/>
      <w:szCs w:val="20"/>
      <w:lang w:val="es-DO"/>
    </w:rPr>
  </w:style>
  <w:style w:type="paragraph" w:styleId="Revisin">
    <w:name w:val="Revision"/>
    <w:hidden/>
    <w:uiPriority w:val="99"/>
    <w:semiHidden/>
    <w:rsid w:val="003D1CBC"/>
    <w:pPr>
      <w:spacing w:after="0" w:line="240" w:lineRule="auto"/>
    </w:pPr>
  </w:style>
  <w:style w:type="paragraph" w:styleId="Subttulo">
    <w:name w:val="Subtitle"/>
    <w:basedOn w:val="Normal"/>
    <w:next w:val="Normal"/>
    <w:link w:val="SubttuloCar"/>
    <w:uiPriority w:val="11"/>
    <w:qFormat/>
    <w:rsid w:val="6658D584"/>
    <w:rPr>
      <w:rFonts w:eastAsiaTheme="minorEastAsia"/>
      <w:color w:val="5A5A5A"/>
    </w:rPr>
  </w:style>
  <w:style w:type="paragraph" w:styleId="Cita">
    <w:name w:val="Quote"/>
    <w:basedOn w:val="Normal"/>
    <w:next w:val="Normal"/>
    <w:link w:val="CitaCar"/>
    <w:uiPriority w:val="29"/>
    <w:qFormat/>
    <w:rsid w:val="6658D584"/>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6658D584"/>
    <w:pPr>
      <w:spacing w:before="360" w:after="360"/>
      <w:ind w:left="864" w:right="864"/>
      <w:jc w:val="center"/>
    </w:pPr>
    <w:rPr>
      <w:i/>
      <w:iCs/>
      <w:color w:val="1CADE4" w:themeColor="accent1"/>
    </w:rPr>
  </w:style>
  <w:style w:type="character" w:customStyle="1" w:styleId="Ttulo5Car">
    <w:name w:val="Título 5 Car"/>
    <w:basedOn w:val="Fuentedeprrafopredeter"/>
    <w:link w:val="Ttulo5"/>
    <w:uiPriority w:val="9"/>
    <w:rsid w:val="7AA9E675"/>
    <w:rPr>
      <w:rFonts w:asciiTheme="majorHAnsi" w:eastAsiaTheme="majorEastAsia" w:hAnsiTheme="majorHAnsi" w:cstheme="majorBidi"/>
      <w:noProof w:val="0"/>
      <w:color w:val="1481AB" w:themeColor="accent1" w:themeShade="BF"/>
      <w:lang w:val="es-DO"/>
    </w:rPr>
  </w:style>
  <w:style w:type="character" w:customStyle="1" w:styleId="Ttulo6Car">
    <w:name w:val="Título 6 Car"/>
    <w:basedOn w:val="Fuentedeprrafopredeter"/>
    <w:link w:val="Ttulo6"/>
    <w:uiPriority w:val="9"/>
    <w:rsid w:val="7AA9E675"/>
    <w:rPr>
      <w:rFonts w:asciiTheme="majorHAnsi" w:eastAsiaTheme="majorEastAsia" w:hAnsiTheme="majorHAnsi" w:cstheme="majorBidi"/>
      <w:noProof w:val="0"/>
      <w:color w:val="0D5571"/>
      <w:lang w:val="es-DO"/>
    </w:rPr>
  </w:style>
  <w:style w:type="character" w:customStyle="1" w:styleId="Ttulo7Car">
    <w:name w:val="Título 7 Car"/>
    <w:basedOn w:val="Fuentedeprrafopredeter"/>
    <w:link w:val="Ttulo7"/>
    <w:uiPriority w:val="9"/>
    <w:rsid w:val="7AA9E675"/>
    <w:rPr>
      <w:rFonts w:asciiTheme="majorHAnsi" w:eastAsiaTheme="majorEastAsia" w:hAnsiTheme="majorHAnsi" w:cstheme="majorBidi"/>
      <w:i/>
      <w:iCs/>
      <w:noProof w:val="0"/>
      <w:color w:val="0D5571"/>
      <w:lang w:val="es-DO"/>
    </w:rPr>
  </w:style>
  <w:style w:type="character" w:customStyle="1" w:styleId="Ttulo8Car">
    <w:name w:val="Título 8 Car"/>
    <w:basedOn w:val="Fuentedeprrafopredeter"/>
    <w:link w:val="Ttulo8"/>
    <w:uiPriority w:val="9"/>
    <w:rsid w:val="7AA9E675"/>
    <w:rPr>
      <w:rFonts w:asciiTheme="majorHAnsi" w:eastAsiaTheme="majorEastAsia" w:hAnsiTheme="majorHAnsi" w:cstheme="majorBidi"/>
      <w:noProof w:val="0"/>
      <w:color w:val="272727"/>
      <w:sz w:val="21"/>
      <w:szCs w:val="21"/>
      <w:lang w:val="es-DO"/>
    </w:rPr>
  </w:style>
  <w:style w:type="character" w:customStyle="1" w:styleId="Ttulo9Car">
    <w:name w:val="Título 9 Car"/>
    <w:basedOn w:val="Fuentedeprrafopredeter"/>
    <w:link w:val="Ttulo9"/>
    <w:uiPriority w:val="9"/>
    <w:rsid w:val="7AA9E675"/>
    <w:rPr>
      <w:rFonts w:asciiTheme="majorHAnsi" w:eastAsiaTheme="majorEastAsia" w:hAnsiTheme="majorHAnsi" w:cstheme="majorBidi"/>
      <w:i/>
      <w:iCs/>
      <w:noProof w:val="0"/>
      <w:color w:val="272727"/>
      <w:sz w:val="21"/>
      <w:szCs w:val="21"/>
      <w:lang w:val="es-DO"/>
    </w:rPr>
  </w:style>
  <w:style w:type="character" w:customStyle="1" w:styleId="SubttuloCar">
    <w:name w:val="Subtítulo Car"/>
    <w:basedOn w:val="Fuentedeprrafopredeter"/>
    <w:link w:val="Subttulo"/>
    <w:uiPriority w:val="11"/>
    <w:rsid w:val="6658D584"/>
    <w:rPr>
      <w:rFonts w:asciiTheme="minorHAnsi" w:eastAsiaTheme="minorEastAsia" w:hAnsiTheme="minorHAnsi" w:cstheme="minorBidi"/>
      <w:noProof w:val="0"/>
      <w:color w:val="5A5A5A"/>
      <w:lang w:val="es-DO"/>
    </w:rPr>
  </w:style>
  <w:style w:type="character" w:customStyle="1" w:styleId="CitaCar">
    <w:name w:val="Cita Car"/>
    <w:basedOn w:val="Fuentedeprrafopredeter"/>
    <w:link w:val="Cita"/>
    <w:uiPriority w:val="29"/>
    <w:rsid w:val="7AA9E675"/>
    <w:rPr>
      <w:i/>
      <w:iCs/>
      <w:noProof w:val="0"/>
      <w:color w:val="404040" w:themeColor="text1" w:themeTint="BF"/>
      <w:lang w:val="es-DO"/>
    </w:rPr>
  </w:style>
  <w:style w:type="character" w:customStyle="1" w:styleId="CitadestacadaCar">
    <w:name w:val="Cita destacada Car"/>
    <w:basedOn w:val="Fuentedeprrafopredeter"/>
    <w:link w:val="Citadestacada"/>
    <w:uiPriority w:val="30"/>
    <w:rsid w:val="7AA9E675"/>
    <w:rPr>
      <w:i/>
      <w:iCs/>
      <w:noProof w:val="0"/>
      <w:color w:val="1CADE4" w:themeColor="accent1"/>
      <w:lang w:val="es-DO"/>
    </w:rPr>
  </w:style>
  <w:style w:type="paragraph" w:styleId="TDC4">
    <w:name w:val="toc 4"/>
    <w:basedOn w:val="Normal"/>
    <w:next w:val="Normal"/>
    <w:uiPriority w:val="39"/>
    <w:unhideWhenUsed/>
    <w:rsid w:val="6658D584"/>
    <w:pPr>
      <w:spacing w:after="100"/>
      <w:ind w:left="660"/>
    </w:pPr>
  </w:style>
  <w:style w:type="paragraph" w:styleId="TDC5">
    <w:name w:val="toc 5"/>
    <w:basedOn w:val="Normal"/>
    <w:next w:val="Normal"/>
    <w:uiPriority w:val="39"/>
    <w:unhideWhenUsed/>
    <w:rsid w:val="6658D584"/>
    <w:pPr>
      <w:spacing w:after="100"/>
      <w:ind w:left="880"/>
    </w:pPr>
  </w:style>
  <w:style w:type="paragraph" w:styleId="TDC6">
    <w:name w:val="toc 6"/>
    <w:basedOn w:val="Normal"/>
    <w:next w:val="Normal"/>
    <w:uiPriority w:val="39"/>
    <w:unhideWhenUsed/>
    <w:rsid w:val="6658D584"/>
    <w:pPr>
      <w:spacing w:after="100"/>
      <w:ind w:left="1100"/>
    </w:pPr>
  </w:style>
  <w:style w:type="paragraph" w:styleId="TDC7">
    <w:name w:val="toc 7"/>
    <w:basedOn w:val="Normal"/>
    <w:next w:val="Normal"/>
    <w:uiPriority w:val="39"/>
    <w:unhideWhenUsed/>
    <w:rsid w:val="6658D584"/>
    <w:pPr>
      <w:spacing w:after="100"/>
      <w:ind w:left="1320"/>
    </w:pPr>
  </w:style>
  <w:style w:type="paragraph" w:styleId="TDC8">
    <w:name w:val="toc 8"/>
    <w:basedOn w:val="Normal"/>
    <w:next w:val="Normal"/>
    <w:uiPriority w:val="39"/>
    <w:unhideWhenUsed/>
    <w:rsid w:val="6658D584"/>
    <w:pPr>
      <w:spacing w:after="100"/>
      <w:ind w:left="1540"/>
    </w:pPr>
  </w:style>
  <w:style w:type="paragraph" w:styleId="TDC9">
    <w:name w:val="toc 9"/>
    <w:basedOn w:val="Normal"/>
    <w:next w:val="Normal"/>
    <w:uiPriority w:val="39"/>
    <w:unhideWhenUsed/>
    <w:rsid w:val="6658D584"/>
    <w:pPr>
      <w:spacing w:after="100"/>
      <w:ind w:left="1760"/>
    </w:pPr>
  </w:style>
  <w:style w:type="paragraph" w:styleId="Textonotaalfinal">
    <w:name w:val="endnote text"/>
    <w:basedOn w:val="Normal"/>
    <w:link w:val="TextonotaalfinalCar"/>
    <w:uiPriority w:val="99"/>
    <w:semiHidden/>
    <w:unhideWhenUsed/>
    <w:rsid w:val="6658D584"/>
    <w:pPr>
      <w:spacing w:after="0"/>
    </w:pPr>
    <w:rPr>
      <w:sz w:val="20"/>
      <w:szCs w:val="20"/>
    </w:rPr>
  </w:style>
  <w:style w:type="character" w:customStyle="1" w:styleId="TextonotaalfinalCar">
    <w:name w:val="Texto nota al final Car"/>
    <w:basedOn w:val="Fuentedeprrafopredeter"/>
    <w:link w:val="Textonotaalfinal"/>
    <w:uiPriority w:val="99"/>
    <w:semiHidden/>
    <w:rsid w:val="7AA9E675"/>
    <w:rPr>
      <w:noProof w:val="0"/>
      <w:sz w:val="20"/>
      <w:szCs w:val="20"/>
      <w:lang w:val="es-DO"/>
    </w:rPr>
  </w:style>
  <w:style w:type="paragraph" w:styleId="Textonotapie">
    <w:name w:val="footnote text"/>
    <w:basedOn w:val="Normal"/>
    <w:link w:val="TextonotapieCar"/>
    <w:uiPriority w:val="99"/>
    <w:semiHidden/>
    <w:unhideWhenUsed/>
    <w:rsid w:val="6658D584"/>
    <w:pPr>
      <w:spacing w:after="0"/>
    </w:pPr>
    <w:rPr>
      <w:sz w:val="20"/>
      <w:szCs w:val="20"/>
    </w:rPr>
  </w:style>
  <w:style w:type="character" w:customStyle="1" w:styleId="TextonotapieCar">
    <w:name w:val="Texto nota pie Car"/>
    <w:basedOn w:val="Fuentedeprrafopredeter"/>
    <w:link w:val="Textonotapie"/>
    <w:uiPriority w:val="99"/>
    <w:semiHidden/>
    <w:rsid w:val="7AA9E675"/>
    <w:rPr>
      <w:noProof w:val="0"/>
      <w:sz w:val="20"/>
      <w:szCs w:val="20"/>
      <w:lang w:val="es-DO"/>
    </w:rPr>
  </w:style>
  <w:style w:type="table" w:customStyle="1" w:styleId="Tablaconcuadrcula1">
    <w:name w:val="Tabla con cuadrícula1"/>
    <w:basedOn w:val="Tablanormal"/>
    <w:next w:val="Tablaconcuadrcula"/>
    <w:uiPriority w:val="39"/>
    <w:rsid w:val="000E0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2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Pr>
      <w:vertAlign w:val="superscript"/>
    </w:rPr>
  </w:style>
  <w:style w:type="character" w:customStyle="1" w:styleId="SinespaciadoCar">
    <w:name w:val="Sin espaciado Car"/>
    <w:basedOn w:val="Fuentedeprrafopredeter"/>
    <w:link w:val="Sinespaciado"/>
    <w:uiPriority w:val="1"/>
    <w:rsid w:val="00E3563F"/>
    <w:rPr>
      <w:rFonts w:ascii="Times New Roman" w:eastAsia="Calibri" w:hAnsi="Times New Roman" w:cs="Times New Roman"/>
      <w:color w:val="595959" w:themeColor="text1" w:themeTint="A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029">
      <w:bodyDiv w:val="1"/>
      <w:marLeft w:val="0"/>
      <w:marRight w:val="0"/>
      <w:marTop w:val="0"/>
      <w:marBottom w:val="0"/>
      <w:divBdr>
        <w:top w:val="none" w:sz="0" w:space="0" w:color="auto"/>
        <w:left w:val="none" w:sz="0" w:space="0" w:color="auto"/>
        <w:bottom w:val="none" w:sz="0" w:space="0" w:color="auto"/>
        <w:right w:val="none" w:sz="0" w:space="0" w:color="auto"/>
      </w:divBdr>
      <w:divsChild>
        <w:div w:id="1921139833">
          <w:marLeft w:val="0"/>
          <w:marRight w:val="0"/>
          <w:marTop w:val="0"/>
          <w:marBottom w:val="0"/>
          <w:divBdr>
            <w:top w:val="none" w:sz="0" w:space="0" w:color="auto"/>
            <w:left w:val="none" w:sz="0" w:space="0" w:color="auto"/>
            <w:bottom w:val="none" w:sz="0" w:space="0" w:color="auto"/>
            <w:right w:val="none" w:sz="0" w:space="0" w:color="auto"/>
          </w:divBdr>
        </w:div>
        <w:div w:id="1990017205">
          <w:marLeft w:val="0"/>
          <w:marRight w:val="0"/>
          <w:marTop w:val="0"/>
          <w:marBottom w:val="0"/>
          <w:divBdr>
            <w:top w:val="none" w:sz="0" w:space="0" w:color="auto"/>
            <w:left w:val="none" w:sz="0" w:space="0" w:color="auto"/>
            <w:bottom w:val="none" w:sz="0" w:space="0" w:color="auto"/>
            <w:right w:val="none" w:sz="0" w:space="0" w:color="auto"/>
          </w:divBdr>
        </w:div>
      </w:divsChild>
    </w:div>
    <w:div w:id="11999954">
      <w:marLeft w:val="0"/>
      <w:marRight w:val="0"/>
      <w:marTop w:val="0"/>
      <w:marBottom w:val="0"/>
      <w:divBdr>
        <w:top w:val="none" w:sz="0" w:space="0" w:color="auto"/>
        <w:left w:val="none" w:sz="0" w:space="0" w:color="auto"/>
        <w:bottom w:val="none" w:sz="0" w:space="0" w:color="auto"/>
        <w:right w:val="none" w:sz="0" w:space="0" w:color="auto"/>
      </w:divBdr>
      <w:divsChild>
        <w:div w:id="113525574">
          <w:marLeft w:val="0"/>
          <w:marRight w:val="0"/>
          <w:marTop w:val="0"/>
          <w:marBottom w:val="0"/>
          <w:divBdr>
            <w:top w:val="none" w:sz="0" w:space="0" w:color="auto"/>
            <w:left w:val="none" w:sz="0" w:space="0" w:color="auto"/>
            <w:bottom w:val="none" w:sz="0" w:space="0" w:color="auto"/>
            <w:right w:val="none" w:sz="0" w:space="0" w:color="auto"/>
          </w:divBdr>
        </w:div>
      </w:divsChild>
    </w:div>
    <w:div w:id="57285638">
      <w:marLeft w:val="0"/>
      <w:marRight w:val="0"/>
      <w:marTop w:val="0"/>
      <w:marBottom w:val="0"/>
      <w:divBdr>
        <w:top w:val="none" w:sz="0" w:space="0" w:color="auto"/>
        <w:left w:val="none" w:sz="0" w:space="0" w:color="auto"/>
        <w:bottom w:val="none" w:sz="0" w:space="0" w:color="auto"/>
        <w:right w:val="none" w:sz="0" w:space="0" w:color="auto"/>
      </w:divBdr>
      <w:divsChild>
        <w:div w:id="1573079018">
          <w:marLeft w:val="0"/>
          <w:marRight w:val="0"/>
          <w:marTop w:val="0"/>
          <w:marBottom w:val="0"/>
          <w:divBdr>
            <w:top w:val="none" w:sz="0" w:space="0" w:color="auto"/>
            <w:left w:val="none" w:sz="0" w:space="0" w:color="auto"/>
            <w:bottom w:val="none" w:sz="0" w:space="0" w:color="auto"/>
            <w:right w:val="none" w:sz="0" w:space="0" w:color="auto"/>
          </w:divBdr>
        </w:div>
      </w:divsChild>
    </w:div>
    <w:div w:id="100956161">
      <w:marLeft w:val="0"/>
      <w:marRight w:val="0"/>
      <w:marTop w:val="0"/>
      <w:marBottom w:val="0"/>
      <w:divBdr>
        <w:top w:val="none" w:sz="0" w:space="0" w:color="auto"/>
        <w:left w:val="none" w:sz="0" w:space="0" w:color="auto"/>
        <w:bottom w:val="none" w:sz="0" w:space="0" w:color="auto"/>
        <w:right w:val="none" w:sz="0" w:space="0" w:color="auto"/>
      </w:divBdr>
      <w:divsChild>
        <w:div w:id="1487697461">
          <w:marLeft w:val="0"/>
          <w:marRight w:val="0"/>
          <w:marTop w:val="0"/>
          <w:marBottom w:val="0"/>
          <w:divBdr>
            <w:top w:val="none" w:sz="0" w:space="0" w:color="auto"/>
            <w:left w:val="none" w:sz="0" w:space="0" w:color="auto"/>
            <w:bottom w:val="none" w:sz="0" w:space="0" w:color="auto"/>
            <w:right w:val="none" w:sz="0" w:space="0" w:color="auto"/>
          </w:divBdr>
        </w:div>
      </w:divsChild>
    </w:div>
    <w:div w:id="106393219">
      <w:marLeft w:val="0"/>
      <w:marRight w:val="0"/>
      <w:marTop w:val="0"/>
      <w:marBottom w:val="0"/>
      <w:divBdr>
        <w:top w:val="none" w:sz="0" w:space="0" w:color="auto"/>
        <w:left w:val="none" w:sz="0" w:space="0" w:color="auto"/>
        <w:bottom w:val="none" w:sz="0" w:space="0" w:color="auto"/>
        <w:right w:val="none" w:sz="0" w:space="0" w:color="auto"/>
      </w:divBdr>
      <w:divsChild>
        <w:div w:id="1471241983">
          <w:marLeft w:val="0"/>
          <w:marRight w:val="0"/>
          <w:marTop w:val="0"/>
          <w:marBottom w:val="0"/>
          <w:divBdr>
            <w:top w:val="none" w:sz="0" w:space="0" w:color="auto"/>
            <w:left w:val="none" w:sz="0" w:space="0" w:color="auto"/>
            <w:bottom w:val="none" w:sz="0" w:space="0" w:color="auto"/>
            <w:right w:val="none" w:sz="0" w:space="0" w:color="auto"/>
          </w:divBdr>
        </w:div>
      </w:divsChild>
    </w:div>
    <w:div w:id="111562124">
      <w:marLeft w:val="0"/>
      <w:marRight w:val="0"/>
      <w:marTop w:val="0"/>
      <w:marBottom w:val="0"/>
      <w:divBdr>
        <w:top w:val="none" w:sz="0" w:space="0" w:color="auto"/>
        <w:left w:val="none" w:sz="0" w:space="0" w:color="auto"/>
        <w:bottom w:val="none" w:sz="0" w:space="0" w:color="auto"/>
        <w:right w:val="none" w:sz="0" w:space="0" w:color="auto"/>
      </w:divBdr>
    </w:div>
    <w:div w:id="131677645">
      <w:bodyDiv w:val="1"/>
      <w:marLeft w:val="0"/>
      <w:marRight w:val="0"/>
      <w:marTop w:val="0"/>
      <w:marBottom w:val="0"/>
      <w:divBdr>
        <w:top w:val="none" w:sz="0" w:space="0" w:color="auto"/>
        <w:left w:val="none" w:sz="0" w:space="0" w:color="auto"/>
        <w:bottom w:val="none" w:sz="0" w:space="0" w:color="auto"/>
        <w:right w:val="none" w:sz="0" w:space="0" w:color="auto"/>
      </w:divBdr>
      <w:divsChild>
        <w:div w:id="658651864">
          <w:marLeft w:val="0"/>
          <w:marRight w:val="0"/>
          <w:marTop w:val="0"/>
          <w:marBottom w:val="0"/>
          <w:divBdr>
            <w:top w:val="none" w:sz="0" w:space="0" w:color="auto"/>
            <w:left w:val="none" w:sz="0" w:space="0" w:color="auto"/>
            <w:bottom w:val="none" w:sz="0" w:space="0" w:color="auto"/>
            <w:right w:val="none" w:sz="0" w:space="0" w:color="auto"/>
          </w:divBdr>
        </w:div>
        <w:div w:id="1207986453">
          <w:marLeft w:val="0"/>
          <w:marRight w:val="0"/>
          <w:marTop w:val="0"/>
          <w:marBottom w:val="0"/>
          <w:divBdr>
            <w:top w:val="none" w:sz="0" w:space="0" w:color="auto"/>
            <w:left w:val="none" w:sz="0" w:space="0" w:color="auto"/>
            <w:bottom w:val="none" w:sz="0" w:space="0" w:color="auto"/>
            <w:right w:val="none" w:sz="0" w:space="0" w:color="auto"/>
          </w:divBdr>
        </w:div>
        <w:div w:id="1878347682">
          <w:marLeft w:val="0"/>
          <w:marRight w:val="0"/>
          <w:marTop w:val="0"/>
          <w:marBottom w:val="0"/>
          <w:divBdr>
            <w:top w:val="none" w:sz="0" w:space="0" w:color="auto"/>
            <w:left w:val="none" w:sz="0" w:space="0" w:color="auto"/>
            <w:bottom w:val="none" w:sz="0" w:space="0" w:color="auto"/>
            <w:right w:val="none" w:sz="0" w:space="0" w:color="auto"/>
          </w:divBdr>
        </w:div>
      </w:divsChild>
    </w:div>
    <w:div w:id="136726866">
      <w:marLeft w:val="0"/>
      <w:marRight w:val="0"/>
      <w:marTop w:val="0"/>
      <w:marBottom w:val="0"/>
      <w:divBdr>
        <w:top w:val="none" w:sz="0" w:space="0" w:color="auto"/>
        <w:left w:val="none" w:sz="0" w:space="0" w:color="auto"/>
        <w:bottom w:val="none" w:sz="0" w:space="0" w:color="auto"/>
        <w:right w:val="none" w:sz="0" w:space="0" w:color="auto"/>
      </w:divBdr>
      <w:divsChild>
        <w:div w:id="1858882335">
          <w:marLeft w:val="0"/>
          <w:marRight w:val="0"/>
          <w:marTop w:val="0"/>
          <w:marBottom w:val="0"/>
          <w:divBdr>
            <w:top w:val="none" w:sz="0" w:space="0" w:color="auto"/>
            <w:left w:val="none" w:sz="0" w:space="0" w:color="auto"/>
            <w:bottom w:val="none" w:sz="0" w:space="0" w:color="auto"/>
            <w:right w:val="none" w:sz="0" w:space="0" w:color="auto"/>
          </w:divBdr>
        </w:div>
      </w:divsChild>
    </w:div>
    <w:div w:id="157237095">
      <w:bodyDiv w:val="1"/>
      <w:marLeft w:val="0"/>
      <w:marRight w:val="0"/>
      <w:marTop w:val="0"/>
      <w:marBottom w:val="0"/>
      <w:divBdr>
        <w:top w:val="none" w:sz="0" w:space="0" w:color="auto"/>
        <w:left w:val="none" w:sz="0" w:space="0" w:color="auto"/>
        <w:bottom w:val="none" w:sz="0" w:space="0" w:color="auto"/>
        <w:right w:val="none" w:sz="0" w:space="0" w:color="auto"/>
      </w:divBdr>
      <w:divsChild>
        <w:div w:id="117845600">
          <w:marLeft w:val="0"/>
          <w:marRight w:val="0"/>
          <w:marTop w:val="0"/>
          <w:marBottom w:val="0"/>
          <w:divBdr>
            <w:top w:val="none" w:sz="0" w:space="0" w:color="auto"/>
            <w:left w:val="none" w:sz="0" w:space="0" w:color="auto"/>
            <w:bottom w:val="none" w:sz="0" w:space="0" w:color="auto"/>
            <w:right w:val="none" w:sz="0" w:space="0" w:color="auto"/>
          </w:divBdr>
        </w:div>
        <w:div w:id="1166939111">
          <w:marLeft w:val="0"/>
          <w:marRight w:val="0"/>
          <w:marTop w:val="0"/>
          <w:marBottom w:val="0"/>
          <w:divBdr>
            <w:top w:val="none" w:sz="0" w:space="0" w:color="auto"/>
            <w:left w:val="none" w:sz="0" w:space="0" w:color="auto"/>
            <w:bottom w:val="none" w:sz="0" w:space="0" w:color="auto"/>
            <w:right w:val="none" w:sz="0" w:space="0" w:color="auto"/>
          </w:divBdr>
        </w:div>
        <w:div w:id="1377511965">
          <w:marLeft w:val="0"/>
          <w:marRight w:val="0"/>
          <w:marTop w:val="0"/>
          <w:marBottom w:val="0"/>
          <w:divBdr>
            <w:top w:val="none" w:sz="0" w:space="0" w:color="auto"/>
            <w:left w:val="none" w:sz="0" w:space="0" w:color="auto"/>
            <w:bottom w:val="none" w:sz="0" w:space="0" w:color="auto"/>
            <w:right w:val="none" w:sz="0" w:space="0" w:color="auto"/>
          </w:divBdr>
        </w:div>
        <w:div w:id="1470005143">
          <w:marLeft w:val="0"/>
          <w:marRight w:val="0"/>
          <w:marTop w:val="0"/>
          <w:marBottom w:val="0"/>
          <w:divBdr>
            <w:top w:val="none" w:sz="0" w:space="0" w:color="auto"/>
            <w:left w:val="none" w:sz="0" w:space="0" w:color="auto"/>
            <w:bottom w:val="none" w:sz="0" w:space="0" w:color="auto"/>
            <w:right w:val="none" w:sz="0" w:space="0" w:color="auto"/>
          </w:divBdr>
        </w:div>
        <w:div w:id="1672023275">
          <w:marLeft w:val="0"/>
          <w:marRight w:val="0"/>
          <w:marTop w:val="0"/>
          <w:marBottom w:val="0"/>
          <w:divBdr>
            <w:top w:val="none" w:sz="0" w:space="0" w:color="auto"/>
            <w:left w:val="none" w:sz="0" w:space="0" w:color="auto"/>
            <w:bottom w:val="none" w:sz="0" w:space="0" w:color="auto"/>
            <w:right w:val="none" w:sz="0" w:space="0" w:color="auto"/>
          </w:divBdr>
        </w:div>
        <w:div w:id="1825007291">
          <w:marLeft w:val="0"/>
          <w:marRight w:val="0"/>
          <w:marTop w:val="0"/>
          <w:marBottom w:val="0"/>
          <w:divBdr>
            <w:top w:val="none" w:sz="0" w:space="0" w:color="auto"/>
            <w:left w:val="none" w:sz="0" w:space="0" w:color="auto"/>
            <w:bottom w:val="none" w:sz="0" w:space="0" w:color="auto"/>
            <w:right w:val="none" w:sz="0" w:space="0" w:color="auto"/>
          </w:divBdr>
        </w:div>
        <w:div w:id="1885169817">
          <w:marLeft w:val="0"/>
          <w:marRight w:val="0"/>
          <w:marTop w:val="0"/>
          <w:marBottom w:val="0"/>
          <w:divBdr>
            <w:top w:val="none" w:sz="0" w:space="0" w:color="auto"/>
            <w:left w:val="none" w:sz="0" w:space="0" w:color="auto"/>
            <w:bottom w:val="none" w:sz="0" w:space="0" w:color="auto"/>
            <w:right w:val="none" w:sz="0" w:space="0" w:color="auto"/>
          </w:divBdr>
        </w:div>
      </w:divsChild>
    </w:div>
    <w:div w:id="170073341">
      <w:marLeft w:val="0"/>
      <w:marRight w:val="0"/>
      <w:marTop w:val="0"/>
      <w:marBottom w:val="0"/>
      <w:divBdr>
        <w:top w:val="none" w:sz="0" w:space="0" w:color="auto"/>
        <w:left w:val="none" w:sz="0" w:space="0" w:color="auto"/>
        <w:bottom w:val="none" w:sz="0" w:space="0" w:color="auto"/>
        <w:right w:val="none" w:sz="0" w:space="0" w:color="auto"/>
      </w:divBdr>
      <w:divsChild>
        <w:div w:id="395706838">
          <w:marLeft w:val="0"/>
          <w:marRight w:val="0"/>
          <w:marTop w:val="0"/>
          <w:marBottom w:val="0"/>
          <w:divBdr>
            <w:top w:val="none" w:sz="0" w:space="0" w:color="auto"/>
            <w:left w:val="none" w:sz="0" w:space="0" w:color="auto"/>
            <w:bottom w:val="none" w:sz="0" w:space="0" w:color="auto"/>
            <w:right w:val="none" w:sz="0" w:space="0" w:color="auto"/>
          </w:divBdr>
        </w:div>
      </w:divsChild>
    </w:div>
    <w:div w:id="190728436">
      <w:bodyDiv w:val="1"/>
      <w:marLeft w:val="0"/>
      <w:marRight w:val="0"/>
      <w:marTop w:val="0"/>
      <w:marBottom w:val="0"/>
      <w:divBdr>
        <w:top w:val="none" w:sz="0" w:space="0" w:color="auto"/>
        <w:left w:val="none" w:sz="0" w:space="0" w:color="auto"/>
        <w:bottom w:val="none" w:sz="0" w:space="0" w:color="auto"/>
        <w:right w:val="none" w:sz="0" w:space="0" w:color="auto"/>
      </w:divBdr>
      <w:divsChild>
        <w:div w:id="367074773">
          <w:marLeft w:val="0"/>
          <w:marRight w:val="0"/>
          <w:marTop w:val="0"/>
          <w:marBottom w:val="0"/>
          <w:divBdr>
            <w:top w:val="none" w:sz="0" w:space="0" w:color="auto"/>
            <w:left w:val="none" w:sz="0" w:space="0" w:color="auto"/>
            <w:bottom w:val="none" w:sz="0" w:space="0" w:color="auto"/>
            <w:right w:val="none" w:sz="0" w:space="0" w:color="auto"/>
          </w:divBdr>
        </w:div>
        <w:div w:id="1854758098">
          <w:marLeft w:val="0"/>
          <w:marRight w:val="0"/>
          <w:marTop w:val="0"/>
          <w:marBottom w:val="0"/>
          <w:divBdr>
            <w:top w:val="none" w:sz="0" w:space="0" w:color="auto"/>
            <w:left w:val="none" w:sz="0" w:space="0" w:color="auto"/>
            <w:bottom w:val="none" w:sz="0" w:space="0" w:color="auto"/>
            <w:right w:val="none" w:sz="0" w:space="0" w:color="auto"/>
          </w:divBdr>
          <w:divsChild>
            <w:div w:id="449516204">
              <w:marLeft w:val="-75"/>
              <w:marRight w:val="0"/>
              <w:marTop w:val="30"/>
              <w:marBottom w:val="30"/>
              <w:divBdr>
                <w:top w:val="none" w:sz="0" w:space="0" w:color="auto"/>
                <w:left w:val="none" w:sz="0" w:space="0" w:color="auto"/>
                <w:bottom w:val="none" w:sz="0" w:space="0" w:color="auto"/>
                <w:right w:val="none" w:sz="0" w:space="0" w:color="auto"/>
              </w:divBdr>
              <w:divsChild>
                <w:div w:id="82923549">
                  <w:marLeft w:val="0"/>
                  <w:marRight w:val="0"/>
                  <w:marTop w:val="0"/>
                  <w:marBottom w:val="0"/>
                  <w:divBdr>
                    <w:top w:val="none" w:sz="0" w:space="0" w:color="auto"/>
                    <w:left w:val="none" w:sz="0" w:space="0" w:color="auto"/>
                    <w:bottom w:val="none" w:sz="0" w:space="0" w:color="auto"/>
                    <w:right w:val="none" w:sz="0" w:space="0" w:color="auto"/>
                  </w:divBdr>
                  <w:divsChild>
                    <w:div w:id="808934957">
                      <w:marLeft w:val="0"/>
                      <w:marRight w:val="0"/>
                      <w:marTop w:val="0"/>
                      <w:marBottom w:val="0"/>
                      <w:divBdr>
                        <w:top w:val="none" w:sz="0" w:space="0" w:color="auto"/>
                        <w:left w:val="none" w:sz="0" w:space="0" w:color="auto"/>
                        <w:bottom w:val="none" w:sz="0" w:space="0" w:color="auto"/>
                        <w:right w:val="none" w:sz="0" w:space="0" w:color="auto"/>
                      </w:divBdr>
                    </w:div>
                  </w:divsChild>
                </w:div>
                <w:div w:id="158081329">
                  <w:marLeft w:val="0"/>
                  <w:marRight w:val="0"/>
                  <w:marTop w:val="0"/>
                  <w:marBottom w:val="0"/>
                  <w:divBdr>
                    <w:top w:val="none" w:sz="0" w:space="0" w:color="auto"/>
                    <w:left w:val="none" w:sz="0" w:space="0" w:color="auto"/>
                    <w:bottom w:val="none" w:sz="0" w:space="0" w:color="auto"/>
                    <w:right w:val="none" w:sz="0" w:space="0" w:color="auto"/>
                  </w:divBdr>
                  <w:divsChild>
                    <w:div w:id="1817722538">
                      <w:marLeft w:val="0"/>
                      <w:marRight w:val="0"/>
                      <w:marTop w:val="0"/>
                      <w:marBottom w:val="0"/>
                      <w:divBdr>
                        <w:top w:val="none" w:sz="0" w:space="0" w:color="auto"/>
                        <w:left w:val="none" w:sz="0" w:space="0" w:color="auto"/>
                        <w:bottom w:val="none" w:sz="0" w:space="0" w:color="auto"/>
                        <w:right w:val="none" w:sz="0" w:space="0" w:color="auto"/>
                      </w:divBdr>
                    </w:div>
                  </w:divsChild>
                </w:div>
                <w:div w:id="165176524">
                  <w:marLeft w:val="0"/>
                  <w:marRight w:val="0"/>
                  <w:marTop w:val="0"/>
                  <w:marBottom w:val="0"/>
                  <w:divBdr>
                    <w:top w:val="none" w:sz="0" w:space="0" w:color="auto"/>
                    <w:left w:val="none" w:sz="0" w:space="0" w:color="auto"/>
                    <w:bottom w:val="none" w:sz="0" w:space="0" w:color="auto"/>
                    <w:right w:val="none" w:sz="0" w:space="0" w:color="auto"/>
                  </w:divBdr>
                  <w:divsChild>
                    <w:div w:id="674768609">
                      <w:marLeft w:val="0"/>
                      <w:marRight w:val="0"/>
                      <w:marTop w:val="0"/>
                      <w:marBottom w:val="0"/>
                      <w:divBdr>
                        <w:top w:val="none" w:sz="0" w:space="0" w:color="auto"/>
                        <w:left w:val="none" w:sz="0" w:space="0" w:color="auto"/>
                        <w:bottom w:val="none" w:sz="0" w:space="0" w:color="auto"/>
                        <w:right w:val="none" w:sz="0" w:space="0" w:color="auto"/>
                      </w:divBdr>
                    </w:div>
                  </w:divsChild>
                </w:div>
                <w:div w:id="306711590">
                  <w:marLeft w:val="0"/>
                  <w:marRight w:val="0"/>
                  <w:marTop w:val="0"/>
                  <w:marBottom w:val="0"/>
                  <w:divBdr>
                    <w:top w:val="none" w:sz="0" w:space="0" w:color="auto"/>
                    <w:left w:val="none" w:sz="0" w:space="0" w:color="auto"/>
                    <w:bottom w:val="none" w:sz="0" w:space="0" w:color="auto"/>
                    <w:right w:val="none" w:sz="0" w:space="0" w:color="auto"/>
                  </w:divBdr>
                  <w:divsChild>
                    <w:div w:id="267012292">
                      <w:marLeft w:val="0"/>
                      <w:marRight w:val="0"/>
                      <w:marTop w:val="0"/>
                      <w:marBottom w:val="0"/>
                      <w:divBdr>
                        <w:top w:val="none" w:sz="0" w:space="0" w:color="auto"/>
                        <w:left w:val="none" w:sz="0" w:space="0" w:color="auto"/>
                        <w:bottom w:val="none" w:sz="0" w:space="0" w:color="auto"/>
                        <w:right w:val="none" w:sz="0" w:space="0" w:color="auto"/>
                      </w:divBdr>
                    </w:div>
                  </w:divsChild>
                </w:div>
                <w:div w:id="436797955">
                  <w:marLeft w:val="0"/>
                  <w:marRight w:val="0"/>
                  <w:marTop w:val="0"/>
                  <w:marBottom w:val="0"/>
                  <w:divBdr>
                    <w:top w:val="none" w:sz="0" w:space="0" w:color="auto"/>
                    <w:left w:val="none" w:sz="0" w:space="0" w:color="auto"/>
                    <w:bottom w:val="none" w:sz="0" w:space="0" w:color="auto"/>
                    <w:right w:val="none" w:sz="0" w:space="0" w:color="auto"/>
                  </w:divBdr>
                  <w:divsChild>
                    <w:div w:id="188108536">
                      <w:marLeft w:val="0"/>
                      <w:marRight w:val="0"/>
                      <w:marTop w:val="0"/>
                      <w:marBottom w:val="0"/>
                      <w:divBdr>
                        <w:top w:val="none" w:sz="0" w:space="0" w:color="auto"/>
                        <w:left w:val="none" w:sz="0" w:space="0" w:color="auto"/>
                        <w:bottom w:val="none" w:sz="0" w:space="0" w:color="auto"/>
                        <w:right w:val="none" w:sz="0" w:space="0" w:color="auto"/>
                      </w:divBdr>
                    </w:div>
                  </w:divsChild>
                </w:div>
                <w:div w:id="437874513">
                  <w:marLeft w:val="0"/>
                  <w:marRight w:val="0"/>
                  <w:marTop w:val="0"/>
                  <w:marBottom w:val="0"/>
                  <w:divBdr>
                    <w:top w:val="none" w:sz="0" w:space="0" w:color="auto"/>
                    <w:left w:val="none" w:sz="0" w:space="0" w:color="auto"/>
                    <w:bottom w:val="none" w:sz="0" w:space="0" w:color="auto"/>
                    <w:right w:val="none" w:sz="0" w:space="0" w:color="auto"/>
                  </w:divBdr>
                  <w:divsChild>
                    <w:div w:id="1515605705">
                      <w:marLeft w:val="0"/>
                      <w:marRight w:val="0"/>
                      <w:marTop w:val="0"/>
                      <w:marBottom w:val="0"/>
                      <w:divBdr>
                        <w:top w:val="none" w:sz="0" w:space="0" w:color="auto"/>
                        <w:left w:val="none" w:sz="0" w:space="0" w:color="auto"/>
                        <w:bottom w:val="none" w:sz="0" w:space="0" w:color="auto"/>
                        <w:right w:val="none" w:sz="0" w:space="0" w:color="auto"/>
                      </w:divBdr>
                    </w:div>
                  </w:divsChild>
                </w:div>
                <w:div w:id="438717759">
                  <w:marLeft w:val="0"/>
                  <w:marRight w:val="0"/>
                  <w:marTop w:val="0"/>
                  <w:marBottom w:val="0"/>
                  <w:divBdr>
                    <w:top w:val="none" w:sz="0" w:space="0" w:color="auto"/>
                    <w:left w:val="none" w:sz="0" w:space="0" w:color="auto"/>
                    <w:bottom w:val="none" w:sz="0" w:space="0" w:color="auto"/>
                    <w:right w:val="none" w:sz="0" w:space="0" w:color="auto"/>
                  </w:divBdr>
                  <w:divsChild>
                    <w:div w:id="748383160">
                      <w:marLeft w:val="0"/>
                      <w:marRight w:val="0"/>
                      <w:marTop w:val="0"/>
                      <w:marBottom w:val="0"/>
                      <w:divBdr>
                        <w:top w:val="none" w:sz="0" w:space="0" w:color="auto"/>
                        <w:left w:val="none" w:sz="0" w:space="0" w:color="auto"/>
                        <w:bottom w:val="none" w:sz="0" w:space="0" w:color="auto"/>
                        <w:right w:val="none" w:sz="0" w:space="0" w:color="auto"/>
                      </w:divBdr>
                    </w:div>
                  </w:divsChild>
                </w:div>
                <w:div w:id="494956958">
                  <w:marLeft w:val="0"/>
                  <w:marRight w:val="0"/>
                  <w:marTop w:val="0"/>
                  <w:marBottom w:val="0"/>
                  <w:divBdr>
                    <w:top w:val="none" w:sz="0" w:space="0" w:color="auto"/>
                    <w:left w:val="none" w:sz="0" w:space="0" w:color="auto"/>
                    <w:bottom w:val="none" w:sz="0" w:space="0" w:color="auto"/>
                    <w:right w:val="none" w:sz="0" w:space="0" w:color="auto"/>
                  </w:divBdr>
                  <w:divsChild>
                    <w:div w:id="268661482">
                      <w:marLeft w:val="0"/>
                      <w:marRight w:val="0"/>
                      <w:marTop w:val="0"/>
                      <w:marBottom w:val="0"/>
                      <w:divBdr>
                        <w:top w:val="none" w:sz="0" w:space="0" w:color="auto"/>
                        <w:left w:val="none" w:sz="0" w:space="0" w:color="auto"/>
                        <w:bottom w:val="none" w:sz="0" w:space="0" w:color="auto"/>
                        <w:right w:val="none" w:sz="0" w:space="0" w:color="auto"/>
                      </w:divBdr>
                    </w:div>
                  </w:divsChild>
                </w:div>
                <w:div w:id="536162777">
                  <w:marLeft w:val="0"/>
                  <w:marRight w:val="0"/>
                  <w:marTop w:val="0"/>
                  <w:marBottom w:val="0"/>
                  <w:divBdr>
                    <w:top w:val="none" w:sz="0" w:space="0" w:color="auto"/>
                    <w:left w:val="none" w:sz="0" w:space="0" w:color="auto"/>
                    <w:bottom w:val="none" w:sz="0" w:space="0" w:color="auto"/>
                    <w:right w:val="none" w:sz="0" w:space="0" w:color="auto"/>
                  </w:divBdr>
                  <w:divsChild>
                    <w:div w:id="1431048918">
                      <w:marLeft w:val="0"/>
                      <w:marRight w:val="0"/>
                      <w:marTop w:val="0"/>
                      <w:marBottom w:val="0"/>
                      <w:divBdr>
                        <w:top w:val="none" w:sz="0" w:space="0" w:color="auto"/>
                        <w:left w:val="none" w:sz="0" w:space="0" w:color="auto"/>
                        <w:bottom w:val="none" w:sz="0" w:space="0" w:color="auto"/>
                        <w:right w:val="none" w:sz="0" w:space="0" w:color="auto"/>
                      </w:divBdr>
                    </w:div>
                  </w:divsChild>
                </w:div>
                <w:div w:id="559218820">
                  <w:marLeft w:val="0"/>
                  <w:marRight w:val="0"/>
                  <w:marTop w:val="0"/>
                  <w:marBottom w:val="0"/>
                  <w:divBdr>
                    <w:top w:val="none" w:sz="0" w:space="0" w:color="auto"/>
                    <w:left w:val="none" w:sz="0" w:space="0" w:color="auto"/>
                    <w:bottom w:val="none" w:sz="0" w:space="0" w:color="auto"/>
                    <w:right w:val="none" w:sz="0" w:space="0" w:color="auto"/>
                  </w:divBdr>
                  <w:divsChild>
                    <w:div w:id="251162155">
                      <w:marLeft w:val="0"/>
                      <w:marRight w:val="0"/>
                      <w:marTop w:val="0"/>
                      <w:marBottom w:val="0"/>
                      <w:divBdr>
                        <w:top w:val="none" w:sz="0" w:space="0" w:color="auto"/>
                        <w:left w:val="none" w:sz="0" w:space="0" w:color="auto"/>
                        <w:bottom w:val="none" w:sz="0" w:space="0" w:color="auto"/>
                        <w:right w:val="none" w:sz="0" w:space="0" w:color="auto"/>
                      </w:divBdr>
                    </w:div>
                  </w:divsChild>
                </w:div>
                <w:div w:id="601181892">
                  <w:marLeft w:val="0"/>
                  <w:marRight w:val="0"/>
                  <w:marTop w:val="0"/>
                  <w:marBottom w:val="0"/>
                  <w:divBdr>
                    <w:top w:val="none" w:sz="0" w:space="0" w:color="auto"/>
                    <w:left w:val="none" w:sz="0" w:space="0" w:color="auto"/>
                    <w:bottom w:val="none" w:sz="0" w:space="0" w:color="auto"/>
                    <w:right w:val="none" w:sz="0" w:space="0" w:color="auto"/>
                  </w:divBdr>
                  <w:divsChild>
                    <w:div w:id="2108235849">
                      <w:marLeft w:val="0"/>
                      <w:marRight w:val="0"/>
                      <w:marTop w:val="0"/>
                      <w:marBottom w:val="0"/>
                      <w:divBdr>
                        <w:top w:val="none" w:sz="0" w:space="0" w:color="auto"/>
                        <w:left w:val="none" w:sz="0" w:space="0" w:color="auto"/>
                        <w:bottom w:val="none" w:sz="0" w:space="0" w:color="auto"/>
                        <w:right w:val="none" w:sz="0" w:space="0" w:color="auto"/>
                      </w:divBdr>
                    </w:div>
                  </w:divsChild>
                </w:div>
                <w:div w:id="616647221">
                  <w:marLeft w:val="0"/>
                  <w:marRight w:val="0"/>
                  <w:marTop w:val="0"/>
                  <w:marBottom w:val="0"/>
                  <w:divBdr>
                    <w:top w:val="none" w:sz="0" w:space="0" w:color="auto"/>
                    <w:left w:val="none" w:sz="0" w:space="0" w:color="auto"/>
                    <w:bottom w:val="none" w:sz="0" w:space="0" w:color="auto"/>
                    <w:right w:val="none" w:sz="0" w:space="0" w:color="auto"/>
                  </w:divBdr>
                  <w:divsChild>
                    <w:div w:id="1365445837">
                      <w:marLeft w:val="0"/>
                      <w:marRight w:val="0"/>
                      <w:marTop w:val="0"/>
                      <w:marBottom w:val="0"/>
                      <w:divBdr>
                        <w:top w:val="none" w:sz="0" w:space="0" w:color="auto"/>
                        <w:left w:val="none" w:sz="0" w:space="0" w:color="auto"/>
                        <w:bottom w:val="none" w:sz="0" w:space="0" w:color="auto"/>
                        <w:right w:val="none" w:sz="0" w:space="0" w:color="auto"/>
                      </w:divBdr>
                    </w:div>
                  </w:divsChild>
                </w:div>
                <w:div w:id="665475663">
                  <w:marLeft w:val="0"/>
                  <w:marRight w:val="0"/>
                  <w:marTop w:val="0"/>
                  <w:marBottom w:val="0"/>
                  <w:divBdr>
                    <w:top w:val="none" w:sz="0" w:space="0" w:color="auto"/>
                    <w:left w:val="none" w:sz="0" w:space="0" w:color="auto"/>
                    <w:bottom w:val="none" w:sz="0" w:space="0" w:color="auto"/>
                    <w:right w:val="none" w:sz="0" w:space="0" w:color="auto"/>
                  </w:divBdr>
                  <w:divsChild>
                    <w:div w:id="879825799">
                      <w:marLeft w:val="0"/>
                      <w:marRight w:val="0"/>
                      <w:marTop w:val="0"/>
                      <w:marBottom w:val="0"/>
                      <w:divBdr>
                        <w:top w:val="none" w:sz="0" w:space="0" w:color="auto"/>
                        <w:left w:val="none" w:sz="0" w:space="0" w:color="auto"/>
                        <w:bottom w:val="none" w:sz="0" w:space="0" w:color="auto"/>
                        <w:right w:val="none" w:sz="0" w:space="0" w:color="auto"/>
                      </w:divBdr>
                    </w:div>
                  </w:divsChild>
                </w:div>
                <w:div w:id="673538124">
                  <w:marLeft w:val="0"/>
                  <w:marRight w:val="0"/>
                  <w:marTop w:val="0"/>
                  <w:marBottom w:val="0"/>
                  <w:divBdr>
                    <w:top w:val="none" w:sz="0" w:space="0" w:color="auto"/>
                    <w:left w:val="none" w:sz="0" w:space="0" w:color="auto"/>
                    <w:bottom w:val="none" w:sz="0" w:space="0" w:color="auto"/>
                    <w:right w:val="none" w:sz="0" w:space="0" w:color="auto"/>
                  </w:divBdr>
                  <w:divsChild>
                    <w:div w:id="466315102">
                      <w:marLeft w:val="0"/>
                      <w:marRight w:val="0"/>
                      <w:marTop w:val="0"/>
                      <w:marBottom w:val="0"/>
                      <w:divBdr>
                        <w:top w:val="none" w:sz="0" w:space="0" w:color="auto"/>
                        <w:left w:val="none" w:sz="0" w:space="0" w:color="auto"/>
                        <w:bottom w:val="none" w:sz="0" w:space="0" w:color="auto"/>
                        <w:right w:val="none" w:sz="0" w:space="0" w:color="auto"/>
                      </w:divBdr>
                    </w:div>
                  </w:divsChild>
                </w:div>
                <w:div w:id="681393467">
                  <w:marLeft w:val="0"/>
                  <w:marRight w:val="0"/>
                  <w:marTop w:val="0"/>
                  <w:marBottom w:val="0"/>
                  <w:divBdr>
                    <w:top w:val="none" w:sz="0" w:space="0" w:color="auto"/>
                    <w:left w:val="none" w:sz="0" w:space="0" w:color="auto"/>
                    <w:bottom w:val="none" w:sz="0" w:space="0" w:color="auto"/>
                    <w:right w:val="none" w:sz="0" w:space="0" w:color="auto"/>
                  </w:divBdr>
                  <w:divsChild>
                    <w:div w:id="1300764895">
                      <w:marLeft w:val="0"/>
                      <w:marRight w:val="0"/>
                      <w:marTop w:val="0"/>
                      <w:marBottom w:val="0"/>
                      <w:divBdr>
                        <w:top w:val="none" w:sz="0" w:space="0" w:color="auto"/>
                        <w:left w:val="none" w:sz="0" w:space="0" w:color="auto"/>
                        <w:bottom w:val="none" w:sz="0" w:space="0" w:color="auto"/>
                        <w:right w:val="none" w:sz="0" w:space="0" w:color="auto"/>
                      </w:divBdr>
                    </w:div>
                  </w:divsChild>
                </w:div>
                <w:div w:id="742533615">
                  <w:marLeft w:val="0"/>
                  <w:marRight w:val="0"/>
                  <w:marTop w:val="0"/>
                  <w:marBottom w:val="0"/>
                  <w:divBdr>
                    <w:top w:val="none" w:sz="0" w:space="0" w:color="auto"/>
                    <w:left w:val="none" w:sz="0" w:space="0" w:color="auto"/>
                    <w:bottom w:val="none" w:sz="0" w:space="0" w:color="auto"/>
                    <w:right w:val="none" w:sz="0" w:space="0" w:color="auto"/>
                  </w:divBdr>
                  <w:divsChild>
                    <w:div w:id="429551308">
                      <w:marLeft w:val="0"/>
                      <w:marRight w:val="0"/>
                      <w:marTop w:val="0"/>
                      <w:marBottom w:val="0"/>
                      <w:divBdr>
                        <w:top w:val="none" w:sz="0" w:space="0" w:color="auto"/>
                        <w:left w:val="none" w:sz="0" w:space="0" w:color="auto"/>
                        <w:bottom w:val="none" w:sz="0" w:space="0" w:color="auto"/>
                        <w:right w:val="none" w:sz="0" w:space="0" w:color="auto"/>
                      </w:divBdr>
                    </w:div>
                  </w:divsChild>
                </w:div>
                <w:div w:id="879434052">
                  <w:marLeft w:val="0"/>
                  <w:marRight w:val="0"/>
                  <w:marTop w:val="0"/>
                  <w:marBottom w:val="0"/>
                  <w:divBdr>
                    <w:top w:val="none" w:sz="0" w:space="0" w:color="auto"/>
                    <w:left w:val="none" w:sz="0" w:space="0" w:color="auto"/>
                    <w:bottom w:val="none" w:sz="0" w:space="0" w:color="auto"/>
                    <w:right w:val="none" w:sz="0" w:space="0" w:color="auto"/>
                  </w:divBdr>
                  <w:divsChild>
                    <w:div w:id="271127975">
                      <w:marLeft w:val="0"/>
                      <w:marRight w:val="0"/>
                      <w:marTop w:val="0"/>
                      <w:marBottom w:val="0"/>
                      <w:divBdr>
                        <w:top w:val="none" w:sz="0" w:space="0" w:color="auto"/>
                        <w:left w:val="none" w:sz="0" w:space="0" w:color="auto"/>
                        <w:bottom w:val="none" w:sz="0" w:space="0" w:color="auto"/>
                        <w:right w:val="none" w:sz="0" w:space="0" w:color="auto"/>
                      </w:divBdr>
                    </w:div>
                  </w:divsChild>
                </w:div>
                <w:div w:id="1028874028">
                  <w:marLeft w:val="0"/>
                  <w:marRight w:val="0"/>
                  <w:marTop w:val="0"/>
                  <w:marBottom w:val="0"/>
                  <w:divBdr>
                    <w:top w:val="none" w:sz="0" w:space="0" w:color="auto"/>
                    <w:left w:val="none" w:sz="0" w:space="0" w:color="auto"/>
                    <w:bottom w:val="none" w:sz="0" w:space="0" w:color="auto"/>
                    <w:right w:val="none" w:sz="0" w:space="0" w:color="auto"/>
                  </w:divBdr>
                  <w:divsChild>
                    <w:div w:id="67000668">
                      <w:marLeft w:val="0"/>
                      <w:marRight w:val="0"/>
                      <w:marTop w:val="0"/>
                      <w:marBottom w:val="0"/>
                      <w:divBdr>
                        <w:top w:val="none" w:sz="0" w:space="0" w:color="auto"/>
                        <w:left w:val="none" w:sz="0" w:space="0" w:color="auto"/>
                        <w:bottom w:val="none" w:sz="0" w:space="0" w:color="auto"/>
                        <w:right w:val="none" w:sz="0" w:space="0" w:color="auto"/>
                      </w:divBdr>
                    </w:div>
                  </w:divsChild>
                </w:div>
                <w:div w:id="1141575812">
                  <w:marLeft w:val="0"/>
                  <w:marRight w:val="0"/>
                  <w:marTop w:val="0"/>
                  <w:marBottom w:val="0"/>
                  <w:divBdr>
                    <w:top w:val="none" w:sz="0" w:space="0" w:color="auto"/>
                    <w:left w:val="none" w:sz="0" w:space="0" w:color="auto"/>
                    <w:bottom w:val="none" w:sz="0" w:space="0" w:color="auto"/>
                    <w:right w:val="none" w:sz="0" w:space="0" w:color="auto"/>
                  </w:divBdr>
                  <w:divsChild>
                    <w:div w:id="1905945456">
                      <w:marLeft w:val="0"/>
                      <w:marRight w:val="0"/>
                      <w:marTop w:val="0"/>
                      <w:marBottom w:val="0"/>
                      <w:divBdr>
                        <w:top w:val="none" w:sz="0" w:space="0" w:color="auto"/>
                        <w:left w:val="none" w:sz="0" w:space="0" w:color="auto"/>
                        <w:bottom w:val="none" w:sz="0" w:space="0" w:color="auto"/>
                        <w:right w:val="none" w:sz="0" w:space="0" w:color="auto"/>
                      </w:divBdr>
                    </w:div>
                  </w:divsChild>
                </w:div>
                <w:div w:id="1353534750">
                  <w:marLeft w:val="0"/>
                  <w:marRight w:val="0"/>
                  <w:marTop w:val="0"/>
                  <w:marBottom w:val="0"/>
                  <w:divBdr>
                    <w:top w:val="none" w:sz="0" w:space="0" w:color="auto"/>
                    <w:left w:val="none" w:sz="0" w:space="0" w:color="auto"/>
                    <w:bottom w:val="none" w:sz="0" w:space="0" w:color="auto"/>
                    <w:right w:val="none" w:sz="0" w:space="0" w:color="auto"/>
                  </w:divBdr>
                  <w:divsChild>
                    <w:div w:id="916015401">
                      <w:marLeft w:val="0"/>
                      <w:marRight w:val="0"/>
                      <w:marTop w:val="0"/>
                      <w:marBottom w:val="0"/>
                      <w:divBdr>
                        <w:top w:val="none" w:sz="0" w:space="0" w:color="auto"/>
                        <w:left w:val="none" w:sz="0" w:space="0" w:color="auto"/>
                        <w:bottom w:val="none" w:sz="0" w:space="0" w:color="auto"/>
                        <w:right w:val="none" w:sz="0" w:space="0" w:color="auto"/>
                      </w:divBdr>
                    </w:div>
                  </w:divsChild>
                </w:div>
                <w:div w:id="1390497619">
                  <w:marLeft w:val="0"/>
                  <w:marRight w:val="0"/>
                  <w:marTop w:val="0"/>
                  <w:marBottom w:val="0"/>
                  <w:divBdr>
                    <w:top w:val="none" w:sz="0" w:space="0" w:color="auto"/>
                    <w:left w:val="none" w:sz="0" w:space="0" w:color="auto"/>
                    <w:bottom w:val="none" w:sz="0" w:space="0" w:color="auto"/>
                    <w:right w:val="none" w:sz="0" w:space="0" w:color="auto"/>
                  </w:divBdr>
                  <w:divsChild>
                    <w:div w:id="2013147021">
                      <w:marLeft w:val="0"/>
                      <w:marRight w:val="0"/>
                      <w:marTop w:val="0"/>
                      <w:marBottom w:val="0"/>
                      <w:divBdr>
                        <w:top w:val="none" w:sz="0" w:space="0" w:color="auto"/>
                        <w:left w:val="none" w:sz="0" w:space="0" w:color="auto"/>
                        <w:bottom w:val="none" w:sz="0" w:space="0" w:color="auto"/>
                        <w:right w:val="none" w:sz="0" w:space="0" w:color="auto"/>
                      </w:divBdr>
                    </w:div>
                  </w:divsChild>
                </w:div>
                <w:div w:id="1402942805">
                  <w:marLeft w:val="0"/>
                  <w:marRight w:val="0"/>
                  <w:marTop w:val="0"/>
                  <w:marBottom w:val="0"/>
                  <w:divBdr>
                    <w:top w:val="none" w:sz="0" w:space="0" w:color="auto"/>
                    <w:left w:val="none" w:sz="0" w:space="0" w:color="auto"/>
                    <w:bottom w:val="none" w:sz="0" w:space="0" w:color="auto"/>
                    <w:right w:val="none" w:sz="0" w:space="0" w:color="auto"/>
                  </w:divBdr>
                  <w:divsChild>
                    <w:div w:id="1161845939">
                      <w:marLeft w:val="0"/>
                      <w:marRight w:val="0"/>
                      <w:marTop w:val="0"/>
                      <w:marBottom w:val="0"/>
                      <w:divBdr>
                        <w:top w:val="none" w:sz="0" w:space="0" w:color="auto"/>
                        <w:left w:val="none" w:sz="0" w:space="0" w:color="auto"/>
                        <w:bottom w:val="none" w:sz="0" w:space="0" w:color="auto"/>
                        <w:right w:val="none" w:sz="0" w:space="0" w:color="auto"/>
                      </w:divBdr>
                    </w:div>
                  </w:divsChild>
                </w:div>
                <w:div w:id="1457067454">
                  <w:marLeft w:val="0"/>
                  <w:marRight w:val="0"/>
                  <w:marTop w:val="0"/>
                  <w:marBottom w:val="0"/>
                  <w:divBdr>
                    <w:top w:val="none" w:sz="0" w:space="0" w:color="auto"/>
                    <w:left w:val="none" w:sz="0" w:space="0" w:color="auto"/>
                    <w:bottom w:val="none" w:sz="0" w:space="0" w:color="auto"/>
                    <w:right w:val="none" w:sz="0" w:space="0" w:color="auto"/>
                  </w:divBdr>
                  <w:divsChild>
                    <w:div w:id="550576246">
                      <w:marLeft w:val="0"/>
                      <w:marRight w:val="0"/>
                      <w:marTop w:val="0"/>
                      <w:marBottom w:val="0"/>
                      <w:divBdr>
                        <w:top w:val="none" w:sz="0" w:space="0" w:color="auto"/>
                        <w:left w:val="none" w:sz="0" w:space="0" w:color="auto"/>
                        <w:bottom w:val="none" w:sz="0" w:space="0" w:color="auto"/>
                        <w:right w:val="none" w:sz="0" w:space="0" w:color="auto"/>
                      </w:divBdr>
                    </w:div>
                  </w:divsChild>
                </w:div>
                <w:div w:id="1522014358">
                  <w:marLeft w:val="0"/>
                  <w:marRight w:val="0"/>
                  <w:marTop w:val="0"/>
                  <w:marBottom w:val="0"/>
                  <w:divBdr>
                    <w:top w:val="none" w:sz="0" w:space="0" w:color="auto"/>
                    <w:left w:val="none" w:sz="0" w:space="0" w:color="auto"/>
                    <w:bottom w:val="none" w:sz="0" w:space="0" w:color="auto"/>
                    <w:right w:val="none" w:sz="0" w:space="0" w:color="auto"/>
                  </w:divBdr>
                  <w:divsChild>
                    <w:div w:id="636491209">
                      <w:marLeft w:val="0"/>
                      <w:marRight w:val="0"/>
                      <w:marTop w:val="0"/>
                      <w:marBottom w:val="0"/>
                      <w:divBdr>
                        <w:top w:val="none" w:sz="0" w:space="0" w:color="auto"/>
                        <w:left w:val="none" w:sz="0" w:space="0" w:color="auto"/>
                        <w:bottom w:val="none" w:sz="0" w:space="0" w:color="auto"/>
                        <w:right w:val="none" w:sz="0" w:space="0" w:color="auto"/>
                      </w:divBdr>
                    </w:div>
                  </w:divsChild>
                </w:div>
                <w:div w:id="1554733642">
                  <w:marLeft w:val="0"/>
                  <w:marRight w:val="0"/>
                  <w:marTop w:val="0"/>
                  <w:marBottom w:val="0"/>
                  <w:divBdr>
                    <w:top w:val="none" w:sz="0" w:space="0" w:color="auto"/>
                    <w:left w:val="none" w:sz="0" w:space="0" w:color="auto"/>
                    <w:bottom w:val="none" w:sz="0" w:space="0" w:color="auto"/>
                    <w:right w:val="none" w:sz="0" w:space="0" w:color="auto"/>
                  </w:divBdr>
                  <w:divsChild>
                    <w:div w:id="624696598">
                      <w:marLeft w:val="0"/>
                      <w:marRight w:val="0"/>
                      <w:marTop w:val="0"/>
                      <w:marBottom w:val="0"/>
                      <w:divBdr>
                        <w:top w:val="none" w:sz="0" w:space="0" w:color="auto"/>
                        <w:left w:val="none" w:sz="0" w:space="0" w:color="auto"/>
                        <w:bottom w:val="none" w:sz="0" w:space="0" w:color="auto"/>
                        <w:right w:val="none" w:sz="0" w:space="0" w:color="auto"/>
                      </w:divBdr>
                    </w:div>
                  </w:divsChild>
                </w:div>
                <w:div w:id="1575622874">
                  <w:marLeft w:val="0"/>
                  <w:marRight w:val="0"/>
                  <w:marTop w:val="0"/>
                  <w:marBottom w:val="0"/>
                  <w:divBdr>
                    <w:top w:val="none" w:sz="0" w:space="0" w:color="auto"/>
                    <w:left w:val="none" w:sz="0" w:space="0" w:color="auto"/>
                    <w:bottom w:val="none" w:sz="0" w:space="0" w:color="auto"/>
                    <w:right w:val="none" w:sz="0" w:space="0" w:color="auto"/>
                  </w:divBdr>
                  <w:divsChild>
                    <w:div w:id="2006978790">
                      <w:marLeft w:val="0"/>
                      <w:marRight w:val="0"/>
                      <w:marTop w:val="0"/>
                      <w:marBottom w:val="0"/>
                      <w:divBdr>
                        <w:top w:val="none" w:sz="0" w:space="0" w:color="auto"/>
                        <w:left w:val="none" w:sz="0" w:space="0" w:color="auto"/>
                        <w:bottom w:val="none" w:sz="0" w:space="0" w:color="auto"/>
                        <w:right w:val="none" w:sz="0" w:space="0" w:color="auto"/>
                      </w:divBdr>
                    </w:div>
                  </w:divsChild>
                </w:div>
                <w:div w:id="1596402851">
                  <w:marLeft w:val="0"/>
                  <w:marRight w:val="0"/>
                  <w:marTop w:val="0"/>
                  <w:marBottom w:val="0"/>
                  <w:divBdr>
                    <w:top w:val="none" w:sz="0" w:space="0" w:color="auto"/>
                    <w:left w:val="none" w:sz="0" w:space="0" w:color="auto"/>
                    <w:bottom w:val="none" w:sz="0" w:space="0" w:color="auto"/>
                    <w:right w:val="none" w:sz="0" w:space="0" w:color="auto"/>
                  </w:divBdr>
                  <w:divsChild>
                    <w:div w:id="1880360626">
                      <w:marLeft w:val="0"/>
                      <w:marRight w:val="0"/>
                      <w:marTop w:val="0"/>
                      <w:marBottom w:val="0"/>
                      <w:divBdr>
                        <w:top w:val="none" w:sz="0" w:space="0" w:color="auto"/>
                        <w:left w:val="none" w:sz="0" w:space="0" w:color="auto"/>
                        <w:bottom w:val="none" w:sz="0" w:space="0" w:color="auto"/>
                        <w:right w:val="none" w:sz="0" w:space="0" w:color="auto"/>
                      </w:divBdr>
                    </w:div>
                  </w:divsChild>
                </w:div>
                <w:div w:id="1746031935">
                  <w:marLeft w:val="0"/>
                  <w:marRight w:val="0"/>
                  <w:marTop w:val="0"/>
                  <w:marBottom w:val="0"/>
                  <w:divBdr>
                    <w:top w:val="none" w:sz="0" w:space="0" w:color="auto"/>
                    <w:left w:val="none" w:sz="0" w:space="0" w:color="auto"/>
                    <w:bottom w:val="none" w:sz="0" w:space="0" w:color="auto"/>
                    <w:right w:val="none" w:sz="0" w:space="0" w:color="auto"/>
                  </w:divBdr>
                  <w:divsChild>
                    <w:div w:id="745417443">
                      <w:marLeft w:val="0"/>
                      <w:marRight w:val="0"/>
                      <w:marTop w:val="0"/>
                      <w:marBottom w:val="0"/>
                      <w:divBdr>
                        <w:top w:val="none" w:sz="0" w:space="0" w:color="auto"/>
                        <w:left w:val="none" w:sz="0" w:space="0" w:color="auto"/>
                        <w:bottom w:val="none" w:sz="0" w:space="0" w:color="auto"/>
                        <w:right w:val="none" w:sz="0" w:space="0" w:color="auto"/>
                      </w:divBdr>
                    </w:div>
                  </w:divsChild>
                </w:div>
                <w:div w:id="1765687845">
                  <w:marLeft w:val="0"/>
                  <w:marRight w:val="0"/>
                  <w:marTop w:val="0"/>
                  <w:marBottom w:val="0"/>
                  <w:divBdr>
                    <w:top w:val="none" w:sz="0" w:space="0" w:color="auto"/>
                    <w:left w:val="none" w:sz="0" w:space="0" w:color="auto"/>
                    <w:bottom w:val="none" w:sz="0" w:space="0" w:color="auto"/>
                    <w:right w:val="none" w:sz="0" w:space="0" w:color="auto"/>
                  </w:divBdr>
                  <w:divsChild>
                    <w:div w:id="2068407256">
                      <w:marLeft w:val="0"/>
                      <w:marRight w:val="0"/>
                      <w:marTop w:val="0"/>
                      <w:marBottom w:val="0"/>
                      <w:divBdr>
                        <w:top w:val="none" w:sz="0" w:space="0" w:color="auto"/>
                        <w:left w:val="none" w:sz="0" w:space="0" w:color="auto"/>
                        <w:bottom w:val="none" w:sz="0" w:space="0" w:color="auto"/>
                        <w:right w:val="none" w:sz="0" w:space="0" w:color="auto"/>
                      </w:divBdr>
                    </w:div>
                  </w:divsChild>
                </w:div>
                <w:div w:id="1930505723">
                  <w:marLeft w:val="0"/>
                  <w:marRight w:val="0"/>
                  <w:marTop w:val="0"/>
                  <w:marBottom w:val="0"/>
                  <w:divBdr>
                    <w:top w:val="none" w:sz="0" w:space="0" w:color="auto"/>
                    <w:left w:val="none" w:sz="0" w:space="0" w:color="auto"/>
                    <w:bottom w:val="none" w:sz="0" w:space="0" w:color="auto"/>
                    <w:right w:val="none" w:sz="0" w:space="0" w:color="auto"/>
                  </w:divBdr>
                  <w:divsChild>
                    <w:div w:id="200855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646881">
          <w:marLeft w:val="0"/>
          <w:marRight w:val="0"/>
          <w:marTop w:val="0"/>
          <w:marBottom w:val="0"/>
          <w:divBdr>
            <w:top w:val="none" w:sz="0" w:space="0" w:color="auto"/>
            <w:left w:val="none" w:sz="0" w:space="0" w:color="auto"/>
            <w:bottom w:val="none" w:sz="0" w:space="0" w:color="auto"/>
            <w:right w:val="none" w:sz="0" w:space="0" w:color="auto"/>
          </w:divBdr>
        </w:div>
      </w:divsChild>
    </w:div>
    <w:div w:id="224144872">
      <w:bodyDiv w:val="1"/>
      <w:marLeft w:val="0"/>
      <w:marRight w:val="0"/>
      <w:marTop w:val="0"/>
      <w:marBottom w:val="0"/>
      <w:divBdr>
        <w:top w:val="none" w:sz="0" w:space="0" w:color="auto"/>
        <w:left w:val="none" w:sz="0" w:space="0" w:color="auto"/>
        <w:bottom w:val="none" w:sz="0" w:space="0" w:color="auto"/>
        <w:right w:val="none" w:sz="0" w:space="0" w:color="auto"/>
      </w:divBdr>
      <w:divsChild>
        <w:div w:id="1647706441">
          <w:marLeft w:val="0"/>
          <w:marRight w:val="0"/>
          <w:marTop w:val="0"/>
          <w:marBottom w:val="0"/>
          <w:divBdr>
            <w:top w:val="none" w:sz="0" w:space="0" w:color="auto"/>
            <w:left w:val="none" w:sz="0" w:space="0" w:color="auto"/>
            <w:bottom w:val="none" w:sz="0" w:space="0" w:color="auto"/>
            <w:right w:val="none" w:sz="0" w:space="0" w:color="auto"/>
          </w:divBdr>
        </w:div>
        <w:div w:id="1711344561">
          <w:marLeft w:val="0"/>
          <w:marRight w:val="0"/>
          <w:marTop w:val="0"/>
          <w:marBottom w:val="0"/>
          <w:divBdr>
            <w:top w:val="none" w:sz="0" w:space="0" w:color="auto"/>
            <w:left w:val="none" w:sz="0" w:space="0" w:color="auto"/>
            <w:bottom w:val="none" w:sz="0" w:space="0" w:color="auto"/>
            <w:right w:val="none" w:sz="0" w:space="0" w:color="auto"/>
          </w:divBdr>
        </w:div>
      </w:divsChild>
    </w:div>
    <w:div w:id="242958699">
      <w:marLeft w:val="0"/>
      <w:marRight w:val="0"/>
      <w:marTop w:val="0"/>
      <w:marBottom w:val="0"/>
      <w:divBdr>
        <w:top w:val="none" w:sz="0" w:space="0" w:color="auto"/>
        <w:left w:val="none" w:sz="0" w:space="0" w:color="auto"/>
        <w:bottom w:val="none" w:sz="0" w:space="0" w:color="auto"/>
        <w:right w:val="none" w:sz="0" w:space="0" w:color="auto"/>
      </w:divBdr>
      <w:divsChild>
        <w:div w:id="180050897">
          <w:marLeft w:val="0"/>
          <w:marRight w:val="0"/>
          <w:marTop w:val="0"/>
          <w:marBottom w:val="0"/>
          <w:divBdr>
            <w:top w:val="none" w:sz="0" w:space="0" w:color="auto"/>
            <w:left w:val="none" w:sz="0" w:space="0" w:color="auto"/>
            <w:bottom w:val="none" w:sz="0" w:space="0" w:color="auto"/>
            <w:right w:val="none" w:sz="0" w:space="0" w:color="auto"/>
          </w:divBdr>
        </w:div>
      </w:divsChild>
    </w:div>
    <w:div w:id="244992717">
      <w:marLeft w:val="0"/>
      <w:marRight w:val="0"/>
      <w:marTop w:val="0"/>
      <w:marBottom w:val="0"/>
      <w:divBdr>
        <w:top w:val="none" w:sz="0" w:space="0" w:color="auto"/>
        <w:left w:val="none" w:sz="0" w:space="0" w:color="auto"/>
        <w:bottom w:val="none" w:sz="0" w:space="0" w:color="auto"/>
        <w:right w:val="none" w:sz="0" w:space="0" w:color="auto"/>
      </w:divBdr>
      <w:divsChild>
        <w:div w:id="263148307">
          <w:marLeft w:val="0"/>
          <w:marRight w:val="0"/>
          <w:marTop w:val="0"/>
          <w:marBottom w:val="0"/>
          <w:divBdr>
            <w:top w:val="none" w:sz="0" w:space="0" w:color="auto"/>
            <w:left w:val="none" w:sz="0" w:space="0" w:color="auto"/>
            <w:bottom w:val="none" w:sz="0" w:space="0" w:color="auto"/>
            <w:right w:val="none" w:sz="0" w:space="0" w:color="auto"/>
          </w:divBdr>
        </w:div>
      </w:divsChild>
    </w:div>
    <w:div w:id="249853702">
      <w:marLeft w:val="0"/>
      <w:marRight w:val="0"/>
      <w:marTop w:val="0"/>
      <w:marBottom w:val="0"/>
      <w:divBdr>
        <w:top w:val="none" w:sz="0" w:space="0" w:color="auto"/>
        <w:left w:val="none" w:sz="0" w:space="0" w:color="auto"/>
        <w:bottom w:val="none" w:sz="0" w:space="0" w:color="auto"/>
        <w:right w:val="none" w:sz="0" w:space="0" w:color="auto"/>
      </w:divBdr>
      <w:divsChild>
        <w:div w:id="1240021393">
          <w:marLeft w:val="0"/>
          <w:marRight w:val="0"/>
          <w:marTop w:val="0"/>
          <w:marBottom w:val="0"/>
          <w:divBdr>
            <w:top w:val="none" w:sz="0" w:space="0" w:color="auto"/>
            <w:left w:val="none" w:sz="0" w:space="0" w:color="auto"/>
            <w:bottom w:val="none" w:sz="0" w:space="0" w:color="auto"/>
            <w:right w:val="none" w:sz="0" w:space="0" w:color="auto"/>
          </w:divBdr>
        </w:div>
      </w:divsChild>
    </w:div>
    <w:div w:id="271717412">
      <w:marLeft w:val="0"/>
      <w:marRight w:val="0"/>
      <w:marTop w:val="0"/>
      <w:marBottom w:val="0"/>
      <w:divBdr>
        <w:top w:val="none" w:sz="0" w:space="0" w:color="auto"/>
        <w:left w:val="none" w:sz="0" w:space="0" w:color="auto"/>
        <w:bottom w:val="none" w:sz="0" w:space="0" w:color="auto"/>
        <w:right w:val="none" w:sz="0" w:space="0" w:color="auto"/>
      </w:divBdr>
    </w:div>
    <w:div w:id="274407905">
      <w:bodyDiv w:val="1"/>
      <w:marLeft w:val="0"/>
      <w:marRight w:val="0"/>
      <w:marTop w:val="0"/>
      <w:marBottom w:val="0"/>
      <w:divBdr>
        <w:top w:val="none" w:sz="0" w:space="0" w:color="auto"/>
        <w:left w:val="none" w:sz="0" w:space="0" w:color="auto"/>
        <w:bottom w:val="none" w:sz="0" w:space="0" w:color="auto"/>
        <w:right w:val="none" w:sz="0" w:space="0" w:color="auto"/>
      </w:divBdr>
      <w:divsChild>
        <w:div w:id="495072205">
          <w:marLeft w:val="0"/>
          <w:marRight w:val="0"/>
          <w:marTop w:val="0"/>
          <w:marBottom w:val="0"/>
          <w:divBdr>
            <w:top w:val="none" w:sz="0" w:space="0" w:color="auto"/>
            <w:left w:val="none" w:sz="0" w:space="0" w:color="auto"/>
            <w:bottom w:val="none" w:sz="0" w:space="0" w:color="auto"/>
            <w:right w:val="none" w:sz="0" w:space="0" w:color="auto"/>
          </w:divBdr>
        </w:div>
        <w:div w:id="1140271734">
          <w:marLeft w:val="0"/>
          <w:marRight w:val="0"/>
          <w:marTop w:val="0"/>
          <w:marBottom w:val="0"/>
          <w:divBdr>
            <w:top w:val="none" w:sz="0" w:space="0" w:color="auto"/>
            <w:left w:val="none" w:sz="0" w:space="0" w:color="auto"/>
            <w:bottom w:val="none" w:sz="0" w:space="0" w:color="auto"/>
            <w:right w:val="none" w:sz="0" w:space="0" w:color="auto"/>
          </w:divBdr>
        </w:div>
      </w:divsChild>
    </w:div>
    <w:div w:id="281419570">
      <w:bodyDiv w:val="1"/>
      <w:marLeft w:val="0"/>
      <w:marRight w:val="0"/>
      <w:marTop w:val="0"/>
      <w:marBottom w:val="0"/>
      <w:divBdr>
        <w:top w:val="none" w:sz="0" w:space="0" w:color="auto"/>
        <w:left w:val="none" w:sz="0" w:space="0" w:color="auto"/>
        <w:bottom w:val="none" w:sz="0" w:space="0" w:color="auto"/>
        <w:right w:val="none" w:sz="0" w:space="0" w:color="auto"/>
      </w:divBdr>
    </w:div>
    <w:div w:id="312027375">
      <w:bodyDiv w:val="1"/>
      <w:marLeft w:val="0"/>
      <w:marRight w:val="0"/>
      <w:marTop w:val="0"/>
      <w:marBottom w:val="0"/>
      <w:divBdr>
        <w:top w:val="none" w:sz="0" w:space="0" w:color="auto"/>
        <w:left w:val="none" w:sz="0" w:space="0" w:color="auto"/>
        <w:bottom w:val="none" w:sz="0" w:space="0" w:color="auto"/>
        <w:right w:val="none" w:sz="0" w:space="0" w:color="auto"/>
      </w:divBdr>
      <w:divsChild>
        <w:div w:id="21445522">
          <w:marLeft w:val="0"/>
          <w:marRight w:val="0"/>
          <w:marTop w:val="0"/>
          <w:marBottom w:val="0"/>
          <w:divBdr>
            <w:top w:val="none" w:sz="0" w:space="0" w:color="auto"/>
            <w:left w:val="none" w:sz="0" w:space="0" w:color="auto"/>
            <w:bottom w:val="none" w:sz="0" w:space="0" w:color="auto"/>
            <w:right w:val="none" w:sz="0" w:space="0" w:color="auto"/>
          </w:divBdr>
          <w:divsChild>
            <w:div w:id="372770736">
              <w:marLeft w:val="0"/>
              <w:marRight w:val="0"/>
              <w:marTop w:val="0"/>
              <w:marBottom w:val="0"/>
              <w:divBdr>
                <w:top w:val="none" w:sz="0" w:space="0" w:color="auto"/>
                <w:left w:val="none" w:sz="0" w:space="0" w:color="auto"/>
                <w:bottom w:val="none" w:sz="0" w:space="0" w:color="auto"/>
                <w:right w:val="none" w:sz="0" w:space="0" w:color="auto"/>
              </w:divBdr>
            </w:div>
          </w:divsChild>
        </w:div>
        <w:div w:id="24603496">
          <w:marLeft w:val="0"/>
          <w:marRight w:val="0"/>
          <w:marTop w:val="0"/>
          <w:marBottom w:val="0"/>
          <w:divBdr>
            <w:top w:val="none" w:sz="0" w:space="0" w:color="auto"/>
            <w:left w:val="none" w:sz="0" w:space="0" w:color="auto"/>
            <w:bottom w:val="none" w:sz="0" w:space="0" w:color="auto"/>
            <w:right w:val="none" w:sz="0" w:space="0" w:color="auto"/>
          </w:divBdr>
          <w:divsChild>
            <w:div w:id="586353902">
              <w:marLeft w:val="0"/>
              <w:marRight w:val="0"/>
              <w:marTop w:val="0"/>
              <w:marBottom w:val="0"/>
              <w:divBdr>
                <w:top w:val="none" w:sz="0" w:space="0" w:color="auto"/>
                <w:left w:val="none" w:sz="0" w:space="0" w:color="auto"/>
                <w:bottom w:val="none" w:sz="0" w:space="0" w:color="auto"/>
                <w:right w:val="none" w:sz="0" w:space="0" w:color="auto"/>
              </w:divBdr>
            </w:div>
          </w:divsChild>
        </w:div>
        <w:div w:id="31004673">
          <w:marLeft w:val="0"/>
          <w:marRight w:val="0"/>
          <w:marTop w:val="0"/>
          <w:marBottom w:val="0"/>
          <w:divBdr>
            <w:top w:val="none" w:sz="0" w:space="0" w:color="auto"/>
            <w:left w:val="none" w:sz="0" w:space="0" w:color="auto"/>
            <w:bottom w:val="none" w:sz="0" w:space="0" w:color="auto"/>
            <w:right w:val="none" w:sz="0" w:space="0" w:color="auto"/>
          </w:divBdr>
          <w:divsChild>
            <w:div w:id="1166436868">
              <w:marLeft w:val="0"/>
              <w:marRight w:val="0"/>
              <w:marTop w:val="0"/>
              <w:marBottom w:val="0"/>
              <w:divBdr>
                <w:top w:val="none" w:sz="0" w:space="0" w:color="auto"/>
                <w:left w:val="none" w:sz="0" w:space="0" w:color="auto"/>
                <w:bottom w:val="none" w:sz="0" w:space="0" w:color="auto"/>
                <w:right w:val="none" w:sz="0" w:space="0" w:color="auto"/>
              </w:divBdr>
            </w:div>
            <w:div w:id="1218739475">
              <w:marLeft w:val="0"/>
              <w:marRight w:val="0"/>
              <w:marTop w:val="0"/>
              <w:marBottom w:val="0"/>
              <w:divBdr>
                <w:top w:val="none" w:sz="0" w:space="0" w:color="auto"/>
                <w:left w:val="none" w:sz="0" w:space="0" w:color="auto"/>
                <w:bottom w:val="none" w:sz="0" w:space="0" w:color="auto"/>
                <w:right w:val="none" w:sz="0" w:space="0" w:color="auto"/>
              </w:divBdr>
            </w:div>
          </w:divsChild>
        </w:div>
        <w:div w:id="32267296">
          <w:marLeft w:val="0"/>
          <w:marRight w:val="0"/>
          <w:marTop w:val="0"/>
          <w:marBottom w:val="0"/>
          <w:divBdr>
            <w:top w:val="none" w:sz="0" w:space="0" w:color="auto"/>
            <w:left w:val="none" w:sz="0" w:space="0" w:color="auto"/>
            <w:bottom w:val="none" w:sz="0" w:space="0" w:color="auto"/>
            <w:right w:val="none" w:sz="0" w:space="0" w:color="auto"/>
          </w:divBdr>
          <w:divsChild>
            <w:div w:id="1252855879">
              <w:marLeft w:val="0"/>
              <w:marRight w:val="0"/>
              <w:marTop w:val="0"/>
              <w:marBottom w:val="0"/>
              <w:divBdr>
                <w:top w:val="none" w:sz="0" w:space="0" w:color="auto"/>
                <w:left w:val="none" w:sz="0" w:space="0" w:color="auto"/>
                <w:bottom w:val="none" w:sz="0" w:space="0" w:color="auto"/>
                <w:right w:val="none" w:sz="0" w:space="0" w:color="auto"/>
              </w:divBdr>
            </w:div>
          </w:divsChild>
        </w:div>
        <w:div w:id="32848213">
          <w:marLeft w:val="0"/>
          <w:marRight w:val="0"/>
          <w:marTop w:val="0"/>
          <w:marBottom w:val="0"/>
          <w:divBdr>
            <w:top w:val="none" w:sz="0" w:space="0" w:color="auto"/>
            <w:left w:val="none" w:sz="0" w:space="0" w:color="auto"/>
            <w:bottom w:val="none" w:sz="0" w:space="0" w:color="auto"/>
            <w:right w:val="none" w:sz="0" w:space="0" w:color="auto"/>
          </w:divBdr>
          <w:divsChild>
            <w:div w:id="1391224983">
              <w:marLeft w:val="0"/>
              <w:marRight w:val="0"/>
              <w:marTop w:val="0"/>
              <w:marBottom w:val="0"/>
              <w:divBdr>
                <w:top w:val="none" w:sz="0" w:space="0" w:color="auto"/>
                <w:left w:val="none" w:sz="0" w:space="0" w:color="auto"/>
                <w:bottom w:val="none" w:sz="0" w:space="0" w:color="auto"/>
                <w:right w:val="none" w:sz="0" w:space="0" w:color="auto"/>
              </w:divBdr>
            </w:div>
          </w:divsChild>
        </w:div>
        <w:div w:id="39138535">
          <w:marLeft w:val="0"/>
          <w:marRight w:val="0"/>
          <w:marTop w:val="0"/>
          <w:marBottom w:val="0"/>
          <w:divBdr>
            <w:top w:val="none" w:sz="0" w:space="0" w:color="auto"/>
            <w:left w:val="none" w:sz="0" w:space="0" w:color="auto"/>
            <w:bottom w:val="none" w:sz="0" w:space="0" w:color="auto"/>
            <w:right w:val="none" w:sz="0" w:space="0" w:color="auto"/>
          </w:divBdr>
          <w:divsChild>
            <w:div w:id="492381640">
              <w:marLeft w:val="0"/>
              <w:marRight w:val="0"/>
              <w:marTop w:val="0"/>
              <w:marBottom w:val="0"/>
              <w:divBdr>
                <w:top w:val="none" w:sz="0" w:space="0" w:color="auto"/>
                <w:left w:val="none" w:sz="0" w:space="0" w:color="auto"/>
                <w:bottom w:val="none" w:sz="0" w:space="0" w:color="auto"/>
                <w:right w:val="none" w:sz="0" w:space="0" w:color="auto"/>
              </w:divBdr>
            </w:div>
          </w:divsChild>
        </w:div>
        <w:div w:id="42875391">
          <w:marLeft w:val="0"/>
          <w:marRight w:val="0"/>
          <w:marTop w:val="0"/>
          <w:marBottom w:val="0"/>
          <w:divBdr>
            <w:top w:val="none" w:sz="0" w:space="0" w:color="auto"/>
            <w:left w:val="none" w:sz="0" w:space="0" w:color="auto"/>
            <w:bottom w:val="none" w:sz="0" w:space="0" w:color="auto"/>
            <w:right w:val="none" w:sz="0" w:space="0" w:color="auto"/>
          </w:divBdr>
          <w:divsChild>
            <w:div w:id="1871070493">
              <w:marLeft w:val="0"/>
              <w:marRight w:val="0"/>
              <w:marTop w:val="0"/>
              <w:marBottom w:val="0"/>
              <w:divBdr>
                <w:top w:val="none" w:sz="0" w:space="0" w:color="auto"/>
                <w:left w:val="none" w:sz="0" w:space="0" w:color="auto"/>
                <w:bottom w:val="none" w:sz="0" w:space="0" w:color="auto"/>
                <w:right w:val="none" w:sz="0" w:space="0" w:color="auto"/>
              </w:divBdr>
            </w:div>
          </w:divsChild>
        </w:div>
        <w:div w:id="76097038">
          <w:marLeft w:val="0"/>
          <w:marRight w:val="0"/>
          <w:marTop w:val="0"/>
          <w:marBottom w:val="0"/>
          <w:divBdr>
            <w:top w:val="none" w:sz="0" w:space="0" w:color="auto"/>
            <w:left w:val="none" w:sz="0" w:space="0" w:color="auto"/>
            <w:bottom w:val="none" w:sz="0" w:space="0" w:color="auto"/>
            <w:right w:val="none" w:sz="0" w:space="0" w:color="auto"/>
          </w:divBdr>
          <w:divsChild>
            <w:div w:id="805510596">
              <w:marLeft w:val="0"/>
              <w:marRight w:val="0"/>
              <w:marTop w:val="0"/>
              <w:marBottom w:val="0"/>
              <w:divBdr>
                <w:top w:val="none" w:sz="0" w:space="0" w:color="auto"/>
                <w:left w:val="none" w:sz="0" w:space="0" w:color="auto"/>
                <w:bottom w:val="none" w:sz="0" w:space="0" w:color="auto"/>
                <w:right w:val="none" w:sz="0" w:space="0" w:color="auto"/>
              </w:divBdr>
            </w:div>
          </w:divsChild>
        </w:div>
        <w:div w:id="93401090">
          <w:marLeft w:val="0"/>
          <w:marRight w:val="0"/>
          <w:marTop w:val="0"/>
          <w:marBottom w:val="0"/>
          <w:divBdr>
            <w:top w:val="none" w:sz="0" w:space="0" w:color="auto"/>
            <w:left w:val="none" w:sz="0" w:space="0" w:color="auto"/>
            <w:bottom w:val="none" w:sz="0" w:space="0" w:color="auto"/>
            <w:right w:val="none" w:sz="0" w:space="0" w:color="auto"/>
          </w:divBdr>
          <w:divsChild>
            <w:div w:id="1127237917">
              <w:marLeft w:val="0"/>
              <w:marRight w:val="0"/>
              <w:marTop w:val="0"/>
              <w:marBottom w:val="0"/>
              <w:divBdr>
                <w:top w:val="none" w:sz="0" w:space="0" w:color="auto"/>
                <w:left w:val="none" w:sz="0" w:space="0" w:color="auto"/>
                <w:bottom w:val="none" w:sz="0" w:space="0" w:color="auto"/>
                <w:right w:val="none" w:sz="0" w:space="0" w:color="auto"/>
              </w:divBdr>
            </w:div>
          </w:divsChild>
        </w:div>
        <w:div w:id="94600373">
          <w:marLeft w:val="0"/>
          <w:marRight w:val="0"/>
          <w:marTop w:val="0"/>
          <w:marBottom w:val="0"/>
          <w:divBdr>
            <w:top w:val="none" w:sz="0" w:space="0" w:color="auto"/>
            <w:left w:val="none" w:sz="0" w:space="0" w:color="auto"/>
            <w:bottom w:val="none" w:sz="0" w:space="0" w:color="auto"/>
            <w:right w:val="none" w:sz="0" w:space="0" w:color="auto"/>
          </w:divBdr>
          <w:divsChild>
            <w:div w:id="1230192828">
              <w:marLeft w:val="0"/>
              <w:marRight w:val="0"/>
              <w:marTop w:val="0"/>
              <w:marBottom w:val="0"/>
              <w:divBdr>
                <w:top w:val="none" w:sz="0" w:space="0" w:color="auto"/>
                <w:left w:val="none" w:sz="0" w:space="0" w:color="auto"/>
                <w:bottom w:val="none" w:sz="0" w:space="0" w:color="auto"/>
                <w:right w:val="none" w:sz="0" w:space="0" w:color="auto"/>
              </w:divBdr>
            </w:div>
          </w:divsChild>
        </w:div>
        <w:div w:id="98837681">
          <w:marLeft w:val="0"/>
          <w:marRight w:val="0"/>
          <w:marTop w:val="0"/>
          <w:marBottom w:val="0"/>
          <w:divBdr>
            <w:top w:val="none" w:sz="0" w:space="0" w:color="auto"/>
            <w:left w:val="none" w:sz="0" w:space="0" w:color="auto"/>
            <w:bottom w:val="none" w:sz="0" w:space="0" w:color="auto"/>
            <w:right w:val="none" w:sz="0" w:space="0" w:color="auto"/>
          </w:divBdr>
          <w:divsChild>
            <w:div w:id="1155879064">
              <w:marLeft w:val="0"/>
              <w:marRight w:val="0"/>
              <w:marTop w:val="0"/>
              <w:marBottom w:val="0"/>
              <w:divBdr>
                <w:top w:val="none" w:sz="0" w:space="0" w:color="auto"/>
                <w:left w:val="none" w:sz="0" w:space="0" w:color="auto"/>
                <w:bottom w:val="none" w:sz="0" w:space="0" w:color="auto"/>
                <w:right w:val="none" w:sz="0" w:space="0" w:color="auto"/>
              </w:divBdr>
            </w:div>
            <w:div w:id="1755319429">
              <w:marLeft w:val="0"/>
              <w:marRight w:val="0"/>
              <w:marTop w:val="0"/>
              <w:marBottom w:val="0"/>
              <w:divBdr>
                <w:top w:val="none" w:sz="0" w:space="0" w:color="auto"/>
                <w:left w:val="none" w:sz="0" w:space="0" w:color="auto"/>
                <w:bottom w:val="none" w:sz="0" w:space="0" w:color="auto"/>
                <w:right w:val="none" w:sz="0" w:space="0" w:color="auto"/>
              </w:divBdr>
            </w:div>
          </w:divsChild>
        </w:div>
        <w:div w:id="109708209">
          <w:marLeft w:val="0"/>
          <w:marRight w:val="0"/>
          <w:marTop w:val="0"/>
          <w:marBottom w:val="0"/>
          <w:divBdr>
            <w:top w:val="none" w:sz="0" w:space="0" w:color="auto"/>
            <w:left w:val="none" w:sz="0" w:space="0" w:color="auto"/>
            <w:bottom w:val="none" w:sz="0" w:space="0" w:color="auto"/>
            <w:right w:val="none" w:sz="0" w:space="0" w:color="auto"/>
          </w:divBdr>
          <w:divsChild>
            <w:div w:id="774638860">
              <w:marLeft w:val="0"/>
              <w:marRight w:val="0"/>
              <w:marTop w:val="0"/>
              <w:marBottom w:val="0"/>
              <w:divBdr>
                <w:top w:val="none" w:sz="0" w:space="0" w:color="auto"/>
                <w:left w:val="none" w:sz="0" w:space="0" w:color="auto"/>
                <w:bottom w:val="none" w:sz="0" w:space="0" w:color="auto"/>
                <w:right w:val="none" w:sz="0" w:space="0" w:color="auto"/>
              </w:divBdr>
            </w:div>
          </w:divsChild>
        </w:div>
        <w:div w:id="116149543">
          <w:marLeft w:val="0"/>
          <w:marRight w:val="0"/>
          <w:marTop w:val="0"/>
          <w:marBottom w:val="0"/>
          <w:divBdr>
            <w:top w:val="none" w:sz="0" w:space="0" w:color="auto"/>
            <w:left w:val="none" w:sz="0" w:space="0" w:color="auto"/>
            <w:bottom w:val="none" w:sz="0" w:space="0" w:color="auto"/>
            <w:right w:val="none" w:sz="0" w:space="0" w:color="auto"/>
          </w:divBdr>
          <w:divsChild>
            <w:div w:id="1452285197">
              <w:marLeft w:val="0"/>
              <w:marRight w:val="0"/>
              <w:marTop w:val="0"/>
              <w:marBottom w:val="0"/>
              <w:divBdr>
                <w:top w:val="none" w:sz="0" w:space="0" w:color="auto"/>
                <w:left w:val="none" w:sz="0" w:space="0" w:color="auto"/>
                <w:bottom w:val="none" w:sz="0" w:space="0" w:color="auto"/>
                <w:right w:val="none" w:sz="0" w:space="0" w:color="auto"/>
              </w:divBdr>
            </w:div>
          </w:divsChild>
        </w:div>
        <w:div w:id="126552333">
          <w:marLeft w:val="0"/>
          <w:marRight w:val="0"/>
          <w:marTop w:val="0"/>
          <w:marBottom w:val="0"/>
          <w:divBdr>
            <w:top w:val="none" w:sz="0" w:space="0" w:color="auto"/>
            <w:left w:val="none" w:sz="0" w:space="0" w:color="auto"/>
            <w:bottom w:val="none" w:sz="0" w:space="0" w:color="auto"/>
            <w:right w:val="none" w:sz="0" w:space="0" w:color="auto"/>
          </w:divBdr>
          <w:divsChild>
            <w:div w:id="1398698656">
              <w:marLeft w:val="0"/>
              <w:marRight w:val="0"/>
              <w:marTop w:val="0"/>
              <w:marBottom w:val="0"/>
              <w:divBdr>
                <w:top w:val="none" w:sz="0" w:space="0" w:color="auto"/>
                <w:left w:val="none" w:sz="0" w:space="0" w:color="auto"/>
                <w:bottom w:val="none" w:sz="0" w:space="0" w:color="auto"/>
                <w:right w:val="none" w:sz="0" w:space="0" w:color="auto"/>
              </w:divBdr>
            </w:div>
          </w:divsChild>
        </w:div>
        <w:div w:id="139470473">
          <w:marLeft w:val="0"/>
          <w:marRight w:val="0"/>
          <w:marTop w:val="0"/>
          <w:marBottom w:val="0"/>
          <w:divBdr>
            <w:top w:val="none" w:sz="0" w:space="0" w:color="auto"/>
            <w:left w:val="none" w:sz="0" w:space="0" w:color="auto"/>
            <w:bottom w:val="none" w:sz="0" w:space="0" w:color="auto"/>
            <w:right w:val="none" w:sz="0" w:space="0" w:color="auto"/>
          </w:divBdr>
          <w:divsChild>
            <w:div w:id="119301151">
              <w:marLeft w:val="0"/>
              <w:marRight w:val="0"/>
              <w:marTop w:val="0"/>
              <w:marBottom w:val="0"/>
              <w:divBdr>
                <w:top w:val="none" w:sz="0" w:space="0" w:color="auto"/>
                <w:left w:val="none" w:sz="0" w:space="0" w:color="auto"/>
                <w:bottom w:val="none" w:sz="0" w:space="0" w:color="auto"/>
                <w:right w:val="none" w:sz="0" w:space="0" w:color="auto"/>
              </w:divBdr>
            </w:div>
            <w:div w:id="138154329">
              <w:marLeft w:val="0"/>
              <w:marRight w:val="0"/>
              <w:marTop w:val="0"/>
              <w:marBottom w:val="0"/>
              <w:divBdr>
                <w:top w:val="none" w:sz="0" w:space="0" w:color="auto"/>
                <w:left w:val="none" w:sz="0" w:space="0" w:color="auto"/>
                <w:bottom w:val="none" w:sz="0" w:space="0" w:color="auto"/>
                <w:right w:val="none" w:sz="0" w:space="0" w:color="auto"/>
              </w:divBdr>
            </w:div>
            <w:div w:id="410393519">
              <w:marLeft w:val="0"/>
              <w:marRight w:val="0"/>
              <w:marTop w:val="0"/>
              <w:marBottom w:val="0"/>
              <w:divBdr>
                <w:top w:val="none" w:sz="0" w:space="0" w:color="auto"/>
                <w:left w:val="none" w:sz="0" w:space="0" w:color="auto"/>
                <w:bottom w:val="none" w:sz="0" w:space="0" w:color="auto"/>
                <w:right w:val="none" w:sz="0" w:space="0" w:color="auto"/>
              </w:divBdr>
            </w:div>
            <w:div w:id="574363535">
              <w:marLeft w:val="0"/>
              <w:marRight w:val="0"/>
              <w:marTop w:val="0"/>
              <w:marBottom w:val="0"/>
              <w:divBdr>
                <w:top w:val="none" w:sz="0" w:space="0" w:color="auto"/>
                <w:left w:val="none" w:sz="0" w:space="0" w:color="auto"/>
                <w:bottom w:val="none" w:sz="0" w:space="0" w:color="auto"/>
                <w:right w:val="none" w:sz="0" w:space="0" w:color="auto"/>
              </w:divBdr>
            </w:div>
            <w:div w:id="641808109">
              <w:marLeft w:val="0"/>
              <w:marRight w:val="0"/>
              <w:marTop w:val="0"/>
              <w:marBottom w:val="0"/>
              <w:divBdr>
                <w:top w:val="none" w:sz="0" w:space="0" w:color="auto"/>
                <w:left w:val="none" w:sz="0" w:space="0" w:color="auto"/>
                <w:bottom w:val="none" w:sz="0" w:space="0" w:color="auto"/>
                <w:right w:val="none" w:sz="0" w:space="0" w:color="auto"/>
              </w:divBdr>
            </w:div>
            <w:div w:id="1032149449">
              <w:marLeft w:val="0"/>
              <w:marRight w:val="0"/>
              <w:marTop w:val="0"/>
              <w:marBottom w:val="0"/>
              <w:divBdr>
                <w:top w:val="none" w:sz="0" w:space="0" w:color="auto"/>
                <w:left w:val="none" w:sz="0" w:space="0" w:color="auto"/>
                <w:bottom w:val="none" w:sz="0" w:space="0" w:color="auto"/>
                <w:right w:val="none" w:sz="0" w:space="0" w:color="auto"/>
              </w:divBdr>
            </w:div>
            <w:div w:id="1370913417">
              <w:marLeft w:val="0"/>
              <w:marRight w:val="0"/>
              <w:marTop w:val="0"/>
              <w:marBottom w:val="0"/>
              <w:divBdr>
                <w:top w:val="none" w:sz="0" w:space="0" w:color="auto"/>
                <w:left w:val="none" w:sz="0" w:space="0" w:color="auto"/>
                <w:bottom w:val="none" w:sz="0" w:space="0" w:color="auto"/>
                <w:right w:val="none" w:sz="0" w:space="0" w:color="auto"/>
              </w:divBdr>
            </w:div>
          </w:divsChild>
        </w:div>
        <w:div w:id="140998717">
          <w:marLeft w:val="0"/>
          <w:marRight w:val="0"/>
          <w:marTop w:val="0"/>
          <w:marBottom w:val="0"/>
          <w:divBdr>
            <w:top w:val="none" w:sz="0" w:space="0" w:color="auto"/>
            <w:left w:val="none" w:sz="0" w:space="0" w:color="auto"/>
            <w:bottom w:val="none" w:sz="0" w:space="0" w:color="auto"/>
            <w:right w:val="none" w:sz="0" w:space="0" w:color="auto"/>
          </w:divBdr>
          <w:divsChild>
            <w:div w:id="1020741193">
              <w:marLeft w:val="0"/>
              <w:marRight w:val="0"/>
              <w:marTop w:val="0"/>
              <w:marBottom w:val="0"/>
              <w:divBdr>
                <w:top w:val="none" w:sz="0" w:space="0" w:color="auto"/>
                <w:left w:val="none" w:sz="0" w:space="0" w:color="auto"/>
                <w:bottom w:val="none" w:sz="0" w:space="0" w:color="auto"/>
                <w:right w:val="none" w:sz="0" w:space="0" w:color="auto"/>
              </w:divBdr>
            </w:div>
          </w:divsChild>
        </w:div>
        <w:div w:id="148836952">
          <w:marLeft w:val="0"/>
          <w:marRight w:val="0"/>
          <w:marTop w:val="0"/>
          <w:marBottom w:val="0"/>
          <w:divBdr>
            <w:top w:val="none" w:sz="0" w:space="0" w:color="auto"/>
            <w:left w:val="none" w:sz="0" w:space="0" w:color="auto"/>
            <w:bottom w:val="none" w:sz="0" w:space="0" w:color="auto"/>
            <w:right w:val="none" w:sz="0" w:space="0" w:color="auto"/>
          </w:divBdr>
          <w:divsChild>
            <w:div w:id="49037857">
              <w:marLeft w:val="0"/>
              <w:marRight w:val="0"/>
              <w:marTop w:val="0"/>
              <w:marBottom w:val="0"/>
              <w:divBdr>
                <w:top w:val="none" w:sz="0" w:space="0" w:color="auto"/>
                <w:left w:val="none" w:sz="0" w:space="0" w:color="auto"/>
                <w:bottom w:val="none" w:sz="0" w:space="0" w:color="auto"/>
                <w:right w:val="none" w:sz="0" w:space="0" w:color="auto"/>
              </w:divBdr>
            </w:div>
          </w:divsChild>
        </w:div>
        <w:div w:id="157695476">
          <w:marLeft w:val="0"/>
          <w:marRight w:val="0"/>
          <w:marTop w:val="0"/>
          <w:marBottom w:val="0"/>
          <w:divBdr>
            <w:top w:val="none" w:sz="0" w:space="0" w:color="auto"/>
            <w:left w:val="none" w:sz="0" w:space="0" w:color="auto"/>
            <w:bottom w:val="none" w:sz="0" w:space="0" w:color="auto"/>
            <w:right w:val="none" w:sz="0" w:space="0" w:color="auto"/>
          </w:divBdr>
          <w:divsChild>
            <w:div w:id="1310283065">
              <w:marLeft w:val="0"/>
              <w:marRight w:val="0"/>
              <w:marTop w:val="0"/>
              <w:marBottom w:val="0"/>
              <w:divBdr>
                <w:top w:val="none" w:sz="0" w:space="0" w:color="auto"/>
                <w:left w:val="none" w:sz="0" w:space="0" w:color="auto"/>
                <w:bottom w:val="none" w:sz="0" w:space="0" w:color="auto"/>
                <w:right w:val="none" w:sz="0" w:space="0" w:color="auto"/>
              </w:divBdr>
            </w:div>
          </w:divsChild>
        </w:div>
        <w:div w:id="165099714">
          <w:marLeft w:val="0"/>
          <w:marRight w:val="0"/>
          <w:marTop w:val="0"/>
          <w:marBottom w:val="0"/>
          <w:divBdr>
            <w:top w:val="none" w:sz="0" w:space="0" w:color="auto"/>
            <w:left w:val="none" w:sz="0" w:space="0" w:color="auto"/>
            <w:bottom w:val="none" w:sz="0" w:space="0" w:color="auto"/>
            <w:right w:val="none" w:sz="0" w:space="0" w:color="auto"/>
          </w:divBdr>
          <w:divsChild>
            <w:div w:id="804932742">
              <w:marLeft w:val="0"/>
              <w:marRight w:val="0"/>
              <w:marTop w:val="0"/>
              <w:marBottom w:val="0"/>
              <w:divBdr>
                <w:top w:val="none" w:sz="0" w:space="0" w:color="auto"/>
                <w:left w:val="none" w:sz="0" w:space="0" w:color="auto"/>
                <w:bottom w:val="none" w:sz="0" w:space="0" w:color="auto"/>
                <w:right w:val="none" w:sz="0" w:space="0" w:color="auto"/>
              </w:divBdr>
            </w:div>
            <w:div w:id="1574047732">
              <w:marLeft w:val="0"/>
              <w:marRight w:val="0"/>
              <w:marTop w:val="0"/>
              <w:marBottom w:val="0"/>
              <w:divBdr>
                <w:top w:val="none" w:sz="0" w:space="0" w:color="auto"/>
                <w:left w:val="none" w:sz="0" w:space="0" w:color="auto"/>
                <w:bottom w:val="none" w:sz="0" w:space="0" w:color="auto"/>
                <w:right w:val="none" w:sz="0" w:space="0" w:color="auto"/>
              </w:divBdr>
            </w:div>
            <w:div w:id="1894003430">
              <w:marLeft w:val="0"/>
              <w:marRight w:val="0"/>
              <w:marTop w:val="0"/>
              <w:marBottom w:val="0"/>
              <w:divBdr>
                <w:top w:val="none" w:sz="0" w:space="0" w:color="auto"/>
                <w:left w:val="none" w:sz="0" w:space="0" w:color="auto"/>
                <w:bottom w:val="none" w:sz="0" w:space="0" w:color="auto"/>
                <w:right w:val="none" w:sz="0" w:space="0" w:color="auto"/>
              </w:divBdr>
            </w:div>
            <w:div w:id="1981037572">
              <w:marLeft w:val="0"/>
              <w:marRight w:val="0"/>
              <w:marTop w:val="0"/>
              <w:marBottom w:val="0"/>
              <w:divBdr>
                <w:top w:val="none" w:sz="0" w:space="0" w:color="auto"/>
                <w:left w:val="none" w:sz="0" w:space="0" w:color="auto"/>
                <w:bottom w:val="none" w:sz="0" w:space="0" w:color="auto"/>
                <w:right w:val="none" w:sz="0" w:space="0" w:color="auto"/>
              </w:divBdr>
            </w:div>
          </w:divsChild>
        </w:div>
        <w:div w:id="179710422">
          <w:marLeft w:val="0"/>
          <w:marRight w:val="0"/>
          <w:marTop w:val="0"/>
          <w:marBottom w:val="0"/>
          <w:divBdr>
            <w:top w:val="none" w:sz="0" w:space="0" w:color="auto"/>
            <w:left w:val="none" w:sz="0" w:space="0" w:color="auto"/>
            <w:bottom w:val="none" w:sz="0" w:space="0" w:color="auto"/>
            <w:right w:val="none" w:sz="0" w:space="0" w:color="auto"/>
          </w:divBdr>
          <w:divsChild>
            <w:div w:id="1204945156">
              <w:marLeft w:val="0"/>
              <w:marRight w:val="0"/>
              <w:marTop w:val="0"/>
              <w:marBottom w:val="0"/>
              <w:divBdr>
                <w:top w:val="none" w:sz="0" w:space="0" w:color="auto"/>
                <w:left w:val="none" w:sz="0" w:space="0" w:color="auto"/>
                <w:bottom w:val="none" w:sz="0" w:space="0" w:color="auto"/>
                <w:right w:val="none" w:sz="0" w:space="0" w:color="auto"/>
              </w:divBdr>
            </w:div>
          </w:divsChild>
        </w:div>
        <w:div w:id="180125290">
          <w:marLeft w:val="0"/>
          <w:marRight w:val="0"/>
          <w:marTop w:val="0"/>
          <w:marBottom w:val="0"/>
          <w:divBdr>
            <w:top w:val="none" w:sz="0" w:space="0" w:color="auto"/>
            <w:left w:val="none" w:sz="0" w:space="0" w:color="auto"/>
            <w:bottom w:val="none" w:sz="0" w:space="0" w:color="auto"/>
            <w:right w:val="none" w:sz="0" w:space="0" w:color="auto"/>
          </w:divBdr>
          <w:divsChild>
            <w:div w:id="1236355684">
              <w:marLeft w:val="0"/>
              <w:marRight w:val="0"/>
              <w:marTop w:val="0"/>
              <w:marBottom w:val="0"/>
              <w:divBdr>
                <w:top w:val="none" w:sz="0" w:space="0" w:color="auto"/>
                <w:left w:val="none" w:sz="0" w:space="0" w:color="auto"/>
                <w:bottom w:val="none" w:sz="0" w:space="0" w:color="auto"/>
                <w:right w:val="none" w:sz="0" w:space="0" w:color="auto"/>
              </w:divBdr>
            </w:div>
          </w:divsChild>
        </w:div>
        <w:div w:id="188375793">
          <w:marLeft w:val="0"/>
          <w:marRight w:val="0"/>
          <w:marTop w:val="0"/>
          <w:marBottom w:val="0"/>
          <w:divBdr>
            <w:top w:val="none" w:sz="0" w:space="0" w:color="auto"/>
            <w:left w:val="none" w:sz="0" w:space="0" w:color="auto"/>
            <w:bottom w:val="none" w:sz="0" w:space="0" w:color="auto"/>
            <w:right w:val="none" w:sz="0" w:space="0" w:color="auto"/>
          </w:divBdr>
          <w:divsChild>
            <w:div w:id="1792746098">
              <w:marLeft w:val="0"/>
              <w:marRight w:val="0"/>
              <w:marTop w:val="0"/>
              <w:marBottom w:val="0"/>
              <w:divBdr>
                <w:top w:val="none" w:sz="0" w:space="0" w:color="auto"/>
                <w:left w:val="none" w:sz="0" w:space="0" w:color="auto"/>
                <w:bottom w:val="none" w:sz="0" w:space="0" w:color="auto"/>
                <w:right w:val="none" w:sz="0" w:space="0" w:color="auto"/>
              </w:divBdr>
            </w:div>
          </w:divsChild>
        </w:div>
        <w:div w:id="213851954">
          <w:marLeft w:val="0"/>
          <w:marRight w:val="0"/>
          <w:marTop w:val="0"/>
          <w:marBottom w:val="0"/>
          <w:divBdr>
            <w:top w:val="none" w:sz="0" w:space="0" w:color="auto"/>
            <w:left w:val="none" w:sz="0" w:space="0" w:color="auto"/>
            <w:bottom w:val="none" w:sz="0" w:space="0" w:color="auto"/>
            <w:right w:val="none" w:sz="0" w:space="0" w:color="auto"/>
          </w:divBdr>
          <w:divsChild>
            <w:div w:id="260603247">
              <w:marLeft w:val="0"/>
              <w:marRight w:val="0"/>
              <w:marTop w:val="0"/>
              <w:marBottom w:val="0"/>
              <w:divBdr>
                <w:top w:val="none" w:sz="0" w:space="0" w:color="auto"/>
                <w:left w:val="none" w:sz="0" w:space="0" w:color="auto"/>
                <w:bottom w:val="none" w:sz="0" w:space="0" w:color="auto"/>
                <w:right w:val="none" w:sz="0" w:space="0" w:color="auto"/>
              </w:divBdr>
            </w:div>
            <w:div w:id="953245376">
              <w:marLeft w:val="0"/>
              <w:marRight w:val="0"/>
              <w:marTop w:val="0"/>
              <w:marBottom w:val="0"/>
              <w:divBdr>
                <w:top w:val="none" w:sz="0" w:space="0" w:color="auto"/>
                <w:left w:val="none" w:sz="0" w:space="0" w:color="auto"/>
                <w:bottom w:val="none" w:sz="0" w:space="0" w:color="auto"/>
                <w:right w:val="none" w:sz="0" w:space="0" w:color="auto"/>
              </w:divBdr>
            </w:div>
          </w:divsChild>
        </w:div>
        <w:div w:id="226771815">
          <w:marLeft w:val="0"/>
          <w:marRight w:val="0"/>
          <w:marTop w:val="0"/>
          <w:marBottom w:val="0"/>
          <w:divBdr>
            <w:top w:val="none" w:sz="0" w:space="0" w:color="auto"/>
            <w:left w:val="none" w:sz="0" w:space="0" w:color="auto"/>
            <w:bottom w:val="none" w:sz="0" w:space="0" w:color="auto"/>
            <w:right w:val="none" w:sz="0" w:space="0" w:color="auto"/>
          </w:divBdr>
          <w:divsChild>
            <w:div w:id="2028823916">
              <w:marLeft w:val="0"/>
              <w:marRight w:val="0"/>
              <w:marTop w:val="0"/>
              <w:marBottom w:val="0"/>
              <w:divBdr>
                <w:top w:val="none" w:sz="0" w:space="0" w:color="auto"/>
                <w:left w:val="none" w:sz="0" w:space="0" w:color="auto"/>
                <w:bottom w:val="none" w:sz="0" w:space="0" w:color="auto"/>
                <w:right w:val="none" w:sz="0" w:space="0" w:color="auto"/>
              </w:divBdr>
            </w:div>
          </w:divsChild>
        </w:div>
        <w:div w:id="226840806">
          <w:marLeft w:val="0"/>
          <w:marRight w:val="0"/>
          <w:marTop w:val="0"/>
          <w:marBottom w:val="0"/>
          <w:divBdr>
            <w:top w:val="none" w:sz="0" w:space="0" w:color="auto"/>
            <w:left w:val="none" w:sz="0" w:space="0" w:color="auto"/>
            <w:bottom w:val="none" w:sz="0" w:space="0" w:color="auto"/>
            <w:right w:val="none" w:sz="0" w:space="0" w:color="auto"/>
          </w:divBdr>
          <w:divsChild>
            <w:div w:id="881283281">
              <w:marLeft w:val="0"/>
              <w:marRight w:val="0"/>
              <w:marTop w:val="0"/>
              <w:marBottom w:val="0"/>
              <w:divBdr>
                <w:top w:val="none" w:sz="0" w:space="0" w:color="auto"/>
                <w:left w:val="none" w:sz="0" w:space="0" w:color="auto"/>
                <w:bottom w:val="none" w:sz="0" w:space="0" w:color="auto"/>
                <w:right w:val="none" w:sz="0" w:space="0" w:color="auto"/>
              </w:divBdr>
            </w:div>
          </w:divsChild>
        </w:div>
        <w:div w:id="238365995">
          <w:marLeft w:val="0"/>
          <w:marRight w:val="0"/>
          <w:marTop w:val="0"/>
          <w:marBottom w:val="0"/>
          <w:divBdr>
            <w:top w:val="none" w:sz="0" w:space="0" w:color="auto"/>
            <w:left w:val="none" w:sz="0" w:space="0" w:color="auto"/>
            <w:bottom w:val="none" w:sz="0" w:space="0" w:color="auto"/>
            <w:right w:val="none" w:sz="0" w:space="0" w:color="auto"/>
          </w:divBdr>
          <w:divsChild>
            <w:div w:id="649986495">
              <w:marLeft w:val="0"/>
              <w:marRight w:val="0"/>
              <w:marTop w:val="0"/>
              <w:marBottom w:val="0"/>
              <w:divBdr>
                <w:top w:val="none" w:sz="0" w:space="0" w:color="auto"/>
                <w:left w:val="none" w:sz="0" w:space="0" w:color="auto"/>
                <w:bottom w:val="none" w:sz="0" w:space="0" w:color="auto"/>
                <w:right w:val="none" w:sz="0" w:space="0" w:color="auto"/>
              </w:divBdr>
            </w:div>
          </w:divsChild>
        </w:div>
        <w:div w:id="243074943">
          <w:marLeft w:val="0"/>
          <w:marRight w:val="0"/>
          <w:marTop w:val="0"/>
          <w:marBottom w:val="0"/>
          <w:divBdr>
            <w:top w:val="none" w:sz="0" w:space="0" w:color="auto"/>
            <w:left w:val="none" w:sz="0" w:space="0" w:color="auto"/>
            <w:bottom w:val="none" w:sz="0" w:space="0" w:color="auto"/>
            <w:right w:val="none" w:sz="0" w:space="0" w:color="auto"/>
          </w:divBdr>
          <w:divsChild>
            <w:div w:id="206768436">
              <w:marLeft w:val="0"/>
              <w:marRight w:val="0"/>
              <w:marTop w:val="0"/>
              <w:marBottom w:val="0"/>
              <w:divBdr>
                <w:top w:val="none" w:sz="0" w:space="0" w:color="auto"/>
                <w:left w:val="none" w:sz="0" w:space="0" w:color="auto"/>
                <w:bottom w:val="none" w:sz="0" w:space="0" w:color="auto"/>
                <w:right w:val="none" w:sz="0" w:space="0" w:color="auto"/>
              </w:divBdr>
            </w:div>
            <w:div w:id="1638998252">
              <w:marLeft w:val="0"/>
              <w:marRight w:val="0"/>
              <w:marTop w:val="0"/>
              <w:marBottom w:val="0"/>
              <w:divBdr>
                <w:top w:val="none" w:sz="0" w:space="0" w:color="auto"/>
                <w:left w:val="none" w:sz="0" w:space="0" w:color="auto"/>
                <w:bottom w:val="none" w:sz="0" w:space="0" w:color="auto"/>
                <w:right w:val="none" w:sz="0" w:space="0" w:color="auto"/>
              </w:divBdr>
            </w:div>
          </w:divsChild>
        </w:div>
        <w:div w:id="250551822">
          <w:marLeft w:val="0"/>
          <w:marRight w:val="0"/>
          <w:marTop w:val="0"/>
          <w:marBottom w:val="0"/>
          <w:divBdr>
            <w:top w:val="none" w:sz="0" w:space="0" w:color="auto"/>
            <w:left w:val="none" w:sz="0" w:space="0" w:color="auto"/>
            <w:bottom w:val="none" w:sz="0" w:space="0" w:color="auto"/>
            <w:right w:val="none" w:sz="0" w:space="0" w:color="auto"/>
          </w:divBdr>
          <w:divsChild>
            <w:div w:id="1534417953">
              <w:marLeft w:val="0"/>
              <w:marRight w:val="0"/>
              <w:marTop w:val="0"/>
              <w:marBottom w:val="0"/>
              <w:divBdr>
                <w:top w:val="none" w:sz="0" w:space="0" w:color="auto"/>
                <w:left w:val="none" w:sz="0" w:space="0" w:color="auto"/>
                <w:bottom w:val="none" w:sz="0" w:space="0" w:color="auto"/>
                <w:right w:val="none" w:sz="0" w:space="0" w:color="auto"/>
              </w:divBdr>
            </w:div>
          </w:divsChild>
        </w:div>
        <w:div w:id="264194422">
          <w:marLeft w:val="0"/>
          <w:marRight w:val="0"/>
          <w:marTop w:val="0"/>
          <w:marBottom w:val="0"/>
          <w:divBdr>
            <w:top w:val="none" w:sz="0" w:space="0" w:color="auto"/>
            <w:left w:val="none" w:sz="0" w:space="0" w:color="auto"/>
            <w:bottom w:val="none" w:sz="0" w:space="0" w:color="auto"/>
            <w:right w:val="none" w:sz="0" w:space="0" w:color="auto"/>
          </w:divBdr>
          <w:divsChild>
            <w:div w:id="179396845">
              <w:marLeft w:val="0"/>
              <w:marRight w:val="0"/>
              <w:marTop w:val="0"/>
              <w:marBottom w:val="0"/>
              <w:divBdr>
                <w:top w:val="none" w:sz="0" w:space="0" w:color="auto"/>
                <w:left w:val="none" w:sz="0" w:space="0" w:color="auto"/>
                <w:bottom w:val="none" w:sz="0" w:space="0" w:color="auto"/>
                <w:right w:val="none" w:sz="0" w:space="0" w:color="auto"/>
              </w:divBdr>
            </w:div>
            <w:div w:id="959846108">
              <w:marLeft w:val="0"/>
              <w:marRight w:val="0"/>
              <w:marTop w:val="0"/>
              <w:marBottom w:val="0"/>
              <w:divBdr>
                <w:top w:val="none" w:sz="0" w:space="0" w:color="auto"/>
                <w:left w:val="none" w:sz="0" w:space="0" w:color="auto"/>
                <w:bottom w:val="none" w:sz="0" w:space="0" w:color="auto"/>
                <w:right w:val="none" w:sz="0" w:space="0" w:color="auto"/>
              </w:divBdr>
            </w:div>
            <w:div w:id="1750230071">
              <w:marLeft w:val="0"/>
              <w:marRight w:val="0"/>
              <w:marTop w:val="0"/>
              <w:marBottom w:val="0"/>
              <w:divBdr>
                <w:top w:val="none" w:sz="0" w:space="0" w:color="auto"/>
                <w:left w:val="none" w:sz="0" w:space="0" w:color="auto"/>
                <w:bottom w:val="none" w:sz="0" w:space="0" w:color="auto"/>
                <w:right w:val="none" w:sz="0" w:space="0" w:color="auto"/>
              </w:divBdr>
            </w:div>
          </w:divsChild>
        </w:div>
        <w:div w:id="281350675">
          <w:marLeft w:val="0"/>
          <w:marRight w:val="0"/>
          <w:marTop w:val="0"/>
          <w:marBottom w:val="0"/>
          <w:divBdr>
            <w:top w:val="none" w:sz="0" w:space="0" w:color="auto"/>
            <w:left w:val="none" w:sz="0" w:space="0" w:color="auto"/>
            <w:bottom w:val="none" w:sz="0" w:space="0" w:color="auto"/>
            <w:right w:val="none" w:sz="0" w:space="0" w:color="auto"/>
          </w:divBdr>
          <w:divsChild>
            <w:div w:id="463817233">
              <w:marLeft w:val="0"/>
              <w:marRight w:val="0"/>
              <w:marTop w:val="0"/>
              <w:marBottom w:val="0"/>
              <w:divBdr>
                <w:top w:val="none" w:sz="0" w:space="0" w:color="auto"/>
                <w:left w:val="none" w:sz="0" w:space="0" w:color="auto"/>
                <w:bottom w:val="none" w:sz="0" w:space="0" w:color="auto"/>
                <w:right w:val="none" w:sz="0" w:space="0" w:color="auto"/>
              </w:divBdr>
            </w:div>
            <w:div w:id="1071197548">
              <w:marLeft w:val="0"/>
              <w:marRight w:val="0"/>
              <w:marTop w:val="0"/>
              <w:marBottom w:val="0"/>
              <w:divBdr>
                <w:top w:val="none" w:sz="0" w:space="0" w:color="auto"/>
                <w:left w:val="none" w:sz="0" w:space="0" w:color="auto"/>
                <w:bottom w:val="none" w:sz="0" w:space="0" w:color="auto"/>
                <w:right w:val="none" w:sz="0" w:space="0" w:color="auto"/>
              </w:divBdr>
            </w:div>
          </w:divsChild>
        </w:div>
        <w:div w:id="283005936">
          <w:marLeft w:val="0"/>
          <w:marRight w:val="0"/>
          <w:marTop w:val="0"/>
          <w:marBottom w:val="0"/>
          <w:divBdr>
            <w:top w:val="none" w:sz="0" w:space="0" w:color="auto"/>
            <w:left w:val="none" w:sz="0" w:space="0" w:color="auto"/>
            <w:bottom w:val="none" w:sz="0" w:space="0" w:color="auto"/>
            <w:right w:val="none" w:sz="0" w:space="0" w:color="auto"/>
          </w:divBdr>
          <w:divsChild>
            <w:div w:id="819806076">
              <w:marLeft w:val="0"/>
              <w:marRight w:val="0"/>
              <w:marTop w:val="0"/>
              <w:marBottom w:val="0"/>
              <w:divBdr>
                <w:top w:val="none" w:sz="0" w:space="0" w:color="auto"/>
                <w:left w:val="none" w:sz="0" w:space="0" w:color="auto"/>
                <w:bottom w:val="none" w:sz="0" w:space="0" w:color="auto"/>
                <w:right w:val="none" w:sz="0" w:space="0" w:color="auto"/>
              </w:divBdr>
            </w:div>
          </w:divsChild>
        </w:div>
        <w:div w:id="289365246">
          <w:marLeft w:val="0"/>
          <w:marRight w:val="0"/>
          <w:marTop w:val="0"/>
          <w:marBottom w:val="0"/>
          <w:divBdr>
            <w:top w:val="none" w:sz="0" w:space="0" w:color="auto"/>
            <w:left w:val="none" w:sz="0" w:space="0" w:color="auto"/>
            <w:bottom w:val="none" w:sz="0" w:space="0" w:color="auto"/>
            <w:right w:val="none" w:sz="0" w:space="0" w:color="auto"/>
          </w:divBdr>
          <w:divsChild>
            <w:div w:id="82118602">
              <w:marLeft w:val="0"/>
              <w:marRight w:val="0"/>
              <w:marTop w:val="0"/>
              <w:marBottom w:val="0"/>
              <w:divBdr>
                <w:top w:val="none" w:sz="0" w:space="0" w:color="auto"/>
                <w:left w:val="none" w:sz="0" w:space="0" w:color="auto"/>
                <w:bottom w:val="none" w:sz="0" w:space="0" w:color="auto"/>
                <w:right w:val="none" w:sz="0" w:space="0" w:color="auto"/>
              </w:divBdr>
            </w:div>
            <w:div w:id="136647945">
              <w:marLeft w:val="0"/>
              <w:marRight w:val="0"/>
              <w:marTop w:val="0"/>
              <w:marBottom w:val="0"/>
              <w:divBdr>
                <w:top w:val="none" w:sz="0" w:space="0" w:color="auto"/>
                <w:left w:val="none" w:sz="0" w:space="0" w:color="auto"/>
                <w:bottom w:val="none" w:sz="0" w:space="0" w:color="auto"/>
                <w:right w:val="none" w:sz="0" w:space="0" w:color="auto"/>
              </w:divBdr>
            </w:div>
            <w:div w:id="175120096">
              <w:marLeft w:val="0"/>
              <w:marRight w:val="0"/>
              <w:marTop w:val="0"/>
              <w:marBottom w:val="0"/>
              <w:divBdr>
                <w:top w:val="none" w:sz="0" w:space="0" w:color="auto"/>
                <w:left w:val="none" w:sz="0" w:space="0" w:color="auto"/>
                <w:bottom w:val="none" w:sz="0" w:space="0" w:color="auto"/>
                <w:right w:val="none" w:sz="0" w:space="0" w:color="auto"/>
              </w:divBdr>
            </w:div>
            <w:div w:id="446586668">
              <w:marLeft w:val="0"/>
              <w:marRight w:val="0"/>
              <w:marTop w:val="0"/>
              <w:marBottom w:val="0"/>
              <w:divBdr>
                <w:top w:val="none" w:sz="0" w:space="0" w:color="auto"/>
                <w:left w:val="none" w:sz="0" w:space="0" w:color="auto"/>
                <w:bottom w:val="none" w:sz="0" w:space="0" w:color="auto"/>
                <w:right w:val="none" w:sz="0" w:space="0" w:color="auto"/>
              </w:divBdr>
            </w:div>
            <w:div w:id="487286480">
              <w:marLeft w:val="0"/>
              <w:marRight w:val="0"/>
              <w:marTop w:val="0"/>
              <w:marBottom w:val="0"/>
              <w:divBdr>
                <w:top w:val="none" w:sz="0" w:space="0" w:color="auto"/>
                <w:left w:val="none" w:sz="0" w:space="0" w:color="auto"/>
                <w:bottom w:val="none" w:sz="0" w:space="0" w:color="auto"/>
                <w:right w:val="none" w:sz="0" w:space="0" w:color="auto"/>
              </w:divBdr>
            </w:div>
            <w:div w:id="1074477282">
              <w:marLeft w:val="0"/>
              <w:marRight w:val="0"/>
              <w:marTop w:val="0"/>
              <w:marBottom w:val="0"/>
              <w:divBdr>
                <w:top w:val="none" w:sz="0" w:space="0" w:color="auto"/>
                <w:left w:val="none" w:sz="0" w:space="0" w:color="auto"/>
                <w:bottom w:val="none" w:sz="0" w:space="0" w:color="auto"/>
                <w:right w:val="none" w:sz="0" w:space="0" w:color="auto"/>
              </w:divBdr>
            </w:div>
            <w:div w:id="1104572944">
              <w:marLeft w:val="0"/>
              <w:marRight w:val="0"/>
              <w:marTop w:val="0"/>
              <w:marBottom w:val="0"/>
              <w:divBdr>
                <w:top w:val="none" w:sz="0" w:space="0" w:color="auto"/>
                <w:left w:val="none" w:sz="0" w:space="0" w:color="auto"/>
                <w:bottom w:val="none" w:sz="0" w:space="0" w:color="auto"/>
                <w:right w:val="none" w:sz="0" w:space="0" w:color="auto"/>
              </w:divBdr>
            </w:div>
            <w:div w:id="1431700666">
              <w:marLeft w:val="0"/>
              <w:marRight w:val="0"/>
              <w:marTop w:val="0"/>
              <w:marBottom w:val="0"/>
              <w:divBdr>
                <w:top w:val="none" w:sz="0" w:space="0" w:color="auto"/>
                <w:left w:val="none" w:sz="0" w:space="0" w:color="auto"/>
                <w:bottom w:val="none" w:sz="0" w:space="0" w:color="auto"/>
                <w:right w:val="none" w:sz="0" w:space="0" w:color="auto"/>
              </w:divBdr>
            </w:div>
            <w:div w:id="1450197717">
              <w:marLeft w:val="0"/>
              <w:marRight w:val="0"/>
              <w:marTop w:val="0"/>
              <w:marBottom w:val="0"/>
              <w:divBdr>
                <w:top w:val="none" w:sz="0" w:space="0" w:color="auto"/>
                <w:left w:val="none" w:sz="0" w:space="0" w:color="auto"/>
                <w:bottom w:val="none" w:sz="0" w:space="0" w:color="auto"/>
                <w:right w:val="none" w:sz="0" w:space="0" w:color="auto"/>
              </w:divBdr>
            </w:div>
            <w:div w:id="1674380104">
              <w:marLeft w:val="0"/>
              <w:marRight w:val="0"/>
              <w:marTop w:val="0"/>
              <w:marBottom w:val="0"/>
              <w:divBdr>
                <w:top w:val="none" w:sz="0" w:space="0" w:color="auto"/>
                <w:left w:val="none" w:sz="0" w:space="0" w:color="auto"/>
                <w:bottom w:val="none" w:sz="0" w:space="0" w:color="auto"/>
                <w:right w:val="none" w:sz="0" w:space="0" w:color="auto"/>
              </w:divBdr>
            </w:div>
            <w:div w:id="1941643970">
              <w:marLeft w:val="0"/>
              <w:marRight w:val="0"/>
              <w:marTop w:val="0"/>
              <w:marBottom w:val="0"/>
              <w:divBdr>
                <w:top w:val="none" w:sz="0" w:space="0" w:color="auto"/>
                <w:left w:val="none" w:sz="0" w:space="0" w:color="auto"/>
                <w:bottom w:val="none" w:sz="0" w:space="0" w:color="auto"/>
                <w:right w:val="none" w:sz="0" w:space="0" w:color="auto"/>
              </w:divBdr>
            </w:div>
          </w:divsChild>
        </w:div>
        <w:div w:id="311102099">
          <w:marLeft w:val="0"/>
          <w:marRight w:val="0"/>
          <w:marTop w:val="0"/>
          <w:marBottom w:val="0"/>
          <w:divBdr>
            <w:top w:val="none" w:sz="0" w:space="0" w:color="auto"/>
            <w:left w:val="none" w:sz="0" w:space="0" w:color="auto"/>
            <w:bottom w:val="none" w:sz="0" w:space="0" w:color="auto"/>
            <w:right w:val="none" w:sz="0" w:space="0" w:color="auto"/>
          </w:divBdr>
          <w:divsChild>
            <w:div w:id="1036544776">
              <w:marLeft w:val="0"/>
              <w:marRight w:val="0"/>
              <w:marTop w:val="0"/>
              <w:marBottom w:val="0"/>
              <w:divBdr>
                <w:top w:val="none" w:sz="0" w:space="0" w:color="auto"/>
                <w:left w:val="none" w:sz="0" w:space="0" w:color="auto"/>
                <w:bottom w:val="none" w:sz="0" w:space="0" w:color="auto"/>
                <w:right w:val="none" w:sz="0" w:space="0" w:color="auto"/>
              </w:divBdr>
            </w:div>
            <w:div w:id="1208221860">
              <w:marLeft w:val="0"/>
              <w:marRight w:val="0"/>
              <w:marTop w:val="0"/>
              <w:marBottom w:val="0"/>
              <w:divBdr>
                <w:top w:val="none" w:sz="0" w:space="0" w:color="auto"/>
                <w:left w:val="none" w:sz="0" w:space="0" w:color="auto"/>
                <w:bottom w:val="none" w:sz="0" w:space="0" w:color="auto"/>
                <w:right w:val="none" w:sz="0" w:space="0" w:color="auto"/>
              </w:divBdr>
            </w:div>
          </w:divsChild>
        </w:div>
        <w:div w:id="311179213">
          <w:marLeft w:val="0"/>
          <w:marRight w:val="0"/>
          <w:marTop w:val="0"/>
          <w:marBottom w:val="0"/>
          <w:divBdr>
            <w:top w:val="none" w:sz="0" w:space="0" w:color="auto"/>
            <w:left w:val="none" w:sz="0" w:space="0" w:color="auto"/>
            <w:bottom w:val="none" w:sz="0" w:space="0" w:color="auto"/>
            <w:right w:val="none" w:sz="0" w:space="0" w:color="auto"/>
          </w:divBdr>
          <w:divsChild>
            <w:div w:id="869149746">
              <w:marLeft w:val="0"/>
              <w:marRight w:val="0"/>
              <w:marTop w:val="0"/>
              <w:marBottom w:val="0"/>
              <w:divBdr>
                <w:top w:val="none" w:sz="0" w:space="0" w:color="auto"/>
                <w:left w:val="none" w:sz="0" w:space="0" w:color="auto"/>
                <w:bottom w:val="none" w:sz="0" w:space="0" w:color="auto"/>
                <w:right w:val="none" w:sz="0" w:space="0" w:color="auto"/>
              </w:divBdr>
            </w:div>
          </w:divsChild>
        </w:div>
        <w:div w:id="312224949">
          <w:marLeft w:val="0"/>
          <w:marRight w:val="0"/>
          <w:marTop w:val="0"/>
          <w:marBottom w:val="0"/>
          <w:divBdr>
            <w:top w:val="none" w:sz="0" w:space="0" w:color="auto"/>
            <w:left w:val="none" w:sz="0" w:space="0" w:color="auto"/>
            <w:bottom w:val="none" w:sz="0" w:space="0" w:color="auto"/>
            <w:right w:val="none" w:sz="0" w:space="0" w:color="auto"/>
          </w:divBdr>
          <w:divsChild>
            <w:div w:id="140200635">
              <w:marLeft w:val="0"/>
              <w:marRight w:val="0"/>
              <w:marTop w:val="0"/>
              <w:marBottom w:val="0"/>
              <w:divBdr>
                <w:top w:val="none" w:sz="0" w:space="0" w:color="auto"/>
                <w:left w:val="none" w:sz="0" w:space="0" w:color="auto"/>
                <w:bottom w:val="none" w:sz="0" w:space="0" w:color="auto"/>
                <w:right w:val="none" w:sz="0" w:space="0" w:color="auto"/>
              </w:divBdr>
            </w:div>
          </w:divsChild>
        </w:div>
        <w:div w:id="315184947">
          <w:marLeft w:val="0"/>
          <w:marRight w:val="0"/>
          <w:marTop w:val="0"/>
          <w:marBottom w:val="0"/>
          <w:divBdr>
            <w:top w:val="none" w:sz="0" w:space="0" w:color="auto"/>
            <w:left w:val="none" w:sz="0" w:space="0" w:color="auto"/>
            <w:bottom w:val="none" w:sz="0" w:space="0" w:color="auto"/>
            <w:right w:val="none" w:sz="0" w:space="0" w:color="auto"/>
          </w:divBdr>
          <w:divsChild>
            <w:div w:id="368380558">
              <w:marLeft w:val="0"/>
              <w:marRight w:val="0"/>
              <w:marTop w:val="0"/>
              <w:marBottom w:val="0"/>
              <w:divBdr>
                <w:top w:val="none" w:sz="0" w:space="0" w:color="auto"/>
                <w:left w:val="none" w:sz="0" w:space="0" w:color="auto"/>
                <w:bottom w:val="none" w:sz="0" w:space="0" w:color="auto"/>
                <w:right w:val="none" w:sz="0" w:space="0" w:color="auto"/>
              </w:divBdr>
            </w:div>
            <w:div w:id="2002538322">
              <w:marLeft w:val="0"/>
              <w:marRight w:val="0"/>
              <w:marTop w:val="0"/>
              <w:marBottom w:val="0"/>
              <w:divBdr>
                <w:top w:val="none" w:sz="0" w:space="0" w:color="auto"/>
                <w:left w:val="none" w:sz="0" w:space="0" w:color="auto"/>
                <w:bottom w:val="none" w:sz="0" w:space="0" w:color="auto"/>
                <w:right w:val="none" w:sz="0" w:space="0" w:color="auto"/>
              </w:divBdr>
            </w:div>
          </w:divsChild>
        </w:div>
        <w:div w:id="344987919">
          <w:marLeft w:val="0"/>
          <w:marRight w:val="0"/>
          <w:marTop w:val="0"/>
          <w:marBottom w:val="0"/>
          <w:divBdr>
            <w:top w:val="none" w:sz="0" w:space="0" w:color="auto"/>
            <w:left w:val="none" w:sz="0" w:space="0" w:color="auto"/>
            <w:bottom w:val="none" w:sz="0" w:space="0" w:color="auto"/>
            <w:right w:val="none" w:sz="0" w:space="0" w:color="auto"/>
          </w:divBdr>
          <w:divsChild>
            <w:div w:id="1322855728">
              <w:marLeft w:val="0"/>
              <w:marRight w:val="0"/>
              <w:marTop w:val="0"/>
              <w:marBottom w:val="0"/>
              <w:divBdr>
                <w:top w:val="none" w:sz="0" w:space="0" w:color="auto"/>
                <w:left w:val="none" w:sz="0" w:space="0" w:color="auto"/>
                <w:bottom w:val="none" w:sz="0" w:space="0" w:color="auto"/>
                <w:right w:val="none" w:sz="0" w:space="0" w:color="auto"/>
              </w:divBdr>
            </w:div>
          </w:divsChild>
        </w:div>
        <w:div w:id="360788491">
          <w:marLeft w:val="0"/>
          <w:marRight w:val="0"/>
          <w:marTop w:val="0"/>
          <w:marBottom w:val="0"/>
          <w:divBdr>
            <w:top w:val="none" w:sz="0" w:space="0" w:color="auto"/>
            <w:left w:val="none" w:sz="0" w:space="0" w:color="auto"/>
            <w:bottom w:val="none" w:sz="0" w:space="0" w:color="auto"/>
            <w:right w:val="none" w:sz="0" w:space="0" w:color="auto"/>
          </w:divBdr>
          <w:divsChild>
            <w:div w:id="371737568">
              <w:marLeft w:val="0"/>
              <w:marRight w:val="0"/>
              <w:marTop w:val="0"/>
              <w:marBottom w:val="0"/>
              <w:divBdr>
                <w:top w:val="none" w:sz="0" w:space="0" w:color="auto"/>
                <w:left w:val="none" w:sz="0" w:space="0" w:color="auto"/>
                <w:bottom w:val="none" w:sz="0" w:space="0" w:color="auto"/>
                <w:right w:val="none" w:sz="0" w:space="0" w:color="auto"/>
              </w:divBdr>
            </w:div>
          </w:divsChild>
        </w:div>
        <w:div w:id="366099591">
          <w:marLeft w:val="0"/>
          <w:marRight w:val="0"/>
          <w:marTop w:val="0"/>
          <w:marBottom w:val="0"/>
          <w:divBdr>
            <w:top w:val="none" w:sz="0" w:space="0" w:color="auto"/>
            <w:left w:val="none" w:sz="0" w:space="0" w:color="auto"/>
            <w:bottom w:val="none" w:sz="0" w:space="0" w:color="auto"/>
            <w:right w:val="none" w:sz="0" w:space="0" w:color="auto"/>
          </w:divBdr>
          <w:divsChild>
            <w:div w:id="1258638418">
              <w:marLeft w:val="0"/>
              <w:marRight w:val="0"/>
              <w:marTop w:val="0"/>
              <w:marBottom w:val="0"/>
              <w:divBdr>
                <w:top w:val="none" w:sz="0" w:space="0" w:color="auto"/>
                <w:left w:val="none" w:sz="0" w:space="0" w:color="auto"/>
                <w:bottom w:val="none" w:sz="0" w:space="0" w:color="auto"/>
                <w:right w:val="none" w:sz="0" w:space="0" w:color="auto"/>
              </w:divBdr>
            </w:div>
          </w:divsChild>
        </w:div>
        <w:div w:id="370346330">
          <w:marLeft w:val="0"/>
          <w:marRight w:val="0"/>
          <w:marTop w:val="0"/>
          <w:marBottom w:val="0"/>
          <w:divBdr>
            <w:top w:val="none" w:sz="0" w:space="0" w:color="auto"/>
            <w:left w:val="none" w:sz="0" w:space="0" w:color="auto"/>
            <w:bottom w:val="none" w:sz="0" w:space="0" w:color="auto"/>
            <w:right w:val="none" w:sz="0" w:space="0" w:color="auto"/>
          </w:divBdr>
          <w:divsChild>
            <w:div w:id="369113369">
              <w:marLeft w:val="0"/>
              <w:marRight w:val="0"/>
              <w:marTop w:val="0"/>
              <w:marBottom w:val="0"/>
              <w:divBdr>
                <w:top w:val="none" w:sz="0" w:space="0" w:color="auto"/>
                <w:left w:val="none" w:sz="0" w:space="0" w:color="auto"/>
                <w:bottom w:val="none" w:sz="0" w:space="0" w:color="auto"/>
                <w:right w:val="none" w:sz="0" w:space="0" w:color="auto"/>
              </w:divBdr>
            </w:div>
          </w:divsChild>
        </w:div>
        <w:div w:id="371420405">
          <w:marLeft w:val="0"/>
          <w:marRight w:val="0"/>
          <w:marTop w:val="0"/>
          <w:marBottom w:val="0"/>
          <w:divBdr>
            <w:top w:val="none" w:sz="0" w:space="0" w:color="auto"/>
            <w:left w:val="none" w:sz="0" w:space="0" w:color="auto"/>
            <w:bottom w:val="none" w:sz="0" w:space="0" w:color="auto"/>
            <w:right w:val="none" w:sz="0" w:space="0" w:color="auto"/>
          </w:divBdr>
          <w:divsChild>
            <w:div w:id="123079604">
              <w:marLeft w:val="0"/>
              <w:marRight w:val="0"/>
              <w:marTop w:val="0"/>
              <w:marBottom w:val="0"/>
              <w:divBdr>
                <w:top w:val="none" w:sz="0" w:space="0" w:color="auto"/>
                <w:left w:val="none" w:sz="0" w:space="0" w:color="auto"/>
                <w:bottom w:val="none" w:sz="0" w:space="0" w:color="auto"/>
                <w:right w:val="none" w:sz="0" w:space="0" w:color="auto"/>
              </w:divBdr>
            </w:div>
          </w:divsChild>
        </w:div>
        <w:div w:id="375592963">
          <w:marLeft w:val="0"/>
          <w:marRight w:val="0"/>
          <w:marTop w:val="0"/>
          <w:marBottom w:val="0"/>
          <w:divBdr>
            <w:top w:val="none" w:sz="0" w:space="0" w:color="auto"/>
            <w:left w:val="none" w:sz="0" w:space="0" w:color="auto"/>
            <w:bottom w:val="none" w:sz="0" w:space="0" w:color="auto"/>
            <w:right w:val="none" w:sz="0" w:space="0" w:color="auto"/>
          </w:divBdr>
          <w:divsChild>
            <w:div w:id="2025588734">
              <w:marLeft w:val="0"/>
              <w:marRight w:val="0"/>
              <w:marTop w:val="0"/>
              <w:marBottom w:val="0"/>
              <w:divBdr>
                <w:top w:val="none" w:sz="0" w:space="0" w:color="auto"/>
                <w:left w:val="none" w:sz="0" w:space="0" w:color="auto"/>
                <w:bottom w:val="none" w:sz="0" w:space="0" w:color="auto"/>
                <w:right w:val="none" w:sz="0" w:space="0" w:color="auto"/>
              </w:divBdr>
            </w:div>
          </w:divsChild>
        </w:div>
        <w:div w:id="382566062">
          <w:marLeft w:val="0"/>
          <w:marRight w:val="0"/>
          <w:marTop w:val="0"/>
          <w:marBottom w:val="0"/>
          <w:divBdr>
            <w:top w:val="none" w:sz="0" w:space="0" w:color="auto"/>
            <w:left w:val="none" w:sz="0" w:space="0" w:color="auto"/>
            <w:bottom w:val="none" w:sz="0" w:space="0" w:color="auto"/>
            <w:right w:val="none" w:sz="0" w:space="0" w:color="auto"/>
          </w:divBdr>
          <w:divsChild>
            <w:div w:id="1653874894">
              <w:marLeft w:val="0"/>
              <w:marRight w:val="0"/>
              <w:marTop w:val="0"/>
              <w:marBottom w:val="0"/>
              <w:divBdr>
                <w:top w:val="none" w:sz="0" w:space="0" w:color="auto"/>
                <w:left w:val="none" w:sz="0" w:space="0" w:color="auto"/>
                <w:bottom w:val="none" w:sz="0" w:space="0" w:color="auto"/>
                <w:right w:val="none" w:sz="0" w:space="0" w:color="auto"/>
              </w:divBdr>
            </w:div>
            <w:div w:id="2125801415">
              <w:marLeft w:val="0"/>
              <w:marRight w:val="0"/>
              <w:marTop w:val="0"/>
              <w:marBottom w:val="0"/>
              <w:divBdr>
                <w:top w:val="none" w:sz="0" w:space="0" w:color="auto"/>
                <w:left w:val="none" w:sz="0" w:space="0" w:color="auto"/>
                <w:bottom w:val="none" w:sz="0" w:space="0" w:color="auto"/>
                <w:right w:val="none" w:sz="0" w:space="0" w:color="auto"/>
              </w:divBdr>
            </w:div>
          </w:divsChild>
        </w:div>
        <w:div w:id="384332964">
          <w:marLeft w:val="0"/>
          <w:marRight w:val="0"/>
          <w:marTop w:val="0"/>
          <w:marBottom w:val="0"/>
          <w:divBdr>
            <w:top w:val="none" w:sz="0" w:space="0" w:color="auto"/>
            <w:left w:val="none" w:sz="0" w:space="0" w:color="auto"/>
            <w:bottom w:val="none" w:sz="0" w:space="0" w:color="auto"/>
            <w:right w:val="none" w:sz="0" w:space="0" w:color="auto"/>
          </w:divBdr>
          <w:divsChild>
            <w:div w:id="2121489265">
              <w:marLeft w:val="0"/>
              <w:marRight w:val="0"/>
              <w:marTop w:val="0"/>
              <w:marBottom w:val="0"/>
              <w:divBdr>
                <w:top w:val="none" w:sz="0" w:space="0" w:color="auto"/>
                <w:left w:val="none" w:sz="0" w:space="0" w:color="auto"/>
                <w:bottom w:val="none" w:sz="0" w:space="0" w:color="auto"/>
                <w:right w:val="none" w:sz="0" w:space="0" w:color="auto"/>
              </w:divBdr>
            </w:div>
          </w:divsChild>
        </w:div>
        <w:div w:id="387456118">
          <w:marLeft w:val="0"/>
          <w:marRight w:val="0"/>
          <w:marTop w:val="0"/>
          <w:marBottom w:val="0"/>
          <w:divBdr>
            <w:top w:val="none" w:sz="0" w:space="0" w:color="auto"/>
            <w:left w:val="none" w:sz="0" w:space="0" w:color="auto"/>
            <w:bottom w:val="none" w:sz="0" w:space="0" w:color="auto"/>
            <w:right w:val="none" w:sz="0" w:space="0" w:color="auto"/>
          </w:divBdr>
          <w:divsChild>
            <w:div w:id="1770000793">
              <w:marLeft w:val="0"/>
              <w:marRight w:val="0"/>
              <w:marTop w:val="0"/>
              <w:marBottom w:val="0"/>
              <w:divBdr>
                <w:top w:val="none" w:sz="0" w:space="0" w:color="auto"/>
                <w:left w:val="none" w:sz="0" w:space="0" w:color="auto"/>
                <w:bottom w:val="none" w:sz="0" w:space="0" w:color="auto"/>
                <w:right w:val="none" w:sz="0" w:space="0" w:color="auto"/>
              </w:divBdr>
            </w:div>
          </w:divsChild>
        </w:div>
        <w:div w:id="388454833">
          <w:marLeft w:val="0"/>
          <w:marRight w:val="0"/>
          <w:marTop w:val="0"/>
          <w:marBottom w:val="0"/>
          <w:divBdr>
            <w:top w:val="none" w:sz="0" w:space="0" w:color="auto"/>
            <w:left w:val="none" w:sz="0" w:space="0" w:color="auto"/>
            <w:bottom w:val="none" w:sz="0" w:space="0" w:color="auto"/>
            <w:right w:val="none" w:sz="0" w:space="0" w:color="auto"/>
          </w:divBdr>
          <w:divsChild>
            <w:div w:id="162548995">
              <w:marLeft w:val="0"/>
              <w:marRight w:val="0"/>
              <w:marTop w:val="0"/>
              <w:marBottom w:val="0"/>
              <w:divBdr>
                <w:top w:val="none" w:sz="0" w:space="0" w:color="auto"/>
                <w:left w:val="none" w:sz="0" w:space="0" w:color="auto"/>
                <w:bottom w:val="none" w:sz="0" w:space="0" w:color="auto"/>
                <w:right w:val="none" w:sz="0" w:space="0" w:color="auto"/>
              </w:divBdr>
            </w:div>
          </w:divsChild>
        </w:div>
        <w:div w:id="388504357">
          <w:marLeft w:val="0"/>
          <w:marRight w:val="0"/>
          <w:marTop w:val="0"/>
          <w:marBottom w:val="0"/>
          <w:divBdr>
            <w:top w:val="none" w:sz="0" w:space="0" w:color="auto"/>
            <w:left w:val="none" w:sz="0" w:space="0" w:color="auto"/>
            <w:bottom w:val="none" w:sz="0" w:space="0" w:color="auto"/>
            <w:right w:val="none" w:sz="0" w:space="0" w:color="auto"/>
          </w:divBdr>
          <w:divsChild>
            <w:div w:id="1354183811">
              <w:marLeft w:val="0"/>
              <w:marRight w:val="0"/>
              <w:marTop w:val="0"/>
              <w:marBottom w:val="0"/>
              <w:divBdr>
                <w:top w:val="none" w:sz="0" w:space="0" w:color="auto"/>
                <w:left w:val="none" w:sz="0" w:space="0" w:color="auto"/>
                <w:bottom w:val="none" w:sz="0" w:space="0" w:color="auto"/>
                <w:right w:val="none" w:sz="0" w:space="0" w:color="auto"/>
              </w:divBdr>
            </w:div>
          </w:divsChild>
        </w:div>
        <w:div w:id="393897736">
          <w:marLeft w:val="0"/>
          <w:marRight w:val="0"/>
          <w:marTop w:val="0"/>
          <w:marBottom w:val="0"/>
          <w:divBdr>
            <w:top w:val="none" w:sz="0" w:space="0" w:color="auto"/>
            <w:left w:val="none" w:sz="0" w:space="0" w:color="auto"/>
            <w:bottom w:val="none" w:sz="0" w:space="0" w:color="auto"/>
            <w:right w:val="none" w:sz="0" w:space="0" w:color="auto"/>
          </w:divBdr>
          <w:divsChild>
            <w:div w:id="677511739">
              <w:marLeft w:val="0"/>
              <w:marRight w:val="0"/>
              <w:marTop w:val="0"/>
              <w:marBottom w:val="0"/>
              <w:divBdr>
                <w:top w:val="none" w:sz="0" w:space="0" w:color="auto"/>
                <w:left w:val="none" w:sz="0" w:space="0" w:color="auto"/>
                <w:bottom w:val="none" w:sz="0" w:space="0" w:color="auto"/>
                <w:right w:val="none" w:sz="0" w:space="0" w:color="auto"/>
              </w:divBdr>
            </w:div>
          </w:divsChild>
        </w:div>
        <w:div w:id="407575788">
          <w:marLeft w:val="0"/>
          <w:marRight w:val="0"/>
          <w:marTop w:val="0"/>
          <w:marBottom w:val="0"/>
          <w:divBdr>
            <w:top w:val="none" w:sz="0" w:space="0" w:color="auto"/>
            <w:left w:val="none" w:sz="0" w:space="0" w:color="auto"/>
            <w:bottom w:val="none" w:sz="0" w:space="0" w:color="auto"/>
            <w:right w:val="none" w:sz="0" w:space="0" w:color="auto"/>
          </w:divBdr>
          <w:divsChild>
            <w:div w:id="1131899288">
              <w:marLeft w:val="0"/>
              <w:marRight w:val="0"/>
              <w:marTop w:val="0"/>
              <w:marBottom w:val="0"/>
              <w:divBdr>
                <w:top w:val="none" w:sz="0" w:space="0" w:color="auto"/>
                <w:left w:val="none" w:sz="0" w:space="0" w:color="auto"/>
                <w:bottom w:val="none" w:sz="0" w:space="0" w:color="auto"/>
                <w:right w:val="none" w:sz="0" w:space="0" w:color="auto"/>
              </w:divBdr>
            </w:div>
          </w:divsChild>
        </w:div>
        <w:div w:id="412821104">
          <w:marLeft w:val="0"/>
          <w:marRight w:val="0"/>
          <w:marTop w:val="0"/>
          <w:marBottom w:val="0"/>
          <w:divBdr>
            <w:top w:val="none" w:sz="0" w:space="0" w:color="auto"/>
            <w:left w:val="none" w:sz="0" w:space="0" w:color="auto"/>
            <w:bottom w:val="none" w:sz="0" w:space="0" w:color="auto"/>
            <w:right w:val="none" w:sz="0" w:space="0" w:color="auto"/>
          </w:divBdr>
          <w:divsChild>
            <w:div w:id="352802252">
              <w:marLeft w:val="0"/>
              <w:marRight w:val="0"/>
              <w:marTop w:val="0"/>
              <w:marBottom w:val="0"/>
              <w:divBdr>
                <w:top w:val="none" w:sz="0" w:space="0" w:color="auto"/>
                <w:left w:val="none" w:sz="0" w:space="0" w:color="auto"/>
                <w:bottom w:val="none" w:sz="0" w:space="0" w:color="auto"/>
                <w:right w:val="none" w:sz="0" w:space="0" w:color="auto"/>
              </w:divBdr>
            </w:div>
          </w:divsChild>
        </w:div>
        <w:div w:id="418983018">
          <w:marLeft w:val="0"/>
          <w:marRight w:val="0"/>
          <w:marTop w:val="0"/>
          <w:marBottom w:val="0"/>
          <w:divBdr>
            <w:top w:val="none" w:sz="0" w:space="0" w:color="auto"/>
            <w:left w:val="none" w:sz="0" w:space="0" w:color="auto"/>
            <w:bottom w:val="none" w:sz="0" w:space="0" w:color="auto"/>
            <w:right w:val="none" w:sz="0" w:space="0" w:color="auto"/>
          </w:divBdr>
          <w:divsChild>
            <w:div w:id="1157501804">
              <w:marLeft w:val="0"/>
              <w:marRight w:val="0"/>
              <w:marTop w:val="0"/>
              <w:marBottom w:val="0"/>
              <w:divBdr>
                <w:top w:val="none" w:sz="0" w:space="0" w:color="auto"/>
                <w:left w:val="none" w:sz="0" w:space="0" w:color="auto"/>
                <w:bottom w:val="none" w:sz="0" w:space="0" w:color="auto"/>
                <w:right w:val="none" w:sz="0" w:space="0" w:color="auto"/>
              </w:divBdr>
            </w:div>
          </w:divsChild>
        </w:div>
        <w:div w:id="424888516">
          <w:marLeft w:val="0"/>
          <w:marRight w:val="0"/>
          <w:marTop w:val="0"/>
          <w:marBottom w:val="0"/>
          <w:divBdr>
            <w:top w:val="none" w:sz="0" w:space="0" w:color="auto"/>
            <w:left w:val="none" w:sz="0" w:space="0" w:color="auto"/>
            <w:bottom w:val="none" w:sz="0" w:space="0" w:color="auto"/>
            <w:right w:val="none" w:sz="0" w:space="0" w:color="auto"/>
          </w:divBdr>
          <w:divsChild>
            <w:div w:id="1492718047">
              <w:marLeft w:val="0"/>
              <w:marRight w:val="0"/>
              <w:marTop w:val="0"/>
              <w:marBottom w:val="0"/>
              <w:divBdr>
                <w:top w:val="none" w:sz="0" w:space="0" w:color="auto"/>
                <w:left w:val="none" w:sz="0" w:space="0" w:color="auto"/>
                <w:bottom w:val="none" w:sz="0" w:space="0" w:color="auto"/>
                <w:right w:val="none" w:sz="0" w:space="0" w:color="auto"/>
              </w:divBdr>
            </w:div>
          </w:divsChild>
        </w:div>
        <w:div w:id="447236856">
          <w:marLeft w:val="0"/>
          <w:marRight w:val="0"/>
          <w:marTop w:val="0"/>
          <w:marBottom w:val="0"/>
          <w:divBdr>
            <w:top w:val="none" w:sz="0" w:space="0" w:color="auto"/>
            <w:left w:val="none" w:sz="0" w:space="0" w:color="auto"/>
            <w:bottom w:val="none" w:sz="0" w:space="0" w:color="auto"/>
            <w:right w:val="none" w:sz="0" w:space="0" w:color="auto"/>
          </w:divBdr>
          <w:divsChild>
            <w:div w:id="1540825861">
              <w:marLeft w:val="0"/>
              <w:marRight w:val="0"/>
              <w:marTop w:val="0"/>
              <w:marBottom w:val="0"/>
              <w:divBdr>
                <w:top w:val="none" w:sz="0" w:space="0" w:color="auto"/>
                <w:left w:val="none" w:sz="0" w:space="0" w:color="auto"/>
                <w:bottom w:val="none" w:sz="0" w:space="0" w:color="auto"/>
                <w:right w:val="none" w:sz="0" w:space="0" w:color="auto"/>
              </w:divBdr>
            </w:div>
          </w:divsChild>
        </w:div>
        <w:div w:id="457341642">
          <w:marLeft w:val="0"/>
          <w:marRight w:val="0"/>
          <w:marTop w:val="0"/>
          <w:marBottom w:val="0"/>
          <w:divBdr>
            <w:top w:val="none" w:sz="0" w:space="0" w:color="auto"/>
            <w:left w:val="none" w:sz="0" w:space="0" w:color="auto"/>
            <w:bottom w:val="none" w:sz="0" w:space="0" w:color="auto"/>
            <w:right w:val="none" w:sz="0" w:space="0" w:color="auto"/>
          </w:divBdr>
          <w:divsChild>
            <w:div w:id="2128428417">
              <w:marLeft w:val="0"/>
              <w:marRight w:val="0"/>
              <w:marTop w:val="0"/>
              <w:marBottom w:val="0"/>
              <w:divBdr>
                <w:top w:val="none" w:sz="0" w:space="0" w:color="auto"/>
                <w:left w:val="none" w:sz="0" w:space="0" w:color="auto"/>
                <w:bottom w:val="none" w:sz="0" w:space="0" w:color="auto"/>
                <w:right w:val="none" w:sz="0" w:space="0" w:color="auto"/>
              </w:divBdr>
            </w:div>
          </w:divsChild>
        </w:div>
        <w:div w:id="462424422">
          <w:marLeft w:val="0"/>
          <w:marRight w:val="0"/>
          <w:marTop w:val="0"/>
          <w:marBottom w:val="0"/>
          <w:divBdr>
            <w:top w:val="none" w:sz="0" w:space="0" w:color="auto"/>
            <w:left w:val="none" w:sz="0" w:space="0" w:color="auto"/>
            <w:bottom w:val="none" w:sz="0" w:space="0" w:color="auto"/>
            <w:right w:val="none" w:sz="0" w:space="0" w:color="auto"/>
          </w:divBdr>
          <w:divsChild>
            <w:div w:id="188765607">
              <w:marLeft w:val="0"/>
              <w:marRight w:val="0"/>
              <w:marTop w:val="0"/>
              <w:marBottom w:val="0"/>
              <w:divBdr>
                <w:top w:val="none" w:sz="0" w:space="0" w:color="auto"/>
                <w:left w:val="none" w:sz="0" w:space="0" w:color="auto"/>
                <w:bottom w:val="none" w:sz="0" w:space="0" w:color="auto"/>
                <w:right w:val="none" w:sz="0" w:space="0" w:color="auto"/>
              </w:divBdr>
            </w:div>
            <w:div w:id="364260896">
              <w:marLeft w:val="0"/>
              <w:marRight w:val="0"/>
              <w:marTop w:val="0"/>
              <w:marBottom w:val="0"/>
              <w:divBdr>
                <w:top w:val="none" w:sz="0" w:space="0" w:color="auto"/>
                <w:left w:val="none" w:sz="0" w:space="0" w:color="auto"/>
                <w:bottom w:val="none" w:sz="0" w:space="0" w:color="auto"/>
                <w:right w:val="none" w:sz="0" w:space="0" w:color="auto"/>
              </w:divBdr>
            </w:div>
          </w:divsChild>
        </w:div>
        <w:div w:id="481391382">
          <w:marLeft w:val="0"/>
          <w:marRight w:val="0"/>
          <w:marTop w:val="0"/>
          <w:marBottom w:val="0"/>
          <w:divBdr>
            <w:top w:val="none" w:sz="0" w:space="0" w:color="auto"/>
            <w:left w:val="none" w:sz="0" w:space="0" w:color="auto"/>
            <w:bottom w:val="none" w:sz="0" w:space="0" w:color="auto"/>
            <w:right w:val="none" w:sz="0" w:space="0" w:color="auto"/>
          </w:divBdr>
          <w:divsChild>
            <w:div w:id="720520594">
              <w:marLeft w:val="0"/>
              <w:marRight w:val="0"/>
              <w:marTop w:val="0"/>
              <w:marBottom w:val="0"/>
              <w:divBdr>
                <w:top w:val="none" w:sz="0" w:space="0" w:color="auto"/>
                <w:left w:val="none" w:sz="0" w:space="0" w:color="auto"/>
                <w:bottom w:val="none" w:sz="0" w:space="0" w:color="auto"/>
                <w:right w:val="none" w:sz="0" w:space="0" w:color="auto"/>
              </w:divBdr>
            </w:div>
          </w:divsChild>
        </w:div>
        <w:div w:id="489638095">
          <w:marLeft w:val="0"/>
          <w:marRight w:val="0"/>
          <w:marTop w:val="0"/>
          <w:marBottom w:val="0"/>
          <w:divBdr>
            <w:top w:val="none" w:sz="0" w:space="0" w:color="auto"/>
            <w:left w:val="none" w:sz="0" w:space="0" w:color="auto"/>
            <w:bottom w:val="none" w:sz="0" w:space="0" w:color="auto"/>
            <w:right w:val="none" w:sz="0" w:space="0" w:color="auto"/>
          </w:divBdr>
          <w:divsChild>
            <w:div w:id="1787505427">
              <w:marLeft w:val="0"/>
              <w:marRight w:val="0"/>
              <w:marTop w:val="0"/>
              <w:marBottom w:val="0"/>
              <w:divBdr>
                <w:top w:val="none" w:sz="0" w:space="0" w:color="auto"/>
                <w:left w:val="none" w:sz="0" w:space="0" w:color="auto"/>
                <w:bottom w:val="none" w:sz="0" w:space="0" w:color="auto"/>
                <w:right w:val="none" w:sz="0" w:space="0" w:color="auto"/>
              </w:divBdr>
            </w:div>
          </w:divsChild>
        </w:div>
        <w:div w:id="512963681">
          <w:marLeft w:val="0"/>
          <w:marRight w:val="0"/>
          <w:marTop w:val="0"/>
          <w:marBottom w:val="0"/>
          <w:divBdr>
            <w:top w:val="none" w:sz="0" w:space="0" w:color="auto"/>
            <w:left w:val="none" w:sz="0" w:space="0" w:color="auto"/>
            <w:bottom w:val="none" w:sz="0" w:space="0" w:color="auto"/>
            <w:right w:val="none" w:sz="0" w:space="0" w:color="auto"/>
          </w:divBdr>
          <w:divsChild>
            <w:div w:id="625279916">
              <w:marLeft w:val="0"/>
              <w:marRight w:val="0"/>
              <w:marTop w:val="0"/>
              <w:marBottom w:val="0"/>
              <w:divBdr>
                <w:top w:val="none" w:sz="0" w:space="0" w:color="auto"/>
                <w:left w:val="none" w:sz="0" w:space="0" w:color="auto"/>
                <w:bottom w:val="none" w:sz="0" w:space="0" w:color="auto"/>
                <w:right w:val="none" w:sz="0" w:space="0" w:color="auto"/>
              </w:divBdr>
            </w:div>
            <w:div w:id="1829517170">
              <w:marLeft w:val="0"/>
              <w:marRight w:val="0"/>
              <w:marTop w:val="0"/>
              <w:marBottom w:val="0"/>
              <w:divBdr>
                <w:top w:val="none" w:sz="0" w:space="0" w:color="auto"/>
                <w:left w:val="none" w:sz="0" w:space="0" w:color="auto"/>
                <w:bottom w:val="none" w:sz="0" w:space="0" w:color="auto"/>
                <w:right w:val="none" w:sz="0" w:space="0" w:color="auto"/>
              </w:divBdr>
            </w:div>
          </w:divsChild>
        </w:div>
        <w:div w:id="513156039">
          <w:marLeft w:val="0"/>
          <w:marRight w:val="0"/>
          <w:marTop w:val="0"/>
          <w:marBottom w:val="0"/>
          <w:divBdr>
            <w:top w:val="none" w:sz="0" w:space="0" w:color="auto"/>
            <w:left w:val="none" w:sz="0" w:space="0" w:color="auto"/>
            <w:bottom w:val="none" w:sz="0" w:space="0" w:color="auto"/>
            <w:right w:val="none" w:sz="0" w:space="0" w:color="auto"/>
          </w:divBdr>
          <w:divsChild>
            <w:div w:id="790629431">
              <w:marLeft w:val="0"/>
              <w:marRight w:val="0"/>
              <w:marTop w:val="0"/>
              <w:marBottom w:val="0"/>
              <w:divBdr>
                <w:top w:val="none" w:sz="0" w:space="0" w:color="auto"/>
                <w:left w:val="none" w:sz="0" w:space="0" w:color="auto"/>
                <w:bottom w:val="none" w:sz="0" w:space="0" w:color="auto"/>
                <w:right w:val="none" w:sz="0" w:space="0" w:color="auto"/>
              </w:divBdr>
            </w:div>
          </w:divsChild>
        </w:div>
        <w:div w:id="518936274">
          <w:marLeft w:val="0"/>
          <w:marRight w:val="0"/>
          <w:marTop w:val="0"/>
          <w:marBottom w:val="0"/>
          <w:divBdr>
            <w:top w:val="none" w:sz="0" w:space="0" w:color="auto"/>
            <w:left w:val="none" w:sz="0" w:space="0" w:color="auto"/>
            <w:bottom w:val="none" w:sz="0" w:space="0" w:color="auto"/>
            <w:right w:val="none" w:sz="0" w:space="0" w:color="auto"/>
          </w:divBdr>
          <w:divsChild>
            <w:div w:id="147327193">
              <w:marLeft w:val="0"/>
              <w:marRight w:val="0"/>
              <w:marTop w:val="0"/>
              <w:marBottom w:val="0"/>
              <w:divBdr>
                <w:top w:val="none" w:sz="0" w:space="0" w:color="auto"/>
                <w:left w:val="none" w:sz="0" w:space="0" w:color="auto"/>
                <w:bottom w:val="none" w:sz="0" w:space="0" w:color="auto"/>
                <w:right w:val="none" w:sz="0" w:space="0" w:color="auto"/>
              </w:divBdr>
            </w:div>
            <w:div w:id="214389869">
              <w:marLeft w:val="0"/>
              <w:marRight w:val="0"/>
              <w:marTop w:val="0"/>
              <w:marBottom w:val="0"/>
              <w:divBdr>
                <w:top w:val="none" w:sz="0" w:space="0" w:color="auto"/>
                <w:left w:val="none" w:sz="0" w:space="0" w:color="auto"/>
                <w:bottom w:val="none" w:sz="0" w:space="0" w:color="auto"/>
                <w:right w:val="none" w:sz="0" w:space="0" w:color="auto"/>
              </w:divBdr>
            </w:div>
            <w:div w:id="285161714">
              <w:marLeft w:val="0"/>
              <w:marRight w:val="0"/>
              <w:marTop w:val="0"/>
              <w:marBottom w:val="0"/>
              <w:divBdr>
                <w:top w:val="none" w:sz="0" w:space="0" w:color="auto"/>
                <w:left w:val="none" w:sz="0" w:space="0" w:color="auto"/>
                <w:bottom w:val="none" w:sz="0" w:space="0" w:color="auto"/>
                <w:right w:val="none" w:sz="0" w:space="0" w:color="auto"/>
              </w:divBdr>
            </w:div>
            <w:div w:id="646594762">
              <w:marLeft w:val="0"/>
              <w:marRight w:val="0"/>
              <w:marTop w:val="0"/>
              <w:marBottom w:val="0"/>
              <w:divBdr>
                <w:top w:val="none" w:sz="0" w:space="0" w:color="auto"/>
                <w:left w:val="none" w:sz="0" w:space="0" w:color="auto"/>
                <w:bottom w:val="none" w:sz="0" w:space="0" w:color="auto"/>
                <w:right w:val="none" w:sz="0" w:space="0" w:color="auto"/>
              </w:divBdr>
            </w:div>
            <w:div w:id="657078974">
              <w:marLeft w:val="0"/>
              <w:marRight w:val="0"/>
              <w:marTop w:val="0"/>
              <w:marBottom w:val="0"/>
              <w:divBdr>
                <w:top w:val="none" w:sz="0" w:space="0" w:color="auto"/>
                <w:left w:val="none" w:sz="0" w:space="0" w:color="auto"/>
                <w:bottom w:val="none" w:sz="0" w:space="0" w:color="auto"/>
                <w:right w:val="none" w:sz="0" w:space="0" w:color="auto"/>
              </w:divBdr>
            </w:div>
            <w:div w:id="729041265">
              <w:marLeft w:val="0"/>
              <w:marRight w:val="0"/>
              <w:marTop w:val="0"/>
              <w:marBottom w:val="0"/>
              <w:divBdr>
                <w:top w:val="none" w:sz="0" w:space="0" w:color="auto"/>
                <w:left w:val="none" w:sz="0" w:space="0" w:color="auto"/>
                <w:bottom w:val="none" w:sz="0" w:space="0" w:color="auto"/>
                <w:right w:val="none" w:sz="0" w:space="0" w:color="auto"/>
              </w:divBdr>
            </w:div>
            <w:div w:id="1196694841">
              <w:marLeft w:val="0"/>
              <w:marRight w:val="0"/>
              <w:marTop w:val="0"/>
              <w:marBottom w:val="0"/>
              <w:divBdr>
                <w:top w:val="none" w:sz="0" w:space="0" w:color="auto"/>
                <w:left w:val="none" w:sz="0" w:space="0" w:color="auto"/>
                <w:bottom w:val="none" w:sz="0" w:space="0" w:color="auto"/>
                <w:right w:val="none" w:sz="0" w:space="0" w:color="auto"/>
              </w:divBdr>
            </w:div>
            <w:div w:id="1415280898">
              <w:marLeft w:val="0"/>
              <w:marRight w:val="0"/>
              <w:marTop w:val="0"/>
              <w:marBottom w:val="0"/>
              <w:divBdr>
                <w:top w:val="none" w:sz="0" w:space="0" w:color="auto"/>
                <w:left w:val="none" w:sz="0" w:space="0" w:color="auto"/>
                <w:bottom w:val="none" w:sz="0" w:space="0" w:color="auto"/>
                <w:right w:val="none" w:sz="0" w:space="0" w:color="auto"/>
              </w:divBdr>
            </w:div>
            <w:div w:id="1753350361">
              <w:marLeft w:val="0"/>
              <w:marRight w:val="0"/>
              <w:marTop w:val="0"/>
              <w:marBottom w:val="0"/>
              <w:divBdr>
                <w:top w:val="none" w:sz="0" w:space="0" w:color="auto"/>
                <w:left w:val="none" w:sz="0" w:space="0" w:color="auto"/>
                <w:bottom w:val="none" w:sz="0" w:space="0" w:color="auto"/>
                <w:right w:val="none" w:sz="0" w:space="0" w:color="auto"/>
              </w:divBdr>
            </w:div>
            <w:div w:id="1929539657">
              <w:marLeft w:val="0"/>
              <w:marRight w:val="0"/>
              <w:marTop w:val="0"/>
              <w:marBottom w:val="0"/>
              <w:divBdr>
                <w:top w:val="none" w:sz="0" w:space="0" w:color="auto"/>
                <w:left w:val="none" w:sz="0" w:space="0" w:color="auto"/>
                <w:bottom w:val="none" w:sz="0" w:space="0" w:color="auto"/>
                <w:right w:val="none" w:sz="0" w:space="0" w:color="auto"/>
              </w:divBdr>
            </w:div>
            <w:div w:id="2008827374">
              <w:marLeft w:val="0"/>
              <w:marRight w:val="0"/>
              <w:marTop w:val="0"/>
              <w:marBottom w:val="0"/>
              <w:divBdr>
                <w:top w:val="none" w:sz="0" w:space="0" w:color="auto"/>
                <w:left w:val="none" w:sz="0" w:space="0" w:color="auto"/>
                <w:bottom w:val="none" w:sz="0" w:space="0" w:color="auto"/>
                <w:right w:val="none" w:sz="0" w:space="0" w:color="auto"/>
              </w:divBdr>
            </w:div>
          </w:divsChild>
        </w:div>
        <w:div w:id="520976441">
          <w:marLeft w:val="0"/>
          <w:marRight w:val="0"/>
          <w:marTop w:val="0"/>
          <w:marBottom w:val="0"/>
          <w:divBdr>
            <w:top w:val="none" w:sz="0" w:space="0" w:color="auto"/>
            <w:left w:val="none" w:sz="0" w:space="0" w:color="auto"/>
            <w:bottom w:val="none" w:sz="0" w:space="0" w:color="auto"/>
            <w:right w:val="none" w:sz="0" w:space="0" w:color="auto"/>
          </w:divBdr>
          <w:divsChild>
            <w:div w:id="1137726814">
              <w:marLeft w:val="0"/>
              <w:marRight w:val="0"/>
              <w:marTop w:val="0"/>
              <w:marBottom w:val="0"/>
              <w:divBdr>
                <w:top w:val="none" w:sz="0" w:space="0" w:color="auto"/>
                <w:left w:val="none" w:sz="0" w:space="0" w:color="auto"/>
                <w:bottom w:val="none" w:sz="0" w:space="0" w:color="auto"/>
                <w:right w:val="none" w:sz="0" w:space="0" w:color="auto"/>
              </w:divBdr>
            </w:div>
          </w:divsChild>
        </w:div>
        <w:div w:id="522943800">
          <w:marLeft w:val="0"/>
          <w:marRight w:val="0"/>
          <w:marTop w:val="0"/>
          <w:marBottom w:val="0"/>
          <w:divBdr>
            <w:top w:val="none" w:sz="0" w:space="0" w:color="auto"/>
            <w:left w:val="none" w:sz="0" w:space="0" w:color="auto"/>
            <w:bottom w:val="none" w:sz="0" w:space="0" w:color="auto"/>
            <w:right w:val="none" w:sz="0" w:space="0" w:color="auto"/>
          </w:divBdr>
          <w:divsChild>
            <w:div w:id="1690057372">
              <w:marLeft w:val="0"/>
              <w:marRight w:val="0"/>
              <w:marTop w:val="0"/>
              <w:marBottom w:val="0"/>
              <w:divBdr>
                <w:top w:val="none" w:sz="0" w:space="0" w:color="auto"/>
                <w:left w:val="none" w:sz="0" w:space="0" w:color="auto"/>
                <w:bottom w:val="none" w:sz="0" w:space="0" w:color="auto"/>
                <w:right w:val="none" w:sz="0" w:space="0" w:color="auto"/>
              </w:divBdr>
            </w:div>
          </w:divsChild>
        </w:div>
        <w:div w:id="526452081">
          <w:marLeft w:val="0"/>
          <w:marRight w:val="0"/>
          <w:marTop w:val="0"/>
          <w:marBottom w:val="0"/>
          <w:divBdr>
            <w:top w:val="none" w:sz="0" w:space="0" w:color="auto"/>
            <w:left w:val="none" w:sz="0" w:space="0" w:color="auto"/>
            <w:bottom w:val="none" w:sz="0" w:space="0" w:color="auto"/>
            <w:right w:val="none" w:sz="0" w:space="0" w:color="auto"/>
          </w:divBdr>
          <w:divsChild>
            <w:div w:id="1668710176">
              <w:marLeft w:val="0"/>
              <w:marRight w:val="0"/>
              <w:marTop w:val="0"/>
              <w:marBottom w:val="0"/>
              <w:divBdr>
                <w:top w:val="none" w:sz="0" w:space="0" w:color="auto"/>
                <w:left w:val="none" w:sz="0" w:space="0" w:color="auto"/>
                <w:bottom w:val="none" w:sz="0" w:space="0" w:color="auto"/>
                <w:right w:val="none" w:sz="0" w:space="0" w:color="auto"/>
              </w:divBdr>
            </w:div>
          </w:divsChild>
        </w:div>
        <w:div w:id="530537433">
          <w:marLeft w:val="0"/>
          <w:marRight w:val="0"/>
          <w:marTop w:val="0"/>
          <w:marBottom w:val="0"/>
          <w:divBdr>
            <w:top w:val="none" w:sz="0" w:space="0" w:color="auto"/>
            <w:left w:val="none" w:sz="0" w:space="0" w:color="auto"/>
            <w:bottom w:val="none" w:sz="0" w:space="0" w:color="auto"/>
            <w:right w:val="none" w:sz="0" w:space="0" w:color="auto"/>
          </w:divBdr>
          <w:divsChild>
            <w:div w:id="94636193">
              <w:marLeft w:val="0"/>
              <w:marRight w:val="0"/>
              <w:marTop w:val="0"/>
              <w:marBottom w:val="0"/>
              <w:divBdr>
                <w:top w:val="none" w:sz="0" w:space="0" w:color="auto"/>
                <w:left w:val="none" w:sz="0" w:space="0" w:color="auto"/>
                <w:bottom w:val="none" w:sz="0" w:space="0" w:color="auto"/>
                <w:right w:val="none" w:sz="0" w:space="0" w:color="auto"/>
              </w:divBdr>
            </w:div>
          </w:divsChild>
        </w:div>
        <w:div w:id="536938185">
          <w:marLeft w:val="0"/>
          <w:marRight w:val="0"/>
          <w:marTop w:val="0"/>
          <w:marBottom w:val="0"/>
          <w:divBdr>
            <w:top w:val="none" w:sz="0" w:space="0" w:color="auto"/>
            <w:left w:val="none" w:sz="0" w:space="0" w:color="auto"/>
            <w:bottom w:val="none" w:sz="0" w:space="0" w:color="auto"/>
            <w:right w:val="none" w:sz="0" w:space="0" w:color="auto"/>
          </w:divBdr>
          <w:divsChild>
            <w:div w:id="179785504">
              <w:marLeft w:val="0"/>
              <w:marRight w:val="0"/>
              <w:marTop w:val="0"/>
              <w:marBottom w:val="0"/>
              <w:divBdr>
                <w:top w:val="none" w:sz="0" w:space="0" w:color="auto"/>
                <w:left w:val="none" w:sz="0" w:space="0" w:color="auto"/>
                <w:bottom w:val="none" w:sz="0" w:space="0" w:color="auto"/>
                <w:right w:val="none" w:sz="0" w:space="0" w:color="auto"/>
              </w:divBdr>
            </w:div>
          </w:divsChild>
        </w:div>
        <w:div w:id="540939652">
          <w:marLeft w:val="0"/>
          <w:marRight w:val="0"/>
          <w:marTop w:val="0"/>
          <w:marBottom w:val="0"/>
          <w:divBdr>
            <w:top w:val="none" w:sz="0" w:space="0" w:color="auto"/>
            <w:left w:val="none" w:sz="0" w:space="0" w:color="auto"/>
            <w:bottom w:val="none" w:sz="0" w:space="0" w:color="auto"/>
            <w:right w:val="none" w:sz="0" w:space="0" w:color="auto"/>
          </w:divBdr>
          <w:divsChild>
            <w:div w:id="557475114">
              <w:marLeft w:val="0"/>
              <w:marRight w:val="0"/>
              <w:marTop w:val="0"/>
              <w:marBottom w:val="0"/>
              <w:divBdr>
                <w:top w:val="none" w:sz="0" w:space="0" w:color="auto"/>
                <w:left w:val="none" w:sz="0" w:space="0" w:color="auto"/>
                <w:bottom w:val="none" w:sz="0" w:space="0" w:color="auto"/>
                <w:right w:val="none" w:sz="0" w:space="0" w:color="auto"/>
              </w:divBdr>
            </w:div>
          </w:divsChild>
        </w:div>
        <w:div w:id="552889650">
          <w:marLeft w:val="0"/>
          <w:marRight w:val="0"/>
          <w:marTop w:val="0"/>
          <w:marBottom w:val="0"/>
          <w:divBdr>
            <w:top w:val="none" w:sz="0" w:space="0" w:color="auto"/>
            <w:left w:val="none" w:sz="0" w:space="0" w:color="auto"/>
            <w:bottom w:val="none" w:sz="0" w:space="0" w:color="auto"/>
            <w:right w:val="none" w:sz="0" w:space="0" w:color="auto"/>
          </w:divBdr>
          <w:divsChild>
            <w:div w:id="2082285591">
              <w:marLeft w:val="0"/>
              <w:marRight w:val="0"/>
              <w:marTop w:val="0"/>
              <w:marBottom w:val="0"/>
              <w:divBdr>
                <w:top w:val="none" w:sz="0" w:space="0" w:color="auto"/>
                <w:left w:val="none" w:sz="0" w:space="0" w:color="auto"/>
                <w:bottom w:val="none" w:sz="0" w:space="0" w:color="auto"/>
                <w:right w:val="none" w:sz="0" w:space="0" w:color="auto"/>
              </w:divBdr>
            </w:div>
          </w:divsChild>
        </w:div>
        <w:div w:id="555313112">
          <w:marLeft w:val="0"/>
          <w:marRight w:val="0"/>
          <w:marTop w:val="0"/>
          <w:marBottom w:val="0"/>
          <w:divBdr>
            <w:top w:val="none" w:sz="0" w:space="0" w:color="auto"/>
            <w:left w:val="none" w:sz="0" w:space="0" w:color="auto"/>
            <w:bottom w:val="none" w:sz="0" w:space="0" w:color="auto"/>
            <w:right w:val="none" w:sz="0" w:space="0" w:color="auto"/>
          </w:divBdr>
          <w:divsChild>
            <w:div w:id="603271929">
              <w:marLeft w:val="0"/>
              <w:marRight w:val="0"/>
              <w:marTop w:val="0"/>
              <w:marBottom w:val="0"/>
              <w:divBdr>
                <w:top w:val="none" w:sz="0" w:space="0" w:color="auto"/>
                <w:left w:val="none" w:sz="0" w:space="0" w:color="auto"/>
                <w:bottom w:val="none" w:sz="0" w:space="0" w:color="auto"/>
                <w:right w:val="none" w:sz="0" w:space="0" w:color="auto"/>
              </w:divBdr>
            </w:div>
          </w:divsChild>
        </w:div>
        <w:div w:id="559093899">
          <w:marLeft w:val="0"/>
          <w:marRight w:val="0"/>
          <w:marTop w:val="0"/>
          <w:marBottom w:val="0"/>
          <w:divBdr>
            <w:top w:val="none" w:sz="0" w:space="0" w:color="auto"/>
            <w:left w:val="none" w:sz="0" w:space="0" w:color="auto"/>
            <w:bottom w:val="none" w:sz="0" w:space="0" w:color="auto"/>
            <w:right w:val="none" w:sz="0" w:space="0" w:color="auto"/>
          </w:divBdr>
          <w:divsChild>
            <w:div w:id="1644118371">
              <w:marLeft w:val="0"/>
              <w:marRight w:val="0"/>
              <w:marTop w:val="0"/>
              <w:marBottom w:val="0"/>
              <w:divBdr>
                <w:top w:val="none" w:sz="0" w:space="0" w:color="auto"/>
                <w:left w:val="none" w:sz="0" w:space="0" w:color="auto"/>
                <w:bottom w:val="none" w:sz="0" w:space="0" w:color="auto"/>
                <w:right w:val="none" w:sz="0" w:space="0" w:color="auto"/>
              </w:divBdr>
            </w:div>
          </w:divsChild>
        </w:div>
        <w:div w:id="562720679">
          <w:marLeft w:val="0"/>
          <w:marRight w:val="0"/>
          <w:marTop w:val="0"/>
          <w:marBottom w:val="0"/>
          <w:divBdr>
            <w:top w:val="none" w:sz="0" w:space="0" w:color="auto"/>
            <w:left w:val="none" w:sz="0" w:space="0" w:color="auto"/>
            <w:bottom w:val="none" w:sz="0" w:space="0" w:color="auto"/>
            <w:right w:val="none" w:sz="0" w:space="0" w:color="auto"/>
          </w:divBdr>
          <w:divsChild>
            <w:div w:id="624115811">
              <w:marLeft w:val="0"/>
              <w:marRight w:val="0"/>
              <w:marTop w:val="0"/>
              <w:marBottom w:val="0"/>
              <w:divBdr>
                <w:top w:val="none" w:sz="0" w:space="0" w:color="auto"/>
                <w:left w:val="none" w:sz="0" w:space="0" w:color="auto"/>
                <w:bottom w:val="none" w:sz="0" w:space="0" w:color="auto"/>
                <w:right w:val="none" w:sz="0" w:space="0" w:color="auto"/>
              </w:divBdr>
            </w:div>
          </w:divsChild>
        </w:div>
        <w:div w:id="586615210">
          <w:marLeft w:val="0"/>
          <w:marRight w:val="0"/>
          <w:marTop w:val="0"/>
          <w:marBottom w:val="0"/>
          <w:divBdr>
            <w:top w:val="none" w:sz="0" w:space="0" w:color="auto"/>
            <w:left w:val="none" w:sz="0" w:space="0" w:color="auto"/>
            <w:bottom w:val="none" w:sz="0" w:space="0" w:color="auto"/>
            <w:right w:val="none" w:sz="0" w:space="0" w:color="auto"/>
          </w:divBdr>
          <w:divsChild>
            <w:div w:id="1062096365">
              <w:marLeft w:val="0"/>
              <w:marRight w:val="0"/>
              <w:marTop w:val="0"/>
              <w:marBottom w:val="0"/>
              <w:divBdr>
                <w:top w:val="none" w:sz="0" w:space="0" w:color="auto"/>
                <w:left w:val="none" w:sz="0" w:space="0" w:color="auto"/>
                <w:bottom w:val="none" w:sz="0" w:space="0" w:color="auto"/>
                <w:right w:val="none" w:sz="0" w:space="0" w:color="auto"/>
              </w:divBdr>
            </w:div>
          </w:divsChild>
        </w:div>
        <w:div w:id="590360854">
          <w:marLeft w:val="0"/>
          <w:marRight w:val="0"/>
          <w:marTop w:val="0"/>
          <w:marBottom w:val="0"/>
          <w:divBdr>
            <w:top w:val="none" w:sz="0" w:space="0" w:color="auto"/>
            <w:left w:val="none" w:sz="0" w:space="0" w:color="auto"/>
            <w:bottom w:val="none" w:sz="0" w:space="0" w:color="auto"/>
            <w:right w:val="none" w:sz="0" w:space="0" w:color="auto"/>
          </w:divBdr>
          <w:divsChild>
            <w:div w:id="553783538">
              <w:marLeft w:val="0"/>
              <w:marRight w:val="0"/>
              <w:marTop w:val="0"/>
              <w:marBottom w:val="0"/>
              <w:divBdr>
                <w:top w:val="none" w:sz="0" w:space="0" w:color="auto"/>
                <w:left w:val="none" w:sz="0" w:space="0" w:color="auto"/>
                <w:bottom w:val="none" w:sz="0" w:space="0" w:color="auto"/>
                <w:right w:val="none" w:sz="0" w:space="0" w:color="auto"/>
              </w:divBdr>
            </w:div>
          </w:divsChild>
        </w:div>
        <w:div w:id="600602563">
          <w:marLeft w:val="0"/>
          <w:marRight w:val="0"/>
          <w:marTop w:val="0"/>
          <w:marBottom w:val="0"/>
          <w:divBdr>
            <w:top w:val="none" w:sz="0" w:space="0" w:color="auto"/>
            <w:left w:val="none" w:sz="0" w:space="0" w:color="auto"/>
            <w:bottom w:val="none" w:sz="0" w:space="0" w:color="auto"/>
            <w:right w:val="none" w:sz="0" w:space="0" w:color="auto"/>
          </w:divBdr>
          <w:divsChild>
            <w:div w:id="949314688">
              <w:marLeft w:val="0"/>
              <w:marRight w:val="0"/>
              <w:marTop w:val="0"/>
              <w:marBottom w:val="0"/>
              <w:divBdr>
                <w:top w:val="none" w:sz="0" w:space="0" w:color="auto"/>
                <w:left w:val="none" w:sz="0" w:space="0" w:color="auto"/>
                <w:bottom w:val="none" w:sz="0" w:space="0" w:color="auto"/>
                <w:right w:val="none" w:sz="0" w:space="0" w:color="auto"/>
              </w:divBdr>
            </w:div>
          </w:divsChild>
        </w:div>
        <w:div w:id="601962862">
          <w:marLeft w:val="0"/>
          <w:marRight w:val="0"/>
          <w:marTop w:val="0"/>
          <w:marBottom w:val="0"/>
          <w:divBdr>
            <w:top w:val="none" w:sz="0" w:space="0" w:color="auto"/>
            <w:left w:val="none" w:sz="0" w:space="0" w:color="auto"/>
            <w:bottom w:val="none" w:sz="0" w:space="0" w:color="auto"/>
            <w:right w:val="none" w:sz="0" w:space="0" w:color="auto"/>
          </w:divBdr>
          <w:divsChild>
            <w:div w:id="450782760">
              <w:marLeft w:val="0"/>
              <w:marRight w:val="0"/>
              <w:marTop w:val="0"/>
              <w:marBottom w:val="0"/>
              <w:divBdr>
                <w:top w:val="none" w:sz="0" w:space="0" w:color="auto"/>
                <w:left w:val="none" w:sz="0" w:space="0" w:color="auto"/>
                <w:bottom w:val="none" w:sz="0" w:space="0" w:color="auto"/>
                <w:right w:val="none" w:sz="0" w:space="0" w:color="auto"/>
              </w:divBdr>
            </w:div>
          </w:divsChild>
        </w:div>
        <w:div w:id="604464025">
          <w:marLeft w:val="0"/>
          <w:marRight w:val="0"/>
          <w:marTop w:val="0"/>
          <w:marBottom w:val="0"/>
          <w:divBdr>
            <w:top w:val="none" w:sz="0" w:space="0" w:color="auto"/>
            <w:left w:val="none" w:sz="0" w:space="0" w:color="auto"/>
            <w:bottom w:val="none" w:sz="0" w:space="0" w:color="auto"/>
            <w:right w:val="none" w:sz="0" w:space="0" w:color="auto"/>
          </w:divBdr>
          <w:divsChild>
            <w:div w:id="1566331140">
              <w:marLeft w:val="0"/>
              <w:marRight w:val="0"/>
              <w:marTop w:val="0"/>
              <w:marBottom w:val="0"/>
              <w:divBdr>
                <w:top w:val="none" w:sz="0" w:space="0" w:color="auto"/>
                <w:left w:val="none" w:sz="0" w:space="0" w:color="auto"/>
                <w:bottom w:val="none" w:sz="0" w:space="0" w:color="auto"/>
                <w:right w:val="none" w:sz="0" w:space="0" w:color="auto"/>
              </w:divBdr>
            </w:div>
          </w:divsChild>
        </w:div>
        <w:div w:id="608657684">
          <w:marLeft w:val="0"/>
          <w:marRight w:val="0"/>
          <w:marTop w:val="0"/>
          <w:marBottom w:val="0"/>
          <w:divBdr>
            <w:top w:val="none" w:sz="0" w:space="0" w:color="auto"/>
            <w:left w:val="none" w:sz="0" w:space="0" w:color="auto"/>
            <w:bottom w:val="none" w:sz="0" w:space="0" w:color="auto"/>
            <w:right w:val="none" w:sz="0" w:space="0" w:color="auto"/>
          </w:divBdr>
          <w:divsChild>
            <w:div w:id="1247031660">
              <w:marLeft w:val="0"/>
              <w:marRight w:val="0"/>
              <w:marTop w:val="0"/>
              <w:marBottom w:val="0"/>
              <w:divBdr>
                <w:top w:val="none" w:sz="0" w:space="0" w:color="auto"/>
                <w:left w:val="none" w:sz="0" w:space="0" w:color="auto"/>
                <w:bottom w:val="none" w:sz="0" w:space="0" w:color="auto"/>
                <w:right w:val="none" w:sz="0" w:space="0" w:color="auto"/>
              </w:divBdr>
            </w:div>
            <w:div w:id="1811360836">
              <w:marLeft w:val="0"/>
              <w:marRight w:val="0"/>
              <w:marTop w:val="0"/>
              <w:marBottom w:val="0"/>
              <w:divBdr>
                <w:top w:val="none" w:sz="0" w:space="0" w:color="auto"/>
                <w:left w:val="none" w:sz="0" w:space="0" w:color="auto"/>
                <w:bottom w:val="none" w:sz="0" w:space="0" w:color="auto"/>
                <w:right w:val="none" w:sz="0" w:space="0" w:color="auto"/>
              </w:divBdr>
            </w:div>
          </w:divsChild>
        </w:div>
        <w:div w:id="615062626">
          <w:marLeft w:val="0"/>
          <w:marRight w:val="0"/>
          <w:marTop w:val="0"/>
          <w:marBottom w:val="0"/>
          <w:divBdr>
            <w:top w:val="none" w:sz="0" w:space="0" w:color="auto"/>
            <w:left w:val="none" w:sz="0" w:space="0" w:color="auto"/>
            <w:bottom w:val="none" w:sz="0" w:space="0" w:color="auto"/>
            <w:right w:val="none" w:sz="0" w:space="0" w:color="auto"/>
          </w:divBdr>
          <w:divsChild>
            <w:div w:id="1320231048">
              <w:marLeft w:val="0"/>
              <w:marRight w:val="0"/>
              <w:marTop w:val="0"/>
              <w:marBottom w:val="0"/>
              <w:divBdr>
                <w:top w:val="none" w:sz="0" w:space="0" w:color="auto"/>
                <w:left w:val="none" w:sz="0" w:space="0" w:color="auto"/>
                <w:bottom w:val="none" w:sz="0" w:space="0" w:color="auto"/>
                <w:right w:val="none" w:sz="0" w:space="0" w:color="auto"/>
              </w:divBdr>
            </w:div>
          </w:divsChild>
        </w:div>
        <w:div w:id="619341839">
          <w:marLeft w:val="0"/>
          <w:marRight w:val="0"/>
          <w:marTop w:val="0"/>
          <w:marBottom w:val="0"/>
          <w:divBdr>
            <w:top w:val="none" w:sz="0" w:space="0" w:color="auto"/>
            <w:left w:val="none" w:sz="0" w:space="0" w:color="auto"/>
            <w:bottom w:val="none" w:sz="0" w:space="0" w:color="auto"/>
            <w:right w:val="none" w:sz="0" w:space="0" w:color="auto"/>
          </w:divBdr>
          <w:divsChild>
            <w:div w:id="827791467">
              <w:marLeft w:val="0"/>
              <w:marRight w:val="0"/>
              <w:marTop w:val="0"/>
              <w:marBottom w:val="0"/>
              <w:divBdr>
                <w:top w:val="none" w:sz="0" w:space="0" w:color="auto"/>
                <w:left w:val="none" w:sz="0" w:space="0" w:color="auto"/>
                <w:bottom w:val="none" w:sz="0" w:space="0" w:color="auto"/>
                <w:right w:val="none" w:sz="0" w:space="0" w:color="auto"/>
              </w:divBdr>
            </w:div>
            <w:div w:id="1193492182">
              <w:marLeft w:val="0"/>
              <w:marRight w:val="0"/>
              <w:marTop w:val="0"/>
              <w:marBottom w:val="0"/>
              <w:divBdr>
                <w:top w:val="none" w:sz="0" w:space="0" w:color="auto"/>
                <w:left w:val="none" w:sz="0" w:space="0" w:color="auto"/>
                <w:bottom w:val="none" w:sz="0" w:space="0" w:color="auto"/>
                <w:right w:val="none" w:sz="0" w:space="0" w:color="auto"/>
              </w:divBdr>
            </w:div>
            <w:div w:id="1342127407">
              <w:marLeft w:val="0"/>
              <w:marRight w:val="0"/>
              <w:marTop w:val="0"/>
              <w:marBottom w:val="0"/>
              <w:divBdr>
                <w:top w:val="none" w:sz="0" w:space="0" w:color="auto"/>
                <w:left w:val="none" w:sz="0" w:space="0" w:color="auto"/>
                <w:bottom w:val="none" w:sz="0" w:space="0" w:color="auto"/>
                <w:right w:val="none" w:sz="0" w:space="0" w:color="auto"/>
              </w:divBdr>
            </w:div>
            <w:div w:id="1349798621">
              <w:marLeft w:val="0"/>
              <w:marRight w:val="0"/>
              <w:marTop w:val="0"/>
              <w:marBottom w:val="0"/>
              <w:divBdr>
                <w:top w:val="none" w:sz="0" w:space="0" w:color="auto"/>
                <w:left w:val="none" w:sz="0" w:space="0" w:color="auto"/>
                <w:bottom w:val="none" w:sz="0" w:space="0" w:color="auto"/>
                <w:right w:val="none" w:sz="0" w:space="0" w:color="auto"/>
              </w:divBdr>
            </w:div>
          </w:divsChild>
        </w:div>
        <w:div w:id="632180176">
          <w:marLeft w:val="0"/>
          <w:marRight w:val="0"/>
          <w:marTop w:val="0"/>
          <w:marBottom w:val="0"/>
          <w:divBdr>
            <w:top w:val="none" w:sz="0" w:space="0" w:color="auto"/>
            <w:left w:val="none" w:sz="0" w:space="0" w:color="auto"/>
            <w:bottom w:val="none" w:sz="0" w:space="0" w:color="auto"/>
            <w:right w:val="none" w:sz="0" w:space="0" w:color="auto"/>
          </w:divBdr>
          <w:divsChild>
            <w:div w:id="530799326">
              <w:marLeft w:val="0"/>
              <w:marRight w:val="0"/>
              <w:marTop w:val="0"/>
              <w:marBottom w:val="0"/>
              <w:divBdr>
                <w:top w:val="none" w:sz="0" w:space="0" w:color="auto"/>
                <w:left w:val="none" w:sz="0" w:space="0" w:color="auto"/>
                <w:bottom w:val="none" w:sz="0" w:space="0" w:color="auto"/>
                <w:right w:val="none" w:sz="0" w:space="0" w:color="auto"/>
              </w:divBdr>
            </w:div>
          </w:divsChild>
        </w:div>
        <w:div w:id="669913646">
          <w:marLeft w:val="0"/>
          <w:marRight w:val="0"/>
          <w:marTop w:val="0"/>
          <w:marBottom w:val="0"/>
          <w:divBdr>
            <w:top w:val="none" w:sz="0" w:space="0" w:color="auto"/>
            <w:left w:val="none" w:sz="0" w:space="0" w:color="auto"/>
            <w:bottom w:val="none" w:sz="0" w:space="0" w:color="auto"/>
            <w:right w:val="none" w:sz="0" w:space="0" w:color="auto"/>
          </w:divBdr>
          <w:divsChild>
            <w:div w:id="1478497526">
              <w:marLeft w:val="0"/>
              <w:marRight w:val="0"/>
              <w:marTop w:val="0"/>
              <w:marBottom w:val="0"/>
              <w:divBdr>
                <w:top w:val="none" w:sz="0" w:space="0" w:color="auto"/>
                <w:left w:val="none" w:sz="0" w:space="0" w:color="auto"/>
                <w:bottom w:val="none" w:sz="0" w:space="0" w:color="auto"/>
                <w:right w:val="none" w:sz="0" w:space="0" w:color="auto"/>
              </w:divBdr>
            </w:div>
          </w:divsChild>
        </w:div>
        <w:div w:id="677539302">
          <w:marLeft w:val="0"/>
          <w:marRight w:val="0"/>
          <w:marTop w:val="0"/>
          <w:marBottom w:val="0"/>
          <w:divBdr>
            <w:top w:val="none" w:sz="0" w:space="0" w:color="auto"/>
            <w:left w:val="none" w:sz="0" w:space="0" w:color="auto"/>
            <w:bottom w:val="none" w:sz="0" w:space="0" w:color="auto"/>
            <w:right w:val="none" w:sz="0" w:space="0" w:color="auto"/>
          </w:divBdr>
          <w:divsChild>
            <w:div w:id="260990270">
              <w:marLeft w:val="0"/>
              <w:marRight w:val="0"/>
              <w:marTop w:val="0"/>
              <w:marBottom w:val="0"/>
              <w:divBdr>
                <w:top w:val="none" w:sz="0" w:space="0" w:color="auto"/>
                <w:left w:val="none" w:sz="0" w:space="0" w:color="auto"/>
                <w:bottom w:val="none" w:sz="0" w:space="0" w:color="auto"/>
                <w:right w:val="none" w:sz="0" w:space="0" w:color="auto"/>
              </w:divBdr>
            </w:div>
            <w:div w:id="1495535651">
              <w:marLeft w:val="0"/>
              <w:marRight w:val="0"/>
              <w:marTop w:val="0"/>
              <w:marBottom w:val="0"/>
              <w:divBdr>
                <w:top w:val="none" w:sz="0" w:space="0" w:color="auto"/>
                <w:left w:val="none" w:sz="0" w:space="0" w:color="auto"/>
                <w:bottom w:val="none" w:sz="0" w:space="0" w:color="auto"/>
                <w:right w:val="none" w:sz="0" w:space="0" w:color="auto"/>
              </w:divBdr>
            </w:div>
          </w:divsChild>
        </w:div>
        <w:div w:id="689261600">
          <w:marLeft w:val="0"/>
          <w:marRight w:val="0"/>
          <w:marTop w:val="0"/>
          <w:marBottom w:val="0"/>
          <w:divBdr>
            <w:top w:val="none" w:sz="0" w:space="0" w:color="auto"/>
            <w:left w:val="none" w:sz="0" w:space="0" w:color="auto"/>
            <w:bottom w:val="none" w:sz="0" w:space="0" w:color="auto"/>
            <w:right w:val="none" w:sz="0" w:space="0" w:color="auto"/>
          </w:divBdr>
          <w:divsChild>
            <w:div w:id="1180662660">
              <w:marLeft w:val="0"/>
              <w:marRight w:val="0"/>
              <w:marTop w:val="0"/>
              <w:marBottom w:val="0"/>
              <w:divBdr>
                <w:top w:val="none" w:sz="0" w:space="0" w:color="auto"/>
                <w:left w:val="none" w:sz="0" w:space="0" w:color="auto"/>
                <w:bottom w:val="none" w:sz="0" w:space="0" w:color="auto"/>
                <w:right w:val="none" w:sz="0" w:space="0" w:color="auto"/>
              </w:divBdr>
            </w:div>
          </w:divsChild>
        </w:div>
        <w:div w:id="701591163">
          <w:marLeft w:val="0"/>
          <w:marRight w:val="0"/>
          <w:marTop w:val="0"/>
          <w:marBottom w:val="0"/>
          <w:divBdr>
            <w:top w:val="none" w:sz="0" w:space="0" w:color="auto"/>
            <w:left w:val="none" w:sz="0" w:space="0" w:color="auto"/>
            <w:bottom w:val="none" w:sz="0" w:space="0" w:color="auto"/>
            <w:right w:val="none" w:sz="0" w:space="0" w:color="auto"/>
          </w:divBdr>
          <w:divsChild>
            <w:div w:id="523783401">
              <w:marLeft w:val="0"/>
              <w:marRight w:val="0"/>
              <w:marTop w:val="0"/>
              <w:marBottom w:val="0"/>
              <w:divBdr>
                <w:top w:val="none" w:sz="0" w:space="0" w:color="auto"/>
                <w:left w:val="none" w:sz="0" w:space="0" w:color="auto"/>
                <w:bottom w:val="none" w:sz="0" w:space="0" w:color="auto"/>
                <w:right w:val="none" w:sz="0" w:space="0" w:color="auto"/>
              </w:divBdr>
            </w:div>
          </w:divsChild>
        </w:div>
        <w:div w:id="714818689">
          <w:marLeft w:val="0"/>
          <w:marRight w:val="0"/>
          <w:marTop w:val="0"/>
          <w:marBottom w:val="0"/>
          <w:divBdr>
            <w:top w:val="none" w:sz="0" w:space="0" w:color="auto"/>
            <w:left w:val="none" w:sz="0" w:space="0" w:color="auto"/>
            <w:bottom w:val="none" w:sz="0" w:space="0" w:color="auto"/>
            <w:right w:val="none" w:sz="0" w:space="0" w:color="auto"/>
          </w:divBdr>
          <w:divsChild>
            <w:div w:id="949434413">
              <w:marLeft w:val="0"/>
              <w:marRight w:val="0"/>
              <w:marTop w:val="0"/>
              <w:marBottom w:val="0"/>
              <w:divBdr>
                <w:top w:val="none" w:sz="0" w:space="0" w:color="auto"/>
                <w:left w:val="none" w:sz="0" w:space="0" w:color="auto"/>
                <w:bottom w:val="none" w:sz="0" w:space="0" w:color="auto"/>
                <w:right w:val="none" w:sz="0" w:space="0" w:color="auto"/>
              </w:divBdr>
            </w:div>
            <w:div w:id="2075813663">
              <w:marLeft w:val="0"/>
              <w:marRight w:val="0"/>
              <w:marTop w:val="0"/>
              <w:marBottom w:val="0"/>
              <w:divBdr>
                <w:top w:val="none" w:sz="0" w:space="0" w:color="auto"/>
                <w:left w:val="none" w:sz="0" w:space="0" w:color="auto"/>
                <w:bottom w:val="none" w:sz="0" w:space="0" w:color="auto"/>
                <w:right w:val="none" w:sz="0" w:space="0" w:color="auto"/>
              </w:divBdr>
            </w:div>
          </w:divsChild>
        </w:div>
        <w:div w:id="719288814">
          <w:marLeft w:val="0"/>
          <w:marRight w:val="0"/>
          <w:marTop w:val="0"/>
          <w:marBottom w:val="0"/>
          <w:divBdr>
            <w:top w:val="none" w:sz="0" w:space="0" w:color="auto"/>
            <w:left w:val="none" w:sz="0" w:space="0" w:color="auto"/>
            <w:bottom w:val="none" w:sz="0" w:space="0" w:color="auto"/>
            <w:right w:val="none" w:sz="0" w:space="0" w:color="auto"/>
          </w:divBdr>
          <w:divsChild>
            <w:div w:id="1560676063">
              <w:marLeft w:val="0"/>
              <w:marRight w:val="0"/>
              <w:marTop w:val="0"/>
              <w:marBottom w:val="0"/>
              <w:divBdr>
                <w:top w:val="none" w:sz="0" w:space="0" w:color="auto"/>
                <w:left w:val="none" w:sz="0" w:space="0" w:color="auto"/>
                <w:bottom w:val="none" w:sz="0" w:space="0" w:color="auto"/>
                <w:right w:val="none" w:sz="0" w:space="0" w:color="auto"/>
              </w:divBdr>
            </w:div>
          </w:divsChild>
        </w:div>
        <w:div w:id="720983595">
          <w:marLeft w:val="0"/>
          <w:marRight w:val="0"/>
          <w:marTop w:val="0"/>
          <w:marBottom w:val="0"/>
          <w:divBdr>
            <w:top w:val="none" w:sz="0" w:space="0" w:color="auto"/>
            <w:left w:val="none" w:sz="0" w:space="0" w:color="auto"/>
            <w:bottom w:val="none" w:sz="0" w:space="0" w:color="auto"/>
            <w:right w:val="none" w:sz="0" w:space="0" w:color="auto"/>
          </w:divBdr>
          <w:divsChild>
            <w:div w:id="1261839043">
              <w:marLeft w:val="0"/>
              <w:marRight w:val="0"/>
              <w:marTop w:val="0"/>
              <w:marBottom w:val="0"/>
              <w:divBdr>
                <w:top w:val="none" w:sz="0" w:space="0" w:color="auto"/>
                <w:left w:val="none" w:sz="0" w:space="0" w:color="auto"/>
                <w:bottom w:val="none" w:sz="0" w:space="0" w:color="auto"/>
                <w:right w:val="none" w:sz="0" w:space="0" w:color="auto"/>
              </w:divBdr>
            </w:div>
          </w:divsChild>
        </w:div>
        <w:div w:id="733430767">
          <w:marLeft w:val="0"/>
          <w:marRight w:val="0"/>
          <w:marTop w:val="0"/>
          <w:marBottom w:val="0"/>
          <w:divBdr>
            <w:top w:val="none" w:sz="0" w:space="0" w:color="auto"/>
            <w:left w:val="none" w:sz="0" w:space="0" w:color="auto"/>
            <w:bottom w:val="none" w:sz="0" w:space="0" w:color="auto"/>
            <w:right w:val="none" w:sz="0" w:space="0" w:color="auto"/>
          </w:divBdr>
          <w:divsChild>
            <w:div w:id="915823877">
              <w:marLeft w:val="0"/>
              <w:marRight w:val="0"/>
              <w:marTop w:val="0"/>
              <w:marBottom w:val="0"/>
              <w:divBdr>
                <w:top w:val="none" w:sz="0" w:space="0" w:color="auto"/>
                <w:left w:val="none" w:sz="0" w:space="0" w:color="auto"/>
                <w:bottom w:val="none" w:sz="0" w:space="0" w:color="auto"/>
                <w:right w:val="none" w:sz="0" w:space="0" w:color="auto"/>
              </w:divBdr>
            </w:div>
          </w:divsChild>
        </w:div>
        <w:div w:id="738286783">
          <w:marLeft w:val="0"/>
          <w:marRight w:val="0"/>
          <w:marTop w:val="0"/>
          <w:marBottom w:val="0"/>
          <w:divBdr>
            <w:top w:val="none" w:sz="0" w:space="0" w:color="auto"/>
            <w:left w:val="none" w:sz="0" w:space="0" w:color="auto"/>
            <w:bottom w:val="none" w:sz="0" w:space="0" w:color="auto"/>
            <w:right w:val="none" w:sz="0" w:space="0" w:color="auto"/>
          </w:divBdr>
          <w:divsChild>
            <w:div w:id="33428656">
              <w:marLeft w:val="0"/>
              <w:marRight w:val="0"/>
              <w:marTop w:val="0"/>
              <w:marBottom w:val="0"/>
              <w:divBdr>
                <w:top w:val="none" w:sz="0" w:space="0" w:color="auto"/>
                <w:left w:val="none" w:sz="0" w:space="0" w:color="auto"/>
                <w:bottom w:val="none" w:sz="0" w:space="0" w:color="auto"/>
                <w:right w:val="none" w:sz="0" w:space="0" w:color="auto"/>
              </w:divBdr>
            </w:div>
          </w:divsChild>
        </w:div>
        <w:div w:id="752168725">
          <w:marLeft w:val="0"/>
          <w:marRight w:val="0"/>
          <w:marTop w:val="0"/>
          <w:marBottom w:val="0"/>
          <w:divBdr>
            <w:top w:val="none" w:sz="0" w:space="0" w:color="auto"/>
            <w:left w:val="none" w:sz="0" w:space="0" w:color="auto"/>
            <w:bottom w:val="none" w:sz="0" w:space="0" w:color="auto"/>
            <w:right w:val="none" w:sz="0" w:space="0" w:color="auto"/>
          </w:divBdr>
          <w:divsChild>
            <w:div w:id="1366833611">
              <w:marLeft w:val="0"/>
              <w:marRight w:val="0"/>
              <w:marTop w:val="0"/>
              <w:marBottom w:val="0"/>
              <w:divBdr>
                <w:top w:val="none" w:sz="0" w:space="0" w:color="auto"/>
                <w:left w:val="none" w:sz="0" w:space="0" w:color="auto"/>
                <w:bottom w:val="none" w:sz="0" w:space="0" w:color="auto"/>
                <w:right w:val="none" w:sz="0" w:space="0" w:color="auto"/>
              </w:divBdr>
            </w:div>
          </w:divsChild>
        </w:div>
        <w:div w:id="791023290">
          <w:marLeft w:val="0"/>
          <w:marRight w:val="0"/>
          <w:marTop w:val="0"/>
          <w:marBottom w:val="0"/>
          <w:divBdr>
            <w:top w:val="none" w:sz="0" w:space="0" w:color="auto"/>
            <w:left w:val="none" w:sz="0" w:space="0" w:color="auto"/>
            <w:bottom w:val="none" w:sz="0" w:space="0" w:color="auto"/>
            <w:right w:val="none" w:sz="0" w:space="0" w:color="auto"/>
          </w:divBdr>
          <w:divsChild>
            <w:div w:id="843781246">
              <w:marLeft w:val="0"/>
              <w:marRight w:val="0"/>
              <w:marTop w:val="0"/>
              <w:marBottom w:val="0"/>
              <w:divBdr>
                <w:top w:val="none" w:sz="0" w:space="0" w:color="auto"/>
                <w:left w:val="none" w:sz="0" w:space="0" w:color="auto"/>
                <w:bottom w:val="none" w:sz="0" w:space="0" w:color="auto"/>
                <w:right w:val="none" w:sz="0" w:space="0" w:color="auto"/>
              </w:divBdr>
            </w:div>
          </w:divsChild>
        </w:div>
        <w:div w:id="791048414">
          <w:marLeft w:val="0"/>
          <w:marRight w:val="0"/>
          <w:marTop w:val="0"/>
          <w:marBottom w:val="0"/>
          <w:divBdr>
            <w:top w:val="none" w:sz="0" w:space="0" w:color="auto"/>
            <w:left w:val="none" w:sz="0" w:space="0" w:color="auto"/>
            <w:bottom w:val="none" w:sz="0" w:space="0" w:color="auto"/>
            <w:right w:val="none" w:sz="0" w:space="0" w:color="auto"/>
          </w:divBdr>
          <w:divsChild>
            <w:div w:id="1138380684">
              <w:marLeft w:val="0"/>
              <w:marRight w:val="0"/>
              <w:marTop w:val="0"/>
              <w:marBottom w:val="0"/>
              <w:divBdr>
                <w:top w:val="none" w:sz="0" w:space="0" w:color="auto"/>
                <w:left w:val="none" w:sz="0" w:space="0" w:color="auto"/>
                <w:bottom w:val="none" w:sz="0" w:space="0" w:color="auto"/>
                <w:right w:val="none" w:sz="0" w:space="0" w:color="auto"/>
              </w:divBdr>
            </w:div>
            <w:div w:id="1222055665">
              <w:marLeft w:val="0"/>
              <w:marRight w:val="0"/>
              <w:marTop w:val="0"/>
              <w:marBottom w:val="0"/>
              <w:divBdr>
                <w:top w:val="none" w:sz="0" w:space="0" w:color="auto"/>
                <w:left w:val="none" w:sz="0" w:space="0" w:color="auto"/>
                <w:bottom w:val="none" w:sz="0" w:space="0" w:color="auto"/>
                <w:right w:val="none" w:sz="0" w:space="0" w:color="auto"/>
              </w:divBdr>
            </w:div>
          </w:divsChild>
        </w:div>
        <w:div w:id="806315272">
          <w:marLeft w:val="0"/>
          <w:marRight w:val="0"/>
          <w:marTop w:val="0"/>
          <w:marBottom w:val="0"/>
          <w:divBdr>
            <w:top w:val="none" w:sz="0" w:space="0" w:color="auto"/>
            <w:left w:val="none" w:sz="0" w:space="0" w:color="auto"/>
            <w:bottom w:val="none" w:sz="0" w:space="0" w:color="auto"/>
            <w:right w:val="none" w:sz="0" w:space="0" w:color="auto"/>
          </w:divBdr>
          <w:divsChild>
            <w:div w:id="45227538">
              <w:marLeft w:val="0"/>
              <w:marRight w:val="0"/>
              <w:marTop w:val="0"/>
              <w:marBottom w:val="0"/>
              <w:divBdr>
                <w:top w:val="none" w:sz="0" w:space="0" w:color="auto"/>
                <w:left w:val="none" w:sz="0" w:space="0" w:color="auto"/>
                <w:bottom w:val="none" w:sz="0" w:space="0" w:color="auto"/>
                <w:right w:val="none" w:sz="0" w:space="0" w:color="auto"/>
              </w:divBdr>
            </w:div>
          </w:divsChild>
        </w:div>
        <w:div w:id="807094381">
          <w:marLeft w:val="0"/>
          <w:marRight w:val="0"/>
          <w:marTop w:val="0"/>
          <w:marBottom w:val="0"/>
          <w:divBdr>
            <w:top w:val="none" w:sz="0" w:space="0" w:color="auto"/>
            <w:left w:val="none" w:sz="0" w:space="0" w:color="auto"/>
            <w:bottom w:val="none" w:sz="0" w:space="0" w:color="auto"/>
            <w:right w:val="none" w:sz="0" w:space="0" w:color="auto"/>
          </w:divBdr>
          <w:divsChild>
            <w:div w:id="292640695">
              <w:marLeft w:val="0"/>
              <w:marRight w:val="0"/>
              <w:marTop w:val="0"/>
              <w:marBottom w:val="0"/>
              <w:divBdr>
                <w:top w:val="none" w:sz="0" w:space="0" w:color="auto"/>
                <w:left w:val="none" w:sz="0" w:space="0" w:color="auto"/>
                <w:bottom w:val="none" w:sz="0" w:space="0" w:color="auto"/>
                <w:right w:val="none" w:sz="0" w:space="0" w:color="auto"/>
              </w:divBdr>
            </w:div>
          </w:divsChild>
        </w:div>
        <w:div w:id="826361304">
          <w:marLeft w:val="0"/>
          <w:marRight w:val="0"/>
          <w:marTop w:val="0"/>
          <w:marBottom w:val="0"/>
          <w:divBdr>
            <w:top w:val="none" w:sz="0" w:space="0" w:color="auto"/>
            <w:left w:val="none" w:sz="0" w:space="0" w:color="auto"/>
            <w:bottom w:val="none" w:sz="0" w:space="0" w:color="auto"/>
            <w:right w:val="none" w:sz="0" w:space="0" w:color="auto"/>
          </w:divBdr>
          <w:divsChild>
            <w:div w:id="169024402">
              <w:marLeft w:val="0"/>
              <w:marRight w:val="0"/>
              <w:marTop w:val="0"/>
              <w:marBottom w:val="0"/>
              <w:divBdr>
                <w:top w:val="none" w:sz="0" w:space="0" w:color="auto"/>
                <w:left w:val="none" w:sz="0" w:space="0" w:color="auto"/>
                <w:bottom w:val="none" w:sz="0" w:space="0" w:color="auto"/>
                <w:right w:val="none" w:sz="0" w:space="0" w:color="auto"/>
              </w:divBdr>
            </w:div>
            <w:div w:id="375980419">
              <w:marLeft w:val="0"/>
              <w:marRight w:val="0"/>
              <w:marTop w:val="0"/>
              <w:marBottom w:val="0"/>
              <w:divBdr>
                <w:top w:val="none" w:sz="0" w:space="0" w:color="auto"/>
                <w:left w:val="none" w:sz="0" w:space="0" w:color="auto"/>
                <w:bottom w:val="none" w:sz="0" w:space="0" w:color="auto"/>
                <w:right w:val="none" w:sz="0" w:space="0" w:color="auto"/>
              </w:divBdr>
            </w:div>
          </w:divsChild>
        </w:div>
        <w:div w:id="841507697">
          <w:marLeft w:val="0"/>
          <w:marRight w:val="0"/>
          <w:marTop w:val="0"/>
          <w:marBottom w:val="0"/>
          <w:divBdr>
            <w:top w:val="none" w:sz="0" w:space="0" w:color="auto"/>
            <w:left w:val="none" w:sz="0" w:space="0" w:color="auto"/>
            <w:bottom w:val="none" w:sz="0" w:space="0" w:color="auto"/>
            <w:right w:val="none" w:sz="0" w:space="0" w:color="auto"/>
          </w:divBdr>
          <w:divsChild>
            <w:div w:id="2054496263">
              <w:marLeft w:val="0"/>
              <w:marRight w:val="0"/>
              <w:marTop w:val="0"/>
              <w:marBottom w:val="0"/>
              <w:divBdr>
                <w:top w:val="none" w:sz="0" w:space="0" w:color="auto"/>
                <w:left w:val="none" w:sz="0" w:space="0" w:color="auto"/>
                <w:bottom w:val="none" w:sz="0" w:space="0" w:color="auto"/>
                <w:right w:val="none" w:sz="0" w:space="0" w:color="auto"/>
              </w:divBdr>
            </w:div>
            <w:div w:id="2141025425">
              <w:marLeft w:val="0"/>
              <w:marRight w:val="0"/>
              <w:marTop w:val="0"/>
              <w:marBottom w:val="0"/>
              <w:divBdr>
                <w:top w:val="none" w:sz="0" w:space="0" w:color="auto"/>
                <w:left w:val="none" w:sz="0" w:space="0" w:color="auto"/>
                <w:bottom w:val="none" w:sz="0" w:space="0" w:color="auto"/>
                <w:right w:val="none" w:sz="0" w:space="0" w:color="auto"/>
              </w:divBdr>
            </w:div>
          </w:divsChild>
        </w:div>
        <w:div w:id="845246490">
          <w:marLeft w:val="0"/>
          <w:marRight w:val="0"/>
          <w:marTop w:val="0"/>
          <w:marBottom w:val="0"/>
          <w:divBdr>
            <w:top w:val="none" w:sz="0" w:space="0" w:color="auto"/>
            <w:left w:val="none" w:sz="0" w:space="0" w:color="auto"/>
            <w:bottom w:val="none" w:sz="0" w:space="0" w:color="auto"/>
            <w:right w:val="none" w:sz="0" w:space="0" w:color="auto"/>
          </w:divBdr>
          <w:divsChild>
            <w:div w:id="1231228486">
              <w:marLeft w:val="0"/>
              <w:marRight w:val="0"/>
              <w:marTop w:val="0"/>
              <w:marBottom w:val="0"/>
              <w:divBdr>
                <w:top w:val="none" w:sz="0" w:space="0" w:color="auto"/>
                <w:left w:val="none" w:sz="0" w:space="0" w:color="auto"/>
                <w:bottom w:val="none" w:sz="0" w:space="0" w:color="auto"/>
                <w:right w:val="none" w:sz="0" w:space="0" w:color="auto"/>
              </w:divBdr>
            </w:div>
          </w:divsChild>
        </w:div>
        <w:div w:id="851147180">
          <w:marLeft w:val="0"/>
          <w:marRight w:val="0"/>
          <w:marTop w:val="0"/>
          <w:marBottom w:val="0"/>
          <w:divBdr>
            <w:top w:val="none" w:sz="0" w:space="0" w:color="auto"/>
            <w:left w:val="none" w:sz="0" w:space="0" w:color="auto"/>
            <w:bottom w:val="none" w:sz="0" w:space="0" w:color="auto"/>
            <w:right w:val="none" w:sz="0" w:space="0" w:color="auto"/>
          </w:divBdr>
          <w:divsChild>
            <w:div w:id="607660813">
              <w:marLeft w:val="0"/>
              <w:marRight w:val="0"/>
              <w:marTop w:val="0"/>
              <w:marBottom w:val="0"/>
              <w:divBdr>
                <w:top w:val="none" w:sz="0" w:space="0" w:color="auto"/>
                <w:left w:val="none" w:sz="0" w:space="0" w:color="auto"/>
                <w:bottom w:val="none" w:sz="0" w:space="0" w:color="auto"/>
                <w:right w:val="none" w:sz="0" w:space="0" w:color="auto"/>
              </w:divBdr>
            </w:div>
          </w:divsChild>
        </w:div>
        <w:div w:id="868832838">
          <w:marLeft w:val="0"/>
          <w:marRight w:val="0"/>
          <w:marTop w:val="0"/>
          <w:marBottom w:val="0"/>
          <w:divBdr>
            <w:top w:val="none" w:sz="0" w:space="0" w:color="auto"/>
            <w:left w:val="none" w:sz="0" w:space="0" w:color="auto"/>
            <w:bottom w:val="none" w:sz="0" w:space="0" w:color="auto"/>
            <w:right w:val="none" w:sz="0" w:space="0" w:color="auto"/>
          </w:divBdr>
          <w:divsChild>
            <w:div w:id="335308998">
              <w:marLeft w:val="0"/>
              <w:marRight w:val="0"/>
              <w:marTop w:val="0"/>
              <w:marBottom w:val="0"/>
              <w:divBdr>
                <w:top w:val="none" w:sz="0" w:space="0" w:color="auto"/>
                <w:left w:val="none" w:sz="0" w:space="0" w:color="auto"/>
                <w:bottom w:val="none" w:sz="0" w:space="0" w:color="auto"/>
                <w:right w:val="none" w:sz="0" w:space="0" w:color="auto"/>
              </w:divBdr>
            </w:div>
            <w:div w:id="436406998">
              <w:marLeft w:val="0"/>
              <w:marRight w:val="0"/>
              <w:marTop w:val="0"/>
              <w:marBottom w:val="0"/>
              <w:divBdr>
                <w:top w:val="none" w:sz="0" w:space="0" w:color="auto"/>
                <w:left w:val="none" w:sz="0" w:space="0" w:color="auto"/>
                <w:bottom w:val="none" w:sz="0" w:space="0" w:color="auto"/>
                <w:right w:val="none" w:sz="0" w:space="0" w:color="auto"/>
              </w:divBdr>
            </w:div>
            <w:div w:id="674649612">
              <w:marLeft w:val="0"/>
              <w:marRight w:val="0"/>
              <w:marTop w:val="0"/>
              <w:marBottom w:val="0"/>
              <w:divBdr>
                <w:top w:val="none" w:sz="0" w:space="0" w:color="auto"/>
                <w:left w:val="none" w:sz="0" w:space="0" w:color="auto"/>
                <w:bottom w:val="none" w:sz="0" w:space="0" w:color="auto"/>
                <w:right w:val="none" w:sz="0" w:space="0" w:color="auto"/>
              </w:divBdr>
            </w:div>
            <w:div w:id="739908263">
              <w:marLeft w:val="0"/>
              <w:marRight w:val="0"/>
              <w:marTop w:val="0"/>
              <w:marBottom w:val="0"/>
              <w:divBdr>
                <w:top w:val="none" w:sz="0" w:space="0" w:color="auto"/>
                <w:left w:val="none" w:sz="0" w:space="0" w:color="auto"/>
                <w:bottom w:val="none" w:sz="0" w:space="0" w:color="auto"/>
                <w:right w:val="none" w:sz="0" w:space="0" w:color="auto"/>
              </w:divBdr>
            </w:div>
            <w:div w:id="827792100">
              <w:marLeft w:val="0"/>
              <w:marRight w:val="0"/>
              <w:marTop w:val="0"/>
              <w:marBottom w:val="0"/>
              <w:divBdr>
                <w:top w:val="none" w:sz="0" w:space="0" w:color="auto"/>
                <w:left w:val="none" w:sz="0" w:space="0" w:color="auto"/>
                <w:bottom w:val="none" w:sz="0" w:space="0" w:color="auto"/>
                <w:right w:val="none" w:sz="0" w:space="0" w:color="auto"/>
              </w:divBdr>
            </w:div>
          </w:divsChild>
        </w:div>
        <w:div w:id="869951120">
          <w:marLeft w:val="0"/>
          <w:marRight w:val="0"/>
          <w:marTop w:val="0"/>
          <w:marBottom w:val="0"/>
          <w:divBdr>
            <w:top w:val="none" w:sz="0" w:space="0" w:color="auto"/>
            <w:left w:val="none" w:sz="0" w:space="0" w:color="auto"/>
            <w:bottom w:val="none" w:sz="0" w:space="0" w:color="auto"/>
            <w:right w:val="none" w:sz="0" w:space="0" w:color="auto"/>
          </w:divBdr>
          <w:divsChild>
            <w:div w:id="1387027604">
              <w:marLeft w:val="0"/>
              <w:marRight w:val="0"/>
              <w:marTop w:val="0"/>
              <w:marBottom w:val="0"/>
              <w:divBdr>
                <w:top w:val="none" w:sz="0" w:space="0" w:color="auto"/>
                <w:left w:val="none" w:sz="0" w:space="0" w:color="auto"/>
                <w:bottom w:val="none" w:sz="0" w:space="0" w:color="auto"/>
                <w:right w:val="none" w:sz="0" w:space="0" w:color="auto"/>
              </w:divBdr>
            </w:div>
          </w:divsChild>
        </w:div>
        <w:div w:id="878320931">
          <w:marLeft w:val="0"/>
          <w:marRight w:val="0"/>
          <w:marTop w:val="0"/>
          <w:marBottom w:val="0"/>
          <w:divBdr>
            <w:top w:val="none" w:sz="0" w:space="0" w:color="auto"/>
            <w:left w:val="none" w:sz="0" w:space="0" w:color="auto"/>
            <w:bottom w:val="none" w:sz="0" w:space="0" w:color="auto"/>
            <w:right w:val="none" w:sz="0" w:space="0" w:color="auto"/>
          </w:divBdr>
          <w:divsChild>
            <w:div w:id="1280723618">
              <w:marLeft w:val="0"/>
              <w:marRight w:val="0"/>
              <w:marTop w:val="0"/>
              <w:marBottom w:val="0"/>
              <w:divBdr>
                <w:top w:val="none" w:sz="0" w:space="0" w:color="auto"/>
                <w:left w:val="none" w:sz="0" w:space="0" w:color="auto"/>
                <w:bottom w:val="none" w:sz="0" w:space="0" w:color="auto"/>
                <w:right w:val="none" w:sz="0" w:space="0" w:color="auto"/>
              </w:divBdr>
            </w:div>
          </w:divsChild>
        </w:div>
        <w:div w:id="880439642">
          <w:marLeft w:val="0"/>
          <w:marRight w:val="0"/>
          <w:marTop w:val="0"/>
          <w:marBottom w:val="0"/>
          <w:divBdr>
            <w:top w:val="none" w:sz="0" w:space="0" w:color="auto"/>
            <w:left w:val="none" w:sz="0" w:space="0" w:color="auto"/>
            <w:bottom w:val="none" w:sz="0" w:space="0" w:color="auto"/>
            <w:right w:val="none" w:sz="0" w:space="0" w:color="auto"/>
          </w:divBdr>
          <w:divsChild>
            <w:div w:id="585768196">
              <w:marLeft w:val="0"/>
              <w:marRight w:val="0"/>
              <w:marTop w:val="0"/>
              <w:marBottom w:val="0"/>
              <w:divBdr>
                <w:top w:val="none" w:sz="0" w:space="0" w:color="auto"/>
                <w:left w:val="none" w:sz="0" w:space="0" w:color="auto"/>
                <w:bottom w:val="none" w:sz="0" w:space="0" w:color="auto"/>
                <w:right w:val="none" w:sz="0" w:space="0" w:color="auto"/>
              </w:divBdr>
            </w:div>
          </w:divsChild>
        </w:div>
        <w:div w:id="894587334">
          <w:marLeft w:val="0"/>
          <w:marRight w:val="0"/>
          <w:marTop w:val="0"/>
          <w:marBottom w:val="0"/>
          <w:divBdr>
            <w:top w:val="none" w:sz="0" w:space="0" w:color="auto"/>
            <w:left w:val="none" w:sz="0" w:space="0" w:color="auto"/>
            <w:bottom w:val="none" w:sz="0" w:space="0" w:color="auto"/>
            <w:right w:val="none" w:sz="0" w:space="0" w:color="auto"/>
          </w:divBdr>
          <w:divsChild>
            <w:div w:id="86387718">
              <w:marLeft w:val="0"/>
              <w:marRight w:val="0"/>
              <w:marTop w:val="0"/>
              <w:marBottom w:val="0"/>
              <w:divBdr>
                <w:top w:val="none" w:sz="0" w:space="0" w:color="auto"/>
                <w:left w:val="none" w:sz="0" w:space="0" w:color="auto"/>
                <w:bottom w:val="none" w:sz="0" w:space="0" w:color="auto"/>
                <w:right w:val="none" w:sz="0" w:space="0" w:color="auto"/>
              </w:divBdr>
            </w:div>
            <w:div w:id="1697464199">
              <w:marLeft w:val="0"/>
              <w:marRight w:val="0"/>
              <w:marTop w:val="0"/>
              <w:marBottom w:val="0"/>
              <w:divBdr>
                <w:top w:val="none" w:sz="0" w:space="0" w:color="auto"/>
                <w:left w:val="none" w:sz="0" w:space="0" w:color="auto"/>
                <w:bottom w:val="none" w:sz="0" w:space="0" w:color="auto"/>
                <w:right w:val="none" w:sz="0" w:space="0" w:color="auto"/>
              </w:divBdr>
            </w:div>
          </w:divsChild>
        </w:div>
        <w:div w:id="922497654">
          <w:marLeft w:val="0"/>
          <w:marRight w:val="0"/>
          <w:marTop w:val="0"/>
          <w:marBottom w:val="0"/>
          <w:divBdr>
            <w:top w:val="none" w:sz="0" w:space="0" w:color="auto"/>
            <w:left w:val="none" w:sz="0" w:space="0" w:color="auto"/>
            <w:bottom w:val="none" w:sz="0" w:space="0" w:color="auto"/>
            <w:right w:val="none" w:sz="0" w:space="0" w:color="auto"/>
          </w:divBdr>
          <w:divsChild>
            <w:div w:id="591546348">
              <w:marLeft w:val="0"/>
              <w:marRight w:val="0"/>
              <w:marTop w:val="0"/>
              <w:marBottom w:val="0"/>
              <w:divBdr>
                <w:top w:val="none" w:sz="0" w:space="0" w:color="auto"/>
                <w:left w:val="none" w:sz="0" w:space="0" w:color="auto"/>
                <w:bottom w:val="none" w:sz="0" w:space="0" w:color="auto"/>
                <w:right w:val="none" w:sz="0" w:space="0" w:color="auto"/>
              </w:divBdr>
            </w:div>
          </w:divsChild>
        </w:div>
        <w:div w:id="928663878">
          <w:marLeft w:val="0"/>
          <w:marRight w:val="0"/>
          <w:marTop w:val="0"/>
          <w:marBottom w:val="0"/>
          <w:divBdr>
            <w:top w:val="none" w:sz="0" w:space="0" w:color="auto"/>
            <w:left w:val="none" w:sz="0" w:space="0" w:color="auto"/>
            <w:bottom w:val="none" w:sz="0" w:space="0" w:color="auto"/>
            <w:right w:val="none" w:sz="0" w:space="0" w:color="auto"/>
          </w:divBdr>
          <w:divsChild>
            <w:div w:id="512840284">
              <w:marLeft w:val="0"/>
              <w:marRight w:val="0"/>
              <w:marTop w:val="0"/>
              <w:marBottom w:val="0"/>
              <w:divBdr>
                <w:top w:val="none" w:sz="0" w:space="0" w:color="auto"/>
                <w:left w:val="none" w:sz="0" w:space="0" w:color="auto"/>
                <w:bottom w:val="none" w:sz="0" w:space="0" w:color="auto"/>
                <w:right w:val="none" w:sz="0" w:space="0" w:color="auto"/>
              </w:divBdr>
            </w:div>
          </w:divsChild>
        </w:div>
        <w:div w:id="931818377">
          <w:marLeft w:val="0"/>
          <w:marRight w:val="0"/>
          <w:marTop w:val="0"/>
          <w:marBottom w:val="0"/>
          <w:divBdr>
            <w:top w:val="none" w:sz="0" w:space="0" w:color="auto"/>
            <w:left w:val="none" w:sz="0" w:space="0" w:color="auto"/>
            <w:bottom w:val="none" w:sz="0" w:space="0" w:color="auto"/>
            <w:right w:val="none" w:sz="0" w:space="0" w:color="auto"/>
          </w:divBdr>
          <w:divsChild>
            <w:div w:id="1626429834">
              <w:marLeft w:val="0"/>
              <w:marRight w:val="0"/>
              <w:marTop w:val="0"/>
              <w:marBottom w:val="0"/>
              <w:divBdr>
                <w:top w:val="none" w:sz="0" w:space="0" w:color="auto"/>
                <w:left w:val="none" w:sz="0" w:space="0" w:color="auto"/>
                <w:bottom w:val="none" w:sz="0" w:space="0" w:color="auto"/>
                <w:right w:val="none" w:sz="0" w:space="0" w:color="auto"/>
              </w:divBdr>
            </w:div>
          </w:divsChild>
        </w:div>
        <w:div w:id="936325466">
          <w:marLeft w:val="0"/>
          <w:marRight w:val="0"/>
          <w:marTop w:val="0"/>
          <w:marBottom w:val="0"/>
          <w:divBdr>
            <w:top w:val="none" w:sz="0" w:space="0" w:color="auto"/>
            <w:left w:val="none" w:sz="0" w:space="0" w:color="auto"/>
            <w:bottom w:val="none" w:sz="0" w:space="0" w:color="auto"/>
            <w:right w:val="none" w:sz="0" w:space="0" w:color="auto"/>
          </w:divBdr>
          <w:divsChild>
            <w:div w:id="872890384">
              <w:marLeft w:val="0"/>
              <w:marRight w:val="0"/>
              <w:marTop w:val="0"/>
              <w:marBottom w:val="0"/>
              <w:divBdr>
                <w:top w:val="none" w:sz="0" w:space="0" w:color="auto"/>
                <w:left w:val="none" w:sz="0" w:space="0" w:color="auto"/>
                <w:bottom w:val="none" w:sz="0" w:space="0" w:color="auto"/>
                <w:right w:val="none" w:sz="0" w:space="0" w:color="auto"/>
              </w:divBdr>
            </w:div>
            <w:div w:id="1814758842">
              <w:marLeft w:val="0"/>
              <w:marRight w:val="0"/>
              <w:marTop w:val="0"/>
              <w:marBottom w:val="0"/>
              <w:divBdr>
                <w:top w:val="none" w:sz="0" w:space="0" w:color="auto"/>
                <w:left w:val="none" w:sz="0" w:space="0" w:color="auto"/>
                <w:bottom w:val="none" w:sz="0" w:space="0" w:color="auto"/>
                <w:right w:val="none" w:sz="0" w:space="0" w:color="auto"/>
              </w:divBdr>
            </w:div>
          </w:divsChild>
        </w:div>
        <w:div w:id="941766274">
          <w:marLeft w:val="0"/>
          <w:marRight w:val="0"/>
          <w:marTop w:val="0"/>
          <w:marBottom w:val="0"/>
          <w:divBdr>
            <w:top w:val="none" w:sz="0" w:space="0" w:color="auto"/>
            <w:left w:val="none" w:sz="0" w:space="0" w:color="auto"/>
            <w:bottom w:val="none" w:sz="0" w:space="0" w:color="auto"/>
            <w:right w:val="none" w:sz="0" w:space="0" w:color="auto"/>
          </w:divBdr>
          <w:divsChild>
            <w:div w:id="691951490">
              <w:marLeft w:val="0"/>
              <w:marRight w:val="0"/>
              <w:marTop w:val="0"/>
              <w:marBottom w:val="0"/>
              <w:divBdr>
                <w:top w:val="none" w:sz="0" w:space="0" w:color="auto"/>
                <w:left w:val="none" w:sz="0" w:space="0" w:color="auto"/>
                <w:bottom w:val="none" w:sz="0" w:space="0" w:color="auto"/>
                <w:right w:val="none" w:sz="0" w:space="0" w:color="auto"/>
              </w:divBdr>
            </w:div>
            <w:div w:id="1567883882">
              <w:marLeft w:val="0"/>
              <w:marRight w:val="0"/>
              <w:marTop w:val="0"/>
              <w:marBottom w:val="0"/>
              <w:divBdr>
                <w:top w:val="none" w:sz="0" w:space="0" w:color="auto"/>
                <w:left w:val="none" w:sz="0" w:space="0" w:color="auto"/>
                <w:bottom w:val="none" w:sz="0" w:space="0" w:color="auto"/>
                <w:right w:val="none" w:sz="0" w:space="0" w:color="auto"/>
              </w:divBdr>
            </w:div>
          </w:divsChild>
        </w:div>
        <w:div w:id="956987834">
          <w:marLeft w:val="0"/>
          <w:marRight w:val="0"/>
          <w:marTop w:val="0"/>
          <w:marBottom w:val="0"/>
          <w:divBdr>
            <w:top w:val="none" w:sz="0" w:space="0" w:color="auto"/>
            <w:left w:val="none" w:sz="0" w:space="0" w:color="auto"/>
            <w:bottom w:val="none" w:sz="0" w:space="0" w:color="auto"/>
            <w:right w:val="none" w:sz="0" w:space="0" w:color="auto"/>
          </w:divBdr>
          <w:divsChild>
            <w:div w:id="1180317391">
              <w:marLeft w:val="0"/>
              <w:marRight w:val="0"/>
              <w:marTop w:val="0"/>
              <w:marBottom w:val="0"/>
              <w:divBdr>
                <w:top w:val="none" w:sz="0" w:space="0" w:color="auto"/>
                <w:left w:val="none" w:sz="0" w:space="0" w:color="auto"/>
                <w:bottom w:val="none" w:sz="0" w:space="0" w:color="auto"/>
                <w:right w:val="none" w:sz="0" w:space="0" w:color="auto"/>
              </w:divBdr>
            </w:div>
          </w:divsChild>
        </w:div>
        <w:div w:id="974065575">
          <w:marLeft w:val="0"/>
          <w:marRight w:val="0"/>
          <w:marTop w:val="0"/>
          <w:marBottom w:val="0"/>
          <w:divBdr>
            <w:top w:val="none" w:sz="0" w:space="0" w:color="auto"/>
            <w:left w:val="none" w:sz="0" w:space="0" w:color="auto"/>
            <w:bottom w:val="none" w:sz="0" w:space="0" w:color="auto"/>
            <w:right w:val="none" w:sz="0" w:space="0" w:color="auto"/>
          </w:divBdr>
          <w:divsChild>
            <w:div w:id="428818097">
              <w:marLeft w:val="0"/>
              <w:marRight w:val="0"/>
              <w:marTop w:val="0"/>
              <w:marBottom w:val="0"/>
              <w:divBdr>
                <w:top w:val="none" w:sz="0" w:space="0" w:color="auto"/>
                <w:left w:val="none" w:sz="0" w:space="0" w:color="auto"/>
                <w:bottom w:val="none" w:sz="0" w:space="0" w:color="auto"/>
                <w:right w:val="none" w:sz="0" w:space="0" w:color="auto"/>
              </w:divBdr>
            </w:div>
            <w:div w:id="2010672350">
              <w:marLeft w:val="0"/>
              <w:marRight w:val="0"/>
              <w:marTop w:val="0"/>
              <w:marBottom w:val="0"/>
              <w:divBdr>
                <w:top w:val="none" w:sz="0" w:space="0" w:color="auto"/>
                <w:left w:val="none" w:sz="0" w:space="0" w:color="auto"/>
                <w:bottom w:val="none" w:sz="0" w:space="0" w:color="auto"/>
                <w:right w:val="none" w:sz="0" w:space="0" w:color="auto"/>
              </w:divBdr>
            </w:div>
          </w:divsChild>
        </w:div>
        <w:div w:id="990408253">
          <w:marLeft w:val="0"/>
          <w:marRight w:val="0"/>
          <w:marTop w:val="0"/>
          <w:marBottom w:val="0"/>
          <w:divBdr>
            <w:top w:val="none" w:sz="0" w:space="0" w:color="auto"/>
            <w:left w:val="none" w:sz="0" w:space="0" w:color="auto"/>
            <w:bottom w:val="none" w:sz="0" w:space="0" w:color="auto"/>
            <w:right w:val="none" w:sz="0" w:space="0" w:color="auto"/>
          </w:divBdr>
          <w:divsChild>
            <w:div w:id="1328825564">
              <w:marLeft w:val="0"/>
              <w:marRight w:val="0"/>
              <w:marTop w:val="0"/>
              <w:marBottom w:val="0"/>
              <w:divBdr>
                <w:top w:val="none" w:sz="0" w:space="0" w:color="auto"/>
                <w:left w:val="none" w:sz="0" w:space="0" w:color="auto"/>
                <w:bottom w:val="none" w:sz="0" w:space="0" w:color="auto"/>
                <w:right w:val="none" w:sz="0" w:space="0" w:color="auto"/>
              </w:divBdr>
            </w:div>
          </w:divsChild>
        </w:div>
        <w:div w:id="996037506">
          <w:marLeft w:val="0"/>
          <w:marRight w:val="0"/>
          <w:marTop w:val="0"/>
          <w:marBottom w:val="0"/>
          <w:divBdr>
            <w:top w:val="none" w:sz="0" w:space="0" w:color="auto"/>
            <w:left w:val="none" w:sz="0" w:space="0" w:color="auto"/>
            <w:bottom w:val="none" w:sz="0" w:space="0" w:color="auto"/>
            <w:right w:val="none" w:sz="0" w:space="0" w:color="auto"/>
          </w:divBdr>
          <w:divsChild>
            <w:div w:id="1319384459">
              <w:marLeft w:val="0"/>
              <w:marRight w:val="0"/>
              <w:marTop w:val="0"/>
              <w:marBottom w:val="0"/>
              <w:divBdr>
                <w:top w:val="none" w:sz="0" w:space="0" w:color="auto"/>
                <w:left w:val="none" w:sz="0" w:space="0" w:color="auto"/>
                <w:bottom w:val="none" w:sz="0" w:space="0" w:color="auto"/>
                <w:right w:val="none" w:sz="0" w:space="0" w:color="auto"/>
              </w:divBdr>
            </w:div>
          </w:divsChild>
        </w:div>
        <w:div w:id="1030226163">
          <w:marLeft w:val="0"/>
          <w:marRight w:val="0"/>
          <w:marTop w:val="0"/>
          <w:marBottom w:val="0"/>
          <w:divBdr>
            <w:top w:val="none" w:sz="0" w:space="0" w:color="auto"/>
            <w:left w:val="none" w:sz="0" w:space="0" w:color="auto"/>
            <w:bottom w:val="none" w:sz="0" w:space="0" w:color="auto"/>
            <w:right w:val="none" w:sz="0" w:space="0" w:color="auto"/>
          </w:divBdr>
          <w:divsChild>
            <w:div w:id="2144691956">
              <w:marLeft w:val="0"/>
              <w:marRight w:val="0"/>
              <w:marTop w:val="0"/>
              <w:marBottom w:val="0"/>
              <w:divBdr>
                <w:top w:val="none" w:sz="0" w:space="0" w:color="auto"/>
                <w:left w:val="none" w:sz="0" w:space="0" w:color="auto"/>
                <w:bottom w:val="none" w:sz="0" w:space="0" w:color="auto"/>
                <w:right w:val="none" w:sz="0" w:space="0" w:color="auto"/>
              </w:divBdr>
            </w:div>
          </w:divsChild>
        </w:div>
        <w:div w:id="1035349439">
          <w:marLeft w:val="0"/>
          <w:marRight w:val="0"/>
          <w:marTop w:val="0"/>
          <w:marBottom w:val="0"/>
          <w:divBdr>
            <w:top w:val="none" w:sz="0" w:space="0" w:color="auto"/>
            <w:left w:val="none" w:sz="0" w:space="0" w:color="auto"/>
            <w:bottom w:val="none" w:sz="0" w:space="0" w:color="auto"/>
            <w:right w:val="none" w:sz="0" w:space="0" w:color="auto"/>
          </w:divBdr>
          <w:divsChild>
            <w:div w:id="1714033734">
              <w:marLeft w:val="0"/>
              <w:marRight w:val="0"/>
              <w:marTop w:val="0"/>
              <w:marBottom w:val="0"/>
              <w:divBdr>
                <w:top w:val="none" w:sz="0" w:space="0" w:color="auto"/>
                <w:left w:val="none" w:sz="0" w:space="0" w:color="auto"/>
                <w:bottom w:val="none" w:sz="0" w:space="0" w:color="auto"/>
                <w:right w:val="none" w:sz="0" w:space="0" w:color="auto"/>
              </w:divBdr>
            </w:div>
          </w:divsChild>
        </w:div>
        <w:div w:id="1046225536">
          <w:marLeft w:val="0"/>
          <w:marRight w:val="0"/>
          <w:marTop w:val="0"/>
          <w:marBottom w:val="0"/>
          <w:divBdr>
            <w:top w:val="none" w:sz="0" w:space="0" w:color="auto"/>
            <w:left w:val="none" w:sz="0" w:space="0" w:color="auto"/>
            <w:bottom w:val="none" w:sz="0" w:space="0" w:color="auto"/>
            <w:right w:val="none" w:sz="0" w:space="0" w:color="auto"/>
          </w:divBdr>
          <w:divsChild>
            <w:div w:id="2092315349">
              <w:marLeft w:val="0"/>
              <w:marRight w:val="0"/>
              <w:marTop w:val="0"/>
              <w:marBottom w:val="0"/>
              <w:divBdr>
                <w:top w:val="none" w:sz="0" w:space="0" w:color="auto"/>
                <w:left w:val="none" w:sz="0" w:space="0" w:color="auto"/>
                <w:bottom w:val="none" w:sz="0" w:space="0" w:color="auto"/>
                <w:right w:val="none" w:sz="0" w:space="0" w:color="auto"/>
              </w:divBdr>
            </w:div>
          </w:divsChild>
        </w:div>
        <w:div w:id="1051999465">
          <w:marLeft w:val="0"/>
          <w:marRight w:val="0"/>
          <w:marTop w:val="0"/>
          <w:marBottom w:val="0"/>
          <w:divBdr>
            <w:top w:val="none" w:sz="0" w:space="0" w:color="auto"/>
            <w:left w:val="none" w:sz="0" w:space="0" w:color="auto"/>
            <w:bottom w:val="none" w:sz="0" w:space="0" w:color="auto"/>
            <w:right w:val="none" w:sz="0" w:space="0" w:color="auto"/>
          </w:divBdr>
          <w:divsChild>
            <w:div w:id="17124520">
              <w:marLeft w:val="0"/>
              <w:marRight w:val="0"/>
              <w:marTop w:val="0"/>
              <w:marBottom w:val="0"/>
              <w:divBdr>
                <w:top w:val="none" w:sz="0" w:space="0" w:color="auto"/>
                <w:left w:val="none" w:sz="0" w:space="0" w:color="auto"/>
                <w:bottom w:val="none" w:sz="0" w:space="0" w:color="auto"/>
                <w:right w:val="none" w:sz="0" w:space="0" w:color="auto"/>
              </w:divBdr>
            </w:div>
            <w:div w:id="1747915225">
              <w:marLeft w:val="0"/>
              <w:marRight w:val="0"/>
              <w:marTop w:val="0"/>
              <w:marBottom w:val="0"/>
              <w:divBdr>
                <w:top w:val="none" w:sz="0" w:space="0" w:color="auto"/>
                <w:left w:val="none" w:sz="0" w:space="0" w:color="auto"/>
                <w:bottom w:val="none" w:sz="0" w:space="0" w:color="auto"/>
                <w:right w:val="none" w:sz="0" w:space="0" w:color="auto"/>
              </w:divBdr>
            </w:div>
          </w:divsChild>
        </w:div>
        <w:div w:id="1060861058">
          <w:marLeft w:val="0"/>
          <w:marRight w:val="0"/>
          <w:marTop w:val="0"/>
          <w:marBottom w:val="0"/>
          <w:divBdr>
            <w:top w:val="none" w:sz="0" w:space="0" w:color="auto"/>
            <w:left w:val="none" w:sz="0" w:space="0" w:color="auto"/>
            <w:bottom w:val="none" w:sz="0" w:space="0" w:color="auto"/>
            <w:right w:val="none" w:sz="0" w:space="0" w:color="auto"/>
          </w:divBdr>
          <w:divsChild>
            <w:div w:id="1446534846">
              <w:marLeft w:val="0"/>
              <w:marRight w:val="0"/>
              <w:marTop w:val="0"/>
              <w:marBottom w:val="0"/>
              <w:divBdr>
                <w:top w:val="none" w:sz="0" w:space="0" w:color="auto"/>
                <w:left w:val="none" w:sz="0" w:space="0" w:color="auto"/>
                <w:bottom w:val="none" w:sz="0" w:space="0" w:color="auto"/>
                <w:right w:val="none" w:sz="0" w:space="0" w:color="auto"/>
              </w:divBdr>
            </w:div>
          </w:divsChild>
        </w:div>
        <w:div w:id="1078749797">
          <w:marLeft w:val="0"/>
          <w:marRight w:val="0"/>
          <w:marTop w:val="0"/>
          <w:marBottom w:val="0"/>
          <w:divBdr>
            <w:top w:val="none" w:sz="0" w:space="0" w:color="auto"/>
            <w:left w:val="none" w:sz="0" w:space="0" w:color="auto"/>
            <w:bottom w:val="none" w:sz="0" w:space="0" w:color="auto"/>
            <w:right w:val="none" w:sz="0" w:space="0" w:color="auto"/>
          </w:divBdr>
          <w:divsChild>
            <w:div w:id="207880801">
              <w:marLeft w:val="0"/>
              <w:marRight w:val="0"/>
              <w:marTop w:val="0"/>
              <w:marBottom w:val="0"/>
              <w:divBdr>
                <w:top w:val="none" w:sz="0" w:space="0" w:color="auto"/>
                <w:left w:val="none" w:sz="0" w:space="0" w:color="auto"/>
                <w:bottom w:val="none" w:sz="0" w:space="0" w:color="auto"/>
                <w:right w:val="none" w:sz="0" w:space="0" w:color="auto"/>
              </w:divBdr>
            </w:div>
          </w:divsChild>
        </w:div>
        <w:div w:id="1084837739">
          <w:marLeft w:val="0"/>
          <w:marRight w:val="0"/>
          <w:marTop w:val="0"/>
          <w:marBottom w:val="0"/>
          <w:divBdr>
            <w:top w:val="none" w:sz="0" w:space="0" w:color="auto"/>
            <w:left w:val="none" w:sz="0" w:space="0" w:color="auto"/>
            <w:bottom w:val="none" w:sz="0" w:space="0" w:color="auto"/>
            <w:right w:val="none" w:sz="0" w:space="0" w:color="auto"/>
          </w:divBdr>
          <w:divsChild>
            <w:div w:id="459107661">
              <w:marLeft w:val="0"/>
              <w:marRight w:val="0"/>
              <w:marTop w:val="0"/>
              <w:marBottom w:val="0"/>
              <w:divBdr>
                <w:top w:val="none" w:sz="0" w:space="0" w:color="auto"/>
                <w:left w:val="none" w:sz="0" w:space="0" w:color="auto"/>
                <w:bottom w:val="none" w:sz="0" w:space="0" w:color="auto"/>
                <w:right w:val="none" w:sz="0" w:space="0" w:color="auto"/>
              </w:divBdr>
            </w:div>
          </w:divsChild>
        </w:div>
        <w:div w:id="1134639464">
          <w:marLeft w:val="0"/>
          <w:marRight w:val="0"/>
          <w:marTop w:val="0"/>
          <w:marBottom w:val="0"/>
          <w:divBdr>
            <w:top w:val="none" w:sz="0" w:space="0" w:color="auto"/>
            <w:left w:val="none" w:sz="0" w:space="0" w:color="auto"/>
            <w:bottom w:val="none" w:sz="0" w:space="0" w:color="auto"/>
            <w:right w:val="none" w:sz="0" w:space="0" w:color="auto"/>
          </w:divBdr>
          <w:divsChild>
            <w:div w:id="1519074493">
              <w:marLeft w:val="0"/>
              <w:marRight w:val="0"/>
              <w:marTop w:val="0"/>
              <w:marBottom w:val="0"/>
              <w:divBdr>
                <w:top w:val="none" w:sz="0" w:space="0" w:color="auto"/>
                <w:left w:val="none" w:sz="0" w:space="0" w:color="auto"/>
                <w:bottom w:val="none" w:sz="0" w:space="0" w:color="auto"/>
                <w:right w:val="none" w:sz="0" w:space="0" w:color="auto"/>
              </w:divBdr>
            </w:div>
          </w:divsChild>
        </w:div>
        <w:div w:id="1138300609">
          <w:marLeft w:val="0"/>
          <w:marRight w:val="0"/>
          <w:marTop w:val="0"/>
          <w:marBottom w:val="0"/>
          <w:divBdr>
            <w:top w:val="none" w:sz="0" w:space="0" w:color="auto"/>
            <w:left w:val="none" w:sz="0" w:space="0" w:color="auto"/>
            <w:bottom w:val="none" w:sz="0" w:space="0" w:color="auto"/>
            <w:right w:val="none" w:sz="0" w:space="0" w:color="auto"/>
          </w:divBdr>
          <w:divsChild>
            <w:div w:id="201677725">
              <w:marLeft w:val="0"/>
              <w:marRight w:val="0"/>
              <w:marTop w:val="0"/>
              <w:marBottom w:val="0"/>
              <w:divBdr>
                <w:top w:val="none" w:sz="0" w:space="0" w:color="auto"/>
                <w:left w:val="none" w:sz="0" w:space="0" w:color="auto"/>
                <w:bottom w:val="none" w:sz="0" w:space="0" w:color="auto"/>
                <w:right w:val="none" w:sz="0" w:space="0" w:color="auto"/>
              </w:divBdr>
            </w:div>
            <w:div w:id="599801562">
              <w:marLeft w:val="0"/>
              <w:marRight w:val="0"/>
              <w:marTop w:val="0"/>
              <w:marBottom w:val="0"/>
              <w:divBdr>
                <w:top w:val="none" w:sz="0" w:space="0" w:color="auto"/>
                <w:left w:val="none" w:sz="0" w:space="0" w:color="auto"/>
                <w:bottom w:val="none" w:sz="0" w:space="0" w:color="auto"/>
                <w:right w:val="none" w:sz="0" w:space="0" w:color="auto"/>
              </w:divBdr>
            </w:div>
            <w:div w:id="1354719950">
              <w:marLeft w:val="0"/>
              <w:marRight w:val="0"/>
              <w:marTop w:val="0"/>
              <w:marBottom w:val="0"/>
              <w:divBdr>
                <w:top w:val="none" w:sz="0" w:space="0" w:color="auto"/>
                <w:left w:val="none" w:sz="0" w:space="0" w:color="auto"/>
                <w:bottom w:val="none" w:sz="0" w:space="0" w:color="auto"/>
                <w:right w:val="none" w:sz="0" w:space="0" w:color="auto"/>
              </w:divBdr>
            </w:div>
          </w:divsChild>
        </w:div>
        <w:div w:id="1147671284">
          <w:marLeft w:val="0"/>
          <w:marRight w:val="0"/>
          <w:marTop w:val="0"/>
          <w:marBottom w:val="0"/>
          <w:divBdr>
            <w:top w:val="none" w:sz="0" w:space="0" w:color="auto"/>
            <w:left w:val="none" w:sz="0" w:space="0" w:color="auto"/>
            <w:bottom w:val="none" w:sz="0" w:space="0" w:color="auto"/>
            <w:right w:val="none" w:sz="0" w:space="0" w:color="auto"/>
          </w:divBdr>
          <w:divsChild>
            <w:div w:id="311372518">
              <w:marLeft w:val="0"/>
              <w:marRight w:val="0"/>
              <w:marTop w:val="0"/>
              <w:marBottom w:val="0"/>
              <w:divBdr>
                <w:top w:val="none" w:sz="0" w:space="0" w:color="auto"/>
                <w:left w:val="none" w:sz="0" w:space="0" w:color="auto"/>
                <w:bottom w:val="none" w:sz="0" w:space="0" w:color="auto"/>
                <w:right w:val="none" w:sz="0" w:space="0" w:color="auto"/>
              </w:divBdr>
            </w:div>
          </w:divsChild>
        </w:div>
        <w:div w:id="1151680757">
          <w:marLeft w:val="0"/>
          <w:marRight w:val="0"/>
          <w:marTop w:val="0"/>
          <w:marBottom w:val="0"/>
          <w:divBdr>
            <w:top w:val="none" w:sz="0" w:space="0" w:color="auto"/>
            <w:left w:val="none" w:sz="0" w:space="0" w:color="auto"/>
            <w:bottom w:val="none" w:sz="0" w:space="0" w:color="auto"/>
            <w:right w:val="none" w:sz="0" w:space="0" w:color="auto"/>
          </w:divBdr>
          <w:divsChild>
            <w:div w:id="211160153">
              <w:marLeft w:val="0"/>
              <w:marRight w:val="0"/>
              <w:marTop w:val="0"/>
              <w:marBottom w:val="0"/>
              <w:divBdr>
                <w:top w:val="none" w:sz="0" w:space="0" w:color="auto"/>
                <w:left w:val="none" w:sz="0" w:space="0" w:color="auto"/>
                <w:bottom w:val="none" w:sz="0" w:space="0" w:color="auto"/>
                <w:right w:val="none" w:sz="0" w:space="0" w:color="auto"/>
              </w:divBdr>
            </w:div>
            <w:div w:id="942539861">
              <w:marLeft w:val="0"/>
              <w:marRight w:val="0"/>
              <w:marTop w:val="0"/>
              <w:marBottom w:val="0"/>
              <w:divBdr>
                <w:top w:val="none" w:sz="0" w:space="0" w:color="auto"/>
                <w:left w:val="none" w:sz="0" w:space="0" w:color="auto"/>
                <w:bottom w:val="none" w:sz="0" w:space="0" w:color="auto"/>
                <w:right w:val="none" w:sz="0" w:space="0" w:color="auto"/>
              </w:divBdr>
            </w:div>
            <w:div w:id="1230772576">
              <w:marLeft w:val="0"/>
              <w:marRight w:val="0"/>
              <w:marTop w:val="0"/>
              <w:marBottom w:val="0"/>
              <w:divBdr>
                <w:top w:val="none" w:sz="0" w:space="0" w:color="auto"/>
                <w:left w:val="none" w:sz="0" w:space="0" w:color="auto"/>
                <w:bottom w:val="none" w:sz="0" w:space="0" w:color="auto"/>
                <w:right w:val="none" w:sz="0" w:space="0" w:color="auto"/>
              </w:divBdr>
            </w:div>
          </w:divsChild>
        </w:div>
        <w:div w:id="1154879871">
          <w:marLeft w:val="0"/>
          <w:marRight w:val="0"/>
          <w:marTop w:val="0"/>
          <w:marBottom w:val="0"/>
          <w:divBdr>
            <w:top w:val="none" w:sz="0" w:space="0" w:color="auto"/>
            <w:left w:val="none" w:sz="0" w:space="0" w:color="auto"/>
            <w:bottom w:val="none" w:sz="0" w:space="0" w:color="auto"/>
            <w:right w:val="none" w:sz="0" w:space="0" w:color="auto"/>
          </w:divBdr>
          <w:divsChild>
            <w:div w:id="1418402830">
              <w:marLeft w:val="0"/>
              <w:marRight w:val="0"/>
              <w:marTop w:val="0"/>
              <w:marBottom w:val="0"/>
              <w:divBdr>
                <w:top w:val="none" w:sz="0" w:space="0" w:color="auto"/>
                <w:left w:val="none" w:sz="0" w:space="0" w:color="auto"/>
                <w:bottom w:val="none" w:sz="0" w:space="0" w:color="auto"/>
                <w:right w:val="none" w:sz="0" w:space="0" w:color="auto"/>
              </w:divBdr>
            </w:div>
          </w:divsChild>
        </w:div>
        <w:div w:id="1186945010">
          <w:marLeft w:val="0"/>
          <w:marRight w:val="0"/>
          <w:marTop w:val="0"/>
          <w:marBottom w:val="0"/>
          <w:divBdr>
            <w:top w:val="none" w:sz="0" w:space="0" w:color="auto"/>
            <w:left w:val="none" w:sz="0" w:space="0" w:color="auto"/>
            <w:bottom w:val="none" w:sz="0" w:space="0" w:color="auto"/>
            <w:right w:val="none" w:sz="0" w:space="0" w:color="auto"/>
          </w:divBdr>
          <w:divsChild>
            <w:div w:id="857701083">
              <w:marLeft w:val="0"/>
              <w:marRight w:val="0"/>
              <w:marTop w:val="0"/>
              <w:marBottom w:val="0"/>
              <w:divBdr>
                <w:top w:val="none" w:sz="0" w:space="0" w:color="auto"/>
                <w:left w:val="none" w:sz="0" w:space="0" w:color="auto"/>
                <w:bottom w:val="none" w:sz="0" w:space="0" w:color="auto"/>
                <w:right w:val="none" w:sz="0" w:space="0" w:color="auto"/>
              </w:divBdr>
            </w:div>
          </w:divsChild>
        </w:div>
        <w:div w:id="1188908917">
          <w:marLeft w:val="0"/>
          <w:marRight w:val="0"/>
          <w:marTop w:val="0"/>
          <w:marBottom w:val="0"/>
          <w:divBdr>
            <w:top w:val="none" w:sz="0" w:space="0" w:color="auto"/>
            <w:left w:val="none" w:sz="0" w:space="0" w:color="auto"/>
            <w:bottom w:val="none" w:sz="0" w:space="0" w:color="auto"/>
            <w:right w:val="none" w:sz="0" w:space="0" w:color="auto"/>
          </w:divBdr>
          <w:divsChild>
            <w:div w:id="510993175">
              <w:marLeft w:val="0"/>
              <w:marRight w:val="0"/>
              <w:marTop w:val="0"/>
              <w:marBottom w:val="0"/>
              <w:divBdr>
                <w:top w:val="none" w:sz="0" w:space="0" w:color="auto"/>
                <w:left w:val="none" w:sz="0" w:space="0" w:color="auto"/>
                <w:bottom w:val="none" w:sz="0" w:space="0" w:color="auto"/>
                <w:right w:val="none" w:sz="0" w:space="0" w:color="auto"/>
              </w:divBdr>
            </w:div>
          </w:divsChild>
        </w:div>
        <w:div w:id="1203858968">
          <w:marLeft w:val="0"/>
          <w:marRight w:val="0"/>
          <w:marTop w:val="0"/>
          <w:marBottom w:val="0"/>
          <w:divBdr>
            <w:top w:val="none" w:sz="0" w:space="0" w:color="auto"/>
            <w:left w:val="none" w:sz="0" w:space="0" w:color="auto"/>
            <w:bottom w:val="none" w:sz="0" w:space="0" w:color="auto"/>
            <w:right w:val="none" w:sz="0" w:space="0" w:color="auto"/>
          </w:divBdr>
          <w:divsChild>
            <w:div w:id="1276248383">
              <w:marLeft w:val="0"/>
              <w:marRight w:val="0"/>
              <w:marTop w:val="0"/>
              <w:marBottom w:val="0"/>
              <w:divBdr>
                <w:top w:val="none" w:sz="0" w:space="0" w:color="auto"/>
                <w:left w:val="none" w:sz="0" w:space="0" w:color="auto"/>
                <w:bottom w:val="none" w:sz="0" w:space="0" w:color="auto"/>
                <w:right w:val="none" w:sz="0" w:space="0" w:color="auto"/>
              </w:divBdr>
            </w:div>
          </w:divsChild>
        </w:div>
        <w:div w:id="1220480322">
          <w:marLeft w:val="0"/>
          <w:marRight w:val="0"/>
          <w:marTop w:val="0"/>
          <w:marBottom w:val="0"/>
          <w:divBdr>
            <w:top w:val="none" w:sz="0" w:space="0" w:color="auto"/>
            <w:left w:val="none" w:sz="0" w:space="0" w:color="auto"/>
            <w:bottom w:val="none" w:sz="0" w:space="0" w:color="auto"/>
            <w:right w:val="none" w:sz="0" w:space="0" w:color="auto"/>
          </w:divBdr>
          <w:divsChild>
            <w:div w:id="1335646299">
              <w:marLeft w:val="0"/>
              <w:marRight w:val="0"/>
              <w:marTop w:val="0"/>
              <w:marBottom w:val="0"/>
              <w:divBdr>
                <w:top w:val="none" w:sz="0" w:space="0" w:color="auto"/>
                <w:left w:val="none" w:sz="0" w:space="0" w:color="auto"/>
                <w:bottom w:val="none" w:sz="0" w:space="0" w:color="auto"/>
                <w:right w:val="none" w:sz="0" w:space="0" w:color="auto"/>
              </w:divBdr>
            </w:div>
          </w:divsChild>
        </w:div>
        <w:div w:id="1231115071">
          <w:marLeft w:val="0"/>
          <w:marRight w:val="0"/>
          <w:marTop w:val="0"/>
          <w:marBottom w:val="0"/>
          <w:divBdr>
            <w:top w:val="none" w:sz="0" w:space="0" w:color="auto"/>
            <w:left w:val="none" w:sz="0" w:space="0" w:color="auto"/>
            <w:bottom w:val="none" w:sz="0" w:space="0" w:color="auto"/>
            <w:right w:val="none" w:sz="0" w:space="0" w:color="auto"/>
          </w:divBdr>
          <w:divsChild>
            <w:div w:id="820851103">
              <w:marLeft w:val="0"/>
              <w:marRight w:val="0"/>
              <w:marTop w:val="0"/>
              <w:marBottom w:val="0"/>
              <w:divBdr>
                <w:top w:val="none" w:sz="0" w:space="0" w:color="auto"/>
                <w:left w:val="none" w:sz="0" w:space="0" w:color="auto"/>
                <w:bottom w:val="none" w:sz="0" w:space="0" w:color="auto"/>
                <w:right w:val="none" w:sz="0" w:space="0" w:color="auto"/>
              </w:divBdr>
            </w:div>
          </w:divsChild>
        </w:div>
        <w:div w:id="1241673874">
          <w:marLeft w:val="0"/>
          <w:marRight w:val="0"/>
          <w:marTop w:val="0"/>
          <w:marBottom w:val="0"/>
          <w:divBdr>
            <w:top w:val="none" w:sz="0" w:space="0" w:color="auto"/>
            <w:left w:val="none" w:sz="0" w:space="0" w:color="auto"/>
            <w:bottom w:val="none" w:sz="0" w:space="0" w:color="auto"/>
            <w:right w:val="none" w:sz="0" w:space="0" w:color="auto"/>
          </w:divBdr>
          <w:divsChild>
            <w:div w:id="512496632">
              <w:marLeft w:val="0"/>
              <w:marRight w:val="0"/>
              <w:marTop w:val="0"/>
              <w:marBottom w:val="0"/>
              <w:divBdr>
                <w:top w:val="none" w:sz="0" w:space="0" w:color="auto"/>
                <w:left w:val="none" w:sz="0" w:space="0" w:color="auto"/>
                <w:bottom w:val="none" w:sz="0" w:space="0" w:color="auto"/>
                <w:right w:val="none" w:sz="0" w:space="0" w:color="auto"/>
              </w:divBdr>
            </w:div>
            <w:div w:id="804468352">
              <w:marLeft w:val="0"/>
              <w:marRight w:val="0"/>
              <w:marTop w:val="0"/>
              <w:marBottom w:val="0"/>
              <w:divBdr>
                <w:top w:val="none" w:sz="0" w:space="0" w:color="auto"/>
                <w:left w:val="none" w:sz="0" w:space="0" w:color="auto"/>
                <w:bottom w:val="none" w:sz="0" w:space="0" w:color="auto"/>
                <w:right w:val="none" w:sz="0" w:space="0" w:color="auto"/>
              </w:divBdr>
            </w:div>
            <w:div w:id="929973003">
              <w:marLeft w:val="0"/>
              <w:marRight w:val="0"/>
              <w:marTop w:val="0"/>
              <w:marBottom w:val="0"/>
              <w:divBdr>
                <w:top w:val="none" w:sz="0" w:space="0" w:color="auto"/>
                <w:left w:val="none" w:sz="0" w:space="0" w:color="auto"/>
                <w:bottom w:val="none" w:sz="0" w:space="0" w:color="auto"/>
                <w:right w:val="none" w:sz="0" w:space="0" w:color="auto"/>
              </w:divBdr>
            </w:div>
            <w:div w:id="1202354336">
              <w:marLeft w:val="0"/>
              <w:marRight w:val="0"/>
              <w:marTop w:val="0"/>
              <w:marBottom w:val="0"/>
              <w:divBdr>
                <w:top w:val="none" w:sz="0" w:space="0" w:color="auto"/>
                <w:left w:val="none" w:sz="0" w:space="0" w:color="auto"/>
                <w:bottom w:val="none" w:sz="0" w:space="0" w:color="auto"/>
                <w:right w:val="none" w:sz="0" w:space="0" w:color="auto"/>
              </w:divBdr>
            </w:div>
            <w:div w:id="1373378940">
              <w:marLeft w:val="0"/>
              <w:marRight w:val="0"/>
              <w:marTop w:val="0"/>
              <w:marBottom w:val="0"/>
              <w:divBdr>
                <w:top w:val="none" w:sz="0" w:space="0" w:color="auto"/>
                <w:left w:val="none" w:sz="0" w:space="0" w:color="auto"/>
                <w:bottom w:val="none" w:sz="0" w:space="0" w:color="auto"/>
                <w:right w:val="none" w:sz="0" w:space="0" w:color="auto"/>
              </w:divBdr>
            </w:div>
            <w:div w:id="1422530804">
              <w:marLeft w:val="0"/>
              <w:marRight w:val="0"/>
              <w:marTop w:val="0"/>
              <w:marBottom w:val="0"/>
              <w:divBdr>
                <w:top w:val="none" w:sz="0" w:space="0" w:color="auto"/>
                <w:left w:val="none" w:sz="0" w:space="0" w:color="auto"/>
                <w:bottom w:val="none" w:sz="0" w:space="0" w:color="auto"/>
                <w:right w:val="none" w:sz="0" w:space="0" w:color="auto"/>
              </w:divBdr>
            </w:div>
          </w:divsChild>
        </w:div>
        <w:div w:id="1265502560">
          <w:marLeft w:val="0"/>
          <w:marRight w:val="0"/>
          <w:marTop w:val="0"/>
          <w:marBottom w:val="0"/>
          <w:divBdr>
            <w:top w:val="none" w:sz="0" w:space="0" w:color="auto"/>
            <w:left w:val="none" w:sz="0" w:space="0" w:color="auto"/>
            <w:bottom w:val="none" w:sz="0" w:space="0" w:color="auto"/>
            <w:right w:val="none" w:sz="0" w:space="0" w:color="auto"/>
          </w:divBdr>
          <w:divsChild>
            <w:div w:id="828398120">
              <w:marLeft w:val="0"/>
              <w:marRight w:val="0"/>
              <w:marTop w:val="0"/>
              <w:marBottom w:val="0"/>
              <w:divBdr>
                <w:top w:val="none" w:sz="0" w:space="0" w:color="auto"/>
                <w:left w:val="none" w:sz="0" w:space="0" w:color="auto"/>
                <w:bottom w:val="none" w:sz="0" w:space="0" w:color="auto"/>
                <w:right w:val="none" w:sz="0" w:space="0" w:color="auto"/>
              </w:divBdr>
            </w:div>
            <w:div w:id="1781219080">
              <w:marLeft w:val="0"/>
              <w:marRight w:val="0"/>
              <w:marTop w:val="0"/>
              <w:marBottom w:val="0"/>
              <w:divBdr>
                <w:top w:val="none" w:sz="0" w:space="0" w:color="auto"/>
                <w:left w:val="none" w:sz="0" w:space="0" w:color="auto"/>
                <w:bottom w:val="none" w:sz="0" w:space="0" w:color="auto"/>
                <w:right w:val="none" w:sz="0" w:space="0" w:color="auto"/>
              </w:divBdr>
            </w:div>
          </w:divsChild>
        </w:div>
        <w:div w:id="1271350507">
          <w:marLeft w:val="0"/>
          <w:marRight w:val="0"/>
          <w:marTop w:val="0"/>
          <w:marBottom w:val="0"/>
          <w:divBdr>
            <w:top w:val="none" w:sz="0" w:space="0" w:color="auto"/>
            <w:left w:val="none" w:sz="0" w:space="0" w:color="auto"/>
            <w:bottom w:val="none" w:sz="0" w:space="0" w:color="auto"/>
            <w:right w:val="none" w:sz="0" w:space="0" w:color="auto"/>
          </w:divBdr>
          <w:divsChild>
            <w:div w:id="512961317">
              <w:marLeft w:val="0"/>
              <w:marRight w:val="0"/>
              <w:marTop w:val="0"/>
              <w:marBottom w:val="0"/>
              <w:divBdr>
                <w:top w:val="none" w:sz="0" w:space="0" w:color="auto"/>
                <w:left w:val="none" w:sz="0" w:space="0" w:color="auto"/>
                <w:bottom w:val="none" w:sz="0" w:space="0" w:color="auto"/>
                <w:right w:val="none" w:sz="0" w:space="0" w:color="auto"/>
              </w:divBdr>
            </w:div>
          </w:divsChild>
        </w:div>
        <w:div w:id="1310524739">
          <w:marLeft w:val="0"/>
          <w:marRight w:val="0"/>
          <w:marTop w:val="0"/>
          <w:marBottom w:val="0"/>
          <w:divBdr>
            <w:top w:val="none" w:sz="0" w:space="0" w:color="auto"/>
            <w:left w:val="none" w:sz="0" w:space="0" w:color="auto"/>
            <w:bottom w:val="none" w:sz="0" w:space="0" w:color="auto"/>
            <w:right w:val="none" w:sz="0" w:space="0" w:color="auto"/>
          </w:divBdr>
          <w:divsChild>
            <w:div w:id="1200318300">
              <w:marLeft w:val="0"/>
              <w:marRight w:val="0"/>
              <w:marTop w:val="0"/>
              <w:marBottom w:val="0"/>
              <w:divBdr>
                <w:top w:val="none" w:sz="0" w:space="0" w:color="auto"/>
                <w:left w:val="none" w:sz="0" w:space="0" w:color="auto"/>
                <w:bottom w:val="none" w:sz="0" w:space="0" w:color="auto"/>
                <w:right w:val="none" w:sz="0" w:space="0" w:color="auto"/>
              </w:divBdr>
            </w:div>
          </w:divsChild>
        </w:div>
        <w:div w:id="1318606560">
          <w:marLeft w:val="0"/>
          <w:marRight w:val="0"/>
          <w:marTop w:val="0"/>
          <w:marBottom w:val="0"/>
          <w:divBdr>
            <w:top w:val="none" w:sz="0" w:space="0" w:color="auto"/>
            <w:left w:val="none" w:sz="0" w:space="0" w:color="auto"/>
            <w:bottom w:val="none" w:sz="0" w:space="0" w:color="auto"/>
            <w:right w:val="none" w:sz="0" w:space="0" w:color="auto"/>
          </w:divBdr>
          <w:divsChild>
            <w:div w:id="108741192">
              <w:marLeft w:val="0"/>
              <w:marRight w:val="0"/>
              <w:marTop w:val="0"/>
              <w:marBottom w:val="0"/>
              <w:divBdr>
                <w:top w:val="none" w:sz="0" w:space="0" w:color="auto"/>
                <w:left w:val="none" w:sz="0" w:space="0" w:color="auto"/>
                <w:bottom w:val="none" w:sz="0" w:space="0" w:color="auto"/>
                <w:right w:val="none" w:sz="0" w:space="0" w:color="auto"/>
              </w:divBdr>
            </w:div>
          </w:divsChild>
        </w:div>
        <w:div w:id="1321614584">
          <w:marLeft w:val="0"/>
          <w:marRight w:val="0"/>
          <w:marTop w:val="0"/>
          <w:marBottom w:val="0"/>
          <w:divBdr>
            <w:top w:val="none" w:sz="0" w:space="0" w:color="auto"/>
            <w:left w:val="none" w:sz="0" w:space="0" w:color="auto"/>
            <w:bottom w:val="none" w:sz="0" w:space="0" w:color="auto"/>
            <w:right w:val="none" w:sz="0" w:space="0" w:color="auto"/>
          </w:divBdr>
          <w:divsChild>
            <w:div w:id="847256576">
              <w:marLeft w:val="0"/>
              <w:marRight w:val="0"/>
              <w:marTop w:val="0"/>
              <w:marBottom w:val="0"/>
              <w:divBdr>
                <w:top w:val="none" w:sz="0" w:space="0" w:color="auto"/>
                <w:left w:val="none" w:sz="0" w:space="0" w:color="auto"/>
                <w:bottom w:val="none" w:sz="0" w:space="0" w:color="auto"/>
                <w:right w:val="none" w:sz="0" w:space="0" w:color="auto"/>
              </w:divBdr>
            </w:div>
          </w:divsChild>
        </w:div>
        <w:div w:id="1331254670">
          <w:marLeft w:val="0"/>
          <w:marRight w:val="0"/>
          <w:marTop w:val="0"/>
          <w:marBottom w:val="0"/>
          <w:divBdr>
            <w:top w:val="none" w:sz="0" w:space="0" w:color="auto"/>
            <w:left w:val="none" w:sz="0" w:space="0" w:color="auto"/>
            <w:bottom w:val="none" w:sz="0" w:space="0" w:color="auto"/>
            <w:right w:val="none" w:sz="0" w:space="0" w:color="auto"/>
          </w:divBdr>
          <w:divsChild>
            <w:div w:id="1909147772">
              <w:marLeft w:val="0"/>
              <w:marRight w:val="0"/>
              <w:marTop w:val="0"/>
              <w:marBottom w:val="0"/>
              <w:divBdr>
                <w:top w:val="none" w:sz="0" w:space="0" w:color="auto"/>
                <w:left w:val="none" w:sz="0" w:space="0" w:color="auto"/>
                <w:bottom w:val="none" w:sz="0" w:space="0" w:color="auto"/>
                <w:right w:val="none" w:sz="0" w:space="0" w:color="auto"/>
              </w:divBdr>
            </w:div>
          </w:divsChild>
        </w:div>
        <w:div w:id="1334457205">
          <w:marLeft w:val="0"/>
          <w:marRight w:val="0"/>
          <w:marTop w:val="0"/>
          <w:marBottom w:val="0"/>
          <w:divBdr>
            <w:top w:val="none" w:sz="0" w:space="0" w:color="auto"/>
            <w:left w:val="none" w:sz="0" w:space="0" w:color="auto"/>
            <w:bottom w:val="none" w:sz="0" w:space="0" w:color="auto"/>
            <w:right w:val="none" w:sz="0" w:space="0" w:color="auto"/>
          </w:divBdr>
          <w:divsChild>
            <w:div w:id="606036090">
              <w:marLeft w:val="0"/>
              <w:marRight w:val="0"/>
              <w:marTop w:val="0"/>
              <w:marBottom w:val="0"/>
              <w:divBdr>
                <w:top w:val="none" w:sz="0" w:space="0" w:color="auto"/>
                <w:left w:val="none" w:sz="0" w:space="0" w:color="auto"/>
                <w:bottom w:val="none" w:sz="0" w:space="0" w:color="auto"/>
                <w:right w:val="none" w:sz="0" w:space="0" w:color="auto"/>
              </w:divBdr>
            </w:div>
          </w:divsChild>
        </w:div>
        <w:div w:id="1347365402">
          <w:marLeft w:val="0"/>
          <w:marRight w:val="0"/>
          <w:marTop w:val="0"/>
          <w:marBottom w:val="0"/>
          <w:divBdr>
            <w:top w:val="none" w:sz="0" w:space="0" w:color="auto"/>
            <w:left w:val="none" w:sz="0" w:space="0" w:color="auto"/>
            <w:bottom w:val="none" w:sz="0" w:space="0" w:color="auto"/>
            <w:right w:val="none" w:sz="0" w:space="0" w:color="auto"/>
          </w:divBdr>
          <w:divsChild>
            <w:div w:id="2116289665">
              <w:marLeft w:val="0"/>
              <w:marRight w:val="0"/>
              <w:marTop w:val="0"/>
              <w:marBottom w:val="0"/>
              <w:divBdr>
                <w:top w:val="none" w:sz="0" w:space="0" w:color="auto"/>
                <w:left w:val="none" w:sz="0" w:space="0" w:color="auto"/>
                <w:bottom w:val="none" w:sz="0" w:space="0" w:color="auto"/>
                <w:right w:val="none" w:sz="0" w:space="0" w:color="auto"/>
              </w:divBdr>
            </w:div>
          </w:divsChild>
        </w:div>
        <w:div w:id="1350178247">
          <w:marLeft w:val="0"/>
          <w:marRight w:val="0"/>
          <w:marTop w:val="0"/>
          <w:marBottom w:val="0"/>
          <w:divBdr>
            <w:top w:val="none" w:sz="0" w:space="0" w:color="auto"/>
            <w:left w:val="none" w:sz="0" w:space="0" w:color="auto"/>
            <w:bottom w:val="none" w:sz="0" w:space="0" w:color="auto"/>
            <w:right w:val="none" w:sz="0" w:space="0" w:color="auto"/>
          </w:divBdr>
          <w:divsChild>
            <w:div w:id="1468665779">
              <w:marLeft w:val="0"/>
              <w:marRight w:val="0"/>
              <w:marTop w:val="0"/>
              <w:marBottom w:val="0"/>
              <w:divBdr>
                <w:top w:val="none" w:sz="0" w:space="0" w:color="auto"/>
                <w:left w:val="none" w:sz="0" w:space="0" w:color="auto"/>
                <w:bottom w:val="none" w:sz="0" w:space="0" w:color="auto"/>
                <w:right w:val="none" w:sz="0" w:space="0" w:color="auto"/>
              </w:divBdr>
            </w:div>
          </w:divsChild>
        </w:div>
        <w:div w:id="1358963786">
          <w:marLeft w:val="0"/>
          <w:marRight w:val="0"/>
          <w:marTop w:val="0"/>
          <w:marBottom w:val="0"/>
          <w:divBdr>
            <w:top w:val="none" w:sz="0" w:space="0" w:color="auto"/>
            <w:left w:val="none" w:sz="0" w:space="0" w:color="auto"/>
            <w:bottom w:val="none" w:sz="0" w:space="0" w:color="auto"/>
            <w:right w:val="none" w:sz="0" w:space="0" w:color="auto"/>
          </w:divBdr>
          <w:divsChild>
            <w:div w:id="1274285349">
              <w:marLeft w:val="0"/>
              <w:marRight w:val="0"/>
              <w:marTop w:val="0"/>
              <w:marBottom w:val="0"/>
              <w:divBdr>
                <w:top w:val="none" w:sz="0" w:space="0" w:color="auto"/>
                <w:left w:val="none" w:sz="0" w:space="0" w:color="auto"/>
                <w:bottom w:val="none" w:sz="0" w:space="0" w:color="auto"/>
                <w:right w:val="none" w:sz="0" w:space="0" w:color="auto"/>
              </w:divBdr>
            </w:div>
          </w:divsChild>
        </w:div>
        <w:div w:id="1361931750">
          <w:marLeft w:val="0"/>
          <w:marRight w:val="0"/>
          <w:marTop w:val="0"/>
          <w:marBottom w:val="0"/>
          <w:divBdr>
            <w:top w:val="none" w:sz="0" w:space="0" w:color="auto"/>
            <w:left w:val="none" w:sz="0" w:space="0" w:color="auto"/>
            <w:bottom w:val="none" w:sz="0" w:space="0" w:color="auto"/>
            <w:right w:val="none" w:sz="0" w:space="0" w:color="auto"/>
          </w:divBdr>
          <w:divsChild>
            <w:div w:id="709114316">
              <w:marLeft w:val="0"/>
              <w:marRight w:val="0"/>
              <w:marTop w:val="0"/>
              <w:marBottom w:val="0"/>
              <w:divBdr>
                <w:top w:val="none" w:sz="0" w:space="0" w:color="auto"/>
                <w:left w:val="none" w:sz="0" w:space="0" w:color="auto"/>
                <w:bottom w:val="none" w:sz="0" w:space="0" w:color="auto"/>
                <w:right w:val="none" w:sz="0" w:space="0" w:color="auto"/>
              </w:divBdr>
            </w:div>
          </w:divsChild>
        </w:div>
        <w:div w:id="1363365507">
          <w:marLeft w:val="0"/>
          <w:marRight w:val="0"/>
          <w:marTop w:val="0"/>
          <w:marBottom w:val="0"/>
          <w:divBdr>
            <w:top w:val="none" w:sz="0" w:space="0" w:color="auto"/>
            <w:left w:val="none" w:sz="0" w:space="0" w:color="auto"/>
            <w:bottom w:val="none" w:sz="0" w:space="0" w:color="auto"/>
            <w:right w:val="none" w:sz="0" w:space="0" w:color="auto"/>
          </w:divBdr>
          <w:divsChild>
            <w:div w:id="1695109301">
              <w:marLeft w:val="0"/>
              <w:marRight w:val="0"/>
              <w:marTop w:val="0"/>
              <w:marBottom w:val="0"/>
              <w:divBdr>
                <w:top w:val="none" w:sz="0" w:space="0" w:color="auto"/>
                <w:left w:val="none" w:sz="0" w:space="0" w:color="auto"/>
                <w:bottom w:val="none" w:sz="0" w:space="0" w:color="auto"/>
                <w:right w:val="none" w:sz="0" w:space="0" w:color="auto"/>
              </w:divBdr>
            </w:div>
          </w:divsChild>
        </w:div>
        <w:div w:id="1363900411">
          <w:marLeft w:val="0"/>
          <w:marRight w:val="0"/>
          <w:marTop w:val="0"/>
          <w:marBottom w:val="0"/>
          <w:divBdr>
            <w:top w:val="none" w:sz="0" w:space="0" w:color="auto"/>
            <w:left w:val="none" w:sz="0" w:space="0" w:color="auto"/>
            <w:bottom w:val="none" w:sz="0" w:space="0" w:color="auto"/>
            <w:right w:val="none" w:sz="0" w:space="0" w:color="auto"/>
          </w:divBdr>
          <w:divsChild>
            <w:div w:id="568998928">
              <w:marLeft w:val="0"/>
              <w:marRight w:val="0"/>
              <w:marTop w:val="0"/>
              <w:marBottom w:val="0"/>
              <w:divBdr>
                <w:top w:val="none" w:sz="0" w:space="0" w:color="auto"/>
                <w:left w:val="none" w:sz="0" w:space="0" w:color="auto"/>
                <w:bottom w:val="none" w:sz="0" w:space="0" w:color="auto"/>
                <w:right w:val="none" w:sz="0" w:space="0" w:color="auto"/>
              </w:divBdr>
            </w:div>
          </w:divsChild>
        </w:div>
        <w:div w:id="1368605394">
          <w:marLeft w:val="0"/>
          <w:marRight w:val="0"/>
          <w:marTop w:val="0"/>
          <w:marBottom w:val="0"/>
          <w:divBdr>
            <w:top w:val="none" w:sz="0" w:space="0" w:color="auto"/>
            <w:left w:val="none" w:sz="0" w:space="0" w:color="auto"/>
            <w:bottom w:val="none" w:sz="0" w:space="0" w:color="auto"/>
            <w:right w:val="none" w:sz="0" w:space="0" w:color="auto"/>
          </w:divBdr>
          <w:divsChild>
            <w:div w:id="330137237">
              <w:marLeft w:val="0"/>
              <w:marRight w:val="0"/>
              <w:marTop w:val="0"/>
              <w:marBottom w:val="0"/>
              <w:divBdr>
                <w:top w:val="none" w:sz="0" w:space="0" w:color="auto"/>
                <w:left w:val="none" w:sz="0" w:space="0" w:color="auto"/>
                <w:bottom w:val="none" w:sz="0" w:space="0" w:color="auto"/>
                <w:right w:val="none" w:sz="0" w:space="0" w:color="auto"/>
              </w:divBdr>
            </w:div>
            <w:div w:id="591743822">
              <w:marLeft w:val="0"/>
              <w:marRight w:val="0"/>
              <w:marTop w:val="0"/>
              <w:marBottom w:val="0"/>
              <w:divBdr>
                <w:top w:val="none" w:sz="0" w:space="0" w:color="auto"/>
                <w:left w:val="none" w:sz="0" w:space="0" w:color="auto"/>
                <w:bottom w:val="none" w:sz="0" w:space="0" w:color="auto"/>
                <w:right w:val="none" w:sz="0" w:space="0" w:color="auto"/>
              </w:divBdr>
            </w:div>
            <w:div w:id="1540166968">
              <w:marLeft w:val="0"/>
              <w:marRight w:val="0"/>
              <w:marTop w:val="0"/>
              <w:marBottom w:val="0"/>
              <w:divBdr>
                <w:top w:val="none" w:sz="0" w:space="0" w:color="auto"/>
                <w:left w:val="none" w:sz="0" w:space="0" w:color="auto"/>
                <w:bottom w:val="none" w:sz="0" w:space="0" w:color="auto"/>
                <w:right w:val="none" w:sz="0" w:space="0" w:color="auto"/>
              </w:divBdr>
            </w:div>
          </w:divsChild>
        </w:div>
        <w:div w:id="1371422211">
          <w:marLeft w:val="0"/>
          <w:marRight w:val="0"/>
          <w:marTop w:val="0"/>
          <w:marBottom w:val="0"/>
          <w:divBdr>
            <w:top w:val="none" w:sz="0" w:space="0" w:color="auto"/>
            <w:left w:val="none" w:sz="0" w:space="0" w:color="auto"/>
            <w:bottom w:val="none" w:sz="0" w:space="0" w:color="auto"/>
            <w:right w:val="none" w:sz="0" w:space="0" w:color="auto"/>
          </w:divBdr>
          <w:divsChild>
            <w:div w:id="147091482">
              <w:marLeft w:val="0"/>
              <w:marRight w:val="0"/>
              <w:marTop w:val="0"/>
              <w:marBottom w:val="0"/>
              <w:divBdr>
                <w:top w:val="none" w:sz="0" w:space="0" w:color="auto"/>
                <w:left w:val="none" w:sz="0" w:space="0" w:color="auto"/>
                <w:bottom w:val="none" w:sz="0" w:space="0" w:color="auto"/>
                <w:right w:val="none" w:sz="0" w:space="0" w:color="auto"/>
              </w:divBdr>
            </w:div>
          </w:divsChild>
        </w:div>
        <w:div w:id="1372193453">
          <w:marLeft w:val="0"/>
          <w:marRight w:val="0"/>
          <w:marTop w:val="0"/>
          <w:marBottom w:val="0"/>
          <w:divBdr>
            <w:top w:val="none" w:sz="0" w:space="0" w:color="auto"/>
            <w:left w:val="none" w:sz="0" w:space="0" w:color="auto"/>
            <w:bottom w:val="none" w:sz="0" w:space="0" w:color="auto"/>
            <w:right w:val="none" w:sz="0" w:space="0" w:color="auto"/>
          </w:divBdr>
          <w:divsChild>
            <w:div w:id="125779818">
              <w:marLeft w:val="0"/>
              <w:marRight w:val="0"/>
              <w:marTop w:val="0"/>
              <w:marBottom w:val="0"/>
              <w:divBdr>
                <w:top w:val="none" w:sz="0" w:space="0" w:color="auto"/>
                <w:left w:val="none" w:sz="0" w:space="0" w:color="auto"/>
                <w:bottom w:val="none" w:sz="0" w:space="0" w:color="auto"/>
                <w:right w:val="none" w:sz="0" w:space="0" w:color="auto"/>
              </w:divBdr>
            </w:div>
          </w:divsChild>
        </w:div>
        <w:div w:id="1379164513">
          <w:marLeft w:val="0"/>
          <w:marRight w:val="0"/>
          <w:marTop w:val="0"/>
          <w:marBottom w:val="0"/>
          <w:divBdr>
            <w:top w:val="none" w:sz="0" w:space="0" w:color="auto"/>
            <w:left w:val="none" w:sz="0" w:space="0" w:color="auto"/>
            <w:bottom w:val="none" w:sz="0" w:space="0" w:color="auto"/>
            <w:right w:val="none" w:sz="0" w:space="0" w:color="auto"/>
          </w:divBdr>
          <w:divsChild>
            <w:div w:id="2032103527">
              <w:marLeft w:val="0"/>
              <w:marRight w:val="0"/>
              <w:marTop w:val="0"/>
              <w:marBottom w:val="0"/>
              <w:divBdr>
                <w:top w:val="none" w:sz="0" w:space="0" w:color="auto"/>
                <w:left w:val="none" w:sz="0" w:space="0" w:color="auto"/>
                <w:bottom w:val="none" w:sz="0" w:space="0" w:color="auto"/>
                <w:right w:val="none" w:sz="0" w:space="0" w:color="auto"/>
              </w:divBdr>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sChild>
            <w:div w:id="691028185">
              <w:marLeft w:val="0"/>
              <w:marRight w:val="0"/>
              <w:marTop w:val="0"/>
              <w:marBottom w:val="0"/>
              <w:divBdr>
                <w:top w:val="none" w:sz="0" w:space="0" w:color="auto"/>
                <w:left w:val="none" w:sz="0" w:space="0" w:color="auto"/>
                <w:bottom w:val="none" w:sz="0" w:space="0" w:color="auto"/>
                <w:right w:val="none" w:sz="0" w:space="0" w:color="auto"/>
              </w:divBdr>
            </w:div>
            <w:div w:id="932586955">
              <w:marLeft w:val="0"/>
              <w:marRight w:val="0"/>
              <w:marTop w:val="0"/>
              <w:marBottom w:val="0"/>
              <w:divBdr>
                <w:top w:val="none" w:sz="0" w:space="0" w:color="auto"/>
                <w:left w:val="none" w:sz="0" w:space="0" w:color="auto"/>
                <w:bottom w:val="none" w:sz="0" w:space="0" w:color="auto"/>
                <w:right w:val="none" w:sz="0" w:space="0" w:color="auto"/>
              </w:divBdr>
            </w:div>
            <w:div w:id="1689595300">
              <w:marLeft w:val="0"/>
              <w:marRight w:val="0"/>
              <w:marTop w:val="0"/>
              <w:marBottom w:val="0"/>
              <w:divBdr>
                <w:top w:val="none" w:sz="0" w:space="0" w:color="auto"/>
                <w:left w:val="none" w:sz="0" w:space="0" w:color="auto"/>
                <w:bottom w:val="none" w:sz="0" w:space="0" w:color="auto"/>
                <w:right w:val="none" w:sz="0" w:space="0" w:color="auto"/>
              </w:divBdr>
            </w:div>
            <w:div w:id="1806308647">
              <w:marLeft w:val="0"/>
              <w:marRight w:val="0"/>
              <w:marTop w:val="0"/>
              <w:marBottom w:val="0"/>
              <w:divBdr>
                <w:top w:val="none" w:sz="0" w:space="0" w:color="auto"/>
                <w:left w:val="none" w:sz="0" w:space="0" w:color="auto"/>
                <w:bottom w:val="none" w:sz="0" w:space="0" w:color="auto"/>
                <w:right w:val="none" w:sz="0" w:space="0" w:color="auto"/>
              </w:divBdr>
            </w:div>
            <w:div w:id="1945455986">
              <w:marLeft w:val="0"/>
              <w:marRight w:val="0"/>
              <w:marTop w:val="0"/>
              <w:marBottom w:val="0"/>
              <w:divBdr>
                <w:top w:val="none" w:sz="0" w:space="0" w:color="auto"/>
                <w:left w:val="none" w:sz="0" w:space="0" w:color="auto"/>
                <w:bottom w:val="none" w:sz="0" w:space="0" w:color="auto"/>
                <w:right w:val="none" w:sz="0" w:space="0" w:color="auto"/>
              </w:divBdr>
            </w:div>
            <w:div w:id="2038850004">
              <w:marLeft w:val="0"/>
              <w:marRight w:val="0"/>
              <w:marTop w:val="0"/>
              <w:marBottom w:val="0"/>
              <w:divBdr>
                <w:top w:val="none" w:sz="0" w:space="0" w:color="auto"/>
                <w:left w:val="none" w:sz="0" w:space="0" w:color="auto"/>
                <w:bottom w:val="none" w:sz="0" w:space="0" w:color="auto"/>
                <w:right w:val="none" w:sz="0" w:space="0" w:color="auto"/>
              </w:divBdr>
            </w:div>
          </w:divsChild>
        </w:div>
        <w:div w:id="1395618327">
          <w:marLeft w:val="0"/>
          <w:marRight w:val="0"/>
          <w:marTop w:val="0"/>
          <w:marBottom w:val="0"/>
          <w:divBdr>
            <w:top w:val="none" w:sz="0" w:space="0" w:color="auto"/>
            <w:left w:val="none" w:sz="0" w:space="0" w:color="auto"/>
            <w:bottom w:val="none" w:sz="0" w:space="0" w:color="auto"/>
            <w:right w:val="none" w:sz="0" w:space="0" w:color="auto"/>
          </w:divBdr>
          <w:divsChild>
            <w:div w:id="250965962">
              <w:marLeft w:val="0"/>
              <w:marRight w:val="0"/>
              <w:marTop w:val="0"/>
              <w:marBottom w:val="0"/>
              <w:divBdr>
                <w:top w:val="none" w:sz="0" w:space="0" w:color="auto"/>
                <w:left w:val="none" w:sz="0" w:space="0" w:color="auto"/>
                <w:bottom w:val="none" w:sz="0" w:space="0" w:color="auto"/>
                <w:right w:val="none" w:sz="0" w:space="0" w:color="auto"/>
              </w:divBdr>
            </w:div>
          </w:divsChild>
        </w:div>
        <w:div w:id="1401560396">
          <w:marLeft w:val="0"/>
          <w:marRight w:val="0"/>
          <w:marTop w:val="0"/>
          <w:marBottom w:val="0"/>
          <w:divBdr>
            <w:top w:val="none" w:sz="0" w:space="0" w:color="auto"/>
            <w:left w:val="none" w:sz="0" w:space="0" w:color="auto"/>
            <w:bottom w:val="none" w:sz="0" w:space="0" w:color="auto"/>
            <w:right w:val="none" w:sz="0" w:space="0" w:color="auto"/>
          </w:divBdr>
          <w:divsChild>
            <w:div w:id="1897744545">
              <w:marLeft w:val="0"/>
              <w:marRight w:val="0"/>
              <w:marTop w:val="0"/>
              <w:marBottom w:val="0"/>
              <w:divBdr>
                <w:top w:val="none" w:sz="0" w:space="0" w:color="auto"/>
                <w:left w:val="none" w:sz="0" w:space="0" w:color="auto"/>
                <w:bottom w:val="none" w:sz="0" w:space="0" w:color="auto"/>
                <w:right w:val="none" w:sz="0" w:space="0" w:color="auto"/>
              </w:divBdr>
            </w:div>
          </w:divsChild>
        </w:div>
        <w:div w:id="1412659904">
          <w:marLeft w:val="0"/>
          <w:marRight w:val="0"/>
          <w:marTop w:val="0"/>
          <w:marBottom w:val="0"/>
          <w:divBdr>
            <w:top w:val="none" w:sz="0" w:space="0" w:color="auto"/>
            <w:left w:val="none" w:sz="0" w:space="0" w:color="auto"/>
            <w:bottom w:val="none" w:sz="0" w:space="0" w:color="auto"/>
            <w:right w:val="none" w:sz="0" w:space="0" w:color="auto"/>
          </w:divBdr>
          <w:divsChild>
            <w:div w:id="373775802">
              <w:marLeft w:val="0"/>
              <w:marRight w:val="0"/>
              <w:marTop w:val="0"/>
              <w:marBottom w:val="0"/>
              <w:divBdr>
                <w:top w:val="none" w:sz="0" w:space="0" w:color="auto"/>
                <w:left w:val="none" w:sz="0" w:space="0" w:color="auto"/>
                <w:bottom w:val="none" w:sz="0" w:space="0" w:color="auto"/>
                <w:right w:val="none" w:sz="0" w:space="0" w:color="auto"/>
              </w:divBdr>
            </w:div>
          </w:divsChild>
        </w:div>
        <w:div w:id="1418020873">
          <w:marLeft w:val="0"/>
          <w:marRight w:val="0"/>
          <w:marTop w:val="0"/>
          <w:marBottom w:val="0"/>
          <w:divBdr>
            <w:top w:val="none" w:sz="0" w:space="0" w:color="auto"/>
            <w:left w:val="none" w:sz="0" w:space="0" w:color="auto"/>
            <w:bottom w:val="none" w:sz="0" w:space="0" w:color="auto"/>
            <w:right w:val="none" w:sz="0" w:space="0" w:color="auto"/>
          </w:divBdr>
          <w:divsChild>
            <w:div w:id="100687456">
              <w:marLeft w:val="0"/>
              <w:marRight w:val="0"/>
              <w:marTop w:val="0"/>
              <w:marBottom w:val="0"/>
              <w:divBdr>
                <w:top w:val="none" w:sz="0" w:space="0" w:color="auto"/>
                <w:left w:val="none" w:sz="0" w:space="0" w:color="auto"/>
                <w:bottom w:val="none" w:sz="0" w:space="0" w:color="auto"/>
                <w:right w:val="none" w:sz="0" w:space="0" w:color="auto"/>
              </w:divBdr>
            </w:div>
            <w:div w:id="282883938">
              <w:marLeft w:val="0"/>
              <w:marRight w:val="0"/>
              <w:marTop w:val="0"/>
              <w:marBottom w:val="0"/>
              <w:divBdr>
                <w:top w:val="none" w:sz="0" w:space="0" w:color="auto"/>
                <w:left w:val="none" w:sz="0" w:space="0" w:color="auto"/>
                <w:bottom w:val="none" w:sz="0" w:space="0" w:color="auto"/>
                <w:right w:val="none" w:sz="0" w:space="0" w:color="auto"/>
              </w:divBdr>
            </w:div>
            <w:div w:id="333605401">
              <w:marLeft w:val="0"/>
              <w:marRight w:val="0"/>
              <w:marTop w:val="0"/>
              <w:marBottom w:val="0"/>
              <w:divBdr>
                <w:top w:val="none" w:sz="0" w:space="0" w:color="auto"/>
                <w:left w:val="none" w:sz="0" w:space="0" w:color="auto"/>
                <w:bottom w:val="none" w:sz="0" w:space="0" w:color="auto"/>
                <w:right w:val="none" w:sz="0" w:space="0" w:color="auto"/>
              </w:divBdr>
            </w:div>
            <w:div w:id="545527980">
              <w:marLeft w:val="0"/>
              <w:marRight w:val="0"/>
              <w:marTop w:val="0"/>
              <w:marBottom w:val="0"/>
              <w:divBdr>
                <w:top w:val="none" w:sz="0" w:space="0" w:color="auto"/>
                <w:left w:val="none" w:sz="0" w:space="0" w:color="auto"/>
                <w:bottom w:val="none" w:sz="0" w:space="0" w:color="auto"/>
                <w:right w:val="none" w:sz="0" w:space="0" w:color="auto"/>
              </w:divBdr>
            </w:div>
            <w:div w:id="650250995">
              <w:marLeft w:val="0"/>
              <w:marRight w:val="0"/>
              <w:marTop w:val="0"/>
              <w:marBottom w:val="0"/>
              <w:divBdr>
                <w:top w:val="none" w:sz="0" w:space="0" w:color="auto"/>
                <w:left w:val="none" w:sz="0" w:space="0" w:color="auto"/>
                <w:bottom w:val="none" w:sz="0" w:space="0" w:color="auto"/>
                <w:right w:val="none" w:sz="0" w:space="0" w:color="auto"/>
              </w:divBdr>
            </w:div>
            <w:div w:id="661204495">
              <w:marLeft w:val="0"/>
              <w:marRight w:val="0"/>
              <w:marTop w:val="0"/>
              <w:marBottom w:val="0"/>
              <w:divBdr>
                <w:top w:val="none" w:sz="0" w:space="0" w:color="auto"/>
                <w:left w:val="none" w:sz="0" w:space="0" w:color="auto"/>
                <w:bottom w:val="none" w:sz="0" w:space="0" w:color="auto"/>
                <w:right w:val="none" w:sz="0" w:space="0" w:color="auto"/>
              </w:divBdr>
            </w:div>
            <w:div w:id="1596203900">
              <w:marLeft w:val="0"/>
              <w:marRight w:val="0"/>
              <w:marTop w:val="0"/>
              <w:marBottom w:val="0"/>
              <w:divBdr>
                <w:top w:val="none" w:sz="0" w:space="0" w:color="auto"/>
                <w:left w:val="none" w:sz="0" w:space="0" w:color="auto"/>
                <w:bottom w:val="none" w:sz="0" w:space="0" w:color="auto"/>
                <w:right w:val="none" w:sz="0" w:space="0" w:color="auto"/>
              </w:divBdr>
            </w:div>
          </w:divsChild>
        </w:div>
        <w:div w:id="1421831326">
          <w:marLeft w:val="0"/>
          <w:marRight w:val="0"/>
          <w:marTop w:val="0"/>
          <w:marBottom w:val="0"/>
          <w:divBdr>
            <w:top w:val="none" w:sz="0" w:space="0" w:color="auto"/>
            <w:left w:val="none" w:sz="0" w:space="0" w:color="auto"/>
            <w:bottom w:val="none" w:sz="0" w:space="0" w:color="auto"/>
            <w:right w:val="none" w:sz="0" w:space="0" w:color="auto"/>
          </w:divBdr>
          <w:divsChild>
            <w:div w:id="97062771">
              <w:marLeft w:val="0"/>
              <w:marRight w:val="0"/>
              <w:marTop w:val="0"/>
              <w:marBottom w:val="0"/>
              <w:divBdr>
                <w:top w:val="none" w:sz="0" w:space="0" w:color="auto"/>
                <w:left w:val="none" w:sz="0" w:space="0" w:color="auto"/>
                <w:bottom w:val="none" w:sz="0" w:space="0" w:color="auto"/>
                <w:right w:val="none" w:sz="0" w:space="0" w:color="auto"/>
              </w:divBdr>
            </w:div>
            <w:div w:id="583102491">
              <w:marLeft w:val="0"/>
              <w:marRight w:val="0"/>
              <w:marTop w:val="0"/>
              <w:marBottom w:val="0"/>
              <w:divBdr>
                <w:top w:val="none" w:sz="0" w:space="0" w:color="auto"/>
                <w:left w:val="none" w:sz="0" w:space="0" w:color="auto"/>
                <w:bottom w:val="none" w:sz="0" w:space="0" w:color="auto"/>
                <w:right w:val="none" w:sz="0" w:space="0" w:color="auto"/>
              </w:divBdr>
            </w:div>
            <w:div w:id="784890171">
              <w:marLeft w:val="0"/>
              <w:marRight w:val="0"/>
              <w:marTop w:val="0"/>
              <w:marBottom w:val="0"/>
              <w:divBdr>
                <w:top w:val="none" w:sz="0" w:space="0" w:color="auto"/>
                <w:left w:val="none" w:sz="0" w:space="0" w:color="auto"/>
                <w:bottom w:val="none" w:sz="0" w:space="0" w:color="auto"/>
                <w:right w:val="none" w:sz="0" w:space="0" w:color="auto"/>
              </w:divBdr>
            </w:div>
            <w:div w:id="1098253972">
              <w:marLeft w:val="0"/>
              <w:marRight w:val="0"/>
              <w:marTop w:val="0"/>
              <w:marBottom w:val="0"/>
              <w:divBdr>
                <w:top w:val="none" w:sz="0" w:space="0" w:color="auto"/>
                <w:left w:val="none" w:sz="0" w:space="0" w:color="auto"/>
                <w:bottom w:val="none" w:sz="0" w:space="0" w:color="auto"/>
                <w:right w:val="none" w:sz="0" w:space="0" w:color="auto"/>
              </w:divBdr>
            </w:div>
            <w:div w:id="1127820321">
              <w:marLeft w:val="0"/>
              <w:marRight w:val="0"/>
              <w:marTop w:val="0"/>
              <w:marBottom w:val="0"/>
              <w:divBdr>
                <w:top w:val="none" w:sz="0" w:space="0" w:color="auto"/>
                <w:left w:val="none" w:sz="0" w:space="0" w:color="auto"/>
                <w:bottom w:val="none" w:sz="0" w:space="0" w:color="auto"/>
                <w:right w:val="none" w:sz="0" w:space="0" w:color="auto"/>
              </w:divBdr>
            </w:div>
            <w:div w:id="1378318189">
              <w:marLeft w:val="0"/>
              <w:marRight w:val="0"/>
              <w:marTop w:val="0"/>
              <w:marBottom w:val="0"/>
              <w:divBdr>
                <w:top w:val="none" w:sz="0" w:space="0" w:color="auto"/>
                <w:left w:val="none" w:sz="0" w:space="0" w:color="auto"/>
                <w:bottom w:val="none" w:sz="0" w:space="0" w:color="auto"/>
                <w:right w:val="none" w:sz="0" w:space="0" w:color="auto"/>
              </w:divBdr>
            </w:div>
            <w:div w:id="1417822021">
              <w:marLeft w:val="0"/>
              <w:marRight w:val="0"/>
              <w:marTop w:val="0"/>
              <w:marBottom w:val="0"/>
              <w:divBdr>
                <w:top w:val="none" w:sz="0" w:space="0" w:color="auto"/>
                <w:left w:val="none" w:sz="0" w:space="0" w:color="auto"/>
                <w:bottom w:val="none" w:sz="0" w:space="0" w:color="auto"/>
                <w:right w:val="none" w:sz="0" w:space="0" w:color="auto"/>
              </w:divBdr>
            </w:div>
            <w:div w:id="1708874687">
              <w:marLeft w:val="0"/>
              <w:marRight w:val="0"/>
              <w:marTop w:val="0"/>
              <w:marBottom w:val="0"/>
              <w:divBdr>
                <w:top w:val="none" w:sz="0" w:space="0" w:color="auto"/>
                <w:left w:val="none" w:sz="0" w:space="0" w:color="auto"/>
                <w:bottom w:val="none" w:sz="0" w:space="0" w:color="auto"/>
                <w:right w:val="none" w:sz="0" w:space="0" w:color="auto"/>
              </w:divBdr>
            </w:div>
            <w:div w:id="1827084257">
              <w:marLeft w:val="0"/>
              <w:marRight w:val="0"/>
              <w:marTop w:val="0"/>
              <w:marBottom w:val="0"/>
              <w:divBdr>
                <w:top w:val="none" w:sz="0" w:space="0" w:color="auto"/>
                <w:left w:val="none" w:sz="0" w:space="0" w:color="auto"/>
                <w:bottom w:val="none" w:sz="0" w:space="0" w:color="auto"/>
                <w:right w:val="none" w:sz="0" w:space="0" w:color="auto"/>
              </w:divBdr>
            </w:div>
          </w:divsChild>
        </w:div>
        <w:div w:id="1428697795">
          <w:marLeft w:val="0"/>
          <w:marRight w:val="0"/>
          <w:marTop w:val="0"/>
          <w:marBottom w:val="0"/>
          <w:divBdr>
            <w:top w:val="none" w:sz="0" w:space="0" w:color="auto"/>
            <w:left w:val="none" w:sz="0" w:space="0" w:color="auto"/>
            <w:bottom w:val="none" w:sz="0" w:space="0" w:color="auto"/>
            <w:right w:val="none" w:sz="0" w:space="0" w:color="auto"/>
          </w:divBdr>
          <w:divsChild>
            <w:div w:id="1895039936">
              <w:marLeft w:val="0"/>
              <w:marRight w:val="0"/>
              <w:marTop w:val="0"/>
              <w:marBottom w:val="0"/>
              <w:divBdr>
                <w:top w:val="none" w:sz="0" w:space="0" w:color="auto"/>
                <w:left w:val="none" w:sz="0" w:space="0" w:color="auto"/>
                <w:bottom w:val="none" w:sz="0" w:space="0" w:color="auto"/>
                <w:right w:val="none" w:sz="0" w:space="0" w:color="auto"/>
              </w:divBdr>
            </w:div>
          </w:divsChild>
        </w:div>
        <w:div w:id="1440955754">
          <w:marLeft w:val="0"/>
          <w:marRight w:val="0"/>
          <w:marTop w:val="0"/>
          <w:marBottom w:val="0"/>
          <w:divBdr>
            <w:top w:val="none" w:sz="0" w:space="0" w:color="auto"/>
            <w:left w:val="none" w:sz="0" w:space="0" w:color="auto"/>
            <w:bottom w:val="none" w:sz="0" w:space="0" w:color="auto"/>
            <w:right w:val="none" w:sz="0" w:space="0" w:color="auto"/>
          </w:divBdr>
          <w:divsChild>
            <w:div w:id="789976281">
              <w:marLeft w:val="0"/>
              <w:marRight w:val="0"/>
              <w:marTop w:val="0"/>
              <w:marBottom w:val="0"/>
              <w:divBdr>
                <w:top w:val="none" w:sz="0" w:space="0" w:color="auto"/>
                <w:left w:val="none" w:sz="0" w:space="0" w:color="auto"/>
                <w:bottom w:val="none" w:sz="0" w:space="0" w:color="auto"/>
                <w:right w:val="none" w:sz="0" w:space="0" w:color="auto"/>
              </w:divBdr>
            </w:div>
          </w:divsChild>
        </w:div>
        <w:div w:id="1455100585">
          <w:marLeft w:val="0"/>
          <w:marRight w:val="0"/>
          <w:marTop w:val="0"/>
          <w:marBottom w:val="0"/>
          <w:divBdr>
            <w:top w:val="none" w:sz="0" w:space="0" w:color="auto"/>
            <w:left w:val="none" w:sz="0" w:space="0" w:color="auto"/>
            <w:bottom w:val="none" w:sz="0" w:space="0" w:color="auto"/>
            <w:right w:val="none" w:sz="0" w:space="0" w:color="auto"/>
          </w:divBdr>
          <w:divsChild>
            <w:div w:id="1270434923">
              <w:marLeft w:val="0"/>
              <w:marRight w:val="0"/>
              <w:marTop w:val="0"/>
              <w:marBottom w:val="0"/>
              <w:divBdr>
                <w:top w:val="none" w:sz="0" w:space="0" w:color="auto"/>
                <w:left w:val="none" w:sz="0" w:space="0" w:color="auto"/>
                <w:bottom w:val="none" w:sz="0" w:space="0" w:color="auto"/>
                <w:right w:val="none" w:sz="0" w:space="0" w:color="auto"/>
              </w:divBdr>
            </w:div>
          </w:divsChild>
        </w:div>
        <w:div w:id="1459761485">
          <w:marLeft w:val="0"/>
          <w:marRight w:val="0"/>
          <w:marTop w:val="0"/>
          <w:marBottom w:val="0"/>
          <w:divBdr>
            <w:top w:val="none" w:sz="0" w:space="0" w:color="auto"/>
            <w:left w:val="none" w:sz="0" w:space="0" w:color="auto"/>
            <w:bottom w:val="none" w:sz="0" w:space="0" w:color="auto"/>
            <w:right w:val="none" w:sz="0" w:space="0" w:color="auto"/>
          </w:divBdr>
          <w:divsChild>
            <w:div w:id="1363215165">
              <w:marLeft w:val="0"/>
              <w:marRight w:val="0"/>
              <w:marTop w:val="0"/>
              <w:marBottom w:val="0"/>
              <w:divBdr>
                <w:top w:val="none" w:sz="0" w:space="0" w:color="auto"/>
                <w:left w:val="none" w:sz="0" w:space="0" w:color="auto"/>
                <w:bottom w:val="none" w:sz="0" w:space="0" w:color="auto"/>
                <w:right w:val="none" w:sz="0" w:space="0" w:color="auto"/>
              </w:divBdr>
            </w:div>
          </w:divsChild>
        </w:div>
        <w:div w:id="1461269182">
          <w:marLeft w:val="0"/>
          <w:marRight w:val="0"/>
          <w:marTop w:val="0"/>
          <w:marBottom w:val="0"/>
          <w:divBdr>
            <w:top w:val="none" w:sz="0" w:space="0" w:color="auto"/>
            <w:left w:val="none" w:sz="0" w:space="0" w:color="auto"/>
            <w:bottom w:val="none" w:sz="0" w:space="0" w:color="auto"/>
            <w:right w:val="none" w:sz="0" w:space="0" w:color="auto"/>
          </w:divBdr>
          <w:divsChild>
            <w:div w:id="55665553">
              <w:marLeft w:val="0"/>
              <w:marRight w:val="0"/>
              <w:marTop w:val="0"/>
              <w:marBottom w:val="0"/>
              <w:divBdr>
                <w:top w:val="none" w:sz="0" w:space="0" w:color="auto"/>
                <w:left w:val="none" w:sz="0" w:space="0" w:color="auto"/>
                <w:bottom w:val="none" w:sz="0" w:space="0" w:color="auto"/>
                <w:right w:val="none" w:sz="0" w:space="0" w:color="auto"/>
              </w:divBdr>
            </w:div>
            <w:div w:id="1826580501">
              <w:marLeft w:val="0"/>
              <w:marRight w:val="0"/>
              <w:marTop w:val="0"/>
              <w:marBottom w:val="0"/>
              <w:divBdr>
                <w:top w:val="none" w:sz="0" w:space="0" w:color="auto"/>
                <w:left w:val="none" w:sz="0" w:space="0" w:color="auto"/>
                <w:bottom w:val="none" w:sz="0" w:space="0" w:color="auto"/>
                <w:right w:val="none" w:sz="0" w:space="0" w:color="auto"/>
              </w:divBdr>
            </w:div>
          </w:divsChild>
        </w:div>
        <w:div w:id="1465738193">
          <w:marLeft w:val="0"/>
          <w:marRight w:val="0"/>
          <w:marTop w:val="0"/>
          <w:marBottom w:val="0"/>
          <w:divBdr>
            <w:top w:val="none" w:sz="0" w:space="0" w:color="auto"/>
            <w:left w:val="none" w:sz="0" w:space="0" w:color="auto"/>
            <w:bottom w:val="none" w:sz="0" w:space="0" w:color="auto"/>
            <w:right w:val="none" w:sz="0" w:space="0" w:color="auto"/>
          </w:divBdr>
          <w:divsChild>
            <w:div w:id="224529491">
              <w:marLeft w:val="0"/>
              <w:marRight w:val="0"/>
              <w:marTop w:val="0"/>
              <w:marBottom w:val="0"/>
              <w:divBdr>
                <w:top w:val="none" w:sz="0" w:space="0" w:color="auto"/>
                <w:left w:val="none" w:sz="0" w:space="0" w:color="auto"/>
                <w:bottom w:val="none" w:sz="0" w:space="0" w:color="auto"/>
                <w:right w:val="none" w:sz="0" w:space="0" w:color="auto"/>
              </w:divBdr>
            </w:div>
          </w:divsChild>
        </w:div>
        <w:div w:id="1469393375">
          <w:marLeft w:val="0"/>
          <w:marRight w:val="0"/>
          <w:marTop w:val="0"/>
          <w:marBottom w:val="0"/>
          <w:divBdr>
            <w:top w:val="none" w:sz="0" w:space="0" w:color="auto"/>
            <w:left w:val="none" w:sz="0" w:space="0" w:color="auto"/>
            <w:bottom w:val="none" w:sz="0" w:space="0" w:color="auto"/>
            <w:right w:val="none" w:sz="0" w:space="0" w:color="auto"/>
          </w:divBdr>
          <w:divsChild>
            <w:div w:id="2076077579">
              <w:marLeft w:val="0"/>
              <w:marRight w:val="0"/>
              <w:marTop w:val="0"/>
              <w:marBottom w:val="0"/>
              <w:divBdr>
                <w:top w:val="none" w:sz="0" w:space="0" w:color="auto"/>
                <w:left w:val="none" w:sz="0" w:space="0" w:color="auto"/>
                <w:bottom w:val="none" w:sz="0" w:space="0" w:color="auto"/>
                <w:right w:val="none" w:sz="0" w:space="0" w:color="auto"/>
              </w:divBdr>
            </w:div>
          </w:divsChild>
        </w:div>
        <w:div w:id="1475172604">
          <w:marLeft w:val="0"/>
          <w:marRight w:val="0"/>
          <w:marTop w:val="0"/>
          <w:marBottom w:val="0"/>
          <w:divBdr>
            <w:top w:val="none" w:sz="0" w:space="0" w:color="auto"/>
            <w:left w:val="none" w:sz="0" w:space="0" w:color="auto"/>
            <w:bottom w:val="none" w:sz="0" w:space="0" w:color="auto"/>
            <w:right w:val="none" w:sz="0" w:space="0" w:color="auto"/>
          </w:divBdr>
          <w:divsChild>
            <w:div w:id="1679578931">
              <w:marLeft w:val="0"/>
              <w:marRight w:val="0"/>
              <w:marTop w:val="0"/>
              <w:marBottom w:val="0"/>
              <w:divBdr>
                <w:top w:val="none" w:sz="0" w:space="0" w:color="auto"/>
                <w:left w:val="none" w:sz="0" w:space="0" w:color="auto"/>
                <w:bottom w:val="none" w:sz="0" w:space="0" w:color="auto"/>
                <w:right w:val="none" w:sz="0" w:space="0" w:color="auto"/>
              </w:divBdr>
            </w:div>
          </w:divsChild>
        </w:div>
        <w:div w:id="1478107935">
          <w:marLeft w:val="0"/>
          <w:marRight w:val="0"/>
          <w:marTop w:val="0"/>
          <w:marBottom w:val="0"/>
          <w:divBdr>
            <w:top w:val="none" w:sz="0" w:space="0" w:color="auto"/>
            <w:left w:val="none" w:sz="0" w:space="0" w:color="auto"/>
            <w:bottom w:val="none" w:sz="0" w:space="0" w:color="auto"/>
            <w:right w:val="none" w:sz="0" w:space="0" w:color="auto"/>
          </w:divBdr>
          <w:divsChild>
            <w:div w:id="1383670055">
              <w:marLeft w:val="0"/>
              <w:marRight w:val="0"/>
              <w:marTop w:val="0"/>
              <w:marBottom w:val="0"/>
              <w:divBdr>
                <w:top w:val="none" w:sz="0" w:space="0" w:color="auto"/>
                <w:left w:val="none" w:sz="0" w:space="0" w:color="auto"/>
                <w:bottom w:val="none" w:sz="0" w:space="0" w:color="auto"/>
                <w:right w:val="none" w:sz="0" w:space="0" w:color="auto"/>
              </w:divBdr>
            </w:div>
          </w:divsChild>
        </w:div>
        <w:div w:id="1479953291">
          <w:marLeft w:val="0"/>
          <w:marRight w:val="0"/>
          <w:marTop w:val="0"/>
          <w:marBottom w:val="0"/>
          <w:divBdr>
            <w:top w:val="none" w:sz="0" w:space="0" w:color="auto"/>
            <w:left w:val="none" w:sz="0" w:space="0" w:color="auto"/>
            <w:bottom w:val="none" w:sz="0" w:space="0" w:color="auto"/>
            <w:right w:val="none" w:sz="0" w:space="0" w:color="auto"/>
          </w:divBdr>
          <w:divsChild>
            <w:div w:id="2091267488">
              <w:marLeft w:val="0"/>
              <w:marRight w:val="0"/>
              <w:marTop w:val="0"/>
              <w:marBottom w:val="0"/>
              <w:divBdr>
                <w:top w:val="none" w:sz="0" w:space="0" w:color="auto"/>
                <w:left w:val="none" w:sz="0" w:space="0" w:color="auto"/>
                <w:bottom w:val="none" w:sz="0" w:space="0" w:color="auto"/>
                <w:right w:val="none" w:sz="0" w:space="0" w:color="auto"/>
              </w:divBdr>
            </w:div>
          </w:divsChild>
        </w:div>
        <w:div w:id="1486969241">
          <w:marLeft w:val="0"/>
          <w:marRight w:val="0"/>
          <w:marTop w:val="0"/>
          <w:marBottom w:val="0"/>
          <w:divBdr>
            <w:top w:val="none" w:sz="0" w:space="0" w:color="auto"/>
            <w:left w:val="none" w:sz="0" w:space="0" w:color="auto"/>
            <w:bottom w:val="none" w:sz="0" w:space="0" w:color="auto"/>
            <w:right w:val="none" w:sz="0" w:space="0" w:color="auto"/>
          </w:divBdr>
          <w:divsChild>
            <w:div w:id="199823093">
              <w:marLeft w:val="0"/>
              <w:marRight w:val="0"/>
              <w:marTop w:val="0"/>
              <w:marBottom w:val="0"/>
              <w:divBdr>
                <w:top w:val="none" w:sz="0" w:space="0" w:color="auto"/>
                <w:left w:val="none" w:sz="0" w:space="0" w:color="auto"/>
                <w:bottom w:val="none" w:sz="0" w:space="0" w:color="auto"/>
                <w:right w:val="none" w:sz="0" w:space="0" w:color="auto"/>
              </w:divBdr>
            </w:div>
          </w:divsChild>
        </w:div>
        <w:div w:id="1511481880">
          <w:marLeft w:val="0"/>
          <w:marRight w:val="0"/>
          <w:marTop w:val="0"/>
          <w:marBottom w:val="0"/>
          <w:divBdr>
            <w:top w:val="none" w:sz="0" w:space="0" w:color="auto"/>
            <w:left w:val="none" w:sz="0" w:space="0" w:color="auto"/>
            <w:bottom w:val="none" w:sz="0" w:space="0" w:color="auto"/>
            <w:right w:val="none" w:sz="0" w:space="0" w:color="auto"/>
          </w:divBdr>
          <w:divsChild>
            <w:div w:id="194739652">
              <w:marLeft w:val="0"/>
              <w:marRight w:val="0"/>
              <w:marTop w:val="0"/>
              <w:marBottom w:val="0"/>
              <w:divBdr>
                <w:top w:val="none" w:sz="0" w:space="0" w:color="auto"/>
                <w:left w:val="none" w:sz="0" w:space="0" w:color="auto"/>
                <w:bottom w:val="none" w:sz="0" w:space="0" w:color="auto"/>
                <w:right w:val="none" w:sz="0" w:space="0" w:color="auto"/>
              </w:divBdr>
            </w:div>
            <w:div w:id="236521514">
              <w:marLeft w:val="0"/>
              <w:marRight w:val="0"/>
              <w:marTop w:val="0"/>
              <w:marBottom w:val="0"/>
              <w:divBdr>
                <w:top w:val="none" w:sz="0" w:space="0" w:color="auto"/>
                <w:left w:val="none" w:sz="0" w:space="0" w:color="auto"/>
                <w:bottom w:val="none" w:sz="0" w:space="0" w:color="auto"/>
                <w:right w:val="none" w:sz="0" w:space="0" w:color="auto"/>
              </w:divBdr>
            </w:div>
            <w:div w:id="270598467">
              <w:marLeft w:val="0"/>
              <w:marRight w:val="0"/>
              <w:marTop w:val="0"/>
              <w:marBottom w:val="0"/>
              <w:divBdr>
                <w:top w:val="none" w:sz="0" w:space="0" w:color="auto"/>
                <w:left w:val="none" w:sz="0" w:space="0" w:color="auto"/>
                <w:bottom w:val="none" w:sz="0" w:space="0" w:color="auto"/>
                <w:right w:val="none" w:sz="0" w:space="0" w:color="auto"/>
              </w:divBdr>
            </w:div>
            <w:div w:id="997853075">
              <w:marLeft w:val="0"/>
              <w:marRight w:val="0"/>
              <w:marTop w:val="0"/>
              <w:marBottom w:val="0"/>
              <w:divBdr>
                <w:top w:val="none" w:sz="0" w:space="0" w:color="auto"/>
                <w:left w:val="none" w:sz="0" w:space="0" w:color="auto"/>
                <w:bottom w:val="none" w:sz="0" w:space="0" w:color="auto"/>
                <w:right w:val="none" w:sz="0" w:space="0" w:color="auto"/>
              </w:divBdr>
            </w:div>
            <w:div w:id="1745182762">
              <w:marLeft w:val="0"/>
              <w:marRight w:val="0"/>
              <w:marTop w:val="0"/>
              <w:marBottom w:val="0"/>
              <w:divBdr>
                <w:top w:val="none" w:sz="0" w:space="0" w:color="auto"/>
                <w:left w:val="none" w:sz="0" w:space="0" w:color="auto"/>
                <w:bottom w:val="none" w:sz="0" w:space="0" w:color="auto"/>
                <w:right w:val="none" w:sz="0" w:space="0" w:color="auto"/>
              </w:divBdr>
            </w:div>
            <w:div w:id="1756709242">
              <w:marLeft w:val="0"/>
              <w:marRight w:val="0"/>
              <w:marTop w:val="0"/>
              <w:marBottom w:val="0"/>
              <w:divBdr>
                <w:top w:val="none" w:sz="0" w:space="0" w:color="auto"/>
                <w:left w:val="none" w:sz="0" w:space="0" w:color="auto"/>
                <w:bottom w:val="none" w:sz="0" w:space="0" w:color="auto"/>
                <w:right w:val="none" w:sz="0" w:space="0" w:color="auto"/>
              </w:divBdr>
            </w:div>
            <w:div w:id="1772817929">
              <w:marLeft w:val="0"/>
              <w:marRight w:val="0"/>
              <w:marTop w:val="0"/>
              <w:marBottom w:val="0"/>
              <w:divBdr>
                <w:top w:val="none" w:sz="0" w:space="0" w:color="auto"/>
                <w:left w:val="none" w:sz="0" w:space="0" w:color="auto"/>
                <w:bottom w:val="none" w:sz="0" w:space="0" w:color="auto"/>
                <w:right w:val="none" w:sz="0" w:space="0" w:color="auto"/>
              </w:divBdr>
            </w:div>
            <w:div w:id="2136367508">
              <w:marLeft w:val="0"/>
              <w:marRight w:val="0"/>
              <w:marTop w:val="0"/>
              <w:marBottom w:val="0"/>
              <w:divBdr>
                <w:top w:val="none" w:sz="0" w:space="0" w:color="auto"/>
                <w:left w:val="none" w:sz="0" w:space="0" w:color="auto"/>
                <w:bottom w:val="none" w:sz="0" w:space="0" w:color="auto"/>
                <w:right w:val="none" w:sz="0" w:space="0" w:color="auto"/>
              </w:divBdr>
            </w:div>
          </w:divsChild>
        </w:div>
        <w:div w:id="1515027411">
          <w:marLeft w:val="0"/>
          <w:marRight w:val="0"/>
          <w:marTop w:val="0"/>
          <w:marBottom w:val="0"/>
          <w:divBdr>
            <w:top w:val="none" w:sz="0" w:space="0" w:color="auto"/>
            <w:left w:val="none" w:sz="0" w:space="0" w:color="auto"/>
            <w:bottom w:val="none" w:sz="0" w:space="0" w:color="auto"/>
            <w:right w:val="none" w:sz="0" w:space="0" w:color="auto"/>
          </w:divBdr>
          <w:divsChild>
            <w:div w:id="2075662400">
              <w:marLeft w:val="0"/>
              <w:marRight w:val="0"/>
              <w:marTop w:val="0"/>
              <w:marBottom w:val="0"/>
              <w:divBdr>
                <w:top w:val="none" w:sz="0" w:space="0" w:color="auto"/>
                <w:left w:val="none" w:sz="0" w:space="0" w:color="auto"/>
                <w:bottom w:val="none" w:sz="0" w:space="0" w:color="auto"/>
                <w:right w:val="none" w:sz="0" w:space="0" w:color="auto"/>
              </w:divBdr>
            </w:div>
          </w:divsChild>
        </w:div>
        <w:div w:id="1515224956">
          <w:marLeft w:val="0"/>
          <w:marRight w:val="0"/>
          <w:marTop w:val="0"/>
          <w:marBottom w:val="0"/>
          <w:divBdr>
            <w:top w:val="none" w:sz="0" w:space="0" w:color="auto"/>
            <w:left w:val="none" w:sz="0" w:space="0" w:color="auto"/>
            <w:bottom w:val="none" w:sz="0" w:space="0" w:color="auto"/>
            <w:right w:val="none" w:sz="0" w:space="0" w:color="auto"/>
          </w:divBdr>
          <w:divsChild>
            <w:div w:id="2004695763">
              <w:marLeft w:val="0"/>
              <w:marRight w:val="0"/>
              <w:marTop w:val="0"/>
              <w:marBottom w:val="0"/>
              <w:divBdr>
                <w:top w:val="none" w:sz="0" w:space="0" w:color="auto"/>
                <w:left w:val="none" w:sz="0" w:space="0" w:color="auto"/>
                <w:bottom w:val="none" w:sz="0" w:space="0" w:color="auto"/>
                <w:right w:val="none" w:sz="0" w:space="0" w:color="auto"/>
              </w:divBdr>
            </w:div>
          </w:divsChild>
        </w:div>
        <w:div w:id="1517580127">
          <w:marLeft w:val="0"/>
          <w:marRight w:val="0"/>
          <w:marTop w:val="0"/>
          <w:marBottom w:val="0"/>
          <w:divBdr>
            <w:top w:val="none" w:sz="0" w:space="0" w:color="auto"/>
            <w:left w:val="none" w:sz="0" w:space="0" w:color="auto"/>
            <w:bottom w:val="none" w:sz="0" w:space="0" w:color="auto"/>
            <w:right w:val="none" w:sz="0" w:space="0" w:color="auto"/>
          </w:divBdr>
          <w:divsChild>
            <w:div w:id="567812388">
              <w:marLeft w:val="0"/>
              <w:marRight w:val="0"/>
              <w:marTop w:val="0"/>
              <w:marBottom w:val="0"/>
              <w:divBdr>
                <w:top w:val="none" w:sz="0" w:space="0" w:color="auto"/>
                <w:left w:val="none" w:sz="0" w:space="0" w:color="auto"/>
                <w:bottom w:val="none" w:sz="0" w:space="0" w:color="auto"/>
                <w:right w:val="none" w:sz="0" w:space="0" w:color="auto"/>
              </w:divBdr>
            </w:div>
            <w:div w:id="1177890038">
              <w:marLeft w:val="0"/>
              <w:marRight w:val="0"/>
              <w:marTop w:val="0"/>
              <w:marBottom w:val="0"/>
              <w:divBdr>
                <w:top w:val="none" w:sz="0" w:space="0" w:color="auto"/>
                <w:left w:val="none" w:sz="0" w:space="0" w:color="auto"/>
                <w:bottom w:val="none" w:sz="0" w:space="0" w:color="auto"/>
                <w:right w:val="none" w:sz="0" w:space="0" w:color="auto"/>
              </w:divBdr>
            </w:div>
            <w:div w:id="1573389555">
              <w:marLeft w:val="0"/>
              <w:marRight w:val="0"/>
              <w:marTop w:val="0"/>
              <w:marBottom w:val="0"/>
              <w:divBdr>
                <w:top w:val="none" w:sz="0" w:space="0" w:color="auto"/>
                <w:left w:val="none" w:sz="0" w:space="0" w:color="auto"/>
                <w:bottom w:val="none" w:sz="0" w:space="0" w:color="auto"/>
                <w:right w:val="none" w:sz="0" w:space="0" w:color="auto"/>
              </w:divBdr>
            </w:div>
            <w:div w:id="1835949915">
              <w:marLeft w:val="0"/>
              <w:marRight w:val="0"/>
              <w:marTop w:val="0"/>
              <w:marBottom w:val="0"/>
              <w:divBdr>
                <w:top w:val="none" w:sz="0" w:space="0" w:color="auto"/>
                <w:left w:val="none" w:sz="0" w:space="0" w:color="auto"/>
                <w:bottom w:val="none" w:sz="0" w:space="0" w:color="auto"/>
                <w:right w:val="none" w:sz="0" w:space="0" w:color="auto"/>
              </w:divBdr>
            </w:div>
          </w:divsChild>
        </w:div>
        <w:div w:id="1525024022">
          <w:marLeft w:val="0"/>
          <w:marRight w:val="0"/>
          <w:marTop w:val="0"/>
          <w:marBottom w:val="0"/>
          <w:divBdr>
            <w:top w:val="none" w:sz="0" w:space="0" w:color="auto"/>
            <w:left w:val="none" w:sz="0" w:space="0" w:color="auto"/>
            <w:bottom w:val="none" w:sz="0" w:space="0" w:color="auto"/>
            <w:right w:val="none" w:sz="0" w:space="0" w:color="auto"/>
          </w:divBdr>
          <w:divsChild>
            <w:div w:id="1881093313">
              <w:marLeft w:val="0"/>
              <w:marRight w:val="0"/>
              <w:marTop w:val="0"/>
              <w:marBottom w:val="0"/>
              <w:divBdr>
                <w:top w:val="none" w:sz="0" w:space="0" w:color="auto"/>
                <w:left w:val="none" w:sz="0" w:space="0" w:color="auto"/>
                <w:bottom w:val="none" w:sz="0" w:space="0" w:color="auto"/>
                <w:right w:val="none" w:sz="0" w:space="0" w:color="auto"/>
              </w:divBdr>
            </w:div>
          </w:divsChild>
        </w:div>
        <w:div w:id="1526747190">
          <w:marLeft w:val="0"/>
          <w:marRight w:val="0"/>
          <w:marTop w:val="0"/>
          <w:marBottom w:val="0"/>
          <w:divBdr>
            <w:top w:val="none" w:sz="0" w:space="0" w:color="auto"/>
            <w:left w:val="none" w:sz="0" w:space="0" w:color="auto"/>
            <w:bottom w:val="none" w:sz="0" w:space="0" w:color="auto"/>
            <w:right w:val="none" w:sz="0" w:space="0" w:color="auto"/>
          </w:divBdr>
          <w:divsChild>
            <w:div w:id="1592814318">
              <w:marLeft w:val="0"/>
              <w:marRight w:val="0"/>
              <w:marTop w:val="0"/>
              <w:marBottom w:val="0"/>
              <w:divBdr>
                <w:top w:val="none" w:sz="0" w:space="0" w:color="auto"/>
                <w:left w:val="none" w:sz="0" w:space="0" w:color="auto"/>
                <w:bottom w:val="none" w:sz="0" w:space="0" w:color="auto"/>
                <w:right w:val="none" w:sz="0" w:space="0" w:color="auto"/>
              </w:divBdr>
            </w:div>
          </w:divsChild>
        </w:div>
        <w:div w:id="1529559655">
          <w:marLeft w:val="0"/>
          <w:marRight w:val="0"/>
          <w:marTop w:val="0"/>
          <w:marBottom w:val="0"/>
          <w:divBdr>
            <w:top w:val="none" w:sz="0" w:space="0" w:color="auto"/>
            <w:left w:val="none" w:sz="0" w:space="0" w:color="auto"/>
            <w:bottom w:val="none" w:sz="0" w:space="0" w:color="auto"/>
            <w:right w:val="none" w:sz="0" w:space="0" w:color="auto"/>
          </w:divBdr>
          <w:divsChild>
            <w:div w:id="1380284747">
              <w:marLeft w:val="0"/>
              <w:marRight w:val="0"/>
              <w:marTop w:val="0"/>
              <w:marBottom w:val="0"/>
              <w:divBdr>
                <w:top w:val="none" w:sz="0" w:space="0" w:color="auto"/>
                <w:left w:val="none" w:sz="0" w:space="0" w:color="auto"/>
                <w:bottom w:val="none" w:sz="0" w:space="0" w:color="auto"/>
                <w:right w:val="none" w:sz="0" w:space="0" w:color="auto"/>
              </w:divBdr>
            </w:div>
          </w:divsChild>
        </w:div>
        <w:div w:id="1533962179">
          <w:marLeft w:val="0"/>
          <w:marRight w:val="0"/>
          <w:marTop w:val="0"/>
          <w:marBottom w:val="0"/>
          <w:divBdr>
            <w:top w:val="none" w:sz="0" w:space="0" w:color="auto"/>
            <w:left w:val="none" w:sz="0" w:space="0" w:color="auto"/>
            <w:bottom w:val="none" w:sz="0" w:space="0" w:color="auto"/>
            <w:right w:val="none" w:sz="0" w:space="0" w:color="auto"/>
          </w:divBdr>
          <w:divsChild>
            <w:div w:id="931015191">
              <w:marLeft w:val="0"/>
              <w:marRight w:val="0"/>
              <w:marTop w:val="0"/>
              <w:marBottom w:val="0"/>
              <w:divBdr>
                <w:top w:val="none" w:sz="0" w:space="0" w:color="auto"/>
                <w:left w:val="none" w:sz="0" w:space="0" w:color="auto"/>
                <w:bottom w:val="none" w:sz="0" w:space="0" w:color="auto"/>
                <w:right w:val="none" w:sz="0" w:space="0" w:color="auto"/>
              </w:divBdr>
            </w:div>
          </w:divsChild>
        </w:div>
        <w:div w:id="1539661735">
          <w:marLeft w:val="0"/>
          <w:marRight w:val="0"/>
          <w:marTop w:val="0"/>
          <w:marBottom w:val="0"/>
          <w:divBdr>
            <w:top w:val="none" w:sz="0" w:space="0" w:color="auto"/>
            <w:left w:val="none" w:sz="0" w:space="0" w:color="auto"/>
            <w:bottom w:val="none" w:sz="0" w:space="0" w:color="auto"/>
            <w:right w:val="none" w:sz="0" w:space="0" w:color="auto"/>
          </w:divBdr>
          <w:divsChild>
            <w:div w:id="835800559">
              <w:marLeft w:val="0"/>
              <w:marRight w:val="0"/>
              <w:marTop w:val="0"/>
              <w:marBottom w:val="0"/>
              <w:divBdr>
                <w:top w:val="none" w:sz="0" w:space="0" w:color="auto"/>
                <w:left w:val="none" w:sz="0" w:space="0" w:color="auto"/>
                <w:bottom w:val="none" w:sz="0" w:space="0" w:color="auto"/>
                <w:right w:val="none" w:sz="0" w:space="0" w:color="auto"/>
              </w:divBdr>
            </w:div>
          </w:divsChild>
        </w:div>
        <w:div w:id="1540321018">
          <w:marLeft w:val="0"/>
          <w:marRight w:val="0"/>
          <w:marTop w:val="0"/>
          <w:marBottom w:val="0"/>
          <w:divBdr>
            <w:top w:val="none" w:sz="0" w:space="0" w:color="auto"/>
            <w:left w:val="none" w:sz="0" w:space="0" w:color="auto"/>
            <w:bottom w:val="none" w:sz="0" w:space="0" w:color="auto"/>
            <w:right w:val="none" w:sz="0" w:space="0" w:color="auto"/>
          </w:divBdr>
          <w:divsChild>
            <w:div w:id="1183318746">
              <w:marLeft w:val="0"/>
              <w:marRight w:val="0"/>
              <w:marTop w:val="0"/>
              <w:marBottom w:val="0"/>
              <w:divBdr>
                <w:top w:val="none" w:sz="0" w:space="0" w:color="auto"/>
                <w:left w:val="none" w:sz="0" w:space="0" w:color="auto"/>
                <w:bottom w:val="none" w:sz="0" w:space="0" w:color="auto"/>
                <w:right w:val="none" w:sz="0" w:space="0" w:color="auto"/>
              </w:divBdr>
            </w:div>
            <w:div w:id="2001304443">
              <w:marLeft w:val="0"/>
              <w:marRight w:val="0"/>
              <w:marTop w:val="0"/>
              <w:marBottom w:val="0"/>
              <w:divBdr>
                <w:top w:val="none" w:sz="0" w:space="0" w:color="auto"/>
                <w:left w:val="none" w:sz="0" w:space="0" w:color="auto"/>
                <w:bottom w:val="none" w:sz="0" w:space="0" w:color="auto"/>
                <w:right w:val="none" w:sz="0" w:space="0" w:color="auto"/>
              </w:divBdr>
            </w:div>
          </w:divsChild>
        </w:div>
        <w:div w:id="1548689219">
          <w:marLeft w:val="0"/>
          <w:marRight w:val="0"/>
          <w:marTop w:val="0"/>
          <w:marBottom w:val="0"/>
          <w:divBdr>
            <w:top w:val="none" w:sz="0" w:space="0" w:color="auto"/>
            <w:left w:val="none" w:sz="0" w:space="0" w:color="auto"/>
            <w:bottom w:val="none" w:sz="0" w:space="0" w:color="auto"/>
            <w:right w:val="none" w:sz="0" w:space="0" w:color="auto"/>
          </w:divBdr>
          <w:divsChild>
            <w:div w:id="1320186830">
              <w:marLeft w:val="0"/>
              <w:marRight w:val="0"/>
              <w:marTop w:val="0"/>
              <w:marBottom w:val="0"/>
              <w:divBdr>
                <w:top w:val="none" w:sz="0" w:space="0" w:color="auto"/>
                <w:left w:val="none" w:sz="0" w:space="0" w:color="auto"/>
                <w:bottom w:val="none" w:sz="0" w:space="0" w:color="auto"/>
                <w:right w:val="none" w:sz="0" w:space="0" w:color="auto"/>
              </w:divBdr>
            </w:div>
          </w:divsChild>
        </w:div>
        <w:div w:id="1562323624">
          <w:marLeft w:val="0"/>
          <w:marRight w:val="0"/>
          <w:marTop w:val="0"/>
          <w:marBottom w:val="0"/>
          <w:divBdr>
            <w:top w:val="none" w:sz="0" w:space="0" w:color="auto"/>
            <w:left w:val="none" w:sz="0" w:space="0" w:color="auto"/>
            <w:bottom w:val="none" w:sz="0" w:space="0" w:color="auto"/>
            <w:right w:val="none" w:sz="0" w:space="0" w:color="auto"/>
          </w:divBdr>
          <w:divsChild>
            <w:div w:id="1573926785">
              <w:marLeft w:val="0"/>
              <w:marRight w:val="0"/>
              <w:marTop w:val="0"/>
              <w:marBottom w:val="0"/>
              <w:divBdr>
                <w:top w:val="none" w:sz="0" w:space="0" w:color="auto"/>
                <w:left w:val="none" w:sz="0" w:space="0" w:color="auto"/>
                <w:bottom w:val="none" w:sz="0" w:space="0" w:color="auto"/>
                <w:right w:val="none" w:sz="0" w:space="0" w:color="auto"/>
              </w:divBdr>
            </w:div>
          </w:divsChild>
        </w:div>
        <w:div w:id="1568031302">
          <w:marLeft w:val="0"/>
          <w:marRight w:val="0"/>
          <w:marTop w:val="0"/>
          <w:marBottom w:val="0"/>
          <w:divBdr>
            <w:top w:val="none" w:sz="0" w:space="0" w:color="auto"/>
            <w:left w:val="none" w:sz="0" w:space="0" w:color="auto"/>
            <w:bottom w:val="none" w:sz="0" w:space="0" w:color="auto"/>
            <w:right w:val="none" w:sz="0" w:space="0" w:color="auto"/>
          </w:divBdr>
          <w:divsChild>
            <w:div w:id="459566981">
              <w:marLeft w:val="0"/>
              <w:marRight w:val="0"/>
              <w:marTop w:val="0"/>
              <w:marBottom w:val="0"/>
              <w:divBdr>
                <w:top w:val="none" w:sz="0" w:space="0" w:color="auto"/>
                <w:left w:val="none" w:sz="0" w:space="0" w:color="auto"/>
                <w:bottom w:val="none" w:sz="0" w:space="0" w:color="auto"/>
                <w:right w:val="none" w:sz="0" w:space="0" w:color="auto"/>
              </w:divBdr>
            </w:div>
          </w:divsChild>
        </w:div>
        <w:div w:id="1577127362">
          <w:marLeft w:val="0"/>
          <w:marRight w:val="0"/>
          <w:marTop w:val="0"/>
          <w:marBottom w:val="0"/>
          <w:divBdr>
            <w:top w:val="none" w:sz="0" w:space="0" w:color="auto"/>
            <w:left w:val="none" w:sz="0" w:space="0" w:color="auto"/>
            <w:bottom w:val="none" w:sz="0" w:space="0" w:color="auto"/>
            <w:right w:val="none" w:sz="0" w:space="0" w:color="auto"/>
          </w:divBdr>
          <w:divsChild>
            <w:div w:id="1712532929">
              <w:marLeft w:val="0"/>
              <w:marRight w:val="0"/>
              <w:marTop w:val="0"/>
              <w:marBottom w:val="0"/>
              <w:divBdr>
                <w:top w:val="none" w:sz="0" w:space="0" w:color="auto"/>
                <w:left w:val="none" w:sz="0" w:space="0" w:color="auto"/>
                <w:bottom w:val="none" w:sz="0" w:space="0" w:color="auto"/>
                <w:right w:val="none" w:sz="0" w:space="0" w:color="auto"/>
              </w:divBdr>
            </w:div>
          </w:divsChild>
        </w:div>
        <w:div w:id="1582372810">
          <w:marLeft w:val="0"/>
          <w:marRight w:val="0"/>
          <w:marTop w:val="0"/>
          <w:marBottom w:val="0"/>
          <w:divBdr>
            <w:top w:val="none" w:sz="0" w:space="0" w:color="auto"/>
            <w:left w:val="none" w:sz="0" w:space="0" w:color="auto"/>
            <w:bottom w:val="none" w:sz="0" w:space="0" w:color="auto"/>
            <w:right w:val="none" w:sz="0" w:space="0" w:color="auto"/>
          </w:divBdr>
          <w:divsChild>
            <w:div w:id="2134057675">
              <w:marLeft w:val="0"/>
              <w:marRight w:val="0"/>
              <w:marTop w:val="0"/>
              <w:marBottom w:val="0"/>
              <w:divBdr>
                <w:top w:val="none" w:sz="0" w:space="0" w:color="auto"/>
                <w:left w:val="none" w:sz="0" w:space="0" w:color="auto"/>
                <w:bottom w:val="none" w:sz="0" w:space="0" w:color="auto"/>
                <w:right w:val="none" w:sz="0" w:space="0" w:color="auto"/>
              </w:divBdr>
            </w:div>
          </w:divsChild>
        </w:div>
        <w:div w:id="1587956490">
          <w:marLeft w:val="0"/>
          <w:marRight w:val="0"/>
          <w:marTop w:val="0"/>
          <w:marBottom w:val="0"/>
          <w:divBdr>
            <w:top w:val="none" w:sz="0" w:space="0" w:color="auto"/>
            <w:left w:val="none" w:sz="0" w:space="0" w:color="auto"/>
            <w:bottom w:val="none" w:sz="0" w:space="0" w:color="auto"/>
            <w:right w:val="none" w:sz="0" w:space="0" w:color="auto"/>
          </w:divBdr>
          <w:divsChild>
            <w:div w:id="1924289908">
              <w:marLeft w:val="0"/>
              <w:marRight w:val="0"/>
              <w:marTop w:val="0"/>
              <w:marBottom w:val="0"/>
              <w:divBdr>
                <w:top w:val="none" w:sz="0" w:space="0" w:color="auto"/>
                <w:left w:val="none" w:sz="0" w:space="0" w:color="auto"/>
                <w:bottom w:val="none" w:sz="0" w:space="0" w:color="auto"/>
                <w:right w:val="none" w:sz="0" w:space="0" w:color="auto"/>
              </w:divBdr>
            </w:div>
          </w:divsChild>
        </w:div>
        <w:div w:id="1616600808">
          <w:marLeft w:val="0"/>
          <w:marRight w:val="0"/>
          <w:marTop w:val="0"/>
          <w:marBottom w:val="0"/>
          <w:divBdr>
            <w:top w:val="none" w:sz="0" w:space="0" w:color="auto"/>
            <w:left w:val="none" w:sz="0" w:space="0" w:color="auto"/>
            <w:bottom w:val="none" w:sz="0" w:space="0" w:color="auto"/>
            <w:right w:val="none" w:sz="0" w:space="0" w:color="auto"/>
          </w:divBdr>
          <w:divsChild>
            <w:div w:id="169420041">
              <w:marLeft w:val="0"/>
              <w:marRight w:val="0"/>
              <w:marTop w:val="0"/>
              <w:marBottom w:val="0"/>
              <w:divBdr>
                <w:top w:val="none" w:sz="0" w:space="0" w:color="auto"/>
                <w:left w:val="none" w:sz="0" w:space="0" w:color="auto"/>
                <w:bottom w:val="none" w:sz="0" w:space="0" w:color="auto"/>
                <w:right w:val="none" w:sz="0" w:space="0" w:color="auto"/>
              </w:divBdr>
            </w:div>
            <w:div w:id="431433310">
              <w:marLeft w:val="0"/>
              <w:marRight w:val="0"/>
              <w:marTop w:val="0"/>
              <w:marBottom w:val="0"/>
              <w:divBdr>
                <w:top w:val="none" w:sz="0" w:space="0" w:color="auto"/>
                <w:left w:val="none" w:sz="0" w:space="0" w:color="auto"/>
                <w:bottom w:val="none" w:sz="0" w:space="0" w:color="auto"/>
                <w:right w:val="none" w:sz="0" w:space="0" w:color="auto"/>
              </w:divBdr>
            </w:div>
          </w:divsChild>
        </w:div>
        <w:div w:id="1623153388">
          <w:marLeft w:val="0"/>
          <w:marRight w:val="0"/>
          <w:marTop w:val="0"/>
          <w:marBottom w:val="0"/>
          <w:divBdr>
            <w:top w:val="none" w:sz="0" w:space="0" w:color="auto"/>
            <w:left w:val="none" w:sz="0" w:space="0" w:color="auto"/>
            <w:bottom w:val="none" w:sz="0" w:space="0" w:color="auto"/>
            <w:right w:val="none" w:sz="0" w:space="0" w:color="auto"/>
          </w:divBdr>
          <w:divsChild>
            <w:div w:id="226915614">
              <w:marLeft w:val="0"/>
              <w:marRight w:val="0"/>
              <w:marTop w:val="0"/>
              <w:marBottom w:val="0"/>
              <w:divBdr>
                <w:top w:val="none" w:sz="0" w:space="0" w:color="auto"/>
                <w:left w:val="none" w:sz="0" w:space="0" w:color="auto"/>
                <w:bottom w:val="none" w:sz="0" w:space="0" w:color="auto"/>
                <w:right w:val="none" w:sz="0" w:space="0" w:color="auto"/>
              </w:divBdr>
            </w:div>
            <w:div w:id="922488485">
              <w:marLeft w:val="0"/>
              <w:marRight w:val="0"/>
              <w:marTop w:val="0"/>
              <w:marBottom w:val="0"/>
              <w:divBdr>
                <w:top w:val="none" w:sz="0" w:space="0" w:color="auto"/>
                <w:left w:val="none" w:sz="0" w:space="0" w:color="auto"/>
                <w:bottom w:val="none" w:sz="0" w:space="0" w:color="auto"/>
                <w:right w:val="none" w:sz="0" w:space="0" w:color="auto"/>
              </w:divBdr>
            </w:div>
            <w:div w:id="1285038108">
              <w:marLeft w:val="0"/>
              <w:marRight w:val="0"/>
              <w:marTop w:val="0"/>
              <w:marBottom w:val="0"/>
              <w:divBdr>
                <w:top w:val="none" w:sz="0" w:space="0" w:color="auto"/>
                <w:left w:val="none" w:sz="0" w:space="0" w:color="auto"/>
                <w:bottom w:val="none" w:sz="0" w:space="0" w:color="auto"/>
                <w:right w:val="none" w:sz="0" w:space="0" w:color="auto"/>
              </w:divBdr>
            </w:div>
            <w:div w:id="1453358255">
              <w:marLeft w:val="0"/>
              <w:marRight w:val="0"/>
              <w:marTop w:val="0"/>
              <w:marBottom w:val="0"/>
              <w:divBdr>
                <w:top w:val="none" w:sz="0" w:space="0" w:color="auto"/>
                <w:left w:val="none" w:sz="0" w:space="0" w:color="auto"/>
                <w:bottom w:val="none" w:sz="0" w:space="0" w:color="auto"/>
                <w:right w:val="none" w:sz="0" w:space="0" w:color="auto"/>
              </w:divBdr>
            </w:div>
            <w:div w:id="1469200702">
              <w:marLeft w:val="0"/>
              <w:marRight w:val="0"/>
              <w:marTop w:val="0"/>
              <w:marBottom w:val="0"/>
              <w:divBdr>
                <w:top w:val="none" w:sz="0" w:space="0" w:color="auto"/>
                <w:left w:val="none" w:sz="0" w:space="0" w:color="auto"/>
                <w:bottom w:val="none" w:sz="0" w:space="0" w:color="auto"/>
                <w:right w:val="none" w:sz="0" w:space="0" w:color="auto"/>
              </w:divBdr>
            </w:div>
          </w:divsChild>
        </w:div>
        <w:div w:id="1623343706">
          <w:marLeft w:val="0"/>
          <w:marRight w:val="0"/>
          <w:marTop w:val="0"/>
          <w:marBottom w:val="0"/>
          <w:divBdr>
            <w:top w:val="none" w:sz="0" w:space="0" w:color="auto"/>
            <w:left w:val="none" w:sz="0" w:space="0" w:color="auto"/>
            <w:bottom w:val="none" w:sz="0" w:space="0" w:color="auto"/>
            <w:right w:val="none" w:sz="0" w:space="0" w:color="auto"/>
          </w:divBdr>
          <w:divsChild>
            <w:div w:id="70667132">
              <w:marLeft w:val="0"/>
              <w:marRight w:val="0"/>
              <w:marTop w:val="0"/>
              <w:marBottom w:val="0"/>
              <w:divBdr>
                <w:top w:val="none" w:sz="0" w:space="0" w:color="auto"/>
                <w:left w:val="none" w:sz="0" w:space="0" w:color="auto"/>
                <w:bottom w:val="none" w:sz="0" w:space="0" w:color="auto"/>
                <w:right w:val="none" w:sz="0" w:space="0" w:color="auto"/>
              </w:divBdr>
            </w:div>
          </w:divsChild>
        </w:div>
        <w:div w:id="1624070432">
          <w:marLeft w:val="0"/>
          <w:marRight w:val="0"/>
          <w:marTop w:val="0"/>
          <w:marBottom w:val="0"/>
          <w:divBdr>
            <w:top w:val="none" w:sz="0" w:space="0" w:color="auto"/>
            <w:left w:val="none" w:sz="0" w:space="0" w:color="auto"/>
            <w:bottom w:val="none" w:sz="0" w:space="0" w:color="auto"/>
            <w:right w:val="none" w:sz="0" w:space="0" w:color="auto"/>
          </w:divBdr>
          <w:divsChild>
            <w:div w:id="1507086801">
              <w:marLeft w:val="0"/>
              <w:marRight w:val="0"/>
              <w:marTop w:val="0"/>
              <w:marBottom w:val="0"/>
              <w:divBdr>
                <w:top w:val="none" w:sz="0" w:space="0" w:color="auto"/>
                <w:left w:val="none" w:sz="0" w:space="0" w:color="auto"/>
                <w:bottom w:val="none" w:sz="0" w:space="0" w:color="auto"/>
                <w:right w:val="none" w:sz="0" w:space="0" w:color="auto"/>
              </w:divBdr>
            </w:div>
          </w:divsChild>
        </w:div>
        <w:div w:id="1632007286">
          <w:marLeft w:val="0"/>
          <w:marRight w:val="0"/>
          <w:marTop w:val="0"/>
          <w:marBottom w:val="0"/>
          <w:divBdr>
            <w:top w:val="none" w:sz="0" w:space="0" w:color="auto"/>
            <w:left w:val="none" w:sz="0" w:space="0" w:color="auto"/>
            <w:bottom w:val="none" w:sz="0" w:space="0" w:color="auto"/>
            <w:right w:val="none" w:sz="0" w:space="0" w:color="auto"/>
          </w:divBdr>
          <w:divsChild>
            <w:div w:id="587351811">
              <w:marLeft w:val="0"/>
              <w:marRight w:val="0"/>
              <w:marTop w:val="0"/>
              <w:marBottom w:val="0"/>
              <w:divBdr>
                <w:top w:val="none" w:sz="0" w:space="0" w:color="auto"/>
                <w:left w:val="none" w:sz="0" w:space="0" w:color="auto"/>
                <w:bottom w:val="none" w:sz="0" w:space="0" w:color="auto"/>
                <w:right w:val="none" w:sz="0" w:space="0" w:color="auto"/>
              </w:divBdr>
            </w:div>
          </w:divsChild>
        </w:div>
        <w:div w:id="1642537073">
          <w:marLeft w:val="0"/>
          <w:marRight w:val="0"/>
          <w:marTop w:val="0"/>
          <w:marBottom w:val="0"/>
          <w:divBdr>
            <w:top w:val="none" w:sz="0" w:space="0" w:color="auto"/>
            <w:left w:val="none" w:sz="0" w:space="0" w:color="auto"/>
            <w:bottom w:val="none" w:sz="0" w:space="0" w:color="auto"/>
            <w:right w:val="none" w:sz="0" w:space="0" w:color="auto"/>
          </w:divBdr>
          <w:divsChild>
            <w:div w:id="1618023888">
              <w:marLeft w:val="0"/>
              <w:marRight w:val="0"/>
              <w:marTop w:val="0"/>
              <w:marBottom w:val="0"/>
              <w:divBdr>
                <w:top w:val="none" w:sz="0" w:space="0" w:color="auto"/>
                <w:left w:val="none" w:sz="0" w:space="0" w:color="auto"/>
                <w:bottom w:val="none" w:sz="0" w:space="0" w:color="auto"/>
                <w:right w:val="none" w:sz="0" w:space="0" w:color="auto"/>
              </w:divBdr>
            </w:div>
          </w:divsChild>
        </w:div>
        <w:div w:id="1643268681">
          <w:marLeft w:val="0"/>
          <w:marRight w:val="0"/>
          <w:marTop w:val="0"/>
          <w:marBottom w:val="0"/>
          <w:divBdr>
            <w:top w:val="none" w:sz="0" w:space="0" w:color="auto"/>
            <w:left w:val="none" w:sz="0" w:space="0" w:color="auto"/>
            <w:bottom w:val="none" w:sz="0" w:space="0" w:color="auto"/>
            <w:right w:val="none" w:sz="0" w:space="0" w:color="auto"/>
          </w:divBdr>
          <w:divsChild>
            <w:div w:id="1539703470">
              <w:marLeft w:val="0"/>
              <w:marRight w:val="0"/>
              <w:marTop w:val="0"/>
              <w:marBottom w:val="0"/>
              <w:divBdr>
                <w:top w:val="none" w:sz="0" w:space="0" w:color="auto"/>
                <w:left w:val="none" w:sz="0" w:space="0" w:color="auto"/>
                <w:bottom w:val="none" w:sz="0" w:space="0" w:color="auto"/>
                <w:right w:val="none" w:sz="0" w:space="0" w:color="auto"/>
              </w:divBdr>
            </w:div>
          </w:divsChild>
        </w:div>
        <w:div w:id="1663701569">
          <w:marLeft w:val="0"/>
          <w:marRight w:val="0"/>
          <w:marTop w:val="0"/>
          <w:marBottom w:val="0"/>
          <w:divBdr>
            <w:top w:val="none" w:sz="0" w:space="0" w:color="auto"/>
            <w:left w:val="none" w:sz="0" w:space="0" w:color="auto"/>
            <w:bottom w:val="none" w:sz="0" w:space="0" w:color="auto"/>
            <w:right w:val="none" w:sz="0" w:space="0" w:color="auto"/>
          </w:divBdr>
          <w:divsChild>
            <w:div w:id="368070971">
              <w:marLeft w:val="0"/>
              <w:marRight w:val="0"/>
              <w:marTop w:val="0"/>
              <w:marBottom w:val="0"/>
              <w:divBdr>
                <w:top w:val="none" w:sz="0" w:space="0" w:color="auto"/>
                <w:left w:val="none" w:sz="0" w:space="0" w:color="auto"/>
                <w:bottom w:val="none" w:sz="0" w:space="0" w:color="auto"/>
                <w:right w:val="none" w:sz="0" w:space="0" w:color="auto"/>
              </w:divBdr>
            </w:div>
          </w:divsChild>
        </w:div>
        <w:div w:id="1684471890">
          <w:marLeft w:val="0"/>
          <w:marRight w:val="0"/>
          <w:marTop w:val="0"/>
          <w:marBottom w:val="0"/>
          <w:divBdr>
            <w:top w:val="none" w:sz="0" w:space="0" w:color="auto"/>
            <w:left w:val="none" w:sz="0" w:space="0" w:color="auto"/>
            <w:bottom w:val="none" w:sz="0" w:space="0" w:color="auto"/>
            <w:right w:val="none" w:sz="0" w:space="0" w:color="auto"/>
          </w:divBdr>
          <w:divsChild>
            <w:div w:id="179783241">
              <w:marLeft w:val="0"/>
              <w:marRight w:val="0"/>
              <w:marTop w:val="0"/>
              <w:marBottom w:val="0"/>
              <w:divBdr>
                <w:top w:val="none" w:sz="0" w:space="0" w:color="auto"/>
                <w:left w:val="none" w:sz="0" w:space="0" w:color="auto"/>
                <w:bottom w:val="none" w:sz="0" w:space="0" w:color="auto"/>
                <w:right w:val="none" w:sz="0" w:space="0" w:color="auto"/>
              </w:divBdr>
            </w:div>
            <w:div w:id="990136762">
              <w:marLeft w:val="0"/>
              <w:marRight w:val="0"/>
              <w:marTop w:val="0"/>
              <w:marBottom w:val="0"/>
              <w:divBdr>
                <w:top w:val="none" w:sz="0" w:space="0" w:color="auto"/>
                <w:left w:val="none" w:sz="0" w:space="0" w:color="auto"/>
                <w:bottom w:val="none" w:sz="0" w:space="0" w:color="auto"/>
                <w:right w:val="none" w:sz="0" w:space="0" w:color="auto"/>
              </w:divBdr>
            </w:div>
            <w:div w:id="1554462660">
              <w:marLeft w:val="0"/>
              <w:marRight w:val="0"/>
              <w:marTop w:val="0"/>
              <w:marBottom w:val="0"/>
              <w:divBdr>
                <w:top w:val="none" w:sz="0" w:space="0" w:color="auto"/>
                <w:left w:val="none" w:sz="0" w:space="0" w:color="auto"/>
                <w:bottom w:val="none" w:sz="0" w:space="0" w:color="auto"/>
                <w:right w:val="none" w:sz="0" w:space="0" w:color="auto"/>
              </w:divBdr>
            </w:div>
            <w:div w:id="1793402545">
              <w:marLeft w:val="0"/>
              <w:marRight w:val="0"/>
              <w:marTop w:val="0"/>
              <w:marBottom w:val="0"/>
              <w:divBdr>
                <w:top w:val="none" w:sz="0" w:space="0" w:color="auto"/>
                <w:left w:val="none" w:sz="0" w:space="0" w:color="auto"/>
                <w:bottom w:val="none" w:sz="0" w:space="0" w:color="auto"/>
                <w:right w:val="none" w:sz="0" w:space="0" w:color="auto"/>
              </w:divBdr>
            </w:div>
          </w:divsChild>
        </w:div>
        <w:div w:id="1689983098">
          <w:marLeft w:val="0"/>
          <w:marRight w:val="0"/>
          <w:marTop w:val="0"/>
          <w:marBottom w:val="0"/>
          <w:divBdr>
            <w:top w:val="none" w:sz="0" w:space="0" w:color="auto"/>
            <w:left w:val="none" w:sz="0" w:space="0" w:color="auto"/>
            <w:bottom w:val="none" w:sz="0" w:space="0" w:color="auto"/>
            <w:right w:val="none" w:sz="0" w:space="0" w:color="auto"/>
          </w:divBdr>
          <w:divsChild>
            <w:div w:id="871116923">
              <w:marLeft w:val="0"/>
              <w:marRight w:val="0"/>
              <w:marTop w:val="0"/>
              <w:marBottom w:val="0"/>
              <w:divBdr>
                <w:top w:val="none" w:sz="0" w:space="0" w:color="auto"/>
                <w:left w:val="none" w:sz="0" w:space="0" w:color="auto"/>
                <w:bottom w:val="none" w:sz="0" w:space="0" w:color="auto"/>
                <w:right w:val="none" w:sz="0" w:space="0" w:color="auto"/>
              </w:divBdr>
            </w:div>
          </w:divsChild>
        </w:div>
        <w:div w:id="1717048517">
          <w:marLeft w:val="0"/>
          <w:marRight w:val="0"/>
          <w:marTop w:val="0"/>
          <w:marBottom w:val="0"/>
          <w:divBdr>
            <w:top w:val="none" w:sz="0" w:space="0" w:color="auto"/>
            <w:left w:val="none" w:sz="0" w:space="0" w:color="auto"/>
            <w:bottom w:val="none" w:sz="0" w:space="0" w:color="auto"/>
            <w:right w:val="none" w:sz="0" w:space="0" w:color="auto"/>
          </w:divBdr>
          <w:divsChild>
            <w:div w:id="208303445">
              <w:marLeft w:val="0"/>
              <w:marRight w:val="0"/>
              <w:marTop w:val="0"/>
              <w:marBottom w:val="0"/>
              <w:divBdr>
                <w:top w:val="none" w:sz="0" w:space="0" w:color="auto"/>
                <w:left w:val="none" w:sz="0" w:space="0" w:color="auto"/>
                <w:bottom w:val="none" w:sz="0" w:space="0" w:color="auto"/>
                <w:right w:val="none" w:sz="0" w:space="0" w:color="auto"/>
              </w:divBdr>
            </w:div>
          </w:divsChild>
        </w:div>
        <w:div w:id="1717243353">
          <w:marLeft w:val="0"/>
          <w:marRight w:val="0"/>
          <w:marTop w:val="0"/>
          <w:marBottom w:val="0"/>
          <w:divBdr>
            <w:top w:val="none" w:sz="0" w:space="0" w:color="auto"/>
            <w:left w:val="none" w:sz="0" w:space="0" w:color="auto"/>
            <w:bottom w:val="none" w:sz="0" w:space="0" w:color="auto"/>
            <w:right w:val="none" w:sz="0" w:space="0" w:color="auto"/>
          </w:divBdr>
          <w:divsChild>
            <w:div w:id="1040856097">
              <w:marLeft w:val="0"/>
              <w:marRight w:val="0"/>
              <w:marTop w:val="0"/>
              <w:marBottom w:val="0"/>
              <w:divBdr>
                <w:top w:val="none" w:sz="0" w:space="0" w:color="auto"/>
                <w:left w:val="none" w:sz="0" w:space="0" w:color="auto"/>
                <w:bottom w:val="none" w:sz="0" w:space="0" w:color="auto"/>
                <w:right w:val="none" w:sz="0" w:space="0" w:color="auto"/>
              </w:divBdr>
            </w:div>
            <w:div w:id="2083871465">
              <w:marLeft w:val="0"/>
              <w:marRight w:val="0"/>
              <w:marTop w:val="0"/>
              <w:marBottom w:val="0"/>
              <w:divBdr>
                <w:top w:val="none" w:sz="0" w:space="0" w:color="auto"/>
                <w:left w:val="none" w:sz="0" w:space="0" w:color="auto"/>
                <w:bottom w:val="none" w:sz="0" w:space="0" w:color="auto"/>
                <w:right w:val="none" w:sz="0" w:space="0" w:color="auto"/>
              </w:divBdr>
            </w:div>
          </w:divsChild>
        </w:div>
        <w:div w:id="1733843141">
          <w:marLeft w:val="0"/>
          <w:marRight w:val="0"/>
          <w:marTop w:val="0"/>
          <w:marBottom w:val="0"/>
          <w:divBdr>
            <w:top w:val="none" w:sz="0" w:space="0" w:color="auto"/>
            <w:left w:val="none" w:sz="0" w:space="0" w:color="auto"/>
            <w:bottom w:val="none" w:sz="0" w:space="0" w:color="auto"/>
            <w:right w:val="none" w:sz="0" w:space="0" w:color="auto"/>
          </w:divBdr>
          <w:divsChild>
            <w:div w:id="428892793">
              <w:marLeft w:val="0"/>
              <w:marRight w:val="0"/>
              <w:marTop w:val="0"/>
              <w:marBottom w:val="0"/>
              <w:divBdr>
                <w:top w:val="none" w:sz="0" w:space="0" w:color="auto"/>
                <w:left w:val="none" w:sz="0" w:space="0" w:color="auto"/>
                <w:bottom w:val="none" w:sz="0" w:space="0" w:color="auto"/>
                <w:right w:val="none" w:sz="0" w:space="0" w:color="auto"/>
              </w:divBdr>
            </w:div>
          </w:divsChild>
        </w:div>
        <w:div w:id="1737431547">
          <w:marLeft w:val="0"/>
          <w:marRight w:val="0"/>
          <w:marTop w:val="0"/>
          <w:marBottom w:val="0"/>
          <w:divBdr>
            <w:top w:val="none" w:sz="0" w:space="0" w:color="auto"/>
            <w:left w:val="none" w:sz="0" w:space="0" w:color="auto"/>
            <w:bottom w:val="none" w:sz="0" w:space="0" w:color="auto"/>
            <w:right w:val="none" w:sz="0" w:space="0" w:color="auto"/>
          </w:divBdr>
          <w:divsChild>
            <w:div w:id="1011684089">
              <w:marLeft w:val="0"/>
              <w:marRight w:val="0"/>
              <w:marTop w:val="0"/>
              <w:marBottom w:val="0"/>
              <w:divBdr>
                <w:top w:val="none" w:sz="0" w:space="0" w:color="auto"/>
                <w:left w:val="none" w:sz="0" w:space="0" w:color="auto"/>
                <w:bottom w:val="none" w:sz="0" w:space="0" w:color="auto"/>
                <w:right w:val="none" w:sz="0" w:space="0" w:color="auto"/>
              </w:divBdr>
            </w:div>
          </w:divsChild>
        </w:div>
        <w:div w:id="1745489219">
          <w:marLeft w:val="0"/>
          <w:marRight w:val="0"/>
          <w:marTop w:val="0"/>
          <w:marBottom w:val="0"/>
          <w:divBdr>
            <w:top w:val="none" w:sz="0" w:space="0" w:color="auto"/>
            <w:left w:val="none" w:sz="0" w:space="0" w:color="auto"/>
            <w:bottom w:val="none" w:sz="0" w:space="0" w:color="auto"/>
            <w:right w:val="none" w:sz="0" w:space="0" w:color="auto"/>
          </w:divBdr>
          <w:divsChild>
            <w:div w:id="1179082741">
              <w:marLeft w:val="0"/>
              <w:marRight w:val="0"/>
              <w:marTop w:val="0"/>
              <w:marBottom w:val="0"/>
              <w:divBdr>
                <w:top w:val="none" w:sz="0" w:space="0" w:color="auto"/>
                <w:left w:val="none" w:sz="0" w:space="0" w:color="auto"/>
                <w:bottom w:val="none" w:sz="0" w:space="0" w:color="auto"/>
                <w:right w:val="none" w:sz="0" w:space="0" w:color="auto"/>
              </w:divBdr>
            </w:div>
          </w:divsChild>
        </w:div>
        <w:div w:id="1747922414">
          <w:marLeft w:val="0"/>
          <w:marRight w:val="0"/>
          <w:marTop w:val="0"/>
          <w:marBottom w:val="0"/>
          <w:divBdr>
            <w:top w:val="none" w:sz="0" w:space="0" w:color="auto"/>
            <w:left w:val="none" w:sz="0" w:space="0" w:color="auto"/>
            <w:bottom w:val="none" w:sz="0" w:space="0" w:color="auto"/>
            <w:right w:val="none" w:sz="0" w:space="0" w:color="auto"/>
          </w:divBdr>
          <w:divsChild>
            <w:div w:id="1121147703">
              <w:marLeft w:val="0"/>
              <w:marRight w:val="0"/>
              <w:marTop w:val="0"/>
              <w:marBottom w:val="0"/>
              <w:divBdr>
                <w:top w:val="none" w:sz="0" w:space="0" w:color="auto"/>
                <w:left w:val="none" w:sz="0" w:space="0" w:color="auto"/>
                <w:bottom w:val="none" w:sz="0" w:space="0" w:color="auto"/>
                <w:right w:val="none" w:sz="0" w:space="0" w:color="auto"/>
              </w:divBdr>
            </w:div>
          </w:divsChild>
        </w:div>
        <w:div w:id="1778404895">
          <w:marLeft w:val="0"/>
          <w:marRight w:val="0"/>
          <w:marTop w:val="0"/>
          <w:marBottom w:val="0"/>
          <w:divBdr>
            <w:top w:val="none" w:sz="0" w:space="0" w:color="auto"/>
            <w:left w:val="none" w:sz="0" w:space="0" w:color="auto"/>
            <w:bottom w:val="none" w:sz="0" w:space="0" w:color="auto"/>
            <w:right w:val="none" w:sz="0" w:space="0" w:color="auto"/>
          </w:divBdr>
          <w:divsChild>
            <w:div w:id="130564003">
              <w:marLeft w:val="0"/>
              <w:marRight w:val="0"/>
              <w:marTop w:val="0"/>
              <w:marBottom w:val="0"/>
              <w:divBdr>
                <w:top w:val="none" w:sz="0" w:space="0" w:color="auto"/>
                <w:left w:val="none" w:sz="0" w:space="0" w:color="auto"/>
                <w:bottom w:val="none" w:sz="0" w:space="0" w:color="auto"/>
                <w:right w:val="none" w:sz="0" w:space="0" w:color="auto"/>
              </w:divBdr>
            </w:div>
          </w:divsChild>
        </w:div>
        <w:div w:id="1782411766">
          <w:marLeft w:val="0"/>
          <w:marRight w:val="0"/>
          <w:marTop w:val="0"/>
          <w:marBottom w:val="0"/>
          <w:divBdr>
            <w:top w:val="none" w:sz="0" w:space="0" w:color="auto"/>
            <w:left w:val="none" w:sz="0" w:space="0" w:color="auto"/>
            <w:bottom w:val="none" w:sz="0" w:space="0" w:color="auto"/>
            <w:right w:val="none" w:sz="0" w:space="0" w:color="auto"/>
          </w:divBdr>
          <w:divsChild>
            <w:div w:id="52435112">
              <w:marLeft w:val="0"/>
              <w:marRight w:val="0"/>
              <w:marTop w:val="0"/>
              <w:marBottom w:val="0"/>
              <w:divBdr>
                <w:top w:val="none" w:sz="0" w:space="0" w:color="auto"/>
                <w:left w:val="none" w:sz="0" w:space="0" w:color="auto"/>
                <w:bottom w:val="none" w:sz="0" w:space="0" w:color="auto"/>
                <w:right w:val="none" w:sz="0" w:space="0" w:color="auto"/>
              </w:divBdr>
            </w:div>
          </w:divsChild>
        </w:div>
        <w:div w:id="1797673992">
          <w:marLeft w:val="0"/>
          <w:marRight w:val="0"/>
          <w:marTop w:val="0"/>
          <w:marBottom w:val="0"/>
          <w:divBdr>
            <w:top w:val="none" w:sz="0" w:space="0" w:color="auto"/>
            <w:left w:val="none" w:sz="0" w:space="0" w:color="auto"/>
            <w:bottom w:val="none" w:sz="0" w:space="0" w:color="auto"/>
            <w:right w:val="none" w:sz="0" w:space="0" w:color="auto"/>
          </w:divBdr>
          <w:divsChild>
            <w:div w:id="522985534">
              <w:marLeft w:val="0"/>
              <w:marRight w:val="0"/>
              <w:marTop w:val="0"/>
              <w:marBottom w:val="0"/>
              <w:divBdr>
                <w:top w:val="none" w:sz="0" w:space="0" w:color="auto"/>
                <w:left w:val="none" w:sz="0" w:space="0" w:color="auto"/>
                <w:bottom w:val="none" w:sz="0" w:space="0" w:color="auto"/>
                <w:right w:val="none" w:sz="0" w:space="0" w:color="auto"/>
              </w:divBdr>
            </w:div>
          </w:divsChild>
        </w:div>
        <w:div w:id="1837576987">
          <w:marLeft w:val="0"/>
          <w:marRight w:val="0"/>
          <w:marTop w:val="0"/>
          <w:marBottom w:val="0"/>
          <w:divBdr>
            <w:top w:val="none" w:sz="0" w:space="0" w:color="auto"/>
            <w:left w:val="none" w:sz="0" w:space="0" w:color="auto"/>
            <w:bottom w:val="none" w:sz="0" w:space="0" w:color="auto"/>
            <w:right w:val="none" w:sz="0" w:space="0" w:color="auto"/>
          </w:divBdr>
          <w:divsChild>
            <w:div w:id="529415962">
              <w:marLeft w:val="0"/>
              <w:marRight w:val="0"/>
              <w:marTop w:val="0"/>
              <w:marBottom w:val="0"/>
              <w:divBdr>
                <w:top w:val="none" w:sz="0" w:space="0" w:color="auto"/>
                <w:left w:val="none" w:sz="0" w:space="0" w:color="auto"/>
                <w:bottom w:val="none" w:sz="0" w:space="0" w:color="auto"/>
                <w:right w:val="none" w:sz="0" w:space="0" w:color="auto"/>
              </w:divBdr>
            </w:div>
          </w:divsChild>
        </w:div>
        <w:div w:id="1870489463">
          <w:marLeft w:val="0"/>
          <w:marRight w:val="0"/>
          <w:marTop w:val="0"/>
          <w:marBottom w:val="0"/>
          <w:divBdr>
            <w:top w:val="none" w:sz="0" w:space="0" w:color="auto"/>
            <w:left w:val="none" w:sz="0" w:space="0" w:color="auto"/>
            <w:bottom w:val="none" w:sz="0" w:space="0" w:color="auto"/>
            <w:right w:val="none" w:sz="0" w:space="0" w:color="auto"/>
          </w:divBdr>
          <w:divsChild>
            <w:div w:id="243033648">
              <w:marLeft w:val="0"/>
              <w:marRight w:val="0"/>
              <w:marTop w:val="0"/>
              <w:marBottom w:val="0"/>
              <w:divBdr>
                <w:top w:val="none" w:sz="0" w:space="0" w:color="auto"/>
                <w:left w:val="none" w:sz="0" w:space="0" w:color="auto"/>
                <w:bottom w:val="none" w:sz="0" w:space="0" w:color="auto"/>
                <w:right w:val="none" w:sz="0" w:space="0" w:color="auto"/>
              </w:divBdr>
            </w:div>
          </w:divsChild>
        </w:div>
        <w:div w:id="1898741683">
          <w:marLeft w:val="0"/>
          <w:marRight w:val="0"/>
          <w:marTop w:val="0"/>
          <w:marBottom w:val="0"/>
          <w:divBdr>
            <w:top w:val="none" w:sz="0" w:space="0" w:color="auto"/>
            <w:left w:val="none" w:sz="0" w:space="0" w:color="auto"/>
            <w:bottom w:val="none" w:sz="0" w:space="0" w:color="auto"/>
            <w:right w:val="none" w:sz="0" w:space="0" w:color="auto"/>
          </w:divBdr>
          <w:divsChild>
            <w:div w:id="806358433">
              <w:marLeft w:val="0"/>
              <w:marRight w:val="0"/>
              <w:marTop w:val="0"/>
              <w:marBottom w:val="0"/>
              <w:divBdr>
                <w:top w:val="none" w:sz="0" w:space="0" w:color="auto"/>
                <w:left w:val="none" w:sz="0" w:space="0" w:color="auto"/>
                <w:bottom w:val="none" w:sz="0" w:space="0" w:color="auto"/>
                <w:right w:val="none" w:sz="0" w:space="0" w:color="auto"/>
              </w:divBdr>
            </w:div>
            <w:div w:id="1605114923">
              <w:marLeft w:val="0"/>
              <w:marRight w:val="0"/>
              <w:marTop w:val="0"/>
              <w:marBottom w:val="0"/>
              <w:divBdr>
                <w:top w:val="none" w:sz="0" w:space="0" w:color="auto"/>
                <w:left w:val="none" w:sz="0" w:space="0" w:color="auto"/>
                <w:bottom w:val="none" w:sz="0" w:space="0" w:color="auto"/>
                <w:right w:val="none" w:sz="0" w:space="0" w:color="auto"/>
              </w:divBdr>
            </w:div>
          </w:divsChild>
        </w:div>
        <w:div w:id="1899898730">
          <w:marLeft w:val="0"/>
          <w:marRight w:val="0"/>
          <w:marTop w:val="0"/>
          <w:marBottom w:val="0"/>
          <w:divBdr>
            <w:top w:val="none" w:sz="0" w:space="0" w:color="auto"/>
            <w:left w:val="none" w:sz="0" w:space="0" w:color="auto"/>
            <w:bottom w:val="none" w:sz="0" w:space="0" w:color="auto"/>
            <w:right w:val="none" w:sz="0" w:space="0" w:color="auto"/>
          </w:divBdr>
          <w:divsChild>
            <w:div w:id="915700057">
              <w:marLeft w:val="0"/>
              <w:marRight w:val="0"/>
              <w:marTop w:val="0"/>
              <w:marBottom w:val="0"/>
              <w:divBdr>
                <w:top w:val="none" w:sz="0" w:space="0" w:color="auto"/>
                <w:left w:val="none" w:sz="0" w:space="0" w:color="auto"/>
                <w:bottom w:val="none" w:sz="0" w:space="0" w:color="auto"/>
                <w:right w:val="none" w:sz="0" w:space="0" w:color="auto"/>
              </w:divBdr>
            </w:div>
            <w:div w:id="1967928235">
              <w:marLeft w:val="0"/>
              <w:marRight w:val="0"/>
              <w:marTop w:val="0"/>
              <w:marBottom w:val="0"/>
              <w:divBdr>
                <w:top w:val="none" w:sz="0" w:space="0" w:color="auto"/>
                <w:left w:val="none" w:sz="0" w:space="0" w:color="auto"/>
                <w:bottom w:val="none" w:sz="0" w:space="0" w:color="auto"/>
                <w:right w:val="none" w:sz="0" w:space="0" w:color="auto"/>
              </w:divBdr>
            </w:div>
          </w:divsChild>
        </w:div>
        <w:div w:id="1913156871">
          <w:marLeft w:val="0"/>
          <w:marRight w:val="0"/>
          <w:marTop w:val="0"/>
          <w:marBottom w:val="0"/>
          <w:divBdr>
            <w:top w:val="none" w:sz="0" w:space="0" w:color="auto"/>
            <w:left w:val="none" w:sz="0" w:space="0" w:color="auto"/>
            <w:bottom w:val="none" w:sz="0" w:space="0" w:color="auto"/>
            <w:right w:val="none" w:sz="0" w:space="0" w:color="auto"/>
          </w:divBdr>
          <w:divsChild>
            <w:div w:id="1393502657">
              <w:marLeft w:val="0"/>
              <w:marRight w:val="0"/>
              <w:marTop w:val="0"/>
              <w:marBottom w:val="0"/>
              <w:divBdr>
                <w:top w:val="none" w:sz="0" w:space="0" w:color="auto"/>
                <w:left w:val="none" w:sz="0" w:space="0" w:color="auto"/>
                <w:bottom w:val="none" w:sz="0" w:space="0" w:color="auto"/>
                <w:right w:val="none" w:sz="0" w:space="0" w:color="auto"/>
              </w:divBdr>
            </w:div>
          </w:divsChild>
        </w:div>
        <w:div w:id="1916237071">
          <w:marLeft w:val="0"/>
          <w:marRight w:val="0"/>
          <w:marTop w:val="0"/>
          <w:marBottom w:val="0"/>
          <w:divBdr>
            <w:top w:val="none" w:sz="0" w:space="0" w:color="auto"/>
            <w:left w:val="none" w:sz="0" w:space="0" w:color="auto"/>
            <w:bottom w:val="none" w:sz="0" w:space="0" w:color="auto"/>
            <w:right w:val="none" w:sz="0" w:space="0" w:color="auto"/>
          </w:divBdr>
          <w:divsChild>
            <w:div w:id="1032921533">
              <w:marLeft w:val="0"/>
              <w:marRight w:val="0"/>
              <w:marTop w:val="0"/>
              <w:marBottom w:val="0"/>
              <w:divBdr>
                <w:top w:val="none" w:sz="0" w:space="0" w:color="auto"/>
                <w:left w:val="none" w:sz="0" w:space="0" w:color="auto"/>
                <w:bottom w:val="none" w:sz="0" w:space="0" w:color="auto"/>
                <w:right w:val="none" w:sz="0" w:space="0" w:color="auto"/>
              </w:divBdr>
            </w:div>
            <w:div w:id="1924289874">
              <w:marLeft w:val="0"/>
              <w:marRight w:val="0"/>
              <w:marTop w:val="0"/>
              <w:marBottom w:val="0"/>
              <w:divBdr>
                <w:top w:val="none" w:sz="0" w:space="0" w:color="auto"/>
                <w:left w:val="none" w:sz="0" w:space="0" w:color="auto"/>
                <w:bottom w:val="none" w:sz="0" w:space="0" w:color="auto"/>
                <w:right w:val="none" w:sz="0" w:space="0" w:color="auto"/>
              </w:divBdr>
            </w:div>
          </w:divsChild>
        </w:div>
        <w:div w:id="1917012680">
          <w:marLeft w:val="0"/>
          <w:marRight w:val="0"/>
          <w:marTop w:val="0"/>
          <w:marBottom w:val="0"/>
          <w:divBdr>
            <w:top w:val="none" w:sz="0" w:space="0" w:color="auto"/>
            <w:left w:val="none" w:sz="0" w:space="0" w:color="auto"/>
            <w:bottom w:val="none" w:sz="0" w:space="0" w:color="auto"/>
            <w:right w:val="none" w:sz="0" w:space="0" w:color="auto"/>
          </w:divBdr>
          <w:divsChild>
            <w:div w:id="834296541">
              <w:marLeft w:val="0"/>
              <w:marRight w:val="0"/>
              <w:marTop w:val="0"/>
              <w:marBottom w:val="0"/>
              <w:divBdr>
                <w:top w:val="none" w:sz="0" w:space="0" w:color="auto"/>
                <w:left w:val="none" w:sz="0" w:space="0" w:color="auto"/>
                <w:bottom w:val="none" w:sz="0" w:space="0" w:color="auto"/>
                <w:right w:val="none" w:sz="0" w:space="0" w:color="auto"/>
              </w:divBdr>
            </w:div>
          </w:divsChild>
        </w:div>
        <w:div w:id="1917326432">
          <w:marLeft w:val="0"/>
          <w:marRight w:val="0"/>
          <w:marTop w:val="0"/>
          <w:marBottom w:val="0"/>
          <w:divBdr>
            <w:top w:val="none" w:sz="0" w:space="0" w:color="auto"/>
            <w:left w:val="none" w:sz="0" w:space="0" w:color="auto"/>
            <w:bottom w:val="none" w:sz="0" w:space="0" w:color="auto"/>
            <w:right w:val="none" w:sz="0" w:space="0" w:color="auto"/>
          </w:divBdr>
          <w:divsChild>
            <w:div w:id="1851488367">
              <w:marLeft w:val="0"/>
              <w:marRight w:val="0"/>
              <w:marTop w:val="0"/>
              <w:marBottom w:val="0"/>
              <w:divBdr>
                <w:top w:val="none" w:sz="0" w:space="0" w:color="auto"/>
                <w:left w:val="none" w:sz="0" w:space="0" w:color="auto"/>
                <w:bottom w:val="none" w:sz="0" w:space="0" w:color="auto"/>
                <w:right w:val="none" w:sz="0" w:space="0" w:color="auto"/>
              </w:divBdr>
            </w:div>
          </w:divsChild>
        </w:div>
        <w:div w:id="1926651614">
          <w:marLeft w:val="0"/>
          <w:marRight w:val="0"/>
          <w:marTop w:val="0"/>
          <w:marBottom w:val="0"/>
          <w:divBdr>
            <w:top w:val="none" w:sz="0" w:space="0" w:color="auto"/>
            <w:left w:val="none" w:sz="0" w:space="0" w:color="auto"/>
            <w:bottom w:val="none" w:sz="0" w:space="0" w:color="auto"/>
            <w:right w:val="none" w:sz="0" w:space="0" w:color="auto"/>
          </w:divBdr>
          <w:divsChild>
            <w:div w:id="1171022034">
              <w:marLeft w:val="0"/>
              <w:marRight w:val="0"/>
              <w:marTop w:val="0"/>
              <w:marBottom w:val="0"/>
              <w:divBdr>
                <w:top w:val="none" w:sz="0" w:space="0" w:color="auto"/>
                <w:left w:val="none" w:sz="0" w:space="0" w:color="auto"/>
                <w:bottom w:val="none" w:sz="0" w:space="0" w:color="auto"/>
                <w:right w:val="none" w:sz="0" w:space="0" w:color="auto"/>
              </w:divBdr>
            </w:div>
          </w:divsChild>
        </w:div>
        <w:div w:id="1926762676">
          <w:marLeft w:val="0"/>
          <w:marRight w:val="0"/>
          <w:marTop w:val="0"/>
          <w:marBottom w:val="0"/>
          <w:divBdr>
            <w:top w:val="none" w:sz="0" w:space="0" w:color="auto"/>
            <w:left w:val="none" w:sz="0" w:space="0" w:color="auto"/>
            <w:bottom w:val="none" w:sz="0" w:space="0" w:color="auto"/>
            <w:right w:val="none" w:sz="0" w:space="0" w:color="auto"/>
          </w:divBdr>
          <w:divsChild>
            <w:div w:id="315913604">
              <w:marLeft w:val="0"/>
              <w:marRight w:val="0"/>
              <w:marTop w:val="0"/>
              <w:marBottom w:val="0"/>
              <w:divBdr>
                <w:top w:val="none" w:sz="0" w:space="0" w:color="auto"/>
                <w:left w:val="none" w:sz="0" w:space="0" w:color="auto"/>
                <w:bottom w:val="none" w:sz="0" w:space="0" w:color="auto"/>
                <w:right w:val="none" w:sz="0" w:space="0" w:color="auto"/>
              </w:divBdr>
            </w:div>
          </w:divsChild>
        </w:div>
        <w:div w:id="1932742415">
          <w:marLeft w:val="0"/>
          <w:marRight w:val="0"/>
          <w:marTop w:val="0"/>
          <w:marBottom w:val="0"/>
          <w:divBdr>
            <w:top w:val="none" w:sz="0" w:space="0" w:color="auto"/>
            <w:left w:val="none" w:sz="0" w:space="0" w:color="auto"/>
            <w:bottom w:val="none" w:sz="0" w:space="0" w:color="auto"/>
            <w:right w:val="none" w:sz="0" w:space="0" w:color="auto"/>
          </w:divBdr>
          <w:divsChild>
            <w:div w:id="783423179">
              <w:marLeft w:val="0"/>
              <w:marRight w:val="0"/>
              <w:marTop w:val="0"/>
              <w:marBottom w:val="0"/>
              <w:divBdr>
                <w:top w:val="none" w:sz="0" w:space="0" w:color="auto"/>
                <w:left w:val="none" w:sz="0" w:space="0" w:color="auto"/>
                <w:bottom w:val="none" w:sz="0" w:space="0" w:color="auto"/>
                <w:right w:val="none" w:sz="0" w:space="0" w:color="auto"/>
              </w:divBdr>
            </w:div>
          </w:divsChild>
        </w:div>
        <w:div w:id="1934822637">
          <w:marLeft w:val="0"/>
          <w:marRight w:val="0"/>
          <w:marTop w:val="0"/>
          <w:marBottom w:val="0"/>
          <w:divBdr>
            <w:top w:val="none" w:sz="0" w:space="0" w:color="auto"/>
            <w:left w:val="none" w:sz="0" w:space="0" w:color="auto"/>
            <w:bottom w:val="none" w:sz="0" w:space="0" w:color="auto"/>
            <w:right w:val="none" w:sz="0" w:space="0" w:color="auto"/>
          </w:divBdr>
          <w:divsChild>
            <w:div w:id="774863053">
              <w:marLeft w:val="0"/>
              <w:marRight w:val="0"/>
              <w:marTop w:val="0"/>
              <w:marBottom w:val="0"/>
              <w:divBdr>
                <w:top w:val="none" w:sz="0" w:space="0" w:color="auto"/>
                <w:left w:val="none" w:sz="0" w:space="0" w:color="auto"/>
                <w:bottom w:val="none" w:sz="0" w:space="0" w:color="auto"/>
                <w:right w:val="none" w:sz="0" w:space="0" w:color="auto"/>
              </w:divBdr>
            </w:div>
            <w:div w:id="2010214020">
              <w:marLeft w:val="0"/>
              <w:marRight w:val="0"/>
              <w:marTop w:val="0"/>
              <w:marBottom w:val="0"/>
              <w:divBdr>
                <w:top w:val="none" w:sz="0" w:space="0" w:color="auto"/>
                <w:left w:val="none" w:sz="0" w:space="0" w:color="auto"/>
                <w:bottom w:val="none" w:sz="0" w:space="0" w:color="auto"/>
                <w:right w:val="none" w:sz="0" w:space="0" w:color="auto"/>
              </w:divBdr>
            </w:div>
            <w:div w:id="2103915059">
              <w:marLeft w:val="0"/>
              <w:marRight w:val="0"/>
              <w:marTop w:val="0"/>
              <w:marBottom w:val="0"/>
              <w:divBdr>
                <w:top w:val="none" w:sz="0" w:space="0" w:color="auto"/>
                <w:left w:val="none" w:sz="0" w:space="0" w:color="auto"/>
                <w:bottom w:val="none" w:sz="0" w:space="0" w:color="auto"/>
                <w:right w:val="none" w:sz="0" w:space="0" w:color="auto"/>
              </w:divBdr>
            </w:div>
            <w:div w:id="2116704045">
              <w:marLeft w:val="0"/>
              <w:marRight w:val="0"/>
              <w:marTop w:val="0"/>
              <w:marBottom w:val="0"/>
              <w:divBdr>
                <w:top w:val="none" w:sz="0" w:space="0" w:color="auto"/>
                <w:left w:val="none" w:sz="0" w:space="0" w:color="auto"/>
                <w:bottom w:val="none" w:sz="0" w:space="0" w:color="auto"/>
                <w:right w:val="none" w:sz="0" w:space="0" w:color="auto"/>
              </w:divBdr>
            </w:div>
          </w:divsChild>
        </w:div>
        <w:div w:id="1943803653">
          <w:marLeft w:val="0"/>
          <w:marRight w:val="0"/>
          <w:marTop w:val="0"/>
          <w:marBottom w:val="0"/>
          <w:divBdr>
            <w:top w:val="none" w:sz="0" w:space="0" w:color="auto"/>
            <w:left w:val="none" w:sz="0" w:space="0" w:color="auto"/>
            <w:bottom w:val="none" w:sz="0" w:space="0" w:color="auto"/>
            <w:right w:val="none" w:sz="0" w:space="0" w:color="auto"/>
          </w:divBdr>
          <w:divsChild>
            <w:div w:id="2069762472">
              <w:marLeft w:val="0"/>
              <w:marRight w:val="0"/>
              <w:marTop w:val="0"/>
              <w:marBottom w:val="0"/>
              <w:divBdr>
                <w:top w:val="none" w:sz="0" w:space="0" w:color="auto"/>
                <w:left w:val="none" w:sz="0" w:space="0" w:color="auto"/>
                <w:bottom w:val="none" w:sz="0" w:space="0" w:color="auto"/>
                <w:right w:val="none" w:sz="0" w:space="0" w:color="auto"/>
              </w:divBdr>
            </w:div>
          </w:divsChild>
        </w:div>
        <w:div w:id="1954826035">
          <w:marLeft w:val="0"/>
          <w:marRight w:val="0"/>
          <w:marTop w:val="0"/>
          <w:marBottom w:val="0"/>
          <w:divBdr>
            <w:top w:val="none" w:sz="0" w:space="0" w:color="auto"/>
            <w:left w:val="none" w:sz="0" w:space="0" w:color="auto"/>
            <w:bottom w:val="none" w:sz="0" w:space="0" w:color="auto"/>
            <w:right w:val="none" w:sz="0" w:space="0" w:color="auto"/>
          </w:divBdr>
          <w:divsChild>
            <w:div w:id="47651775">
              <w:marLeft w:val="0"/>
              <w:marRight w:val="0"/>
              <w:marTop w:val="0"/>
              <w:marBottom w:val="0"/>
              <w:divBdr>
                <w:top w:val="none" w:sz="0" w:space="0" w:color="auto"/>
                <w:left w:val="none" w:sz="0" w:space="0" w:color="auto"/>
                <w:bottom w:val="none" w:sz="0" w:space="0" w:color="auto"/>
                <w:right w:val="none" w:sz="0" w:space="0" w:color="auto"/>
              </w:divBdr>
            </w:div>
            <w:div w:id="147093343">
              <w:marLeft w:val="0"/>
              <w:marRight w:val="0"/>
              <w:marTop w:val="0"/>
              <w:marBottom w:val="0"/>
              <w:divBdr>
                <w:top w:val="none" w:sz="0" w:space="0" w:color="auto"/>
                <w:left w:val="none" w:sz="0" w:space="0" w:color="auto"/>
                <w:bottom w:val="none" w:sz="0" w:space="0" w:color="auto"/>
                <w:right w:val="none" w:sz="0" w:space="0" w:color="auto"/>
              </w:divBdr>
            </w:div>
            <w:div w:id="246578373">
              <w:marLeft w:val="0"/>
              <w:marRight w:val="0"/>
              <w:marTop w:val="0"/>
              <w:marBottom w:val="0"/>
              <w:divBdr>
                <w:top w:val="none" w:sz="0" w:space="0" w:color="auto"/>
                <w:left w:val="none" w:sz="0" w:space="0" w:color="auto"/>
                <w:bottom w:val="none" w:sz="0" w:space="0" w:color="auto"/>
                <w:right w:val="none" w:sz="0" w:space="0" w:color="auto"/>
              </w:divBdr>
            </w:div>
            <w:div w:id="272253222">
              <w:marLeft w:val="0"/>
              <w:marRight w:val="0"/>
              <w:marTop w:val="0"/>
              <w:marBottom w:val="0"/>
              <w:divBdr>
                <w:top w:val="none" w:sz="0" w:space="0" w:color="auto"/>
                <w:left w:val="none" w:sz="0" w:space="0" w:color="auto"/>
                <w:bottom w:val="none" w:sz="0" w:space="0" w:color="auto"/>
                <w:right w:val="none" w:sz="0" w:space="0" w:color="auto"/>
              </w:divBdr>
            </w:div>
            <w:div w:id="521865392">
              <w:marLeft w:val="0"/>
              <w:marRight w:val="0"/>
              <w:marTop w:val="0"/>
              <w:marBottom w:val="0"/>
              <w:divBdr>
                <w:top w:val="none" w:sz="0" w:space="0" w:color="auto"/>
                <w:left w:val="none" w:sz="0" w:space="0" w:color="auto"/>
                <w:bottom w:val="none" w:sz="0" w:space="0" w:color="auto"/>
                <w:right w:val="none" w:sz="0" w:space="0" w:color="auto"/>
              </w:divBdr>
            </w:div>
            <w:div w:id="793325672">
              <w:marLeft w:val="0"/>
              <w:marRight w:val="0"/>
              <w:marTop w:val="0"/>
              <w:marBottom w:val="0"/>
              <w:divBdr>
                <w:top w:val="none" w:sz="0" w:space="0" w:color="auto"/>
                <w:left w:val="none" w:sz="0" w:space="0" w:color="auto"/>
                <w:bottom w:val="none" w:sz="0" w:space="0" w:color="auto"/>
                <w:right w:val="none" w:sz="0" w:space="0" w:color="auto"/>
              </w:divBdr>
            </w:div>
            <w:div w:id="954211662">
              <w:marLeft w:val="0"/>
              <w:marRight w:val="0"/>
              <w:marTop w:val="0"/>
              <w:marBottom w:val="0"/>
              <w:divBdr>
                <w:top w:val="none" w:sz="0" w:space="0" w:color="auto"/>
                <w:left w:val="none" w:sz="0" w:space="0" w:color="auto"/>
                <w:bottom w:val="none" w:sz="0" w:space="0" w:color="auto"/>
                <w:right w:val="none" w:sz="0" w:space="0" w:color="auto"/>
              </w:divBdr>
            </w:div>
            <w:div w:id="1285775156">
              <w:marLeft w:val="0"/>
              <w:marRight w:val="0"/>
              <w:marTop w:val="0"/>
              <w:marBottom w:val="0"/>
              <w:divBdr>
                <w:top w:val="none" w:sz="0" w:space="0" w:color="auto"/>
                <w:left w:val="none" w:sz="0" w:space="0" w:color="auto"/>
                <w:bottom w:val="none" w:sz="0" w:space="0" w:color="auto"/>
                <w:right w:val="none" w:sz="0" w:space="0" w:color="auto"/>
              </w:divBdr>
            </w:div>
            <w:div w:id="1296520689">
              <w:marLeft w:val="0"/>
              <w:marRight w:val="0"/>
              <w:marTop w:val="0"/>
              <w:marBottom w:val="0"/>
              <w:divBdr>
                <w:top w:val="none" w:sz="0" w:space="0" w:color="auto"/>
                <w:left w:val="none" w:sz="0" w:space="0" w:color="auto"/>
                <w:bottom w:val="none" w:sz="0" w:space="0" w:color="auto"/>
                <w:right w:val="none" w:sz="0" w:space="0" w:color="auto"/>
              </w:divBdr>
            </w:div>
            <w:div w:id="1541360441">
              <w:marLeft w:val="0"/>
              <w:marRight w:val="0"/>
              <w:marTop w:val="0"/>
              <w:marBottom w:val="0"/>
              <w:divBdr>
                <w:top w:val="none" w:sz="0" w:space="0" w:color="auto"/>
                <w:left w:val="none" w:sz="0" w:space="0" w:color="auto"/>
                <w:bottom w:val="none" w:sz="0" w:space="0" w:color="auto"/>
                <w:right w:val="none" w:sz="0" w:space="0" w:color="auto"/>
              </w:divBdr>
            </w:div>
            <w:div w:id="1557929318">
              <w:marLeft w:val="0"/>
              <w:marRight w:val="0"/>
              <w:marTop w:val="0"/>
              <w:marBottom w:val="0"/>
              <w:divBdr>
                <w:top w:val="none" w:sz="0" w:space="0" w:color="auto"/>
                <w:left w:val="none" w:sz="0" w:space="0" w:color="auto"/>
                <w:bottom w:val="none" w:sz="0" w:space="0" w:color="auto"/>
                <w:right w:val="none" w:sz="0" w:space="0" w:color="auto"/>
              </w:divBdr>
            </w:div>
            <w:div w:id="1561165655">
              <w:marLeft w:val="0"/>
              <w:marRight w:val="0"/>
              <w:marTop w:val="0"/>
              <w:marBottom w:val="0"/>
              <w:divBdr>
                <w:top w:val="none" w:sz="0" w:space="0" w:color="auto"/>
                <w:left w:val="none" w:sz="0" w:space="0" w:color="auto"/>
                <w:bottom w:val="none" w:sz="0" w:space="0" w:color="auto"/>
                <w:right w:val="none" w:sz="0" w:space="0" w:color="auto"/>
              </w:divBdr>
            </w:div>
            <w:div w:id="1687052513">
              <w:marLeft w:val="0"/>
              <w:marRight w:val="0"/>
              <w:marTop w:val="0"/>
              <w:marBottom w:val="0"/>
              <w:divBdr>
                <w:top w:val="none" w:sz="0" w:space="0" w:color="auto"/>
                <w:left w:val="none" w:sz="0" w:space="0" w:color="auto"/>
                <w:bottom w:val="none" w:sz="0" w:space="0" w:color="auto"/>
                <w:right w:val="none" w:sz="0" w:space="0" w:color="auto"/>
              </w:divBdr>
            </w:div>
          </w:divsChild>
        </w:div>
        <w:div w:id="1958676279">
          <w:marLeft w:val="0"/>
          <w:marRight w:val="0"/>
          <w:marTop w:val="0"/>
          <w:marBottom w:val="0"/>
          <w:divBdr>
            <w:top w:val="none" w:sz="0" w:space="0" w:color="auto"/>
            <w:left w:val="none" w:sz="0" w:space="0" w:color="auto"/>
            <w:bottom w:val="none" w:sz="0" w:space="0" w:color="auto"/>
            <w:right w:val="none" w:sz="0" w:space="0" w:color="auto"/>
          </w:divBdr>
          <w:divsChild>
            <w:div w:id="1320306846">
              <w:marLeft w:val="0"/>
              <w:marRight w:val="0"/>
              <w:marTop w:val="0"/>
              <w:marBottom w:val="0"/>
              <w:divBdr>
                <w:top w:val="none" w:sz="0" w:space="0" w:color="auto"/>
                <w:left w:val="none" w:sz="0" w:space="0" w:color="auto"/>
                <w:bottom w:val="none" w:sz="0" w:space="0" w:color="auto"/>
                <w:right w:val="none" w:sz="0" w:space="0" w:color="auto"/>
              </w:divBdr>
            </w:div>
          </w:divsChild>
        </w:div>
        <w:div w:id="1981837364">
          <w:marLeft w:val="0"/>
          <w:marRight w:val="0"/>
          <w:marTop w:val="0"/>
          <w:marBottom w:val="0"/>
          <w:divBdr>
            <w:top w:val="none" w:sz="0" w:space="0" w:color="auto"/>
            <w:left w:val="none" w:sz="0" w:space="0" w:color="auto"/>
            <w:bottom w:val="none" w:sz="0" w:space="0" w:color="auto"/>
            <w:right w:val="none" w:sz="0" w:space="0" w:color="auto"/>
          </w:divBdr>
          <w:divsChild>
            <w:div w:id="1961302928">
              <w:marLeft w:val="0"/>
              <w:marRight w:val="0"/>
              <w:marTop w:val="0"/>
              <w:marBottom w:val="0"/>
              <w:divBdr>
                <w:top w:val="none" w:sz="0" w:space="0" w:color="auto"/>
                <w:left w:val="none" w:sz="0" w:space="0" w:color="auto"/>
                <w:bottom w:val="none" w:sz="0" w:space="0" w:color="auto"/>
                <w:right w:val="none" w:sz="0" w:space="0" w:color="auto"/>
              </w:divBdr>
            </w:div>
          </w:divsChild>
        </w:div>
        <w:div w:id="1982929335">
          <w:marLeft w:val="0"/>
          <w:marRight w:val="0"/>
          <w:marTop w:val="0"/>
          <w:marBottom w:val="0"/>
          <w:divBdr>
            <w:top w:val="none" w:sz="0" w:space="0" w:color="auto"/>
            <w:left w:val="none" w:sz="0" w:space="0" w:color="auto"/>
            <w:bottom w:val="none" w:sz="0" w:space="0" w:color="auto"/>
            <w:right w:val="none" w:sz="0" w:space="0" w:color="auto"/>
          </w:divBdr>
          <w:divsChild>
            <w:div w:id="408119574">
              <w:marLeft w:val="0"/>
              <w:marRight w:val="0"/>
              <w:marTop w:val="0"/>
              <w:marBottom w:val="0"/>
              <w:divBdr>
                <w:top w:val="none" w:sz="0" w:space="0" w:color="auto"/>
                <w:left w:val="none" w:sz="0" w:space="0" w:color="auto"/>
                <w:bottom w:val="none" w:sz="0" w:space="0" w:color="auto"/>
                <w:right w:val="none" w:sz="0" w:space="0" w:color="auto"/>
              </w:divBdr>
            </w:div>
            <w:div w:id="608050658">
              <w:marLeft w:val="0"/>
              <w:marRight w:val="0"/>
              <w:marTop w:val="0"/>
              <w:marBottom w:val="0"/>
              <w:divBdr>
                <w:top w:val="none" w:sz="0" w:space="0" w:color="auto"/>
                <w:left w:val="none" w:sz="0" w:space="0" w:color="auto"/>
                <w:bottom w:val="none" w:sz="0" w:space="0" w:color="auto"/>
                <w:right w:val="none" w:sz="0" w:space="0" w:color="auto"/>
              </w:divBdr>
            </w:div>
          </w:divsChild>
        </w:div>
        <w:div w:id="2012098918">
          <w:marLeft w:val="0"/>
          <w:marRight w:val="0"/>
          <w:marTop w:val="0"/>
          <w:marBottom w:val="0"/>
          <w:divBdr>
            <w:top w:val="none" w:sz="0" w:space="0" w:color="auto"/>
            <w:left w:val="none" w:sz="0" w:space="0" w:color="auto"/>
            <w:bottom w:val="none" w:sz="0" w:space="0" w:color="auto"/>
            <w:right w:val="none" w:sz="0" w:space="0" w:color="auto"/>
          </w:divBdr>
          <w:divsChild>
            <w:div w:id="1914003746">
              <w:marLeft w:val="0"/>
              <w:marRight w:val="0"/>
              <w:marTop w:val="0"/>
              <w:marBottom w:val="0"/>
              <w:divBdr>
                <w:top w:val="none" w:sz="0" w:space="0" w:color="auto"/>
                <w:left w:val="none" w:sz="0" w:space="0" w:color="auto"/>
                <w:bottom w:val="none" w:sz="0" w:space="0" w:color="auto"/>
                <w:right w:val="none" w:sz="0" w:space="0" w:color="auto"/>
              </w:divBdr>
            </w:div>
          </w:divsChild>
        </w:div>
        <w:div w:id="2012760486">
          <w:marLeft w:val="0"/>
          <w:marRight w:val="0"/>
          <w:marTop w:val="0"/>
          <w:marBottom w:val="0"/>
          <w:divBdr>
            <w:top w:val="none" w:sz="0" w:space="0" w:color="auto"/>
            <w:left w:val="none" w:sz="0" w:space="0" w:color="auto"/>
            <w:bottom w:val="none" w:sz="0" w:space="0" w:color="auto"/>
            <w:right w:val="none" w:sz="0" w:space="0" w:color="auto"/>
          </w:divBdr>
          <w:divsChild>
            <w:div w:id="1150639594">
              <w:marLeft w:val="0"/>
              <w:marRight w:val="0"/>
              <w:marTop w:val="0"/>
              <w:marBottom w:val="0"/>
              <w:divBdr>
                <w:top w:val="none" w:sz="0" w:space="0" w:color="auto"/>
                <w:left w:val="none" w:sz="0" w:space="0" w:color="auto"/>
                <w:bottom w:val="none" w:sz="0" w:space="0" w:color="auto"/>
                <w:right w:val="none" w:sz="0" w:space="0" w:color="auto"/>
              </w:divBdr>
            </w:div>
          </w:divsChild>
        </w:div>
        <w:div w:id="2013995871">
          <w:marLeft w:val="0"/>
          <w:marRight w:val="0"/>
          <w:marTop w:val="0"/>
          <w:marBottom w:val="0"/>
          <w:divBdr>
            <w:top w:val="none" w:sz="0" w:space="0" w:color="auto"/>
            <w:left w:val="none" w:sz="0" w:space="0" w:color="auto"/>
            <w:bottom w:val="none" w:sz="0" w:space="0" w:color="auto"/>
            <w:right w:val="none" w:sz="0" w:space="0" w:color="auto"/>
          </w:divBdr>
          <w:divsChild>
            <w:div w:id="824711243">
              <w:marLeft w:val="0"/>
              <w:marRight w:val="0"/>
              <w:marTop w:val="0"/>
              <w:marBottom w:val="0"/>
              <w:divBdr>
                <w:top w:val="none" w:sz="0" w:space="0" w:color="auto"/>
                <w:left w:val="none" w:sz="0" w:space="0" w:color="auto"/>
                <w:bottom w:val="none" w:sz="0" w:space="0" w:color="auto"/>
                <w:right w:val="none" w:sz="0" w:space="0" w:color="auto"/>
              </w:divBdr>
            </w:div>
          </w:divsChild>
        </w:div>
        <w:div w:id="2027517056">
          <w:marLeft w:val="0"/>
          <w:marRight w:val="0"/>
          <w:marTop w:val="0"/>
          <w:marBottom w:val="0"/>
          <w:divBdr>
            <w:top w:val="none" w:sz="0" w:space="0" w:color="auto"/>
            <w:left w:val="none" w:sz="0" w:space="0" w:color="auto"/>
            <w:bottom w:val="none" w:sz="0" w:space="0" w:color="auto"/>
            <w:right w:val="none" w:sz="0" w:space="0" w:color="auto"/>
          </w:divBdr>
          <w:divsChild>
            <w:div w:id="419329629">
              <w:marLeft w:val="0"/>
              <w:marRight w:val="0"/>
              <w:marTop w:val="0"/>
              <w:marBottom w:val="0"/>
              <w:divBdr>
                <w:top w:val="none" w:sz="0" w:space="0" w:color="auto"/>
                <w:left w:val="none" w:sz="0" w:space="0" w:color="auto"/>
                <w:bottom w:val="none" w:sz="0" w:space="0" w:color="auto"/>
                <w:right w:val="none" w:sz="0" w:space="0" w:color="auto"/>
              </w:divBdr>
            </w:div>
            <w:div w:id="1521891648">
              <w:marLeft w:val="0"/>
              <w:marRight w:val="0"/>
              <w:marTop w:val="0"/>
              <w:marBottom w:val="0"/>
              <w:divBdr>
                <w:top w:val="none" w:sz="0" w:space="0" w:color="auto"/>
                <w:left w:val="none" w:sz="0" w:space="0" w:color="auto"/>
                <w:bottom w:val="none" w:sz="0" w:space="0" w:color="auto"/>
                <w:right w:val="none" w:sz="0" w:space="0" w:color="auto"/>
              </w:divBdr>
            </w:div>
            <w:div w:id="1609044230">
              <w:marLeft w:val="0"/>
              <w:marRight w:val="0"/>
              <w:marTop w:val="0"/>
              <w:marBottom w:val="0"/>
              <w:divBdr>
                <w:top w:val="none" w:sz="0" w:space="0" w:color="auto"/>
                <w:left w:val="none" w:sz="0" w:space="0" w:color="auto"/>
                <w:bottom w:val="none" w:sz="0" w:space="0" w:color="auto"/>
                <w:right w:val="none" w:sz="0" w:space="0" w:color="auto"/>
              </w:divBdr>
            </w:div>
            <w:div w:id="1719432473">
              <w:marLeft w:val="0"/>
              <w:marRight w:val="0"/>
              <w:marTop w:val="0"/>
              <w:marBottom w:val="0"/>
              <w:divBdr>
                <w:top w:val="none" w:sz="0" w:space="0" w:color="auto"/>
                <w:left w:val="none" w:sz="0" w:space="0" w:color="auto"/>
                <w:bottom w:val="none" w:sz="0" w:space="0" w:color="auto"/>
                <w:right w:val="none" w:sz="0" w:space="0" w:color="auto"/>
              </w:divBdr>
            </w:div>
            <w:div w:id="1995521045">
              <w:marLeft w:val="0"/>
              <w:marRight w:val="0"/>
              <w:marTop w:val="0"/>
              <w:marBottom w:val="0"/>
              <w:divBdr>
                <w:top w:val="none" w:sz="0" w:space="0" w:color="auto"/>
                <w:left w:val="none" w:sz="0" w:space="0" w:color="auto"/>
                <w:bottom w:val="none" w:sz="0" w:space="0" w:color="auto"/>
                <w:right w:val="none" w:sz="0" w:space="0" w:color="auto"/>
              </w:divBdr>
            </w:div>
            <w:div w:id="2048605958">
              <w:marLeft w:val="0"/>
              <w:marRight w:val="0"/>
              <w:marTop w:val="0"/>
              <w:marBottom w:val="0"/>
              <w:divBdr>
                <w:top w:val="none" w:sz="0" w:space="0" w:color="auto"/>
                <w:left w:val="none" w:sz="0" w:space="0" w:color="auto"/>
                <w:bottom w:val="none" w:sz="0" w:space="0" w:color="auto"/>
                <w:right w:val="none" w:sz="0" w:space="0" w:color="auto"/>
              </w:divBdr>
            </w:div>
          </w:divsChild>
        </w:div>
        <w:div w:id="2028555916">
          <w:marLeft w:val="0"/>
          <w:marRight w:val="0"/>
          <w:marTop w:val="0"/>
          <w:marBottom w:val="0"/>
          <w:divBdr>
            <w:top w:val="none" w:sz="0" w:space="0" w:color="auto"/>
            <w:left w:val="none" w:sz="0" w:space="0" w:color="auto"/>
            <w:bottom w:val="none" w:sz="0" w:space="0" w:color="auto"/>
            <w:right w:val="none" w:sz="0" w:space="0" w:color="auto"/>
          </w:divBdr>
          <w:divsChild>
            <w:div w:id="359744593">
              <w:marLeft w:val="0"/>
              <w:marRight w:val="0"/>
              <w:marTop w:val="0"/>
              <w:marBottom w:val="0"/>
              <w:divBdr>
                <w:top w:val="none" w:sz="0" w:space="0" w:color="auto"/>
                <w:left w:val="none" w:sz="0" w:space="0" w:color="auto"/>
                <w:bottom w:val="none" w:sz="0" w:space="0" w:color="auto"/>
                <w:right w:val="none" w:sz="0" w:space="0" w:color="auto"/>
              </w:divBdr>
            </w:div>
          </w:divsChild>
        </w:div>
        <w:div w:id="2045860246">
          <w:marLeft w:val="0"/>
          <w:marRight w:val="0"/>
          <w:marTop w:val="0"/>
          <w:marBottom w:val="0"/>
          <w:divBdr>
            <w:top w:val="none" w:sz="0" w:space="0" w:color="auto"/>
            <w:left w:val="none" w:sz="0" w:space="0" w:color="auto"/>
            <w:bottom w:val="none" w:sz="0" w:space="0" w:color="auto"/>
            <w:right w:val="none" w:sz="0" w:space="0" w:color="auto"/>
          </w:divBdr>
          <w:divsChild>
            <w:div w:id="639504495">
              <w:marLeft w:val="0"/>
              <w:marRight w:val="0"/>
              <w:marTop w:val="0"/>
              <w:marBottom w:val="0"/>
              <w:divBdr>
                <w:top w:val="none" w:sz="0" w:space="0" w:color="auto"/>
                <w:left w:val="none" w:sz="0" w:space="0" w:color="auto"/>
                <w:bottom w:val="none" w:sz="0" w:space="0" w:color="auto"/>
                <w:right w:val="none" w:sz="0" w:space="0" w:color="auto"/>
              </w:divBdr>
            </w:div>
          </w:divsChild>
        </w:div>
        <w:div w:id="2078087253">
          <w:marLeft w:val="0"/>
          <w:marRight w:val="0"/>
          <w:marTop w:val="0"/>
          <w:marBottom w:val="0"/>
          <w:divBdr>
            <w:top w:val="none" w:sz="0" w:space="0" w:color="auto"/>
            <w:left w:val="none" w:sz="0" w:space="0" w:color="auto"/>
            <w:bottom w:val="none" w:sz="0" w:space="0" w:color="auto"/>
            <w:right w:val="none" w:sz="0" w:space="0" w:color="auto"/>
          </w:divBdr>
          <w:divsChild>
            <w:div w:id="1778914098">
              <w:marLeft w:val="0"/>
              <w:marRight w:val="0"/>
              <w:marTop w:val="0"/>
              <w:marBottom w:val="0"/>
              <w:divBdr>
                <w:top w:val="none" w:sz="0" w:space="0" w:color="auto"/>
                <w:left w:val="none" w:sz="0" w:space="0" w:color="auto"/>
                <w:bottom w:val="none" w:sz="0" w:space="0" w:color="auto"/>
                <w:right w:val="none" w:sz="0" w:space="0" w:color="auto"/>
              </w:divBdr>
            </w:div>
          </w:divsChild>
        </w:div>
        <w:div w:id="2081829611">
          <w:marLeft w:val="0"/>
          <w:marRight w:val="0"/>
          <w:marTop w:val="0"/>
          <w:marBottom w:val="0"/>
          <w:divBdr>
            <w:top w:val="none" w:sz="0" w:space="0" w:color="auto"/>
            <w:left w:val="none" w:sz="0" w:space="0" w:color="auto"/>
            <w:bottom w:val="none" w:sz="0" w:space="0" w:color="auto"/>
            <w:right w:val="none" w:sz="0" w:space="0" w:color="auto"/>
          </w:divBdr>
          <w:divsChild>
            <w:div w:id="358043647">
              <w:marLeft w:val="0"/>
              <w:marRight w:val="0"/>
              <w:marTop w:val="0"/>
              <w:marBottom w:val="0"/>
              <w:divBdr>
                <w:top w:val="none" w:sz="0" w:space="0" w:color="auto"/>
                <w:left w:val="none" w:sz="0" w:space="0" w:color="auto"/>
                <w:bottom w:val="none" w:sz="0" w:space="0" w:color="auto"/>
                <w:right w:val="none" w:sz="0" w:space="0" w:color="auto"/>
              </w:divBdr>
            </w:div>
            <w:div w:id="1513644670">
              <w:marLeft w:val="0"/>
              <w:marRight w:val="0"/>
              <w:marTop w:val="0"/>
              <w:marBottom w:val="0"/>
              <w:divBdr>
                <w:top w:val="none" w:sz="0" w:space="0" w:color="auto"/>
                <w:left w:val="none" w:sz="0" w:space="0" w:color="auto"/>
                <w:bottom w:val="none" w:sz="0" w:space="0" w:color="auto"/>
                <w:right w:val="none" w:sz="0" w:space="0" w:color="auto"/>
              </w:divBdr>
            </w:div>
          </w:divsChild>
        </w:div>
        <w:div w:id="2106270281">
          <w:marLeft w:val="0"/>
          <w:marRight w:val="0"/>
          <w:marTop w:val="0"/>
          <w:marBottom w:val="0"/>
          <w:divBdr>
            <w:top w:val="none" w:sz="0" w:space="0" w:color="auto"/>
            <w:left w:val="none" w:sz="0" w:space="0" w:color="auto"/>
            <w:bottom w:val="none" w:sz="0" w:space="0" w:color="auto"/>
            <w:right w:val="none" w:sz="0" w:space="0" w:color="auto"/>
          </w:divBdr>
          <w:divsChild>
            <w:div w:id="1921674234">
              <w:marLeft w:val="0"/>
              <w:marRight w:val="0"/>
              <w:marTop w:val="0"/>
              <w:marBottom w:val="0"/>
              <w:divBdr>
                <w:top w:val="none" w:sz="0" w:space="0" w:color="auto"/>
                <w:left w:val="none" w:sz="0" w:space="0" w:color="auto"/>
                <w:bottom w:val="none" w:sz="0" w:space="0" w:color="auto"/>
                <w:right w:val="none" w:sz="0" w:space="0" w:color="auto"/>
              </w:divBdr>
            </w:div>
            <w:div w:id="2135636228">
              <w:marLeft w:val="0"/>
              <w:marRight w:val="0"/>
              <w:marTop w:val="0"/>
              <w:marBottom w:val="0"/>
              <w:divBdr>
                <w:top w:val="none" w:sz="0" w:space="0" w:color="auto"/>
                <w:left w:val="none" w:sz="0" w:space="0" w:color="auto"/>
                <w:bottom w:val="none" w:sz="0" w:space="0" w:color="auto"/>
                <w:right w:val="none" w:sz="0" w:space="0" w:color="auto"/>
              </w:divBdr>
            </w:div>
          </w:divsChild>
        </w:div>
        <w:div w:id="2110737678">
          <w:marLeft w:val="0"/>
          <w:marRight w:val="0"/>
          <w:marTop w:val="0"/>
          <w:marBottom w:val="0"/>
          <w:divBdr>
            <w:top w:val="none" w:sz="0" w:space="0" w:color="auto"/>
            <w:left w:val="none" w:sz="0" w:space="0" w:color="auto"/>
            <w:bottom w:val="none" w:sz="0" w:space="0" w:color="auto"/>
            <w:right w:val="none" w:sz="0" w:space="0" w:color="auto"/>
          </w:divBdr>
          <w:divsChild>
            <w:div w:id="232202823">
              <w:marLeft w:val="0"/>
              <w:marRight w:val="0"/>
              <w:marTop w:val="0"/>
              <w:marBottom w:val="0"/>
              <w:divBdr>
                <w:top w:val="none" w:sz="0" w:space="0" w:color="auto"/>
                <w:left w:val="none" w:sz="0" w:space="0" w:color="auto"/>
                <w:bottom w:val="none" w:sz="0" w:space="0" w:color="auto"/>
                <w:right w:val="none" w:sz="0" w:space="0" w:color="auto"/>
              </w:divBdr>
            </w:div>
          </w:divsChild>
        </w:div>
        <w:div w:id="2112698795">
          <w:marLeft w:val="0"/>
          <w:marRight w:val="0"/>
          <w:marTop w:val="0"/>
          <w:marBottom w:val="0"/>
          <w:divBdr>
            <w:top w:val="none" w:sz="0" w:space="0" w:color="auto"/>
            <w:left w:val="none" w:sz="0" w:space="0" w:color="auto"/>
            <w:bottom w:val="none" w:sz="0" w:space="0" w:color="auto"/>
            <w:right w:val="none" w:sz="0" w:space="0" w:color="auto"/>
          </w:divBdr>
          <w:divsChild>
            <w:div w:id="338628646">
              <w:marLeft w:val="0"/>
              <w:marRight w:val="0"/>
              <w:marTop w:val="0"/>
              <w:marBottom w:val="0"/>
              <w:divBdr>
                <w:top w:val="none" w:sz="0" w:space="0" w:color="auto"/>
                <w:left w:val="none" w:sz="0" w:space="0" w:color="auto"/>
                <w:bottom w:val="none" w:sz="0" w:space="0" w:color="auto"/>
                <w:right w:val="none" w:sz="0" w:space="0" w:color="auto"/>
              </w:divBdr>
            </w:div>
          </w:divsChild>
        </w:div>
        <w:div w:id="2117822519">
          <w:marLeft w:val="0"/>
          <w:marRight w:val="0"/>
          <w:marTop w:val="0"/>
          <w:marBottom w:val="0"/>
          <w:divBdr>
            <w:top w:val="none" w:sz="0" w:space="0" w:color="auto"/>
            <w:left w:val="none" w:sz="0" w:space="0" w:color="auto"/>
            <w:bottom w:val="none" w:sz="0" w:space="0" w:color="auto"/>
            <w:right w:val="none" w:sz="0" w:space="0" w:color="auto"/>
          </w:divBdr>
          <w:divsChild>
            <w:div w:id="1339698366">
              <w:marLeft w:val="0"/>
              <w:marRight w:val="0"/>
              <w:marTop w:val="0"/>
              <w:marBottom w:val="0"/>
              <w:divBdr>
                <w:top w:val="none" w:sz="0" w:space="0" w:color="auto"/>
                <w:left w:val="none" w:sz="0" w:space="0" w:color="auto"/>
                <w:bottom w:val="none" w:sz="0" w:space="0" w:color="auto"/>
                <w:right w:val="none" w:sz="0" w:space="0" w:color="auto"/>
              </w:divBdr>
            </w:div>
            <w:div w:id="2007705491">
              <w:marLeft w:val="0"/>
              <w:marRight w:val="0"/>
              <w:marTop w:val="0"/>
              <w:marBottom w:val="0"/>
              <w:divBdr>
                <w:top w:val="none" w:sz="0" w:space="0" w:color="auto"/>
                <w:left w:val="none" w:sz="0" w:space="0" w:color="auto"/>
                <w:bottom w:val="none" w:sz="0" w:space="0" w:color="auto"/>
                <w:right w:val="none" w:sz="0" w:space="0" w:color="auto"/>
              </w:divBdr>
            </w:div>
          </w:divsChild>
        </w:div>
        <w:div w:id="2124031995">
          <w:marLeft w:val="0"/>
          <w:marRight w:val="0"/>
          <w:marTop w:val="0"/>
          <w:marBottom w:val="0"/>
          <w:divBdr>
            <w:top w:val="none" w:sz="0" w:space="0" w:color="auto"/>
            <w:left w:val="none" w:sz="0" w:space="0" w:color="auto"/>
            <w:bottom w:val="none" w:sz="0" w:space="0" w:color="auto"/>
            <w:right w:val="none" w:sz="0" w:space="0" w:color="auto"/>
          </w:divBdr>
          <w:divsChild>
            <w:div w:id="1478258676">
              <w:marLeft w:val="0"/>
              <w:marRight w:val="0"/>
              <w:marTop w:val="0"/>
              <w:marBottom w:val="0"/>
              <w:divBdr>
                <w:top w:val="none" w:sz="0" w:space="0" w:color="auto"/>
                <w:left w:val="none" w:sz="0" w:space="0" w:color="auto"/>
                <w:bottom w:val="none" w:sz="0" w:space="0" w:color="auto"/>
                <w:right w:val="none" w:sz="0" w:space="0" w:color="auto"/>
              </w:divBdr>
            </w:div>
          </w:divsChild>
        </w:div>
        <w:div w:id="2127120029">
          <w:marLeft w:val="0"/>
          <w:marRight w:val="0"/>
          <w:marTop w:val="0"/>
          <w:marBottom w:val="0"/>
          <w:divBdr>
            <w:top w:val="none" w:sz="0" w:space="0" w:color="auto"/>
            <w:left w:val="none" w:sz="0" w:space="0" w:color="auto"/>
            <w:bottom w:val="none" w:sz="0" w:space="0" w:color="auto"/>
            <w:right w:val="none" w:sz="0" w:space="0" w:color="auto"/>
          </w:divBdr>
          <w:divsChild>
            <w:div w:id="1173490909">
              <w:marLeft w:val="0"/>
              <w:marRight w:val="0"/>
              <w:marTop w:val="0"/>
              <w:marBottom w:val="0"/>
              <w:divBdr>
                <w:top w:val="none" w:sz="0" w:space="0" w:color="auto"/>
                <w:left w:val="none" w:sz="0" w:space="0" w:color="auto"/>
                <w:bottom w:val="none" w:sz="0" w:space="0" w:color="auto"/>
                <w:right w:val="none" w:sz="0" w:space="0" w:color="auto"/>
              </w:divBdr>
            </w:div>
          </w:divsChild>
        </w:div>
        <w:div w:id="2135362770">
          <w:marLeft w:val="0"/>
          <w:marRight w:val="0"/>
          <w:marTop w:val="0"/>
          <w:marBottom w:val="0"/>
          <w:divBdr>
            <w:top w:val="none" w:sz="0" w:space="0" w:color="auto"/>
            <w:left w:val="none" w:sz="0" w:space="0" w:color="auto"/>
            <w:bottom w:val="none" w:sz="0" w:space="0" w:color="auto"/>
            <w:right w:val="none" w:sz="0" w:space="0" w:color="auto"/>
          </w:divBdr>
          <w:divsChild>
            <w:div w:id="1072309514">
              <w:marLeft w:val="0"/>
              <w:marRight w:val="0"/>
              <w:marTop w:val="0"/>
              <w:marBottom w:val="0"/>
              <w:divBdr>
                <w:top w:val="none" w:sz="0" w:space="0" w:color="auto"/>
                <w:left w:val="none" w:sz="0" w:space="0" w:color="auto"/>
                <w:bottom w:val="none" w:sz="0" w:space="0" w:color="auto"/>
                <w:right w:val="none" w:sz="0" w:space="0" w:color="auto"/>
              </w:divBdr>
            </w:div>
          </w:divsChild>
        </w:div>
        <w:div w:id="2141069821">
          <w:marLeft w:val="0"/>
          <w:marRight w:val="0"/>
          <w:marTop w:val="0"/>
          <w:marBottom w:val="0"/>
          <w:divBdr>
            <w:top w:val="none" w:sz="0" w:space="0" w:color="auto"/>
            <w:left w:val="none" w:sz="0" w:space="0" w:color="auto"/>
            <w:bottom w:val="none" w:sz="0" w:space="0" w:color="auto"/>
            <w:right w:val="none" w:sz="0" w:space="0" w:color="auto"/>
          </w:divBdr>
          <w:divsChild>
            <w:div w:id="330835069">
              <w:marLeft w:val="0"/>
              <w:marRight w:val="0"/>
              <w:marTop w:val="0"/>
              <w:marBottom w:val="0"/>
              <w:divBdr>
                <w:top w:val="none" w:sz="0" w:space="0" w:color="auto"/>
                <w:left w:val="none" w:sz="0" w:space="0" w:color="auto"/>
                <w:bottom w:val="none" w:sz="0" w:space="0" w:color="auto"/>
                <w:right w:val="none" w:sz="0" w:space="0" w:color="auto"/>
              </w:divBdr>
            </w:div>
            <w:div w:id="1361278193">
              <w:marLeft w:val="0"/>
              <w:marRight w:val="0"/>
              <w:marTop w:val="0"/>
              <w:marBottom w:val="0"/>
              <w:divBdr>
                <w:top w:val="none" w:sz="0" w:space="0" w:color="auto"/>
                <w:left w:val="none" w:sz="0" w:space="0" w:color="auto"/>
                <w:bottom w:val="none" w:sz="0" w:space="0" w:color="auto"/>
                <w:right w:val="none" w:sz="0" w:space="0" w:color="auto"/>
              </w:divBdr>
            </w:div>
          </w:divsChild>
        </w:div>
        <w:div w:id="2142337400">
          <w:marLeft w:val="0"/>
          <w:marRight w:val="0"/>
          <w:marTop w:val="0"/>
          <w:marBottom w:val="0"/>
          <w:divBdr>
            <w:top w:val="none" w:sz="0" w:space="0" w:color="auto"/>
            <w:left w:val="none" w:sz="0" w:space="0" w:color="auto"/>
            <w:bottom w:val="none" w:sz="0" w:space="0" w:color="auto"/>
            <w:right w:val="none" w:sz="0" w:space="0" w:color="auto"/>
          </w:divBdr>
          <w:divsChild>
            <w:div w:id="2141222013">
              <w:marLeft w:val="0"/>
              <w:marRight w:val="0"/>
              <w:marTop w:val="0"/>
              <w:marBottom w:val="0"/>
              <w:divBdr>
                <w:top w:val="none" w:sz="0" w:space="0" w:color="auto"/>
                <w:left w:val="none" w:sz="0" w:space="0" w:color="auto"/>
                <w:bottom w:val="none" w:sz="0" w:space="0" w:color="auto"/>
                <w:right w:val="none" w:sz="0" w:space="0" w:color="auto"/>
              </w:divBdr>
            </w:div>
          </w:divsChild>
        </w:div>
        <w:div w:id="2144424963">
          <w:marLeft w:val="0"/>
          <w:marRight w:val="0"/>
          <w:marTop w:val="0"/>
          <w:marBottom w:val="0"/>
          <w:divBdr>
            <w:top w:val="none" w:sz="0" w:space="0" w:color="auto"/>
            <w:left w:val="none" w:sz="0" w:space="0" w:color="auto"/>
            <w:bottom w:val="none" w:sz="0" w:space="0" w:color="auto"/>
            <w:right w:val="none" w:sz="0" w:space="0" w:color="auto"/>
          </w:divBdr>
          <w:divsChild>
            <w:div w:id="1316033647">
              <w:marLeft w:val="0"/>
              <w:marRight w:val="0"/>
              <w:marTop w:val="0"/>
              <w:marBottom w:val="0"/>
              <w:divBdr>
                <w:top w:val="none" w:sz="0" w:space="0" w:color="auto"/>
                <w:left w:val="none" w:sz="0" w:space="0" w:color="auto"/>
                <w:bottom w:val="none" w:sz="0" w:space="0" w:color="auto"/>
                <w:right w:val="none" w:sz="0" w:space="0" w:color="auto"/>
              </w:divBdr>
            </w:div>
          </w:divsChild>
        </w:div>
        <w:div w:id="2146925615">
          <w:marLeft w:val="0"/>
          <w:marRight w:val="0"/>
          <w:marTop w:val="0"/>
          <w:marBottom w:val="0"/>
          <w:divBdr>
            <w:top w:val="none" w:sz="0" w:space="0" w:color="auto"/>
            <w:left w:val="none" w:sz="0" w:space="0" w:color="auto"/>
            <w:bottom w:val="none" w:sz="0" w:space="0" w:color="auto"/>
            <w:right w:val="none" w:sz="0" w:space="0" w:color="auto"/>
          </w:divBdr>
          <w:divsChild>
            <w:div w:id="482355743">
              <w:marLeft w:val="0"/>
              <w:marRight w:val="0"/>
              <w:marTop w:val="0"/>
              <w:marBottom w:val="0"/>
              <w:divBdr>
                <w:top w:val="none" w:sz="0" w:space="0" w:color="auto"/>
                <w:left w:val="none" w:sz="0" w:space="0" w:color="auto"/>
                <w:bottom w:val="none" w:sz="0" w:space="0" w:color="auto"/>
                <w:right w:val="none" w:sz="0" w:space="0" w:color="auto"/>
              </w:divBdr>
            </w:div>
            <w:div w:id="4830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3219">
      <w:marLeft w:val="0"/>
      <w:marRight w:val="0"/>
      <w:marTop w:val="0"/>
      <w:marBottom w:val="0"/>
      <w:divBdr>
        <w:top w:val="none" w:sz="0" w:space="0" w:color="auto"/>
        <w:left w:val="none" w:sz="0" w:space="0" w:color="auto"/>
        <w:bottom w:val="none" w:sz="0" w:space="0" w:color="auto"/>
        <w:right w:val="none" w:sz="0" w:space="0" w:color="auto"/>
      </w:divBdr>
      <w:divsChild>
        <w:div w:id="1039206107">
          <w:marLeft w:val="0"/>
          <w:marRight w:val="0"/>
          <w:marTop w:val="0"/>
          <w:marBottom w:val="0"/>
          <w:divBdr>
            <w:top w:val="none" w:sz="0" w:space="0" w:color="auto"/>
            <w:left w:val="none" w:sz="0" w:space="0" w:color="auto"/>
            <w:bottom w:val="none" w:sz="0" w:space="0" w:color="auto"/>
            <w:right w:val="none" w:sz="0" w:space="0" w:color="auto"/>
          </w:divBdr>
        </w:div>
      </w:divsChild>
    </w:div>
    <w:div w:id="352416389">
      <w:marLeft w:val="0"/>
      <w:marRight w:val="0"/>
      <w:marTop w:val="0"/>
      <w:marBottom w:val="0"/>
      <w:divBdr>
        <w:top w:val="none" w:sz="0" w:space="0" w:color="auto"/>
        <w:left w:val="none" w:sz="0" w:space="0" w:color="auto"/>
        <w:bottom w:val="none" w:sz="0" w:space="0" w:color="auto"/>
        <w:right w:val="none" w:sz="0" w:space="0" w:color="auto"/>
      </w:divBdr>
    </w:div>
    <w:div w:id="387219396">
      <w:bodyDiv w:val="1"/>
      <w:marLeft w:val="0"/>
      <w:marRight w:val="0"/>
      <w:marTop w:val="0"/>
      <w:marBottom w:val="0"/>
      <w:divBdr>
        <w:top w:val="none" w:sz="0" w:space="0" w:color="auto"/>
        <w:left w:val="none" w:sz="0" w:space="0" w:color="auto"/>
        <w:bottom w:val="none" w:sz="0" w:space="0" w:color="auto"/>
        <w:right w:val="none" w:sz="0" w:space="0" w:color="auto"/>
      </w:divBdr>
      <w:divsChild>
        <w:div w:id="31393673">
          <w:marLeft w:val="0"/>
          <w:marRight w:val="0"/>
          <w:marTop w:val="0"/>
          <w:marBottom w:val="0"/>
          <w:divBdr>
            <w:top w:val="none" w:sz="0" w:space="0" w:color="auto"/>
            <w:left w:val="none" w:sz="0" w:space="0" w:color="auto"/>
            <w:bottom w:val="none" w:sz="0" w:space="0" w:color="auto"/>
            <w:right w:val="none" w:sz="0" w:space="0" w:color="auto"/>
          </w:divBdr>
        </w:div>
        <w:div w:id="718211327">
          <w:marLeft w:val="0"/>
          <w:marRight w:val="0"/>
          <w:marTop w:val="0"/>
          <w:marBottom w:val="0"/>
          <w:divBdr>
            <w:top w:val="none" w:sz="0" w:space="0" w:color="auto"/>
            <w:left w:val="none" w:sz="0" w:space="0" w:color="auto"/>
            <w:bottom w:val="none" w:sz="0" w:space="0" w:color="auto"/>
            <w:right w:val="none" w:sz="0" w:space="0" w:color="auto"/>
          </w:divBdr>
        </w:div>
        <w:div w:id="1418287011">
          <w:marLeft w:val="0"/>
          <w:marRight w:val="0"/>
          <w:marTop w:val="0"/>
          <w:marBottom w:val="0"/>
          <w:divBdr>
            <w:top w:val="none" w:sz="0" w:space="0" w:color="auto"/>
            <w:left w:val="none" w:sz="0" w:space="0" w:color="auto"/>
            <w:bottom w:val="none" w:sz="0" w:space="0" w:color="auto"/>
            <w:right w:val="none" w:sz="0" w:space="0" w:color="auto"/>
          </w:divBdr>
          <w:divsChild>
            <w:div w:id="244072004">
              <w:marLeft w:val="0"/>
              <w:marRight w:val="0"/>
              <w:marTop w:val="0"/>
              <w:marBottom w:val="0"/>
              <w:divBdr>
                <w:top w:val="none" w:sz="0" w:space="0" w:color="auto"/>
                <w:left w:val="none" w:sz="0" w:space="0" w:color="auto"/>
                <w:bottom w:val="none" w:sz="0" w:space="0" w:color="auto"/>
                <w:right w:val="none" w:sz="0" w:space="0" w:color="auto"/>
              </w:divBdr>
            </w:div>
            <w:div w:id="383913623">
              <w:marLeft w:val="0"/>
              <w:marRight w:val="0"/>
              <w:marTop w:val="0"/>
              <w:marBottom w:val="0"/>
              <w:divBdr>
                <w:top w:val="none" w:sz="0" w:space="0" w:color="auto"/>
                <w:left w:val="none" w:sz="0" w:space="0" w:color="auto"/>
                <w:bottom w:val="none" w:sz="0" w:space="0" w:color="auto"/>
                <w:right w:val="none" w:sz="0" w:space="0" w:color="auto"/>
              </w:divBdr>
            </w:div>
            <w:div w:id="799423217">
              <w:marLeft w:val="0"/>
              <w:marRight w:val="0"/>
              <w:marTop w:val="0"/>
              <w:marBottom w:val="0"/>
              <w:divBdr>
                <w:top w:val="none" w:sz="0" w:space="0" w:color="auto"/>
                <w:left w:val="none" w:sz="0" w:space="0" w:color="auto"/>
                <w:bottom w:val="none" w:sz="0" w:space="0" w:color="auto"/>
                <w:right w:val="none" w:sz="0" w:space="0" w:color="auto"/>
              </w:divBdr>
            </w:div>
            <w:div w:id="11266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0170">
      <w:bodyDiv w:val="1"/>
      <w:marLeft w:val="0"/>
      <w:marRight w:val="0"/>
      <w:marTop w:val="0"/>
      <w:marBottom w:val="0"/>
      <w:divBdr>
        <w:top w:val="none" w:sz="0" w:space="0" w:color="auto"/>
        <w:left w:val="none" w:sz="0" w:space="0" w:color="auto"/>
        <w:bottom w:val="none" w:sz="0" w:space="0" w:color="auto"/>
        <w:right w:val="none" w:sz="0" w:space="0" w:color="auto"/>
      </w:divBdr>
    </w:div>
    <w:div w:id="401102771">
      <w:bodyDiv w:val="1"/>
      <w:marLeft w:val="0"/>
      <w:marRight w:val="0"/>
      <w:marTop w:val="0"/>
      <w:marBottom w:val="0"/>
      <w:divBdr>
        <w:top w:val="none" w:sz="0" w:space="0" w:color="auto"/>
        <w:left w:val="none" w:sz="0" w:space="0" w:color="auto"/>
        <w:bottom w:val="none" w:sz="0" w:space="0" w:color="auto"/>
        <w:right w:val="none" w:sz="0" w:space="0" w:color="auto"/>
      </w:divBdr>
      <w:divsChild>
        <w:div w:id="622420">
          <w:marLeft w:val="0"/>
          <w:marRight w:val="0"/>
          <w:marTop w:val="0"/>
          <w:marBottom w:val="0"/>
          <w:divBdr>
            <w:top w:val="none" w:sz="0" w:space="0" w:color="auto"/>
            <w:left w:val="none" w:sz="0" w:space="0" w:color="auto"/>
            <w:bottom w:val="none" w:sz="0" w:space="0" w:color="auto"/>
            <w:right w:val="none" w:sz="0" w:space="0" w:color="auto"/>
          </w:divBdr>
          <w:divsChild>
            <w:div w:id="236939078">
              <w:marLeft w:val="0"/>
              <w:marRight w:val="0"/>
              <w:marTop w:val="0"/>
              <w:marBottom w:val="0"/>
              <w:divBdr>
                <w:top w:val="none" w:sz="0" w:space="0" w:color="auto"/>
                <w:left w:val="none" w:sz="0" w:space="0" w:color="auto"/>
                <w:bottom w:val="none" w:sz="0" w:space="0" w:color="auto"/>
                <w:right w:val="none" w:sz="0" w:space="0" w:color="auto"/>
              </w:divBdr>
            </w:div>
            <w:div w:id="363556923">
              <w:marLeft w:val="0"/>
              <w:marRight w:val="0"/>
              <w:marTop w:val="0"/>
              <w:marBottom w:val="0"/>
              <w:divBdr>
                <w:top w:val="none" w:sz="0" w:space="0" w:color="auto"/>
                <w:left w:val="none" w:sz="0" w:space="0" w:color="auto"/>
                <w:bottom w:val="none" w:sz="0" w:space="0" w:color="auto"/>
                <w:right w:val="none" w:sz="0" w:space="0" w:color="auto"/>
              </w:divBdr>
            </w:div>
            <w:div w:id="643630837">
              <w:marLeft w:val="0"/>
              <w:marRight w:val="0"/>
              <w:marTop w:val="0"/>
              <w:marBottom w:val="0"/>
              <w:divBdr>
                <w:top w:val="none" w:sz="0" w:space="0" w:color="auto"/>
                <w:left w:val="none" w:sz="0" w:space="0" w:color="auto"/>
                <w:bottom w:val="none" w:sz="0" w:space="0" w:color="auto"/>
                <w:right w:val="none" w:sz="0" w:space="0" w:color="auto"/>
              </w:divBdr>
            </w:div>
          </w:divsChild>
        </w:div>
        <w:div w:id="3243879">
          <w:marLeft w:val="0"/>
          <w:marRight w:val="0"/>
          <w:marTop w:val="0"/>
          <w:marBottom w:val="0"/>
          <w:divBdr>
            <w:top w:val="none" w:sz="0" w:space="0" w:color="auto"/>
            <w:left w:val="none" w:sz="0" w:space="0" w:color="auto"/>
            <w:bottom w:val="none" w:sz="0" w:space="0" w:color="auto"/>
            <w:right w:val="none" w:sz="0" w:space="0" w:color="auto"/>
          </w:divBdr>
          <w:divsChild>
            <w:div w:id="1968048412">
              <w:marLeft w:val="0"/>
              <w:marRight w:val="0"/>
              <w:marTop w:val="0"/>
              <w:marBottom w:val="0"/>
              <w:divBdr>
                <w:top w:val="none" w:sz="0" w:space="0" w:color="auto"/>
                <w:left w:val="none" w:sz="0" w:space="0" w:color="auto"/>
                <w:bottom w:val="none" w:sz="0" w:space="0" w:color="auto"/>
                <w:right w:val="none" w:sz="0" w:space="0" w:color="auto"/>
              </w:divBdr>
            </w:div>
          </w:divsChild>
        </w:div>
        <w:div w:id="3478205">
          <w:marLeft w:val="0"/>
          <w:marRight w:val="0"/>
          <w:marTop w:val="0"/>
          <w:marBottom w:val="0"/>
          <w:divBdr>
            <w:top w:val="none" w:sz="0" w:space="0" w:color="auto"/>
            <w:left w:val="none" w:sz="0" w:space="0" w:color="auto"/>
            <w:bottom w:val="none" w:sz="0" w:space="0" w:color="auto"/>
            <w:right w:val="none" w:sz="0" w:space="0" w:color="auto"/>
          </w:divBdr>
          <w:divsChild>
            <w:div w:id="1068504345">
              <w:marLeft w:val="0"/>
              <w:marRight w:val="0"/>
              <w:marTop w:val="0"/>
              <w:marBottom w:val="0"/>
              <w:divBdr>
                <w:top w:val="none" w:sz="0" w:space="0" w:color="auto"/>
                <w:left w:val="none" w:sz="0" w:space="0" w:color="auto"/>
                <w:bottom w:val="none" w:sz="0" w:space="0" w:color="auto"/>
                <w:right w:val="none" w:sz="0" w:space="0" w:color="auto"/>
              </w:divBdr>
            </w:div>
          </w:divsChild>
        </w:div>
        <w:div w:id="6754450">
          <w:marLeft w:val="0"/>
          <w:marRight w:val="0"/>
          <w:marTop w:val="0"/>
          <w:marBottom w:val="0"/>
          <w:divBdr>
            <w:top w:val="none" w:sz="0" w:space="0" w:color="auto"/>
            <w:left w:val="none" w:sz="0" w:space="0" w:color="auto"/>
            <w:bottom w:val="none" w:sz="0" w:space="0" w:color="auto"/>
            <w:right w:val="none" w:sz="0" w:space="0" w:color="auto"/>
          </w:divBdr>
          <w:divsChild>
            <w:div w:id="654576562">
              <w:marLeft w:val="0"/>
              <w:marRight w:val="0"/>
              <w:marTop w:val="0"/>
              <w:marBottom w:val="0"/>
              <w:divBdr>
                <w:top w:val="none" w:sz="0" w:space="0" w:color="auto"/>
                <w:left w:val="none" w:sz="0" w:space="0" w:color="auto"/>
                <w:bottom w:val="none" w:sz="0" w:space="0" w:color="auto"/>
                <w:right w:val="none" w:sz="0" w:space="0" w:color="auto"/>
              </w:divBdr>
            </w:div>
            <w:div w:id="960651381">
              <w:marLeft w:val="0"/>
              <w:marRight w:val="0"/>
              <w:marTop w:val="0"/>
              <w:marBottom w:val="0"/>
              <w:divBdr>
                <w:top w:val="none" w:sz="0" w:space="0" w:color="auto"/>
                <w:left w:val="none" w:sz="0" w:space="0" w:color="auto"/>
                <w:bottom w:val="none" w:sz="0" w:space="0" w:color="auto"/>
                <w:right w:val="none" w:sz="0" w:space="0" w:color="auto"/>
              </w:divBdr>
            </w:div>
          </w:divsChild>
        </w:div>
        <w:div w:id="18240191">
          <w:marLeft w:val="0"/>
          <w:marRight w:val="0"/>
          <w:marTop w:val="0"/>
          <w:marBottom w:val="0"/>
          <w:divBdr>
            <w:top w:val="none" w:sz="0" w:space="0" w:color="auto"/>
            <w:left w:val="none" w:sz="0" w:space="0" w:color="auto"/>
            <w:bottom w:val="none" w:sz="0" w:space="0" w:color="auto"/>
            <w:right w:val="none" w:sz="0" w:space="0" w:color="auto"/>
          </w:divBdr>
          <w:divsChild>
            <w:div w:id="964429087">
              <w:marLeft w:val="0"/>
              <w:marRight w:val="0"/>
              <w:marTop w:val="0"/>
              <w:marBottom w:val="0"/>
              <w:divBdr>
                <w:top w:val="none" w:sz="0" w:space="0" w:color="auto"/>
                <w:left w:val="none" w:sz="0" w:space="0" w:color="auto"/>
                <w:bottom w:val="none" w:sz="0" w:space="0" w:color="auto"/>
                <w:right w:val="none" w:sz="0" w:space="0" w:color="auto"/>
              </w:divBdr>
            </w:div>
          </w:divsChild>
        </w:div>
        <w:div w:id="21133766">
          <w:marLeft w:val="0"/>
          <w:marRight w:val="0"/>
          <w:marTop w:val="0"/>
          <w:marBottom w:val="0"/>
          <w:divBdr>
            <w:top w:val="none" w:sz="0" w:space="0" w:color="auto"/>
            <w:left w:val="none" w:sz="0" w:space="0" w:color="auto"/>
            <w:bottom w:val="none" w:sz="0" w:space="0" w:color="auto"/>
            <w:right w:val="none" w:sz="0" w:space="0" w:color="auto"/>
          </w:divBdr>
          <w:divsChild>
            <w:div w:id="189495064">
              <w:marLeft w:val="0"/>
              <w:marRight w:val="0"/>
              <w:marTop w:val="0"/>
              <w:marBottom w:val="0"/>
              <w:divBdr>
                <w:top w:val="none" w:sz="0" w:space="0" w:color="auto"/>
                <w:left w:val="none" w:sz="0" w:space="0" w:color="auto"/>
                <w:bottom w:val="none" w:sz="0" w:space="0" w:color="auto"/>
                <w:right w:val="none" w:sz="0" w:space="0" w:color="auto"/>
              </w:divBdr>
            </w:div>
            <w:div w:id="2081294727">
              <w:marLeft w:val="0"/>
              <w:marRight w:val="0"/>
              <w:marTop w:val="0"/>
              <w:marBottom w:val="0"/>
              <w:divBdr>
                <w:top w:val="none" w:sz="0" w:space="0" w:color="auto"/>
                <w:left w:val="none" w:sz="0" w:space="0" w:color="auto"/>
                <w:bottom w:val="none" w:sz="0" w:space="0" w:color="auto"/>
                <w:right w:val="none" w:sz="0" w:space="0" w:color="auto"/>
              </w:divBdr>
            </w:div>
          </w:divsChild>
        </w:div>
        <w:div w:id="26563918">
          <w:marLeft w:val="0"/>
          <w:marRight w:val="0"/>
          <w:marTop w:val="0"/>
          <w:marBottom w:val="0"/>
          <w:divBdr>
            <w:top w:val="none" w:sz="0" w:space="0" w:color="auto"/>
            <w:left w:val="none" w:sz="0" w:space="0" w:color="auto"/>
            <w:bottom w:val="none" w:sz="0" w:space="0" w:color="auto"/>
            <w:right w:val="none" w:sz="0" w:space="0" w:color="auto"/>
          </w:divBdr>
          <w:divsChild>
            <w:div w:id="2104840174">
              <w:marLeft w:val="0"/>
              <w:marRight w:val="0"/>
              <w:marTop w:val="0"/>
              <w:marBottom w:val="0"/>
              <w:divBdr>
                <w:top w:val="none" w:sz="0" w:space="0" w:color="auto"/>
                <w:left w:val="none" w:sz="0" w:space="0" w:color="auto"/>
                <w:bottom w:val="none" w:sz="0" w:space="0" w:color="auto"/>
                <w:right w:val="none" w:sz="0" w:space="0" w:color="auto"/>
              </w:divBdr>
            </w:div>
          </w:divsChild>
        </w:div>
        <w:div w:id="35471740">
          <w:marLeft w:val="0"/>
          <w:marRight w:val="0"/>
          <w:marTop w:val="0"/>
          <w:marBottom w:val="0"/>
          <w:divBdr>
            <w:top w:val="none" w:sz="0" w:space="0" w:color="auto"/>
            <w:left w:val="none" w:sz="0" w:space="0" w:color="auto"/>
            <w:bottom w:val="none" w:sz="0" w:space="0" w:color="auto"/>
            <w:right w:val="none" w:sz="0" w:space="0" w:color="auto"/>
          </w:divBdr>
          <w:divsChild>
            <w:div w:id="64685747">
              <w:marLeft w:val="0"/>
              <w:marRight w:val="0"/>
              <w:marTop w:val="0"/>
              <w:marBottom w:val="0"/>
              <w:divBdr>
                <w:top w:val="none" w:sz="0" w:space="0" w:color="auto"/>
                <w:left w:val="none" w:sz="0" w:space="0" w:color="auto"/>
                <w:bottom w:val="none" w:sz="0" w:space="0" w:color="auto"/>
                <w:right w:val="none" w:sz="0" w:space="0" w:color="auto"/>
              </w:divBdr>
            </w:div>
          </w:divsChild>
        </w:div>
        <w:div w:id="36781524">
          <w:marLeft w:val="0"/>
          <w:marRight w:val="0"/>
          <w:marTop w:val="0"/>
          <w:marBottom w:val="0"/>
          <w:divBdr>
            <w:top w:val="none" w:sz="0" w:space="0" w:color="auto"/>
            <w:left w:val="none" w:sz="0" w:space="0" w:color="auto"/>
            <w:bottom w:val="none" w:sz="0" w:space="0" w:color="auto"/>
            <w:right w:val="none" w:sz="0" w:space="0" w:color="auto"/>
          </w:divBdr>
          <w:divsChild>
            <w:div w:id="429855675">
              <w:marLeft w:val="0"/>
              <w:marRight w:val="0"/>
              <w:marTop w:val="0"/>
              <w:marBottom w:val="0"/>
              <w:divBdr>
                <w:top w:val="none" w:sz="0" w:space="0" w:color="auto"/>
                <w:left w:val="none" w:sz="0" w:space="0" w:color="auto"/>
                <w:bottom w:val="none" w:sz="0" w:space="0" w:color="auto"/>
                <w:right w:val="none" w:sz="0" w:space="0" w:color="auto"/>
              </w:divBdr>
            </w:div>
          </w:divsChild>
        </w:div>
        <w:div w:id="39865524">
          <w:marLeft w:val="0"/>
          <w:marRight w:val="0"/>
          <w:marTop w:val="0"/>
          <w:marBottom w:val="0"/>
          <w:divBdr>
            <w:top w:val="none" w:sz="0" w:space="0" w:color="auto"/>
            <w:left w:val="none" w:sz="0" w:space="0" w:color="auto"/>
            <w:bottom w:val="none" w:sz="0" w:space="0" w:color="auto"/>
            <w:right w:val="none" w:sz="0" w:space="0" w:color="auto"/>
          </w:divBdr>
          <w:divsChild>
            <w:div w:id="1441798656">
              <w:marLeft w:val="0"/>
              <w:marRight w:val="0"/>
              <w:marTop w:val="0"/>
              <w:marBottom w:val="0"/>
              <w:divBdr>
                <w:top w:val="none" w:sz="0" w:space="0" w:color="auto"/>
                <w:left w:val="none" w:sz="0" w:space="0" w:color="auto"/>
                <w:bottom w:val="none" w:sz="0" w:space="0" w:color="auto"/>
                <w:right w:val="none" w:sz="0" w:space="0" w:color="auto"/>
              </w:divBdr>
            </w:div>
          </w:divsChild>
        </w:div>
        <w:div w:id="40135016">
          <w:marLeft w:val="0"/>
          <w:marRight w:val="0"/>
          <w:marTop w:val="0"/>
          <w:marBottom w:val="0"/>
          <w:divBdr>
            <w:top w:val="none" w:sz="0" w:space="0" w:color="auto"/>
            <w:left w:val="none" w:sz="0" w:space="0" w:color="auto"/>
            <w:bottom w:val="none" w:sz="0" w:space="0" w:color="auto"/>
            <w:right w:val="none" w:sz="0" w:space="0" w:color="auto"/>
          </w:divBdr>
          <w:divsChild>
            <w:div w:id="1160535594">
              <w:marLeft w:val="0"/>
              <w:marRight w:val="0"/>
              <w:marTop w:val="0"/>
              <w:marBottom w:val="0"/>
              <w:divBdr>
                <w:top w:val="none" w:sz="0" w:space="0" w:color="auto"/>
                <w:left w:val="none" w:sz="0" w:space="0" w:color="auto"/>
                <w:bottom w:val="none" w:sz="0" w:space="0" w:color="auto"/>
                <w:right w:val="none" w:sz="0" w:space="0" w:color="auto"/>
              </w:divBdr>
            </w:div>
          </w:divsChild>
        </w:div>
        <w:div w:id="48193423">
          <w:marLeft w:val="0"/>
          <w:marRight w:val="0"/>
          <w:marTop w:val="0"/>
          <w:marBottom w:val="0"/>
          <w:divBdr>
            <w:top w:val="none" w:sz="0" w:space="0" w:color="auto"/>
            <w:left w:val="none" w:sz="0" w:space="0" w:color="auto"/>
            <w:bottom w:val="none" w:sz="0" w:space="0" w:color="auto"/>
            <w:right w:val="none" w:sz="0" w:space="0" w:color="auto"/>
          </w:divBdr>
          <w:divsChild>
            <w:div w:id="1633973893">
              <w:marLeft w:val="0"/>
              <w:marRight w:val="0"/>
              <w:marTop w:val="0"/>
              <w:marBottom w:val="0"/>
              <w:divBdr>
                <w:top w:val="none" w:sz="0" w:space="0" w:color="auto"/>
                <w:left w:val="none" w:sz="0" w:space="0" w:color="auto"/>
                <w:bottom w:val="none" w:sz="0" w:space="0" w:color="auto"/>
                <w:right w:val="none" w:sz="0" w:space="0" w:color="auto"/>
              </w:divBdr>
            </w:div>
            <w:div w:id="1819223773">
              <w:marLeft w:val="0"/>
              <w:marRight w:val="0"/>
              <w:marTop w:val="0"/>
              <w:marBottom w:val="0"/>
              <w:divBdr>
                <w:top w:val="none" w:sz="0" w:space="0" w:color="auto"/>
                <w:left w:val="none" w:sz="0" w:space="0" w:color="auto"/>
                <w:bottom w:val="none" w:sz="0" w:space="0" w:color="auto"/>
                <w:right w:val="none" w:sz="0" w:space="0" w:color="auto"/>
              </w:divBdr>
            </w:div>
            <w:div w:id="1997611197">
              <w:marLeft w:val="0"/>
              <w:marRight w:val="0"/>
              <w:marTop w:val="0"/>
              <w:marBottom w:val="0"/>
              <w:divBdr>
                <w:top w:val="none" w:sz="0" w:space="0" w:color="auto"/>
                <w:left w:val="none" w:sz="0" w:space="0" w:color="auto"/>
                <w:bottom w:val="none" w:sz="0" w:space="0" w:color="auto"/>
                <w:right w:val="none" w:sz="0" w:space="0" w:color="auto"/>
              </w:divBdr>
            </w:div>
            <w:div w:id="2101296359">
              <w:marLeft w:val="0"/>
              <w:marRight w:val="0"/>
              <w:marTop w:val="0"/>
              <w:marBottom w:val="0"/>
              <w:divBdr>
                <w:top w:val="none" w:sz="0" w:space="0" w:color="auto"/>
                <w:left w:val="none" w:sz="0" w:space="0" w:color="auto"/>
                <w:bottom w:val="none" w:sz="0" w:space="0" w:color="auto"/>
                <w:right w:val="none" w:sz="0" w:space="0" w:color="auto"/>
              </w:divBdr>
            </w:div>
          </w:divsChild>
        </w:div>
        <w:div w:id="69814987">
          <w:marLeft w:val="0"/>
          <w:marRight w:val="0"/>
          <w:marTop w:val="0"/>
          <w:marBottom w:val="0"/>
          <w:divBdr>
            <w:top w:val="none" w:sz="0" w:space="0" w:color="auto"/>
            <w:left w:val="none" w:sz="0" w:space="0" w:color="auto"/>
            <w:bottom w:val="none" w:sz="0" w:space="0" w:color="auto"/>
            <w:right w:val="none" w:sz="0" w:space="0" w:color="auto"/>
          </w:divBdr>
          <w:divsChild>
            <w:div w:id="847063373">
              <w:marLeft w:val="0"/>
              <w:marRight w:val="0"/>
              <w:marTop w:val="0"/>
              <w:marBottom w:val="0"/>
              <w:divBdr>
                <w:top w:val="none" w:sz="0" w:space="0" w:color="auto"/>
                <w:left w:val="none" w:sz="0" w:space="0" w:color="auto"/>
                <w:bottom w:val="none" w:sz="0" w:space="0" w:color="auto"/>
                <w:right w:val="none" w:sz="0" w:space="0" w:color="auto"/>
              </w:divBdr>
            </w:div>
          </w:divsChild>
        </w:div>
        <w:div w:id="71203934">
          <w:marLeft w:val="0"/>
          <w:marRight w:val="0"/>
          <w:marTop w:val="0"/>
          <w:marBottom w:val="0"/>
          <w:divBdr>
            <w:top w:val="none" w:sz="0" w:space="0" w:color="auto"/>
            <w:left w:val="none" w:sz="0" w:space="0" w:color="auto"/>
            <w:bottom w:val="none" w:sz="0" w:space="0" w:color="auto"/>
            <w:right w:val="none" w:sz="0" w:space="0" w:color="auto"/>
          </w:divBdr>
          <w:divsChild>
            <w:div w:id="723216815">
              <w:marLeft w:val="0"/>
              <w:marRight w:val="0"/>
              <w:marTop w:val="0"/>
              <w:marBottom w:val="0"/>
              <w:divBdr>
                <w:top w:val="none" w:sz="0" w:space="0" w:color="auto"/>
                <w:left w:val="none" w:sz="0" w:space="0" w:color="auto"/>
                <w:bottom w:val="none" w:sz="0" w:space="0" w:color="auto"/>
                <w:right w:val="none" w:sz="0" w:space="0" w:color="auto"/>
              </w:divBdr>
            </w:div>
          </w:divsChild>
        </w:div>
        <w:div w:id="76295689">
          <w:marLeft w:val="0"/>
          <w:marRight w:val="0"/>
          <w:marTop w:val="0"/>
          <w:marBottom w:val="0"/>
          <w:divBdr>
            <w:top w:val="none" w:sz="0" w:space="0" w:color="auto"/>
            <w:left w:val="none" w:sz="0" w:space="0" w:color="auto"/>
            <w:bottom w:val="none" w:sz="0" w:space="0" w:color="auto"/>
            <w:right w:val="none" w:sz="0" w:space="0" w:color="auto"/>
          </w:divBdr>
          <w:divsChild>
            <w:div w:id="1135101547">
              <w:marLeft w:val="0"/>
              <w:marRight w:val="0"/>
              <w:marTop w:val="0"/>
              <w:marBottom w:val="0"/>
              <w:divBdr>
                <w:top w:val="none" w:sz="0" w:space="0" w:color="auto"/>
                <w:left w:val="none" w:sz="0" w:space="0" w:color="auto"/>
                <w:bottom w:val="none" w:sz="0" w:space="0" w:color="auto"/>
                <w:right w:val="none" w:sz="0" w:space="0" w:color="auto"/>
              </w:divBdr>
            </w:div>
          </w:divsChild>
        </w:div>
        <w:div w:id="102120350">
          <w:marLeft w:val="0"/>
          <w:marRight w:val="0"/>
          <w:marTop w:val="0"/>
          <w:marBottom w:val="0"/>
          <w:divBdr>
            <w:top w:val="none" w:sz="0" w:space="0" w:color="auto"/>
            <w:left w:val="none" w:sz="0" w:space="0" w:color="auto"/>
            <w:bottom w:val="none" w:sz="0" w:space="0" w:color="auto"/>
            <w:right w:val="none" w:sz="0" w:space="0" w:color="auto"/>
          </w:divBdr>
          <w:divsChild>
            <w:div w:id="348415790">
              <w:marLeft w:val="0"/>
              <w:marRight w:val="0"/>
              <w:marTop w:val="0"/>
              <w:marBottom w:val="0"/>
              <w:divBdr>
                <w:top w:val="none" w:sz="0" w:space="0" w:color="auto"/>
                <w:left w:val="none" w:sz="0" w:space="0" w:color="auto"/>
                <w:bottom w:val="none" w:sz="0" w:space="0" w:color="auto"/>
                <w:right w:val="none" w:sz="0" w:space="0" w:color="auto"/>
              </w:divBdr>
            </w:div>
            <w:div w:id="603996453">
              <w:marLeft w:val="0"/>
              <w:marRight w:val="0"/>
              <w:marTop w:val="0"/>
              <w:marBottom w:val="0"/>
              <w:divBdr>
                <w:top w:val="none" w:sz="0" w:space="0" w:color="auto"/>
                <w:left w:val="none" w:sz="0" w:space="0" w:color="auto"/>
                <w:bottom w:val="none" w:sz="0" w:space="0" w:color="auto"/>
                <w:right w:val="none" w:sz="0" w:space="0" w:color="auto"/>
              </w:divBdr>
            </w:div>
            <w:div w:id="790133138">
              <w:marLeft w:val="0"/>
              <w:marRight w:val="0"/>
              <w:marTop w:val="0"/>
              <w:marBottom w:val="0"/>
              <w:divBdr>
                <w:top w:val="none" w:sz="0" w:space="0" w:color="auto"/>
                <w:left w:val="none" w:sz="0" w:space="0" w:color="auto"/>
                <w:bottom w:val="none" w:sz="0" w:space="0" w:color="auto"/>
                <w:right w:val="none" w:sz="0" w:space="0" w:color="auto"/>
              </w:divBdr>
            </w:div>
            <w:div w:id="847986076">
              <w:marLeft w:val="0"/>
              <w:marRight w:val="0"/>
              <w:marTop w:val="0"/>
              <w:marBottom w:val="0"/>
              <w:divBdr>
                <w:top w:val="none" w:sz="0" w:space="0" w:color="auto"/>
                <w:left w:val="none" w:sz="0" w:space="0" w:color="auto"/>
                <w:bottom w:val="none" w:sz="0" w:space="0" w:color="auto"/>
                <w:right w:val="none" w:sz="0" w:space="0" w:color="auto"/>
              </w:divBdr>
            </w:div>
            <w:div w:id="1440636465">
              <w:marLeft w:val="0"/>
              <w:marRight w:val="0"/>
              <w:marTop w:val="0"/>
              <w:marBottom w:val="0"/>
              <w:divBdr>
                <w:top w:val="none" w:sz="0" w:space="0" w:color="auto"/>
                <w:left w:val="none" w:sz="0" w:space="0" w:color="auto"/>
                <w:bottom w:val="none" w:sz="0" w:space="0" w:color="auto"/>
                <w:right w:val="none" w:sz="0" w:space="0" w:color="auto"/>
              </w:divBdr>
            </w:div>
            <w:div w:id="1730104326">
              <w:marLeft w:val="0"/>
              <w:marRight w:val="0"/>
              <w:marTop w:val="0"/>
              <w:marBottom w:val="0"/>
              <w:divBdr>
                <w:top w:val="none" w:sz="0" w:space="0" w:color="auto"/>
                <w:left w:val="none" w:sz="0" w:space="0" w:color="auto"/>
                <w:bottom w:val="none" w:sz="0" w:space="0" w:color="auto"/>
                <w:right w:val="none" w:sz="0" w:space="0" w:color="auto"/>
              </w:divBdr>
            </w:div>
            <w:div w:id="1881631140">
              <w:marLeft w:val="0"/>
              <w:marRight w:val="0"/>
              <w:marTop w:val="0"/>
              <w:marBottom w:val="0"/>
              <w:divBdr>
                <w:top w:val="none" w:sz="0" w:space="0" w:color="auto"/>
                <w:left w:val="none" w:sz="0" w:space="0" w:color="auto"/>
                <w:bottom w:val="none" w:sz="0" w:space="0" w:color="auto"/>
                <w:right w:val="none" w:sz="0" w:space="0" w:color="auto"/>
              </w:divBdr>
            </w:div>
          </w:divsChild>
        </w:div>
        <w:div w:id="108354876">
          <w:marLeft w:val="0"/>
          <w:marRight w:val="0"/>
          <w:marTop w:val="0"/>
          <w:marBottom w:val="0"/>
          <w:divBdr>
            <w:top w:val="none" w:sz="0" w:space="0" w:color="auto"/>
            <w:left w:val="none" w:sz="0" w:space="0" w:color="auto"/>
            <w:bottom w:val="none" w:sz="0" w:space="0" w:color="auto"/>
            <w:right w:val="none" w:sz="0" w:space="0" w:color="auto"/>
          </w:divBdr>
          <w:divsChild>
            <w:div w:id="1671180411">
              <w:marLeft w:val="0"/>
              <w:marRight w:val="0"/>
              <w:marTop w:val="0"/>
              <w:marBottom w:val="0"/>
              <w:divBdr>
                <w:top w:val="none" w:sz="0" w:space="0" w:color="auto"/>
                <w:left w:val="none" w:sz="0" w:space="0" w:color="auto"/>
                <w:bottom w:val="none" w:sz="0" w:space="0" w:color="auto"/>
                <w:right w:val="none" w:sz="0" w:space="0" w:color="auto"/>
              </w:divBdr>
            </w:div>
          </w:divsChild>
        </w:div>
        <w:div w:id="117382946">
          <w:marLeft w:val="0"/>
          <w:marRight w:val="0"/>
          <w:marTop w:val="0"/>
          <w:marBottom w:val="0"/>
          <w:divBdr>
            <w:top w:val="none" w:sz="0" w:space="0" w:color="auto"/>
            <w:left w:val="none" w:sz="0" w:space="0" w:color="auto"/>
            <w:bottom w:val="none" w:sz="0" w:space="0" w:color="auto"/>
            <w:right w:val="none" w:sz="0" w:space="0" w:color="auto"/>
          </w:divBdr>
          <w:divsChild>
            <w:div w:id="1271668008">
              <w:marLeft w:val="0"/>
              <w:marRight w:val="0"/>
              <w:marTop w:val="0"/>
              <w:marBottom w:val="0"/>
              <w:divBdr>
                <w:top w:val="none" w:sz="0" w:space="0" w:color="auto"/>
                <w:left w:val="none" w:sz="0" w:space="0" w:color="auto"/>
                <w:bottom w:val="none" w:sz="0" w:space="0" w:color="auto"/>
                <w:right w:val="none" w:sz="0" w:space="0" w:color="auto"/>
              </w:divBdr>
            </w:div>
          </w:divsChild>
        </w:div>
        <w:div w:id="125466398">
          <w:marLeft w:val="0"/>
          <w:marRight w:val="0"/>
          <w:marTop w:val="0"/>
          <w:marBottom w:val="0"/>
          <w:divBdr>
            <w:top w:val="none" w:sz="0" w:space="0" w:color="auto"/>
            <w:left w:val="none" w:sz="0" w:space="0" w:color="auto"/>
            <w:bottom w:val="none" w:sz="0" w:space="0" w:color="auto"/>
            <w:right w:val="none" w:sz="0" w:space="0" w:color="auto"/>
          </w:divBdr>
          <w:divsChild>
            <w:div w:id="14115573">
              <w:marLeft w:val="0"/>
              <w:marRight w:val="0"/>
              <w:marTop w:val="0"/>
              <w:marBottom w:val="0"/>
              <w:divBdr>
                <w:top w:val="none" w:sz="0" w:space="0" w:color="auto"/>
                <w:left w:val="none" w:sz="0" w:space="0" w:color="auto"/>
                <w:bottom w:val="none" w:sz="0" w:space="0" w:color="auto"/>
                <w:right w:val="none" w:sz="0" w:space="0" w:color="auto"/>
              </w:divBdr>
            </w:div>
          </w:divsChild>
        </w:div>
        <w:div w:id="138696853">
          <w:marLeft w:val="0"/>
          <w:marRight w:val="0"/>
          <w:marTop w:val="0"/>
          <w:marBottom w:val="0"/>
          <w:divBdr>
            <w:top w:val="none" w:sz="0" w:space="0" w:color="auto"/>
            <w:left w:val="none" w:sz="0" w:space="0" w:color="auto"/>
            <w:bottom w:val="none" w:sz="0" w:space="0" w:color="auto"/>
            <w:right w:val="none" w:sz="0" w:space="0" w:color="auto"/>
          </w:divBdr>
          <w:divsChild>
            <w:div w:id="1545291484">
              <w:marLeft w:val="0"/>
              <w:marRight w:val="0"/>
              <w:marTop w:val="0"/>
              <w:marBottom w:val="0"/>
              <w:divBdr>
                <w:top w:val="none" w:sz="0" w:space="0" w:color="auto"/>
                <w:left w:val="none" w:sz="0" w:space="0" w:color="auto"/>
                <w:bottom w:val="none" w:sz="0" w:space="0" w:color="auto"/>
                <w:right w:val="none" w:sz="0" w:space="0" w:color="auto"/>
              </w:divBdr>
            </w:div>
          </w:divsChild>
        </w:div>
        <w:div w:id="151331597">
          <w:marLeft w:val="0"/>
          <w:marRight w:val="0"/>
          <w:marTop w:val="0"/>
          <w:marBottom w:val="0"/>
          <w:divBdr>
            <w:top w:val="none" w:sz="0" w:space="0" w:color="auto"/>
            <w:left w:val="none" w:sz="0" w:space="0" w:color="auto"/>
            <w:bottom w:val="none" w:sz="0" w:space="0" w:color="auto"/>
            <w:right w:val="none" w:sz="0" w:space="0" w:color="auto"/>
          </w:divBdr>
          <w:divsChild>
            <w:div w:id="1494369512">
              <w:marLeft w:val="0"/>
              <w:marRight w:val="0"/>
              <w:marTop w:val="0"/>
              <w:marBottom w:val="0"/>
              <w:divBdr>
                <w:top w:val="none" w:sz="0" w:space="0" w:color="auto"/>
                <w:left w:val="none" w:sz="0" w:space="0" w:color="auto"/>
                <w:bottom w:val="none" w:sz="0" w:space="0" w:color="auto"/>
                <w:right w:val="none" w:sz="0" w:space="0" w:color="auto"/>
              </w:divBdr>
            </w:div>
          </w:divsChild>
        </w:div>
        <w:div w:id="158808827">
          <w:marLeft w:val="0"/>
          <w:marRight w:val="0"/>
          <w:marTop w:val="0"/>
          <w:marBottom w:val="0"/>
          <w:divBdr>
            <w:top w:val="none" w:sz="0" w:space="0" w:color="auto"/>
            <w:left w:val="none" w:sz="0" w:space="0" w:color="auto"/>
            <w:bottom w:val="none" w:sz="0" w:space="0" w:color="auto"/>
            <w:right w:val="none" w:sz="0" w:space="0" w:color="auto"/>
          </w:divBdr>
          <w:divsChild>
            <w:div w:id="1084840269">
              <w:marLeft w:val="0"/>
              <w:marRight w:val="0"/>
              <w:marTop w:val="0"/>
              <w:marBottom w:val="0"/>
              <w:divBdr>
                <w:top w:val="none" w:sz="0" w:space="0" w:color="auto"/>
                <w:left w:val="none" w:sz="0" w:space="0" w:color="auto"/>
                <w:bottom w:val="none" w:sz="0" w:space="0" w:color="auto"/>
                <w:right w:val="none" w:sz="0" w:space="0" w:color="auto"/>
              </w:divBdr>
            </w:div>
            <w:div w:id="1567566362">
              <w:marLeft w:val="0"/>
              <w:marRight w:val="0"/>
              <w:marTop w:val="0"/>
              <w:marBottom w:val="0"/>
              <w:divBdr>
                <w:top w:val="none" w:sz="0" w:space="0" w:color="auto"/>
                <w:left w:val="none" w:sz="0" w:space="0" w:color="auto"/>
                <w:bottom w:val="none" w:sz="0" w:space="0" w:color="auto"/>
                <w:right w:val="none" w:sz="0" w:space="0" w:color="auto"/>
              </w:divBdr>
            </w:div>
          </w:divsChild>
        </w:div>
        <w:div w:id="163131572">
          <w:marLeft w:val="0"/>
          <w:marRight w:val="0"/>
          <w:marTop w:val="0"/>
          <w:marBottom w:val="0"/>
          <w:divBdr>
            <w:top w:val="none" w:sz="0" w:space="0" w:color="auto"/>
            <w:left w:val="none" w:sz="0" w:space="0" w:color="auto"/>
            <w:bottom w:val="none" w:sz="0" w:space="0" w:color="auto"/>
            <w:right w:val="none" w:sz="0" w:space="0" w:color="auto"/>
          </w:divBdr>
          <w:divsChild>
            <w:div w:id="591359945">
              <w:marLeft w:val="0"/>
              <w:marRight w:val="0"/>
              <w:marTop w:val="0"/>
              <w:marBottom w:val="0"/>
              <w:divBdr>
                <w:top w:val="none" w:sz="0" w:space="0" w:color="auto"/>
                <w:left w:val="none" w:sz="0" w:space="0" w:color="auto"/>
                <w:bottom w:val="none" w:sz="0" w:space="0" w:color="auto"/>
                <w:right w:val="none" w:sz="0" w:space="0" w:color="auto"/>
              </w:divBdr>
            </w:div>
            <w:div w:id="1489860644">
              <w:marLeft w:val="0"/>
              <w:marRight w:val="0"/>
              <w:marTop w:val="0"/>
              <w:marBottom w:val="0"/>
              <w:divBdr>
                <w:top w:val="none" w:sz="0" w:space="0" w:color="auto"/>
                <w:left w:val="none" w:sz="0" w:space="0" w:color="auto"/>
                <w:bottom w:val="none" w:sz="0" w:space="0" w:color="auto"/>
                <w:right w:val="none" w:sz="0" w:space="0" w:color="auto"/>
              </w:divBdr>
            </w:div>
          </w:divsChild>
        </w:div>
        <w:div w:id="169832090">
          <w:marLeft w:val="0"/>
          <w:marRight w:val="0"/>
          <w:marTop w:val="0"/>
          <w:marBottom w:val="0"/>
          <w:divBdr>
            <w:top w:val="none" w:sz="0" w:space="0" w:color="auto"/>
            <w:left w:val="none" w:sz="0" w:space="0" w:color="auto"/>
            <w:bottom w:val="none" w:sz="0" w:space="0" w:color="auto"/>
            <w:right w:val="none" w:sz="0" w:space="0" w:color="auto"/>
          </w:divBdr>
          <w:divsChild>
            <w:div w:id="1520123855">
              <w:marLeft w:val="0"/>
              <w:marRight w:val="0"/>
              <w:marTop w:val="0"/>
              <w:marBottom w:val="0"/>
              <w:divBdr>
                <w:top w:val="none" w:sz="0" w:space="0" w:color="auto"/>
                <w:left w:val="none" w:sz="0" w:space="0" w:color="auto"/>
                <w:bottom w:val="none" w:sz="0" w:space="0" w:color="auto"/>
                <w:right w:val="none" w:sz="0" w:space="0" w:color="auto"/>
              </w:divBdr>
            </w:div>
          </w:divsChild>
        </w:div>
        <w:div w:id="176623367">
          <w:marLeft w:val="0"/>
          <w:marRight w:val="0"/>
          <w:marTop w:val="0"/>
          <w:marBottom w:val="0"/>
          <w:divBdr>
            <w:top w:val="none" w:sz="0" w:space="0" w:color="auto"/>
            <w:left w:val="none" w:sz="0" w:space="0" w:color="auto"/>
            <w:bottom w:val="none" w:sz="0" w:space="0" w:color="auto"/>
            <w:right w:val="none" w:sz="0" w:space="0" w:color="auto"/>
          </w:divBdr>
          <w:divsChild>
            <w:div w:id="633608427">
              <w:marLeft w:val="0"/>
              <w:marRight w:val="0"/>
              <w:marTop w:val="0"/>
              <w:marBottom w:val="0"/>
              <w:divBdr>
                <w:top w:val="none" w:sz="0" w:space="0" w:color="auto"/>
                <w:left w:val="none" w:sz="0" w:space="0" w:color="auto"/>
                <w:bottom w:val="none" w:sz="0" w:space="0" w:color="auto"/>
                <w:right w:val="none" w:sz="0" w:space="0" w:color="auto"/>
              </w:divBdr>
            </w:div>
            <w:div w:id="1124810454">
              <w:marLeft w:val="0"/>
              <w:marRight w:val="0"/>
              <w:marTop w:val="0"/>
              <w:marBottom w:val="0"/>
              <w:divBdr>
                <w:top w:val="none" w:sz="0" w:space="0" w:color="auto"/>
                <w:left w:val="none" w:sz="0" w:space="0" w:color="auto"/>
                <w:bottom w:val="none" w:sz="0" w:space="0" w:color="auto"/>
                <w:right w:val="none" w:sz="0" w:space="0" w:color="auto"/>
              </w:divBdr>
            </w:div>
          </w:divsChild>
        </w:div>
        <w:div w:id="182480673">
          <w:marLeft w:val="0"/>
          <w:marRight w:val="0"/>
          <w:marTop w:val="0"/>
          <w:marBottom w:val="0"/>
          <w:divBdr>
            <w:top w:val="none" w:sz="0" w:space="0" w:color="auto"/>
            <w:left w:val="none" w:sz="0" w:space="0" w:color="auto"/>
            <w:bottom w:val="none" w:sz="0" w:space="0" w:color="auto"/>
            <w:right w:val="none" w:sz="0" w:space="0" w:color="auto"/>
          </w:divBdr>
          <w:divsChild>
            <w:div w:id="772433697">
              <w:marLeft w:val="0"/>
              <w:marRight w:val="0"/>
              <w:marTop w:val="0"/>
              <w:marBottom w:val="0"/>
              <w:divBdr>
                <w:top w:val="none" w:sz="0" w:space="0" w:color="auto"/>
                <w:left w:val="none" w:sz="0" w:space="0" w:color="auto"/>
                <w:bottom w:val="none" w:sz="0" w:space="0" w:color="auto"/>
                <w:right w:val="none" w:sz="0" w:space="0" w:color="auto"/>
              </w:divBdr>
            </w:div>
          </w:divsChild>
        </w:div>
        <w:div w:id="182789749">
          <w:marLeft w:val="0"/>
          <w:marRight w:val="0"/>
          <w:marTop w:val="0"/>
          <w:marBottom w:val="0"/>
          <w:divBdr>
            <w:top w:val="none" w:sz="0" w:space="0" w:color="auto"/>
            <w:left w:val="none" w:sz="0" w:space="0" w:color="auto"/>
            <w:bottom w:val="none" w:sz="0" w:space="0" w:color="auto"/>
            <w:right w:val="none" w:sz="0" w:space="0" w:color="auto"/>
          </w:divBdr>
          <w:divsChild>
            <w:div w:id="103162603">
              <w:marLeft w:val="0"/>
              <w:marRight w:val="0"/>
              <w:marTop w:val="0"/>
              <w:marBottom w:val="0"/>
              <w:divBdr>
                <w:top w:val="none" w:sz="0" w:space="0" w:color="auto"/>
                <w:left w:val="none" w:sz="0" w:space="0" w:color="auto"/>
                <w:bottom w:val="none" w:sz="0" w:space="0" w:color="auto"/>
                <w:right w:val="none" w:sz="0" w:space="0" w:color="auto"/>
              </w:divBdr>
            </w:div>
            <w:div w:id="286275796">
              <w:marLeft w:val="0"/>
              <w:marRight w:val="0"/>
              <w:marTop w:val="0"/>
              <w:marBottom w:val="0"/>
              <w:divBdr>
                <w:top w:val="none" w:sz="0" w:space="0" w:color="auto"/>
                <w:left w:val="none" w:sz="0" w:space="0" w:color="auto"/>
                <w:bottom w:val="none" w:sz="0" w:space="0" w:color="auto"/>
                <w:right w:val="none" w:sz="0" w:space="0" w:color="auto"/>
              </w:divBdr>
            </w:div>
            <w:div w:id="854227837">
              <w:marLeft w:val="0"/>
              <w:marRight w:val="0"/>
              <w:marTop w:val="0"/>
              <w:marBottom w:val="0"/>
              <w:divBdr>
                <w:top w:val="none" w:sz="0" w:space="0" w:color="auto"/>
                <w:left w:val="none" w:sz="0" w:space="0" w:color="auto"/>
                <w:bottom w:val="none" w:sz="0" w:space="0" w:color="auto"/>
                <w:right w:val="none" w:sz="0" w:space="0" w:color="auto"/>
              </w:divBdr>
            </w:div>
            <w:div w:id="1584756594">
              <w:marLeft w:val="0"/>
              <w:marRight w:val="0"/>
              <w:marTop w:val="0"/>
              <w:marBottom w:val="0"/>
              <w:divBdr>
                <w:top w:val="none" w:sz="0" w:space="0" w:color="auto"/>
                <w:left w:val="none" w:sz="0" w:space="0" w:color="auto"/>
                <w:bottom w:val="none" w:sz="0" w:space="0" w:color="auto"/>
                <w:right w:val="none" w:sz="0" w:space="0" w:color="auto"/>
              </w:divBdr>
            </w:div>
          </w:divsChild>
        </w:div>
        <w:div w:id="194392581">
          <w:marLeft w:val="0"/>
          <w:marRight w:val="0"/>
          <w:marTop w:val="0"/>
          <w:marBottom w:val="0"/>
          <w:divBdr>
            <w:top w:val="none" w:sz="0" w:space="0" w:color="auto"/>
            <w:left w:val="none" w:sz="0" w:space="0" w:color="auto"/>
            <w:bottom w:val="none" w:sz="0" w:space="0" w:color="auto"/>
            <w:right w:val="none" w:sz="0" w:space="0" w:color="auto"/>
          </w:divBdr>
          <w:divsChild>
            <w:div w:id="937714315">
              <w:marLeft w:val="0"/>
              <w:marRight w:val="0"/>
              <w:marTop w:val="0"/>
              <w:marBottom w:val="0"/>
              <w:divBdr>
                <w:top w:val="none" w:sz="0" w:space="0" w:color="auto"/>
                <w:left w:val="none" w:sz="0" w:space="0" w:color="auto"/>
                <w:bottom w:val="none" w:sz="0" w:space="0" w:color="auto"/>
                <w:right w:val="none" w:sz="0" w:space="0" w:color="auto"/>
              </w:divBdr>
            </w:div>
          </w:divsChild>
        </w:div>
        <w:div w:id="195580471">
          <w:marLeft w:val="0"/>
          <w:marRight w:val="0"/>
          <w:marTop w:val="0"/>
          <w:marBottom w:val="0"/>
          <w:divBdr>
            <w:top w:val="none" w:sz="0" w:space="0" w:color="auto"/>
            <w:left w:val="none" w:sz="0" w:space="0" w:color="auto"/>
            <w:bottom w:val="none" w:sz="0" w:space="0" w:color="auto"/>
            <w:right w:val="none" w:sz="0" w:space="0" w:color="auto"/>
          </w:divBdr>
          <w:divsChild>
            <w:div w:id="1296565615">
              <w:marLeft w:val="0"/>
              <w:marRight w:val="0"/>
              <w:marTop w:val="0"/>
              <w:marBottom w:val="0"/>
              <w:divBdr>
                <w:top w:val="none" w:sz="0" w:space="0" w:color="auto"/>
                <w:left w:val="none" w:sz="0" w:space="0" w:color="auto"/>
                <w:bottom w:val="none" w:sz="0" w:space="0" w:color="auto"/>
                <w:right w:val="none" w:sz="0" w:space="0" w:color="auto"/>
              </w:divBdr>
            </w:div>
          </w:divsChild>
        </w:div>
        <w:div w:id="199588663">
          <w:marLeft w:val="0"/>
          <w:marRight w:val="0"/>
          <w:marTop w:val="0"/>
          <w:marBottom w:val="0"/>
          <w:divBdr>
            <w:top w:val="none" w:sz="0" w:space="0" w:color="auto"/>
            <w:left w:val="none" w:sz="0" w:space="0" w:color="auto"/>
            <w:bottom w:val="none" w:sz="0" w:space="0" w:color="auto"/>
            <w:right w:val="none" w:sz="0" w:space="0" w:color="auto"/>
          </w:divBdr>
          <w:divsChild>
            <w:div w:id="146823138">
              <w:marLeft w:val="0"/>
              <w:marRight w:val="0"/>
              <w:marTop w:val="0"/>
              <w:marBottom w:val="0"/>
              <w:divBdr>
                <w:top w:val="none" w:sz="0" w:space="0" w:color="auto"/>
                <w:left w:val="none" w:sz="0" w:space="0" w:color="auto"/>
                <w:bottom w:val="none" w:sz="0" w:space="0" w:color="auto"/>
                <w:right w:val="none" w:sz="0" w:space="0" w:color="auto"/>
              </w:divBdr>
            </w:div>
          </w:divsChild>
        </w:div>
        <w:div w:id="221647235">
          <w:marLeft w:val="0"/>
          <w:marRight w:val="0"/>
          <w:marTop w:val="0"/>
          <w:marBottom w:val="0"/>
          <w:divBdr>
            <w:top w:val="none" w:sz="0" w:space="0" w:color="auto"/>
            <w:left w:val="none" w:sz="0" w:space="0" w:color="auto"/>
            <w:bottom w:val="none" w:sz="0" w:space="0" w:color="auto"/>
            <w:right w:val="none" w:sz="0" w:space="0" w:color="auto"/>
          </w:divBdr>
          <w:divsChild>
            <w:div w:id="2139565443">
              <w:marLeft w:val="0"/>
              <w:marRight w:val="0"/>
              <w:marTop w:val="0"/>
              <w:marBottom w:val="0"/>
              <w:divBdr>
                <w:top w:val="none" w:sz="0" w:space="0" w:color="auto"/>
                <w:left w:val="none" w:sz="0" w:space="0" w:color="auto"/>
                <w:bottom w:val="none" w:sz="0" w:space="0" w:color="auto"/>
                <w:right w:val="none" w:sz="0" w:space="0" w:color="auto"/>
              </w:divBdr>
            </w:div>
          </w:divsChild>
        </w:div>
        <w:div w:id="222445366">
          <w:marLeft w:val="0"/>
          <w:marRight w:val="0"/>
          <w:marTop w:val="0"/>
          <w:marBottom w:val="0"/>
          <w:divBdr>
            <w:top w:val="none" w:sz="0" w:space="0" w:color="auto"/>
            <w:left w:val="none" w:sz="0" w:space="0" w:color="auto"/>
            <w:bottom w:val="none" w:sz="0" w:space="0" w:color="auto"/>
            <w:right w:val="none" w:sz="0" w:space="0" w:color="auto"/>
          </w:divBdr>
          <w:divsChild>
            <w:div w:id="282343708">
              <w:marLeft w:val="0"/>
              <w:marRight w:val="0"/>
              <w:marTop w:val="0"/>
              <w:marBottom w:val="0"/>
              <w:divBdr>
                <w:top w:val="none" w:sz="0" w:space="0" w:color="auto"/>
                <w:left w:val="none" w:sz="0" w:space="0" w:color="auto"/>
                <w:bottom w:val="none" w:sz="0" w:space="0" w:color="auto"/>
                <w:right w:val="none" w:sz="0" w:space="0" w:color="auto"/>
              </w:divBdr>
            </w:div>
            <w:div w:id="669216566">
              <w:marLeft w:val="0"/>
              <w:marRight w:val="0"/>
              <w:marTop w:val="0"/>
              <w:marBottom w:val="0"/>
              <w:divBdr>
                <w:top w:val="none" w:sz="0" w:space="0" w:color="auto"/>
                <w:left w:val="none" w:sz="0" w:space="0" w:color="auto"/>
                <w:bottom w:val="none" w:sz="0" w:space="0" w:color="auto"/>
                <w:right w:val="none" w:sz="0" w:space="0" w:color="auto"/>
              </w:divBdr>
            </w:div>
            <w:div w:id="755517840">
              <w:marLeft w:val="0"/>
              <w:marRight w:val="0"/>
              <w:marTop w:val="0"/>
              <w:marBottom w:val="0"/>
              <w:divBdr>
                <w:top w:val="none" w:sz="0" w:space="0" w:color="auto"/>
                <w:left w:val="none" w:sz="0" w:space="0" w:color="auto"/>
                <w:bottom w:val="none" w:sz="0" w:space="0" w:color="auto"/>
                <w:right w:val="none" w:sz="0" w:space="0" w:color="auto"/>
              </w:divBdr>
            </w:div>
          </w:divsChild>
        </w:div>
        <w:div w:id="223570656">
          <w:marLeft w:val="0"/>
          <w:marRight w:val="0"/>
          <w:marTop w:val="0"/>
          <w:marBottom w:val="0"/>
          <w:divBdr>
            <w:top w:val="none" w:sz="0" w:space="0" w:color="auto"/>
            <w:left w:val="none" w:sz="0" w:space="0" w:color="auto"/>
            <w:bottom w:val="none" w:sz="0" w:space="0" w:color="auto"/>
            <w:right w:val="none" w:sz="0" w:space="0" w:color="auto"/>
          </w:divBdr>
          <w:divsChild>
            <w:div w:id="402335343">
              <w:marLeft w:val="0"/>
              <w:marRight w:val="0"/>
              <w:marTop w:val="0"/>
              <w:marBottom w:val="0"/>
              <w:divBdr>
                <w:top w:val="none" w:sz="0" w:space="0" w:color="auto"/>
                <w:left w:val="none" w:sz="0" w:space="0" w:color="auto"/>
                <w:bottom w:val="none" w:sz="0" w:space="0" w:color="auto"/>
                <w:right w:val="none" w:sz="0" w:space="0" w:color="auto"/>
              </w:divBdr>
            </w:div>
          </w:divsChild>
        </w:div>
        <w:div w:id="225650194">
          <w:marLeft w:val="0"/>
          <w:marRight w:val="0"/>
          <w:marTop w:val="0"/>
          <w:marBottom w:val="0"/>
          <w:divBdr>
            <w:top w:val="none" w:sz="0" w:space="0" w:color="auto"/>
            <w:left w:val="none" w:sz="0" w:space="0" w:color="auto"/>
            <w:bottom w:val="none" w:sz="0" w:space="0" w:color="auto"/>
            <w:right w:val="none" w:sz="0" w:space="0" w:color="auto"/>
          </w:divBdr>
          <w:divsChild>
            <w:div w:id="763648690">
              <w:marLeft w:val="0"/>
              <w:marRight w:val="0"/>
              <w:marTop w:val="0"/>
              <w:marBottom w:val="0"/>
              <w:divBdr>
                <w:top w:val="none" w:sz="0" w:space="0" w:color="auto"/>
                <w:left w:val="none" w:sz="0" w:space="0" w:color="auto"/>
                <w:bottom w:val="none" w:sz="0" w:space="0" w:color="auto"/>
                <w:right w:val="none" w:sz="0" w:space="0" w:color="auto"/>
              </w:divBdr>
            </w:div>
          </w:divsChild>
        </w:div>
        <w:div w:id="253368871">
          <w:marLeft w:val="0"/>
          <w:marRight w:val="0"/>
          <w:marTop w:val="0"/>
          <w:marBottom w:val="0"/>
          <w:divBdr>
            <w:top w:val="none" w:sz="0" w:space="0" w:color="auto"/>
            <w:left w:val="none" w:sz="0" w:space="0" w:color="auto"/>
            <w:bottom w:val="none" w:sz="0" w:space="0" w:color="auto"/>
            <w:right w:val="none" w:sz="0" w:space="0" w:color="auto"/>
          </w:divBdr>
          <w:divsChild>
            <w:div w:id="1929927280">
              <w:marLeft w:val="0"/>
              <w:marRight w:val="0"/>
              <w:marTop w:val="0"/>
              <w:marBottom w:val="0"/>
              <w:divBdr>
                <w:top w:val="none" w:sz="0" w:space="0" w:color="auto"/>
                <w:left w:val="none" w:sz="0" w:space="0" w:color="auto"/>
                <w:bottom w:val="none" w:sz="0" w:space="0" w:color="auto"/>
                <w:right w:val="none" w:sz="0" w:space="0" w:color="auto"/>
              </w:divBdr>
            </w:div>
          </w:divsChild>
        </w:div>
        <w:div w:id="267273909">
          <w:marLeft w:val="0"/>
          <w:marRight w:val="0"/>
          <w:marTop w:val="0"/>
          <w:marBottom w:val="0"/>
          <w:divBdr>
            <w:top w:val="none" w:sz="0" w:space="0" w:color="auto"/>
            <w:left w:val="none" w:sz="0" w:space="0" w:color="auto"/>
            <w:bottom w:val="none" w:sz="0" w:space="0" w:color="auto"/>
            <w:right w:val="none" w:sz="0" w:space="0" w:color="auto"/>
          </w:divBdr>
          <w:divsChild>
            <w:div w:id="61756933">
              <w:marLeft w:val="0"/>
              <w:marRight w:val="0"/>
              <w:marTop w:val="0"/>
              <w:marBottom w:val="0"/>
              <w:divBdr>
                <w:top w:val="none" w:sz="0" w:space="0" w:color="auto"/>
                <w:left w:val="none" w:sz="0" w:space="0" w:color="auto"/>
                <w:bottom w:val="none" w:sz="0" w:space="0" w:color="auto"/>
                <w:right w:val="none" w:sz="0" w:space="0" w:color="auto"/>
              </w:divBdr>
            </w:div>
            <w:div w:id="842470375">
              <w:marLeft w:val="0"/>
              <w:marRight w:val="0"/>
              <w:marTop w:val="0"/>
              <w:marBottom w:val="0"/>
              <w:divBdr>
                <w:top w:val="none" w:sz="0" w:space="0" w:color="auto"/>
                <w:left w:val="none" w:sz="0" w:space="0" w:color="auto"/>
                <w:bottom w:val="none" w:sz="0" w:space="0" w:color="auto"/>
                <w:right w:val="none" w:sz="0" w:space="0" w:color="auto"/>
              </w:divBdr>
            </w:div>
          </w:divsChild>
        </w:div>
        <w:div w:id="271397760">
          <w:marLeft w:val="0"/>
          <w:marRight w:val="0"/>
          <w:marTop w:val="0"/>
          <w:marBottom w:val="0"/>
          <w:divBdr>
            <w:top w:val="none" w:sz="0" w:space="0" w:color="auto"/>
            <w:left w:val="none" w:sz="0" w:space="0" w:color="auto"/>
            <w:bottom w:val="none" w:sz="0" w:space="0" w:color="auto"/>
            <w:right w:val="none" w:sz="0" w:space="0" w:color="auto"/>
          </w:divBdr>
          <w:divsChild>
            <w:div w:id="57631651">
              <w:marLeft w:val="0"/>
              <w:marRight w:val="0"/>
              <w:marTop w:val="0"/>
              <w:marBottom w:val="0"/>
              <w:divBdr>
                <w:top w:val="none" w:sz="0" w:space="0" w:color="auto"/>
                <w:left w:val="none" w:sz="0" w:space="0" w:color="auto"/>
                <w:bottom w:val="none" w:sz="0" w:space="0" w:color="auto"/>
                <w:right w:val="none" w:sz="0" w:space="0" w:color="auto"/>
              </w:divBdr>
            </w:div>
          </w:divsChild>
        </w:div>
        <w:div w:id="277572078">
          <w:marLeft w:val="0"/>
          <w:marRight w:val="0"/>
          <w:marTop w:val="0"/>
          <w:marBottom w:val="0"/>
          <w:divBdr>
            <w:top w:val="none" w:sz="0" w:space="0" w:color="auto"/>
            <w:left w:val="none" w:sz="0" w:space="0" w:color="auto"/>
            <w:bottom w:val="none" w:sz="0" w:space="0" w:color="auto"/>
            <w:right w:val="none" w:sz="0" w:space="0" w:color="auto"/>
          </w:divBdr>
          <w:divsChild>
            <w:div w:id="836767762">
              <w:marLeft w:val="0"/>
              <w:marRight w:val="0"/>
              <w:marTop w:val="0"/>
              <w:marBottom w:val="0"/>
              <w:divBdr>
                <w:top w:val="none" w:sz="0" w:space="0" w:color="auto"/>
                <w:left w:val="none" w:sz="0" w:space="0" w:color="auto"/>
                <w:bottom w:val="none" w:sz="0" w:space="0" w:color="auto"/>
                <w:right w:val="none" w:sz="0" w:space="0" w:color="auto"/>
              </w:divBdr>
            </w:div>
          </w:divsChild>
        </w:div>
        <w:div w:id="287056751">
          <w:marLeft w:val="0"/>
          <w:marRight w:val="0"/>
          <w:marTop w:val="0"/>
          <w:marBottom w:val="0"/>
          <w:divBdr>
            <w:top w:val="none" w:sz="0" w:space="0" w:color="auto"/>
            <w:left w:val="none" w:sz="0" w:space="0" w:color="auto"/>
            <w:bottom w:val="none" w:sz="0" w:space="0" w:color="auto"/>
            <w:right w:val="none" w:sz="0" w:space="0" w:color="auto"/>
          </w:divBdr>
          <w:divsChild>
            <w:div w:id="719324831">
              <w:marLeft w:val="0"/>
              <w:marRight w:val="0"/>
              <w:marTop w:val="0"/>
              <w:marBottom w:val="0"/>
              <w:divBdr>
                <w:top w:val="none" w:sz="0" w:space="0" w:color="auto"/>
                <w:left w:val="none" w:sz="0" w:space="0" w:color="auto"/>
                <w:bottom w:val="none" w:sz="0" w:space="0" w:color="auto"/>
                <w:right w:val="none" w:sz="0" w:space="0" w:color="auto"/>
              </w:divBdr>
            </w:div>
          </w:divsChild>
        </w:div>
        <w:div w:id="292830183">
          <w:marLeft w:val="0"/>
          <w:marRight w:val="0"/>
          <w:marTop w:val="0"/>
          <w:marBottom w:val="0"/>
          <w:divBdr>
            <w:top w:val="none" w:sz="0" w:space="0" w:color="auto"/>
            <w:left w:val="none" w:sz="0" w:space="0" w:color="auto"/>
            <w:bottom w:val="none" w:sz="0" w:space="0" w:color="auto"/>
            <w:right w:val="none" w:sz="0" w:space="0" w:color="auto"/>
          </w:divBdr>
          <w:divsChild>
            <w:div w:id="51732262">
              <w:marLeft w:val="0"/>
              <w:marRight w:val="0"/>
              <w:marTop w:val="0"/>
              <w:marBottom w:val="0"/>
              <w:divBdr>
                <w:top w:val="none" w:sz="0" w:space="0" w:color="auto"/>
                <w:left w:val="none" w:sz="0" w:space="0" w:color="auto"/>
                <w:bottom w:val="none" w:sz="0" w:space="0" w:color="auto"/>
                <w:right w:val="none" w:sz="0" w:space="0" w:color="auto"/>
              </w:divBdr>
            </w:div>
            <w:div w:id="338123344">
              <w:marLeft w:val="0"/>
              <w:marRight w:val="0"/>
              <w:marTop w:val="0"/>
              <w:marBottom w:val="0"/>
              <w:divBdr>
                <w:top w:val="none" w:sz="0" w:space="0" w:color="auto"/>
                <w:left w:val="none" w:sz="0" w:space="0" w:color="auto"/>
                <w:bottom w:val="none" w:sz="0" w:space="0" w:color="auto"/>
                <w:right w:val="none" w:sz="0" w:space="0" w:color="auto"/>
              </w:divBdr>
            </w:div>
            <w:div w:id="898518034">
              <w:marLeft w:val="0"/>
              <w:marRight w:val="0"/>
              <w:marTop w:val="0"/>
              <w:marBottom w:val="0"/>
              <w:divBdr>
                <w:top w:val="none" w:sz="0" w:space="0" w:color="auto"/>
                <w:left w:val="none" w:sz="0" w:space="0" w:color="auto"/>
                <w:bottom w:val="none" w:sz="0" w:space="0" w:color="auto"/>
                <w:right w:val="none" w:sz="0" w:space="0" w:color="auto"/>
              </w:divBdr>
            </w:div>
            <w:div w:id="1131435448">
              <w:marLeft w:val="0"/>
              <w:marRight w:val="0"/>
              <w:marTop w:val="0"/>
              <w:marBottom w:val="0"/>
              <w:divBdr>
                <w:top w:val="none" w:sz="0" w:space="0" w:color="auto"/>
                <w:left w:val="none" w:sz="0" w:space="0" w:color="auto"/>
                <w:bottom w:val="none" w:sz="0" w:space="0" w:color="auto"/>
                <w:right w:val="none" w:sz="0" w:space="0" w:color="auto"/>
              </w:divBdr>
            </w:div>
            <w:div w:id="1218514216">
              <w:marLeft w:val="0"/>
              <w:marRight w:val="0"/>
              <w:marTop w:val="0"/>
              <w:marBottom w:val="0"/>
              <w:divBdr>
                <w:top w:val="none" w:sz="0" w:space="0" w:color="auto"/>
                <w:left w:val="none" w:sz="0" w:space="0" w:color="auto"/>
                <w:bottom w:val="none" w:sz="0" w:space="0" w:color="auto"/>
                <w:right w:val="none" w:sz="0" w:space="0" w:color="auto"/>
              </w:divBdr>
            </w:div>
            <w:div w:id="1254626746">
              <w:marLeft w:val="0"/>
              <w:marRight w:val="0"/>
              <w:marTop w:val="0"/>
              <w:marBottom w:val="0"/>
              <w:divBdr>
                <w:top w:val="none" w:sz="0" w:space="0" w:color="auto"/>
                <w:left w:val="none" w:sz="0" w:space="0" w:color="auto"/>
                <w:bottom w:val="none" w:sz="0" w:space="0" w:color="auto"/>
                <w:right w:val="none" w:sz="0" w:space="0" w:color="auto"/>
              </w:divBdr>
            </w:div>
            <w:div w:id="1551572675">
              <w:marLeft w:val="0"/>
              <w:marRight w:val="0"/>
              <w:marTop w:val="0"/>
              <w:marBottom w:val="0"/>
              <w:divBdr>
                <w:top w:val="none" w:sz="0" w:space="0" w:color="auto"/>
                <w:left w:val="none" w:sz="0" w:space="0" w:color="auto"/>
                <w:bottom w:val="none" w:sz="0" w:space="0" w:color="auto"/>
                <w:right w:val="none" w:sz="0" w:space="0" w:color="auto"/>
              </w:divBdr>
            </w:div>
            <w:div w:id="1867020692">
              <w:marLeft w:val="0"/>
              <w:marRight w:val="0"/>
              <w:marTop w:val="0"/>
              <w:marBottom w:val="0"/>
              <w:divBdr>
                <w:top w:val="none" w:sz="0" w:space="0" w:color="auto"/>
                <w:left w:val="none" w:sz="0" w:space="0" w:color="auto"/>
                <w:bottom w:val="none" w:sz="0" w:space="0" w:color="auto"/>
                <w:right w:val="none" w:sz="0" w:space="0" w:color="auto"/>
              </w:divBdr>
            </w:div>
            <w:div w:id="1994219040">
              <w:marLeft w:val="0"/>
              <w:marRight w:val="0"/>
              <w:marTop w:val="0"/>
              <w:marBottom w:val="0"/>
              <w:divBdr>
                <w:top w:val="none" w:sz="0" w:space="0" w:color="auto"/>
                <w:left w:val="none" w:sz="0" w:space="0" w:color="auto"/>
                <w:bottom w:val="none" w:sz="0" w:space="0" w:color="auto"/>
                <w:right w:val="none" w:sz="0" w:space="0" w:color="auto"/>
              </w:divBdr>
            </w:div>
          </w:divsChild>
        </w:div>
        <w:div w:id="306783628">
          <w:marLeft w:val="0"/>
          <w:marRight w:val="0"/>
          <w:marTop w:val="0"/>
          <w:marBottom w:val="0"/>
          <w:divBdr>
            <w:top w:val="none" w:sz="0" w:space="0" w:color="auto"/>
            <w:left w:val="none" w:sz="0" w:space="0" w:color="auto"/>
            <w:bottom w:val="none" w:sz="0" w:space="0" w:color="auto"/>
            <w:right w:val="none" w:sz="0" w:space="0" w:color="auto"/>
          </w:divBdr>
          <w:divsChild>
            <w:div w:id="1930698131">
              <w:marLeft w:val="0"/>
              <w:marRight w:val="0"/>
              <w:marTop w:val="0"/>
              <w:marBottom w:val="0"/>
              <w:divBdr>
                <w:top w:val="none" w:sz="0" w:space="0" w:color="auto"/>
                <w:left w:val="none" w:sz="0" w:space="0" w:color="auto"/>
                <w:bottom w:val="none" w:sz="0" w:space="0" w:color="auto"/>
                <w:right w:val="none" w:sz="0" w:space="0" w:color="auto"/>
              </w:divBdr>
            </w:div>
          </w:divsChild>
        </w:div>
        <w:div w:id="313069683">
          <w:marLeft w:val="0"/>
          <w:marRight w:val="0"/>
          <w:marTop w:val="0"/>
          <w:marBottom w:val="0"/>
          <w:divBdr>
            <w:top w:val="none" w:sz="0" w:space="0" w:color="auto"/>
            <w:left w:val="none" w:sz="0" w:space="0" w:color="auto"/>
            <w:bottom w:val="none" w:sz="0" w:space="0" w:color="auto"/>
            <w:right w:val="none" w:sz="0" w:space="0" w:color="auto"/>
          </w:divBdr>
          <w:divsChild>
            <w:div w:id="1793472493">
              <w:marLeft w:val="0"/>
              <w:marRight w:val="0"/>
              <w:marTop w:val="0"/>
              <w:marBottom w:val="0"/>
              <w:divBdr>
                <w:top w:val="none" w:sz="0" w:space="0" w:color="auto"/>
                <w:left w:val="none" w:sz="0" w:space="0" w:color="auto"/>
                <w:bottom w:val="none" w:sz="0" w:space="0" w:color="auto"/>
                <w:right w:val="none" w:sz="0" w:space="0" w:color="auto"/>
              </w:divBdr>
            </w:div>
          </w:divsChild>
        </w:div>
        <w:div w:id="320813669">
          <w:marLeft w:val="0"/>
          <w:marRight w:val="0"/>
          <w:marTop w:val="0"/>
          <w:marBottom w:val="0"/>
          <w:divBdr>
            <w:top w:val="none" w:sz="0" w:space="0" w:color="auto"/>
            <w:left w:val="none" w:sz="0" w:space="0" w:color="auto"/>
            <w:bottom w:val="none" w:sz="0" w:space="0" w:color="auto"/>
            <w:right w:val="none" w:sz="0" w:space="0" w:color="auto"/>
          </w:divBdr>
          <w:divsChild>
            <w:div w:id="205723290">
              <w:marLeft w:val="0"/>
              <w:marRight w:val="0"/>
              <w:marTop w:val="0"/>
              <w:marBottom w:val="0"/>
              <w:divBdr>
                <w:top w:val="none" w:sz="0" w:space="0" w:color="auto"/>
                <w:left w:val="none" w:sz="0" w:space="0" w:color="auto"/>
                <w:bottom w:val="none" w:sz="0" w:space="0" w:color="auto"/>
                <w:right w:val="none" w:sz="0" w:space="0" w:color="auto"/>
              </w:divBdr>
            </w:div>
          </w:divsChild>
        </w:div>
        <w:div w:id="326902388">
          <w:marLeft w:val="0"/>
          <w:marRight w:val="0"/>
          <w:marTop w:val="0"/>
          <w:marBottom w:val="0"/>
          <w:divBdr>
            <w:top w:val="none" w:sz="0" w:space="0" w:color="auto"/>
            <w:left w:val="none" w:sz="0" w:space="0" w:color="auto"/>
            <w:bottom w:val="none" w:sz="0" w:space="0" w:color="auto"/>
            <w:right w:val="none" w:sz="0" w:space="0" w:color="auto"/>
          </w:divBdr>
          <w:divsChild>
            <w:div w:id="600727075">
              <w:marLeft w:val="0"/>
              <w:marRight w:val="0"/>
              <w:marTop w:val="0"/>
              <w:marBottom w:val="0"/>
              <w:divBdr>
                <w:top w:val="none" w:sz="0" w:space="0" w:color="auto"/>
                <w:left w:val="none" w:sz="0" w:space="0" w:color="auto"/>
                <w:bottom w:val="none" w:sz="0" w:space="0" w:color="auto"/>
                <w:right w:val="none" w:sz="0" w:space="0" w:color="auto"/>
              </w:divBdr>
            </w:div>
          </w:divsChild>
        </w:div>
        <w:div w:id="338388655">
          <w:marLeft w:val="0"/>
          <w:marRight w:val="0"/>
          <w:marTop w:val="0"/>
          <w:marBottom w:val="0"/>
          <w:divBdr>
            <w:top w:val="none" w:sz="0" w:space="0" w:color="auto"/>
            <w:left w:val="none" w:sz="0" w:space="0" w:color="auto"/>
            <w:bottom w:val="none" w:sz="0" w:space="0" w:color="auto"/>
            <w:right w:val="none" w:sz="0" w:space="0" w:color="auto"/>
          </w:divBdr>
          <w:divsChild>
            <w:div w:id="1642424978">
              <w:marLeft w:val="0"/>
              <w:marRight w:val="0"/>
              <w:marTop w:val="0"/>
              <w:marBottom w:val="0"/>
              <w:divBdr>
                <w:top w:val="none" w:sz="0" w:space="0" w:color="auto"/>
                <w:left w:val="none" w:sz="0" w:space="0" w:color="auto"/>
                <w:bottom w:val="none" w:sz="0" w:space="0" w:color="auto"/>
                <w:right w:val="none" w:sz="0" w:space="0" w:color="auto"/>
              </w:divBdr>
            </w:div>
          </w:divsChild>
        </w:div>
        <w:div w:id="349793338">
          <w:marLeft w:val="0"/>
          <w:marRight w:val="0"/>
          <w:marTop w:val="0"/>
          <w:marBottom w:val="0"/>
          <w:divBdr>
            <w:top w:val="none" w:sz="0" w:space="0" w:color="auto"/>
            <w:left w:val="none" w:sz="0" w:space="0" w:color="auto"/>
            <w:bottom w:val="none" w:sz="0" w:space="0" w:color="auto"/>
            <w:right w:val="none" w:sz="0" w:space="0" w:color="auto"/>
          </w:divBdr>
          <w:divsChild>
            <w:div w:id="598879628">
              <w:marLeft w:val="0"/>
              <w:marRight w:val="0"/>
              <w:marTop w:val="0"/>
              <w:marBottom w:val="0"/>
              <w:divBdr>
                <w:top w:val="none" w:sz="0" w:space="0" w:color="auto"/>
                <w:left w:val="none" w:sz="0" w:space="0" w:color="auto"/>
                <w:bottom w:val="none" w:sz="0" w:space="0" w:color="auto"/>
                <w:right w:val="none" w:sz="0" w:space="0" w:color="auto"/>
              </w:divBdr>
            </w:div>
            <w:div w:id="1758821282">
              <w:marLeft w:val="0"/>
              <w:marRight w:val="0"/>
              <w:marTop w:val="0"/>
              <w:marBottom w:val="0"/>
              <w:divBdr>
                <w:top w:val="none" w:sz="0" w:space="0" w:color="auto"/>
                <w:left w:val="none" w:sz="0" w:space="0" w:color="auto"/>
                <w:bottom w:val="none" w:sz="0" w:space="0" w:color="auto"/>
                <w:right w:val="none" w:sz="0" w:space="0" w:color="auto"/>
              </w:divBdr>
            </w:div>
          </w:divsChild>
        </w:div>
        <w:div w:id="359162604">
          <w:marLeft w:val="0"/>
          <w:marRight w:val="0"/>
          <w:marTop w:val="0"/>
          <w:marBottom w:val="0"/>
          <w:divBdr>
            <w:top w:val="none" w:sz="0" w:space="0" w:color="auto"/>
            <w:left w:val="none" w:sz="0" w:space="0" w:color="auto"/>
            <w:bottom w:val="none" w:sz="0" w:space="0" w:color="auto"/>
            <w:right w:val="none" w:sz="0" w:space="0" w:color="auto"/>
          </w:divBdr>
          <w:divsChild>
            <w:div w:id="1863207268">
              <w:marLeft w:val="0"/>
              <w:marRight w:val="0"/>
              <w:marTop w:val="0"/>
              <w:marBottom w:val="0"/>
              <w:divBdr>
                <w:top w:val="none" w:sz="0" w:space="0" w:color="auto"/>
                <w:left w:val="none" w:sz="0" w:space="0" w:color="auto"/>
                <w:bottom w:val="none" w:sz="0" w:space="0" w:color="auto"/>
                <w:right w:val="none" w:sz="0" w:space="0" w:color="auto"/>
              </w:divBdr>
            </w:div>
          </w:divsChild>
        </w:div>
        <w:div w:id="363285839">
          <w:marLeft w:val="0"/>
          <w:marRight w:val="0"/>
          <w:marTop w:val="0"/>
          <w:marBottom w:val="0"/>
          <w:divBdr>
            <w:top w:val="none" w:sz="0" w:space="0" w:color="auto"/>
            <w:left w:val="none" w:sz="0" w:space="0" w:color="auto"/>
            <w:bottom w:val="none" w:sz="0" w:space="0" w:color="auto"/>
            <w:right w:val="none" w:sz="0" w:space="0" w:color="auto"/>
          </w:divBdr>
          <w:divsChild>
            <w:div w:id="754858649">
              <w:marLeft w:val="0"/>
              <w:marRight w:val="0"/>
              <w:marTop w:val="0"/>
              <w:marBottom w:val="0"/>
              <w:divBdr>
                <w:top w:val="none" w:sz="0" w:space="0" w:color="auto"/>
                <w:left w:val="none" w:sz="0" w:space="0" w:color="auto"/>
                <w:bottom w:val="none" w:sz="0" w:space="0" w:color="auto"/>
                <w:right w:val="none" w:sz="0" w:space="0" w:color="auto"/>
              </w:divBdr>
            </w:div>
          </w:divsChild>
        </w:div>
        <w:div w:id="363791917">
          <w:marLeft w:val="0"/>
          <w:marRight w:val="0"/>
          <w:marTop w:val="0"/>
          <w:marBottom w:val="0"/>
          <w:divBdr>
            <w:top w:val="none" w:sz="0" w:space="0" w:color="auto"/>
            <w:left w:val="none" w:sz="0" w:space="0" w:color="auto"/>
            <w:bottom w:val="none" w:sz="0" w:space="0" w:color="auto"/>
            <w:right w:val="none" w:sz="0" w:space="0" w:color="auto"/>
          </w:divBdr>
          <w:divsChild>
            <w:div w:id="1182205703">
              <w:marLeft w:val="0"/>
              <w:marRight w:val="0"/>
              <w:marTop w:val="0"/>
              <w:marBottom w:val="0"/>
              <w:divBdr>
                <w:top w:val="none" w:sz="0" w:space="0" w:color="auto"/>
                <w:left w:val="none" w:sz="0" w:space="0" w:color="auto"/>
                <w:bottom w:val="none" w:sz="0" w:space="0" w:color="auto"/>
                <w:right w:val="none" w:sz="0" w:space="0" w:color="auto"/>
              </w:divBdr>
            </w:div>
          </w:divsChild>
        </w:div>
        <w:div w:id="399865405">
          <w:marLeft w:val="0"/>
          <w:marRight w:val="0"/>
          <w:marTop w:val="0"/>
          <w:marBottom w:val="0"/>
          <w:divBdr>
            <w:top w:val="none" w:sz="0" w:space="0" w:color="auto"/>
            <w:left w:val="none" w:sz="0" w:space="0" w:color="auto"/>
            <w:bottom w:val="none" w:sz="0" w:space="0" w:color="auto"/>
            <w:right w:val="none" w:sz="0" w:space="0" w:color="auto"/>
          </w:divBdr>
          <w:divsChild>
            <w:div w:id="1281909754">
              <w:marLeft w:val="0"/>
              <w:marRight w:val="0"/>
              <w:marTop w:val="0"/>
              <w:marBottom w:val="0"/>
              <w:divBdr>
                <w:top w:val="none" w:sz="0" w:space="0" w:color="auto"/>
                <w:left w:val="none" w:sz="0" w:space="0" w:color="auto"/>
                <w:bottom w:val="none" w:sz="0" w:space="0" w:color="auto"/>
                <w:right w:val="none" w:sz="0" w:space="0" w:color="auto"/>
              </w:divBdr>
            </w:div>
          </w:divsChild>
        </w:div>
        <w:div w:id="412777300">
          <w:marLeft w:val="0"/>
          <w:marRight w:val="0"/>
          <w:marTop w:val="0"/>
          <w:marBottom w:val="0"/>
          <w:divBdr>
            <w:top w:val="none" w:sz="0" w:space="0" w:color="auto"/>
            <w:left w:val="none" w:sz="0" w:space="0" w:color="auto"/>
            <w:bottom w:val="none" w:sz="0" w:space="0" w:color="auto"/>
            <w:right w:val="none" w:sz="0" w:space="0" w:color="auto"/>
          </w:divBdr>
          <w:divsChild>
            <w:div w:id="615526671">
              <w:marLeft w:val="0"/>
              <w:marRight w:val="0"/>
              <w:marTop w:val="0"/>
              <w:marBottom w:val="0"/>
              <w:divBdr>
                <w:top w:val="none" w:sz="0" w:space="0" w:color="auto"/>
                <w:left w:val="none" w:sz="0" w:space="0" w:color="auto"/>
                <w:bottom w:val="none" w:sz="0" w:space="0" w:color="auto"/>
                <w:right w:val="none" w:sz="0" w:space="0" w:color="auto"/>
              </w:divBdr>
            </w:div>
            <w:div w:id="878051375">
              <w:marLeft w:val="0"/>
              <w:marRight w:val="0"/>
              <w:marTop w:val="0"/>
              <w:marBottom w:val="0"/>
              <w:divBdr>
                <w:top w:val="none" w:sz="0" w:space="0" w:color="auto"/>
                <w:left w:val="none" w:sz="0" w:space="0" w:color="auto"/>
                <w:bottom w:val="none" w:sz="0" w:space="0" w:color="auto"/>
                <w:right w:val="none" w:sz="0" w:space="0" w:color="auto"/>
              </w:divBdr>
            </w:div>
          </w:divsChild>
        </w:div>
        <w:div w:id="419644098">
          <w:marLeft w:val="0"/>
          <w:marRight w:val="0"/>
          <w:marTop w:val="0"/>
          <w:marBottom w:val="0"/>
          <w:divBdr>
            <w:top w:val="none" w:sz="0" w:space="0" w:color="auto"/>
            <w:left w:val="none" w:sz="0" w:space="0" w:color="auto"/>
            <w:bottom w:val="none" w:sz="0" w:space="0" w:color="auto"/>
            <w:right w:val="none" w:sz="0" w:space="0" w:color="auto"/>
          </w:divBdr>
          <w:divsChild>
            <w:div w:id="444227635">
              <w:marLeft w:val="0"/>
              <w:marRight w:val="0"/>
              <w:marTop w:val="0"/>
              <w:marBottom w:val="0"/>
              <w:divBdr>
                <w:top w:val="none" w:sz="0" w:space="0" w:color="auto"/>
                <w:left w:val="none" w:sz="0" w:space="0" w:color="auto"/>
                <w:bottom w:val="none" w:sz="0" w:space="0" w:color="auto"/>
                <w:right w:val="none" w:sz="0" w:space="0" w:color="auto"/>
              </w:divBdr>
            </w:div>
          </w:divsChild>
        </w:div>
        <w:div w:id="421143090">
          <w:marLeft w:val="0"/>
          <w:marRight w:val="0"/>
          <w:marTop w:val="0"/>
          <w:marBottom w:val="0"/>
          <w:divBdr>
            <w:top w:val="none" w:sz="0" w:space="0" w:color="auto"/>
            <w:left w:val="none" w:sz="0" w:space="0" w:color="auto"/>
            <w:bottom w:val="none" w:sz="0" w:space="0" w:color="auto"/>
            <w:right w:val="none" w:sz="0" w:space="0" w:color="auto"/>
          </w:divBdr>
          <w:divsChild>
            <w:div w:id="279773818">
              <w:marLeft w:val="0"/>
              <w:marRight w:val="0"/>
              <w:marTop w:val="0"/>
              <w:marBottom w:val="0"/>
              <w:divBdr>
                <w:top w:val="none" w:sz="0" w:space="0" w:color="auto"/>
                <w:left w:val="none" w:sz="0" w:space="0" w:color="auto"/>
                <w:bottom w:val="none" w:sz="0" w:space="0" w:color="auto"/>
                <w:right w:val="none" w:sz="0" w:space="0" w:color="auto"/>
              </w:divBdr>
            </w:div>
          </w:divsChild>
        </w:div>
        <w:div w:id="440612962">
          <w:marLeft w:val="0"/>
          <w:marRight w:val="0"/>
          <w:marTop w:val="0"/>
          <w:marBottom w:val="0"/>
          <w:divBdr>
            <w:top w:val="none" w:sz="0" w:space="0" w:color="auto"/>
            <w:left w:val="none" w:sz="0" w:space="0" w:color="auto"/>
            <w:bottom w:val="none" w:sz="0" w:space="0" w:color="auto"/>
            <w:right w:val="none" w:sz="0" w:space="0" w:color="auto"/>
          </w:divBdr>
          <w:divsChild>
            <w:div w:id="634335489">
              <w:marLeft w:val="0"/>
              <w:marRight w:val="0"/>
              <w:marTop w:val="0"/>
              <w:marBottom w:val="0"/>
              <w:divBdr>
                <w:top w:val="none" w:sz="0" w:space="0" w:color="auto"/>
                <w:left w:val="none" w:sz="0" w:space="0" w:color="auto"/>
                <w:bottom w:val="none" w:sz="0" w:space="0" w:color="auto"/>
                <w:right w:val="none" w:sz="0" w:space="0" w:color="auto"/>
              </w:divBdr>
            </w:div>
            <w:div w:id="2086218452">
              <w:marLeft w:val="0"/>
              <w:marRight w:val="0"/>
              <w:marTop w:val="0"/>
              <w:marBottom w:val="0"/>
              <w:divBdr>
                <w:top w:val="none" w:sz="0" w:space="0" w:color="auto"/>
                <w:left w:val="none" w:sz="0" w:space="0" w:color="auto"/>
                <w:bottom w:val="none" w:sz="0" w:space="0" w:color="auto"/>
                <w:right w:val="none" w:sz="0" w:space="0" w:color="auto"/>
              </w:divBdr>
            </w:div>
          </w:divsChild>
        </w:div>
        <w:div w:id="445537737">
          <w:marLeft w:val="0"/>
          <w:marRight w:val="0"/>
          <w:marTop w:val="0"/>
          <w:marBottom w:val="0"/>
          <w:divBdr>
            <w:top w:val="none" w:sz="0" w:space="0" w:color="auto"/>
            <w:left w:val="none" w:sz="0" w:space="0" w:color="auto"/>
            <w:bottom w:val="none" w:sz="0" w:space="0" w:color="auto"/>
            <w:right w:val="none" w:sz="0" w:space="0" w:color="auto"/>
          </w:divBdr>
          <w:divsChild>
            <w:div w:id="1646230604">
              <w:marLeft w:val="0"/>
              <w:marRight w:val="0"/>
              <w:marTop w:val="0"/>
              <w:marBottom w:val="0"/>
              <w:divBdr>
                <w:top w:val="none" w:sz="0" w:space="0" w:color="auto"/>
                <w:left w:val="none" w:sz="0" w:space="0" w:color="auto"/>
                <w:bottom w:val="none" w:sz="0" w:space="0" w:color="auto"/>
                <w:right w:val="none" w:sz="0" w:space="0" w:color="auto"/>
              </w:divBdr>
            </w:div>
          </w:divsChild>
        </w:div>
        <w:div w:id="457258213">
          <w:marLeft w:val="0"/>
          <w:marRight w:val="0"/>
          <w:marTop w:val="0"/>
          <w:marBottom w:val="0"/>
          <w:divBdr>
            <w:top w:val="none" w:sz="0" w:space="0" w:color="auto"/>
            <w:left w:val="none" w:sz="0" w:space="0" w:color="auto"/>
            <w:bottom w:val="none" w:sz="0" w:space="0" w:color="auto"/>
            <w:right w:val="none" w:sz="0" w:space="0" w:color="auto"/>
          </w:divBdr>
          <w:divsChild>
            <w:div w:id="129909292">
              <w:marLeft w:val="0"/>
              <w:marRight w:val="0"/>
              <w:marTop w:val="0"/>
              <w:marBottom w:val="0"/>
              <w:divBdr>
                <w:top w:val="none" w:sz="0" w:space="0" w:color="auto"/>
                <w:left w:val="none" w:sz="0" w:space="0" w:color="auto"/>
                <w:bottom w:val="none" w:sz="0" w:space="0" w:color="auto"/>
                <w:right w:val="none" w:sz="0" w:space="0" w:color="auto"/>
              </w:divBdr>
            </w:div>
            <w:div w:id="506793647">
              <w:marLeft w:val="0"/>
              <w:marRight w:val="0"/>
              <w:marTop w:val="0"/>
              <w:marBottom w:val="0"/>
              <w:divBdr>
                <w:top w:val="none" w:sz="0" w:space="0" w:color="auto"/>
                <w:left w:val="none" w:sz="0" w:space="0" w:color="auto"/>
                <w:bottom w:val="none" w:sz="0" w:space="0" w:color="auto"/>
                <w:right w:val="none" w:sz="0" w:space="0" w:color="auto"/>
              </w:divBdr>
            </w:div>
            <w:div w:id="1479305193">
              <w:marLeft w:val="0"/>
              <w:marRight w:val="0"/>
              <w:marTop w:val="0"/>
              <w:marBottom w:val="0"/>
              <w:divBdr>
                <w:top w:val="none" w:sz="0" w:space="0" w:color="auto"/>
                <w:left w:val="none" w:sz="0" w:space="0" w:color="auto"/>
                <w:bottom w:val="none" w:sz="0" w:space="0" w:color="auto"/>
                <w:right w:val="none" w:sz="0" w:space="0" w:color="auto"/>
              </w:divBdr>
            </w:div>
          </w:divsChild>
        </w:div>
        <w:div w:id="466702227">
          <w:marLeft w:val="0"/>
          <w:marRight w:val="0"/>
          <w:marTop w:val="0"/>
          <w:marBottom w:val="0"/>
          <w:divBdr>
            <w:top w:val="none" w:sz="0" w:space="0" w:color="auto"/>
            <w:left w:val="none" w:sz="0" w:space="0" w:color="auto"/>
            <w:bottom w:val="none" w:sz="0" w:space="0" w:color="auto"/>
            <w:right w:val="none" w:sz="0" w:space="0" w:color="auto"/>
          </w:divBdr>
          <w:divsChild>
            <w:div w:id="578297058">
              <w:marLeft w:val="0"/>
              <w:marRight w:val="0"/>
              <w:marTop w:val="0"/>
              <w:marBottom w:val="0"/>
              <w:divBdr>
                <w:top w:val="none" w:sz="0" w:space="0" w:color="auto"/>
                <w:left w:val="none" w:sz="0" w:space="0" w:color="auto"/>
                <w:bottom w:val="none" w:sz="0" w:space="0" w:color="auto"/>
                <w:right w:val="none" w:sz="0" w:space="0" w:color="auto"/>
              </w:divBdr>
            </w:div>
          </w:divsChild>
        </w:div>
        <w:div w:id="476995854">
          <w:marLeft w:val="0"/>
          <w:marRight w:val="0"/>
          <w:marTop w:val="0"/>
          <w:marBottom w:val="0"/>
          <w:divBdr>
            <w:top w:val="none" w:sz="0" w:space="0" w:color="auto"/>
            <w:left w:val="none" w:sz="0" w:space="0" w:color="auto"/>
            <w:bottom w:val="none" w:sz="0" w:space="0" w:color="auto"/>
            <w:right w:val="none" w:sz="0" w:space="0" w:color="auto"/>
          </w:divBdr>
          <w:divsChild>
            <w:div w:id="720128339">
              <w:marLeft w:val="0"/>
              <w:marRight w:val="0"/>
              <w:marTop w:val="0"/>
              <w:marBottom w:val="0"/>
              <w:divBdr>
                <w:top w:val="none" w:sz="0" w:space="0" w:color="auto"/>
                <w:left w:val="none" w:sz="0" w:space="0" w:color="auto"/>
                <w:bottom w:val="none" w:sz="0" w:space="0" w:color="auto"/>
                <w:right w:val="none" w:sz="0" w:space="0" w:color="auto"/>
              </w:divBdr>
            </w:div>
          </w:divsChild>
        </w:div>
        <w:div w:id="477065872">
          <w:marLeft w:val="0"/>
          <w:marRight w:val="0"/>
          <w:marTop w:val="0"/>
          <w:marBottom w:val="0"/>
          <w:divBdr>
            <w:top w:val="none" w:sz="0" w:space="0" w:color="auto"/>
            <w:left w:val="none" w:sz="0" w:space="0" w:color="auto"/>
            <w:bottom w:val="none" w:sz="0" w:space="0" w:color="auto"/>
            <w:right w:val="none" w:sz="0" w:space="0" w:color="auto"/>
          </w:divBdr>
          <w:divsChild>
            <w:div w:id="202520791">
              <w:marLeft w:val="0"/>
              <w:marRight w:val="0"/>
              <w:marTop w:val="0"/>
              <w:marBottom w:val="0"/>
              <w:divBdr>
                <w:top w:val="none" w:sz="0" w:space="0" w:color="auto"/>
                <w:left w:val="none" w:sz="0" w:space="0" w:color="auto"/>
                <w:bottom w:val="none" w:sz="0" w:space="0" w:color="auto"/>
                <w:right w:val="none" w:sz="0" w:space="0" w:color="auto"/>
              </w:divBdr>
            </w:div>
          </w:divsChild>
        </w:div>
        <w:div w:id="479229561">
          <w:marLeft w:val="0"/>
          <w:marRight w:val="0"/>
          <w:marTop w:val="0"/>
          <w:marBottom w:val="0"/>
          <w:divBdr>
            <w:top w:val="none" w:sz="0" w:space="0" w:color="auto"/>
            <w:left w:val="none" w:sz="0" w:space="0" w:color="auto"/>
            <w:bottom w:val="none" w:sz="0" w:space="0" w:color="auto"/>
            <w:right w:val="none" w:sz="0" w:space="0" w:color="auto"/>
          </w:divBdr>
          <w:divsChild>
            <w:div w:id="792670576">
              <w:marLeft w:val="0"/>
              <w:marRight w:val="0"/>
              <w:marTop w:val="0"/>
              <w:marBottom w:val="0"/>
              <w:divBdr>
                <w:top w:val="none" w:sz="0" w:space="0" w:color="auto"/>
                <w:left w:val="none" w:sz="0" w:space="0" w:color="auto"/>
                <w:bottom w:val="none" w:sz="0" w:space="0" w:color="auto"/>
                <w:right w:val="none" w:sz="0" w:space="0" w:color="auto"/>
              </w:divBdr>
            </w:div>
            <w:div w:id="1148744223">
              <w:marLeft w:val="0"/>
              <w:marRight w:val="0"/>
              <w:marTop w:val="0"/>
              <w:marBottom w:val="0"/>
              <w:divBdr>
                <w:top w:val="none" w:sz="0" w:space="0" w:color="auto"/>
                <w:left w:val="none" w:sz="0" w:space="0" w:color="auto"/>
                <w:bottom w:val="none" w:sz="0" w:space="0" w:color="auto"/>
                <w:right w:val="none" w:sz="0" w:space="0" w:color="auto"/>
              </w:divBdr>
            </w:div>
          </w:divsChild>
        </w:div>
        <w:div w:id="481000879">
          <w:marLeft w:val="0"/>
          <w:marRight w:val="0"/>
          <w:marTop w:val="0"/>
          <w:marBottom w:val="0"/>
          <w:divBdr>
            <w:top w:val="none" w:sz="0" w:space="0" w:color="auto"/>
            <w:left w:val="none" w:sz="0" w:space="0" w:color="auto"/>
            <w:bottom w:val="none" w:sz="0" w:space="0" w:color="auto"/>
            <w:right w:val="none" w:sz="0" w:space="0" w:color="auto"/>
          </w:divBdr>
          <w:divsChild>
            <w:div w:id="1650555750">
              <w:marLeft w:val="0"/>
              <w:marRight w:val="0"/>
              <w:marTop w:val="0"/>
              <w:marBottom w:val="0"/>
              <w:divBdr>
                <w:top w:val="none" w:sz="0" w:space="0" w:color="auto"/>
                <w:left w:val="none" w:sz="0" w:space="0" w:color="auto"/>
                <w:bottom w:val="none" w:sz="0" w:space="0" w:color="auto"/>
                <w:right w:val="none" w:sz="0" w:space="0" w:color="auto"/>
              </w:divBdr>
            </w:div>
          </w:divsChild>
        </w:div>
        <w:div w:id="486941036">
          <w:marLeft w:val="0"/>
          <w:marRight w:val="0"/>
          <w:marTop w:val="0"/>
          <w:marBottom w:val="0"/>
          <w:divBdr>
            <w:top w:val="none" w:sz="0" w:space="0" w:color="auto"/>
            <w:left w:val="none" w:sz="0" w:space="0" w:color="auto"/>
            <w:bottom w:val="none" w:sz="0" w:space="0" w:color="auto"/>
            <w:right w:val="none" w:sz="0" w:space="0" w:color="auto"/>
          </w:divBdr>
          <w:divsChild>
            <w:div w:id="109738604">
              <w:marLeft w:val="0"/>
              <w:marRight w:val="0"/>
              <w:marTop w:val="0"/>
              <w:marBottom w:val="0"/>
              <w:divBdr>
                <w:top w:val="none" w:sz="0" w:space="0" w:color="auto"/>
                <w:left w:val="none" w:sz="0" w:space="0" w:color="auto"/>
                <w:bottom w:val="none" w:sz="0" w:space="0" w:color="auto"/>
                <w:right w:val="none" w:sz="0" w:space="0" w:color="auto"/>
              </w:divBdr>
            </w:div>
          </w:divsChild>
        </w:div>
        <w:div w:id="490608654">
          <w:marLeft w:val="0"/>
          <w:marRight w:val="0"/>
          <w:marTop w:val="0"/>
          <w:marBottom w:val="0"/>
          <w:divBdr>
            <w:top w:val="none" w:sz="0" w:space="0" w:color="auto"/>
            <w:left w:val="none" w:sz="0" w:space="0" w:color="auto"/>
            <w:bottom w:val="none" w:sz="0" w:space="0" w:color="auto"/>
            <w:right w:val="none" w:sz="0" w:space="0" w:color="auto"/>
          </w:divBdr>
          <w:divsChild>
            <w:div w:id="195238414">
              <w:marLeft w:val="0"/>
              <w:marRight w:val="0"/>
              <w:marTop w:val="0"/>
              <w:marBottom w:val="0"/>
              <w:divBdr>
                <w:top w:val="none" w:sz="0" w:space="0" w:color="auto"/>
                <w:left w:val="none" w:sz="0" w:space="0" w:color="auto"/>
                <w:bottom w:val="none" w:sz="0" w:space="0" w:color="auto"/>
                <w:right w:val="none" w:sz="0" w:space="0" w:color="auto"/>
              </w:divBdr>
            </w:div>
            <w:div w:id="550851594">
              <w:marLeft w:val="0"/>
              <w:marRight w:val="0"/>
              <w:marTop w:val="0"/>
              <w:marBottom w:val="0"/>
              <w:divBdr>
                <w:top w:val="none" w:sz="0" w:space="0" w:color="auto"/>
                <w:left w:val="none" w:sz="0" w:space="0" w:color="auto"/>
                <w:bottom w:val="none" w:sz="0" w:space="0" w:color="auto"/>
                <w:right w:val="none" w:sz="0" w:space="0" w:color="auto"/>
              </w:divBdr>
            </w:div>
          </w:divsChild>
        </w:div>
        <w:div w:id="523786130">
          <w:marLeft w:val="0"/>
          <w:marRight w:val="0"/>
          <w:marTop w:val="0"/>
          <w:marBottom w:val="0"/>
          <w:divBdr>
            <w:top w:val="none" w:sz="0" w:space="0" w:color="auto"/>
            <w:left w:val="none" w:sz="0" w:space="0" w:color="auto"/>
            <w:bottom w:val="none" w:sz="0" w:space="0" w:color="auto"/>
            <w:right w:val="none" w:sz="0" w:space="0" w:color="auto"/>
          </w:divBdr>
          <w:divsChild>
            <w:div w:id="310988433">
              <w:marLeft w:val="0"/>
              <w:marRight w:val="0"/>
              <w:marTop w:val="0"/>
              <w:marBottom w:val="0"/>
              <w:divBdr>
                <w:top w:val="none" w:sz="0" w:space="0" w:color="auto"/>
                <w:left w:val="none" w:sz="0" w:space="0" w:color="auto"/>
                <w:bottom w:val="none" w:sz="0" w:space="0" w:color="auto"/>
                <w:right w:val="none" w:sz="0" w:space="0" w:color="auto"/>
              </w:divBdr>
            </w:div>
          </w:divsChild>
        </w:div>
        <w:div w:id="532235503">
          <w:marLeft w:val="0"/>
          <w:marRight w:val="0"/>
          <w:marTop w:val="0"/>
          <w:marBottom w:val="0"/>
          <w:divBdr>
            <w:top w:val="none" w:sz="0" w:space="0" w:color="auto"/>
            <w:left w:val="none" w:sz="0" w:space="0" w:color="auto"/>
            <w:bottom w:val="none" w:sz="0" w:space="0" w:color="auto"/>
            <w:right w:val="none" w:sz="0" w:space="0" w:color="auto"/>
          </w:divBdr>
          <w:divsChild>
            <w:div w:id="1586449571">
              <w:marLeft w:val="0"/>
              <w:marRight w:val="0"/>
              <w:marTop w:val="0"/>
              <w:marBottom w:val="0"/>
              <w:divBdr>
                <w:top w:val="none" w:sz="0" w:space="0" w:color="auto"/>
                <w:left w:val="none" w:sz="0" w:space="0" w:color="auto"/>
                <w:bottom w:val="none" w:sz="0" w:space="0" w:color="auto"/>
                <w:right w:val="none" w:sz="0" w:space="0" w:color="auto"/>
              </w:divBdr>
            </w:div>
          </w:divsChild>
        </w:div>
        <w:div w:id="535969910">
          <w:marLeft w:val="0"/>
          <w:marRight w:val="0"/>
          <w:marTop w:val="0"/>
          <w:marBottom w:val="0"/>
          <w:divBdr>
            <w:top w:val="none" w:sz="0" w:space="0" w:color="auto"/>
            <w:left w:val="none" w:sz="0" w:space="0" w:color="auto"/>
            <w:bottom w:val="none" w:sz="0" w:space="0" w:color="auto"/>
            <w:right w:val="none" w:sz="0" w:space="0" w:color="auto"/>
          </w:divBdr>
          <w:divsChild>
            <w:div w:id="456339650">
              <w:marLeft w:val="0"/>
              <w:marRight w:val="0"/>
              <w:marTop w:val="0"/>
              <w:marBottom w:val="0"/>
              <w:divBdr>
                <w:top w:val="none" w:sz="0" w:space="0" w:color="auto"/>
                <w:left w:val="none" w:sz="0" w:space="0" w:color="auto"/>
                <w:bottom w:val="none" w:sz="0" w:space="0" w:color="auto"/>
                <w:right w:val="none" w:sz="0" w:space="0" w:color="auto"/>
              </w:divBdr>
            </w:div>
          </w:divsChild>
        </w:div>
        <w:div w:id="558711763">
          <w:marLeft w:val="0"/>
          <w:marRight w:val="0"/>
          <w:marTop w:val="0"/>
          <w:marBottom w:val="0"/>
          <w:divBdr>
            <w:top w:val="none" w:sz="0" w:space="0" w:color="auto"/>
            <w:left w:val="none" w:sz="0" w:space="0" w:color="auto"/>
            <w:bottom w:val="none" w:sz="0" w:space="0" w:color="auto"/>
            <w:right w:val="none" w:sz="0" w:space="0" w:color="auto"/>
          </w:divBdr>
          <w:divsChild>
            <w:div w:id="109979698">
              <w:marLeft w:val="0"/>
              <w:marRight w:val="0"/>
              <w:marTop w:val="0"/>
              <w:marBottom w:val="0"/>
              <w:divBdr>
                <w:top w:val="none" w:sz="0" w:space="0" w:color="auto"/>
                <w:left w:val="none" w:sz="0" w:space="0" w:color="auto"/>
                <w:bottom w:val="none" w:sz="0" w:space="0" w:color="auto"/>
                <w:right w:val="none" w:sz="0" w:space="0" w:color="auto"/>
              </w:divBdr>
            </w:div>
            <w:div w:id="635840675">
              <w:marLeft w:val="0"/>
              <w:marRight w:val="0"/>
              <w:marTop w:val="0"/>
              <w:marBottom w:val="0"/>
              <w:divBdr>
                <w:top w:val="none" w:sz="0" w:space="0" w:color="auto"/>
                <w:left w:val="none" w:sz="0" w:space="0" w:color="auto"/>
                <w:bottom w:val="none" w:sz="0" w:space="0" w:color="auto"/>
                <w:right w:val="none" w:sz="0" w:space="0" w:color="auto"/>
              </w:divBdr>
            </w:div>
          </w:divsChild>
        </w:div>
        <w:div w:id="581764756">
          <w:marLeft w:val="0"/>
          <w:marRight w:val="0"/>
          <w:marTop w:val="0"/>
          <w:marBottom w:val="0"/>
          <w:divBdr>
            <w:top w:val="none" w:sz="0" w:space="0" w:color="auto"/>
            <w:left w:val="none" w:sz="0" w:space="0" w:color="auto"/>
            <w:bottom w:val="none" w:sz="0" w:space="0" w:color="auto"/>
            <w:right w:val="none" w:sz="0" w:space="0" w:color="auto"/>
          </w:divBdr>
          <w:divsChild>
            <w:div w:id="501822625">
              <w:marLeft w:val="0"/>
              <w:marRight w:val="0"/>
              <w:marTop w:val="0"/>
              <w:marBottom w:val="0"/>
              <w:divBdr>
                <w:top w:val="none" w:sz="0" w:space="0" w:color="auto"/>
                <w:left w:val="none" w:sz="0" w:space="0" w:color="auto"/>
                <w:bottom w:val="none" w:sz="0" w:space="0" w:color="auto"/>
                <w:right w:val="none" w:sz="0" w:space="0" w:color="auto"/>
              </w:divBdr>
            </w:div>
          </w:divsChild>
        </w:div>
        <w:div w:id="622538633">
          <w:marLeft w:val="0"/>
          <w:marRight w:val="0"/>
          <w:marTop w:val="0"/>
          <w:marBottom w:val="0"/>
          <w:divBdr>
            <w:top w:val="none" w:sz="0" w:space="0" w:color="auto"/>
            <w:left w:val="none" w:sz="0" w:space="0" w:color="auto"/>
            <w:bottom w:val="none" w:sz="0" w:space="0" w:color="auto"/>
            <w:right w:val="none" w:sz="0" w:space="0" w:color="auto"/>
          </w:divBdr>
          <w:divsChild>
            <w:div w:id="1357581571">
              <w:marLeft w:val="0"/>
              <w:marRight w:val="0"/>
              <w:marTop w:val="0"/>
              <w:marBottom w:val="0"/>
              <w:divBdr>
                <w:top w:val="none" w:sz="0" w:space="0" w:color="auto"/>
                <w:left w:val="none" w:sz="0" w:space="0" w:color="auto"/>
                <w:bottom w:val="none" w:sz="0" w:space="0" w:color="auto"/>
                <w:right w:val="none" w:sz="0" w:space="0" w:color="auto"/>
              </w:divBdr>
            </w:div>
          </w:divsChild>
        </w:div>
        <w:div w:id="625814225">
          <w:marLeft w:val="0"/>
          <w:marRight w:val="0"/>
          <w:marTop w:val="0"/>
          <w:marBottom w:val="0"/>
          <w:divBdr>
            <w:top w:val="none" w:sz="0" w:space="0" w:color="auto"/>
            <w:left w:val="none" w:sz="0" w:space="0" w:color="auto"/>
            <w:bottom w:val="none" w:sz="0" w:space="0" w:color="auto"/>
            <w:right w:val="none" w:sz="0" w:space="0" w:color="auto"/>
          </w:divBdr>
          <w:divsChild>
            <w:div w:id="687413344">
              <w:marLeft w:val="0"/>
              <w:marRight w:val="0"/>
              <w:marTop w:val="0"/>
              <w:marBottom w:val="0"/>
              <w:divBdr>
                <w:top w:val="none" w:sz="0" w:space="0" w:color="auto"/>
                <w:left w:val="none" w:sz="0" w:space="0" w:color="auto"/>
                <w:bottom w:val="none" w:sz="0" w:space="0" w:color="auto"/>
                <w:right w:val="none" w:sz="0" w:space="0" w:color="auto"/>
              </w:divBdr>
            </w:div>
          </w:divsChild>
        </w:div>
        <w:div w:id="630942297">
          <w:marLeft w:val="0"/>
          <w:marRight w:val="0"/>
          <w:marTop w:val="0"/>
          <w:marBottom w:val="0"/>
          <w:divBdr>
            <w:top w:val="none" w:sz="0" w:space="0" w:color="auto"/>
            <w:left w:val="none" w:sz="0" w:space="0" w:color="auto"/>
            <w:bottom w:val="none" w:sz="0" w:space="0" w:color="auto"/>
            <w:right w:val="none" w:sz="0" w:space="0" w:color="auto"/>
          </w:divBdr>
          <w:divsChild>
            <w:div w:id="574752484">
              <w:marLeft w:val="0"/>
              <w:marRight w:val="0"/>
              <w:marTop w:val="0"/>
              <w:marBottom w:val="0"/>
              <w:divBdr>
                <w:top w:val="none" w:sz="0" w:space="0" w:color="auto"/>
                <w:left w:val="none" w:sz="0" w:space="0" w:color="auto"/>
                <w:bottom w:val="none" w:sz="0" w:space="0" w:color="auto"/>
                <w:right w:val="none" w:sz="0" w:space="0" w:color="auto"/>
              </w:divBdr>
            </w:div>
            <w:div w:id="1358964129">
              <w:marLeft w:val="0"/>
              <w:marRight w:val="0"/>
              <w:marTop w:val="0"/>
              <w:marBottom w:val="0"/>
              <w:divBdr>
                <w:top w:val="none" w:sz="0" w:space="0" w:color="auto"/>
                <w:left w:val="none" w:sz="0" w:space="0" w:color="auto"/>
                <w:bottom w:val="none" w:sz="0" w:space="0" w:color="auto"/>
                <w:right w:val="none" w:sz="0" w:space="0" w:color="auto"/>
              </w:divBdr>
            </w:div>
          </w:divsChild>
        </w:div>
        <w:div w:id="649797778">
          <w:marLeft w:val="0"/>
          <w:marRight w:val="0"/>
          <w:marTop w:val="0"/>
          <w:marBottom w:val="0"/>
          <w:divBdr>
            <w:top w:val="none" w:sz="0" w:space="0" w:color="auto"/>
            <w:left w:val="none" w:sz="0" w:space="0" w:color="auto"/>
            <w:bottom w:val="none" w:sz="0" w:space="0" w:color="auto"/>
            <w:right w:val="none" w:sz="0" w:space="0" w:color="auto"/>
          </w:divBdr>
          <w:divsChild>
            <w:div w:id="578831339">
              <w:marLeft w:val="0"/>
              <w:marRight w:val="0"/>
              <w:marTop w:val="0"/>
              <w:marBottom w:val="0"/>
              <w:divBdr>
                <w:top w:val="none" w:sz="0" w:space="0" w:color="auto"/>
                <w:left w:val="none" w:sz="0" w:space="0" w:color="auto"/>
                <w:bottom w:val="none" w:sz="0" w:space="0" w:color="auto"/>
                <w:right w:val="none" w:sz="0" w:space="0" w:color="auto"/>
              </w:divBdr>
            </w:div>
            <w:div w:id="661010830">
              <w:marLeft w:val="0"/>
              <w:marRight w:val="0"/>
              <w:marTop w:val="0"/>
              <w:marBottom w:val="0"/>
              <w:divBdr>
                <w:top w:val="none" w:sz="0" w:space="0" w:color="auto"/>
                <w:left w:val="none" w:sz="0" w:space="0" w:color="auto"/>
                <w:bottom w:val="none" w:sz="0" w:space="0" w:color="auto"/>
                <w:right w:val="none" w:sz="0" w:space="0" w:color="auto"/>
              </w:divBdr>
            </w:div>
          </w:divsChild>
        </w:div>
        <w:div w:id="652561946">
          <w:marLeft w:val="0"/>
          <w:marRight w:val="0"/>
          <w:marTop w:val="0"/>
          <w:marBottom w:val="0"/>
          <w:divBdr>
            <w:top w:val="none" w:sz="0" w:space="0" w:color="auto"/>
            <w:left w:val="none" w:sz="0" w:space="0" w:color="auto"/>
            <w:bottom w:val="none" w:sz="0" w:space="0" w:color="auto"/>
            <w:right w:val="none" w:sz="0" w:space="0" w:color="auto"/>
          </w:divBdr>
          <w:divsChild>
            <w:div w:id="1892813288">
              <w:marLeft w:val="0"/>
              <w:marRight w:val="0"/>
              <w:marTop w:val="0"/>
              <w:marBottom w:val="0"/>
              <w:divBdr>
                <w:top w:val="none" w:sz="0" w:space="0" w:color="auto"/>
                <w:left w:val="none" w:sz="0" w:space="0" w:color="auto"/>
                <w:bottom w:val="none" w:sz="0" w:space="0" w:color="auto"/>
                <w:right w:val="none" w:sz="0" w:space="0" w:color="auto"/>
              </w:divBdr>
            </w:div>
          </w:divsChild>
        </w:div>
        <w:div w:id="654262053">
          <w:marLeft w:val="0"/>
          <w:marRight w:val="0"/>
          <w:marTop w:val="0"/>
          <w:marBottom w:val="0"/>
          <w:divBdr>
            <w:top w:val="none" w:sz="0" w:space="0" w:color="auto"/>
            <w:left w:val="none" w:sz="0" w:space="0" w:color="auto"/>
            <w:bottom w:val="none" w:sz="0" w:space="0" w:color="auto"/>
            <w:right w:val="none" w:sz="0" w:space="0" w:color="auto"/>
          </w:divBdr>
          <w:divsChild>
            <w:div w:id="1704281547">
              <w:marLeft w:val="0"/>
              <w:marRight w:val="0"/>
              <w:marTop w:val="0"/>
              <w:marBottom w:val="0"/>
              <w:divBdr>
                <w:top w:val="none" w:sz="0" w:space="0" w:color="auto"/>
                <w:left w:val="none" w:sz="0" w:space="0" w:color="auto"/>
                <w:bottom w:val="none" w:sz="0" w:space="0" w:color="auto"/>
                <w:right w:val="none" w:sz="0" w:space="0" w:color="auto"/>
              </w:divBdr>
            </w:div>
          </w:divsChild>
        </w:div>
        <w:div w:id="660549626">
          <w:marLeft w:val="0"/>
          <w:marRight w:val="0"/>
          <w:marTop w:val="0"/>
          <w:marBottom w:val="0"/>
          <w:divBdr>
            <w:top w:val="none" w:sz="0" w:space="0" w:color="auto"/>
            <w:left w:val="none" w:sz="0" w:space="0" w:color="auto"/>
            <w:bottom w:val="none" w:sz="0" w:space="0" w:color="auto"/>
            <w:right w:val="none" w:sz="0" w:space="0" w:color="auto"/>
          </w:divBdr>
          <w:divsChild>
            <w:div w:id="1150561998">
              <w:marLeft w:val="0"/>
              <w:marRight w:val="0"/>
              <w:marTop w:val="0"/>
              <w:marBottom w:val="0"/>
              <w:divBdr>
                <w:top w:val="none" w:sz="0" w:space="0" w:color="auto"/>
                <w:left w:val="none" w:sz="0" w:space="0" w:color="auto"/>
                <w:bottom w:val="none" w:sz="0" w:space="0" w:color="auto"/>
                <w:right w:val="none" w:sz="0" w:space="0" w:color="auto"/>
              </w:divBdr>
            </w:div>
          </w:divsChild>
        </w:div>
        <w:div w:id="679549356">
          <w:marLeft w:val="0"/>
          <w:marRight w:val="0"/>
          <w:marTop w:val="0"/>
          <w:marBottom w:val="0"/>
          <w:divBdr>
            <w:top w:val="none" w:sz="0" w:space="0" w:color="auto"/>
            <w:left w:val="none" w:sz="0" w:space="0" w:color="auto"/>
            <w:bottom w:val="none" w:sz="0" w:space="0" w:color="auto"/>
            <w:right w:val="none" w:sz="0" w:space="0" w:color="auto"/>
          </w:divBdr>
          <w:divsChild>
            <w:div w:id="2097168773">
              <w:marLeft w:val="0"/>
              <w:marRight w:val="0"/>
              <w:marTop w:val="0"/>
              <w:marBottom w:val="0"/>
              <w:divBdr>
                <w:top w:val="none" w:sz="0" w:space="0" w:color="auto"/>
                <w:left w:val="none" w:sz="0" w:space="0" w:color="auto"/>
                <w:bottom w:val="none" w:sz="0" w:space="0" w:color="auto"/>
                <w:right w:val="none" w:sz="0" w:space="0" w:color="auto"/>
              </w:divBdr>
            </w:div>
          </w:divsChild>
        </w:div>
        <w:div w:id="697315819">
          <w:marLeft w:val="0"/>
          <w:marRight w:val="0"/>
          <w:marTop w:val="0"/>
          <w:marBottom w:val="0"/>
          <w:divBdr>
            <w:top w:val="none" w:sz="0" w:space="0" w:color="auto"/>
            <w:left w:val="none" w:sz="0" w:space="0" w:color="auto"/>
            <w:bottom w:val="none" w:sz="0" w:space="0" w:color="auto"/>
            <w:right w:val="none" w:sz="0" w:space="0" w:color="auto"/>
          </w:divBdr>
          <w:divsChild>
            <w:div w:id="53937578">
              <w:marLeft w:val="0"/>
              <w:marRight w:val="0"/>
              <w:marTop w:val="0"/>
              <w:marBottom w:val="0"/>
              <w:divBdr>
                <w:top w:val="none" w:sz="0" w:space="0" w:color="auto"/>
                <w:left w:val="none" w:sz="0" w:space="0" w:color="auto"/>
                <w:bottom w:val="none" w:sz="0" w:space="0" w:color="auto"/>
                <w:right w:val="none" w:sz="0" w:space="0" w:color="auto"/>
              </w:divBdr>
            </w:div>
            <w:div w:id="304631400">
              <w:marLeft w:val="0"/>
              <w:marRight w:val="0"/>
              <w:marTop w:val="0"/>
              <w:marBottom w:val="0"/>
              <w:divBdr>
                <w:top w:val="none" w:sz="0" w:space="0" w:color="auto"/>
                <w:left w:val="none" w:sz="0" w:space="0" w:color="auto"/>
                <w:bottom w:val="none" w:sz="0" w:space="0" w:color="auto"/>
                <w:right w:val="none" w:sz="0" w:space="0" w:color="auto"/>
              </w:divBdr>
            </w:div>
            <w:div w:id="400838067">
              <w:marLeft w:val="0"/>
              <w:marRight w:val="0"/>
              <w:marTop w:val="0"/>
              <w:marBottom w:val="0"/>
              <w:divBdr>
                <w:top w:val="none" w:sz="0" w:space="0" w:color="auto"/>
                <w:left w:val="none" w:sz="0" w:space="0" w:color="auto"/>
                <w:bottom w:val="none" w:sz="0" w:space="0" w:color="auto"/>
                <w:right w:val="none" w:sz="0" w:space="0" w:color="auto"/>
              </w:divBdr>
            </w:div>
            <w:div w:id="1297761685">
              <w:marLeft w:val="0"/>
              <w:marRight w:val="0"/>
              <w:marTop w:val="0"/>
              <w:marBottom w:val="0"/>
              <w:divBdr>
                <w:top w:val="none" w:sz="0" w:space="0" w:color="auto"/>
                <w:left w:val="none" w:sz="0" w:space="0" w:color="auto"/>
                <w:bottom w:val="none" w:sz="0" w:space="0" w:color="auto"/>
                <w:right w:val="none" w:sz="0" w:space="0" w:color="auto"/>
              </w:divBdr>
            </w:div>
            <w:div w:id="1650934853">
              <w:marLeft w:val="0"/>
              <w:marRight w:val="0"/>
              <w:marTop w:val="0"/>
              <w:marBottom w:val="0"/>
              <w:divBdr>
                <w:top w:val="none" w:sz="0" w:space="0" w:color="auto"/>
                <w:left w:val="none" w:sz="0" w:space="0" w:color="auto"/>
                <w:bottom w:val="none" w:sz="0" w:space="0" w:color="auto"/>
                <w:right w:val="none" w:sz="0" w:space="0" w:color="auto"/>
              </w:divBdr>
            </w:div>
            <w:div w:id="1822772261">
              <w:marLeft w:val="0"/>
              <w:marRight w:val="0"/>
              <w:marTop w:val="0"/>
              <w:marBottom w:val="0"/>
              <w:divBdr>
                <w:top w:val="none" w:sz="0" w:space="0" w:color="auto"/>
                <w:left w:val="none" w:sz="0" w:space="0" w:color="auto"/>
                <w:bottom w:val="none" w:sz="0" w:space="0" w:color="auto"/>
                <w:right w:val="none" w:sz="0" w:space="0" w:color="auto"/>
              </w:divBdr>
            </w:div>
          </w:divsChild>
        </w:div>
        <w:div w:id="699404283">
          <w:marLeft w:val="0"/>
          <w:marRight w:val="0"/>
          <w:marTop w:val="0"/>
          <w:marBottom w:val="0"/>
          <w:divBdr>
            <w:top w:val="none" w:sz="0" w:space="0" w:color="auto"/>
            <w:left w:val="none" w:sz="0" w:space="0" w:color="auto"/>
            <w:bottom w:val="none" w:sz="0" w:space="0" w:color="auto"/>
            <w:right w:val="none" w:sz="0" w:space="0" w:color="auto"/>
          </w:divBdr>
          <w:divsChild>
            <w:div w:id="1168786318">
              <w:marLeft w:val="0"/>
              <w:marRight w:val="0"/>
              <w:marTop w:val="0"/>
              <w:marBottom w:val="0"/>
              <w:divBdr>
                <w:top w:val="none" w:sz="0" w:space="0" w:color="auto"/>
                <w:left w:val="none" w:sz="0" w:space="0" w:color="auto"/>
                <w:bottom w:val="none" w:sz="0" w:space="0" w:color="auto"/>
                <w:right w:val="none" w:sz="0" w:space="0" w:color="auto"/>
              </w:divBdr>
            </w:div>
          </w:divsChild>
        </w:div>
        <w:div w:id="707148822">
          <w:marLeft w:val="0"/>
          <w:marRight w:val="0"/>
          <w:marTop w:val="0"/>
          <w:marBottom w:val="0"/>
          <w:divBdr>
            <w:top w:val="none" w:sz="0" w:space="0" w:color="auto"/>
            <w:left w:val="none" w:sz="0" w:space="0" w:color="auto"/>
            <w:bottom w:val="none" w:sz="0" w:space="0" w:color="auto"/>
            <w:right w:val="none" w:sz="0" w:space="0" w:color="auto"/>
          </w:divBdr>
          <w:divsChild>
            <w:div w:id="71321662">
              <w:marLeft w:val="0"/>
              <w:marRight w:val="0"/>
              <w:marTop w:val="0"/>
              <w:marBottom w:val="0"/>
              <w:divBdr>
                <w:top w:val="none" w:sz="0" w:space="0" w:color="auto"/>
                <w:left w:val="none" w:sz="0" w:space="0" w:color="auto"/>
                <w:bottom w:val="none" w:sz="0" w:space="0" w:color="auto"/>
                <w:right w:val="none" w:sz="0" w:space="0" w:color="auto"/>
              </w:divBdr>
            </w:div>
            <w:div w:id="202713938">
              <w:marLeft w:val="0"/>
              <w:marRight w:val="0"/>
              <w:marTop w:val="0"/>
              <w:marBottom w:val="0"/>
              <w:divBdr>
                <w:top w:val="none" w:sz="0" w:space="0" w:color="auto"/>
                <w:left w:val="none" w:sz="0" w:space="0" w:color="auto"/>
                <w:bottom w:val="none" w:sz="0" w:space="0" w:color="auto"/>
                <w:right w:val="none" w:sz="0" w:space="0" w:color="auto"/>
              </w:divBdr>
            </w:div>
            <w:div w:id="247426030">
              <w:marLeft w:val="0"/>
              <w:marRight w:val="0"/>
              <w:marTop w:val="0"/>
              <w:marBottom w:val="0"/>
              <w:divBdr>
                <w:top w:val="none" w:sz="0" w:space="0" w:color="auto"/>
                <w:left w:val="none" w:sz="0" w:space="0" w:color="auto"/>
                <w:bottom w:val="none" w:sz="0" w:space="0" w:color="auto"/>
                <w:right w:val="none" w:sz="0" w:space="0" w:color="auto"/>
              </w:divBdr>
            </w:div>
            <w:div w:id="1490439383">
              <w:marLeft w:val="0"/>
              <w:marRight w:val="0"/>
              <w:marTop w:val="0"/>
              <w:marBottom w:val="0"/>
              <w:divBdr>
                <w:top w:val="none" w:sz="0" w:space="0" w:color="auto"/>
                <w:left w:val="none" w:sz="0" w:space="0" w:color="auto"/>
                <w:bottom w:val="none" w:sz="0" w:space="0" w:color="auto"/>
                <w:right w:val="none" w:sz="0" w:space="0" w:color="auto"/>
              </w:divBdr>
            </w:div>
          </w:divsChild>
        </w:div>
        <w:div w:id="732192807">
          <w:marLeft w:val="0"/>
          <w:marRight w:val="0"/>
          <w:marTop w:val="0"/>
          <w:marBottom w:val="0"/>
          <w:divBdr>
            <w:top w:val="none" w:sz="0" w:space="0" w:color="auto"/>
            <w:left w:val="none" w:sz="0" w:space="0" w:color="auto"/>
            <w:bottom w:val="none" w:sz="0" w:space="0" w:color="auto"/>
            <w:right w:val="none" w:sz="0" w:space="0" w:color="auto"/>
          </w:divBdr>
          <w:divsChild>
            <w:div w:id="213123260">
              <w:marLeft w:val="0"/>
              <w:marRight w:val="0"/>
              <w:marTop w:val="0"/>
              <w:marBottom w:val="0"/>
              <w:divBdr>
                <w:top w:val="none" w:sz="0" w:space="0" w:color="auto"/>
                <w:left w:val="none" w:sz="0" w:space="0" w:color="auto"/>
                <w:bottom w:val="none" w:sz="0" w:space="0" w:color="auto"/>
                <w:right w:val="none" w:sz="0" w:space="0" w:color="auto"/>
              </w:divBdr>
            </w:div>
          </w:divsChild>
        </w:div>
        <w:div w:id="739913538">
          <w:marLeft w:val="0"/>
          <w:marRight w:val="0"/>
          <w:marTop w:val="0"/>
          <w:marBottom w:val="0"/>
          <w:divBdr>
            <w:top w:val="none" w:sz="0" w:space="0" w:color="auto"/>
            <w:left w:val="none" w:sz="0" w:space="0" w:color="auto"/>
            <w:bottom w:val="none" w:sz="0" w:space="0" w:color="auto"/>
            <w:right w:val="none" w:sz="0" w:space="0" w:color="auto"/>
          </w:divBdr>
          <w:divsChild>
            <w:div w:id="481118434">
              <w:marLeft w:val="0"/>
              <w:marRight w:val="0"/>
              <w:marTop w:val="0"/>
              <w:marBottom w:val="0"/>
              <w:divBdr>
                <w:top w:val="none" w:sz="0" w:space="0" w:color="auto"/>
                <w:left w:val="none" w:sz="0" w:space="0" w:color="auto"/>
                <w:bottom w:val="none" w:sz="0" w:space="0" w:color="auto"/>
                <w:right w:val="none" w:sz="0" w:space="0" w:color="auto"/>
              </w:divBdr>
            </w:div>
          </w:divsChild>
        </w:div>
        <w:div w:id="749619948">
          <w:marLeft w:val="0"/>
          <w:marRight w:val="0"/>
          <w:marTop w:val="0"/>
          <w:marBottom w:val="0"/>
          <w:divBdr>
            <w:top w:val="none" w:sz="0" w:space="0" w:color="auto"/>
            <w:left w:val="none" w:sz="0" w:space="0" w:color="auto"/>
            <w:bottom w:val="none" w:sz="0" w:space="0" w:color="auto"/>
            <w:right w:val="none" w:sz="0" w:space="0" w:color="auto"/>
          </w:divBdr>
          <w:divsChild>
            <w:div w:id="74517179">
              <w:marLeft w:val="0"/>
              <w:marRight w:val="0"/>
              <w:marTop w:val="0"/>
              <w:marBottom w:val="0"/>
              <w:divBdr>
                <w:top w:val="none" w:sz="0" w:space="0" w:color="auto"/>
                <w:left w:val="none" w:sz="0" w:space="0" w:color="auto"/>
                <w:bottom w:val="none" w:sz="0" w:space="0" w:color="auto"/>
                <w:right w:val="none" w:sz="0" w:space="0" w:color="auto"/>
              </w:divBdr>
            </w:div>
            <w:div w:id="468207741">
              <w:marLeft w:val="0"/>
              <w:marRight w:val="0"/>
              <w:marTop w:val="0"/>
              <w:marBottom w:val="0"/>
              <w:divBdr>
                <w:top w:val="none" w:sz="0" w:space="0" w:color="auto"/>
                <w:left w:val="none" w:sz="0" w:space="0" w:color="auto"/>
                <w:bottom w:val="none" w:sz="0" w:space="0" w:color="auto"/>
                <w:right w:val="none" w:sz="0" w:space="0" w:color="auto"/>
              </w:divBdr>
            </w:div>
            <w:div w:id="751120032">
              <w:marLeft w:val="0"/>
              <w:marRight w:val="0"/>
              <w:marTop w:val="0"/>
              <w:marBottom w:val="0"/>
              <w:divBdr>
                <w:top w:val="none" w:sz="0" w:space="0" w:color="auto"/>
                <w:left w:val="none" w:sz="0" w:space="0" w:color="auto"/>
                <w:bottom w:val="none" w:sz="0" w:space="0" w:color="auto"/>
                <w:right w:val="none" w:sz="0" w:space="0" w:color="auto"/>
              </w:divBdr>
            </w:div>
            <w:div w:id="972441048">
              <w:marLeft w:val="0"/>
              <w:marRight w:val="0"/>
              <w:marTop w:val="0"/>
              <w:marBottom w:val="0"/>
              <w:divBdr>
                <w:top w:val="none" w:sz="0" w:space="0" w:color="auto"/>
                <w:left w:val="none" w:sz="0" w:space="0" w:color="auto"/>
                <w:bottom w:val="none" w:sz="0" w:space="0" w:color="auto"/>
                <w:right w:val="none" w:sz="0" w:space="0" w:color="auto"/>
              </w:divBdr>
            </w:div>
            <w:div w:id="1088424055">
              <w:marLeft w:val="0"/>
              <w:marRight w:val="0"/>
              <w:marTop w:val="0"/>
              <w:marBottom w:val="0"/>
              <w:divBdr>
                <w:top w:val="none" w:sz="0" w:space="0" w:color="auto"/>
                <w:left w:val="none" w:sz="0" w:space="0" w:color="auto"/>
                <w:bottom w:val="none" w:sz="0" w:space="0" w:color="auto"/>
                <w:right w:val="none" w:sz="0" w:space="0" w:color="auto"/>
              </w:divBdr>
            </w:div>
            <w:div w:id="1230000278">
              <w:marLeft w:val="0"/>
              <w:marRight w:val="0"/>
              <w:marTop w:val="0"/>
              <w:marBottom w:val="0"/>
              <w:divBdr>
                <w:top w:val="none" w:sz="0" w:space="0" w:color="auto"/>
                <w:left w:val="none" w:sz="0" w:space="0" w:color="auto"/>
                <w:bottom w:val="none" w:sz="0" w:space="0" w:color="auto"/>
                <w:right w:val="none" w:sz="0" w:space="0" w:color="auto"/>
              </w:divBdr>
            </w:div>
            <w:div w:id="1366101335">
              <w:marLeft w:val="0"/>
              <w:marRight w:val="0"/>
              <w:marTop w:val="0"/>
              <w:marBottom w:val="0"/>
              <w:divBdr>
                <w:top w:val="none" w:sz="0" w:space="0" w:color="auto"/>
                <w:left w:val="none" w:sz="0" w:space="0" w:color="auto"/>
                <w:bottom w:val="none" w:sz="0" w:space="0" w:color="auto"/>
                <w:right w:val="none" w:sz="0" w:space="0" w:color="auto"/>
              </w:divBdr>
            </w:div>
          </w:divsChild>
        </w:div>
        <w:div w:id="757095016">
          <w:marLeft w:val="0"/>
          <w:marRight w:val="0"/>
          <w:marTop w:val="0"/>
          <w:marBottom w:val="0"/>
          <w:divBdr>
            <w:top w:val="none" w:sz="0" w:space="0" w:color="auto"/>
            <w:left w:val="none" w:sz="0" w:space="0" w:color="auto"/>
            <w:bottom w:val="none" w:sz="0" w:space="0" w:color="auto"/>
            <w:right w:val="none" w:sz="0" w:space="0" w:color="auto"/>
          </w:divBdr>
          <w:divsChild>
            <w:div w:id="1112433367">
              <w:marLeft w:val="0"/>
              <w:marRight w:val="0"/>
              <w:marTop w:val="0"/>
              <w:marBottom w:val="0"/>
              <w:divBdr>
                <w:top w:val="none" w:sz="0" w:space="0" w:color="auto"/>
                <w:left w:val="none" w:sz="0" w:space="0" w:color="auto"/>
                <w:bottom w:val="none" w:sz="0" w:space="0" w:color="auto"/>
                <w:right w:val="none" w:sz="0" w:space="0" w:color="auto"/>
              </w:divBdr>
            </w:div>
            <w:div w:id="1989896788">
              <w:marLeft w:val="0"/>
              <w:marRight w:val="0"/>
              <w:marTop w:val="0"/>
              <w:marBottom w:val="0"/>
              <w:divBdr>
                <w:top w:val="none" w:sz="0" w:space="0" w:color="auto"/>
                <w:left w:val="none" w:sz="0" w:space="0" w:color="auto"/>
                <w:bottom w:val="none" w:sz="0" w:space="0" w:color="auto"/>
                <w:right w:val="none" w:sz="0" w:space="0" w:color="auto"/>
              </w:divBdr>
            </w:div>
          </w:divsChild>
        </w:div>
        <w:div w:id="758067577">
          <w:marLeft w:val="0"/>
          <w:marRight w:val="0"/>
          <w:marTop w:val="0"/>
          <w:marBottom w:val="0"/>
          <w:divBdr>
            <w:top w:val="none" w:sz="0" w:space="0" w:color="auto"/>
            <w:left w:val="none" w:sz="0" w:space="0" w:color="auto"/>
            <w:bottom w:val="none" w:sz="0" w:space="0" w:color="auto"/>
            <w:right w:val="none" w:sz="0" w:space="0" w:color="auto"/>
          </w:divBdr>
          <w:divsChild>
            <w:div w:id="749041720">
              <w:marLeft w:val="0"/>
              <w:marRight w:val="0"/>
              <w:marTop w:val="0"/>
              <w:marBottom w:val="0"/>
              <w:divBdr>
                <w:top w:val="none" w:sz="0" w:space="0" w:color="auto"/>
                <w:left w:val="none" w:sz="0" w:space="0" w:color="auto"/>
                <w:bottom w:val="none" w:sz="0" w:space="0" w:color="auto"/>
                <w:right w:val="none" w:sz="0" w:space="0" w:color="auto"/>
              </w:divBdr>
            </w:div>
          </w:divsChild>
        </w:div>
        <w:div w:id="766776439">
          <w:marLeft w:val="0"/>
          <w:marRight w:val="0"/>
          <w:marTop w:val="0"/>
          <w:marBottom w:val="0"/>
          <w:divBdr>
            <w:top w:val="none" w:sz="0" w:space="0" w:color="auto"/>
            <w:left w:val="none" w:sz="0" w:space="0" w:color="auto"/>
            <w:bottom w:val="none" w:sz="0" w:space="0" w:color="auto"/>
            <w:right w:val="none" w:sz="0" w:space="0" w:color="auto"/>
          </w:divBdr>
          <w:divsChild>
            <w:div w:id="1156805414">
              <w:marLeft w:val="0"/>
              <w:marRight w:val="0"/>
              <w:marTop w:val="0"/>
              <w:marBottom w:val="0"/>
              <w:divBdr>
                <w:top w:val="none" w:sz="0" w:space="0" w:color="auto"/>
                <w:left w:val="none" w:sz="0" w:space="0" w:color="auto"/>
                <w:bottom w:val="none" w:sz="0" w:space="0" w:color="auto"/>
                <w:right w:val="none" w:sz="0" w:space="0" w:color="auto"/>
              </w:divBdr>
            </w:div>
          </w:divsChild>
        </w:div>
        <w:div w:id="778254862">
          <w:marLeft w:val="0"/>
          <w:marRight w:val="0"/>
          <w:marTop w:val="0"/>
          <w:marBottom w:val="0"/>
          <w:divBdr>
            <w:top w:val="none" w:sz="0" w:space="0" w:color="auto"/>
            <w:left w:val="none" w:sz="0" w:space="0" w:color="auto"/>
            <w:bottom w:val="none" w:sz="0" w:space="0" w:color="auto"/>
            <w:right w:val="none" w:sz="0" w:space="0" w:color="auto"/>
          </w:divBdr>
          <w:divsChild>
            <w:div w:id="180053761">
              <w:marLeft w:val="0"/>
              <w:marRight w:val="0"/>
              <w:marTop w:val="0"/>
              <w:marBottom w:val="0"/>
              <w:divBdr>
                <w:top w:val="none" w:sz="0" w:space="0" w:color="auto"/>
                <w:left w:val="none" w:sz="0" w:space="0" w:color="auto"/>
                <w:bottom w:val="none" w:sz="0" w:space="0" w:color="auto"/>
                <w:right w:val="none" w:sz="0" w:space="0" w:color="auto"/>
              </w:divBdr>
            </w:div>
            <w:div w:id="653528515">
              <w:marLeft w:val="0"/>
              <w:marRight w:val="0"/>
              <w:marTop w:val="0"/>
              <w:marBottom w:val="0"/>
              <w:divBdr>
                <w:top w:val="none" w:sz="0" w:space="0" w:color="auto"/>
                <w:left w:val="none" w:sz="0" w:space="0" w:color="auto"/>
                <w:bottom w:val="none" w:sz="0" w:space="0" w:color="auto"/>
                <w:right w:val="none" w:sz="0" w:space="0" w:color="auto"/>
              </w:divBdr>
            </w:div>
            <w:div w:id="948705639">
              <w:marLeft w:val="0"/>
              <w:marRight w:val="0"/>
              <w:marTop w:val="0"/>
              <w:marBottom w:val="0"/>
              <w:divBdr>
                <w:top w:val="none" w:sz="0" w:space="0" w:color="auto"/>
                <w:left w:val="none" w:sz="0" w:space="0" w:color="auto"/>
                <w:bottom w:val="none" w:sz="0" w:space="0" w:color="auto"/>
                <w:right w:val="none" w:sz="0" w:space="0" w:color="auto"/>
              </w:divBdr>
            </w:div>
            <w:div w:id="2022125783">
              <w:marLeft w:val="0"/>
              <w:marRight w:val="0"/>
              <w:marTop w:val="0"/>
              <w:marBottom w:val="0"/>
              <w:divBdr>
                <w:top w:val="none" w:sz="0" w:space="0" w:color="auto"/>
                <w:left w:val="none" w:sz="0" w:space="0" w:color="auto"/>
                <w:bottom w:val="none" w:sz="0" w:space="0" w:color="auto"/>
                <w:right w:val="none" w:sz="0" w:space="0" w:color="auto"/>
              </w:divBdr>
            </w:div>
          </w:divsChild>
        </w:div>
        <w:div w:id="781846555">
          <w:marLeft w:val="0"/>
          <w:marRight w:val="0"/>
          <w:marTop w:val="0"/>
          <w:marBottom w:val="0"/>
          <w:divBdr>
            <w:top w:val="none" w:sz="0" w:space="0" w:color="auto"/>
            <w:left w:val="none" w:sz="0" w:space="0" w:color="auto"/>
            <w:bottom w:val="none" w:sz="0" w:space="0" w:color="auto"/>
            <w:right w:val="none" w:sz="0" w:space="0" w:color="auto"/>
          </w:divBdr>
          <w:divsChild>
            <w:div w:id="1333534820">
              <w:marLeft w:val="0"/>
              <w:marRight w:val="0"/>
              <w:marTop w:val="0"/>
              <w:marBottom w:val="0"/>
              <w:divBdr>
                <w:top w:val="none" w:sz="0" w:space="0" w:color="auto"/>
                <w:left w:val="none" w:sz="0" w:space="0" w:color="auto"/>
                <w:bottom w:val="none" w:sz="0" w:space="0" w:color="auto"/>
                <w:right w:val="none" w:sz="0" w:space="0" w:color="auto"/>
              </w:divBdr>
            </w:div>
          </w:divsChild>
        </w:div>
        <w:div w:id="784734039">
          <w:marLeft w:val="0"/>
          <w:marRight w:val="0"/>
          <w:marTop w:val="0"/>
          <w:marBottom w:val="0"/>
          <w:divBdr>
            <w:top w:val="none" w:sz="0" w:space="0" w:color="auto"/>
            <w:left w:val="none" w:sz="0" w:space="0" w:color="auto"/>
            <w:bottom w:val="none" w:sz="0" w:space="0" w:color="auto"/>
            <w:right w:val="none" w:sz="0" w:space="0" w:color="auto"/>
          </w:divBdr>
          <w:divsChild>
            <w:div w:id="285738909">
              <w:marLeft w:val="0"/>
              <w:marRight w:val="0"/>
              <w:marTop w:val="0"/>
              <w:marBottom w:val="0"/>
              <w:divBdr>
                <w:top w:val="none" w:sz="0" w:space="0" w:color="auto"/>
                <w:left w:val="none" w:sz="0" w:space="0" w:color="auto"/>
                <w:bottom w:val="none" w:sz="0" w:space="0" w:color="auto"/>
                <w:right w:val="none" w:sz="0" w:space="0" w:color="auto"/>
              </w:divBdr>
            </w:div>
          </w:divsChild>
        </w:div>
        <w:div w:id="797384090">
          <w:marLeft w:val="0"/>
          <w:marRight w:val="0"/>
          <w:marTop w:val="0"/>
          <w:marBottom w:val="0"/>
          <w:divBdr>
            <w:top w:val="none" w:sz="0" w:space="0" w:color="auto"/>
            <w:left w:val="none" w:sz="0" w:space="0" w:color="auto"/>
            <w:bottom w:val="none" w:sz="0" w:space="0" w:color="auto"/>
            <w:right w:val="none" w:sz="0" w:space="0" w:color="auto"/>
          </w:divBdr>
          <w:divsChild>
            <w:div w:id="1825004768">
              <w:marLeft w:val="0"/>
              <w:marRight w:val="0"/>
              <w:marTop w:val="0"/>
              <w:marBottom w:val="0"/>
              <w:divBdr>
                <w:top w:val="none" w:sz="0" w:space="0" w:color="auto"/>
                <w:left w:val="none" w:sz="0" w:space="0" w:color="auto"/>
                <w:bottom w:val="none" w:sz="0" w:space="0" w:color="auto"/>
                <w:right w:val="none" w:sz="0" w:space="0" w:color="auto"/>
              </w:divBdr>
            </w:div>
          </w:divsChild>
        </w:div>
        <w:div w:id="806361977">
          <w:marLeft w:val="0"/>
          <w:marRight w:val="0"/>
          <w:marTop w:val="0"/>
          <w:marBottom w:val="0"/>
          <w:divBdr>
            <w:top w:val="none" w:sz="0" w:space="0" w:color="auto"/>
            <w:left w:val="none" w:sz="0" w:space="0" w:color="auto"/>
            <w:bottom w:val="none" w:sz="0" w:space="0" w:color="auto"/>
            <w:right w:val="none" w:sz="0" w:space="0" w:color="auto"/>
          </w:divBdr>
          <w:divsChild>
            <w:div w:id="440299072">
              <w:marLeft w:val="0"/>
              <w:marRight w:val="0"/>
              <w:marTop w:val="0"/>
              <w:marBottom w:val="0"/>
              <w:divBdr>
                <w:top w:val="none" w:sz="0" w:space="0" w:color="auto"/>
                <w:left w:val="none" w:sz="0" w:space="0" w:color="auto"/>
                <w:bottom w:val="none" w:sz="0" w:space="0" w:color="auto"/>
                <w:right w:val="none" w:sz="0" w:space="0" w:color="auto"/>
              </w:divBdr>
            </w:div>
          </w:divsChild>
        </w:div>
        <w:div w:id="814372104">
          <w:marLeft w:val="0"/>
          <w:marRight w:val="0"/>
          <w:marTop w:val="0"/>
          <w:marBottom w:val="0"/>
          <w:divBdr>
            <w:top w:val="none" w:sz="0" w:space="0" w:color="auto"/>
            <w:left w:val="none" w:sz="0" w:space="0" w:color="auto"/>
            <w:bottom w:val="none" w:sz="0" w:space="0" w:color="auto"/>
            <w:right w:val="none" w:sz="0" w:space="0" w:color="auto"/>
          </w:divBdr>
          <w:divsChild>
            <w:div w:id="1419867190">
              <w:marLeft w:val="0"/>
              <w:marRight w:val="0"/>
              <w:marTop w:val="0"/>
              <w:marBottom w:val="0"/>
              <w:divBdr>
                <w:top w:val="none" w:sz="0" w:space="0" w:color="auto"/>
                <w:left w:val="none" w:sz="0" w:space="0" w:color="auto"/>
                <w:bottom w:val="none" w:sz="0" w:space="0" w:color="auto"/>
                <w:right w:val="none" w:sz="0" w:space="0" w:color="auto"/>
              </w:divBdr>
            </w:div>
            <w:div w:id="1980450205">
              <w:marLeft w:val="0"/>
              <w:marRight w:val="0"/>
              <w:marTop w:val="0"/>
              <w:marBottom w:val="0"/>
              <w:divBdr>
                <w:top w:val="none" w:sz="0" w:space="0" w:color="auto"/>
                <w:left w:val="none" w:sz="0" w:space="0" w:color="auto"/>
                <w:bottom w:val="none" w:sz="0" w:space="0" w:color="auto"/>
                <w:right w:val="none" w:sz="0" w:space="0" w:color="auto"/>
              </w:divBdr>
            </w:div>
          </w:divsChild>
        </w:div>
        <w:div w:id="824472602">
          <w:marLeft w:val="0"/>
          <w:marRight w:val="0"/>
          <w:marTop w:val="0"/>
          <w:marBottom w:val="0"/>
          <w:divBdr>
            <w:top w:val="none" w:sz="0" w:space="0" w:color="auto"/>
            <w:left w:val="none" w:sz="0" w:space="0" w:color="auto"/>
            <w:bottom w:val="none" w:sz="0" w:space="0" w:color="auto"/>
            <w:right w:val="none" w:sz="0" w:space="0" w:color="auto"/>
          </w:divBdr>
          <w:divsChild>
            <w:div w:id="1628969083">
              <w:marLeft w:val="0"/>
              <w:marRight w:val="0"/>
              <w:marTop w:val="0"/>
              <w:marBottom w:val="0"/>
              <w:divBdr>
                <w:top w:val="none" w:sz="0" w:space="0" w:color="auto"/>
                <w:left w:val="none" w:sz="0" w:space="0" w:color="auto"/>
                <w:bottom w:val="none" w:sz="0" w:space="0" w:color="auto"/>
                <w:right w:val="none" w:sz="0" w:space="0" w:color="auto"/>
              </w:divBdr>
            </w:div>
          </w:divsChild>
        </w:div>
        <w:div w:id="833644308">
          <w:marLeft w:val="0"/>
          <w:marRight w:val="0"/>
          <w:marTop w:val="0"/>
          <w:marBottom w:val="0"/>
          <w:divBdr>
            <w:top w:val="none" w:sz="0" w:space="0" w:color="auto"/>
            <w:left w:val="none" w:sz="0" w:space="0" w:color="auto"/>
            <w:bottom w:val="none" w:sz="0" w:space="0" w:color="auto"/>
            <w:right w:val="none" w:sz="0" w:space="0" w:color="auto"/>
          </w:divBdr>
          <w:divsChild>
            <w:div w:id="245766143">
              <w:marLeft w:val="0"/>
              <w:marRight w:val="0"/>
              <w:marTop w:val="0"/>
              <w:marBottom w:val="0"/>
              <w:divBdr>
                <w:top w:val="none" w:sz="0" w:space="0" w:color="auto"/>
                <w:left w:val="none" w:sz="0" w:space="0" w:color="auto"/>
                <w:bottom w:val="none" w:sz="0" w:space="0" w:color="auto"/>
                <w:right w:val="none" w:sz="0" w:space="0" w:color="auto"/>
              </w:divBdr>
            </w:div>
            <w:div w:id="470363043">
              <w:marLeft w:val="0"/>
              <w:marRight w:val="0"/>
              <w:marTop w:val="0"/>
              <w:marBottom w:val="0"/>
              <w:divBdr>
                <w:top w:val="none" w:sz="0" w:space="0" w:color="auto"/>
                <w:left w:val="none" w:sz="0" w:space="0" w:color="auto"/>
                <w:bottom w:val="none" w:sz="0" w:space="0" w:color="auto"/>
                <w:right w:val="none" w:sz="0" w:space="0" w:color="auto"/>
              </w:divBdr>
            </w:div>
          </w:divsChild>
        </w:div>
        <w:div w:id="847526156">
          <w:marLeft w:val="0"/>
          <w:marRight w:val="0"/>
          <w:marTop w:val="0"/>
          <w:marBottom w:val="0"/>
          <w:divBdr>
            <w:top w:val="none" w:sz="0" w:space="0" w:color="auto"/>
            <w:left w:val="none" w:sz="0" w:space="0" w:color="auto"/>
            <w:bottom w:val="none" w:sz="0" w:space="0" w:color="auto"/>
            <w:right w:val="none" w:sz="0" w:space="0" w:color="auto"/>
          </w:divBdr>
          <w:divsChild>
            <w:div w:id="83187836">
              <w:marLeft w:val="0"/>
              <w:marRight w:val="0"/>
              <w:marTop w:val="0"/>
              <w:marBottom w:val="0"/>
              <w:divBdr>
                <w:top w:val="none" w:sz="0" w:space="0" w:color="auto"/>
                <w:left w:val="none" w:sz="0" w:space="0" w:color="auto"/>
                <w:bottom w:val="none" w:sz="0" w:space="0" w:color="auto"/>
                <w:right w:val="none" w:sz="0" w:space="0" w:color="auto"/>
              </w:divBdr>
            </w:div>
          </w:divsChild>
        </w:div>
        <w:div w:id="849222003">
          <w:marLeft w:val="0"/>
          <w:marRight w:val="0"/>
          <w:marTop w:val="0"/>
          <w:marBottom w:val="0"/>
          <w:divBdr>
            <w:top w:val="none" w:sz="0" w:space="0" w:color="auto"/>
            <w:left w:val="none" w:sz="0" w:space="0" w:color="auto"/>
            <w:bottom w:val="none" w:sz="0" w:space="0" w:color="auto"/>
            <w:right w:val="none" w:sz="0" w:space="0" w:color="auto"/>
          </w:divBdr>
          <w:divsChild>
            <w:div w:id="192160038">
              <w:marLeft w:val="0"/>
              <w:marRight w:val="0"/>
              <w:marTop w:val="0"/>
              <w:marBottom w:val="0"/>
              <w:divBdr>
                <w:top w:val="none" w:sz="0" w:space="0" w:color="auto"/>
                <w:left w:val="none" w:sz="0" w:space="0" w:color="auto"/>
                <w:bottom w:val="none" w:sz="0" w:space="0" w:color="auto"/>
                <w:right w:val="none" w:sz="0" w:space="0" w:color="auto"/>
              </w:divBdr>
            </w:div>
          </w:divsChild>
        </w:div>
        <w:div w:id="851143291">
          <w:marLeft w:val="0"/>
          <w:marRight w:val="0"/>
          <w:marTop w:val="0"/>
          <w:marBottom w:val="0"/>
          <w:divBdr>
            <w:top w:val="none" w:sz="0" w:space="0" w:color="auto"/>
            <w:left w:val="none" w:sz="0" w:space="0" w:color="auto"/>
            <w:bottom w:val="none" w:sz="0" w:space="0" w:color="auto"/>
            <w:right w:val="none" w:sz="0" w:space="0" w:color="auto"/>
          </w:divBdr>
          <w:divsChild>
            <w:div w:id="213589863">
              <w:marLeft w:val="0"/>
              <w:marRight w:val="0"/>
              <w:marTop w:val="0"/>
              <w:marBottom w:val="0"/>
              <w:divBdr>
                <w:top w:val="none" w:sz="0" w:space="0" w:color="auto"/>
                <w:left w:val="none" w:sz="0" w:space="0" w:color="auto"/>
                <w:bottom w:val="none" w:sz="0" w:space="0" w:color="auto"/>
                <w:right w:val="none" w:sz="0" w:space="0" w:color="auto"/>
              </w:divBdr>
            </w:div>
          </w:divsChild>
        </w:div>
        <w:div w:id="857694107">
          <w:marLeft w:val="0"/>
          <w:marRight w:val="0"/>
          <w:marTop w:val="0"/>
          <w:marBottom w:val="0"/>
          <w:divBdr>
            <w:top w:val="none" w:sz="0" w:space="0" w:color="auto"/>
            <w:left w:val="none" w:sz="0" w:space="0" w:color="auto"/>
            <w:bottom w:val="none" w:sz="0" w:space="0" w:color="auto"/>
            <w:right w:val="none" w:sz="0" w:space="0" w:color="auto"/>
          </w:divBdr>
          <w:divsChild>
            <w:div w:id="122434074">
              <w:marLeft w:val="0"/>
              <w:marRight w:val="0"/>
              <w:marTop w:val="0"/>
              <w:marBottom w:val="0"/>
              <w:divBdr>
                <w:top w:val="none" w:sz="0" w:space="0" w:color="auto"/>
                <w:left w:val="none" w:sz="0" w:space="0" w:color="auto"/>
                <w:bottom w:val="none" w:sz="0" w:space="0" w:color="auto"/>
                <w:right w:val="none" w:sz="0" w:space="0" w:color="auto"/>
              </w:divBdr>
            </w:div>
            <w:div w:id="753283363">
              <w:marLeft w:val="0"/>
              <w:marRight w:val="0"/>
              <w:marTop w:val="0"/>
              <w:marBottom w:val="0"/>
              <w:divBdr>
                <w:top w:val="none" w:sz="0" w:space="0" w:color="auto"/>
                <w:left w:val="none" w:sz="0" w:space="0" w:color="auto"/>
                <w:bottom w:val="none" w:sz="0" w:space="0" w:color="auto"/>
                <w:right w:val="none" w:sz="0" w:space="0" w:color="auto"/>
              </w:divBdr>
            </w:div>
          </w:divsChild>
        </w:div>
        <w:div w:id="872956743">
          <w:marLeft w:val="0"/>
          <w:marRight w:val="0"/>
          <w:marTop w:val="0"/>
          <w:marBottom w:val="0"/>
          <w:divBdr>
            <w:top w:val="none" w:sz="0" w:space="0" w:color="auto"/>
            <w:left w:val="none" w:sz="0" w:space="0" w:color="auto"/>
            <w:bottom w:val="none" w:sz="0" w:space="0" w:color="auto"/>
            <w:right w:val="none" w:sz="0" w:space="0" w:color="auto"/>
          </w:divBdr>
          <w:divsChild>
            <w:div w:id="151333148">
              <w:marLeft w:val="0"/>
              <w:marRight w:val="0"/>
              <w:marTop w:val="0"/>
              <w:marBottom w:val="0"/>
              <w:divBdr>
                <w:top w:val="none" w:sz="0" w:space="0" w:color="auto"/>
                <w:left w:val="none" w:sz="0" w:space="0" w:color="auto"/>
                <w:bottom w:val="none" w:sz="0" w:space="0" w:color="auto"/>
                <w:right w:val="none" w:sz="0" w:space="0" w:color="auto"/>
              </w:divBdr>
            </w:div>
          </w:divsChild>
        </w:div>
        <w:div w:id="883175996">
          <w:marLeft w:val="0"/>
          <w:marRight w:val="0"/>
          <w:marTop w:val="0"/>
          <w:marBottom w:val="0"/>
          <w:divBdr>
            <w:top w:val="none" w:sz="0" w:space="0" w:color="auto"/>
            <w:left w:val="none" w:sz="0" w:space="0" w:color="auto"/>
            <w:bottom w:val="none" w:sz="0" w:space="0" w:color="auto"/>
            <w:right w:val="none" w:sz="0" w:space="0" w:color="auto"/>
          </w:divBdr>
          <w:divsChild>
            <w:div w:id="2114398035">
              <w:marLeft w:val="0"/>
              <w:marRight w:val="0"/>
              <w:marTop w:val="0"/>
              <w:marBottom w:val="0"/>
              <w:divBdr>
                <w:top w:val="none" w:sz="0" w:space="0" w:color="auto"/>
                <w:left w:val="none" w:sz="0" w:space="0" w:color="auto"/>
                <w:bottom w:val="none" w:sz="0" w:space="0" w:color="auto"/>
                <w:right w:val="none" w:sz="0" w:space="0" w:color="auto"/>
              </w:divBdr>
            </w:div>
          </w:divsChild>
        </w:div>
        <w:div w:id="922032371">
          <w:marLeft w:val="0"/>
          <w:marRight w:val="0"/>
          <w:marTop w:val="0"/>
          <w:marBottom w:val="0"/>
          <w:divBdr>
            <w:top w:val="none" w:sz="0" w:space="0" w:color="auto"/>
            <w:left w:val="none" w:sz="0" w:space="0" w:color="auto"/>
            <w:bottom w:val="none" w:sz="0" w:space="0" w:color="auto"/>
            <w:right w:val="none" w:sz="0" w:space="0" w:color="auto"/>
          </w:divBdr>
          <w:divsChild>
            <w:div w:id="44716536">
              <w:marLeft w:val="0"/>
              <w:marRight w:val="0"/>
              <w:marTop w:val="0"/>
              <w:marBottom w:val="0"/>
              <w:divBdr>
                <w:top w:val="none" w:sz="0" w:space="0" w:color="auto"/>
                <w:left w:val="none" w:sz="0" w:space="0" w:color="auto"/>
                <w:bottom w:val="none" w:sz="0" w:space="0" w:color="auto"/>
                <w:right w:val="none" w:sz="0" w:space="0" w:color="auto"/>
              </w:divBdr>
            </w:div>
          </w:divsChild>
        </w:div>
        <w:div w:id="922376748">
          <w:marLeft w:val="0"/>
          <w:marRight w:val="0"/>
          <w:marTop w:val="0"/>
          <w:marBottom w:val="0"/>
          <w:divBdr>
            <w:top w:val="none" w:sz="0" w:space="0" w:color="auto"/>
            <w:left w:val="none" w:sz="0" w:space="0" w:color="auto"/>
            <w:bottom w:val="none" w:sz="0" w:space="0" w:color="auto"/>
            <w:right w:val="none" w:sz="0" w:space="0" w:color="auto"/>
          </w:divBdr>
          <w:divsChild>
            <w:div w:id="199710314">
              <w:marLeft w:val="0"/>
              <w:marRight w:val="0"/>
              <w:marTop w:val="0"/>
              <w:marBottom w:val="0"/>
              <w:divBdr>
                <w:top w:val="none" w:sz="0" w:space="0" w:color="auto"/>
                <w:left w:val="none" w:sz="0" w:space="0" w:color="auto"/>
                <w:bottom w:val="none" w:sz="0" w:space="0" w:color="auto"/>
                <w:right w:val="none" w:sz="0" w:space="0" w:color="auto"/>
              </w:divBdr>
            </w:div>
            <w:div w:id="255599275">
              <w:marLeft w:val="0"/>
              <w:marRight w:val="0"/>
              <w:marTop w:val="0"/>
              <w:marBottom w:val="0"/>
              <w:divBdr>
                <w:top w:val="none" w:sz="0" w:space="0" w:color="auto"/>
                <w:left w:val="none" w:sz="0" w:space="0" w:color="auto"/>
                <w:bottom w:val="none" w:sz="0" w:space="0" w:color="auto"/>
                <w:right w:val="none" w:sz="0" w:space="0" w:color="auto"/>
              </w:divBdr>
            </w:div>
            <w:div w:id="377125596">
              <w:marLeft w:val="0"/>
              <w:marRight w:val="0"/>
              <w:marTop w:val="0"/>
              <w:marBottom w:val="0"/>
              <w:divBdr>
                <w:top w:val="none" w:sz="0" w:space="0" w:color="auto"/>
                <w:left w:val="none" w:sz="0" w:space="0" w:color="auto"/>
                <w:bottom w:val="none" w:sz="0" w:space="0" w:color="auto"/>
                <w:right w:val="none" w:sz="0" w:space="0" w:color="auto"/>
              </w:divBdr>
            </w:div>
            <w:div w:id="1064836183">
              <w:marLeft w:val="0"/>
              <w:marRight w:val="0"/>
              <w:marTop w:val="0"/>
              <w:marBottom w:val="0"/>
              <w:divBdr>
                <w:top w:val="none" w:sz="0" w:space="0" w:color="auto"/>
                <w:left w:val="none" w:sz="0" w:space="0" w:color="auto"/>
                <w:bottom w:val="none" w:sz="0" w:space="0" w:color="auto"/>
                <w:right w:val="none" w:sz="0" w:space="0" w:color="auto"/>
              </w:divBdr>
            </w:div>
            <w:div w:id="2005207244">
              <w:marLeft w:val="0"/>
              <w:marRight w:val="0"/>
              <w:marTop w:val="0"/>
              <w:marBottom w:val="0"/>
              <w:divBdr>
                <w:top w:val="none" w:sz="0" w:space="0" w:color="auto"/>
                <w:left w:val="none" w:sz="0" w:space="0" w:color="auto"/>
                <w:bottom w:val="none" w:sz="0" w:space="0" w:color="auto"/>
                <w:right w:val="none" w:sz="0" w:space="0" w:color="auto"/>
              </w:divBdr>
            </w:div>
          </w:divsChild>
        </w:div>
        <w:div w:id="945651366">
          <w:marLeft w:val="0"/>
          <w:marRight w:val="0"/>
          <w:marTop w:val="0"/>
          <w:marBottom w:val="0"/>
          <w:divBdr>
            <w:top w:val="none" w:sz="0" w:space="0" w:color="auto"/>
            <w:left w:val="none" w:sz="0" w:space="0" w:color="auto"/>
            <w:bottom w:val="none" w:sz="0" w:space="0" w:color="auto"/>
            <w:right w:val="none" w:sz="0" w:space="0" w:color="auto"/>
          </w:divBdr>
          <w:divsChild>
            <w:div w:id="1665275046">
              <w:marLeft w:val="0"/>
              <w:marRight w:val="0"/>
              <w:marTop w:val="0"/>
              <w:marBottom w:val="0"/>
              <w:divBdr>
                <w:top w:val="none" w:sz="0" w:space="0" w:color="auto"/>
                <w:left w:val="none" w:sz="0" w:space="0" w:color="auto"/>
                <w:bottom w:val="none" w:sz="0" w:space="0" w:color="auto"/>
                <w:right w:val="none" w:sz="0" w:space="0" w:color="auto"/>
              </w:divBdr>
            </w:div>
          </w:divsChild>
        </w:div>
        <w:div w:id="951546835">
          <w:marLeft w:val="0"/>
          <w:marRight w:val="0"/>
          <w:marTop w:val="0"/>
          <w:marBottom w:val="0"/>
          <w:divBdr>
            <w:top w:val="none" w:sz="0" w:space="0" w:color="auto"/>
            <w:left w:val="none" w:sz="0" w:space="0" w:color="auto"/>
            <w:bottom w:val="none" w:sz="0" w:space="0" w:color="auto"/>
            <w:right w:val="none" w:sz="0" w:space="0" w:color="auto"/>
          </w:divBdr>
          <w:divsChild>
            <w:div w:id="733509715">
              <w:marLeft w:val="0"/>
              <w:marRight w:val="0"/>
              <w:marTop w:val="0"/>
              <w:marBottom w:val="0"/>
              <w:divBdr>
                <w:top w:val="none" w:sz="0" w:space="0" w:color="auto"/>
                <w:left w:val="none" w:sz="0" w:space="0" w:color="auto"/>
                <w:bottom w:val="none" w:sz="0" w:space="0" w:color="auto"/>
                <w:right w:val="none" w:sz="0" w:space="0" w:color="auto"/>
              </w:divBdr>
            </w:div>
          </w:divsChild>
        </w:div>
        <w:div w:id="953098513">
          <w:marLeft w:val="0"/>
          <w:marRight w:val="0"/>
          <w:marTop w:val="0"/>
          <w:marBottom w:val="0"/>
          <w:divBdr>
            <w:top w:val="none" w:sz="0" w:space="0" w:color="auto"/>
            <w:left w:val="none" w:sz="0" w:space="0" w:color="auto"/>
            <w:bottom w:val="none" w:sz="0" w:space="0" w:color="auto"/>
            <w:right w:val="none" w:sz="0" w:space="0" w:color="auto"/>
          </w:divBdr>
          <w:divsChild>
            <w:div w:id="606818217">
              <w:marLeft w:val="0"/>
              <w:marRight w:val="0"/>
              <w:marTop w:val="0"/>
              <w:marBottom w:val="0"/>
              <w:divBdr>
                <w:top w:val="none" w:sz="0" w:space="0" w:color="auto"/>
                <w:left w:val="none" w:sz="0" w:space="0" w:color="auto"/>
                <w:bottom w:val="none" w:sz="0" w:space="0" w:color="auto"/>
                <w:right w:val="none" w:sz="0" w:space="0" w:color="auto"/>
              </w:divBdr>
            </w:div>
          </w:divsChild>
        </w:div>
        <w:div w:id="963075771">
          <w:marLeft w:val="0"/>
          <w:marRight w:val="0"/>
          <w:marTop w:val="0"/>
          <w:marBottom w:val="0"/>
          <w:divBdr>
            <w:top w:val="none" w:sz="0" w:space="0" w:color="auto"/>
            <w:left w:val="none" w:sz="0" w:space="0" w:color="auto"/>
            <w:bottom w:val="none" w:sz="0" w:space="0" w:color="auto"/>
            <w:right w:val="none" w:sz="0" w:space="0" w:color="auto"/>
          </w:divBdr>
          <w:divsChild>
            <w:div w:id="635910706">
              <w:marLeft w:val="0"/>
              <w:marRight w:val="0"/>
              <w:marTop w:val="0"/>
              <w:marBottom w:val="0"/>
              <w:divBdr>
                <w:top w:val="none" w:sz="0" w:space="0" w:color="auto"/>
                <w:left w:val="none" w:sz="0" w:space="0" w:color="auto"/>
                <w:bottom w:val="none" w:sz="0" w:space="0" w:color="auto"/>
                <w:right w:val="none" w:sz="0" w:space="0" w:color="auto"/>
              </w:divBdr>
            </w:div>
          </w:divsChild>
        </w:div>
        <w:div w:id="968315649">
          <w:marLeft w:val="0"/>
          <w:marRight w:val="0"/>
          <w:marTop w:val="0"/>
          <w:marBottom w:val="0"/>
          <w:divBdr>
            <w:top w:val="none" w:sz="0" w:space="0" w:color="auto"/>
            <w:left w:val="none" w:sz="0" w:space="0" w:color="auto"/>
            <w:bottom w:val="none" w:sz="0" w:space="0" w:color="auto"/>
            <w:right w:val="none" w:sz="0" w:space="0" w:color="auto"/>
          </w:divBdr>
          <w:divsChild>
            <w:div w:id="2055499718">
              <w:marLeft w:val="0"/>
              <w:marRight w:val="0"/>
              <w:marTop w:val="0"/>
              <w:marBottom w:val="0"/>
              <w:divBdr>
                <w:top w:val="none" w:sz="0" w:space="0" w:color="auto"/>
                <w:left w:val="none" w:sz="0" w:space="0" w:color="auto"/>
                <w:bottom w:val="none" w:sz="0" w:space="0" w:color="auto"/>
                <w:right w:val="none" w:sz="0" w:space="0" w:color="auto"/>
              </w:divBdr>
            </w:div>
          </w:divsChild>
        </w:div>
        <w:div w:id="986201452">
          <w:marLeft w:val="0"/>
          <w:marRight w:val="0"/>
          <w:marTop w:val="0"/>
          <w:marBottom w:val="0"/>
          <w:divBdr>
            <w:top w:val="none" w:sz="0" w:space="0" w:color="auto"/>
            <w:left w:val="none" w:sz="0" w:space="0" w:color="auto"/>
            <w:bottom w:val="none" w:sz="0" w:space="0" w:color="auto"/>
            <w:right w:val="none" w:sz="0" w:space="0" w:color="auto"/>
          </w:divBdr>
          <w:divsChild>
            <w:div w:id="145822696">
              <w:marLeft w:val="0"/>
              <w:marRight w:val="0"/>
              <w:marTop w:val="0"/>
              <w:marBottom w:val="0"/>
              <w:divBdr>
                <w:top w:val="none" w:sz="0" w:space="0" w:color="auto"/>
                <w:left w:val="none" w:sz="0" w:space="0" w:color="auto"/>
                <w:bottom w:val="none" w:sz="0" w:space="0" w:color="auto"/>
                <w:right w:val="none" w:sz="0" w:space="0" w:color="auto"/>
              </w:divBdr>
            </w:div>
          </w:divsChild>
        </w:div>
        <w:div w:id="987175348">
          <w:marLeft w:val="0"/>
          <w:marRight w:val="0"/>
          <w:marTop w:val="0"/>
          <w:marBottom w:val="0"/>
          <w:divBdr>
            <w:top w:val="none" w:sz="0" w:space="0" w:color="auto"/>
            <w:left w:val="none" w:sz="0" w:space="0" w:color="auto"/>
            <w:bottom w:val="none" w:sz="0" w:space="0" w:color="auto"/>
            <w:right w:val="none" w:sz="0" w:space="0" w:color="auto"/>
          </w:divBdr>
          <w:divsChild>
            <w:div w:id="1707295497">
              <w:marLeft w:val="0"/>
              <w:marRight w:val="0"/>
              <w:marTop w:val="0"/>
              <w:marBottom w:val="0"/>
              <w:divBdr>
                <w:top w:val="none" w:sz="0" w:space="0" w:color="auto"/>
                <w:left w:val="none" w:sz="0" w:space="0" w:color="auto"/>
                <w:bottom w:val="none" w:sz="0" w:space="0" w:color="auto"/>
                <w:right w:val="none" w:sz="0" w:space="0" w:color="auto"/>
              </w:divBdr>
            </w:div>
          </w:divsChild>
        </w:div>
        <w:div w:id="992221147">
          <w:marLeft w:val="0"/>
          <w:marRight w:val="0"/>
          <w:marTop w:val="0"/>
          <w:marBottom w:val="0"/>
          <w:divBdr>
            <w:top w:val="none" w:sz="0" w:space="0" w:color="auto"/>
            <w:left w:val="none" w:sz="0" w:space="0" w:color="auto"/>
            <w:bottom w:val="none" w:sz="0" w:space="0" w:color="auto"/>
            <w:right w:val="none" w:sz="0" w:space="0" w:color="auto"/>
          </w:divBdr>
          <w:divsChild>
            <w:div w:id="2070498004">
              <w:marLeft w:val="0"/>
              <w:marRight w:val="0"/>
              <w:marTop w:val="0"/>
              <w:marBottom w:val="0"/>
              <w:divBdr>
                <w:top w:val="none" w:sz="0" w:space="0" w:color="auto"/>
                <w:left w:val="none" w:sz="0" w:space="0" w:color="auto"/>
                <w:bottom w:val="none" w:sz="0" w:space="0" w:color="auto"/>
                <w:right w:val="none" w:sz="0" w:space="0" w:color="auto"/>
              </w:divBdr>
            </w:div>
          </w:divsChild>
        </w:div>
        <w:div w:id="992300361">
          <w:marLeft w:val="0"/>
          <w:marRight w:val="0"/>
          <w:marTop w:val="0"/>
          <w:marBottom w:val="0"/>
          <w:divBdr>
            <w:top w:val="none" w:sz="0" w:space="0" w:color="auto"/>
            <w:left w:val="none" w:sz="0" w:space="0" w:color="auto"/>
            <w:bottom w:val="none" w:sz="0" w:space="0" w:color="auto"/>
            <w:right w:val="none" w:sz="0" w:space="0" w:color="auto"/>
          </w:divBdr>
          <w:divsChild>
            <w:div w:id="367149736">
              <w:marLeft w:val="0"/>
              <w:marRight w:val="0"/>
              <w:marTop w:val="0"/>
              <w:marBottom w:val="0"/>
              <w:divBdr>
                <w:top w:val="none" w:sz="0" w:space="0" w:color="auto"/>
                <w:left w:val="none" w:sz="0" w:space="0" w:color="auto"/>
                <w:bottom w:val="none" w:sz="0" w:space="0" w:color="auto"/>
                <w:right w:val="none" w:sz="0" w:space="0" w:color="auto"/>
              </w:divBdr>
            </w:div>
          </w:divsChild>
        </w:div>
        <w:div w:id="992486294">
          <w:marLeft w:val="0"/>
          <w:marRight w:val="0"/>
          <w:marTop w:val="0"/>
          <w:marBottom w:val="0"/>
          <w:divBdr>
            <w:top w:val="none" w:sz="0" w:space="0" w:color="auto"/>
            <w:left w:val="none" w:sz="0" w:space="0" w:color="auto"/>
            <w:bottom w:val="none" w:sz="0" w:space="0" w:color="auto"/>
            <w:right w:val="none" w:sz="0" w:space="0" w:color="auto"/>
          </w:divBdr>
          <w:divsChild>
            <w:div w:id="2142140973">
              <w:marLeft w:val="0"/>
              <w:marRight w:val="0"/>
              <w:marTop w:val="0"/>
              <w:marBottom w:val="0"/>
              <w:divBdr>
                <w:top w:val="none" w:sz="0" w:space="0" w:color="auto"/>
                <w:left w:val="none" w:sz="0" w:space="0" w:color="auto"/>
                <w:bottom w:val="none" w:sz="0" w:space="0" w:color="auto"/>
                <w:right w:val="none" w:sz="0" w:space="0" w:color="auto"/>
              </w:divBdr>
            </w:div>
          </w:divsChild>
        </w:div>
        <w:div w:id="1000278629">
          <w:marLeft w:val="0"/>
          <w:marRight w:val="0"/>
          <w:marTop w:val="0"/>
          <w:marBottom w:val="0"/>
          <w:divBdr>
            <w:top w:val="none" w:sz="0" w:space="0" w:color="auto"/>
            <w:left w:val="none" w:sz="0" w:space="0" w:color="auto"/>
            <w:bottom w:val="none" w:sz="0" w:space="0" w:color="auto"/>
            <w:right w:val="none" w:sz="0" w:space="0" w:color="auto"/>
          </w:divBdr>
          <w:divsChild>
            <w:div w:id="2138375043">
              <w:marLeft w:val="0"/>
              <w:marRight w:val="0"/>
              <w:marTop w:val="0"/>
              <w:marBottom w:val="0"/>
              <w:divBdr>
                <w:top w:val="none" w:sz="0" w:space="0" w:color="auto"/>
                <w:left w:val="none" w:sz="0" w:space="0" w:color="auto"/>
                <w:bottom w:val="none" w:sz="0" w:space="0" w:color="auto"/>
                <w:right w:val="none" w:sz="0" w:space="0" w:color="auto"/>
              </w:divBdr>
            </w:div>
          </w:divsChild>
        </w:div>
        <w:div w:id="1005590232">
          <w:marLeft w:val="0"/>
          <w:marRight w:val="0"/>
          <w:marTop w:val="0"/>
          <w:marBottom w:val="0"/>
          <w:divBdr>
            <w:top w:val="none" w:sz="0" w:space="0" w:color="auto"/>
            <w:left w:val="none" w:sz="0" w:space="0" w:color="auto"/>
            <w:bottom w:val="none" w:sz="0" w:space="0" w:color="auto"/>
            <w:right w:val="none" w:sz="0" w:space="0" w:color="auto"/>
          </w:divBdr>
          <w:divsChild>
            <w:div w:id="128861003">
              <w:marLeft w:val="0"/>
              <w:marRight w:val="0"/>
              <w:marTop w:val="0"/>
              <w:marBottom w:val="0"/>
              <w:divBdr>
                <w:top w:val="none" w:sz="0" w:space="0" w:color="auto"/>
                <w:left w:val="none" w:sz="0" w:space="0" w:color="auto"/>
                <w:bottom w:val="none" w:sz="0" w:space="0" w:color="auto"/>
                <w:right w:val="none" w:sz="0" w:space="0" w:color="auto"/>
              </w:divBdr>
            </w:div>
          </w:divsChild>
        </w:div>
        <w:div w:id="1015957949">
          <w:marLeft w:val="0"/>
          <w:marRight w:val="0"/>
          <w:marTop w:val="0"/>
          <w:marBottom w:val="0"/>
          <w:divBdr>
            <w:top w:val="none" w:sz="0" w:space="0" w:color="auto"/>
            <w:left w:val="none" w:sz="0" w:space="0" w:color="auto"/>
            <w:bottom w:val="none" w:sz="0" w:space="0" w:color="auto"/>
            <w:right w:val="none" w:sz="0" w:space="0" w:color="auto"/>
          </w:divBdr>
          <w:divsChild>
            <w:div w:id="1405491393">
              <w:marLeft w:val="0"/>
              <w:marRight w:val="0"/>
              <w:marTop w:val="0"/>
              <w:marBottom w:val="0"/>
              <w:divBdr>
                <w:top w:val="none" w:sz="0" w:space="0" w:color="auto"/>
                <w:left w:val="none" w:sz="0" w:space="0" w:color="auto"/>
                <w:bottom w:val="none" w:sz="0" w:space="0" w:color="auto"/>
                <w:right w:val="none" w:sz="0" w:space="0" w:color="auto"/>
              </w:divBdr>
            </w:div>
          </w:divsChild>
        </w:div>
        <w:div w:id="1046756367">
          <w:marLeft w:val="0"/>
          <w:marRight w:val="0"/>
          <w:marTop w:val="0"/>
          <w:marBottom w:val="0"/>
          <w:divBdr>
            <w:top w:val="none" w:sz="0" w:space="0" w:color="auto"/>
            <w:left w:val="none" w:sz="0" w:space="0" w:color="auto"/>
            <w:bottom w:val="none" w:sz="0" w:space="0" w:color="auto"/>
            <w:right w:val="none" w:sz="0" w:space="0" w:color="auto"/>
          </w:divBdr>
          <w:divsChild>
            <w:div w:id="47070774">
              <w:marLeft w:val="0"/>
              <w:marRight w:val="0"/>
              <w:marTop w:val="0"/>
              <w:marBottom w:val="0"/>
              <w:divBdr>
                <w:top w:val="none" w:sz="0" w:space="0" w:color="auto"/>
                <w:left w:val="none" w:sz="0" w:space="0" w:color="auto"/>
                <w:bottom w:val="none" w:sz="0" w:space="0" w:color="auto"/>
                <w:right w:val="none" w:sz="0" w:space="0" w:color="auto"/>
              </w:divBdr>
            </w:div>
            <w:div w:id="311567531">
              <w:marLeft w:val="0"/>
              <w:marRight w:val="0"/>
              <w:marTop w:val="0"/>
              <w:marBottom w:val="0"/>
              <w:divBdr>
                <w:top w:val="none" w:sz="0" w:space="0" w:color="auto"/>
                <w:left w:val="none" w:sz="0" w:space="0" w:color="auto"/>
                <w:bottom w:val="none" w:sz="0" w:space="0" w:color="auto"/>
                <w:right w:val="none" w:sz="0" w:space="0" w:color="auto"/>
              </w:divBdr>
            </w:div>
            <w:div w:id="320348597">
              <w:marLeft w:val="0"/>
              <w:marRight w:val="0"/>
              <w:marTop w:val="0"/>
              <w:marBottom w:val="0"/>
              <w:divBdr>
                <w:top w:val="none" w:sz="0" w:space="0" w:color="auto"/>
                <w:left w:val="none" w:sz="0" w:space="0" w:color="auto"/>
                <w:bottom w:val="none" w:sz="0" w:space="0" w:color="auto"/>
                <w:right w:val="none" w:sz="0" w:space="0" w:color="auto"/>
              </w:divBdr>
            </w:div>
            <w:div w:id="506406196">
              <w:marLeft w:val="0"/>
              <w:marRight w:val="0"/>
              <w:marTop w:val="0"/>
              <w:marBottom w:val="0"/>
              <w:divBdr>
                <w:top w:val="none" w:sz="0" w:space="0" w:color="auto"/>
                <w:left w:val="none" w:sz="0" w:space="0" w:color="auto"/>
                <w:bottom w:val="none" w:sz="0" w:space="0" w:color="auto"/>
                <w:right w:val="none" w:sz="0" w:space="0" w:color="auto"/>
              </w:divBdr>
            </w:div>
            <w:div w:id="658072563">
              <w:marLeft w:val="0"/>
              <w:marRight w:val="0"/>
              <w:marTop w:val="0"/>
              <w:marBottom w:val="0"/>
              <w:divBdr>
                <w:top w:val="none" w:sz="0" w:space="0" w:color="auto"/>
                <w:left w:val="none" w:sz="0" w:space="0" w:color="auto"/>
                <w:bottom w:val="none" w:sz="0" w:space="0" w:color="auto"/>
                <w:right w:val="none" w:sz="0" w:space="0" w:color="auto"/>
              </w:divBdr>
            </w:div>
            <w:div w:id="680738277">
              <w:marLeft w:val="0"/>
              <w:marRight w:val="0"/>
              <w:marTop w:val="0"/>
              <w:marBottom w:val="0"/>
              <w:divBdr>
                <w:top w:val="none" w:sz="0" w:space="0" w:color="auto"/>
                <w:left w:val="none" w:sz="0" w:space="0" w:color="auto"/>
                <w:bottom w:val="none" w:sz="0" w:space="0" w:color="auto"/>
                <w:right w:val="none" w:sz="0" w:space="0" w:color="auto"/>
              </w:divBdr>
            </w:div>
            <w:div w:id="918946649">
              <w:marLeft w:val="0"/>
              <w:marRight w:val="0"/>
              <w:marTop w:val="0"/>
              <w:marBottom w:val="0"/>
              <w:divBdr>
                <w:top w:val="none" w:sz="0" w:space="0" w:color="auto"/>
                <w:left w:val="none" w:sz="0" w:space="0" w:color="auto"/>
                <w:bottom w:val="none" w:sz="0" w:space="0" w:color="auto"/>
                <w:right w:val="none" w:sz="0" w:space="0" w:color="auto"/>
              </w:divBdr>
            </w:div>
            <w:div w:id="1357077844">
              <w:marLeft w:val="0"/>
              <w:marRight w:val="0"/>
              <w:marTop w:val="0"/>
              <w:marBottom w:val="0"/>
              <w:divBdr>
                <w:top w:val="none" w:sz="0" w:space="0" w:color="auto"/>
                <w:left w:val="none" w:sz="0" w:space="0" w:color="auto"/>
                <w:bottom w:val="none" w:sz="0" w:space="0" w:color="auto"/>
                <w:right w:val="none" w:sz="0" w:space="0" w:color="auto"/>
              </w:divBdr>
            </w:div>
            <w:div w:id="1618368376">
              <w:marLeft w:val="0"/>
              <w:marRight w:val="0"/>
              <w:marTop w:val="0"/>
              <w:marBottom w:val="0"/>
              <w:divBdr>
                <w:top w:val="none" w:sz="0" w:space="0" w:color="auto"/>
                <w:left w:val="none" w:sz="0" w:space="0" w:color="auto"/>
                <w:bottom w:val="none" w:sz="0" w:space="0" w:color="auto"/>
                <w:right w:val="none" w:sz="0" w:space="0" w:color="auto"/>
              </w:divBdr>
            </w:div>
            <w:div w:id="1645156816">
              <w:marLeft w:val="0"/>
              <w:marRight w:val="0"/>
              <w:marTop w:val="0"/>
              <w:marBottom w:val="0"/>
              <w:divBdr>
                <w:top w:val="none" w:sz="0" w:space="0" w:color="auto"/>
                <w:left w:val="none" w:sz="0" w:space="0" w:color="auto"/>
                <w:bottom w:val="none" w:sz="0" w:space="0" w:color="auto"/>
                <w:right w:val="none" w:sz="0" w:space="0" w:color="auto"/>
              </w:divBdr>
            </w:div>
            <w:div w:id="1666669218">
              <w:marLeft w:val="0"/>
              <w:marRight w:val="0"/>
              <w:marTop w:val="0"/>
              <w:marBottom w:val="0"/>
              <w:divBdr>
                <w:top w:val="none" w:sz="0" w:space="0" w:color="auto"/>
                <w:left w:val="none" w:sz="0" w:space="0" w:color="auto"/>
                <w:bottom w:val="none" w:sz="0" w:space="0" w:color="auto"/>
                <w:right w:val="none" w:sz="0" w:space="0" w:color="auto"/>
              </w:divBdr>
            </w:div>
          </w:divsChild>
        </w:div>
        <w:div w:id="1052462281">
          <w:marLeft w:val="0"/>
          <w:marRight w:val="0"/>
          <w:marTop w:val="0"/>
          <w:marBottom w:val="0"/>
          <w:divBdr>
            <w:top w:val="none" w:sz="0" w:space="0" w:color="auto"/>
            <w:left w:val="none" w:sz="0" w:space="0" w:color="auto"/>
            <w:bottom w:val="none" w:sz="0" w:space="0" w:color="auto"/>
            <w:right w:val="none" w:sz="0" w:space="0" w:color="auto"/>
          </w:divBdr>
          <w:divsChild>
            <w:div w:id="513231649">
              <w:marLeft w:val="0"/>
              <w:marRight w:val="0"/>
              <w:marTop w:val="0"/>
              <w:marBottom w:val="0"/>
              <w:divBdr>
                <w:top w:val="none" w:sz="0" w:space="0" w:color="auto"/>
                <w:left w:val="none" w:sz="0" w:space="0" w:color="auto"/>
                <w:bottom w:val="none" w:sz="0" w:space="0" w:color="auto"/>
                <w:right w:val="none" w:sz="0" w:space="0" w:color="auto"/>
              </w:divBdr>
            </w:div>
            <w:div w:id="1523208591">
              <w:marLeft w:val="0"/>
              <w:marRight w:val="0"/>
              <w:marTop w:val="0"/>
              <w:marBottom w:val="0"/>
              <w:divBdr>
                <w:top w:val="none" w:sz="0" w:space="0" w:color="auto"/>
                <w:left w:val="none" w:sz="0" w:space="0" w:color="auto"/>
                <w:bottom w:val="none" w:sz="0" w:space="0" w:color="auto"/>
                <w:right w:val="none" w:sz="0" w:space="0" w:color="auto"/>
              </w:divBdr>
            </w:div>
            <w:div w:id="1751272230">
              <w:marLeft w:val="0"/>
              <w:marRight w:val="0"/>
              <w:marTop w:val="0"/>
              <w:marBottom w:val="0"/>
              <w:divBdr>
                <w:top w:val="none" w:sz="0" w:space="0" w:color="auto"/>
                <w:left w:val="none" w:sz="0" w:space="0" w:color="auto"/>
                <w:bottom w:val="none" w:sz="0" w:space="0" w:color="auto"/>
                <w:right w:val="none" w:sz="0" w:space="0" w:color="auto"/>
              </w:divBdr>
            </w:div>
            <w:div w:id="1763792827">
              <w:marLeft w:val="0"/>
              <w:marRight w:val="0"/>
              <w:marTop w:val="0"/>
              <w:marBottom w:val="0"/>
              <w:divBdr>
                <w:top w:val="none" w:sz="0" w:space="0" w:color="auto"/>
                <w:left w:val="none" w:sz="0" w:space="0" w:color="auto"/>
                <w:bottom w:val="none" w:sz="0" w:space="0" w:color="auto"/>
                <w:right w:val="none" w:sz="0" w:space="0" w:color="auto"/>
              </w:divBdr>
            </w:div>
          </w:divsChild>
        </w:div>
        <w:div w:id="1056704130">
          <w:marLeft w:val="0"/>
          <w:marRight w:val="0"/>
          <w:marTop w:val="0"/>
          <w:marBottom w:val="0"/>
          <w:divBdr>
            <w:top w:val="none" w:sz="0" w:space="0" w:color="auto"/>
            <w:left w:val="none" w:sz="0" w:space="0" w:color="auto"/>
            <w:bottom w:val="none" w:sz="0" w:space="0" w:color="auto"/>
            <w:right w:val="none" w:sz="0" w:space="0" w:color="auto"/>
          </w:divBdr>
          <w:divsChild>
            <w:div w:id="397677404">
              <w:marLeft w:val="0"/>
              <w:marRight w:val="0"/>
              <w:marTop w:val="0"/>
              <w:marBottom w:val="0"/>
              <w:divBdr>
                <w:top w:val="none" w:sz="0" w:space="0" w:color="auto"/>
                <w:left w:val="none" w:sz="0" w:space="0" w:color="auto"/>
                <w:bottom w:val="none" w:sz="0" w:space="0" w:color="auto"/>
                <w:right w:val="none" w:sz="0" w:space="0" w:color="auto"/>
              </w:divBdr>
            </w:div>
            <w:div w:id="1148548439">
              <w:marLeft w:val="0"/>
              <w:marRight w:val="0"/>
              <w:marTop w:val="0"/>
              <w:marBottom w:val="0"/>
              <w:divBdr>
                <w:top w:val="none" w:sz="0" w:space="0" w:color="auto"/>
                <w:left w:val="none" w:sz="0" w:space="0" w:color="auto"/>
                <w:bottom w:val="none" w:sz="0" w:space="0" w:color="auto"/>
                <w:right w:val="none" w:sz="0" w:space="0" w:color="auto"/>
              </w:divBdr>
            </w:div>
          </w:divsChild>
        </w:div>
        <w:div w:id="1066368834">
          <w:marLeft w:val="0"/>
          <w:marRight w:val="0"/>
          <w:marTop w:val="0"/>
          <w:marBottom w:val="0"/>
          <w:divBdr>
            <w:top w:val="none" w:sz="0" w:space="0" w:color="auto"/>
            <w:left w:val="none" w:sz="0" w:space="0" w:color="auto"/>
            <w:bottom w:val="none" w:sz="0" w:space="0" w:color="auto"/>
            <w:right w:val="none" w:sz="0" w:space="0" w:color="auto"/>
          </w:divBdr>
          <w:divsChild>
            <w:div w:id="1504589923">
              <w:marLeft w:val="0"/>
              <w:marRight w:val="0"/>
              <w:marTop w:val="0"/>
              <w:marBottom w:val="0"/>
              <w:divBdr>
                <w:top w:val="none" w:sz="0" w:space="0" w:color="auto"/>
                <w:left w:val="none" w:sz="0" w:space="0" w:color="auto"/>
                <w:bottom w:val="none" w:sz="0" w:space="0" w:color="auto"/>
                <w:right w:val="none" w:sz="0" w:space="0" w:color="auto"/>
              </w:divBdr>
            </w:div>
          </w:divsChild>
        </w:div>
        <w:div w:id="1068920629">
          <w:marLeft w:val="0"/>
          <w:marRight w:val="0"/>
          <w:marTop w:val="0"/>
          <w:marBottom w:val="0"/>
          <w:divBdr>
            <w:top w:val="none" w:sz="0" w:space="0" w:color="auto"/>
            <w:left w:val="none" w:sz="0" w:space="0" w:color="auto"/>
            <w:bottom w:val="none" w:sz="0" w:space="0" w:color="auto"/>
            <w:right w:val="none" w:sz="0" w:space="0" w:color="auto"/>
          </w:divBdr>
          <w:divsChild>
            <w:div w:id="1314989033">
              <w:marLeft w:val="0"/>
              <w:marRight w:val="0"/>
              <w:marTop w:val="0"/>
              <w:marBottom w:val="0"/>
              <w:divBdr>
                <w:top w:val="none" w:sz="0" w:space="0" w:color="auto"/>
                <w:left w:val="none" w:sz="0" w:space="0" w:color="auto"/>
                <w:bottom w:val="none" w:sz="0" w:space="0" w:color="auto"/>
                <w:right w:val="none" w:sz="0" w:space="0" w:color="auto"/>
              </w:divBdr>
            </w:div>
          </w:divsChild>
        </w:div>
        <w:div w:id="1113591893">
          <w:marLeft w:val="0"/>
          <w:marRight w:val="0"/>
          <w:marTop w:val="0"/>
          <w:marBottom w:val="0"/>
          <w:divBdr>
            <w:top w:val="none" w:sz="0" w:space="0" w:color="auto"/>
            <w:left w:val="none" w:sz="0" w:space="0" w:color="auto"/>
            <w:bottom w:val="none" w:sz="0" w:space="0" w:color="auto"/>
            <w:right w:val="none" w:sz="0" w:space="0" w:color="auto"/>
          </w:divBdr>
          <w:divsChild>
            <w:div w:id="231236843">
              <w:marLeft w:val="0"/>
              <w:marRight w:val="0"/>
              <w:marTop w:val="0"/>
              <w:marBottom w:val="0"/>
              <w:divBdr>
                <w:top w:val="none" w:sz="0" w:space="0" w:color="auto"/>
                <w:left w:val="none" w:sz="0" w:space="0" w:color="auto"/>
                <w:bottom w:val="none" w:sz="0" w:space="0" w:color="auto"/>
                <w:right w:val="none" w:sz="0" w:space="0" w:color="auto"/>
              </w:divBdr>
            </w:div>
          </w:divsChild>
        </w:div>
        <w:div w:id="1114397490">
          <w:marLeft w:val="0"/>
          <w:marRight w:val="0"/>
          <w:marTop w:val="0"/>
          <w:marBottom w:val="0"/>
          <w:divBdr>
            <w:top w:val="none" w:sz="0" w:space="0" w:color="auto"/>
            <w:left w:val="none" w:sz="0" w:space="0" w:color="auto"/>
            <w:bottom w:val="none" w:sz="0" w:space="0" w:color="auto"/>
            <w:right w:val="none" w:sz="0" w:space="0" w:color="auto"/>
          </w:divBdr>
          <w:divsChild>
            <w:div w:id="1826437352">
              <w:marLeft w:val="0"/>
              <w:marRight w:val="0"/>
              <w:marTop w:val="0"/>
              <w:marBottom w:val="0"/>
              <w:divBdr>
                <w:top w:val="none" w:sz="0" w:space="0" w:color="auto"/>
                <w:left w:val="none" w:sz="0" w:space="0" w:color="auto"/>
                <w:bottom w:val="none" w:sz="0" w:space="0" w:color="auto"/>
                <w:right w:val="none" w:sz="0" w:space="0" w:color="auto"/>
              </w:divBdr>
            </w:div>
          </w:divsChild>
        </w:div>
        <w:div w:id="1128553703">
          <w:marLeft w:val="0"/>
          <w:marRight w:val="0"/>
          <w:marTop w:val="0"/>
          <w:marBottom w:val="0"/>
          <w:divBdr>
            <w:top w:val="none" w:sz="0" w:space="0" w:color="auto"/>
            <w:left w:val="none" w:sz="0" w:space="0" w:color="auto"/>
            <w:bottom w:val="none" w:sz="0" w:space="0" w:color="auto"/>
            <w:right w:val="none" w:sz="0" w:space="0" w:color="auto"/>
          </w:divBdr>
          <w:divsChild>
            <w:div w:id="1522619654">
              <w:marLeft w:val="0"/>
              <w:marRight w:val="0"/>
              <w:marTop w:val="0"/>
              <w:marBottom w:val="0"/>
              <w:divBdr>
                <w:top w:val="none" w:sz="0" w:space="0" w:color="auto"/>
                <w:left w:val="none" w:sz="0" w:space="0" w:color="auto"/>
                <w:bottom w:val="none" w:sz="0" w:space="0" w:color="auto"/>
                <w:right w:val="none" w:sz="0" w:space="0" w:color="auto"/>
              </w:divBdr>
            </w:div>
            <w:div w:id="1714236154">
              <w:marLeft w:val="0"/>
              <w:marRight w:val="0"/>
              <w:marTop w:val="0"/>
              <w:marBottom w:val="0"/>
              <w:divBdr>
                <w:top w:val="none" w:sz="0" w:space="0" w:color="auto"/>
                <w:left w:val="none" w:sz="0" w:space="0" w:color="auto"/>
                <w:bottom w:val="none" w:sz="0" w:space="0" w:color="auto"/>
                <w:right w:val="none" w:sz="0" w:space="0" w:color="auto"/>
              </w:divBdr>
            </w:div>
          </w:divsChild>
        </w:div>
        <w:div w:id="1131174369">
          <w:marLeft w:val="0"/>
          <w:marRight w:val="0"/>
          <w:marTop w:val="0"/>
          <w:marBottom w:val="0"/>
          <w:divBdr>
            <w:top w:val="none" w:sz="0" w:space="0" w:color="auto"/>
            <w:left w:val="none" w:sz="0" w:space="0" w:color="auto"/>
            <w:bottom w:val="none" w:sz="0" w:space="0" w:color="auto"/>
            <w:right w:val="none" w:sz="0" w:space="0" w:color="auto"/>
          </w:divBdr>
          <w:divsChild>
            <w:div w:id="1926182504">
              <w:marLeft w:val="0"/>
              <w:marRight w:val="0"/>
              <w:marTop w:val="0"/>
              <w:marBottom w:val="0"/>
              <w:divBdr>
                <w:top w:val="none" w:sz="0" w:space="0" w:color="auto"/>
                <w:left w:val="none" w:sz="0" w:space="0" w:color="auto"/>
                <w:bottom w:val="none" w:sz="0" w:space="0" w:color="auto"/>
                <w:right w:val="none" w:sz="0" w:space="0" w:color="auto"/>
              </w:divBdr>
            </w:div>
          </w:divsChild>
        </w:div>
        <w:div w:id="1134718304">
          <w:marLeft w:val="0"/>
          <w:marRight w:val="0"/>
          <w:marTop w:val="0"/>
          <w:marBottom w:val="0"/>
          <w:divBdr>
            <w:top w:val="none" w:sz="0" w:space="0" w:color="auto"/>
            <w:left w:val="none" w:sz="0" w:space="0" w:color="auto"/>
            <w:bottom w:val="none" w:sz="0" w:space="0" w:color="auto"/>
            <w:right w:val="none" w:sz="0" w:space="0" w:color="auto"/>
          </w:divBdr>
          <w:divsChild>
            <w:div w:id="369571929">
              <w:marLeft w:val="0"/>
              <w:marRight w:val="0"/>
              <w:marTop w:val="0"/>
              <w:marBottom w:val="0"/>
              <w:divBdr>
                <w:top w:val="none" w:sz="0" w:space="0" w:color="auto"/>
                <w:left w:val="none" w:sz="0" w:space="0" w:color="auto"/>
                <w:bottom w:val="none" w:sz="0" w:space="0" w:color="auto"/>
                <w:right w:val="none" w:sz="0" w:space="0" w:color="auto"/>
              </w:divBdr>
            </w:div>
          </w:divsChild>
        </w:div>
        <w:div w:id="1139305159">
          <w:marLeft w:val="0"/>
          <w:marRight w:val="0"/>
          <w:marTop w:val="0"/>
          <w:marBottom w:val="0"/>
          <w:divBdr>
            <w:top w:val="none" w:sz="0" w:space="0" w:color="auto"/>
            <w:left w:val="none" w:sz="0" w:space="0" w:color="auto"/>
            <w:bottom w:val="none" w:sz="0" w:space="0" w:color="auto"/>
            <w:right w:val="none" w:sz="0" w:space="0" w:color="auto"/>
          </w:divBdr>
          <w:divsChild>
            <w:div w:id="1078333226">
              <w:marLeft w:val="0"/>
              <w:marRight w:val="0"/>
              <w:marTop w:val="0"/>
              <w:marBottom w:val="0"/>
              <w:divBdr>
                <w:top w:val="none" w:sz="0" w:space="0" w:color="auto"/>
                <w:left w:val="none" w:sz="0" w:space="0" w:color="auto"/>
                <w:bottom w:val="none" w:sz="0" w:space="0" w:color="auto"/>
                <w:right w:val="none" w:sz="0" w:space="0" w:color="auto"/>
              </w:divBdr>
            </w:div>
          </w:divsChild>
        </w:div>
        <w:div w:id="1150168259">
          <w:marLeft w:val="0"/>
          <w:marRight w:val="0"/>
          <w:marTop w:val="0"/>
          <w:marBottom w:val="0"/>
          <w:divBdr>
            <w:top w:val="none" w:sz="0" w:space="0" w:color="auto"/>
            <w:left w:val="none" w:sz="0" w:space="0" w:color="auto"/>
            <w:bottom w:val="none" w:sz="0" w:space="0" w:color="auto"/>
            <w:right w:val="none" w:sz="0" w:space="0" w:color="auto"/>
          </w:divBdr>
          <w:divsChild>
            <w:div w:id="700787660">
              <w:marLeft w:val="0"/>
              <w:marRight w:val="0"/>
              <w:marTop w:val="0"/>
              <w:marBottom w:val="0"/>
              <w:divBdr>
                <w:top w:val="none" w:sz="0" w:space="0" w:color="auto"/>
                <w:left w:val="none" w:sz="0" w:space="0" w:color="auto"/>
                <w:bottom w:val="none" w:sz="0" w:space="0" w:color="auto"/>
                <w:right w:val="none" w:sz="0" w:space="0" w:color="auto"/>
              </w:divBdr>
            </w:div>
          </w:divsChild>
        </w:div>
        <w:div w:id="1163084479">
          <w:marLeft w:val="0"/>
          <w:marRight w:val="0"/>
          <w:marTop w:val="0"/>
          <w:marBottom w:val="0"/>
          <w:divBdr>
            <w:top w:val="none" w:sz="0" w:space="0" w:color="auto"/>
            <w:left w:val="none" w:sz="0" w:space="0" w:color="auto"/>
            <w:bottom w:val="none" w:sz="0" w:space="0" w:color="auto"/>
            <w:right w:val="none" w:sz="0" w:space="0" w:color="auto"/>
          </w:divBdr>
          <w:divsChild>
            <w:div w:id="1712414955">
              <w:marLeft w:val="0"/>
              <w:marRight w:val="0"/>
              <w:marTop w:val="0"/>
              <w:marBottom w:val="0"/>
              <w:divBdr>
                <w:top w:val="none" w:sz="0" w:space="0" w:color="auto"/>
                <w:left w:val="none" w:sz="0" w:space="0" w:color="auto"/>
                <w:bottom w:val="none" w:sz="0" w:space="0" w:color="auto"/>
                <w:right w:val="none" w:sz="0" w:space="0" w:color="auto"/>
              </w:divBdr>
            </w:div>
          </w:divsChild>
        </w:div>
        <w:div w:id="1167595539">
          <w:marLeft w:val="0"/>
          <w:marRight w:val="0"/>
          <w:marTop w:val="0"/>
          <w:marBottom w:val="0"/>
          <w:divBdr>
            <w:top w:val="none" w:sz="0" w:space="0" w:color="auto"/>
            <w:left w:val="none" w:sz="0" w:space="0" w:color="auto"/>
            <w:bottom w:val="none" w:sz="0" w:space="0" w:color="auto"/>
            <w:right w:val="none" w:sz="0" w:space="0" w:color="auto"/>
          </w:divBdr>
          <w:divsChild>
            <w:div w:id="15665633">
              <w:marLeft w:val="0"/>
              <w:marRight w:val="0"/>
              <w:marTop w:val="0"/>
              <w:marBottom w:val="0"/>
              <w:divBdr>
                <w:top w:val="none" w:sz="0" w:space="0" w:color="auto"/>
                <w:left w:val="none" w:sz="0" w:space="0" w:color="auto"/>
                <w:bottom w:val="none" w:sz="0" w:space="0" w:color="auto"/>
                <w:right w:val="none" w:sz="0" w:space="0" w:color="auto"/>
              </w:divBdr>
            </w:div>
            <w:div w:id="43331772">
              <w:marLeft w:val="0"/>
              <w:marRight w:val="0"/>
              <w:marTop w:val="0"/>
              <w:marBottom w:val="0"/>
              <w:divBdr>
                <w:top w:val="none" w:sz="0" w:space="0" w:color="auto"/>
                <w:left w:val="none" w:sz="0" w:space="0" w:color="auto"/>
                <w:bottom w:val="none" w:sz="0" w:space="0" w:color="auto"/>
                <w:right w:val="none" w:sz="0" w:space="0" w:color="auto"/>
              </w:divBdr>
            </w:div>
          </w:divsChild>
        </w:div>
        <w:div w:id="1178694742">
          <w:marLeft w:val="0"/>
          <w:marRight w:val="0"/>
          <w:marTop w:val="0"/>
          <w:marBottom w:val="0"/>
          <w:divBdr>
            <w:top w:val="none" w:sz="0" w:space="0" w:color="auto"/>
            <w:left w:val="none" w:sz="0" w:space="0" w:color="auto"/>
            <w:bottom w:val="none" w:sz="0" w:space="0" w:color="auto"/>
            <w:right w:val="none" w:sz="0" w:space="0" w:color="auto"/>
          </w:divBdr>
          <w:divsChild>
            <w:div w:id="432750706">
              <w:marLeft w:val="0"/>
              <w:marRight w:val="0"/>
              <w:marTop w:val="0"/>
              <w:marBottom w:val="0"/>
              <w:divBdr>
                <w:top w:val="none" w:sz="0" w:space="0" w:color="auto"/>
                <w:left w:val="none" w:sz="0" w:space="0" w:color="auto"/>
                <w:bottom w:val="none" w:sz="0" w:space="0" w:color="auto"/>
                <w:right w:val="none" w:sz="0" w:space="0" w:color="auto"/>
              </w:divBdr>
            </w:div>
            <w:div w:id="1592740601">
              <w:marLeft w:val="0"/>
              <w:marRight w:val="0"/>
              <w:marTop w:val="0"/>
              <w:marBottom w:val="0"/>
              <w:divBdr>
                <w:top w:val="none" w:sz="0" w:space="0" w:color="auto"/>
                <w:left w:val="none" w:sz="0" w:space="0" w:color="auto"/>
                <w:bottom w:val="none" w:sz="0" w:space="0" w:color="auto"/>
                <w:right w:val="none" w:sz="0" w:space="0" w:color="auto"/>
              </w:divBdr>
            </w:div>
          </w:divsChild>
        </w:div>
        <w:div w:id="1185290297">
          <w:marLeft w:val="0"/>
          <w:marRight w:val="0"/>
          <w:marTop w:val="0"/>
          <w:marBottom w:val="0"/>
          <w:divBdr>
            <w:top w:val="none" w:sz="0" w:space="0" w:color="auto"/>
            <w:left w:val="none" w:sz="0" w:space="0" w:color="auto"/>
            <w:bottom w:val="none" w:sz="0" w:space="0" w:color="auto"/>
            <w:right w:val="none" w:sz="0" w:space="0" w:color="auto"/>
          </w:divBdr>
          <w:divsChild>
            <w:div w:id="781922636">
              <w:marLeft w:val="0"/>
              <w:marRight w:val="0"/>
              <w:marTop w:val="0"/>
              <w:marBottom w:val="0"/>
              <w:divBdr>
                <w:top w:val="none" w:sz="0" w:space="0" w:color="auto"/>
                <w:left w:val="none" w:sz="0" w:space="0" w:color="auto"/>
                <w:bottom w:val="none" w:sz="0" w:space="0" w:color="auto"/>
                <w:right w:val="none" w:sz="0" w:space="0" w:color="auto"/>
              </w:divBdr>
            </w:div>
          </w:divsChild>
        </w:div>
        <w:div w:id="1187215774">
          <w:marLeft w:val="0"/>
          <w:marRight w:val="0"/>
          <w:marTop w:val="0"/>
          <w:marBottom w:val="0"/>
          <w:divBdr>
            <w:top w:val="none" w:sz="0" w:space="0" w:color="auto"/>
            <w:left w:val="none" w:sz="0" w:space="0" w:color="auto"/>
            <w:bottom w:val="none" w:sz="0" w:space="0" w:color="auto"/>
            <w:right w:val="none" w:sz="0" w:space="0" w:color="auto"/>
          </w:divBdr>
          <w:divsChild>
            <w:div w:id="2062365982">
              <w:marLeft w:val="0"/>
              <w:marRight w:val="0"/>
              <w:marTop w:val="0"/>
              <w:marBottom w:val="0"/>
              <w:divBdr>
                <w:top w:val="none" w:sz="0" w:space="0" w:color="auto"/>
                <w:left w:val="none" w:sz="0" w:space="0" w:color="auto"/>
                <w:bottom w:val="none" w:sz="0" w:space="0" w:color="auto"/>
                <w:right w:val="none" w:sz="0" w:space="0" w:color="auto"/>
              </w:divBdr>
            </w:div>
          </w:divsChild>
        </w:div>
        <w:div w:id="1194155268">
          <w:marLeft w:val="0"/>
          <w:marRight w:val="0"/>
          <w:marTop w:val="0"/>
          <w:marBottom w:val="0"/>
          <w:divBdr>
            <w:top w:val="none" w:sz="0" w:space="0" w:color="auto"/>
            <w:left w:val="none" w:sz="0" w:space="0" w:color="auto"/>
            <w:bottom w:val="none" w:sz="0" w:space="0" w:color="auto"/>
            <w:right w:val="none" w:sz="0" w:space="0" w:color="auto"/>
          </w:divBdr>
          <w:divsChild>
            <w:div w:id="2069650413">
              <w:marLeft w:val="0"/>
              <w:marRight w:val="0"/>
              <w:marTop w:val="0"/>
              <w:marBottom w:val="0"/>
              <w:divBdr>
                <w:top w:val="none" w:sz="0" w:space="0" w:color="auto"/>
                <w:left w:val="none" w:sz="0" w:space="0" w:color="auto"/>
                <w:bottom w:val="none" w:sz="0" w:space="0" w:color="auto"/>
                <w:right w:val="none" w:sz="0" w:space="0" w:color="auto"/>
              </w:divBdr>
            </w:div>
          </w:divsChild>
        </w:div>
        <w:div w:id="1194345199">
          <w:marLeft w:val="0"/>
          <w:marRight w:val="0"/>
          <w:marTop w:val="0"/>
          <w:marBottom w:val="0"/>
          <w:divBdr>
            <w:top w:val="none" w:sz="0" w:space="0" w:color="auto"/>
            <w:left w:val="none" w:sz="0" w:space="0" w:color="auto"/>
            <w:bottom w:val="none" w:sz="0" w:space="0" w:color="auto"/>
            <w:right w:val="none" w:sz="0" w:space="0" w:color="auto"/>
          </w:divBdr>
          <w:divsChild>
            <w:div w:id="761340232">
              <w:marLeft w:val="0"/>
              <w:marRight w:val="0"/>
              <w:marTop w:val="0"/>
              <w:marBottom w:val="0"/>
              <w:divBdr>
                <w:top w:val="none" w:sz="0" w:space="0" w:color="auto"/>
                <w:left w:val="none" w:sz="0" w:space="0" w:color="auto"/>
                <w:bottom w:val="none" w:sz="0" w:space="0" w:color="auto"/>
                <w:right w:val="none" w:sz="0" w:space="0" w:color="auto"/>
              </w:divBdr>
            </w:div>
          </w:divsChild>
        </w:div>
        <w:div w:id="1197503024">
          <w:marLeft w:val="0"/>
          <w:marRight w:val="0"/>
          <w:marTop w:val="0"/>
          <w:marBottom w:val="0"/>
          <w:divBdr>
            <w:top w:val="none" w:sz="0" w:space="0" w:color="auto"/>
            <w:left w:val="none" w:sz="0" w:space="0" w:color="auto"/>
            <w:bottom w:val="none" w:sz="0" w:space="0" w:color="auto"/>
            <w:right w:val="none" w:sz="0" w:space="0" w:color="auto"/>
          </w:divBdr>
          <w:divsChild>
            <w:div w:id="104084072">
              <w:marLeft w:val="0"/>
              <w:marRight w:val="0"/>
              <w:marTop w:val="0"/>
              <w:marBottom w:val="0"/>
              <w:divBdr>
                <w:top w:val="none" w:sz="0" w:space="0" w:color="auto"/>
                <w:left w:val="none" w:sz="0" w:space="0" w:color="auto"/>
                <w:bottom w:val="none" w:sz="0" w:space="0" w:color="auto"/>
                <w:right w:val="none" w:sz="0" w:space="0" w:color="auto"/>
              </w:divBdr>
            </w:div>
          </w:divsChild>
        </w:div>
        <w:div w:id="1199590116">
          <w:marLeft w:val="0"/>
          <w:marRight w:val="0"/>
          <w:marTop w:val="0"/>
          <w:marBottom w:val="0"/>
          <w:divBdr>
            <w:top w:val="none" w:sz="0" w:space="0" w:color="auto"/>
            <w:left w:val="none" w:sz="0" w:space="0" w:color="auto"/>
            <w:bottom w:val="none" w:sz="0" w:space="0" w:color="auto"/>
            <w:right w:val="none" w:sz="0" w:space="0" w:color="auto"/>
          </w:divBdr>
          <w:divsChild>
            <w:div w:id="1650086392">
              <w:marLeft w:val="0"/>
              <w:marRight w:val="0"/>
              <w:marTop w:val="0"/>
              <w:marBottom w:val="0"/>
              <w:divBdr>
                <w:top w:val="none" w:sz="0" w:space="0" w:color="auto"/>
                <w:left w:val="none" w:sz="0" w:space="0" w:color="auto"/>
                <w:bottom w:val="none" w:sz="0" w:space="0" w:color="auto"/>
                <w:right w:val="none" w:sz="0" w:space="0" w:color="auto"/>
              </w:divBdr>
            </w:div>
          </w:divsChild>
        </w:div>
        <w:div w:id="1208688313">
          <w:marLeft w:val="0"/>
          <w:marRight w:val="0"/>
          <w:marTop w:val="0"/>
          <w:marBottom w:val="0"/>
          <w:divBdr>
            <w:top w:val="none" w:sz="0" w:space="0" w:color="auto"/>
            <w:left w:val="none" w:sz="0" w:space="0" w:color="auto"/>
            <w:bottom w:val="none" w:sz="0" w:space="0" w:color="auto"/>
            <w:right w:val="none" w:sz="0" w:space="0" w:color="auto"/>
          </w:divBdr>
          <w:divsChild>
            <w:div w:id="651326267">
              <w:marLeft w:val="0"/>
              <w:marRight w:val="0"/>
              <w:marTop w:val="0"/>
              <w:marBottom w:val="0"/>
              <w:divBdr>
                <w:top w:val="none" w:sz="0" w:space="0" w:color="auto"/>
                <w:left w:val="none" w:sz="0" w:space="0" w:color="auto"/>
                <w:bottom w:val="none" w:sz="0" w:space="0" w:color="auto"/>
                <w:right w:val="none" w:sz="0" w:space="0" w:color="auto"/>
              </w:divBdr>
            </w:div>
          </w:divsChild>
        </w:div>
        <w:div w:id="1214656799">
          <w:marLeft w:val="0"/>
          <w:marRight w:val="0"/>
          <w:marTop w:val="0"/>
          <w:marBottom w:val="0"/>
          <w:divBdr>
            <w:top w:val="none" w:sz="0" w:space="0" w:color="auto"/>
            <w:left w:val="none" w:sz="0" w:space="0" w:color="auto"/>
            <w:bottom w:val="none" w:sz="0" w:space="0" w:color="auto"/>
            <w:right w:val="none" w:sz="0" w:space="0" w:color="auto"/>
          </w:divBdr>
          <w:divsChild>
            <w:div w:id="188416969">
              <w:marLeft w:val="0"/>
              <w:marRight w:val="0"/>
              <w:marTop w:val="0"/>
              <w:marBottom w:val="0"/>
              <w:divBdr>
                <w:top w:val="none" w:sz="0" w:space="0" w:color="auto"/>
                <w:left w:val="none" w:sz="0" w:space="0" w:color="auto"/>
                <w:bottom w:val="none" w:sz="0" w:space="0" w:color="auto"/>
                <w:right w:val="none" w:sz="0" w:space="0" w:color="auto"/>
              </w:divBdr>
            </w:div>
          </w:divsChild>
        </w:div>
        <w:div w:id="1215193202">
          <w:marLeft w:val="0"/>
          <w:marRight w:val="0"/>
          <w:marTop w:val="0"/>
          <w:marBottom w:val="0"/>
          <w:divBdr>
            <w:top w:val="none" w:sz="0" w:space="0" w:color="auto"/>
            <w:left w:val="none" w:sz="0" w:space="0" w:color="auto"/>
            <w:bottom w:val="none" w:sz="0" w:space="0" w:color="auto"/>
            <w:right w:val="none" w:sz="0" w:space="0" w:color="auto"/>
          </w:divBdr>
          <w:divsChild>
            <w:div w:id="424543638">
              <w:marLeft w:val="0"/>
              <w:marRight w:val="0"/>
              <w:marTop w:val="0"/>
              <w:marBottom w:val="0"/>
              <w:divBdr>
                <w:top w:val="none" w:sz="0" w:space="0" w:color="auto"/>
                <w:left w:val="none" w:sz="0" w:space="0" w:color="auto"/>
                <w:bottom w:val="none" w:sz="0" w:space="0" w:color="auto"/>
                <w:right w:val="none" w:sz="0" w:space="0" w:color="auto"/>
              </w:divBdr>
            </w:div>
            <w:div w:id="779570372">
              <w:marLeft w:val="0"/>
              <w:marRight w:val="0"/>
              <w:marTop w:val="0"/>
              <w:marBottom w:val="0"/>
              <w:divBdr>
                <w:top w:val="none" w:sz="0" w:space="0" w:color="auto"/>
                <w:left w:val="none" w:sz="0" w:space="0" w:color="auto"/>
                <w:bottom w:val="none" w:sz="0" w:space="0" w:color="auto"/>
                <w:right w:val="none" w:sz="0" w:space="0" w:color="auto"/>
              </w:divBdr>
            </w:div>
            <w:div w:id="1016005547">
              <w:marLeft w:val="0"/>
              <w:marRight w:val="0"/>
              <w:marTop w:val="0"/>
              <w:marBottom w:val="0"/>
              <w:divBdr>
                <w:top w:val="none" w:sz="0" w:space="0" w:color="auto"/>
                <w:left w:val="none" w:sz="0" w:space="0" w:color="auto"/>
                <w:bottom w:val="none" w:sz="0" w:space="0" w:color="auto"/>
                <w:right w:val="none" w:sz="0" w:space="0" w:color="auto"/>
              </w:divBdr>
            </w:div>
            <w:div w:id="1169324564">
              <w:marLeft w:val="0"/>
              <w:marRight w:val="0"/>
              <w:marTop w:val="0"/>
              <w:marBottom w:val="0"/>
              <w:divBdr>
                <w:top w:val="none" w:sz="0" w:space="0" w:color="auto"/>
                <w:left w:val="none" w:sz="0" w:space="0" w:color="auto"/>
                <w:bottom w:val="none" w:sz="0" w:space="0" w:color="auto"/>
                <w:right w:val="none" w:sz="0" w:space="0" w:color="auto"/>
              </w:divBdr>
            </w:div>
            <w:div w:id="1438408849">
              <w:marLeft w:val="0"/>
              <w:marRight w:val="0"/>
              <w:marTop w:val="0"/>
              <w:marBottom w:val="0"/>
              <w:divBdr>
                <w:top w:val="none" w:sz="0" w:space="0" w:color="auto"/>
                <w:left w:val="none" w:sz="0" w:space="0" w:color="auto"/>
                <w:bottom w:val="none" w:sz="0" w:space="0" w:color="auto"/>
                <w:right w:val="none" w:sz="0" w:space="0" w:color="auto"/>
              </w:divBdr>
            </w:div>
            <w:div w:id="2053995587">
              <w:marLeft w:val="0"/>
              <w:marRight w:val="0"/>
              <w:marTop w:val="0"/>
              <w:marBottom w:val="0"/>
              <w:divBdr>
                <w:top w:val="none" w:sz="0" w:space="0" w:color="auto"/>
                <w:left w:val="none" w:sz="0" w:space="0" w:color="auto"/>
                <w:bottom w:val="none" w:sz="0" w:space="0" w:color="auto"/>
                <w:right w:val="none" w:sz="0" w:space="0" w:color="auto"/>
              </w:divBdr>
            </w:div>
          </w:divsChild>
        </w:div>
        <w:div w:id="1218513631">
          <w:marLeft w:val="0"/>
          <w:marRight w:val="0"/>
          <w:marTop w:val="0"/>
          <w:marBottom w:val="0"/>
          <w:divBdr>
            <w:top w:val="none" w:sz="0" w:space="0" w:color="auto"/>
            <w:left w:val="none" w:sz="0" w:space="0" w:color="auto"/>
            <w:bottom w:val="none" w:sz="0" w:space="0" w:color="auto"/>
            <w:right w:val="none" w:sz="0" w:space="0" w:color="auto"/>
          </w:divBdr>
          <w:divsChild>
            <w:div w:id="76636746">
              <w:marLeft w:val="0"/>
              <w:marRight w:val="0"/>
              <w:marTop w:val="0"/>
              <w:marBottom w:val="0"/>
              <w:divBdr>
                <w:top w:val="none" w:sz="0" w:space="0" w:color="auto"/>
                <w:left w:val="none" w:sz="0" w:space="0" w:color="auto"/>
                <w:bottom w:val="none" w:sz="0" w:space="0" w:color="auto"/>
                <w:right w:val="none" w:sz="0" w:space="0" w:color="auto"/>
              </w:divBdr>
            </w:div>
            <w:div w:id="1754424899">
              <w:marLeft w:val="0"/>
              <w:marRight w:val="0"/>
              <w:marTop w:val="0"/>
              <w:marBottom w:val="0"/>
              <w:divBdr>
                <w:top w:val="none" w:sz="0" w:space="0" w:color="auto"/>
                <w:left w:val="none" w:sz="0" w:space="0" w:color="auto"/>
                <w:bottom w:val="none" w:sz="0" w:space="0" w:color="auto"/>
                <w:right w:val="none" w:sz="0" w:space="0" w:color="auto"/>
              </w:divBdr>
            </w:div>
          </w:divsChild>
        </w:div>
        <w:div w:id="1219365167">
          <w:marLeft w:val="0"/>
          <w:marRight w:val="0"/>
          <w:marTop w:val="0"/>
          <w:marBottom w:val="0"/>
          <w:divBdr>
            <w:top w:val="none" w:sz="0" w:space="0" w:color="auto"/>
            <w:left w:val="none" w:sz="0" w:space="0" w:color="auto"/>
            <w:bottom w:val="none" w:sz="0" w:space="0" w:color="auto"/>
            <w:right w:val="none" w:sz="0" w:space="0" w:color="auto"/>
          </w:divBdr>
          <w:divsChild>
            <w:div w:id="1267932631">
              <w:marLeft w:val="0"/>
              <w:marRight w:val="0"/>
              <w:marTop w:val="0"/>
              <w:marBottom w:val="0"/>
              <w:divBdr>
                <w:top w:val="none" w:sz="0" w:space="0" w:color="auto"/>
                <w:left w:val="none" w:sz="0" w:space="0" w:color="auto"/>
                <w:bottom w:val="none" w:sz="0" w:space="0" w:color="auto"/>
                <w:right w:val="none" w:sz="0" w:space="0" w:color="auto"/>
              </w:divBdr>
            </w:div>
          </w:divsChild>
        </w:div>
        <w:div w:id="1225751251">
          <w:marLeft w:val="0"/>
          <w:marRight w:val="0"/>
          <w:marTop w:val="0"/>
          <w:marBottom w:val="0"/>
          <w:divBdr>
            <w:top w:val="none" w:sz="0" w:space="0" w:color="auto"/>
            <w:left w:val="none" w:sz="0" w:space="0" w:color="auto"/>
            <w:bottom w:val="none" w:sz="0" w:space="0" w:color="auto"/>
            <w:right w:val="none" w:sz="0" w:space="0" w:color="auto"/>
          </w:divBdr>
          <w:divsChild>
            <w:div w:id="124665192">
              <w:marLeft w:val="0"/>
              <w:marRight w:val="0"/>
              <w:marTop w:val="0"/>
              <w:marBottom w:val="0"/>
              <w:divBdr>
                <w:top w:val="none" w:sz="0" w:space="0" w:color="auto"/>
                <w:left w:val="none" w:sz="0" w:space="0" w:color="auto"/>
                <w:bottom w:val="none" w:sz="0" w:space="0" w:color="auto"/>
                <w:right w:val="none" w:sz="0" w:space="0" w:color="auto"/>
              </w:divBdr>
            </w:div>
          </w:divsChild>
        </w:div>
        <w:div w:id="1233851595">
          <w:marLeft w:val="0"/>
          <w:marRight w:val="0"/>
          <w:marTop w:val="0"/>
          <w:marBottom w:val="0"/>
          <w:divBdr>
            <w:top w:val="none" w:sz="0" w:space="0" w:color="auto"/>
            <w:left w:val="none" w:sz="0" w:space="0" w:color="auto"/>
            <w:bottom w:val="none" w:sz="0" w:space="0" w:color="auto"/>
            <w:right w:val="none" w:sz="0" w:space="0" w:color="auto"/>
          </w:divBdr>
          <w:divsChild>
            <w:div w:id="235169197">
              <w:marLeft w:val="0"/>
              <w:marRight w:val="0"/>
              <w:marTop w:val="0"/>
              <w:marBottom w:val="0"/>
              <w:divBdr>
                <w:top w:val="none" w:sz="0" w:space="0" w:color="auto"/>
                <w:left w:val="none" w:sz="0" w:space="0" w:color="auto"/>
                <w:bottom w:val="none" w:sz="0" w:space="0" w:color="auto"/>
                <w:right w:val="none" w:sz="0" w:space="0" w:color="auto"/>
              </w:divBdr>
            </w:div>
          </w:divsChild>
        </w:div>
        <w:div w:id="1234394127">
          <w:marLeft w:val="0"/>
          <w:marRight w:val="0"/>
          <w:marTop w:val="0"/>
          <w:marBottom w:val="0"/>
          <w:divBdr>
            <w:top w:val="none" w:sz="0" w:space="0" w:color="auto"/>
            <w:left w:val="none" w:sz="0" w:space="0" w:color="auto"/>
            <w:bottom w:val="none" w:sz="0" w:space="0" w:color="auto"/>
            <w:right w:val="none" w:sz="0" w:space="0" w:color="auto"/>
          </w:divBdr>
          <w:divsChild>
            <w:div w:id="1742677066">
              <w:marLeft w:val="0"/>
              <w:marRight w:val="0"/>
              <w:marTop w:val="0"/>
              <w:marBottom w:val="0"/>
              <w:divBdr>
                <w:top w:val="none" w:sz="0" w:space="0" w:color="auto"/>
                <w:left w:val="none" w:sz="0" w:space="0" w:color="auto"/>
                <w:bottom w:val="none" w:sz="0" w:space="0" w:color="auto"/>
                <w:right w:val="none" w:sz="0" w:space="0" w:color="auto"/>
              </w:divBdr>
            </w:div>
          </w:divsChild>
        </w:div>
        <w:div w:id="1251885831">
          <w:marLeft w:val="0"/>
          <w:marRight w:val="0"/>
          <w:marTop w:val="0"/>
          <w:marBottom w:val="0"/>
          <w:divBdr>
            <w:top w:val="none" w:sz="0" w:space="0" w:color="auto"/>
            <w:left w:val="none" w:sz="0" w:space="0" w:color="auto"/>
            <w:bottom w:val="none" w:sz="0" w:space="0" w:color="auto"/>
            <w:right w:val="none" w:sz="0" w:space="0" w:color="auto"/>
          </w:divBdr>
          <w:divsChild>
            <w:div w:id="370494557">
              <w:marLeft w:val="0"/>
              <w:marRight w:val="0"/>
              <w:marTop w:val="0"/>
              <w:marBottom w:val="0"/>
              <w:divBdr>
                <w:top w:val="none" w:sz="0" w:space="0" w:color="auto"/>
                <w:left w:val="none" w:sz="0" w:space="0" w:color="auto"/>
                <w:bottom w:val="none" w:sz="0" w:space="0" w:color="auto"/>
                <w:right w:val="none" w:sz="0" w:space="0" w:color="auto"/>
              </w:divBdr>
            </w:div>
            <w:div w:id="484518623">
              <w:marLeft w:val="0"/>
              <w:marRight w:val="0"/>
              <w:marTop w:val="0"/>
              <w:marBottom w:val="0"/>
              <w:divBdr>
                <w:top w:val="none" w:sz="0" w:space="0" w:color="auto"/>
                <w:left w:val="none" w:sz="0" w:space="0" w:color="auto"/>
                <w:bottom w:val="none" w:sz="0" w:space="0" w:color="auto"/>
                <w:right w:val="none" w:sz="0" w:space="0" w:color="auto"/>
              </w:divBdr>
            </w:div>
          </w:divsChild>
        </w:div>
        <w:div w:id="1253395216">
          <w:marLeft w:val="0"/>
          <w:marRight w:val="0"/>
          <w:marTop w:val="0"/>
          <w:marBottom w:val="0"/>
          <w:divBdr>
            <w:top w:val="none" w:sz="0" w:space="0" w:color="auto"/>
            <w:left w:val="none" w:sz="0" w:space="0" w:color="auto"/>
            <w:bottom w:val="none" w:sz="0" w:space="0" w:color="auto"/>
            <w:right w:val="none" w:sz="0" w:space="0" w:color="auto"/>
          </w:divBdr>
          <w:divsChild>
            <w:div w:id="1259674067">
              <w:marLeft w:val="0"/>
              <w:marRight w:val="0"/>
              <w:marTop w:val="0"/>
              <w:marBottom w:val="0"/>
              <w:divBdr>
                <w:top w:val="none" w:sz="0" w:space="0" w:color="auto"/>
                <w:left w:val="none" w:sz="0" w:space="0" w:color="auto"/>
                <w:bottom w:val="none" w:sz="0" w:space="0" w:color="auto"/>
                <w:right w:val="none" w:sz="0" w:space="0" w:color="auto"/>
              </w:divBdr>
            </w:div>
          </w:divsChild>
        </w:div>
        <w:div w:id="1325819936">
          <w:marLeft w:val="0"/>
          <w:marRight w:val="0"/>
          <w:marTop w:val="0"/>
          <w:marBottom w:val="0"/>
          <w:divBdr>
            <w:top w:val="none" w:sz="0" w:space="0" w:color="auto"/>
            <w:left w:val="none" w:sz="0" w:space="0" w:color="auto"/>
            <w:bottom w:val="none" w:sz="0" w:space="0" w:color="auto"/>
            <w:right w:val="none" w:sz="0" w:space="0" w:color="auto"/>
          </w:divBdr>
          <w:divsChild>
            <w:div w:id="396629215">
              <w:marLeft w:val="0"/>
              <w:marRight w:val="0"/>
              <w:marTop w:val="0"/>
              <w:marBottom w:val="0"/>
              <w:divBdr>
                <w:top w:val="none" w:sz="0" w:space="0" w:color="auto"/>
                <w:left w:val="none" w:sz="0" w:space="0" w:color="auto"/>
                <w:bottom w:val="none" w:sz="0" w:space="0" w:color="auto"/>
                <w:right w:val="none" w:sz="0" w:space="0" w:color="auto"/>
              </w:divBdr>
            </w:div>
            <w:div w:id="968364108">
              <w:marLeft w:val="0"/>
              <w:marRight w:val="0"/>
              <w:marTop w:val="0"/>
              <w:marBottom w:val="0"/>
              <w:divBdr>
                <w:top w:val="none" w:sz="0" w:space="0" w:color="auto"/>
                <w:left w:val="none" w:sz="0" w:space="0" w:color="auto"/>
                <w:bottom w:val="none" w:sz="0" w:space="0" w:color="auto"/>
                <w:right w:val="none" w:sz="0" w:space="0" w:color="auto"/>
              </w:divBdr>
            </w:div>
          </w:divsChild>
        </w:div>
        <w:div w:id="1335840076">
          <w:marLeft w:val="0"/>
          <w:marRight w:val="0"/>
          <w:marTop w:val="0"/>
          <w:marBottom w:val="0"/>
          <w:divBdr>
            <w:top w:val="none" w:sz="0" w:space="0" w:color="auto"/>
            <w:left w:val="none" w:sz="0" w:space="0" w:color="auto"/>
            <w:bottom w:val="none" w:sz="0" w:space="0" w:color="auto"/>
            <w:right w:val="none" w:sz="0" w:space="0" w:color="auto"/>
          </w:divBdr>
          <w:divsChild>
            <w:div w:id="2043162336">
              <w:marLeft w:val="0"/>
              <w:marRight w:val="0"/>
              <w:marTop w:val="0"/>
              <w:marBottom w:val="0"/>
              <w:divBdr>
                <w:top w:val="none" w:sz="0" w:space="0" w:color="auto"/>
                <w:left w:val="none" w:sz="0" w:space="0" w:color="auto"/>
                <w:bottom w:val="none" w:sz="0" w:space="0" w:color="auto"/>
                <w:right w:val="none" w:sz="0" w:space="0" w:color="auto"/>
              </w:divBdr>
            </w:div>
          </w:divsChild>
        </w:div>
        <w:div w:id="1341200782">
          <w:marLeft w:val="0"/>
          <w:marRight w:val="0"/>
          <w:marTop w:val="0"/>
          <w:marBottom w:val="0"/>
          <w:divBdr>
            <w:top w:val="none" w:sz="0" w:space="0" w:color="auto"/>
            <w:left w:val="none" w:sz="0" w:space="0" w:color="auto"/>
            <w:bottom w:val="none" w:sz="0" w:space="0" w:color="auto"/>
            <w:right w:val="none" w:sz="0" w:space="0" w:color="auto"/>
          </w:divBdr>
          <w:divsChild>
            <w:div w:id="197394998">
              <w:marLeft w:val="0"/>
              <w:marRight w:val="0"/>
              <w:marTop w:val="0"/>
              <w:marBottom w:val="0"/>
              <w:divBdr>
                <w:top w:val="none" w:sz="0" w:space="0" w:color="auto"/>
                <w:left w:val="none" w:sz="0" w:space="0" w:color="auto"/>
                <w:bottom w:val="none" w:sz="0" w:space="0" w:color="auto"/>
                <w:right w:val="none" w:sz="0" w:space="0" w:color="auto"/>
              </w:divBdr>
            </w:div>
          </w:divsChild>
        </w:div>
        <w:div w:id="1349016357">
          <w:marLeft w:val="0"/>
          <w:marRight w:val="0"/>
          <w:marTop w:val="0"/>
          <w:marBottom w:val="0"/>
          <w:divBdr>
            <w:top w:val="none" w:sz="0" w:space="0" w:color="auto"/>
            <w:left w:val="none" w:sz="0" w:space="0" w:color="auto"/>
            <w:bottom w:val="none" w:sz="0" w:space="0" w:color="auto"/>
            <w:right w:val="none" w:sz="0" w:space="0" w:color="auto"/>
          </w:divBdr>
          <w:divsChild>
            <w:div w:id="272323232">
              <w:marLeft w:val="0"/>
              <w:marRight w:val="0"/>
              <w:marTop w:val="0"/>
              <w:marBottom w:val="0"/>
              <w:divBdr>
                <w:top w:val="none" w:sz="0" w:space="0" w:color="auto"/>
                <w:left w:val="none" w:sz="0" w:space="0" w:color="auto"/>
                <w:bottom w:val="none" w:sz="0" w:space="0" w:color="auto"/>
                <w:right w:val="none" w:sz="0" w:space="0" w:color="auto"/>
              </w:divBdr>
            </w:div>
            <w:div w:id="1743866660">
              <w:marLeft w:val="0"/>
              <w:marRight w:val="0"/>
              <w:marTop w:val="0"/>
              <w:marBottom w:val="0"/>
              <w:divBdr>
                <w:top w:val="none" w:sz="0" w:space="0" w:color="auto"/>
                <w:left w:val="none" w:sz="0" w:space="0" w:color="auto"/>
                <w:bottom w:val="none" w:sz="0" w:space="0" w:color="auto"/>
                <w:right w:val="none" w:sz="0" w:space="0" w:color="auto"/>
              </w:divBdr>
            </w:div>
          </w:divsChild>
        </w:div>
        <w:div w:id="1352411526">
          <w:marLeft w:val="0"/>
          <w:marRight w:val="0"/>
          <w:marTop w:val="0"/>
          <w:marBottom w:val="0"/>
          <w:divBdr>
            <w:top w:val="none" w:sz="0" w:space="0" w:color="auto"/>
            <w:left w:val="none" w:sz="0" w:space="0" w:color="auto"/>
            <w:bottom w:val="none" w:sz="0" w:space="0" w:color="auto"/>
            <w:right w:val="none" w:sz="0" w:space="0" w:color="auto"/>
          </w:divBdr>
          <w:divsChild>
            <w:div w:id="1182284286">
              <w:marLeft w:val="0"/>
              <w:marRight w:val="0"/>
              <w:marTop w:val="0"/>
              <w:marBottom w:val="0"/>
              <w:divBdr>
                <w:top w:val="none" w:sz="0" w:space="0" w:color="auto"/>
                <w:left w:val="none" w:sz="0" w:space="0" w:color="auto"/>
                <w:bottom w:val="none" w:sz="0" w:space="0" w:color="auto"/>
                <w:right w:val="none" w:sz="0" w:space="0" w:color="auto"/>
              </w:divBdr>
            </w:div>
          </w:divsChild>
        </w:div>
        <w:div w:id="1366561831">
          <w:marLeft w:val="0"/>
          <w:marRight w:val="0"/>
          <w:marTop w:val="0"/>
          <w:marBottom w:val="0"/>
          <w:divBdr>
            <w:top w:val="none" w:sz="0" w:space="0" w:color="auto"/>
            <w:left w:val="none" w:sz="0" w:space="0" w:color="auto"/>
            <w:bottom w:val="none" w:sz="0" w:space="0" w:color="auto"/>
            <w:right w:val="none" w:sz="0" w:space="0" w:color="auto"/>
          </w:divBdr>
          <w:divsChild>
            <w:div w:id="979501215">
              <w:marLeft w:val="0"/>
              <w:marRight w:val="0"/>
              <w:marTop w:val="0"/>
              <w:marBottom w:val="0"/>
              <w:divBdr>
                <w:top w:val="none" w:sz="0" w:space="0" w:color="auto"/>
                <w:left w:val="none" w:sz="0" w:space="0" w:color="auto"/>
                <w:bottom w:val="none" w:sz="0" w:space="0" w:color="auto"/>
                <w:right w:val="none" w:sz="0" w:space="0" w:color="auto"/>
              </w:divBdr>
            </w:div>
            <w:div w:id="1831024472">
              <w:marLeft w:val="0"/>
              <w:marRight w:val="0"/>
              <w:marTop w:val="0"/>
              <w:marBottom w:val="0"/>
              <w:divBdr>
                <w:top w:val="none" w:sz="0" w:space="0" w:color="auto"/>
                <w:left w:val="none" w:sz="0" w:space="0" w:color="auto"/>
                <w:bottom w:val="none" w:sz="0" w:space="0" w:color="auto"/>
                <w:right w:val="none" w:sz="0" w:space="0" w:color="auto"/>
              </w:divBdr>
            </w:div>
          </w:divsChild>
        </w:div>
        <w:div w:id="1370909162">
          <w:marLeft w:val="0"/>
          <w:marRight w:val="0"/>
          <w:marTop w:val="0"/>
          <w:marBottom w:val="0"/>
          <w:divBdr>
            <w:top w:val="none" w:sz="0" w:space="0" w:color="auto"/>
            <w:left w:val="none" w:sz="0" w:space="0" w:color="auto"/>
            <w:bottom w:val="none" w:sz="0" w:space="0" w:color="auto"/>
            <w:right w:val="none" w:sz="0" w:space="0" w:color="auto"/>
          </w:divBdr>
          <w:divsChild>
            <w:div w:id="200674700">
              <w:marLeft w:val="0"/>
              <w:marRight w:val="0"/>
              <w:marTop w:val="0"/>
              <w:marBottom w:val="0"/>
              <w:divBdr>
                <w:top w:val="none" w:sz="0" w:space="0" w:color="auto"/>
                <w:left w:val="none" w:sz="0" w:space="0" w:color="auto"/>
                <w:bottom w:val="none" w:sz="0" w:space="0" w:color="auto"/>
                <w:right w:val="none" w:sz="0" w:space="0" w:color="auto"/>
              </w:divBdr>
            </w:div>
          </w:divsChild>
        </w:div>
        <w:div w:id="1374378611">
          <w:marLeft w:val="0"/>
          <w:marRight w:val="0"/>
          <w:marTop w:val="0"/>
          <w:marBottom w:val="0"/>
          <w:divBdr>
            <w:top w:val="none" w:sz="0" w:space="0" w:color="auto"/>
            <w:left w:val="none" w:sz="0" w:space="0" w:color="auto"/>
            <w:bottom w:val="none" w:sz="0" w:space="0" w:color="auto"/>
            <w:right w:val="none" w:sz="0" w:space="0" w:color="auto"/>
          </w:divBdr>
          <w:divsChild>
            <w:div w:id="802039636">
              <w:marLeft w:val="0"/>
              <w:marRight w:val="0"/>
              <w:marTop w:val="0"/>
              <w:marBottom w:val="0"/>
              <w:divBdr>
                <w:top w:val="none" w:sz="0" w:space="0" w:color="auto"/>
                <w:left w:val="none" w:sz="0" w:space="0" w:color="auto"/>
                <w:bottom w:val="none" w:sz="0" w:space="0" w:color="auto"/>
                <w:right w:val="none" w:sz="0" w:space="0" w:color="auto"/>
              </w:divBdr>
            </w:div>
          </w:divsChild>
        </w:div>
        <w:div w:id="1375304311">
          <w:marLeft w:val="0"/>
          <w:marRight w:val="0"/>
          <w:marTop w:val="0"/>
          <w:marBottom w:val="0"/>
          <w:divBdr>
            <w:top w:val="none" w:sz="0" w:space="0" w:color="auto"/>
            <w:left w:val="none" w:sz="0" w:space="0" w:color="auto"/>
            <w:bottom w:val="none" w:sz="0" w:space="0" w:color="auto"/>
            <w:right w:val="none" w:sz="0" w:space="0" w:color="auto"/>
          </w:divBdr>
          <w:divsChild>
            <w:div w:id="2128888585">
              <w:marLeft w:val="0"/>
              <w:marRight w:val="0"/>
              <w:marTop w:val="0"/>
              <w:marBottom w:val="0"/>
              <w:divBdr>
                <w:top w:val="none" w:sz="0" w:space="0" w:color="auto"/>
                <w:left w:val="none" w:sz="0" w:space="0" w:color="auto"/>
                <w:bottom w:val="none" w:sz="0" w:space="0" w:color="auto"/>
                <w:right w:val="none" w:sz="0" w:space="0" w:color="auto"/>
              </w:divBdr>
            </w:div>
          </w:divsChild>
        </w:div>
        <w:div w:id="1379427899">
          <w:marLeft w:val="0"/>
          <w:marRight w:val="0"/>
          <w:marTop w:val="0"/>
          <w:marBottom w:val="0"/>
          <w:divBdr>
            <w:top w:val="none" w:sz="0" w:space="0" w:color="auto"/>
            <w:left w:val="none" w:sz="0" w:space="0" w:color="auto"/>
            <w:bottom w:val="none" w:sz="0" w:space="0" w:color="auto"/>
            <w:right w:val="none" w:sz="0" w:space="0" w:color="auto"/>
          </w:divBdr>
          <w:divsChild>
            <w:div w:id="1545368840">
              <w:marLeft w:val="0"/>
              <w:marRight w:val="0"/>
              <w:marTop w:val="0"/>
              <w:marBottom w:val="0"/>
              <w:divBdr>
                <w:top w:val="none" w:sz="0" w:space="0" w:color="auto"/>
                <w:left w:val="none" w:sz="0" w:space="0" w:color="auto"/>
                <w:bottom w:val="none" w:sz="0" w:space="0" w:color="auto"/>
                <w:right w:val="none" w:sz="0" w:space="0" w:color="auto"/>
              </w:divBdr>
            </w:div>
          </w:divsChild>
        </w:div>
        <w:div w:id="1399672058">
          <w:marLeft w:val="0"/>
          <w:marRight w:val="0"/>
          <w:marTop w:val="0"/>
          <w:marBottom w:val="0"/>
          <w:divBdr>
            <w:top w:val="none" w:sz="0" w:space="0" w:color="auto"/>
            <w:left w:val="none" w:sz="0" w:space="0" w:color="auto"/>
            <w:bottom w:val="none" w:sz="0" w:space="0" w:color="auto"/>
            <w:right w:val="none" w:sz="0" w:space="0" w:color="auto"/>
          </w:divBdr>
          <w:divsChild>
            <w:div w:id="521284590">
              <w:marLeft w:val="0"/>
              <w:marRight w:val="0"/>
              <w:marTop w:val="0"/>
              <w:marBottom w:val="0"/>
              <w:divBdr>
                <w:top w:val="none" w:sz="0" w:space="0" w:color="auto"/>
                <w:left w:val="none" w:sz="0" w:space="0" w:color="auto"/>
                <w:bottom w:val="none" w:sz="0" w:space="0" w:color="auto"/>
                <w:right w:val="none" w:sz="0" w:space="0" w:color="auto"/>
              </w:divBdr>
            </w:div>
            <w:div w:id="595479284">
              <w:marLeft w:val="0"/>
              <w:marRight w:val="0"/>
              <w:marTop w:val="0"/>
              <w:marBottom w:val="0"/>
              <w:divBdr>
                <w:top w:val="none" w:sz="0" w:space="0" w:color="auto"/>
                <w:left w:val="none" w:sz="0" w:space="0" w:color="auto"/>
                <w:bottom w:val="none" w:sz="0" w:space="0" w:color="auto"/>
                <w:right w:val="none" w:sz="0" w:space="0" w:color="auto"/>
              </w:divBdr>
            </w:div>
          </w:divsChild>
        </w:div>
        <w:div w:id="1406804776">
          <w:marLeft w:val="0"/>
          <w:marRight w:val="0"/>
          <w:marTop w:val="0"/>
          <w:marBottom w:val="0"/>
          <w:divBdr>
            <w:top w:val="none" w:sz="0" w:space="0" w:color="auto"/>
            <w:left w:val="none" w:sz="0" w:space="0" w:color="auto"/>
            <w:bottom w:val="none" w:sz="0" w:space="0" w:color="auto"/>
            <w:right w:val="none" w:sz="0" w:space="0" w:color="auto"/>
          </w:divBdr>
          <w:divsChild>
            <w:div w:id="1980261782">
              <w:marLeft w:val="0"/>
              <w:marRight w:val="0"/>
              <w:marTop w:val="0"/>
              <w:marBottom w:val="0"/>
              <w:divBdr>
                <w:top w:val="none" w:sz="0" w:space="0" w:color="auto"/>
                <w:left w:val="none" w:sz="0" w:space="0" w:color="auto"/>
                <w:bottom w:val="none" w:sz="0" w:space="0" w:color="auto"/>
                <w:right w:val="none" w:sz="0" w:space="0" w:color="auto"/>
              </w:divBdr>
            </w:div>
          </w:divsChild>
        </w:div>
        <w:div w:id="1411192003">
          <w:marLeft w:val="0"/>
          <w:marRight w:val="0"/>
          <w:marTop w:val="0"/>
          <w:marBottom w:val="0"/>
          <w:divBdr>
            <w:top w:val="none" w:sz="0" w:space="0" w:color="auto"/>
            <w:left w:val="none" w:sz="0" w:space="0" w:color="auto"/>
            <w:bottom w:val="none" w:sz="0" w:space="0" w:color="auto"/>
            <w:right w:val="none" w:sz="0" w:space="0" w:color="auto"/>
          </w:divBdr>
          <w:divsChild>
            <w:div w:id="110973960">
              <w:marLeft w:val="0"/>
              <w:marRight w:val="0"/>
              <w:marTop w:val="0"/>
              <w:marBottom w:val="0"/>
              <w:divBdr>
                <w:top w:val="none" w:sz="0" w:space="0" w:color="auto"/>
                <w:left w:val="none" w:sz="0" w:space="0" w:color="auto"/>
                <w:bottom w:val="none" w:sz="0" w:space="0" w:color="auto"/>
                <w:right w:val="none" w:sz="0" w:space="0" w:color="auto"/>
              </w:divBdr>
            </w:div>
          </w:divsChild>
        </w:div>
        <w:div w:id="1430198120">
          <w:marLeft w:val="0"/>
          <w:marRight w:val="0"/>
          <w:marTop w:val="0"/>
          <w:marBottom w:val="0"/>
          <w:divBdr>
            <w:top w:val="none" w:sz="0" w:space="0" w:color="auto"/>
            <w:left w:val="none" w:sz="0" w:space="0" w:color="auto"/>
            <w:bottom w:val="none" w:sz="0" w:space="0" w:color="auto"/>
            <w:right w:val="none" w:sz="0" w:space="0" w:color="auto"/>
          </w:divBdr>
          <w:divsChild>
            <w:div w:id="1175192305">
              <w:marLeft w:val="0"/>
              <w:marRight w:val="0"/>
              <w:marTop w:val="0"/>
              <w:marBottom w:val="0"/>
              <w:divBdr>
                <w:top w:val="none" w:sz="0" w:space="0" w:color="auto"/>
                <w:left w:val="none" w:sz="0" w:space="0" w:color="auto"/>
                <w:bottom w:val="none" w:sz="0" w:space="0" w:color="auto"/>
                <w:right w:val="none" w:sz="0" w:space="0" w:color="auto"/>
              </w:divBdr>
            </w:div>
          </w:divsChild>
        </w:div>
        <w:div w:id="1453791374">
          <w:marLeft w:val="0"/>
          <w:marRight w:val="0"/>
          <w:marTop w:val="0"/>
          <w:marBottom w:val="0"/>
          <w:divBdr>
            <w:top w:val="none" w:sz="0" w:space="0" w:color="auto"/>
            <w:left w:val="none" w:sz="0" w:space="0" w:color="auto"/>
            <w:bottom w:val="none" w:sz="0" w:space="0" w:color="auto"/>
            <w:right w:val="none" w:sz="0" w:space="0" w:color="auto"/>
          </w:divBdr>
          <w:divsChild>
            <w:div w:id="203639372">
              <w:marLeft w:val="0"/>
              <w:marRight w:val="0"/>
              <w:marTop w:val="0"/>
              <w:marBottom w:val="0"/>
              <w:divBdr>
                <w:top w:val="none" w:sz="0" w:space="0" w:color="auto"/>
                <w:left w:val="none" w:sz="0" w:space="0" w:color="auto"/>
                <w:bottom w:val="none" w:sz="0" w:space="0" w:color="auto"/>
                <w:right w:val="none" w:sz="0" w:space="0" w:color="auto"/>
              </w:divBdr>
            </w:div>
            <w:div w:id="1764379477">
              <w:marLeft w:val="0"/>
              <w:marRight w:val="0"/>
              <w:marTop w:val="0"/>
              <w:marBottom w:val="0"/>
              <w:divBdr>
                <w:top w:val="none" w:sz="0" w:space="0" w:color="auto"/>
                <w:left w:val="none" w:sz="0" w:space="0" w:color="auto"/>
                <w:bottom w:val="none" w:sz="0" w:space="0" w:color="auto"/>
                <w:right w:val="none" w:sz="0" w:space="0" w:color="auto"/>
              </w:divBdr>
            </w:div>
          </w:divsChild>
        </w:div>
        <w:div w:id="1476336659">
          <w:marLeft w:val="0"/>
          <w:marRight w:val="0"/>
          <w:marTop w:val="0"/>
          <w:marBottom w:val="0"/>
          <w:divBdr>
            <w:top w:val="none" w:sz="0" w:space="0" w:color="auto"/>
            <w:left w:val="none" w:sz="0" w:space="0" w:color="auto"/>
            <w:bottom w:val="none" w:sz="0" w:space="0" w:color="auto"/>
            <w:right w:val="none" w:sz="0" w:space="0" w:color="auto"/>
          </w:divBdr>
          <w:divsChild>
            <w:div w:id="761947802">
              <w:marLeft w:val="0"/>
              <w:marRight w:val="0"/>
              <w:marTop w:val="0"/>
              <w:marBottom w:val="0"/>
              <w:divBdr>
                <w:top w:val="none" w:sz="0" w:space="0" w:color="auto"/>
                <w:left w:val="none" w:sz="0" w:space="0" w:color="auto"/>
                <w:bottom w:val="none" w:sz="0" w:space="0" w:color="auto"/>
                <w:right w:val="none" w:sz="0" w:space="0" w:color="auto"/>
              </w:divBdr>
            </w:div>
          </w:divsChild>
        </w:div>
        <w:div w:id="1476875701">
          <w:marLeft w:val="0"/>
          <w:marRight w:val="0"/>
          <w:marTop w:val="0"/>
          <w:marBottom w:val="0"/>
          <w:divBdr>
            <w:top w:val="none" w:sz="0" w:space="0" w:color="auto"/>
            <w:left w:val="none" w:sz="0" w:space="0" w:color="auto"/>
            <w:bottom w:val="none" w:sz="0" w:space="0" w:color="auto"/>
            <w:right w:val="none" w:sz="0" w:space="0" w:color="auto"/>
          </w:divBdr>
          <w:divsChild>
            <w:div w:id="1807506297">
              <w:marLeft w:val="0"/>
              <w:marRight w:val="0"/>
              <w:marTop w:val="0"/>
              <w:marBottom w:val="0"/>
              <w:divBdr>
                <w:top w:val="none" w:sz="0" w:space="0" w:color="auto"/>
                <w:left w:val="none" w:sz="0" w:space="0" w:color="auto"/>
                <w:bottom w:val="none" w:sz="0" w:space="0" w:color="auto"/>
                <w:right w:val="none" w:sz="0" w:space="0" w:color="auto"/>
              </w:divBdr>
            </w:div>
          </w:divsChild>
        </w:div>
        <w:div w:id="1478452801">
          <w:marLeft w:val="0"/>
          <w:marRight w:val="0"/>
          <w:marTop w:val="0"/>
          <w:marBottom w:val="0"/>
          <w:divBdr>
            <w:top w:val="none" w:sz="0" w:space="0" w:color="auto"/>
            <w:left w:val="none" w:sz="0" w:space="0" w:color="auto"/>
            <w:bottom w:val="none" w:sz="0" w:space="0" w:color="auto"/>
            <w:right w:val="none" w:sz="0" w:space="0" w:color="auto"/>
          </w:divBdr>
          <w:divsChild>
            <w:div w:id="541869800">
              <w:marLeft w:val="0"/>
              <w:marRight w:val="0"/>
              <w:marTop w:val="0"/>
              <w:marBottom w:val="0"/>
              <w:divBdr>
                <w:top w:val="none" w:sz="0" w:space="0" w:color="auto"/>
                <w:left w:val="none" w:sz="0" w:space="0" w:color="auto"/>
                <w:bottom w:val="none" w:sz="0" w:space="0" w:color="auto"/>
                <w:right w:val="none" w:sz="0" w:space="0" w:color="auto"/>
              </w:divBdr>
            </w:div>
          </w:divsChild>
        </w:div>
        <w:div w:id="1495536950">
          <w:marLeft w:val="0"/>
          <w:marRight w:val="0"/>
          <w:marTop w:val="0"/>
          <w:marBottom w:val="0"/>
          <w:divBdr>
            <w:top w:val="none" w:sz="0" w:space="0" w:color="auto"/>
            <w:left w:val="none" w:sz="0" w:space="0" w:color="auto"/>
            <w:bottom w:val="none" w:sz="0" w:space="0" w:color="auto"/>
            <w:right w:val="none" w:sz="0" w:space="0" w:color="auto"/>
          </w:divBdr>
          <w:divsChild>
            <w:div w:id="544681456">
              <w:marLeft w:val="0"/>
              <w:marRight w:val="0"/>
              <w:marTop w:val="0"/>
              <w:marBottom w:val="0"/>
              <w:divBdr>
                <w:top w:val="none" w:sz="0" w:space="0" w:color="auto"/>
                <w:left w:val="none" w:sz="0" w:space="0" w:color="auto"/>
                <w:bottom w:val="none" w:sz="0" w:space="0" w:color="auto"/>
                <w:right w:val="none" w:sz="0" w:space="0" w:color="auto"/>
              </w:divBdr>
            </w:div>
          </w:divsChild>
        </w:div>
        <w:div w:id="1497377312">
          <w:marLeft w:val="0"/>
          <w:marRight w:val="0"/>
          <w:marTop w:val="0"/>
          <w:marBottom w:val="0"/>
          <w:divBdr>
            <w:top w:val="none" w:sz="0" w:space="0" w:color="auto"/>
            <w:left w:val="none" w:sz="0" w:space="0" w:color="auto"/>
            <w:bottom w:val="none" w:sz="0" w:space="0" w:color="auto"/>
            <w:right w:val="none" w:sz="0" w:space="0" w:color="auto"/>
          </w:divBdr>
          <w:divsChild>
            <w:div w:id="116796334">
              <w:marLeft w:val="0"/>
              <w:marRight w:val="0"/>
              <w:marTop w:val="0"/>
              <w:marBottom w:val="0"/>
              <w:divBdr>
                <w:top w:val="none" w:sz="0" w:space="0" w:color="auto"/>
                <w:left w:val="none" w:sz="0" w:space="0" w:color="auto"/>
                <w:bottom w:val="none" w:sz="0" w:space="0" w:color="auto"/>
                <w:right w:val="none" w:sz="0" w:space="0" w:color="auto"/>
              </w:divBdr>
            </w:div>
          </w:divsChild>
        </w:div>
        <w:div w:id="1507593812">
          <w:marLeft w:val="0"/>
          <w:marRight w:val="0"/>
          <w:marTop w:val="0"/>
          <w:marBottom w:val="0"/>
          <w:divBdr>
            <w:top w:val="none" w:sz="0" w:space="0" w:color="auto"/>
            <w:left w:val="none" w:sz="0" w:space="0" w:color="auto"/>
            <w:bottom w:val="none" w:sz="0" w:space="0" w:color="auto"/>
            <w:right w:val="none" w:sz="0" w:space="0" w:color="auto"/>
          </w:divBdr>
          <w:divsChild>
            <w:div w:id="1923759431">
              <w:marLeft w:val="0"/>
              <w:marRight w:val="0"/>
              <w:marTop w:val="0"/>
              <w:marBottom w:val="0"/>
              <w:divBdr>
                <w:top w:val="none" w:sz="0" w:space="0" w:color="auto"/>
                <w:left w:val="none" w:sz="0" w:space="0" w:color="auto"/>
                <w:bottom w:val="none" w:sz="0" w:space="0" w:color="auto"/>
                <w:right w:val="none" w:sz="0" w:space="0" w:color="auto"/>
              </w:divBdr>
            </w:div>
          </w:divsChild>
        </w:div>
        <w:div w:id="1514492173">
          <w:marLeft w:val="0"/>
          <w:marRight w:val="0"/>
          <w:marTop w:val="0"/>
          <w:marBottom w:val="0"/>
          <w:divBdr>
            <w:top w:val="none" w:sz="0" w:space="0" w:color="auto"/>
            <w:left w:val="none" w:sz="0" w:space="0" w:color="auto"/>
            <w:bottom w:val="none" w:sz="0" w:space="0" w:color="auto"/>
            <w:right w:val="none" w:sz="0" w:space="0" w:color="auto"/>
          </w:divBdr>
          <w:divsChild>
            <w:div w:id="476800523">
              <w:marLeft w:val="0"/>
              <w:marRight w:val="0"/>
              <w:marTop w:val="0"/>
              <w:marBottom w:val="0"/>
              <w:divBdr>
                <w:top w:val="none" w:sz="0" w:space="0" w:color="auto"/>
                <w:left w:val="none" w:sz="0" w:space="0" w:color="auto"/>
                <w:bottom w:val="none" w:sz="0" w:space="0" w:color="auto"/>
                <w:right w:val="none" w:sz="0" w:space="0" w:color="auto"/>
              </w:divBdr>
            </w:div>
            <w:div w:id="1930118516">
              <w:marLeft w:val="0"/>
              <w:marRight w:val="0"/>
              <w:marTop w:val="0"/>
              <w:marBottom w:val="0"/>
              <w:divBdr>
                <w:top w:val="none" w:sz="0" w:space="0" w:color="auto"/>
                <w:left w:val="none" w:sz="0" w:space="0" w:color="auto"/>
                <w:bottom w:val="none" w:sz="0" w:space="0" w:color="auto"/>
                <w:right w:val="none" w:sz="0" w:space="0" w:color="auto"/>
              </w:divBdr>
            </w:div>
          </w:divsChild>
        </w:div>
        <w:div w:id="1520702472">
          <w:marLeft w:val="0"/>
          <w:marRight w:val="0"/>
          <w:marTop w:val="0"/>
          <w:marBottom w:val="0"/>
          <w:divBdr>
            <w:top w:val="none" w:sz="0" w:space="0" w:color="auto"/>
            <w:left w:val="none" w:sz="0" w:space="0" w:color="auto"/>
            <w:bottom w:val="none" w:sz="0" w:space="0" w:color="auto"/>
            <w:right w:val="none" w:sz="0" w:space="0" w:color="auto"/>
          </w:divBdr>
          <w:divsChild>
            <w:div w:id="307176603">
              <w:marLeft w:val="0"/>
              <w:marRight w:val="0"/>
              <w:marTop w:val="0"/>
              <w:marBottom w:val="0"/>
              <w:divBdr>
                <w:top w:val="none" w:sz="0" w:space="0" w:color="auto"/>
                <w:left w:val="none" w:sz="0" w:space="0" w:color="auto"/>
                <w:bottom w:val="none" w:sz="0" w:space="0" w:color="auto"/>
                <w:right w:val="none" w:sz="0" w:space="0" w:color="auto"/>
              </w:divBdr>
            </w:div>
          </w:divsChild>
        </w:div>
        <w:div w:id="1541085073">
          <w:marLeft w:val="0"/>
          <w:marRight w:val="0"/>
          <w:marTop w:val="0"/>
          <w:marBottom w:val="0"/>
          <w:divBdr>
            <w:top w:val="none" w:sz="0" w:space="0" w:color="auto"/>
            <w:left w:val="none" w:sz="0" w:space="0" w:color="auto"/>
            <w:bottom w:val="none" w:sz="0" w:space="0" w:color="auto"/>
            <w:right w:val="none" w:sz="0" w:space="0" w:color="auto"/>
          </w:divBdr>
          <w:divsChild>
            <w:div w:id="706834973">
              <w:marLeft w:val="0"/>
              <w:marRight w:val="0"/>
              <w:marTop w:val="0"/>
              <w:marBottom w:val="0"/>
              <w:divBdr>
                <w:top w:val="none" w:sz="0" w:space="0" w:color="auto"/>
                <w:left w:val="none" w:sz="0" w:space="0" w:color="auto"/>
                <w:bottom w:val="none" w:sz="0" w:space="0" w:color="auto"/>
                <w:right w:val="none" w:sz="0" w:space="0" w:color="auto"/>
              </w:divBdr>
            </w:div>
          </w:divsChild>
        </w:div>
        <w:div w:id="1555854708">
          <w:marLeft w:val="0"/>
          <w:marRight w:val="0"/>
          <w:marTop w:val="0"/>
          <w:marBottom w:val="0"/>
          <w:divBdr>
            <w:top w:val="none" w:sz="0" w:space="0" w:color="auto"/>
            <w:left w:val="none" w:sz="0" w:space="0" w:color="auto"/>
            <w:bottom w:val="none" w:sz="0" w:space="0" w:color="auto"/>
            <w:right w:val="none" w:sz="0" w:space="0" w:color="auto"/>
          </w:divBdr>
          <w:divsChild>
            <w:div w:id="616715315">
              <w:marLeft w:val="0"/>
              <w:marRight w:val="0"/>
              <w:marTop w:val="0"/>
              <w:marBottom w:val="0"/>
              <w:divBdr>
                <w:top w:val="none" w:sz="0" w:space="0" w:color="auto"/>
                <w:left w:val="none" w:sz="0" w:space="0" w:color="auto"/>
                <w:bottom w:val="none" w:sz="0" w:space="0" w:color="auto"/>
                <w:right w:val="none" w:sz="0" w:space="0" w:color="auto"/>
              </w:divBdr>
            </w:div>
          </w:divsChild>
        </w:div>
        <w:div w:id="1592927464">
          <w:marLeft w:val="0"/>
          <w:marRight w:val="0"/>
          <w:marTop w:val="0"/>
          <w:marBottom w:val="0"/>
          <w:divBdr>
            <w:top w:val="none" w:sz="0" w:space="0" w:color="auto"/>
            <w:left w:val="none" w:sz="0" w:space="0" w:color="auto"/>
            <w:bottom w:val="none" w:sz="0" w:space="0" w:color="auto"/>
            <w:right w:val="none" w:sz="0" w:space="0" w:color="auto"/>
          </w:divBdr>
          <w:divsChild>
            <w:div w:id="817956907">
              <w:marLeft w:val="0"/>
              <w:marRight w:val="0"/>
              <w:marTop w:val="0"/>
              <w:marBottom w:val="0"/>
              <w:divBdr>
                <w:top w:val="none" w:sz="0" w:space="0" w:color="auto"/>
                <w:left w:val="none" w:sz="0" w:space="0" w:color="auto"/>
                <w:bottom w:val="none" w:sz="0" w:space="0" w:color="auto"/>
                <w:right w:val="none" w:sz="0" w:space="0" w:color="auto"/>
              </w:divBdr>
            </w:div>
          </w:divsChild>
        </w:div>
        <w:div w:id="1593666382">
          <w:marLeft w:val="0"/>
          <w:marRight w:val="0"/>
          <w:marTop w:val="0"/>
          <w:marBottom w:val="0"/>
          <w:divBdr>
            <w:top w:val="none" w:sz="0" w:space="0" w:color="auto"/>
            <w:left w:val="none" w:sz="0" w:space="0" w:color="auto"/>
            <w:bottom w:val="none" w:sz="0" w:space="0" w:color="auto"/>
            <w:right w:val="none" w:sz="0" w:space="0" w:color="auto"/>
          </w:divBdr>
          <w:divsChild>
            <w:div w:id="232593305">
              <w:marLeft w:val="0"/>
              <w:marRight w:val="0"/>
              <w:marTop w:val="0"/>
              <w:marBottom w:val="0"/>
              <w:divBdr>
                <w:top w:val="none" w:sz="0" w:space="0" w:color="auto"/>
                <w:left w:val="none" w:sz="0" w:space="0" w:color="auto"/>
                <w:bottom w:val="none" w:sz="0" w:space="0" w:color="auto"/>
                <w:right w:val="none" w:sz="0" w:space="0" w:color="auto"/>
              </w:divBdr>
            </w:div>
          </w:divsChild>
        </w:div>
        <w:div w:id="1603218452">
          <w:marLeft w:val="0"/>
          <w:marRight w:val="0"/>
          <w:marTop w:val="0"/>
          <w:marBottom w:val="0"/>
          <w:divBdr>
            <w:top w:val="none" w:sz="0" w:space="0" w:color="auto"/>
            <w:left w:val="none" w:sz="0" w:space="0" w:color="auto"/>
            <w:bottom w:val="none" w:sz="0" w:space="0" w:color="auto"/>
            <w:right w:val="none" w:sz="0" w:space="0" w:color="auto"/>
          </w:divBdr>
          <w:divsChild>
            <w:div w:id="654796603">
              <w:marLeft w:val="0"/>
              <w:marRight w:val="0"/>
              <w:marTop w:val="0"/>
              <w:marBottom w:val="0"/>
              <w:divBdr>
                <w:top w:val="none" w:sz="0" w:space="0" w:color="auto"/>
                <w:left w:val="none" w:sz="0" w:space="0" w:color="auto"/>
                <w:bottom w:val="none" w:sz="0" w:space="0" w:color="auto"/>
                <w:right w:val="none" w:sz="0" w:space="0" w:color="auto"/>
              </w:divBdr>
            </w:div>
          </w:divsChild>
        </w:div>
        <w:div w:id="1611624169">
          <w:marLeft w:val="0"/>
          <w:marRight w:val="0"/>
          <w:marTop w:val="0"/>
          <w:marBottom w:val="0"/>
          <w:divBdr>
            <w:top w:val="none" w:sz="0" w:space="0" w:color="auto"/>
            <w:left w:val="none" w:sz="0" w:space="0" w:color="auto"/>
            <w:bottom w:val="none" w:sz="0" w:space="0" w:color="auto"/>
            <w:right w:val="none" w:sz="0" w:space="0" w:color="auto"/>
          </w:divBdr>
          <w:divsChild>
            <w:div w:id="1332877687">
              <w:marLeft w:val="0"/>
              <w:marRight w:val="0"/>
              <w:marTop w:val="0"/>
              <w:marBottom w:val="0"/>
              <w:divBdr>
                <w:top w:val="none" w:sz="0" w:space="0" w:color="auto"/>
                <w:left w:val="none" w:sz="0" w:space="0" w:color="auto"/>
                <w:bottom w:val="none" w:sz="0" w:space="0" w:color="auto"/>
                <w:right w:val="none" w:sz="0" w:space="0" w:color="auto"/>
              </w:divBdr>
            </w:div>
            <w:div w:id="2135707793">
              <w:marLeft w:val="0"/>
              <w:marRight w:val="0"/>
              <w:marTop w:val="0"/>
              <w:marBottom w:val="0"/>
              <w:divBdr>
                <w:top w:val="none" w:sz="0" w:space="0" w:color="auto"/>
                <w:left w:val="none" w:sz="0" w:space="0" w:color="auto"/>
                <w:bottom w:val="none" w:sz="0" w:space="0" w:color="auto"/>
                <w:right w:val="none" w:sz="0" w:space="0" w:color="auto"/>
              </w:divBdr>
            </w:div>
          </w:divsChild>
        </w:div>
        <w:div w:id="1623804541">
          <w:marLeft w:val="0"/>
          <w:marRight w:val="0"/>
          <w:marTop w:val="0"/>
          <w:marBottom w:val="0"/>
          <w:divBdr>
            <w:top w:val="none" w:sz="0" w:space="0" w:color="auto"/>
            <w:left w:val="none" w:sz="0" w:space="0" w:color="auto"/>
            <w:bottom w:val="none" w:sz="0" w:space="0" w:color="auto"/>
            <w:right w:val="none" w:sz="0" w:space="0" w:color="auto"/>
          </w:divBdr>
          <w:divsChild>
            <w:div w:id="146558727">
              <w:marLeft w:val="0"/>
              <w:marRight w:val="0"/>
              <w:marTop w:val="0"/>
              <w:marBottom w:val="0"/>
              <w:divBdr>
                <w:top w:val="none" w:sz="0" w:space="0" w:color="auto"/>
                <w:left w:val="none" w:sz="0" w:space="0" w:color="auto"/>
                <w:bottom w:val="none" w:sz="0" w:space="0" w:color="auto"/>
                <w:right w:val="none" w:sz="0" w:space="0" w:color="auto"/>
              </w:divBdr>
            </w:div>
            <w:div w:id="313723330">
              <w:marLeft w:val="0"/>
              <w:marRight w:val="0"/>
              <w:marTop w:val="0"/>
              <w:marBottom w:val="0"/>
              <w:divBdr>
                <w:top w:val="none" w:sz="0" w:space="0" w:color="auto"/>
                <w:left w:val="none" w:sz="0" w:space="0" w:color="auto"/>
                <w:bottom w:val="none" w:sz="0" w:space="0" w:color="auto"/>
                <w:right w:val="none" w:sz="0" w:space="0" w:color="auto"/>
              </w:divBdr>
            </w:div>
            <w:div w:id="672993054">
              <w:marLeft w:val="0"/>
              <w:marRight w:val="0"/>
              <w:marTop w:val="0"/>
              <w:marBottom w:val="0"/>
              <w:divBdr>
                <w:top w:val="none" w:sz="0" w:space="0" w:color="auto"/>
                <w:left w:val="none" w:sz="0" w:space="0" w:color="auto"/>
                <w:bottom w:val="none" w:sz="0" w:space="0" w:color="auto"/>
                <w:right w:val="none" w:sz="0" w:space="0" w:color="auto"/>
              </w:divBdr>
            </w:div>
            <w:div w:id="796489200">
              <w:marLeft w:val="0"/>
              <w:marRight w:val="0"/>
              <w:marTop w:val="0"/>
              <w:marBottom w:val="0"/>
              <w:divBdr>
                <w:top w:val="none" w:sz="0" w:space="0" w:color="auto"/>
                <w:left w:val="none" w:sz="0" w:space="0" w:color="auto"/>
                <w:bottom w:val="none" w:sz="0" w:space="0" w:color="auto"/>
                <w:right w:val="none" w:sz="0" w:space="0" w:color="auto"/>
              </w:divBdr>
            </w:div>
            <w:div w:id="1293755916">
              <w:marLeft w:val="0"/>
              <w:marRight w:val="0"/>
              <w:marTop w:val="0"/>
              <w:marBottom w:val="0"/>
              <w:divBdr>
                <w:top w:val="none" w:sz="0" w:space="0" w:color="auto"/>
                <w:left w:val="none" w:sz="0" w:space="0" w:color="auto"/>
                <w:bottom w:val="none" w:sz="0" w:space="0" w:color="auto"/>
                <w:right w:val="none" w:sz="0" w:space="0" w:color="auto"/>
              </w:divBdr>
            </w:div>
            <w:div w:id="1718969206">
              <w:marLeft w:val="0"/>
              <w:marRight w:val="0"/>
              <w:marTop w:val="0"/>
              <w:marBottom w:val="0"/>
              <w:divBdr>
                <w:top w:val="none" w:sz="0" w:space="0" w:color="auto"/>
                <w:left w:val="none" w:sz="0" w:space="0" w:color="auto"/>
                <w:bottom w:val="none" w:sz="0" w:space="0" w:color="auto"/>
                <w:right w:val="none" w:sz="0" w:space="0" w:color="auto"/>
              </w:divBdr>
            </w:div>
          </w:divsChild>
        </w:div>
        <w:div w:id="1631478147">
          <w:marLeft w:val="0"/>
          <w:marRight w:val="0"/>
          <w:marTop w:val="0"/>
          <w:marBottom w:val="0"/>
          <w:divBdr>
            <w:top w:val="none" w:sz="0" w:space="0" w:color="auto"/>
            <w:left w:val="none" w:sz="0" w:space="0" w:color="auto"/>
            <w:bottom w:val="none" w:sz="0" w:space="0" w:color="auto"/>
            <w:right w:val="none" w:sz="0" w:space="0" w:color="auto"/>
          </w:divBdr>
          <w:divsChild>
            <w:div w:id="795567097">
              <w:marLeft w:val="0"/>
              <w:marRight w:val="0"/>
              <w:marTop w:val="0"/>
              <w:marBottom w:val="0"/>
              <w:divBdr>
                <w:top w:val="none" w:sz="0" w:space="0" w:color="auto"/>
                <w:left w:val="none" w:sz="0" w:space="0" w:color="auto"/>
                <w:bottom w:val="none" w:sz="0" w:space="0" w:color="auto"/>
                <w:right w:val="none" w:sz="0" w:space="0" w:color="auto"/>
              </w:divBdr>
            </w:div>
          </w:divsChild>
        </w:div>
        <w:div w:id="1646280172">
          <w:marLeft w:val="0"/>
          <w:marRight w:val="0"/>
          <w:marTop w:val="0"/>
          <w:marBottom w:val="0"/>
          <w:divBdr>
            <w:top w:val="none" w:sz="0" w:space="0" w:color="auto"/>
            <w:left w:val="none" w:sz="0" w:space="0" w:color="auto"/>
            <w:bottom w:val="none" w:sz="0" w:space="0" w:color="auto"/>
            <w:right w:val="none" w:sz="0" w:space="0" w:color="auto"/>
          </w:divBdr>
          <w:divsChild>
            <w:div w:id="1031148421">
              <w:marLeft w:val="0"/>
              <w:marRight w:val="0"/>
              <w:marTop w:val="0"/>
              <w:marBottom w:val="0"/>
              <w:divBdr>
                <w:top w:val="none" w:sz="0" w:space="0" w:color="auto"/>
                <w:left w:val="none" w:sz="0" w:space="0" w:color="auto"/>
                <w:bottom w:val="none" w:sz="0" w:space="0" w:color="auto"/>
                <w:right w:val="none" w:sz="0" w:space="0" w:color="auto"/>
              </w:divBdr>
            </w:div>
          </w:divsChild>
        </w:div>
        <w:div w:id="1662925025">
          <w:marLeft w:val="0"/>
          <w:marRight w:val="0"/>
          <w:marTop w:val="0"/>
          <w:marBottom w:val="0"/>
          <w:divBdr>
            <w:top w:val="none" w:sz="0" w:space="0" w:color="auto"/>
            <w:left w:val="none" w:sz="0" w:space="0" w:color="auto"/>
            <w:bottom w:val="none" w:sz="0" w:space="0" w:color="auto"/>
            <w:right w:val="none" w:sz="0" w:space="0" w:color="auto"/>
          </w:divBdr>
          <w:divsChild>
            <w:div w:id="179047844">
              <w:marLeft w:val="0"/>
              <w:marRight w:val="0"/>
              <w:marTop w:val="0"/>
              <w:marBottom w:val="0"/>
              <w:divBdr>
                <w:top w:val="none" w:sz="0" w:space="0" w:color="auto"/>
                <w:left w:val="none" w:sz="0" w:space="0" w:color="auto"/>
                <w:bottom w:val="none" w:sz="0" w:space="0" w:color="auto"/>
                <w:right w:val="none" w:sz="0" w:space="0" w:color="auto"/>
              </w:divBdr>
            </w:div>
          </w:divsChild>
        </w:div>
        <w:div w:id="1680279653">
          <w:marLeft w:val="0"/>
          <w:marRight w:val="0"/>
          <w:marTop w:val="0"/>
          <w:marBottom w:val="0"/>
          <w:divBdr>
            <w:top w:val="none" w:sz="0" w:space="0" w:color="auto"/>
            <w:left w:val="none" w:sz="0" w:space="0" w:color="auto"/>
            <w:bottom w:val="none" w:sz="0" w:space="0" w:color="auto"/>
            <w:right w:val="none" w:sz="0" w:space="0" w:color="auto"/>
          </w:divBdr>
          <w:divsChild>
            <w:div w:id="1125081397">
              <w:marLeft w:val="0"/>
              <w:marRight w:val="0"/>
              <w:marTop w:val="0"/>
              <w:marBottom w:val="0"/>
              <w:divBdr>
                <w:top w:val="none" w:sz="0" w:space="0" w:color="auto"/>
                <w:left w:val="none" w:sz="0" w:space="0" w:color="auto"/>
                <w:bottom w:val="none" w:sz="0" w:space="0" w:color="auto"/>
                <w:right w:val="none" w:sz="0" w:space="0" w:color="auto"/>
              </w:divBdr>
            </w:div>
          </w:divsChild>
        </w:div>
        <w:div w:id="1688555988">
          <w:marLeft w:val="0"/>
          <w:marRight w:val="0"/>
          <w:marTop w:val="0"/>
          <w:marBottom w:val="0"/>
          <w:divBdr>
            <w:top w:val="none" w:sz="0" w:space="0" w:color="auto"/>
            <w:left w:val="none" w:sz="0" w:space="0" w:color="auto"/>
            <w:bottom w:val="none" w:sz="0" w:space="0" w:color="auto"/>
            <w:right w:val="none" w:sz="0" w:space="0" w:color="auto"/>
          </w:divBdr>
          <w:divsChild>
            <w:div w:id="1216358052">
              <w:marLeft w:val="0"/>
              <w:marRight w:val="0"/>
              <w:marTop w:val="0"/>
              <w:marBottom w:val="0"/>
              <w:divBdr>
                <w:top w:val="none" w:sz="0" w:space="0" w:color="auto"/>
                <w:left w:val="none" w:sz="0" w:space="0" w:color="auto"/>
                <w:bottom w:val="none" w:sz="0" w:space="0" w:color="auto"/>
                <w:right w:val="none" w:sz="0" w:space="0" w:color="auto"/>
              </w:divBdr>
            </w:div>
          </w:divsChild>
        </w:div>
        <w:div w:id="1690527159">
          <w:marLeft w:val="0"/>
          <w:marRight w:val="0"/>
          <w:marTop w:val="0"/>
          <w:marBottom w:val="0"/>
          <w:divBdr>
            <w:top w:val="none" w:sz="0" w:space="0" w:color="auto"/>
            <w:left w:val="none" w:sz="0" w:space="0" w:color="auto"/>
            <w:bottom w:val="none" w:sz="0" w:space="0" w:color="auto"/>
            <w:right w:val="none" w:sz="0" w:space="0" w:color="auto"/>
          </w:divBdr>
          <w:divsChild>
            <w:div w:id="632370729">
              <w:marLeft w:val="0"/>
              <w:marRight w:val="0"/>
              <w:marTop w:val="0"/>
              <w:marBottom w:val="0"/>
              <w:divBdr>
                <w:top w:val="none" w:sz="0" w:space="0" w:color="auto"/>
                <w:left w:val="none" w:sz="0" w:space="0" w:color="auto"/>
                <w:bottom w:val="none" w:sz="0" w:space="0" w:color="auto"/>
                <w:right w:val="none" w:sz="0" w:space="0" w:color="auto"/>
              </w:divBdr>
            </w:div>
            <w:div w:id="1829831352">
              <w:marLeft w:val="0"/>
              <w:marRight w:val="0"/>
              <w:marTop w:val="0"/>
              <w:marBottom w:val="0"/>
              <w:divBdr>
                <w:top w:val="none" w:sz="0" w:space="0" w:color="auto"/>
                <w:left w:val="none" w:sz="0" w:space="0" w:color="auto"/>
                <w:bottom w:val="none" w:sz="0" w:space="0" w:color="auto"/>
                <w:right w:val="none" w:sz="0" w:space="0" w:color="auto"/>
              </w:divBdr>
            </w:div>
          </w:divsChild>
        </w:div>
        <w:div w:id="1693608394">
          <w:marLeft w:val="0"/>
          <w:marRight w:val="0"/>
          <w:marTop w:val="0"/>
          <w:marBottom w:val="0"/>
          <w:divBdr>
            <w:top w:val="none" w:sz="0" w:space="0" w:color="auto"/>
            <w:left w:val="none" w:sz="0" w:space="0" w:color="auto"/>
            <w:bottom w:val="none" w:sz="0" w:space="0" w:color="auto"/>
            <w:right w:val="none" w:sz="0" w:space="0" w:color="auto"/>
          </w:divBdr>
          <w:divsChild>
            <w:div w:id="1784957413">
              <w:marLeft w:val="0"/>
              <w:marRight w:val="0"/>
              <w:marTop w:val="0"/>
              <w:marBottom w:val="0"/>
              <w:divBdr>
                <w:top w:val="none" w:sz="0" w:space="0" w:color="auto"/>
                <w:left w:val="none" w:sz="0" w:space="0" w:color="auto"/>
                <w:bottom w:val="none" w:sz="0" w:space="0" w:color="auto"/>
                <w:right w:val="none" w:sz="0" w:space="0" w:color="auto"/>
              </w:divBdr>
            </w:div>
          </w:divsChild>
        </w:div>
        <w:div w:id="1698896527">
          <w:marLeft w:val="0"/>
          <w:marRight w:val="0"/>
          <w:marTop w:val="0"/>
          <w:marBottom w:val="0"/>
          <w:divBdr>
            <w:top w:val="none" w:sz="0" w:space="0" w:color="auto"/>
            <w:left w:val="none" w:sz="0" w:space="0" w:color="auto"/>
            <w:bottom w:val="none" w:sz="0" w:space="0" w:color="auto"/>
            <w:right w:val="none" w:sz="0" w:space="0" w:color="auto"/>
          </w:divBdr>
          <w:divsChild>
            <w:div w:id="561215931">
              <w:marLeft w:val="0"/>
              <w:marRight w:val="0"/>
              <w:marTop w:val="0"/>
              <w:marBottom w:val="0"/>
              <w:divBdr>
                <w:top w:val="none" w:sz="0" w:space="0" w:color="auto"/>
                <w:left w:val="none" w:sz="0" w:space="0" w:color="auto"/>
                <w:bottom w:val="none" w:sz="0" w:space="0" w:color="auto"/>
                <w:right w:val="none" w:sz="0" w:space="0" w:color="auto"/>
              </w:divBdr>
            </w:div>
            <w:div w:id="732511371">
              <w:marLeft w:val="0"/>
              <w:marRight w:val="0"/>
              <w:marTop w:val="0"/>
              <w:marBottom w:val="0"/>
              <w:divBdr>
                <w:top w:val="none" w:sz="0" w:space="0" w:color="auto"/>
                <w:left w:val="none" w:sz="0" w:space="0" w:color="auto"/>
                <w:bottom w:val="none" w:sz="0" w:space="0" w:color="auto"/>
                <w:right w:val="none" w:sz="0" w:space="0" w:color="auto"/>
              </w:divBdr>
            </w:div>
            <w:div w:id="819276072">
              <w:marLeft w:val="0"/>
              <w:marRight w:val="0"/>
              <w:marTop w:val="0"/>
              <w:marBottom w:val="0"/>
              <w:divBdr>
                <w:top w:val="none" w:sz="0" w:space="0" w:color="auto"/>
                <w:left w:val="none" w:sz="0" w:space="0" w:color="auto"/>
                <w:bottom w:val="none" w:sz="0" w:space="0" w:color="auto"/>
                <w:right w:val="none" w:sz="0" w:space="0" w:color="auto"/>
              </w:divBdr>
            </w:div>
            <w:div w:id="1151025940">
              <w:marLeft w:val="0"/>
              <w:marRight w:val="0"/>
              <w:marTop w:val="0"/>
              <w:marBottom w:val="0"/>
              <w:divBdr>
                <w:top w:val="none" w:sz="0" w:space="0" w:color="auto"/>
                <w:left w:val="none" w:sz="0" w:space="0" w:color="auto"/>
                <w:bottom w:val="none" w:sz="0" w:space="0" w:color="auto"/>
                <w:right w:val="none" w:sz="0" w:space="0" w:color="auto"/>
              </w:divBdr>
            </w:div>
            <w:div w:id="1220096288">
              <w:marLeft w:val="0"/>
              <w:marRight w:val="0"/>
              <w:marTop w:val="0"/>
              <w:marBottom w:val="0"/>
              <w:divBdr>
                <w:top w:val="none" w:sz="0" w:space="0" w:color="auto"/>
                <w:left w:val="none" w:sz="0" w:space="0" w:color="auto"/>
                <w:bottom w:val="none" w:sz="0" w:space="0" w:color="auto"/>
                <w:right w:val="none" w:sz="0" w:space="0" w:color="auto"/>
              </w:divBdr>
            </w:div>
            <w:div w:id="1590037822">
              <w:marLeft w:val="0"/>
              <w:marRight w:val="0"/>
              <w:marTop w:val="0"/>
              <w:marBottom w:val="0"/>
              <w:divBdr>
                <w:top w:val="none" w:sz="0" w:space="0" w:color="auto"/>
                <w:left w:val="none" w:sz="0" w:space="0" w:color="auto"/>
                <w:bottom w:val="none" w:sz="0" w:space="0" w:color="auto"/>
                <w:right w:val="none" w:sz="0" w:space="0" w:color="auto"/>
              </w:divBdr>
            </w:div>
            <w:div w:id="1763145632">
              <w:marLeft w:val="0"/>
              <w:marRight w:val="0"/>
              <w:marTop w:val="0"/>
              <w:marBottom w:val="0"/>
              <w:divBdr>
                <w:top w:val="none" w:sz="0" w:space="0" w:color="auto"/>
                <w:left w:val="none" w:sz="0" w:space="0" w:color="auto"/>
                <w:bottom w:val="none" w:sz="0" w:space="0" w:color="auto"/>
                <w:right w:val="none" w:sz="0" w:space="0" w:color="auto"/>
              </w:divBdr>
            </w:div>
            <w:div w:id="2018803186">
              <w:marLeft w:val="0"/>
              <w:marRight w:val="0"/>
              <w:marTop w:val="0"/>
              <w:marBottom w:val="0"/>
              <w:divBdr>
                <w:top w:val="none" w:sz="0" w:space="0" w:color="auto"/>
                <w:left w:val="none" w:sz="0" w:space="0" w:color="auto"/>
                <w:bottom w:val="none" w:sz="0" w:space="0" w:color="auto"/>
                <w:right w:val="none" w:sz="0" w:space="0" w:color="auto"/>
              </w:divBdr>
            </w:div>
          </w:divsChild>
        </w:div>
        <w:div w:id="1714386389">
          <w:marLeft w:val="0"/>
          <w:marRight w:val="0"/>
          <w:marTop w:val="0"/>
          <w:marBottom w:val="0"/>
          <w:divBdr>
            <w:top w:val="none" w:sz="0" w:space="0" w:color="auto"/>
            <w:left w:val="none" w:sz="0" w:space="0" w:color="auto"/>
            <w:bottom w:val="none" w:sz="0" w:space="0" w:color="auto"/>
            <w:right w:val="none" w:sz="0" w:space="0" w:color="auto"/>
          </w:divBdr>
          <w:divsChild>
            <w:div w:id="847059112">
              <w:marLeft w:val="0"/>
              <w:marRight w:val="0"/>
              <w:marTop w:val="0"/>
              <w:marBottom w:val="0"/>
              <w:divBdr>
                <w:top w:val="none" w:sz="0" w:space="0" w:color="auto"/>
                <w:left w:val="none" w:sz="0" w:space="0" w:color="auto"/>
                <w:bottom w:val="none" w:sz="0" w:space="0" w:color="auto"/>
                <w:right w:val="none" w:sz="0" w:space="0" w:color="auto"/>
              </w:divBdr>
            </w:div>
          </w:divsChild>
        </w:div>
        <w:div w:id="1726635557">
          <w:marLeft w:val="0"/>
          <w:marRight w:val="0"/>
          <w:marTop w:val="0"/>
          <w:marBottom w:val="0"/>
          <w:divBdr>
            <w:top w:val="none" w:sz="0" w:space="0" w:color="auto"/>
            <w:left w:val="none" w:sz="0" w:space="0" w:color="auto"/>
            <w:bottom w:val="none" w:sz="0" w:space="0" w:color="auto"/>
            <w:right w:val="none" w:sz="0" w:space="0" w:color="auto"/>
          </w:divBdr>
          <w:divsChild>
            <w:div w:id="1142389664">
              <w:marLeft w:val="0"/>
              <w:marRight w:val="0"/>
              <w:marTop w:val="0"/>
              <w:marBottom w:val="0"/>
              <w:divBdr>
                <w:top w:val="none" w:sz="0" w:space="0" w:color="auto"/>
                <w:left w:val="none" w:sz="0" w:space="0" w:color="auto"/>
                <w:bottom w:val="none" w:sz="0" w:space="0" w:color="auto"/>
                <w:right w:val="none" w:sz="0" w:space="0" w:color="auto"/>
              </w:divBdr>
            </w:div>
          </w:divsChild>
        </w:div>
        <w:div w:id="1727561674">
          <w:marLeft w:val="0"/>
          <w:marRight w:val="0"/>
          <w:marTop w:val="0"/>
          <w:marBottom w:val="0"/>
          <w:divBdr>
            <w:top w:val="none" w:sz="0" w:space="0" w:color="auto"/>
            <w:left w:val="none" w:sz="0" w:space="0" w:color="auto"/>
            <w:bottom w:val="none" w:sz="0" w:space="0" w:color="auto"/>
            <w:right w:val="none" w:sz="0" w:space="0" w:color="auto"/>
          </w:divBdr>
          <w:divsChild>
            <w:div w:id="1714231143">
              <w:marLeft w:val="0"/>
              <w:marRight w:val="0"/>
              <w:marTop w:val="0"/>
              <w:marBottom w:val="0"/>
              <w:divBdr>
                <w:top w:val="none" w:sz="0" w:space="0" w:color="auto"/>
                <w:left w:val="none" w:sz="0" w:space="0" w:color="auto"/>
                <w:bottom w:val="none" w:sz="0" w:space="0" w:color="auto"/>
                <w:right w:val="none" w:sz="0" w:space="0" w:color="auto"/>
              </w:divBdr>
            </w:div>
          </w:divsChild>
        </w:div>
        <w:div w:id="1734429198">
          <w:marLeft w:val="0"/>
          <w:marRight w:val="0"/>
          <w:marTop w:val="0"/>
          <w:marBottom w:val="0"/>
          <w:divBdr>
            <w:top w:val="none" w:sz="0" w:space="0" w:color="auto"/>
            <w:left w:val="none" w:sz="0" w:space="0" w:color="auto"/>
            <w:bottom w:val="none" w:sz="0" w:space="0" w:color="auto"/>
            <w:right w:val="none" w:sz="0" w:space="0" w:color="auto"/>
          </w:divBdr>
          <w:divsChild>
            <w:div w:id="1313683246">
              <w:marLeft w:val="0"/>
              <w:marRight w:val="0"/>
              <w:marTop w:val="0"/>
              <w:marBottom w:val="0"/>
              <w:divBdr>
                <w:top w:val="none" w:sz="0" w:space="0" w:color="auto"/>
                <w:left w:val="none" w:sz="0" w:space="0" w:color="auto"/>
                <w:bottom w:val="none" w:sz="0" w:space="0" w:color="auto"/>
                <w:right w:val="none" w:sz="0" w:space="0" w:color="auto"/>
              </w:divBdr>
            </w:div>
          </w:divsChild>
        </w:div>
        <w:div w:id="1735546420">
          <w:marLeft w:val="0"/>
          <w:marRight w:val="0"/>
          <w:marTop w:val="0"/>
          <w:marBottom w:val="0"/>
          <w:divBdr>
            <w:top w:val="none" w:sz="0" w:space="0" w:color="auto"/>
            <w:left w:val="none" w:sz="0" w:space="0" w:color="auto"/>
            <w:bottom w:val="none" w:sz="0" w:space="0" w:color="auto"/>
            <w:right w:val="none" w:sz="0" w:space="0" w:color="auto"/>
          </w:divBdr>
          <w:divsChild>
            <w:div w:id="1690107937">
              <w:marLeft w:val="0"/>
              <w:marRight w:val="0"/>
              <w:marTop w:val="0"/>
              <w:marBottom w:val="0"/>
              <w:divBdr>
                <w:top w:val="none" w:sz="0" w:space="0" w:color="auto"/>
                <w:left w:val="none" w:sz="0" w:space="0" w:color="auto"/>
                <w:bottom w:val="none" w:sz="0" w:space="0" w:color="auto"/>
                <w:right w:val="none" w:sz="0" w:space="0" w:color="auto"/>
              </w:divBdr>
            </w:div>
          </w:divsChild>
        </w:div>
        <w:div w:id="1738170015">
          <w:marLeft w:val="0"/>
          <w:marRight w:val="0"/>
          <w:marTop w:val="0"/>
          <w:marBottom w:val="0"/>
          <w:divBdr>
            <w:top w:val="none" w:sz="0" w:space="0" w:color="auto"/>
            <w:left w:val="none" w:sz="0" w:space="0" w:color="auto"/>
            <w:bottom w:val="none" w:sz="0" w:space="0" w:color="auto"/>
            <w:right w:val="none" w:sz="0" w:space="0" w:color="auto"/>
          </w:divBdr>
          <w:divsChild>
            <w:div w:id="1896158736">
              <w:marLeft w:val="0"/>
              <w:marRight w:val="0"/>
              <w:marTop w:val="0"/>
              <w:marBottom w:val="0"/>
              <w:divBdr>
                <w:top w:val="none" w:sz="0" w:space="0" w:color="auto"/>
                <w:left w:val="none" w:sz="0" w:space="0" w:color="auto"/>
                <w:bottom w:val="none" w:sz="0" w:space="0" w:color="auto"/>
                <w:right w:val="none" w:sz="0" w:space="0" w:color="auto"/>
              </w:divBdr>
            </w:div>
          </w:divsChild>
        </w:div>
        <w:div w:id="1751465608">
          <w:marLeft w:val="0"/>
          <w:marRight w:val="0"/>
          <w:marTop w:val="0"/>
          <w:marBottom w:val="0"/>
          <w:divBdr>
            <w:top w:val="none" w:sz="0" w:space="0" w:color="auto"/>
            <w:left w:val="none" w:sz="0" w:space="0" w:color="auto"/>
            <w:bottom w:val="none" w:sz="0" w:space="0" w:color="auto"/>
            <w:right w:val="none" w:sz="0" w:space="0" w:color="auto"/>
          </w:divBdr>
          <w:divsChild>
            <w:div w:id="823426823">
              <w:marLeft w:val="0"/>
              <w:marRight w:val="0"/>
              <w:marTop w:val="0"/>
              <w:marBottom w:val="0"/>
              <w:divBdr>
                <w:top w:val="none" w:sz="0" w:space="0" w:color="auto"/>
                <w:left w:val="none" w:sz="0" w:space="0" w:color="auto"/>
                <w:bottom w:val="none" w:sz="0" w:space="0" w:color="auto"/>
                <w:right w:val="none" w:sz="0" w:space="0" w:color="auto"/>
              </w:divBdr>
            </w:div>
          </w:divsChild>
        </w:div>
        <w:div w:id="1769740379">
          <w:marLeft w:val="0"/>
          <w:marRight w:val="0"/>
          <w:marTop w:val="0"/>
          <w:marBottom w:val="0"/>
          <w:divBdr>
            <w:top w:val="none" w:sz="0" w:space="0" w:color="auto"/>
            <w:left w:val="none" w:sz="0" w:space="0" w:color="auto"/>
            <w:bottom w:val="none" w:sz="0" w:space="0" w:color="auto"/>
            <w:right w:val="none" w:sz="0" w:space="0" w:color="auto"/>
          </w:divBdr>
          <w:divsChild>
            <w:div w:id="97332593">
              <w:marLeft w:val="0"/>
              <w:marRight w:val="0"/>
              <w:marTop w:val="0"/>
              <w:marBottom w:val="0"/>
              <w:divBdr>
                <w:top w:val="none" w:sz="0" w:space="0" w:color="auto"/>
                <w:left w:val="none" w:sz="0" w:space="0" w:color="auto"/>
                <w:bottom w:val="none" w:sz="0" w:space="0" w:color="auto"/>
                <w:right w:val="none" w:sz="0" w:space="0" w:color="auto"/>
              </w:divBdr>
            </w:div>
          </w:divsChild>
        </w:div>
        <w:div w:id="1791437517">
          <w:marLeft w:val="0"/>
          <w:marRight w:val="0"/>
          <w:marTop w:val="0"/>
          <w:marBottom w:val="0"/>
          <w:divBdr>
            <w:top w:val="none" w:sz="0" w:space="0" w:color="auto"/>
            <w:left w:val="none" w:sz="0" w:space="0" w:color="auto"/>
            <w:bottom w:val="none" w:sz="0" w:space="0" w:color="auto"/>
            <w:right w:val="none" w:sz="0" w:space="0" w:color="auto"/>
          </w:divBdr>
          <w:divsChild>
            <w:div w:id="33625512">
              <w:marLeft w:val="0"/>
              <w:marRight w:val="0"/>
              <w:marTop w:val="0"/>
              <w:marBottom w:val="0"/>
              <w:divBdr>
                <w:top w:val="none" w:sz="0" w:space="0" w:color="auto"/>
                <w:left w:val="none" w:sz="0" w:space="0" w:color="auto"/>
                <w:bottom w:val="none" w:sz="0" w:space="0" w:color="auto"/>
                <w:right w:val="none" w:sz="0" w:space="0" w:color="auto"/>
              </w:divBdr>
            </w:div>
            <w:div w:id="563301588">
              <w:marLeft w:val="0"/>
              <w:marRight w:val="0"/>
              <w:marTop w:val="0"/>
              <w:marBottom w:val="0"/>
              <w:divBdr>
                <w:top w:val="none" w:sz="0" w:space="0" w:color="auto"/>
                <w:left w:val="none" w:sz="0" w:space="0" w:color="auto"/>
                <w:bottom w:val="none" w:sz="0" w:space="0" w:color="auto"/>
                <w:right w:val="none" w:sz="0" w:space="0" w:color="auto"/>
              </w:divBdr>
            </w:div>
          </w:divsChild>
        </w:div>
        <w:div w:id="1794398829">
          <w:marLeft w:val="0"/>
          <w:marRight w:val="0"/>
          <w:marTop w:val="0"/>
          <w:marBottom w:val="0"/>
          <w:divBdr>
            <w:top w:val="none" w:sz="0" w:space="0" w:color="auto"/>
            <w:left w:val="none" w:sz="0" w:space="0" w:color="auto"/>
            <w:bottom w:val="none" w:sz="0" w:space="0" w:color="auto"/>
            <w:right w:val="none" w:sz="0" w:space="0" w:color="auto"/>
          </w:divBdr>
          <w:divsChild>
            <w:div w:id="1178806458">
              <w:marLeft w:val="0"/>
              <w:marRight w:val="0"/>
              <w:marTop w:val="0"/>
              <w:marBottom w:val="0"/>
              <w:divBdr>
                <w:top w:val="none" w:sz="0" w:space="0" w:color="auto"/>
                <w:left w:val="none" w:sz="0" w:space="0" w:color="auto"/>
                <w:bottom w:val="none" w:sz="0" w:space="0" w:color="auto"/>
                <w:right w:val="none" w:sz="0" w:space="0" w:color="auto"/>
              </w:divBdr>
            </w:div>
          </w:divsChild>
        </w:div>
        <w:div w:id="1831481412">
          <w:marLeft w:val="0"/>
          <w:marRight w:val="0"/>
          <w:marTop w:val="0"/>
          <w:marBottom w:val="0"/>
          <w:divBdr>
            <w:top w:val="none" w:sz="0" w:space="0" w:color="auto"/>
            <w:left w:val="none" w:sz="0" w:space="0" w:color="auto"/>
            <w:bottom w:val="none" w:sz="0" w:space="0" w:color="auto"/>
            <w:right w:val="none" w:sz="0" w:space="0" w:color="auto"/>
          </w:divBdr>
          <w:divsChild>
            <w:div w:id="126553825">
              <w:marLeft w:val="0"/>
              <w:marRight w:val="0"/>
              <w:marTop w:val="0"/>
              <w:marBottom w:val="0"/>
              <w:divBdr>
                <w:top w:val="none" w:sz="0" w:space="0" w:color="auto"/>
                <w:left w:val="none" w:sz="0" w:space="0" w:color="auto"/>
                <w:bottom w:val="none" w:sz="0" w:space="0" w:color="auto"/>
                <w:right w:val="none" w:sz="0" w:space="0" w:color="auto"/>
              </w:divBdr>
            </w:div>
            <w:div w:id="1563053564">
              <w:marLeft w:val="0"/>
              <w:marRight w:val="0"/>
              <w:marTop w:val="0"/>
              <w:marBottom w:val="0"/>
              <w:divBdr>
                <w:top w:val="none" w:sz="0" w:space="0" w:color="auto"/>
                <w:left w:val="none" w:sz="0" w:space="0" w:color="auto"/>
                <w:bottom w:val="none" w:sz="0" w:space="0" w:color="auto"/>
                <w:right w:val="none" w:sz="0" w:space="0" w:color="auto"/>
              </w:divBdr>
            </w:div>
            <w:div w:id="1619875798">
              <w:marLeft w:val="0"/>
              <w:marRight w:val="0"/>
              <w:marTop w:val="0"/>
              <w:marBottom w:val="0"/>
              <w:divBdr>
                <w:top w:val="none" w:sz="0" w:space="0" w:color="auto"/>
                <w:left w:val="none" w:sz="0" w:space="0" w:color="auto"/>
                <w:bottom w:val="none" w:sz="0" w:space="0" w:color="auto"/>
                <w:right w:val="none" w:sz="0" w:space="0" w:color="auto"/>
              </w:divBdr>
            </w:div>
          </w:divsChild>
        </w:div>
        <w:div w:id="1832257433">
          <w:marLeft w:val="0"/>
          <w:marRight w:val="0"/>
          <w:marTop w:val="0"/>
          <w:marBottom w:val="0"/>
          <w:divBdr>
            <w:top w:val="none" w:sz="0" w:space="0" w:color="auto"/>
            <w:left w:val="none" w:sz="0" w:space="0" w:color="auto"/>
            <w:bottom w:val="none" w:sz="0" w:space="0" w:color="auto"/>
            <w:right w:val="none" w:sz="0" w:space="0" w:color="auto"/>
          </w:divBdr>
          <w:divsChild>
            <w:div w:id="111368851">
              <w:marLeft w:val="0"/>
              <w:marRight w:val="0"/>
              <w:marTop w:val="0"/>
              <w:marBottom w:val="0"/>
              <w:divBdr>
                <w:top w:val="none" w:sz="0" w:space="0" w:color="auto"/>
                <w:left w:val="none" w:sz="0" w:space="0" w:color="auto"/>
                <w:bottom w:val="none" w:sz="0" w:space="0" w:color="auto"/>
                <w:right w:val="none" w:sz="0" w:space="0" w:color="auto"/>
              </w:divBdr>
            </w:div>
            <w:div w:id="370618030">
              <w:marLeft w:val="0"/>
              <w:marRight w:val="0"/>
              <w:marTop w:val="0"/>
              <w:marBottom w:val="0"/>
              <w:divBdr>
                <w:top w:val="none" w:sz="0" w:space="0" w:color="auto"/>
                <w:left w:val="none" w:sz="0" w:space="0" w:color="auto"/>
                <w:bottom w:val="none" w:sz="0" w:space="0" w:color="auto"/>
                <w:right w:val="none" w:sz="0" w:space="0" w:color="auto"/>
              </w:divBdr>
            </w:div>
            <w:div w:id="398989234">
              <w:marLeft w:val="0"/>
              <w:marRight w:val="0"/>
              <w:marTop w:val="0"/>
              <w:marBottom w:val="0"/>
              <w:divBdr>
                <w:top w:val="none" w:sz="0" w:space="0" w:color="auto"/>
                <w:left w:val="none" w:sz="0" w:space="0" w:color="auto"/>
                <w:bottom w:val="none" w:sz="0" w:space="0" w:color="auto"/>
                <w:right w:val="none" w:sz="0" w:space="0" w:color="auto"/>
              </w:divBdr>
            </w:div>
            <w:div w:id="590352596">
              <w:marLeft w:val="0"/>
              <w:marRight w:val="0"/>
              <w:marTop w:val="0"/>
              <w:marBottom w:val="0"/>
              <w:divBdr>
                <w:top w:val="none" w:sz="0" w:space="0" w:color="auto"/>
                <w:left w:val="none" w:sz="0" w:space="0" w:color="auto"/>
                <w:bottom w:val="none" w:sz="0" w:space="0" w:color="auto"/>
                <w:right w:val="none" w:sz="0" w:space="0" w:color="auto"/>
              </w:divBdr>
            </w:div>
            <w:div w:id="688339285">
              <w:marLeft w:val="0"/>
              <w:marRight w:val="0"/>
              <w:marTop w:val="0"/>
              <w:marBottom w:val="0"/>
              <w:divBdr>
                <w:top w:val="none" w:sz="0" w:space="0" w:color="auto"/>
                <w:left w:val="none" w:sz="0" w:space="0" w:color="auto"/>
                <w:bottom w:val="none" w:sz="0" w:space="0" w:color="auto"/>
                <w:right w:val="none" w:sz="0" w:space="0" w:color="auto"/>
              </w:divBdr>
            </w:div>
            <w:div w:id="723606667">
              <w:marLeft w:val="0"/>
              <w:marRight w:val="0"/>
              <w:marTop w:val="0"/>
              <w:marBottom w:val="0"/>
              <w:divBdr>
                <w:top w:val="none" w:sz="0" w:space="0" w:color="auto"/>
                <w:left w:val="none" w:sz="0" w:space="0" w:color="auto"/>
                <w:bottom w:val="none" w:sz="0" w:space="0" w:color="auto"/>
                <w:right w:val="none" w:sz="0" w:space="0" w:color="auto"/>
              </w:divBdr>
            </w:div>
            <w:div w:id="753164990">
              <w:marLeft w:val="0"/>
              <w:marRight w:val="0"/>
              <w:marTop w:val="0"/>
              <w:marBottom w:val="0"/>
              <w:divBdr>
                <w:top w:val="none" w:sz="0" w:space="0" w:color="auto"/>
                <w:left w:val="none" w:sz="0" w:space="0" w:color="auto"/>
                <w:bottom w:val="none" w:sz="0" w:space="0" w:color="auto"/>
                <w:right w:val="none" w:sz="0" w:space="0" w:color="auto"/>
              </w:divBdr>
            </w:div>
            <w:div w:id="1035692959">
              <w:marLeft w:val="0"/>
              <w:marRight w:val="0"/>
              <w:marTop w:val="0"/>
              <w:marBottom w:val="0"/>
              <w:divBdr>
                <w:top w:val="none" w:sz="0" w:space="0" w:color="auto"/>
                <w:left w:val="none" w:sz="0" w:space="0" w:color="auto"/>
                <w:bottom w:val="none" w:sz="0" w:space="0" w:color="auto"/>
                <w:right w:val="none" w:sz="0" w:space="0" w:color="auto"/>
              </w:divBdr>
            </w:div>
            <w:div w:id="1251162053">
              <w:marLeft w:val="0"/>
              <w:marRight w:val="0"/>
              <w:marTop w:val="0"/>
              <w:marBottom w:val="0"/>
              <w:divBdr>
                <w:top w:val="none" w:sz="0" w:space="0" w:color="auto"/>
                <w:left w:val="none" w:sz="0" w:space="0" w:color="auto"/>
                <w:bottom w:val="none" w:sz="0" w:space="0" w:color="auto"/>
                <w:right w:val="none" w:sz="0" w:space="0" w:color="auto"/>
              </w:divBdr>
            </w:div>
            <w:div w:id="1457455858">
              <w:marLeft w:val="0"/>
              <w:marRight w:val="0"/>
              <w:marTop w:val="0"/>
              <w:marBottom w:val="0"/>
              <w:divBdr>
                <w:top w:val="none" w:sz="0" w:space="0" w:color="auto"/>
                <w:left w:val="none" w:sz="0" w:space="0" w:color="auto"/>
                <w:bottom w:val="none" w:sz="0" w:space="0" w:color="auto"/>
                <w:right w:val="none" w:sz="0" w:space="0" w:color="auto"/>
              </w:divBdr>
            </w:div>
            <w:div w:id="1775782552">
              <w:marLeft w:val="0"/>
              <w:marRight w:val="0"/>
              <w:marTop w:val="0"/>
              <w:marBottom w:val="0"/>
              <w:divBdr>
                <w:top w:val="none" w:sz="0" w:space="0" w:color="auto"/>
                <w:left w:val="none" w:sz="0" w:space="0" w:color="auto"/>
                <w:bottom w:val="none" w:sz="0" w:space="0" w:color="auto"/>
                <w:right w:val="none" w:sz="0" w:space="0" w:color="auto"/>
              </w:divBdr>
            </w:div>
          </w:divsChild>
        </w:div>
        <w:div w:id="1838378500">
          <w:marLeft w:val="0"/>
          <w:marRight w:val="0"/>
          <w:marTop w:val="0"/>
          <w:marBottom w:val="0"/>
          <w:divBdr>
            <w:top w:val="none" w:sz="0" w:space="0" w:color="auto"/>
            <w:left w:val="none" w:sz="0" w:space="0" w:color="auto"/>
            <w:bottom w:val="none" w:sz="0" w:space="0" w:color="auto"/>
            <w:right w:val="none" w:sz="0" w:space="0" w:color="auto"/>
          </w:divBdr>
          <w:divsChild>
            <w:div w:id="527371608">
              <w:marLeft w:val="0"/>
              <w:marRight w:val="0"/>
              <w:marTop w:val="0"/>
              <w:marBottom w:val="0"/>
              <w:divBdr>
                <w:top w:val="none" w:sz="0" w:space="0" w:color="auto"/>
                <w:left w:val="none" w:sz="0" w:space="0" w:color="auto"/>
                <w:bottom w:val="none" w:sz="0" w:space="0" w:color="auto"/>
                <w:right w:val="none" w:sz="0" w:space="0" w:color="auto"/>
              </w:divBdr>
            </w:div>
          </w:divsChild>
        </w:div>
        <w:div w:id="1848783978">
          <w:marLeft w:val="0"/>
          <w:marRight w:val="0"/>
          <w:marTop w:val="0"/>
          <w:marBottom w:val="0"/>
          <w:divBdr>
            <w:top w:val="none" w:sz="0" w:space="0" w:color="auto"/>
            <w:left w:val="none" w:sz="0" w:space="0" w:color="auto"/>
            <w:bottom w:val="none" w:sz="0" w:space="0" w:color="auto"/>
            <w:right w:val="none" w:sz="0" w:space="0" w:color="auto"/>
          </w:divBdr>
          <w:divsChild>
            <w:div w:id="2091194920">
              <w:marLeft w:val="0"/>
              <w:marRight w:val="0"/>
              <w:marTop w:val="0"/>
              <w:marBottom w:val="0"/>
              <w:divBdr>
                <w:top w:val="none" w:sz="0" w:space="0" w:color="auto"/>
                <w:left w:val="none" w:sz="0" w:space="0" w:color="auto"/>
                <w:bottom w:val="none" w:sz="0" w:space="0" w:color="auto"/>
                <w:right w:val="none" w:sz="0" w:space="0" w:color="auto"/>
              </w:divBdr>
            </w:div>
          </w:divsChild>
        </w:div>
        <w:div w:id="1864048960">
          <w:marLeft w:val="0"/>
          <w:marRight w:val="0"/>
          <w:marTop w:val="0"/>
          <w:marBottom w:val="0"/>
          <w:divBdr>
            <w:top w:val="none" w:sz="0" w:space="0" w:color="auto"/>
            <w:left w:val="none" w:sz="0" w:space="0" w:color="auto"/>
            <w:bottom w:val="none" w:sz="0" w:space="0" w:color="auto"/>
            <w:right w:val="none" w:sz="0" w:space="0" w:color="auto"/>
          </w:divBdr>
          <w:divsChild>
            <w:div w:id="156649957">
              <w:marLeft w:val="0"/>
              <w:marRight w:val="0"/>
              <w:marTop w:val="0"/>
              <w:marBottom w:val="0"/>
              <w:divBdr>
                <w:top w:val="none" w:sz="0" w:space="0" w:color="auto"/>
                <w:left w:val="none" w:sz="0" w:space="0" w:color="auto"/>
                <w:bottom w:val="none" w:sz="0" w:space="0" w:color="auto"/>
                <w:right w:val="none" w:sz="0" w:space="0" w:color="auto"/>
              </w:divBdr>
            </w:div>
          </w:divsChild>
        </w:div>
        <w:div w:id="1869296311">
          <w:marLeft w:val="0"/>
          <w:marRight w:val="0"/>
          <w:marTop w:val="0"/>
          <w:marBottom w:val="0"/>
          <w:divBdr>
            <w:top w:val="none" w:sz="0" w:space="0" w:color="auto"/>
            <w:left w:val="none" w:sz="0" w:space="0" w:color="auto"/>
            <w:bottom w:val="none" w:sz="0" w:space="0" w:color="auto"/>
            <w:right w:val="none" w:sz="0" w:space="0" w:color="auto"/>
          </w:divBdr>
          <w:divsChild>
            <w:div w:id="918908034">
              <w:marLeft w:val="0"/>
              <w:marRight w:val="0"/>
              <w:marTop w:val="0"/>
              <w:marBottom w:val="0"/>
              <w:divBdr>
                <w:top w:val="none" w:sz="0" w:space="0" w:color="auto"/>
                <w:left w:val="none" w:sz="0" w:space="0" w:color="auto"/>
                <w:bottom w:val="none" w:sz="0" w:space="0" w:color="auto"/>
                <w:right w:val="none" w:sz="0" w:space="0" w:color="auto"/>
              </w:divBdr>
            </w:div>
          </w:divsChild>
        </w:div>
        <w:div w:id="1873034253">
          <w:marLeft w:val="0"/>
          <w:marRight w:val="0"/>
          <w:marTop w:val="0"/>
          <w:marBottom w:val="0"/>
          <w:divBdr>
            <w:top w:val="none" w:sz="0" w:space="0" w:color="auto"/>
            <w:left w:val="none" w:sz="0" w:space="0" w:color="auto"/>
            <w:bottom w:val="none" w:sz="0" w:space="0" w:color="auto"/>
            <w:right w:val="none" w:sz="0" w:space="0" w:color="auto"/>
          </w:divBdr>
          <w:divsChild>
            <w:div w:id="779446335">
              <w:marLeft w:val="0"/>
              <w:marRight w:val="0"/>
              <w:marTop w:val="0"/>
              <w:marBottom w:val="0"/>
              <w:divBdr>
                <w:top w:val="none" w:sz="0" w:space="0" w:color="auto"/>
                <w:left w:val="none" w:sz="0" w:space="0" w:color="auto"/>
                <w:bottom w:val="none" w:sz="0" w:space="0" w:color="auto"/>
                <w:right w:val="none" w:sz="0" w:space="0" w:color="auto"/>
              </w:divBdr>
            </w:div>
          </w:divsChild>
        </w:div>
        <w:div w:id="1877817238">
          <w:marLeft w:val="0"/>
          <w:marRight w:val="0"/>
          <w:marTop w:val="0"/>
          <w:marBottom w:val="0"/>
          <w:divBdr>
            <w:top w:val="none" w:sz="0" w:space="0" w:color="auto"/>
            <w:left w:val="none" w:sz="0" w:space="0" w:color="auto"/>
            <w:bottom w:val="none" w:sz="0" w:space="0" w:color="auto"/>
            <w:right w:val="none" w:sz="0" w:space="0" w:color="auto"/>
          </w:divBdr>
          <w:divsChild>
            <w:div w:id="498156805">
              <w:marLeft w:val="0"/>
              <w:marRight w:val="0"/>
              <w:marTop w:val="0"/>
              <w:marBottom w:val="0"/>
              <w:divBdr>
                <w:top w:val="none" w:sz="0" w:space="0" w:color="auto"/>
                <w:left w:val="none" w:sz="0" w:space="0" w:color="auto"/>
                <w:bottom w:val="none" w:sz="0" w:space="0" w:color="auto"/>
                <w:right w:val="none" w:sz="0" w:space="0" w:color="auto"/>
              </w:divBdr>
            </w:div>
          </w:divsChild>
        </w:div>
        <w:div w:id="1878160824">
          <w:marLeft w:val="0"/>
          <w:marRight w:val="0"/>
          <w:marTop w:val="0"/>
          <w:marBottom w:val="0"/>
          <w:divBdr>
            <w:top w:val="none" w:sz="0" w:space="0" w:color="auto"/>
            <w:left w:val="none" w:sz="0" w:space="0" w:color="auto"/>
            <w:bottom w:val="none" w:sz="0" w:space="0" w:color="auto"/>
            <w:right w:val="none" w:sz="0" w:space="0" w:color="auto"/>
          </w:divBdr>
          <w:divsChild>
            <w:div w:id="264850190">
              <w:marLeft w:val="0"/>
              <w:marRight w:val="0"/>
              <w:marTop w:val="0"/>
              <w:marBottom w:val="0"/>
              <w:divBdr>
                <w:top w:val="none" w:sz="0" w:space="0" w:color="auto"/>
                <w:left w:val="none" w:sz="0" w:space="0" w:color="auto"/>
                <w:bottom w:val="none" w:sz="0" w:space="0" w:color="auto"/>
                <w:right w:val="none" w:sz="0" w:space="0" w:color="auto"/>
              </w:divBdr>
            </w:div>
          </w:divsChild>
        </w:div>
        <w:div w:id="1882665744">
          <w:marLeft w:val="0"/>
          <w:marRight w:val="0"/>
          <w:marTop w:val="0"/>
          <w:marBottom w:val="0"/>
          <w:divBdr>
            <w:top w:val="none" w:sz="0" w:space="0" w:color="auto"/>
            <w:left w:val="none" w:sz="0" w:space="0" w:color="auto"/>
            <w:bottom w:val="none" w:sz="0" w:space="0" w:color="auto"/>
            <w:right w:val="none" w:sz="0" w:space="0" w:color="auto"/>
          </w:divBdr>
          <w:divsChild>
            <w:div w:id="2017801760">
              <w:marLeft w:val="0"/>
              <w:marRight w:val="0"/>
              <w:marTop w:val="0"/>
              <w:marBottom w:val="0"/>
              <w:divBdr>
                <w:top w:val="none" w:sz="0" w:space="0" w:color="auto"/>
                <w:left w:val="none" w:sz="0" w:space="0" w:color="auto"/>
                <w:bottom w:val="none" w:sz="0" w:space="0" w:color="auto"/>
                <w:right w:val="none" w:sz="0" w:space="0" w:color="auto"/>
              </w:divBdr>
            </w:div>
          </w:divsChild>
        </w:div>
        <w:div w:id="1887332288">
          <w:marLeft w:val="0"/>
          <w:marRight w:val="0"/>
          <w:marTop w:val="0"/>
          <w:marBottom w:val="0"/>
          <w:divBdr>
            <w:top w:val="none" w:sz="0" w:space="0" w:color="auto"/>
            <w:left w:val="none" w:sz="0" w:space="0" w:color="auto"/>
            <w:bottom w:val="none" w:sz="0" w:space="0" w:color="auto"/>
            <w:right w:val="none" w:sz="0" w:space="0" w:color="auto"/>
          </w:divBdr>
          <w:divsChild>
            <w:div w:id="1893693067">
              <w:marLeft w:val="0"/>
              <w:marRight w:val="0"/>
              <w:marTop w:val="0"/>
              <w:marBottom w:val="0"/>
              <w:divBdr>
                <w:top w:val="none" w:sz="0" w:space="0" w:color="auto"/>
                <w:left w:val="none" w:sz="0" w:space="0" w:color="auto"/>
                <w:bottom w:val="none" w:sz="0" w:space="0" w:color="auto"/>
                <w:right w:val="none" w:sz="0" w:space="0" w:color="auto"/>
              </w:divBdr>
            </w:div>
          </w:divsChild>
        </w:div>
        <w:div w:id="1909418270">
          <w:marLeft w:val="0"/>
          <w:marRight w:val="0"/>
          <w:marTop w:val="0"/>
          <w:marBottom w:val="0"/>
          <w:divBdr>
            <w:top w:val="none" w:sz="0" w:space="0" w:color="auto"/>
            <w:left w:val="none" w:sz="0" w:space="0" w:color="auto"/>
            <w:bottom w:val="none" w:sz="0" w:space="0" w:color="auto"/>
            <w:right w:val="none" w:sz="0" w:space="0" w:color="auto"/>
          </w:divBdr>
          <w:divsChild>
            <w:div w:id="824661708">
              <w:marLeft w:val="0"/>
              <w:marRight w:val="0"/>
              <w:marTop w:val="0"/>
              <w:marBottom w:val="0"/>
              <w:divBdr>
                <w:top w:val="none" w:sz="0" w:space="0" w:color="auto"/>
                <w:left w:val="none" w:sz="0" w:space="0" w:color="auto"/>
                <w:bottom w:val="none" w:sz="0" w:space="0" w:color="auto"/>
                <w:right w:val="none" w:sz="0" w:space="0" w:color="auto"/>
              </w:divBdr>
            </w:div>
          </w:divsChild>
        </w:div>
        <w:div w:id="1914972147">
          <w:marLeft w:val="0"/>
          <w:marRight w:val="0"/>
          <w:marTop w:val="0"/>
          <w:marBottom w:val="0"/>
          <w:divBdr>
            <w:top w:val="none" w:sz="0" w:space="0" w:color="auto"/>
            <w:left w:val="none" w:sz="0" w:space="0" w:color="auto"/>
            <w:bottom w:val="none" w:sz="0" w:space="0" w:color="auto"/>
            <w:right w:val="none" w:sz="0" w:space="0" w:color="auto"/>
          </w:divBdr>
          <w:divsChild>
            <w:div w:id="640575228">
              <w:marLeft w:val="0"/>
              <w:marRight w:val="0"/>
              <w:marTop w:val="0"/>
              <w:marBottom w:val="0"/>
              <w:divBdr>
                <w:top w:val="none" w:sz="0" w:space="0" w:color="auto"/>
                <w:left w:val="none" w:sz="0" w:space="0" w:color="auto"/>
                <w:bottom w:val="none" w:sz="0" w:space="0" w:color="auto"/>
                <w:right w:val="none" w:sz="0" w:space="0" w:color="auto"/>
              </w:divBdr>
            </w:div>
          </w:divsChild>
        </w:div>
        <w:div w:id="1916696057">
          <w:marLeft w:val="0"/>
          <w:marRight w:val="0"/>
          <w:marTop w:val="0"/>
          <w:marBottom w:val="0"/>
          <w:divBdr>
            <w:top w:val="none" w:sz="0" w:space="0" w:color="auto"/>
            <w:left w:val="none" w:sz="0" w:space="0" w:color="auto"/>
            <w:bottom w:val="none" w:sz="0" w:space="0" w:color="auto"/>
            <w:right w:val="none" w:sz="0" w:space="0" w:color="auto"/>
          </w:divBdr>
          <w:divsChild>
            <w:div w:id="811366908">
              <w:marLeft w:val="0"/>
              <w:marRight w:val="0"/>
              <w:marTop w:val="0"/>
              <w:marBottom w:val="0"/>
              <w:divBdr>
                <w:top w:val="none" w:sz="0" w:space="0" w:color="auto"/>
                <w:left w:val="none" w:sz="0" w:space="0" w:color="auto"/>
                <w:bottom w:val="none" w:sz="0" w:space="0" w:color="auto"/>
                <w:right w:val="none" w:sz="0" w:space="0" w:color="auto"/>
              </w:divBdr>
            </w:div>
            <w:div w:id="1250388367">
              <w:marLeft w:val="0"/>
              <w:marRight w:val="0"/>
              <w:marTop w:val="0"/>
              <w:marBottom w:val="0"/>
              <w:divBdr>
                <w:top w:val="none" w:sz="0" w:space="0" w:color="auto"/>
                <w:left w:val="none" w:sz="0" w:space="0" w:color="auto"/>
                <w:bottom w:val="none" w:sz="0" w:space="0" w:color="auto"/>
                <w:right w:val="none" w:sz="0" w:space="0" w:color="auto"/>
              </w:divBdr>
            </w:div>
          </w:divsChild>
        </w:div>
        <w:div w:id="1917088038">
          <w:marLeft w:val="0"/>
          <w:marRight w:val="0"/>
          <w:marTop w:val="0"/>
          <w:marBottom w:val="0"/>
          <w:divBdr>
            <w:top w:val="none" w:sz="0" w:space="0" w:color="auto"/>
            <w:left w:val="none" w:sz="0" w:space="0" w:color="auto"/>
            <w:bottom w:val="none" w:sz="0" w:space="0" w:color="auto"/>
            <w:right w:val="none" w:sz="0" w:space="0" w:color="auto"/>
          </w:divBdr>
          <w:divsChild>
            <w:div w:id="1617713374">
              <w:marLeft w:val="0"/>
              <w:marRight w:val="0"/>
              <w:marTop w:val="0"/>
              <w:marBottom w:val="0"/>
              <w:divBdr>
                <w:top w:val="none" w:sz="0" w:space="0" w:color="auto"/>
                <w:left w:val="none" w:sz="0" w:space="0" w:color="auto"/>
                <w:bottom w:val="none" w:sz="0" w:space="0" w:color="auto"/>
                <w:right w:val="none" w:sz="0" w:space="0" w:color="auto"/>
              </w:divBdr>
            </w:div>
          </w:divsChild>
        </w:div>
        <w:div w:id="1934166103">
          <w:marLeft w:val="0"/>
          <w:marRight w:val="0"/>
          <w:marTop w:val="0"/>
          <w:marBottom w:val="0"/>
          <w:divBdr>
            <w:top w:val="none" w:sz="0" w:space="0" w:color="auto"/>
            <w:left w:val="none" w:sz="0" w:space="0" w:color="auto"/>
            <w:bottom w:val="none" w:sz="0" w:space="0" w:color="auto"/>
            <w:right w:val="none" w:sz="0" w:space="0" w:color="auto"/>
          </w:divBdr>
          <w:divsChild>
            <w:div w:id="658850637">
              <w:marLeft w:val="0"/>
              <w:marRight w:val="0"/>
              <w:marTop w:val="0"/>
              <w:marBottom w:val="0"/>
              <w:divBdr>
                <w:top w:val="none" w:sz="0" w:space="0" w:color="auto"/>
                <w:left w:val="none" w:sz="0" w:space="0" w:color="auto"/>
                <w:bottom w:val="none" w:sz="0" w:space="0" w:color="auto"/>
                <w:right w:val="none" w:sz="0" w:space="0" w:color="auto"/>
              </w:divBdr>
            </w:div>
          </w:divsChild>
        </w:div>
        <w:div w:id="1961716580">
          <w:marLeft w:val="0"/>
          <w:marRight w:val="0"/>
          <w:marTop w:val="0"/>
          <w:marBottom w:val="0"/>
          <w:divBdr>
            <w:top w:val="none" w:sz="0" w:space="0" w:color="auto"/>
            <w:left w:val="none" w:sz="0" w:space="0" w:color="auto"/>
            <w:bottom w:val="none" w:sz="0" w:space="0" w:color="auto"/>
            <w:right w:val="none" w:sz="0" w:space="0" w:color="auto"/>
          </w:divBdr>
          <w:divsChild>
            <w:div w:id="717705518">
              <w:marLeft w:val="0"/>
              <w:marRight w:val="0"/>
              <w:marTop w:val="0"/>
              <w:marBottom w:val="0"/>
              <w:divBdr>
                <w:top w:val="none" w:sz="0" w:space="0" w:color="auto"/>
                <w:left w:val="none" w:sz="0" w:space="0" w:color="auto"/>
                <w:bottom w:val="none" w:sz="0" w:space="0" w:color="auto"/>
                <w:right w:val="none" w:sz="0" w:space="0" w:color="auto"/>
              </w:divBdr>
            </w:div>
          </w:divsChild>
        </w:div>
        <w:div w:id="1963683481">
          <w:marLeft w:val="0"/>
          <w:marRight w:val="0"/>
          <w:marTop w:val="0"/>
          <w:marBottom w:val="0"/>
          <w:divBdr>
            <w:top w:val="none" w:sz="0" w:space="0" w:color="auto"/>
            <w:left w:val="none" w:sz="0" w:space="0" w:color="auto"/>
            <w:bottom w:val="none" w:sz="0" w:space="0" w:color="auto"/>
            <w:right w:val="none" w:sz="0" w:space="0" w:color="auto"/>
          </w:divBdr>
          <w:divsChild>
            <w:div w:id="309601929">
              <w:marLeft w:val="0"/>
              <w:marRight w:val="0"/>
              <w:marTop w:val="0"/>
              <w:marBottom w:val="0"/>
              <w:divBdr>
                <w:top w:val="none" w:sz="0" w:space="0" w:color="auto"/>
                <w:left w:val="none" w:sz="0" w:space="0" w:color="auto"/>
                <w:bottom w:val="none" w:sz="0" w:space="0" w:color="auto"/>
                <w:right w:val="none" w:sz="0" w:space="0" w:color="auto"/>
              </w:divBdr>
            </w:div>
          </w:divsChild>
        </w:div>
        <w:div w:id="1969623352">
          <w:marLeft w:val="0"/>
          <w:marRight w:val="0"/>
          <w:marTop w:val="0"/>
          <w:marBottom w:val="0"/>
          <w:divBdr>
            <w:top w:val="none" w:sz="0" w:space="0" w:color="auto"/>
            <w:left w:val="none" w:sz="0" w:space="0" w:color="auto"/>
            <w:bottom w:val="none" w:sz="0" w:space="0" w:color="auto"/>
            <w:right w:val="none" w:sz="0" w:space="0" w:color="auto"/>
          </w:divBdr>
          <w:divsChild>
            <w:div w:id="1762289764">
              <w:marLeft w:val="0"/>
              <w:marRight w:val="0"/>
              <w:marTop w:val="0"/>
              <w:marBottom w:val="0"/>
              <w:divBdr>
                <w:top w:val="none" w:sz="0" w:space="0" w:color="auto"/>
                <w:left w:val="none" w:sz="0" w:space="0" w:color="auto"/>
                <w:bottom w:val="none" w:sz="0" w:space="0" w:color="auto"/>
                <w:right w:val="none" w:sz="0" w:space="0" w:color="auto"/>
              </w:divBdr>
            </w:div>
          </w:divsChild>
        </w:div>
        <w:div w:id="1970235653">
          <w:marLeft w:val="0"/>
          <w:marRight w:val="0"/>
          <w:marTop w:val="0"/>
          <w:marBottom w:val="0"/>
          <w:divBdr>
            <w:top w:val="none" w:sz="0" w:space="0" w:color="auto"/>
            <w:left w:val="none" w:sz="0" w:space="0" w:color="auto"/>
            <w:bottom w:val="none" w:sz="0" w:space="0" w:color="auto"/>
            <w:right w:val="none" w:sz="0" w:space="0" w:color="auto"/>
          </w:divBdr>
          <w:divsChild>
            <w:div w:id="1574465236">
              <w:marLeft w:val="0"/>
              <w:marRight w:val="0"/>
              <w:marTop w:val="0"/>
              <w:marBottom w:val="0"/>
              <w:divBdr>
                <w:top w:val="none" w:sz="0" w:space="0" w:color="auto"/>
                <w:left w:val="none" w:sz="0" w:space="0" w:color="auto"/>
                <w:bottom w:val="none" w:sz="0" w:space="0" w:color="auto"/>
                <w:right w:val="none" w:sz="0" w:space="0" w:color="auto"/>
              </w:divBdr>
            </w:div>
          </w:divsChild>
        </w:div>
        <w:div w:id="1975745091">
          <w:marLeft w:val="0"/>
          <w:marRight w:val="0"/>
          <w:marTop w:val="0"/>
          <w:marBottom w:val="0"/>
          <w:divBdr>
            <w:top w:val="none" w:sz="0" w:space="0" w:color="auto"/>
            <w:left w:val="none" w:sz="0" w:space="0" w:color="auto"/>
            <w:bottom w:val="none" w:sz="0" w:space="0" w:color="auto"/>
            <w:right w:val="none" w:sz="0" w:space="0" w:color="auto"/>
          </w:divBdr>
          <w:divsChild>
            <w:div w:id="1736246479">
              <w:marLeft w:val="0"/>
              <w:marRight w:val="0"/>
              <w:marTop w:val="0"/>
              <w:marBottom w:val="0"/>
              <w:divBdr>
                <w:top w:val="none" w:sz="0" w:space="0" w:color="auto"/>
                <w:left w:val="none" w:sz="0" w:space="0" w:color="auto"/>
                <w:bottom w:val="none" w:sz="0" w:space="0" w:color="auto"/>
                <w:right w:val="none" w:sz="0" w:space="0" w:color="auto"/>
              </w:divBdr>
            </w:div>
          </w:divsChild>
        </w:div>
        <w:div w:id="1988784244">
          <w:marLeft w:val="0"/>
          <w:marRight w:val="0"/>
          <w:marTop w:val="0"/>
          <w:marBottom w:val="0"/>
          <w:divBdr>
            <w:top w:val="none" w:sz="0" w:space="0" w:color="auto"/>
            <w:left w:val="none" w:sz="0" w:space="0" w:color="auto"/>
            <w:bottom w:val="none" w:sz="0" w:space="0" w:color="auto"/>
            <w:right w:val="none" w:sz="0" w:space="0" w:color="auto"/>
          </w:divBdr>
          <w:divsChild>
            <w:div w:id="2005625576">
              <w:marLeft w:val="0"/>
              <w:marRight w:val="0"/>
              <w:marTop w:val="0"/>
              <w:marBottom w:val="0"/>
              <w:divBdr>
                <w:top w:val="none" w:sz="0" w:space="0" w:color="auto"/>
                <w:left w:val="none" w:sz="0" w:space="0" w:color="auto"/>
                <w:bottom w:val="none" w:sz="0" w:space="0" w:color="auto"/>
                <w:right w:val="none" w:sz="0" w:space="0" w:color="auto"/>
              </w:divBdr>
            </w:div>
          </w:divsChild>
        </w:div>
        <w:div w:id="2000693593">
          <w:marLeft w:val="0"/>
          <w:marRight w:val="0"/>
          <w:marTop w:val="0"/>
          <w:marBottom w:val="0"/>
          <w:divBdr>
            <w:top w:val="none" w:sz="0" w:space="0" w:color="auto"/>
            <w:left w:val="none" w:sz="0" w:space="0" w:color="auto"/>
            <w:bottom w:val="none" w:sz="0" w:space="0" w:color="auto"/>
            <w:right w:val="none" w:sz="0" w:space="0" w:color="auto"/>
          </w:divBdr>
          <w:divsChild>
            <w:div w:id="258610934">
              <w:marLeft w:val="0"/>
              <w:marRight w:val="0"/>
              <w:marTop w:val="0"/>
              <w:marBottom w:val="0"/>
              <w:divBdr>
                <w:top w:val="none" w:sz="0" w:space="0" w:color="auto"/>
                <w:left w:val="none" w:sz="0" w:space="0" w:color="auto"/>
                <w:bottom w:val="none" w:sz="0" w:space="0" w:color="auto"/>
                <w:right w:val="none" w:sz="0" w:space="0" w:color="auto"/>
              </w:divBdr>
            </w:div>
          </w:divsChild>
        </w:div>
        <w:div w:id="2005088251">
          <w:marLeft w:val="0"/>
          <w:marRight w:val="0"/>
          <w:marTop w:val="0"/>
          <w:marBottom w:val="0"/>
          <w:divBdr>
            <w:top w:val="none" w:sz="0" w:space="0" w:color="auto"/>
            <w:left w:val="none" w:sz="0" w:space="0" w:color="auto"/>
            <w:bottom w:val="none" w:sz="0" w:space="0" w:color="auto"/>
            <w:right w:val="none" w:sz="0" w:space="0" w:color="auto"/>
          </w:divBdr>
          <w:divsChild>
            <w:div w:id="1689285336">
              <w:marLeft w:val="0"/>
              <w:marRight w:val="0"/>
              <w:marTop w:val="0"/>
              <w:marBottom w:val="0"/>
              <w:divBdr>
                <w:top w:val="none" w:sz="0" w:space="0" w:color="auto"/>
                <w:left w:val="none" w:sz="0" w:space="0" w:color="auto"/>
                <w:bottom w:val="none" w:sz="0" w:space="0" w:color="auto"/>
                <w:right w:val="none" w:sz="0" w:space="0" w:color="auto"/>
              </w:divBdr>
            </w:div>
          </w:divsChild>
        </w:div>
        <w:div w:id="2020034741">
          <w:marLeft w:val="0"/>
          <w:marRight w:val="0"/>
          <w:marTop w:val="0"/>
          <w:marBottom w:val="0"/>
          <w:divBdr>
            <w:top w:val="none" w:sz="0" w:space="0" w:color="auto"/>
            <w:left w:val="none" w:sz="0" w:space="0" w:color="auto"/>
            <w:bottom w:val="none" w:sz="0" w:space="0" w:color="auto"/>
            <w:right w:val="none" w:sz="0" w:space="0" w:color="auto"/>
          </w:divBdr>
          <w:divsChild>
            <w:div w:id="983973659">
              <w:marLeft w:val="0"/>
              <w:marRight w:val="0"/>
              <w:marTop w:val="0"/>
              <w:marBottom w:val="0"/>
              <w:divBdr>
                <w:top w:val="none" w:sz="0" w:space="0" w:color="auto"/>
                <w:left w:val="none" w:sz="0" w:space="0" w:color="auto"/>
                <w:bottom w:val="none" w:sz="0" w:space="0" w:color="auto"/>
                <w:right w:val="none" w:sz="0" w:space="0" w:color="auto"/>
              </w:divBdr>
            </w:div>
          </w:divsChild>
        </w:div>
        <w:div w:id="2022586771">
          <w:marLeft w:val="0"/>
          <w:marRight w:val="0"/>
          <w:marTop w:val="0"/>
          <w:marBottom w:val="0"/>
          <w:divBdr>
            <w:top w:val="none" w:sz="0" w:space="0" w:color="auto"/>
            <w:left w:val="none" w:sz="0" w:space="0" w:color="auto"/>
            <w:bottom w:val="none" w:sz="0" w:space="0" w:color="auto"/>
            <w:right w:val="none" w:sz="0" w:space="0" w:color="auto"/>
          </w:divBdr>
          <w:divsChild>
            <w:div w:id="724716209">
              <w:marLeft w:val="0"/>
              <w:marRight w:val="0"/>
              <w:marTop w:val="0"/>
              <w:marBottom w:val="0"/>
              <w:divBdr>
                <w:top w:val="none" w:sz="0" w:space="0" w:color="auto"/>
                <w:left w:val="none" w:sz="0" w:space="0" w:color="auto"/>
                <w:bottom w:val="none" w:sz="0" w:space="0" w:color="auto"/>
                <w:right w:val="none" w:sz="0" w:space="0" w:color="auto"/>
              </w:divBdr>
            </w:div>
          </w:divsChild>
        </w:div>
        <w:div w:id="2031225757">
          <w:marLeft w:val="0"/>
          <w:marRight w:val="0"/>
          <w:marTop w:val="0"/>
          <w:marBottom w:val="0"/>
          <w:divBdr>
            <w:top w:val="none" w:sz="0" w:space="0" w:color="auto"/>
            <w:left w:val="none" w:sz="0" w:space="0" w:color="auto"/>
            <w:bottom w:val="none" w:sz="0" w:space="0" w:color="auto"/>
            <w:right w:val="none" w:sz="0" w:space="0" w:color="auto"/>
          </w:divBdr>
          <w:divsChild>
            <w:div w:id="1536505102">
              <w:marLeft w:val="0"/>
              <w:marRight w:val="0"/>
              <w:marTop w:val="0"/>
              <w:marBottom w:val="0"/>
              <w:divBdr>
                <w:top w:val="none" w:sz="0" w:space="0" w:color="auto"/>
                <w:left w:val="none" w:sz="0" w:space="0" w:color="auto"/>
                <w:bottom w:val="none" w:sz="0" w:space="0" w:color="auto"/>
                <w:right w:val="none" w:sz="0" w:space="0" w:color="auto"/>
              </w:divBdr>
            </w:div>
          </w:divsChild>
        </w:div>
        <w:div w:id="2045212809">
          <w:marLeft w:val="0"/>
          <w:marRight w:val="0"/>
          <w:marTop w:val="0"/>
          <w:marBottom w:val="0"/>
          <w:divBdr>
            <w:top w:val="none" w:sz="0" w:space="0" w:color="auto"/>
            <w:left w:val="none" w:sz="0" w:space="0" w:color="auto"/>
            <w:bottom w:val="none" w:sz="0" w:space="0" w:color="auto"/>
            <w:right w:val="none" w:sz="0" w:space="0" w:color="auto"/>
          </w:divBdr>
          <w:divsChild>
            <w:div w:id="907423706">
              <w:marLeft w:val="0"/>
              <w:marRight w:val="0"/>
              <w:marTop w:val="0"/>
              <w:marBottom w:val="0"/>
              <w:divBdr>
                <w:top w:val="none" w:sz="0" w:space="0" w:color="auto"/>
                <w:left w:val="none" w:sz="0" w:space="0" w:color="auto"/>
                <w:bottom w:val="none" w:sz="0" w:space="0" w:color="auto"/>
                <w:right w:val="none" w:sz="0" w:space="0" w:color="auto"/>
              </w:divBdr>
            </w:div>
            <w:div w:id="951672004">
              <w:marLeft w:val="0"/>
              <w:marRight w:val="0"/>
              <w:marTop w:val="0"/>
              <w:marBottom w:val="0"/>
              <w:divBdr>
                <w:top w:val="none" w:sz="0" w:space="0" w:color="auto"/>
                <w:left w:val="none" w:sz="0" w:space="0" w:color="auto"/>
                <w:bottom w:val="none" w:sz="0" w:space="0" w:color="auto"/>
                <w:right w:val="none" w:sz="0" w:space="0" w:color="auto"/>
              </w:divBdr>
            </w:div>
            <w:div w:id="981815787">
              <w:marLeft w:val="0"/>
              <w:marRight w:val="0"/>
              <w:marTop w:val="0"/>
              <w:marBottom w:val="0"/>
              <w:divBdr>
                <w:top w:val="none" w:sz="0" w:space="0" w:color="auto"/>
                <w:left w:val="none" w:sz="0" w:space="0" w:color="auto"/>
                <w:bottom w:val="none" w:sz="0" w:space="0" w:color="auto"/>
                <w:right w:val="none" w:sz="0" w:space="0" w:color="auto"/>
              </w:divBdr>
            </w:div>
            <w:div w:id="1310793395">
              <w:marLeft w:val="0"/>
              <w:marRight w:val="0"/>
              <w:marTop w:val="0"/>
              <w:marBottom w:val="0"/>
              <w:divBdr>
                <w:top w:val="none" w:sz="0" w:space="0" w:color="auto"/>
                <w:left w:val="none" w:sz="0" w:space="0" w:color="auto"/>
                <w:bottom w:val="none" w:sz="0" w:space="0" w:color="auto"/>
                <w:right w:val="none" w:sz="0" w:space="0" w:color="auto"/>
              </w:divBdr>
            </w:div>
            <w:div w:id="1321348544">
              <w:marLeft w:val="0"/>
              <w:marRight w:val="0"/>
              <w:marTop w:val="0"/>
              <w:marBottom w:val="0"/>
              <w:divBdr>
                <w:top w:val="none" w:sz="0" w:space="0" w:color="auto"/>
                <w:left w:val="none" w:sz="0" w:space="0" w:color="auto"/>
                <w:bottom w:val="none" w:sz="0" w:space="0" w:color="auto"/>
                <w:right w:val="none" w:sz="0" w:space="0" w:color="auto"/>
              </w:divBdr>
            </w:div>
          </w:divsChild>
        </w:div>
        <w:div w:id="2057273047">
          <w:marLeft w:val="0"/>
          <w:marRight w:val="0"/>
          <w:marTop w:val="0"/>
          <w:marBottom w:val="0"/>
          <w:divBdr>
            <w:top w:val="none" w:sz="0" w:space="0" w:color="auto"/>
            <w:left w:val="none" w:sz="0" w:space="0" w:color="auto"/>
            <w:bottom w:val="none" w:sz="0" w:space="0" w:color="auto"/>
            <w:right w:val="none" w:sz="0" w:space="0" w:color="auto"/>
          </w:divBdr>
          <w:divsChild>
            <w:div w:id="2119375427">
              <w:marLeft w:val="0"/>
              <w:marRight w:val="0"/>
              <w:marTop w:val="0"/>
              <w:marBottom w:val="0"/>
              <w:divBdr>
                <w:top w:val="none" w:sz="0" w:space="0" w:color="auto"/>
                <w:left w:val="none" w:sz="0" w:space="0" w:color="auto"/>
                <w:bottom w:val="none" w:sz="0" w:space="0" w:color="auto"/>
                <w:right w:val="none" w:sz="0" w:space="0" w:color="auto"/>
              </w:divBdr>
            </w:div>
          </w:divsChild>
        </w:div>
        <w:div w:id="2077436921">
          <w:marLeft w:val="0"/>
          <w:marRight w:val="0"/>
          <w:marTop w:val="0"/>
          <w:marBottom w:val="0"/>
          <w:divBdr>
            <w:top w:val="none" w:sz="0" w:space="0" w:color="auto"/>
            <w:left w:val="none" w:sz="0" w:space="0" w:color="auto"/>
            <w:bottom w:val="none" w:sz="0" w:space="0" w:color="auto"/>
            <w:right w:val="none" w:sz="0" w:space="0" w:color="auto"/>
          </w:divBdr>
          <w:divsChild>
            <w:div w:id="1560286246">
              <w:marLeft w:val="0"/>
              <w:marRight w:val="0"/>
              <w:marTop w:val="0"/>
              <w:marBottom w:val="0"/>
              <w:divBdr>
                <w:top w:val="none" w:sz="0" w:space="0" w:color="auto"/>
                <w:left w:val="none" w:sz="0" w:space="0" w:color="auto"/>
                <w:bottom w:val="none" w:sz="0" w:space="0" w:color="auto"/>
                <w:right w:val="none" w:sz="0" w:space="0" w:color="auto"/>
              </w:divBdr>
            </w:div>
          </w:divsChild>
        </w:div>
        <w:div w:id="2077898062">
          <w:marLeft w:val="0"/>
          <w:marRight w:val="0"/>
          <w:marTop w:val="0"/>
          <w:marBottom w:val="0"/>
          <w:divBdr>
            <w:top w:val="none" w:sz="0" w:space="0" w:color="auto"/>
            <w:left w:val="none" w:sz="0" w:space="0" w:color="auto"/>
            <w:bottom w:val="none" w:sz="0" w:space="0" w:color="auto"/>
            <w:right w:val="none" w:sz="0" w:space="0" w:color="auto"/>
          </w:divBdr>
          <w:divsChild>
            <w:div w:id="1464350307">
              <w:marLeft w:val="0"/>
              <w:marRight w:val="0"/>
              <w:marTop w:val="0"/>
              <w:marBottom w:val="0"/>
              <w:divBdr>
                <w:top w:val="none" w:sz="0" w:space="0" w:color="auto"/>
                <w:left w:val="none" w:sz="0" w:space="0" w:color="auto"/>
                <w:bottom w:val="none" w:sz="0" w:space="0" w:color="auto"/>
                <w:right w:val="none" w:sz="0" w:space="0" w:color="auto"/>
              </w:divBdr>
            </w:div>
          </w:divsChild>
        </w:div>
        <w:div w:id="2083797829">
          <w:marLeft w:val="0"/>
          <w:marRight w:val="0"/>
          <w:marTop w:val="0"/>
          <w:marBottom w:val="0"/>
          <w:divBdr>
            <w:top w:val="none" w:sz="0" w:space="0" w:color="auto"/>
            <w:left w:val="none" w:sz="0" w:space="0" w:color="auto"/>
            <w:bottom w:val="none" w:sz="0" w:space="0" w:color="auto"/>
            <w:right w:val="none" w:sz="0" w:space="0" w:color="auto"/>
          </w:divBdr>
          <w:divsChild>
            <w:div w:id="165370005">
              <w:marLeft w:val="0"/>
              <w:marRight w:val="0"/>
              <w:marTop w:val="0"/>
              <w:marBottom w:val="0"/>
              <w:divBdr>
                <w:top w:val="none" w:sz="0" w:space="0" w:color="auto"/>
                <w:left w:val="none" w:sz="0" w:space="0" w:color="auto"/>
                <w:bottom w:val="none" w:sz="0" w:space="0" w:color="auto"/>
                <w:right w:val="none" w:sz="0" w:space="0" w:color="auto"/>
              </w:divBdr>
            </w:div>
          </w:divsChild>
        </w:div>
        <w:div w:id="2096976879">
          <w:marLeft w:val="0"/>
          <w:marRight w:val="0"/>
          <w:marTop w:val="0"/>
          <w:marBottom w:val="0"/>
          <w:divBdr>
            <w:top w:val="none" w:sz="0" w:space="0" w:color="auto"/>
            <w:left w:val="none" w:sz="0" w:space="0" w:color="auto"/>
            <w:bottom w:val="none" w:sz="0" w:space="0" w:color="auto"/>
            <w:right w:val="none" w:sz="0" w:space="0" w:color="auto"/>
          </w:divBdr>
          <w:divsChild>
            <w:div w:id="1082601689">
              <w:marLeft w:val="0"/>
              <w:marRight w:val="0"/>
              <w:marTop w:val="0"/>
              <w:marBottom w:val="0"/>
              <w:divBdr>
                <w:top w:val="none" w:sz="0" w:space="0" w:color="auto"/>
                <w:left w:val="none" w:sz="0" w:space="0" w:color="auto"/>
                <w:bottom w:val="none" w:sz="0" w:space="0" w:color="auto"/>
                <w:right w:val="none" w:sz="0" w:space="0" w:color="auto"/>
              </w:divBdr>
            </w:div>
          </w:divsChild>
        </w:div>
        <w:div w:id="2102098103">
          <w:marLeft w:val="0"/>
          <w:marRight w:val="0"/>
          <w:marTop w:val="0"/>
          <w:marBottom w:val="0"/>
          <w:divBdr>
            <w:top w:val="none" w:sz="0" w:space="0" w:color="auto"/>
            <w:left w:val="none" w:sz="0" w:space="0" w:color="auto"/>
            <w:bottom w:val="none" w:sz="0" w:space="0" w:color="auto"/>
            <w:right w:val="none" w:sz="0" w:space="0" w:color="auto"/>
          </w:divBdr>
          <w:divsChild>
            <w:div w:id="750735903">
              <w:marLeft w:val="0"/>
              <w:marRight w:val="0"/>
              <w:marTop w:val="0"/>
              <w:marBottom w:val="0"/>
              <w:divBdr>
                <w:top w:val="none" w:sz="0" w:space="0" w:color="auto"/>
                <w:left w:val="none" w:sz="0" w:space="0" w:color="auto"/>
                <w:bottom w:val="none" w:sz="0" w:space="0" w:color="auto"/>
                <w:right w:val="none" w:sz="0" w:space="0" w:color="auto"/>
              </w:divBdr>
            </w:div>
          </w:divsChild>
        </w:div>
        <w:div w:id="2105883394">
          <w:marLeft w:val="0"/>
          <w:marRight w:val="0"/>
          <w:marTop w:val="0"/>
          <w:marBottom w:val="0"/>
          <w:divBdr>
            <w:top w:val="none" w:sz="0" w:space="0" w:color="auto"/>
            <w:left w:val="none" w:sz="0" w:space="0" w:color="auto"/>
            <w:bottom w:val="none" w:sz="0" w:space="0" w:color="auto"/>
            <w:right w:val="none" w:sz="0" w:space="0" w:color="auto"/>
          </w:divBdr>
          <w:divsChild>
            <w:div w:id="464812692">
              <w:marLeft w:val="0"/>
              <w:marRight w:val="0"/>
              <w:marTop w:val="0"/>
              <w:marBottom w:val="0"/>
              <w:divBdr>
                <w:top w:val="none" w:sz="0" w:space="0" w:color="auto"/>
                <w:left w:val="none" w:sz="0" w:space="0" w:color="auto"/>
                <w:bottom w:val="none" w:sz="0" w:space="0" w:color="auto"/>
                <w:right w:val="none" w:sz="0" w:space="0" w:color="auto"/>
              </w:divBdr>
            </w:div>
            <w:div w:id="1001201593">
              <w:marLeft w:val="0"/>
              <w:marRight w:val="0"/>
              <w:marTop w:val="0"/>
              <w:marBottom w:val="0"/>
              <w:divBdr>
                <w:top w:val="none" w:sz="0" w:space="0" w:color="auto"/>
                <w:left w:val="none" w:sz="0" w:space="0" w:color="auto"/>
                <w:bottom w:val="none" w:sz="0" w:space="0" w:color="auto"/>
                <w:right w:val="none" w:sz="0" w:space="0" w:color="auto"/>
              </w:divBdr>
            </w:div>
          </w:divsChild>
        </w:div>
        <w:div w:id="2111579438">
          <w:marLeft w:val="0"/>
          <w:marRight w:val="0"/>
          <w:marTop w:val="0"/>
          <w:marBottom w:val="0"/>
          <w:divBdr>
            <w:top w:val="none" w:sz="0" w:space="0" w:color="auto"/>
            <w:left w:val="none" w:sz="0" w:space="0" w:color="auto"/>
            <w:bottom w:val="none" w:sz="0" w:space="0" w:color="auto"/>
            <w:right w:val="none" w:sz="0" w:space="0" w:color="auto"/>
          </w:divBdr>
          <w:divsChild>
            <w:div w:id="1594975809">
              <w:marLeft w:val="0"/>
              <w:marRight w:val="0"/>
              <w:marTop w:val="0"/>
              <w:marBottom w:val="0"/>
              <w:divBdr>
                <w:top w:val="none" w:sz="0" w:space="0" w:color="auto"/>
                <w:left w:val="none" w:sz="0" w:space="0" w:color="auto"/>
                <w:bottom w:val="none" w:sz="0" w:space="0" w:color="auto"/>
                <w:right w:val="none" w:sz="0" w:space="0" w:color="auto"/>
              </w:divBdr>
            </w:div>
          </w:divsChild>
        </w:div>
        <w:div w:id="2116441584">
          <w:marLeft w:val="0"/>
          <w:marRight w:val="0"/>
          <w:marTop w:val="0"/>
          <w:marBottom w:val="0"/>
          <w:divBdr>
            <w:top w:val="none" w:sz="0" w:space="0" w:color="auto"/>
            <w:left w:val="none" w:sz="0" w:space="0" w:color="auto"/>
            <w:bottom w:val="none" w:sz="0" w:space="0" w:color="auto"/>
            <w:right w:val="none" w:sz="0" w:space="0" w:color="auto"/>
          </w:divBdr>
          <w:divsChild>
            <w:div w:id="1537813767">
              <w:marLeft w:val="0"/>
              <w:marRight w:val="0"/>
              <w:marTop w:val="0"/>
              <w:marBottom w:val="0"/>
              <w:divBdr>
                <w:top w:val="none" w:sz="0" w:space="0" w:color="auto"/>
                <w:left w:val="none" w:sz="0" w:space="0" w:color="auto"/>
                <w:bottom w:val="none" w:sz="0" w:space="0" w:color="auto"/>
                <w:right w:val="none" w:sz="0" w:space="0" w:color="auto"/>
              </w:divBdr>
            </w:div>
          </w:divsChild>
        </w:div>
        <w:div w:id="2118325675">
          <w:marLeft w:val="0"/>
          <w:marRight w:val="0"/>
          <w:marTop w:val="0"/>
          <w:marBottom w:val="0"/>
          <w:divBdr>
            <w:top w:val="none" w:sz="0" w:space="0" w:color="auto"/>
            <w:left w:val="none" w:sz="0" w:space="0" w:color="auto"/>
            <w:bottom w:val="none" w:sz="0" w:space="0" w:color="auto"/>
            <w:right w:val="none" w:sz="0" w:space="0" w:color="auto"/>
          </w:divBdr>
          <w:divsChild>
            <w:div w:id="386074431">
              <w:marLeft w:val="0"/>
              <w:marRight w:val="0"/>
              <w:marTop w:val="0"/>
              <w:marBottom w:val="0"/>
              <w:divBdr>
                <w:top w:val="none" w:sz="0" w:space="0" w:color="auto"/>
                <w:left w:val="none" w:sz="0" w:space="0" w:color="auto"/>
                <w:bottom w:val="none" w:sz="0" w:space="0" w:color="auto"/>
                <w:right w:val="none" w:sz="0" w:space="0" w:color="auto"/>
              </w:divBdr>
            </w:div>
          </w:divsChild>
        </w:div>
        <w:div w:id="2133480656">
          <w:marLeft w:val="0"/>
          <w:marRight w:val="0"/>
          <w:marTop w:val="0"/>
          <w:marBottom w:val="0"/>
          <w:divBdr>
            <w:top w:val="none" w:sz="0" w:space="0" w:color="auto"/>
            <w:left w:val="none" w:sz="0" w:space="0" w:color="auto"/>
            <w:bottom w:val="none" w:sz="0" w:space="0" w:color="auto"/>
            <w:right w:val="none" w:sz="0" w:space="0" w:color="auto"/>
          </w:divBdr>
          <w:divsChild>
            <w:div w:id="1653564693">
              <w:marLeft w:val="0"/>
              <w:marRight w:val="0"/>
              <w:marTop w:val="0"/>
              <w:marBottom w:val="0"/>
              <w:divBdr>
                <w:top w:val="none" w:sz="0" w:space="0" w:color="auto"/>
                <w:left w:val="none" w:sz="0" w:space="0" w:color="auto"/>
                <w:bottom w:val="none" w:sz="0" w:space="0" w:color="auto"/>
                <w:right w:val="none" w:sz="0" w:space="0" w:color="auto"/>
              </w:divBdr>
            </w:div>
          </w:divsChild>
        </w:div>
        <w:div w:id="2136680740">
          <w:marLeft w:val="0"/>
          <w:marRight w:val="0"/>
          <w:marTop w:val="0"/>
          <w:marBottom w:val="0"/>
          <w:divBdr>
            <w:top w:val="none" w:sz="0" w:space="0" w:color="auto"/>
            <w:left w:val="none" w:sz="0" w:space="0" w:color="auto"/>
            <w:bottom w:val="none" w:sz="0" w:space="0" w:color="auto"/>
            <w:right w:val="none" w:sz="0" w:space="0" w:color="auto"/>
          </w:divBdr>
          <w:divsChild>
            <w:div w:id="107237571">
              <w:marLeft w:val="0"/>
              <w:marRight w:val="0"/>
              <w:marTop w:val="0"/>
              <w:marBottom w:val="0"/>
              <w:divBdr>
                <w:top w:val="none" w:sz="0" w:space="0" w:color="auto"/>
                <w:left w:val="none" w:sz="0" w:space="0" w:color="auto"/>
                <w:bottom w:val="none" w:sz="0" w:space="0" w:color="auto"/>
                <w:right w:val="none" w:sz="0" w:space="0" w:color="auto"/>
              </w:divBdr>
            </w:div>
            <w:div w:id="155875892">
              <w:marLeft w:val="0"/>
              <w:marRight w:val="0"/>
              <w:marTop w:val="0"/>
              <w:marBottom w:val="0"/>
              <w:divBdr>
                <w:top w:val="none" w:sz="0" w:space="0" w:color="auto"/>
                <w:left w:val="none" w:sz="0" w:space="0" w:color="auto"/>
                <w:bottom w:val="none" w:sz="0" w:space="0" w:color="auto"/>
                <w:right w:val="none" w:sz="0" w:space="0" w:color="auto"/>
              </w:divBdr>
            </w:div>
            <w:div w:id="751194820">
              <w:marLeft w:val="0"/>
              <w:marRight w:val="0"/>
              <w:marTop w:val="0"/>
              <w:marBottom w:val="0"/>
              <w:divBdr>
                <w:top w:val="none" w:sz="0" w:space="0" w:color="auto"/>
                <w:left w:val="none" w:sz="0" w:space="0" w:color="auto"/>
                <w:bottom w:val="none" w:sz="0" w:space="0" w:color="auto"/>
                <w:right w:val="none" w:sz="0" w:space="0" w:color="auto"/>
              </w:divBdr>
            </w:div>
            <w:div w:id="794982742">
              <w:marLeft w:val="0"/>
              <w:marRight w:val="0"/>
              <w:marTop w:val="0"/>
              <w:marBottom w:val="0"/>
              <w:divBdr>
                <w:top w:val="none" w:sz="0" w:space="0" w:color="auto"/>
                <w:left w:val="none" w:sz="0" w:space="0" w:color="auto"/>
                <w:bottom w:val="none" w:sz="0" w:space="0" w:color="auto"/>
                <w:right w:val="none" w:sz="0" w:space="0" w:color="auto"/>
              </w:divBdr>
            </w:div>
            <w:div w:id="879973884">
              <w:marLeft w:val="0"/>
              <w:marRight w:val="0"/>
              <w:marTop w:val="0"/>
              <w:marBottom w:val="0"/>
              <w:divBdr>
                <w:top w:val="none" w:sz="0" w:space="0" w:color="auto"/>
                <w:left w:val="none" w:sz="0" w:space="0" w:color="auto"/>
                <w:bottom w:val="none" w:sz="0" w:space="0" w:color="auto"/>
                <w:right w:val="none" w:sz="0" w:space="0" w:color="auto"/>
              </w:divBdr>
            </w:div>
            <w:div w:id="899092229">
              <w:marLeft w:val="0"/>
              <w:marRight w:val="0"/>
              <w:marTop w:val="0"/>
              <w:marBottom w:val="0"/>
              <w:divBdr>
                <w:top w:val="none" w:sz="0" w:space="0" w:color="auto"/>
                <w:left w:val="none" w:sz="0" w:space="0" w:color="auto"/>
                <w:bottom w:val="none" w:sz="0" w:space="0" w:color="auto"/>
                <w:right w:val="none" w:sz="0" w:space="0" w:color="auto"/>
              </w:divBdr>
            </w:div>
            <w:div w:id="1087186820">
              <w:marLeft w:val="0"/>
              <w:marRight w:val="0"/>
              <w:marTop w:val="0"/>
              <w:marBottom w:val="0"/>
              <w:divBdr>
                <w:top w:val="none" w:sz="0" w:space="0" w:color="auto"/>
                <w:left w:val="none" w:sz="0" w:space="0" w:color="auto"/>
                <w:bottom w:val="none" w:sz="0" w:space="0" w:color="auto"/>
                <w:right w:val="none" w:sz="0" w:space="0" w:color="auto"/>
              </w:divBdr>
            </w:div>
            <w:div w:id="1263993826">
              <w:marLeft w:val="0"/>
              <w:marRight w:val="0"/>
              <w:marTop w:val="0"/>
              <w:marBottom w:val="0"/>
              <w:divBdr>
                <w:top w:val="none" w:sz="0" w:space="0" w:color="auto"/>
                <w:left w:val="none" w:sz="0" w:space="0" w:color="auto"/>
                <w:bottom w:val="none" w:sz="0" w:space="0" w:color="auto"/>
                <w:right w:val="none" w:sz="0" w:space="0" w:color="auto"/>
              </w:divBdr>
            </w:div>
            <w:div w:id="1446578398">
              <w:marLeft w:val="0"/>
              <w:marRight w:val="0"/>
              <w:marTop w:val="0"/>
              <w:marBottom w:val="0"/>
              <w:divBdr>
                <w:top w:val="none" w:sz="0" w:space="0" w:color="auto"/>
                <w:left w:val="none" w:sz="0" w:space="0" w:color="auto"/>
                <w:bottom w:val="none" w:sz="0" w:space="0" w:color="auto"/>
                <w:right w:val="none" w:sz="0" w:space="0" w:color="auto"/>
              </w:divBdr>
            </w:div>
            <w:div w:id="1789658908">
              <w:marLeft w:val="0"/>
              <w:marRight w:val="0"/>
              <w:marTop w:val="0"/>
              <w:marBottom w:val="0"/>
              <w:divBdr>
                <w:top w:val="none" w:sz="0" w:space="0" w:color="auto"/>
                <w:left w:val="none" w:sz="0" w:space="0" w:color="auto"/>
                <w:bottom w:val="none" w:sz="0" w:space="0" w:color="auto"/>
                <w:right w:val="none" w:sz="0" w:space="0" w:color="auto"/>
              </w:divBdr>
            </w:div>
            <w:div w:id="2002198523">
              <w:marLeft w:val="0"/>
              <w:marRight w:val="0"/>
              <w:marTop w:val="0"/>
              <w:marBottom w:val="0"/>
              <w:divBdr>
                <w:top w:val="none" w:sz="0" w:space="0" w:color="auto"/>
                <w:left w:val="none" w:sz="0" w:space="0" w:color="auto"/>
                <w:bottom w:val="none" w:sz="0" w:space="0" w:color="auto"/>
                <w:right w:val="none" w:sz="0" w:space="0" w:color="auto"/>
              </w:divBdr>
            </w:div>
            <w:div w:id="2115633339">
              <w:marLeft w:val="0"/>
              <w:marRight w:val="0"/>
              <w:marTop w:val="0"/>
              <w:marBottom w:val="0"/>
              <w:divBdr>
                <w:top w:val="none" w:sz="0" w:space="0" w:color="auto"/>
                <w:left w:val="none" w:sz="0" w:space="0" w:color="auto"/>
                <w:bottom w:val="none" w:sz="0" w:space="0" w:color="auto"/>
                <w:right w:val="none" w:sz="0" w:space="0" w:color="auto"/>
              </w:divBdr>
            </w:div>
            <w:div w:id="2124108996">
              <w:marLeft w:val="0"/>
              <w:marRight w:val="0"/>
              <w:marTop w:val="0"/>
              <w:marBottom w:val="0"/>
              <w:divBdr>
                <w:top w:val="none" w:sz="0" w:space="0" w:color="auto"/>
                <w:left w:val="none" w:sz="0" w:space="0" w:color="auto"/>
                <w:bottom w:val="none" w:sz="0" w:space="0" w:color="auto"/>
                <w:right w:val="none" w:sz="0" w:space="0" w:color="auto"/>
              </w:divBdr>
            </w:div>
          </w:divsChild>
        </w:div>
        <w:div w:id="2145196727">
          <w:marLeft w:val="0"/>
          <w:marRight w:val="0"/>
          <w:marTop w:val="0"/>
          <w:marBottom w:val="0"/>
          <w:divBdr>
            <w:top w:val="none" w:sz="0" w:space="0" w:color="auto"/>
            <w:left w:val="none" w:sz="0" w:space="0" w:color="auto"/>
            <w:bottom w:val="none" w:sz="0" w:space="0" w:color="auto"/>
            <w:right w:val="none" w:sz="0" w:space="0" w:color="auto"/>
          </w:divBdr>
          <w:divsChild>
            <w:div w:id="6122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84293">
      <w:bodyDiv w:val="1"/>
      <w:marLeft w:val="0"/>
      <w:marRight w:val="0"/>
      <w:marTop w:val="0"/>
      <w:marBottom w:val="0"/>
      <w:divBdr>
        <w:top w:val="none" w:sz="0" w:space="0" w:color="auto"/>
        <w:left w:val="none" w:sz="0" w:space="0" w:color="auto"/>
        <w:bottom w:val="none" w:sz="0" w:space="0" w:color="auto"/>
        <w:right w:val="none" w:sz="0" w:space="0" w:color="auto"/>
      </w:divBdr>
      <w:divsChild>
        <w:div w:id="3242004">
          <w:marLeft w:val="0"/>
          <w:marRight w:val="0"/>
          <w:marTop w:val="0"/>
          <w:marBottom w:val="0"/>
          <w:divBdr>
            <w:top w:val="none" w:sz="0" w:space="0" w:color="auto"/>
            <w:left w:val="none" w:sz="0" w:space="0" w:color="auto"/>
            <w:bottom w:val="none" w:sz="0" w:space="0" w:color="auto"/>
            <w:right w:val="none" w:sz="0" w:space="0" w:color="auto"/>
          </w:divBdr>
          <w:divsChild>
            <w:div w:id="792138650">
              <w:marLeft w:val="0"/>
              <w:marRight w:val="0"/>
              <w:marTop w:val="0"/>
              <w:marBottom w:val="0"/>
              <w:divBdr>
                <w:top w:val="none" w:sz="0" w:space="0" w:color="auto"/>
                <w:left w:val="none" w:sz="0" w:space="0" w:color="auto"/>
                <w:bottom w:val="none" w:sz="0" w:space="0" w:color="auto"/>
                <w:right w:val="none" w:sz="0" w:space="0" w:color="auto"/>
              </w:divBdr>
            </w:div>
          </w:divsChild>
        </w:div>
        <w:div w:id="8677651">
          <w:marLeft w:val="0"/>
          <w:marRight w:val="0"/>
          <w:marTop w:val="0"/>
          <w:marBottom w:val="0"/>
          <w:divBdr>
            <w:top w:val="none" w:sz="0" w:space="0" w:color="auto"/>
            <w:left w:val="none" w:sz="0" w:space="0" w:color="auto"/>
            <w:bottom w:val="none" w:sz="0" w:space="0" w:color="auto"/>
            <w:right w:val="none" w:sz="0" w:space="0" w:color="auto"/>
          </w:divBdr>
          <w:divsChild>
            <w:div w:id="643268143">
              <w:marLeft w:val="0"/>
              <w:marRight w:val="0"/>
              <w:marTop w:val="0"/>
              <w:marBottom w:val="0"/>
              <w:divBdr>
                <w:top w:val="none" w:sz="0" w:space="0" w:color="auto"/>
                <w:left w:val="none" w:sz="0" w:space="0" w:color="auto"/>
                <w:bottom w:val="none" w:sz="0" w:space="0" w:color="auto"/>
                <w:right w:val="none" w:sz="0" w:space="0" w:color="auto"/>
              </w:divBdr>
            </w:div>
          </w:divsChild>
        </w:div>
        <w:div w:id="28184816">
          <w:marLeft w:val="0"/>
          <w:marRight w:val="0"/>
          <w:marTop w:val="0"/>
          <w:marBottom w:val="0"/>
          <w:divBdr>
            <w:top w:val="none" w:sz="0" w:space="0" w:color="auto"/>
            <w:left w:val="none" w:sz="0" w:space="0" w:color="auto"/>
            <w:bottom w:val="none" w:sz="0" w:space="0" w:color="auto"/>
            <w:right w:val="none" w:sz="0" w:space="0" w:color="auto"/>
          </w:divBdr>
          <w:divsChild>
            <w:div w:id="1425565583">
              <w:marLeft w:val="0"/>
              <w:marRight w:val="0"/>
              <w:marTop w:val="0"/>
              <w:marBottom w:val="0"/>
              <w:divBdr>
                <w:top w:val="none" w:sz="0" w:space="0" w:color="auto"/>
                <w:left w:val="none" w:sz="0" w:space="0" w:color="auto"/>
                <w:bottom w:val="none" w:sz="0" w:space="0" w:color="auto"/>
                <w:right w:val="none" w:sz="0" w:space="0" w:color="auto"/>
              </w:divBdr>
            </w:div>
          </w:divsChild>
        </w:div>
        <w:div w:id="38747814">
          <w:marLeft w:val="0"/>
          <w:marRight w:val="0"/>
          <w:marTop w:val="0"/>
          <w:marBottom w:val="0"/>
          <w:divBdr>
            <w:top w:val="none" w:sz="0" w:space="0" w:color="auto"/>
            <w:left w:val="none" w:sz="0" w:space="0" w:color="auto"/>
            <w:bottom w:val="none" w:sz="0" w:space="0" w:color="auto"/>
            <w:right w:val="none" w:sz="0" w:space="0" w:color="auto"/>
          </w:divBdr>
          <w:divsChild>
            <w:div w:id="833375584">
              <w:marLeft w:val="0"/>
              <w:marRight w:val="0"/>
              <w:marTop w:val="0"/>
              <w:marBottom w:val="0"/>
              <w:divBdr>
                <w:top w:val="none" w:sz="0" w:space="0" w:color="auto"/>
                <w:left w:val="none" w:sz="0" w:space="0" w:color="auto"/>
                <w:bottom w:val="none" w:sz="0" w:space="0" w:color="auto"/>
                <w:right w:val="none" w:sz="0" w:space="0" w:color="auto"/>
              </w:divBdr>
            </w:div>
          </w:divsChild>
        </w:div>
        <w:div w:id="39281204">
          <w:marLeft w:val="0"/>
          <w:marRight w:val="0"/>
          <w:marTop w:val="0"/>
          <w:marBottom w:val="0"/>
          <w:divBdr>
            <w:top w:val="none" w:sz="0" w:space="0" w:color="auto"/>
            <w:left w:val="none" w:sz="0" w:space="0" w:color="auto"/>
            <w:bottom w:val="none" w:sz="0" w:space="0" w:color="auto"/>
            <w:right w:val="none" w:sz="0" w:space="0" w:color="auto"/>
          </w:divBdr>
          <w:divsChild>
            <w:div w:id="1531793510">
              <w:marLeft w:val="0"/>
              <w:marRight w:val="0"/>
              <w:marTop w:val="0"/>
              <w:marBottom w:val="0"/>
              <w:divBdr>
                <w:top w:val="none" w:sz="0" w:space="0" w:color="auto"/>
                <w:left w:val="none" w:sz="0" w:space="0" w:color="auto"/>
                <w:bottom w:val="none" w:sz="0" w:space="0" w:color="auto"/>
                <w:right w:val="none" w:sz="0" w:space="0" w:color="auto"/>
              </w:divBdr>
            </w:div>
          </w:divsChild>
        </w:div>
        <w:div w:id="40794045">
          <w:marLeft w:val="0"/>
          <w:marRight w:val="0"/>
          <w:marTop w:val="0"/>
          <w:marBottom w:val="0"/>
          <w:divBdr>
            <w:top w:val="none" w:sz="0" w:space="0" w:color="auto"/>
            <w:left w:val="none" w:sz="0" w:space="0" w:color="auto"/>
            <w:bottom w:val="none" w:sz="0" w:space="0" w:color="auto"/>
            <w:right w:val="none" w:sz="0" w:space="0" w:color="auto"/>
          </w:divBdr>
          <w:divsChild>
            <w:div w:id="857475049">
              <w:marLeft w:val="0"/>
              <w:marRight w:val="0"/>
              <w:marTop w:val="0"/>
              <w:marBottom w:val="0"/>
              <w:divBdr>
                <w:top w:val="none" w:sz="0" w:space="0" w:color="auto"/>
                <w:left w:val="none" w:sz="0" w:space="0" w:color="auto"/>
                <w:bottom w:val="none" w:sz="0" w:space="0" w:color="auto"/>
                <w:right w:val="none" w:sz="0" w:space="0" w:color="auto"/>
              </w:divBdr>
            </w:div>
          </w:divsChild>
        </w:div>
        <w:div w:id="47605682">
          <w:marLeft w:val="0"/>
          <w:marRight w:val="0"/>
          <w:marTop w:val="0"/>
          <w:marBottom w:val="0"/>
          <w:divBdr>
            <w:top w:val="none" w:sz="0" w:space="0" w:color="auto"/>
            <w:left w:val="none" w:sz="0" w:space="0" w:color="auto"/>
            <w:bottom w:val="none" w:sz="0" w:space="0" w:color="auto"/>
            <w:right w:val="none" w:sz="0" w:space="0" w:color="auto"/>
          </w:divBdr>
          <w:divsChild>
            <w:div w:id="721296396">
              <w:marLeft w:val="0"/>
              <w:marRight w:val="0"/>
              <w:marTop w:val="0"/>
              <w:marBottom w:val="0"/>
              <w:divBdr>
                <w:top w:val="none" w:sz="0" w:space="0" w:color="auto"/>
                <w:left w:val="none" w:sz="0" w:space="0" w:color="auto"/>
                <w:bottom w:val="none" w:sz="0" w:space="0" w:color="auto"/>
                <w:right w:val="none" w:sz="0" w:space="0" w:color="auto"/>
              </w:divBdr>
            </w:div>
          </w:divsChild>
        </w:div>
        <w:div w:id="59837501">
          <w:marLeft w:val="0"/>
          <w:marRight w:val="0"/>
          <w:marTop w:val="0"/>
          <w:marBottom w:val="0"/>
          <w:divBdr>
            <w:top w:val="none" w:sz="0" w:space="0" w:color="auto"/>
            <w:left w:val="none" w:sz="0" w:space="0" w:color="auto"/>
            <w:bottom w:val="none" w:sz="0" w:space="0" w:color="auto"/>
            <w:right w:val="none" w:sz="0" w:space="0" w:color="auto"/>
          </w:divBdr>
          <w:divsChild>
            <w:div w:id="774206198">
              <w:marLeft w:val="0"/>
              <w:marRight w:val="0"/>
              <w:marTop w:val="0"/>
              <w:marBottom w:val="0"/>
              <w:divBdr>
                <w:top w:val="none" w:sz="0" w:space="0" w:color="auto"/>
                <w:left w:val="none" w:sz="0" w:space="0" w:color="auto"/>
                <w:bottom w:val="none" w:sz="0" w:space="0" w:color="auto"/>
                <w:right w:val="none" w:sz="0" w:space="0" w:color="auto"/>
              </w:divBdr>
            </w:div>
          </w:divsChild>
        </w:div>
        <w:div w:id="67308249">
          <w:marLeft w:val="0"/>
          <w:marRight w:val="0"/>
          <w:marTop w:val="0"/>
          <w:marBottom w:val="0"/>
          <w:divBdr>
            <w:top w:val="none" w:sz="0" w:space="0" w:color="auto"/>
            <w:left w:val="none" w:sz="0" w:space="0" w:color="auto"/>
            <w:bottom w:val="none" w:sz="0" w:space="0" w:color="auto"/>
            <w:right w:val="none" w:sz="0" w:space="0" w:color="auto"/>
          </w:divBdr>
          <w:divsChild>
            <w:div w:id="362243369">
              <w:marLeft w:val="0"/>
              <w:marRight w:val="0"/>
              <w:marTop w:val="0"/>
              <w:marBottom w:val="0"/>
              <w:divBdr>
                <w:top w:val="none" w:sz="0" w:space="0" w:color="auto"/>
                <w:left w:val="none" w:sz="0" w:space="0" w:color="auto"/>
                <w:bottom w:val="none" w:sz="0" w:space="0" w:color="auto"/>
                <w:right w:val="none" w:sz="0" w:space="0" w:color="auto"/>
              </w:divBdr>
            </w:div>
          </w:divsChild>
        </w:div>
        <w:div w:id="69423458">
          <w:marLeft w:val="0"/>
          <w:marRight w:val="0"/>
          <w:marTop w:val="0"/>
          <w:marBottom w:val="0"/>
          <w:divBdr>
            <w:top w:val="none" w:sz="0" w:space="0" w:color="auto"/>
            <w:left w:val="none" w:sz="0" w:space="0" w:color="auto"/>
            <w:bottom w:val="none" w:sz="0" w:space="0" w:color="auto"/>
            <w:right w:val="none" w:sz="0" w:space="0" w:color="auto"/>
          </w:divBdr>
          <w:divsChild>
            <w:div w:id="930044799">
              <w:marLeft w:val="0"/>
              <w:marRight w:val="0"/>
              <w:marTop w:val="0"/>
              <w:marBottom w:val="0"/>
              <w:divBdr>
                <w:top w:val="none" w:sz="0" w:space="0" w:color="auto"/>
                <w:left w:val="none" w:sz="0" w:space="0" w:color="auto"/>
                <w:bottom w:val="none" w:sz="0" w:space="0" w:color="auto"/>
                <w:right w:val="none" w:sz="0" w:space="0" w:color="auto"/>
              </w:divBdr>
            </w:div>
            <w:div w:id="1024673320">
              <w:marLeft w:val="0"/>
              <w:marRight w:val="0"/>
              <w:marTop w:val="0"/>
              <w:marBottom w:val="0"/>
              <w:divBdr>
                <w:top w:val="none" w:sz="0" w:space="0" w:color="auto"/>
                <w:left w:val="none" w:sz="0" w:space="0" w:color="auto"/>
                <w:bottom w:val="none" w:sz="0" w:space="0" w:color="auto"/>
                <w:right w:val="none" w:sz="0" w:space="0" w:color="auto"/>
              </w:divBdr>
            </w:div>
          </w:divsChild>
        </w:div>
        <w:div w:id="72893935">
          <w:marLeft w:val="0"/>
          <w:marRight w:val="0"/>
          <w:marTop w:val="0"/>
          <w:marBottom w:val="0"/>
          <w:divBdr>
            <w:top w:val="none" w:sz="0" w:space="0" w:color="auto"/>
            <w:left w:val="none" w:sz="0" w:space="0" w:color="auto"/>
            <w:bottom w:val="none" w:sz="0" w:space="0" w:color="auto"/>
            <w:right w:val="none" w:sz="0" w:space="0" w:color="auto"/>
          </w:divBdr>
          <w:divsChild>
            <w:div w:id="477572283">
              <w:marLeft w:val="0"/>
              <w:marRight w:val="0"/>
              <w:marTop w:val="0"/>
              <w:marBottom w:val="0"/>
              <w:divBdr>
                <w:top w:val="none" w:sz="0" w:space="0" w:color="auto"/>
                <w:left w:val="none" w:sz="0" w:space="0" w:color="auto"/>
                <w:bottom w:val="none" w:sz="0" w:space="0" w:color="auto"/>
                <w:right w:val="none" w:sz="0" w:space="0" w:color="auto"/>
              </w:divBdr>
            </w:div>
          </w:divsChild>
        </w:div>
        <w:div w:id="79378534">
          <w:marLeft w:val="0"/>
          <w:marRight w:val="0"/>
          <w:marTop w:val="0"/>
          <w:marBottom w:val="0"/>
          <w:divBdr>
            <w:top w:val="none" w:sz="0" w:space="0" w:color="auto"/>
            <w:left w:val="none" w:sz="0" w:space="0" w:color="auto"/>
            <w:bottom w:val="none" w:sz="0" w:space="0" w:color="auto"/>
            <w:right w:val="none" w:sz="0" w:space="0" w:color="auto"/>
          </w:divBdr>
          <w:divsChild>
            <w:div w:id="656540464">
              <w:marLeft w:val="0"/>
              <w:marRight w:val="0"/>
              <w:marTop w:val="0"/>
              <w:marBottom w:val="0"/>
              <w:divBdr>
                <w:top w:val="none" w:sz="0" w:space="0" w:color="auto"/>
                <w:left w:val="none" w:sz="0" w:space="0" w:color="auto"/>
                <w:bottom w:val="none" w:sz="0" w:space="0" w:color="auto"/>
                <w:right w:val="none" w:sz="0" w:space="0" w:color="auto"/>
              </w:divBdr>
            </w:div>
            <w:div w:id="705954256">
              <w:marLeft w:val="0"/>
              <w:marRight w:val="0"/>
              <w:marTop w:val="0"/>
              <w:marBottom w:val="0"/>
              <w:divBdr>
                <w:top w:val="none" w:sz="0" w:space="0" w:color="auto"/>
                <w:left w:val="none" w:sz="0" w:space="0" w:color="auto"/>
                <w:bottom w:val="none" w:sz="0" w:space="0" w:color="auto"/>
                <w:right w:val="none" w:sz="0" w:space="0" w:color="auto"/>
              </w:divBdr>
            </w:div>
            <w:div w:id="1103257578">
              <w:marLeft w:val="0"/>
              <w:marRight w:val="0"/>
              <w:marTop w:val="0"/>
              <w:marBottom w:val="0"/>
              <w:divBdr>
                <w:top w:val="none" w:sz="0" w:space="0" w:color="auto"/>
                <w:left w:val="none" w:sz="0" w:space="0" w:color="auto"/>
                <w:bottom w:val="none" w:sz="0" w:space="0" w:color="auto"/>
                <w:right w:val="none" w:sz="0" w:space="0" w:color="auto"/>
              </w:divBdr>
            </w:div>
          </w:divsChild>
        </w:div>
        <w:div w:id="82802952">
          <w:marLeft w:val="0"/>
          <w:marRight w:val="0"/>
          <w:marTop w:val="0"/>
          <w:marBottom w:val="0"/>
          <w:divBdr>
            <w:top w:val="none" w:sz="0" w:space="0" w:color="auto"/>
            <w:left w:val="none" w:sz="0" w:space="0" w:color="auto"/>
            <w:bottom w:val="none" w:sz="0" w:space="0" w:color="auto"/>
            <w:right w:val="none" w:sz="0" w:space="0" w:color="auto"/>
          </w:divBdr>
          <w:divsChild>
            <w:div w:id="683357992">
              <w:marLeft w:val="0"/>
              <w:marRight w:val="0"/>
              <w:marTop w:val="0"/>
              <w:marBottom w:val="0"/>
              <w:divBdr>
                <w:top w:val="none" w:sz="0" w:space="0" w:color="auto"/>
                <w:left w:val="none" w:sz="0" w:space="0" w:color="auto"/>
                <w:bottom w:val="none" w:sz="0" w:space="0" w:color="auto"/>
                <w:right w:val="none" w:sz="0" w:space="0" w:color="auto"/>
              </w:divBdr>
            </w:div>
          </w:divsChild>
        </w:div>
        <w:div w:id="83186385">
          <w:marLeft w:val="0"/>
          <w:marRight w:val="0"/>
          <w:marTop w:val="0"/>
          <w:marBottom w:val="0"/>
          <w:divBdr>
            <w:top w:val="none" w:sz="0" w:space="0" w:color="auto"/>
            <w:left w:val="none" w:sz="0" w:space="0" w:color="auto"/>
            <w:bottom w:val="none" w:sz="0" w:space="0" w:color="auto"/>
            <w:right w:val="none" w:sz="0" w:space="0" w:color="auto"/>
          </w:divBdr>
          <w:divsChild>
            <w:div w:id="1577324208">
              <w:marLeft w:val="0"/>
              <w:marRight w:val="0"/>
              <w:marTop w:val="0"/>
              <w:marBottom w:val="0"/>
              <w:divBdr>
                <w:top w:val="none" w:sz="0" w:space="0" w:color="auto"/>
                <w:left w:val="none" w:sz="0" w:space="0" w:color="auto"/>
                <w:bottom w:val="none" w:sz="0" w:space="0" w:color="auto"/>
                <w:right w:val="none" w:sz="0" w:space="0" w:color="auto"/>
              </w:divBdr>
            </w:div>
          </w:divsChild>
        </w:div>
        <w:div w:id="100103072">
          <w:marLeft w:val="0"/>
          <w:marRight w:val="0"/>
          <w:marTop w:val="0"/>
          <w:marBottom w:val="0"/>
          <w:divBdr>
            <w:top w:val="none" w:sz="0" w:space="0" w:color="auto"/>
            <w:left w:val="none" w:sz="0" w:space="0" w:color="auto"/>
            <w:bottom w:val="none" w:sz="0" w:space="0" w:color="auto"/>
            <w:right w:val="none" w:sz="0" w:space="0" w:color="auto"/>
          </w:divBdr>
          <w:divsChild>
            <w:div w:id="250087084">
              <w:marLeft w:val="0"/>
              <w:marRight w:val="0"/>
              <w:marTop w:val="0"/>
              <w:marBottom w:val="0"/>
              <w:divBdr>
                <w:top w:val="none" w:sz="0" w:space="0" w:color="auto"/>
                <w:left w:val="none" w:sz="0" w:space="0" w:color="auto"/>
                <w:bottom w:val="none" w:sz="0" w:space="0" w:color="auto"/>
                <w:right w:val="none" w:sz="0" w:space="0" w:color="auto"/>
              </w:divBdr>
            </w:div>
          </w:divsChild>
        </w:div>
        <w:div w:id="108819937">
          <w:marLeft w:val="0"/>
          <w:marRight w:val="0"/>
          <w:marTop w:val="0"/>
          <w:marBottom w:val="0"/>
          <w:divBdr>
            <w:top w:val="none" w:sz="0" w:space="0" w:color="auto"/>
            <w:left w:val="none" w:sz="0" w:space="0" w:color="auto"/>
            <w:bottom w:val="none" w:sz="0" w:space="0" w:color="auto"/>
            <w:right w:val="none" w:sz="0" w:space="0" w:color="auto"/>
          </w:divBdr>
          <w:divsChild>
            <w:div w:id="2096629784">
              <w:marLeft w:val="0"/>
              <w:marRight w:val="0"/>
              <w:marTop w:val="0"/>
              <w:marBottom w:val="0"/>
              <w:divBdr>
                <w:top w:val="none" w:sz="0" w:space="0" w:color="auto"/>
                <w:left w:val="none" w:sz="0" w:space="0" w:color="auto"/>
                <w:bottom w:val="none" w:sz="0" w:space="0" w:color="auto"/>
                <w:right w:val="none" w:sz="0" w:space="0" w:color="auto"/>
              </w:divBdr>
            </w:div>
          </w:divsChild>
        </w:div>
        <w:div w:id="112211314">
          <w:marLeft w:val="0"/>
          <w:marRight w:val="0"/>
          <w:marTop w:val="0"/>
          <w:marBottom w:val="0"/>
          <w:divBdr>
            <w:top w:val="none" w:sz="0" w:space="0" w:color="auto"/>
            <w:left w:val="none" w:sz="0" w:space="0" w:color="auto"/>
            <w:bottom w:val="none" w:sz="0" w:space="0" w:color="auto"/>
            <w:right w:val="none" w:sz="0" w:space="0" w:color="auto"/>
          </w:divBdr>
          <w:divsChild>
            <w:div w:id="1881436465">
              <w:marLeft w:val="0"/>
              <w:marRight w:val="0"/>
              <w:marTop w:val="0"/>
              <w:marBottom w:val="0"/>
              <w:divBdr>
                <w:top w:val="none" w:sz="0" w:space="0" w:color="auto"/>
                <w:left w:val="none" w:sz="0" w:space="0" w:color="auto"/>
                <w:bottom w:val="none" w:sz="0" w:space="0" w:color="auto"/>
                <w:right w:val="none" w:sz="0" w:space="0" w:color="auto"/>
              </w:divBdr>
            </w:div>
            <w:div w:id="2111462240">
              <w:marLeft w:val="0"/>
              <w:marRight w:val="0"/>
              <w:marTop w:val="0"/>
              <w:marBottom w:val="0"/>
              <w:divBdr>
                <w:top w:val="none" w:sz="0" w:space="0" w:color="auto"/>
                <w:left w:val="none" w:sz="0" w:space="0" w:color="auto"/>
                <w:bottom w:val="none" w:sz="0" w:space="0" w:color="auto"/>
                <w:right w:val="none" w:sz="0" w:space="0" w:color="auto"/>
              </w:divBdr>
            </w:div>
          </w:divsChild>
        </w:div>
        <w:div w:id="112290100">
          <w:marLeft w:val="0"/>
          <w:marRight w:val="0"/>
          <w:marTop w:val="0"/>
          <w:marBottom w:val="0"/>
          <w:divBdr>
            <w:top w:val="none" w:sz="0" w:space="0" w:color="auto"/>
            <w:left w:val="none" w:sz="0" w:space="0" w:color="auto"/>
            <w:bottom w:val="none" w:sz="0" w:space="0" w:color="auto"/>
            <w:right w:val="none" w:sz="0" w:space="0" w:color="auto"/>
          </w:divBdr>
          <w:divsChild>
            <w:div w:id="1225414115">
              <w:marLeft w:val="0"/>
              <w:marRight w:val="0"/>
              <w:marTop w:val="0"/>
              <w:marBottom w:val="0"/>
              <w:divBdr>
                <w:top w:val="none" w:sz="0" w:space="0" w:color="auto"/>
                <w:left w:val="none" w:sz="0" w:space="0" w:color="auto"/>
                <w:bottom w:val="none" w:sz="0" w:space="0" w:color="auto"/>
                <w:right w:val="none" w:sz="0" w:space="0" w:color="auto"/>
              </w:divBdr>
            </w:div>
          </w:divsChild>
        </w:div>
        <w:div w:id="113793023">
          <w:marLeft w:val="0"/>
          <w:marRight w:val="0"/>
          <w:marTop w:val="0"/>
          <w:marBottom w:val="0"/>
          <w:divBdr>
            <w:top w:val="none" w:sz="0" w:space="0" w:color="auto"/>
            <w:left w:val="none" w:sz="0" w:space="0" w:color="auto"/>
            <w:bottom w:val="none" w:sz="0" w:space="0" w:color="auto"/>
            <w:right w:val="none" w:sz="0" w:space="0" w:color="auto"/>
          </w:divBdr>
          <w:divsChild>
            <w:div w:id="1857772887">
              <w:marLeft w:val="0"/>
              <w:marRight w:val="0"/>
              <w:marTop w:val="0"/>
              <w:marBottom w:val="0"/>
              <w:divBdr>
                <w:top w:val="none" w:sz="0" w:space="0" w:color="auto"/>
                <w:left w:val="none" w:sz="0" w:space="0" w:color="auto"/>
                <w:bottom w:val="none" w:sz="0" w:space="0" w:color="auto"/>
                <w:right w:val="none" w:sz="0" w:space="0" w:color="auto"/>
              </w:divBdr>
            </w:div>
          </w:divsChild>
        </w:div>
        <w:div w:id="114058924">
          <w:marLeft w:val="0"/>
          <w:marRight w:val="0"/>
          <w:marTop w:val="0"/>
          <w:marBottom w:val="0"/>
          <w:divBdr>
            <w:top w:val="none" w:sz="0" w:space="0" w:color="auto"/>
            <w:left w:val="none" w:sz="0" w:space="0" w:color="auto"/>
            <w:bottom w:val="none" w:sz="0" w:space="0" w:color="auto"/>
            <w:right w:val="none" w:sz="0" w:space="0" w:color="auto"/>
          </w:divBdr>
          <w:divsChild>
            <w:div w:id="1562399790">
              <w:marLeft w:val="0"/>
              <w:marRight w:val="0"/>
              <w:marTop w:val="0"/>
              <w:marBottom w:val="0"/>
              <w:divBdr>
                <w:top w:val="none" w:sz="0" w:space="0" w:color="auto"/>
                <w:left w:val="none" w:sz="0" w:space="0" w:color="auto"/>
                <w:bottom w:val="none" w:sz="0" w:space="0" w:color="auto"/>
                <w:right w:val="none" w:sz="0" w:space="0" w:color="auto"/>
              </w:divBdr>
            </w:div>
          </w:divsChild>
        </w:div>
        <w:div w:id="137499574">
          <w:marLeft w:val="0"/>
          <w:marRight w:val="0"/>
          <w:marTop w:val="0"/>
          <w:marBottom w:val="0"/>
          <w:divBdr>
            <w:top w:val="none" w:sz="0" w:space="0" w:color="auto"/>
            <w:left w:val="none" w:sz="0" w:space="0" w:color="auto"/>
            <w:bottom w:val="none" w:sz="0" w:space="0" w:color="auto"/>
            <w:right w:val="none" w:sz="0" w:space="0" w:color="auto"/>
          </w:divBdr>
          <w:divsChild>
            <w:div w:id="107356196">
              <w:marLeft w:val="0"/>
              <w:marRight w:val="0"/>
              <w:marTop w:val="0"/>
              <w:marBottom w:val="0"/>
              <w:divBdr>
                <w:top w:val="none" w:sz="0" w:space="0" w:color="auto"/>
                <w:left w:val="none" w:sz="0" w:space="0" w:color="auto"/>
                <w:bottom w:val="none" w:sz="0" w:space="0" w:color="auto"/>
                <w:right w:val="none" w:sz="0" w:space="0" w:color="auto"/>
              </w:divBdr>
            </w:div>
            <w:div w:id="217714282">
              <w:marLeft w:val="0"/>
              <w:marRight w:val="0"/>
              <w:marTop w:val="0"/>
              <w:marBottom w:val="0"/>
              <w:divBdr>
                <w:top w:val="none" w:sz="0" w:space="0" w:color="auto"/>
                <w:left w:val="none" w:sz="0" w:space="0" w:color="auto"/>
                <w:bottom w:val="none" w:sz="0" w:space="0" w:color="auto"/>
                <w:right w:val="none" w:sz="0" w:space="0" w:color="auto"/>
              </w:divBdr>
            </w:div>
          </w:divsChild>
        </w:div>
        <w:div w:id="161090285">
          <w:marLeft w:val="0"/>
          <w:marRight w:val="0"/>
          <w:marTop w:val="0"/>
          <w:marBottom w:val="0"/>
          <w:divBdr>
            <w:top w:val="none" w:sz="0" w:space="0" w:color="auto"/>
            <w:left w:val="none" w:sz="0" w:space="0" w:color="auto"/>
            <w:bottom w:val="none" w:sz="0" w:space="0" w:color="auto"/>
            <w:right w:val="none" w:sz="0" w:space="0" w:color="auto"/>
          </w:divBdr>
          <w:divsChild>
            <w:div w:id="174878638">
              <w:marLeft w:val="0"/>
              <w:marRight w:val="0"/>
              <w:marTop w:val="0"/>
              <w:marBottom w:val="0"/>
              <w:divBdr>
                <w:top w:val="none" w:sz="0" w:space="0" w:color="auto"/>
                <w:left w:val="none" w:sz="0" w:space="0" w:color="auto"/>
                <w:bottom w:val="none" w:sz="0" w:space="0" w:color="auto"/>
                <w:right w:val="none" w:sz="0" w:space="0" w:color="auto"/>
              </w:divBdr>
            </w:div>
          </w:divsChild>
        </w:div>
        <w:div w:id="164057341">
          <w:marLeft w:val="0"/>
          <w:marRight w:val="0"/>
          <w:marTop w:val="0"/>
          <w:marBottom w:val="0"/>
          <w:divBdr>
            <w:top w:val="none" w:sz="0" w:space="0" w:color="auto"/>
            <w:left w:val="none" w:sz="0" w:space="0" w:color="auto"/>
            <w:bottom w:val="none" w:sz="0" w:space="0" w:color="auto"/>
            <w:right w:val="none" w:sz="0" w:space="0" w:color="auto"/>
          </w:divBdr>
          <w:divsChild>
            <w:div w:id="1492139783">
              <w:marLeft w:val="0"/>
              <w:marRight w:val="0"/>
              <w:marTop w:val="0"/>
              <w:marBottom w:val="0"/>
              <w:divBdr>
                <w:top w:val="none" w:sz="0" w:space="0" w:color="auto"/>
                <w:left w:val="none" w:sz="0" w:space="0" w:color="auto"/>
                <w:bottom w:val="none" w:sz="0" w:space="0" w:color="auto"/>
                <w:right w:val="none" w:sz="0" w:space="0" w:color="auto"/>
              </w:divBdr>
            </w:div>
          </w:divsChild>
        </w:div>
        <w:div w:id="182860439">
          <w:marLeft w:val="0"/>
          <w:marRight w:val="0"/>
          <w:marTop w:val="0"/>
          <w:marBottom w:val="0"/>
          <w:divBdr>
            <w:top w:val="none" w:sz="0" w:space="0" w:color="auto"/>
            <w:left w:val="none" w:sz="0" w:space="0" w:color="auto"/>
            <w:bottom w:val="none" w:sz="0" w:space="0" w:color="auto"/>
            <w:right w:val="none" w:sz="0" w:space="0" w:color="auto"/>
          </w:divBdr>
          <w:divsChild>
            <w:div w:id="109248679">
              <w:marLeft w:val="0"/>
              <w:marRight w:val="0"/>
              <w:marTop w:val="0"/>
              <w:marBottom w:val="0"/>
              <w:divBdr>
                <w:top w:val="none" w:sz="0" w:space="0" w:color="auto"/>
                <w:left w:val="none" w:sz="0" w:space="0" w:color="auto"/>
                <w:bottom w:val="none" w:sz="0" w:space="0" w:color="auto"/>
                <w:right w:val="none" w:sz="0" w:space="0" w:color="auto"/>
              </w:divBdr>
            </w:div>
          </w:divsChild>
        </w:div>
        <w:div w:id="187187765">
          <w:marLeft w:val="0"/>
          <w:marRight w:val="0"/>
          <w:marTop w:val="0"/>
          <w:marBottom w:val="0"/>
          <w:divBdr>
            <w:top w:val="none" w:sz="0" w:space="0" w:color="auto"/>
            <w:left w:val="none" w:sz="0" w:space="0" w:color="auto"/>
            <w:bottom w:val="none" w:sz="0" w:space="0" w:color="auto"/>
            <w:right w:val="none" w:sz="0" w:space="0" w:color="auto"/>
          </w:divBdr>
          <w:divsChild>
            <w:div w:id="1670716872">
              <w:marLeft w:val="0"/>
              <w:marRight w:val="0"/>
              <w:marTop w:val="0"/>
              <w:marBottom w:val="0"/>
              <w:divBdr>
                <w:top w:val="none" w:sz="0" w:space="0" w:color="auto"/>
                <w:left w:val="none" w:sz="0" w:space="0" w:color="auto"/>
                <w:bottom w:val="none" w:sz="0" w:space="0" w:color="auto"/>
                <w:right w:val="none" w:sz="0" w:space="0" w:color="auto"/>
              </w:divBdr>
            </w:div>
          </w:divsChild>
        </w:div>
        <w:div w:id="187790999">
          <w:marLeft w:val="0"/>
          <w:marRight w:val="0"/>
          <w:marTop w:val="0"/>
          <w:marBottom w:val="0"/>
          <w:divBdr>
            <w:top w:val="none" w:sz="0" w:space="0" w:color="auto"/>
            <w:left w:val="none" w:sz="0" w:space="0" w:color="auto"/>
            <w:bottom w:val="none" w:sz="0" w:space="0" w:color="auto"/>
            <w:right w:val="none" w:sz="0" w:space="0" w:color="auto"/>
          </w:divBdr>
          <w:divsChild>
            <w:div w:id="1434664667">
              <w:marLeft w:val="0"/>
              <w:marRight w:val="0"/>
              <w:marTop w:val="0"/>
              <w:marBottom w:val="0"/>
              <w:divBdr>
                <w:top w:val="none" w:sz="0" w:space="0" w:color="auto"/>
                <w:left w:val="none" w:sz="0" w:space="0" w:color="auto"/>
                <w:bottom w:val="none" w:sz="0" w:space="0" w:color="auto"/>
                <w:right w:val="none" w:sz="0" w:space="0" w:color="auto"/>
              </w:divBdr>
            </w:div>
            <w:div w:id="1733966736">
              <w:marLeft w:val="0"/>
              <w:marRight w:val="0"/>
              <w:marTop w:val="0"/>
              <w:marBottom w:val="0"/>
              <w:divBdr>
                <w:top w:val="none" w:sz="0" w:space="0" w:color="auto"/>
                <w:left w:val="none" w:sz="0" w:space="0" w:color="auto"/>
                <w:bottom w:val="none" w:sz="0" w:space="0" w:color="auto"/>
                <w:right w:val="none" w:sz="0" w:space="0" w:color="auto"/>
              </w:divBdr>
            </w:div>
          </w:divsChild>
        </w:div>
        <w:div w:id="211424988">
          <w:marLeft w:val="0"/>
          <w:marRight w:val="0"/>
          <w:marTop w:val="0"/>
          <w:marBottom w:val="0"/>
          <w:divBdr>
            <w:top w:val="none" w:sz="0" w:space="0" w:color="auto"/>
            <w:left w:val="none" w:sz="0" w:space="0" w:color="auto"/>
            <w:bottom w:val="none" w:sz="0" w:space="0" w:color="auto"/>
            <w:right w:val="none" w:sz="0" w:space="0" w:color="auto"/>
          </w:divBdr>
          <w:divsChild>
            <w:div w:id="1095900279">
              <w:marLeft w:val="0"/>
              <w:marRight w:val="0"/>
              <w:marTop w:val="0"/>
              <w:marBottom w:val="0"/>
              <w:divBdr>
                <w:top w:val="none" w:sz="0" w:space="0" w:color="auto"/>
                <w:left w:val="none" w:sz="0" w:space="0" w:color="auto"/>
                <w:bottom w:val="none" w:sz="0" w:space="0" w:color="auto"/>
                <w:right w:val="none" w:sz="0" w:space="0" w:color="auto"/>
              </w:divBdr>
            </w:div>
          </w:divsChild>
        </w:div>
        <w:div w:id="214781291">
          <w:marLeft w:val="0"/>
          <w:marRight w:val="0"/>
          <w:marTop w:val="0"/>
          <w:marBottom w:val="0"/>
          <w:divBdr>
            <w:top w:val="none" w:sz="0" w:space="0" w:color="auto"/>
            <w:left w:val="none" w:sz="0" w:space="0" w:color="auto"/>
            <w:bottom w:val="none" w:sz="0" w:space="0" w:color="auto"/>
            <w:right w:val="none" w:sz="0" w:space="0" w:color="auto"/>
          </w:divBdr>
          <w:divsChild>
            <w:div w:id="469791909">
              <w:marLeft w:val="0"/>
              <w:marRight w:val="0"/>
              <w:marTop w:val="0"/>
              <w:marBottom w:val="0"/>
              <w:divBdr>
                <w:top w:val="none" w:sz="0" w:space="0" w:color="auto"/>
                <w:left w:val="none" w:sz="0" w:space="0" w:color="auto"/>
                <w:bottom w:val="none" w:sz="0" w:space="0" w:color="auto"/>
                <w:right w:val="none" w:sz="0" w:space="0" w:color="auto"/>
              </w:divBdr>
            </w:div>
          </w:divsChild>
        </w:div>
        <w:div w:id="235868938">
          <w:marLeft w:val="0"/>
          <w:marRight w:val="0"/>
          <w:marTop w:val="0"/>
          <w:marBottom w:val="0"/>
          <w:divBdr>
            <w:top w:val="none" w:sz="0" w:space="0" w:color="auto"/>
            <w:left w:val="none" w:sz="0" w:space="0" w:color="auto"/>
            <w:bottom w:val="none" w:sz="0" w:space="0" w:color="auto"/>
            <w:right w:val="none" w:sz="0" w:space="0" w:color="auto"/>
          </w:divBdr>
          <w:divsChild>
            <w:div w:id="105589546">
              <w:marLeft w:val="0"/>
              <w:marRight w:val="0"/>
              <w:marTop w:val="0"/>
              <w:marBottom w:val="0"/>
              <w:divBdr>
                <w:top w:val="none" w:sz="0" w:space="0" w:color="auto"/>
                <w:left w:val="none" w:sz="0" w:space="0" w:color="auto"/>
                <w:bottom w:val="none" w:sz="0" w:space="0" w:color="auto"/>
                <w:right w:val="none" w:sz="0" w:space="0" w:color="auto"/>
              </w:divBdr>
            </w:div>
          </w:divsChild>
        </w:div>
        <w:div w:id="236327493">
          <w:marLeft w:val="0"/>
          <w:marRight w:val="0"/>
          <w:marTop w:val="0"/>
          <w:marBottom w:val="0"/>
          <w:divBdr>
            <w:top w:val="none" w:sz="0" w:space="0" w:color="auto"/>
            <w:left w:val="none" w:sz="0" w:space="0" w:color="auto"/>
            <w:bottom w:val="none" w:sz="0" w:space="0" w:color="auto"/>
            <w:right w:val="none" w:sz="0" w:space="0" w:color="auto"/>
          </w:divBdr>
          <w:divsChild>
            <w:div w:id="835876482">
              <w:marLeft w:val="0"/>
              <w:marRight w:val="0"/>
              <w:marTop w:val="0"/>
              <w:marBottom w:val="0"/>
              <w:divBdr>
                <w:top w:val="none" w:sz="0" w:space="0" w:color="auto"/>
                <w:left w:val="none" w:sz="0" w:space="0" w:color="auto"/>
                <w:bottom w:val="none" w:sz="0" w:space="0" w:color="auto"/>
                <w:right w:val="none" w:sz="0" w:space="0" w:color="auto"/>
              </w:divBdr>
            </w:div>
          </w:divsChild>
        </w:div>
        <w:div w:id="241526304">
          <w:marLeft w:val="0"/>
          <w:marRight w:val="0"/>
          <w:marTop w:val="0"/>
          <w:marBottom w:val="0"/>
          <w:divBdr>
            <w:top w:val="none" w:sz="0" w:space="0" w:color="auto"/>
            <w:left w:val="none" w:sz="0" w:space="0" w:color="auto"/>
            <w:bottom w:val="none" w:sz="0" w:space="0" w:color="auto"/>
            <w:right w:val="none" w:sz="0" w:space="0" w:color="auto"/>
          </w:divBdr>
          <w:divsChild>
            <w:div w:id="1229727599">
              <w:marLeft w:val="0"/>
              <w:marRight w:val="0"/>
              <w:marTop w:val="0"/>
              <w:marBottom w:val="0"/>
              <w:divBdr>
                <w:top w:val="none" w:sz="0" w:space="0" w:color="auto"/>
                <w:left w:val="none" w:sz="0" w:space="0" w:color="auto"/>
                <w:bottom w:val="none" w:sz="0" w:space="0" w:color="auto"/>
                <w:right w:val="none" w:sz="0" w:space="0" w:color="auto"/>
              </w:divBdr>
            </w:div>
            <w:div w:id="1400208513">
              <w:marLeft w:val="0"/>
              <w:marRight w:val="0"/>
              <w:marTop w:val="0"/>
              <w:marBottom w:val="0"/>
              <w:divBdr>
                <w:top w:val="none" w:sz="0" w:space="0" w:color="auto"/>
                <w:left w:val="none" w:sz="0" w:space="0" w:color="auto"/>
                <w:bottom w:val="none" w:sz="0" w:space="0" w:color="auto"/>
                <w:right w:val="none" w:sz="0" w:space="0" w:color="auto"/>
              </w:divBdr>
            </w:div>
            <w:div w:id="1480687016">
              <w:marLeft w:val="0"/>
              <w:marRight w:val="0"/>
              <w:marTop w:val="0"/>
              <w:marBottom w:val="0"/>
              <w:divBdr>
                <w:top w:val="none" w:sz="0" w:space="0" w:color="auto"/>
                <w:left w:val="none" w:sz="0" w:space="0" w:color="auto"/>
                <w:bottom w:val="none" w:sz="0" w:space="0" w:color="auto"/>
                <w:right w:val="none" w:sz="0" w:space="0" w:color="auto"/>
              </w:divBdr>
            </w:div>
          </w:divsChild>
        </w:div>
        <w:div w:id="244266346">
          <w:marLeft w:val="0"/>
          <w:marRight w:val="0"/>
          <w:marTop w:val="0"/>
          <w:marBottom w:val="0"/>
          <w:divBdr>
            <w:top w:val="none" w:sz="0" w:space="0" w:color="auto"/>
            <w:left w:val="none" w:sz="0" w:space="0" w:color="auto"/>
            <w:bottom w:val="none" w:sz="0" w:space="0" w:color="auto"/>
            <w:right w:val="none" w:sz="0" w:space="0" w:color="auto"/>
          </w:divBdr>
          <w:divsChild>
            <w:div w:id="433089294">
              <w:marLeft w:val="0"/>
              <w:marRight w:val="0"/>
              <w:marTop w:val="0"/>
              <w:marBottom w:val="0"/>
              <w:divBdr>
                <w:top w:val="none" w:sz="0" w:space="0" w:color="auto"/>
                <w:left w:val="none" w:sz="0" w:space="0" w:color="auto"/>
                <w:bottom w:val="none" w:sz="0" w:space="0" w:color="auto"/>
                <w:right w:val="none" w:sz="0" w:space="0" w:color="auto"/>
              </w:divBdr>
            </w:div>
            <w:div w:id="1076979233">
              <w:marLeft w:val="0"/>
              <w:marRight w:val="0"/>
              <w:marTop w:val="0"/>
              <w:marBottom w:val="0"/>
              <w:divBdr>
                <w:top w:val="none" w:sz="0" w:space="0" w:color="auto"/>
                <w:left w:val="none" w:sz="0" w:space="0" w:color="auto"/>
                <w:bottom w:val="none" w:sz="0" w:space="0" w:color="auto"/>
                <w:right w:val="none" w:sz="0" w:space="0" w:color="auto"/>
              </w:divBdr>
            </w:div>
          </w:divsChild>
        </w:div>
        <w:div w:id="245959316">
          <w:marLeft w:val="0"/>
          <w:marRight w:val="0"/>
          <w:marTop w:val="0"/>
          <w:marBottom w:val="0"/>
          <w:divBdr>
            <w:top w:val="none" w:sz="0" w:space="0" w:color="auto"/>
            <w:left w:val="none" w:sz="0" w:space="0" w:color="auto"/>
            <w:bottom w:val="none" w:sz="0" w:space="0" w:color="auto"/>
            <w:right w:val="none" w:sz="0" w:space="0" w:color="auto"/>
          </w:divBdr>
          <w:divsChild>
            <w:div w:id="1453866886">
              <w:marLeft w:val="0"/>
              <w:marRight w:val="0"/>
              <w:marTop w:val="0"/>
              <w:marBottom w:val="0"/>
              <w:divBdr>
                <w:top w:val="none" w:sz="0" w:space="0" w:color="auto"/>
                <w:left w:val="none" w:sz="0" w:space="0" w:color="auto"/>
                <w:bottom w:val="none" w:sz="0" w:space="0" w:color="auto"/>
                <w:right w:val="none" w:sz="0" w:space="0" w:color="auto"/>
              </w:divBdr>
            </w:div>
            <w:div w:id="1652904431">
              <w:marLeft w:val="0"/>
              <w:marRight w:val="0"/>
              <w:marTop w:val="0"/>
              <w:marBottom w:val="0"/>
              <w:divBdr>
                <w:top w:val="none" w:sz="0" w:space="0" w:color="auto"/>
                <w:left w:val="none" w:sz="0" w:space="0" w:color="auto"/>
                <w:bottom w:val="none" w:sz="0" w:space="0" w:color="auto"/>
                <w:right w:val="none" w:sz="0" w:space="0" w:color="auto"/>
              </w:divBdr>
            </w:div>
          </w:divsChild>
        </w:div>
        <w:div w:id="246430347">
          <w:marLeft w:val="0"/>
          <w:marRight w:val="0"/>
          <w:marTop w:val="0"/>
          <w:marBottom w:val="0"/>
          <w:divBdr>
            <w:top w:val="none" w:sz="0" w:space="0" w:color="auto"/>
            <w:left w:val="none" w:sz="0" w:space="0" w:color="auto"/>
            <w:bottom w:val="none" w:sz="0" w:space="0" w:color="auto"/>
            <w:right w:val="none" w:sz="0" w:space="0" w:color="auto"/>
          </w:divBdr>
          <w:divsChild>
            <w:div w:id="336614459">
              <w:marLeft w:val="0"/>
              <w:marRight w:val="0"/>
              <w:marTop w:val="0"/>
              <w:marBottom w:val="0"/>
              <w:divBdr>
                <w:top w:val="none" w:sz="0" w:space="0" w:color="auto"/>
                <w:left w:val="none" w:sz="0" w:space="0" w:color="auto"/>
                <w:bottom w:val="none" w:sz="0" w:space="0" w:color="auto"/>
                <w:right w:val="none" w:sz="0" w:space="0" w:color="auto"/>
              </w:divBdr>
            </w:div>
          </w:divsChild>
        </w:div>
        <w:div w:id="255602028">
          <w:marLeft w:val="0"/>
          <w:marRight w:val="0"/>
          <w:marTop w:val="0"/>
          <w:marBottom w:val="0"/>
          <w:divBdr>
            <w:top w:val="none" w:sz="0" w:space="0" w:color="auto"/>
            <w:left w:val="none" w:sz="0" w:space="0" w:color="auto"/>
            <w:bottom w:val="none" w:sz="0" w:space="0" w:color="auto"/>
            <w:right w:val="none" w:sz="0" w:space="0" w:color="auto"/>
          </w:divBdr>
          <w:divsChild>
            <w:div w:id="1135371365">
              <w:marLeft w:val="0"/>
              <w:marRight w:val="0"/>
              <w:marTop w:val="0"/>
              <w:marBottom w:val="0"/>
              <w:divBdr>
                <w:top w:val="none" w:sz="0" w:space="0" w:color="auto"/>
                <w:left w:val="none" w:sz="0" w:space="0" w:color="auto"/>
                <w:bottom w:val="none" w:sz="0" w:space="0" w:color="auto"/>
                <w:right w:val="none" w:sz="0" w:space="0" w:color="auto"/>
              </w:divBdr>
            </w:div>
          </w:divsChild>
        </w:div>
        <w:div w:id="270937017">
          <w:marLeft w:val="0"/>
          <w:marRight w:val="0"/>
          <w:marTop w:val="0"/>
          <w:marBottom w:val="0"/>
          <w:divBdr>
            <w:top w:val="none" w:sz="0" w:space="0" w:color="auto"/>
            <w:left w:val="none" w:sz="0" w:space="0" w:color="auto"/>
            <w:bottom w:val="none" w:sz="0" w:space="0" w:color="auto"/>
            <w:right w:val="none" w:sz="0" w:space="0" w:color="auto"/>
          </w:divBdr>
          <w:divsChild>
            <w:div w:id="981809009">
              <w:marLeft w:val="0"/>
              <w:marRight w:val="0"/>
              <w:marTop w:val="0"/>
              <w:marBottom w:val="0"/>
              <w:divBdr>
                <w:top w:val="none" w:sz="0" w:space="0" w:color="auto"/>
                <w:left w:val="none" w:sz="0" w:space="0" w:color="auto"/>
                <w:bottom w:val="none" w:sz="0" w:space="0" w:color="auto"/>
                <w:right w:val="none" w:sz="0" w:space="0" w:color="auto"/>
              </w:divBdr>
            </w:div>
          </w:divsChild>
        </w:div>
        <w:div w:id="271323842">
          <w:marLeft w:val="0"/>
          <w:marRight w:val="0"/>
          <w:marTop w:val="0"/>
          <w:marBottom w:val="0"/>
          <w:divBdr>
            <w:top w:val="none" w:sz="0" w:space="0" w:color="auto"/>
            <w:left w:val="none" w:sz="0" w:space="0" w:color="auto"/>
            <w:bottom w:val="none" w:sz="0" w:space="0" w:color="auto"/>
            <w:right w:val="none" w:sz="0" w:space="0" w:color="auto"/>
          </w:divBdr>
          <w:divsChild>
            <w:div w:id="1607880970">
              <w:marLeft w:val="0"/>
              <w:marRight w:val="0"/>
              <w:marTop w:val="0"/>
              <w:marBottom w:val="0"/>
              <w:divBdr>
                <w:top w:val="none" w:sz="0" w:space="0" w:color="auto"/>
                <w:left w:val="none" w:sz="0" w:space="0" w:color="auto"/>
                <w:bottom w:val="none" w:sz="0" w:space="0" w:color="auto"/>
                <w:right w:val="none" w:sz="0" w:space="0" w:color="auto"/>
              </w:divBdr>
            </w:div>
          </w:divsChild>
        </w:div>
        <w:div w:id="272639817">
          <w:marLeft w:val="0"/>
          <w:marRight w:val="0"/>
          <w:marTop w:val="0"/>
          <w:marBottom w:val="0"/>
          <w:divBdr>
            <w:top w:val="none" w:sz="0" w:space="0" w:color="auto"/>
            <w:left w:val="none" w:sz="0" w:space="0" w:color="auto"/>
            <w:bottom w:val="none" w:sz="0" w:space="0" w:color="auto"/>
            <w:right w:val="none" w:sz="0" w:space="0" w:color="auto"/>
          </w:divBdr>
          <w:divsChild>
            <w:div w:id="1542015055">
              <w:marLeft w:val="0"/>
              <w:marRight w:val="0"/>
              <w:marTop w:val="0"/>
              <w:marBottom w:val="0"/>
              <w:divBdr>
                <w:top w:val="none" w:sz="0" w:space="0" w:color="auto"/>
                <w:left w:val="none" w:sz="0" w:space="0" w:color="auto"/>
                <w:bottom w:val="none" w:sz="0" w:space="0" w:color="auto"/>
                <w:right w:val="none" w:sz="0" w:space="0" w:color="auto"/>
              </w:divBdr>
            </w:div>
          </w:divsChild>
        </w:div>
        <w:div w:id="275334304">
          <w:marLeft w:val="0"/>
          <w:marRight w:val="0"/>
          <w:marTop w:val="0"/>
          <w:marBottom w:val="0"/>
          <w:divBdr>
            <w:top w:val="none" w:sz="0" w:space="0" w:color="auto"/>
            <w:left w:val="none" w:sz="0" w:space="0" w:color="auto"/>
            <w:bottom w:val="none" w:sz="0" w:space="0" w:color="auto"/>
            <w:right w:val="none" w:sz="0" w:space="0" w:color="auto"/>
          </w:divBdr>
          <w:divsChild>
            <w:div w:id="2125415629">
              <w:marLeft w:val="0"/>
              <w:marRight w:val="0"/>
              <w:marTop w:val="0"/>
              <w:marBottom w:val="0"/>
              <w:divBdr>
                <w:top w:val="none" w:sz="0" w:space="0" w:color="auto"/>
                <w:left w:val="none" w:sz="0" w:space="0" w:color="auto"/>
                <w:bottom w:val="none" w:sz="0" w:space="0" w:color="auto"/>
                <w:right w:val="none" w:sz="0" w:space="0" w:color="auto"/>
              </w:divBdr>
            </w:div>
          </w:divsChild>
        </w:div>
        <w:div w:id="282805459">
          <w:marLeft w:val="0"/>
          <w:marRight w:val="0"/>
          <w:marTop w:val="0"/>
          <w:marBottom w:val="0"/>
          <w:divBdr>
            <w:top w:val="none" w:sz="0" w:space="0" w:color="auto"/>
            <w:left w:val="none" w:sz="0" w:space="0" w:color="auto"/>
            <w:bottom w:val="none" w:sz="0" w:space="0" w:color="auto"/>
            <w:right w:val="none" w:sz="0" w:space="0" w:color="auto"/>
          </w:divBdr>
          <w:divsChild>
            <w:div w:id="1757706132">
              <w:marLeft w:val="0"/>
              <w:marRight w:val="0"/>
              <w:marTop w:val="0"/>
              <w:marBottom w:val="0"/>
              <w:divBdr>
                <w:top w:val="none" w:sz="0" w:space="0" w:color="auto"/>
                <w:left w:val="none" w:sz="0" w:space="0" w:color="auto"/>
                <w:bottom w:val="none" w:sz="0" w:space="0" w:color="auto"/>
                <w:right w:val="none" w:sz="0" w:space="0" w:color="auto"/>
              </w:divBdr>
            </w:div>
          </w:divsChild>
        </w:div>
        <w:div w:id="299700249">
          <w:marLeft w:val="0"/>
          <w:marRight w:val="0"/>
          <w:marTop w:val="0"/>
          <w:marBottom w:val="0"/>
          <w:divBdr>
            <w:top w:val="none" w:sz="0" w:space="0" w:color="auto"/>
            <w:left w:val="none" w:sz="0" w:space="0" w:color="auto"/>
            <w:bottom w:val="none" w:sz="0" w:space="0" w:color="auto"/>
            <w:right w:val="none" w:sz="0" w:space="0" w:color="auto"/>
          </w:divBdr>
          <w:divsChild>
            <w:div w:id="78796429">
              <w:marLeft w:val="0"/>
              <w:marRight w:val="0"/>
              <w:marTop w:val="0"/>
              <w:marBottom w:val="0"/>
              <w:divBdr>
                <w:top w:val="none" w:sz="0" w:space="0" w:color="auto"/>
                <w:left w:val="none" w:sz="0" w:space="0" w:color="auto"/>
                <w:bottom w:val="none" w:sz="0" w:space="0" w:color="auto"/>
                <w:right w:val="none" w:sz="0" w:space="0" w:color="auto"/>
              </w:divBdr>
            </w:div>
          </w:divsChild>
        </w:div>
        <w:div w:id="315577090">
          <w:marLeft w:val="0"/>
          <w:marRight w:val="0"/>
          <w:marTop w:val="0"/>
          <w:marBottom w:val="0"/>
          <w:divBdr>
            <w:top w:val="none" w:sz="0" w:space="0" w:color="auto"/>
            <w:left w:val="none" w:sz="0" w:space="0" w:color="auto"/>
            <w:bottom w:val="none" w:sz="0" w:space="0" w:color="auto"/>
            <w:right w:val="none" w:sz="0" w:space="0" w:color="auto"/>
          </w:divBdr>
          <w:divsChild>
            <w:div w:id="594171093">
              <w:marLeft w:val="0"/>
              <w:marRight w:val="0"/>
              <w:marTop w:val="0"/>
              <w:marBottom w:val="0"/>
              <w:divBdr>
                <w:top w:val="none" w:sz="0" w:space="0" w:color="auto"/>
                <w:left w:val="none" w:sz="0" w:space="0" w:color="auto"/>
                <w:bottom w:val="none" w:sz="0" w:space="0" w:color="auto"/>
                <w:right w:val="none" w:sz="0" w:space="0" w:color="auto"/>
              </w:divBdr>
            </w:div>
          </w:divsChild>
        </w:div>
        <w:div w:id="322708776">
          <w:marLeft w:val="0"/>
          <w:marRight w:val="0"/>
          <w:marTop w:val="0"/>
          <w:marBottom w:val="0"/>
          <w:divBdr>
            <w:top w:val="none" w:sz="0" w:space="0" w:color="auto"/>
            <w:left w:val="none" w:sz="0" w:space="0" w:color="auto"/>
            <w:bottom w:val="none" w:sz="0" w:space="0" w:color="auto"/>
            <w:right w:val="none" w:sz="0" w:space="0" w:color="auto"/>
          </w:divBdr>
          <w:divsChild>
            <w:div w:id="1681851653">
              <w:marLeft w:val="0"/>
              <w:marRight w:val="0"/>
              <w:marTop w:val="0"/>
              <w:marBottom w:val="0"/>
              <w:divBdr>
                <w:top w:val="none" w:sz="0" w:space="0" w:color="auto"/>
                <w:left w:val="none" w:sz="0" w:space="0" w:color="auto"/>
                <w:bottom w:val="none" w:sz="0" w:space="0" w:color="auto"/>
                <w:right w:val="none" w:sz="0" w:space="0" w:color="auto"/>
              </w:divBdr>
            </w:div>
          </w:divsChild>
        </w:div>
        <w:div w:id="327245500">
          <w:marLeft w:val="0"/>
          <w:marRight w:val="0"/>
          <w:marTop w:val="0"/>
          <w:marBottom w:val="0"/>
          <w:divBdr>
            <w:top w:val="none" w:sz="0" w:space="0" w:color="auto"/>
            <w:left w:val="none" w:sz="0" w:space="0" w:color="auto"/>
            <w:bottom w:val="none" w:sz="0" w:space="0" w:color="auto"/>
            <w:right w:val="none" w:sz="0" w:space="0" w:color="auto"/>
          </w:divBdr>
          <w:divsChild>
            <w:div w:id="1583753666">
              <w:marLeft w:val="0"/>
              <w:marRight w:val="0"/>
              <w:marTop w:val="0"/>
              <w:marBottom w:val="0"/>
              <w:divBdr>
                <w:top w:val="none" w:sz="0" w:space="0" w:color="auto"/>
                <w:left w:val="none" w:sz="0" w:space="0" w:color="auto"/>
                <w:bottom w:val="none" w:sz="0" w:space="0" w:color="auto"/>
                <w:right w:val="none" w:sz="0" w:space="0" w:color="auto"/>
              </w:divBdr>
            </w:div>
          </w:divsChild>
        </w:div>
        <w:div w:id="329405626">
          <w:marLeft w:val="0"/>
          <w:marRight w:val="0"/>
          <w:marTop w:val="0"/>
          <w:marBottom w:val="0"/>
          <w:divBdr>
            <w:top w:val="none" w:sz="0" w:space="0" w:color="auto"/>
            <w:left w:val="none" w:sz="0" w:space="0" w:color="auto"/>
            <w:bottom w:val="none" w:sz="0" w:space="0" w:color="auto"/>
            <w:right w:val="none" w:sz="0" w:space="0" w:color="auto"/>
          </w:divBdr>
          <w:divsChild>
            <w:div w:id="2036152738">
              <w:marLeft w:val="0"/>
              <w:marRight w:val="0"/>
              <w:marTop w:val="0"/>
              <w:marBottom w:val="0"/>
              <w:divBdr>
                <w:top w:val="none" w:sz="0" w:space="0" w:color="auto"/>
                <w:left w:val="none" w:sz="0" w:space="0" w:color="auto"/>
                <w:bottom w:val="none" w:sz="0" w:space="0" w:color="auto"/>
                <w:right w:val="none" w:sz="0" w:space="0" w:color="auto"/>
              </w:divBdr>
            </w:div>
          </w:divsChild>
        </w:div>
        <w:div w:id="357126769">
          <w:marLeft w:val="0"/>
          <w:marRight w:val="0"/>
          <w:marTop w:val="0"/>
          <w:marBottom w:val="0"/>
          <w:divBdr>
            <w:top w:val="none" w:sz="0" w:space="0" w:color="auto"/>
            <w:left w:val="none" w:sz="0" w:space="0" w:color="auto"/>
            <w:bottom w:val="none" w:sz="0" w:space="0" w:color="auto"/>
            <w:right w:val="none" w:sz="0" w:space="0" w:color="auto"/>
          </w:divBdr>
          <w:divsChild>
            <w:div w:id="2058696622">
              <w:marLeft w:val="0"/>
              <w:marRight w:val="0"/>
              <w:marTop w:val="0"/>
              <w:marBottom w:val="0"/>
              <w:divBdr>
                <w:top w:val="none" w:sz="0" w:space="0" w:color="auto"/>
                <w:left w:val="none" w:sz="0" w:space="0" w:color="auto"/>
                <w:bottom w:val="none" w:sz="0" w:space="0" w:color="auto"/>
                <w:right w:val="none" w:sz="0" w:space="0" w:color="auto"/>
              </w:divBdr>
            </w:div>
          </w:divsChild>
        </w:div>
        <w:div w:id="375198139">
          <w:marLeft w:val="0"/>
          <w:marRight w:val="0"/>
          <w:marTop w:val="0"/>
          <w:marBottom w:val="0"/>
          <w:divBdr>
            <w:top w:val="none" w:sz="0" w:space="0" w:color="auto"/>
            <w:left w:val="none" w:sz="0" w:space="0" w:color="auto"/>
            <w:bottom w:val="none" w:sz="0" w:space="0" w:color="auto"/>
            <w:right w:val="none" w:sz="0" w:space="0" w:color="auto"/>
          </w:divBdr>
          <w:divsChild>
            <w:div w:id="137302898">
              <w:marLeft w:val="0"/>
              <w:marRight w:val="0"/>
              <w:marTop w:val="0"/>
              <w:marBottom w:val="0"/>
              <w:divBdr>
                <w:top w:val="none" w:sz="0" w:space="0" w:color="auto"/>
                <w:left w:val="none" w:sz="0" w:space="0" w:color="auto"/>
                <w:bottom w:val="none" w:sz="0" w:space="0" w:color="auto"/>
                <w:right w:val="none" w:sz="0" w:space="0" w:color="auto"/>
              </w:divBdr>
            </w:div>
          </w:divsChild>
        </w:div>
        <w:div w:id="381903224">
          <w:marLeft w:val="0"/>
          <w:marRight w:val="0"/>
          <w:marTop w:val="0"/>
          <w:marBottom w:val="0"/>
          <w:divBdr>
            <w:top w:val="none" w:sz="0" w:space="0" w:color="auto"/>
            <w:left w:val="none" w:sz="0" w:space="0" w:color="auto"/>
            <w:bottom w:val="none" w:sz="0" w:space="0" w:color="auto"/>
            <w:right w:val="none" w:sz="0" w:space="0" w:color="auto"/>
          </w:divBdr>
          <w:divsChild>
            <w:div w:id="894435892">
              <w:marLeft w:val="0"/>
              <w:marRight w:val="0"/>
              <w:marTop w:val="0"/>
              <w:marBottom w:val="0"/>
              <w:divBdr>
                <w:top w:val="none" w:sz="0" w:space="0" w:color="auto"/>
                <w:left w:val="none" w:sz="0" w:space="0" w:color="auto"/>
                <w:bottom w:val="none" w:sz="0" w:space="0" w:color="auto"/>
                <w:right w:val="none" w:sz="0" w:space="0" w:color="auto"/>
              </w:divBdr>
            </w:div>
          </w:divsChild>
        </w:div>
        <w:div w:id="386420873">
          <w:marLeft w:val="0"/>
          <w:marRight w:val="0"/>
          <w:marTop w:val="0"/>
          <w:marBottom w:val="0"/>
          <w:divBdr>
            <w:top w:val="none" w:sz="0" w:space="0" w:color="auto"/>
            <w:left w:val="none" w:sz="0" w:space="0" w:color="auto"/>
            <w:bottom w:val="none" w:sz="0" w:space="0" w:color="auto"/>
            <w:right w:val="none" w:sz="0" w:space="0" w:color="auto"/>
          </w:divBdr>
          <w:divsChild>
            <w:div w:id="952439653">
              <w:marLeft w:val="0"/>
              <w:marRight w:val="0"/>
              <w:marTop w:val="0"/>
              <w:marBottom w:val="0"/>
              <w:divBdr>
                <w:top w:val="none" w:sz="0" w:space="0" w:color="auto"/>
                <w:left w:val="none" w:sz="0" w:space="0" w:color="auto"/>
                <w:bottom w:val="none" w:sz="0" w:space="0" w:color="auto"/>
                <w:right w:val="none" w:sz="0" w:space="0" w:color="auto"/>
              </w:divBdr>
            </w:div>
          </w:divsChild>
        </w:div>
        <w:div w:id="387920755">
          <w:marLeft w:val="0"/>
          <w:marRight w:val="0"/>
          <w:marTop w:val="0"/>
          <w:marBottom w:val="0"/>
          <w:divBdr>
            <w:top w:val="none" w:sz="0" w:space="0" w:color="auto"/>
            <w:left w:val="none" w:sz="0" w:space="0" w:color="auto"/>
            <w:bottom w:val="none" w:sz="0" w:space="0" w:color="auto"/>
            <w:right w:val="none" w:sz="0" w:space="0" w:color="auto"/>
          </w:divBdr>
          <w:divsChild>
            <w:div w:id="1765760147">
              <w:marLeft w:val="0"/>
              <w:marRight w:val="0"/>
              <w:marTop w:val="0"/>
              <w:marBottom w:val="0"/>
              <w:divBdr>
                <w:top w:val="none" w:sz="0" w:space="0" w:color="auto"/>
                <w:left w:val="none" w:sz="0" w:space="0" w:color="auto"/>
                <w:bottom w:val="none" w:sz="0" w:space="0" w:color="auto"/>
                <w:right w:val="none" w:sz="0" w:space="0" w:color="auto"/>
              </w:divBdr>
            </w:div>
          </w:divsChild>
        </w:div>
        <w:div w:id="397442329">
          <w:marLeft w:val="0"/>
          <w:marRight w:val="0"/>
          <w:marTop w:val="0"/>
          <w:marBottom w:val="0"/>
          <w:divBdr>
            <w:top w:val="none" w:sz="0" w:space="0" w:color="auto"/>
            <w:left w:val="none" w:sz="0" w:space="0" w:color="auto"/>
            <w:bottom w:val="none" w:sz="0" w:space="0" w:color="auto"/>
            <w:right w:val="none" w:sz="0" w:space="0" w:color="auto"/>
          </w:divBdr>
          <w:divsChild>
            <w:div w:id="1022780877">
              <w:marLeft w:val="0"/>
              <w:marRight w:val="0"/>
              <w:marTop w:val="0"/>
              <w:marBottom w:val="0"/>
              <w:divBdr>
                <w:top w:val="none" w:sz="0" w:space="0" w:color="auto"/>
                <w:left w:val="none" w:sz="0" w:space="0" w:color="auto"/>
                <w:bottom w:val="none" w:sz="0" w:space="0" w:color="auto"/>
                <w:right w:val="none" w:sz="0" w:space="0" w:color="auto"/>
              </w:divBdr>
            </w:div>
          </w:divsChild>
        </w:div>
        <w:div w:id="398402170">
          <w:marLeft w:val="0"/>
          <w:marRight w:val="0"/>
          <w:marTop w:val="0"/>
          <w:marBottom w:val="0"/>
          <w:divBdr>
            <w:top w:val="none" w:sz="0" w:space="0" w:color="auto"/>
            <w:left w:val="none" w:sz="0" w:space="0" w:color="auto"/>
            <w:bottom w:val="none" w:sz="0" w:space="0" w:color="auto"/>
            <w:right w:val="none" w:sz="0" w:space="0" w:color="auto"/>
          </w:divBdr>
          <w:divsChild>
            <w:div w:id="1643852988">
              <w:marLeft w:val="0"/>
              <w:marRight w:val="0"/>
              <w:marTop w:val="0"/>
              <w:marBottom w:val="0"/>
              <w:divBdr>
                <w:top w:val="none" w:sz="0" w:space="0" w:color="auto"/>
                <w:left w:val="none" w:sz="0" w:space="0" w:color="auto"/>
                <w:bottom w:val="none" w:sz="0" w:space="0" w:color="auto"/>
                <w:right w:val="none" w:sz="0" w:space="0" w:color="auto"/>
              </w:divBdr>
            </w:div>
          </w:divsChild>
        </w:div>
        <w:div w:id="401753699">
          <w:marLeft w:val="0"/>
          <w:marRight w:val="0"/>
          <w:marTop w:val="0"/>
          <w:marBottom w:val="0"/>
          <w:divBdr>
            <w:top w:val="none" w:sz="0" w:space="0" w:color="auto"/>
            <w:left w:val="none" w:sz="0" w:space="0" w:color="auto"/>
            <w:bottom w:val="none" w:sz="0" w:space="0" w:color="auto"/>
            <w:right w:val="none" w:sz="0" w:space="0" w:color="auto"/>
          </w:divBdr>
          <w:divsChild>
            <w:div w:id="885027875">
              <w:marLeft w:val="0"/>
              <w:marRight w:val="0"/>
              <w:marTop w:val="0"/>
              <w:marBottom w:val="0"/>
              <w:divBdr>
                <w:top w:val="none" w:sz="0" w:space="0" w:color="auto"/>
                <w:left w:val="none" w:sz="0" w:space="0" w:color="auto"/>
                <w:bottom w:val="none" w:sz="0" w:space="0" w:color="auto"/>
                <w:right w:val="none" w:sz="0" w:space="0" w:color="auto"/>
              </w:divBdr>
            </w:div>
          </w:divsChild>
        </w:div>
        <w:div w:id="406608574">
          <w:marLeft w:val="0"/>
          <w:marRight w:val="0"/>
          <w:marTop w:val="0"/>
          <w:marBottom w:val="0"/>
          <w:divBdr>
            <w:top w:val="none" w:sz="0" w:space="0" w:color="auto"/>
            <w:left w:val="none" w:sz="0" w:space="0" w:color="auto"/>
            <w:bottom w:val="none" w:sz="0" w:space="0" w:color="auto"/>
            <w:right w:val="none" w:sz="0" w:space="0" w:color="auto"/>
          </w:divBdr>
          <w:divsChild>
            <w:div w:id="591284843">
              <w:marLeft w:val="0"/>
              <w:marRight w:val="0"/>
              <w:marTop w:val="0"/>
              <w:marBottom w:val="0"/>
              <w:divBdr>
                <w:top w:val="none" w:sz="0" w:space="0" w:color="auto"/>
                <w:left w:val="none" w:sz="0" w:space="0" w:color="auto"/>
                <w:bottom w:val="none" w:sz="0" w:space="0" w:color="auto"/>
                <w:right w:val="none" w:sz="0" w:space="0" w:color="auto"/>
              </w:divBdr>
            </w:div>
          </w:divsChild>
        </w:div>
        <w:div w:id="427120402">
          <w:marLeft w:val="0"/>
          <w:marRight w:val="0"/>
          <w:marTop w:val="0"/>
          <w:marBottom w:val="0"/>
          <w:divBdr>
            <w:top w:val="none" w:sz="0" w:space="0" w:color="auto"/>
            <w:left w:val="none" w:sz="0" w:space="0" w:color="auto"/>
            <w:bottom w:val="none" w:sz="0" w:space="0" w:color="auto"/>
            <w:right w:val="none" w:sz="0" w:space="0" w:color="auto"/>
          </w:divBdr>
          <w:divsChild>
            <w:div w:id="856576429">
              <w:marLeft w:val="0"/>
              <w:marRight w:val="0"/>
              <w:marTop w:val="0"/>
              <w:marBottom w:val="0"/>
              <w:divBdr>
                <w:top w:val="none" w:sz="0" w:space="0" w:color="auto"/>
                <w:left w:val="none" w:sz="0" w:space="0" w:color="auto"/>
                <w:bottom w:val="none" w:sz="0" w:space="0" w:color="auto"/>
                <w:right w:val="none" w:sz="0" w:space="0" w:color="auto"/>
              </w:divBdr>
            </w:div>
            <w:div w:id="1933393311">
              <w:marLeft w:val="0"/>
              <w:marRight w:val="0"/>
              <w:marTop w:val="0"/>
              <w:marBottom w:val="0"/>
              <w:divBdr>
                <w:top w:val="none" w:sz="0" w:space="0" w:color="auto"/>
                <w:left w:val="none" w:sz="0" w:space="0" w:color="auto"/>
                <w:bottom w:val="none" w:sz="0" w:space="0" w:color="auto"/>
                <w:right w:val="none" w:sz="0" w:space="0" w:color="auto"/>
              </w:divBdr>
            </w:div>
          </w:divsChild>
        </w:div>
        <w:div w:id="430857134">
          <w:marLeft w:val="0"/>
          <w:marRight w:val="0"/>
          <w:marTop w:val="0"/>
          <w:marBottom w:val="0"/>
          <w:divBdr>
            <w:top w:val="none" w:sz="0" w:space="0" w:color="auto"/>
            <w:left w:val="none" w:sz="0" w:space="0" w:color="auto"/>
            <w:bottom w:val="none" w:sz="0" w:space="0" w:color="auto"/>
            <w:right w:val="none" w:sz="0" w:space="0" w:color="auto"/>
          </w:divBdr>
          <w:divsChild>
            <w:div w:id="928655410">
              <w:marLeft w:val="0"/>
              <w:marRight w:val="0"/>
              <w:marTop w:val="0"/>
              <w:marBottom w:val="0"/>
              <w:divBdr>
                <w:top w:val="none" w:sz="0" w:space="0" w:color="auto"/>
                <w:left w:val="none" w:sz="0" w:space="0" w:color="auto"/>
                <w:bottom w:val="none" w:sz="0" w:space="0" w:color="auto"/>
                <w:right w:val="none" w:sz="0" w:space="0" w:color="auto"/>
              </w:divBdr>
            </w:div>
          </w:divsChild>
        </w:div>
        <w:div w:id="431242651">
          <w:marLeft w:val="0"/>
          <w:marRight w:val="0"/>
          <w:marTop w:val="0"/>
          <w:marBottom w:val="0"/>
          <w:divBdr>
            <w:top w:val="none" w:sz="0" w:space="0" w:color="auto"/>
            <w:left w:val="none" w:sz="0" w:space="0" w:color="auto"/>
            <w:bottom w:val="none" w:sz="0" w:space="0" w:color="auto"/>
            <w:right w:val="none" w:sz="0" w:space="0" w:color="auto"/>
          </w:divBdr>
          <w:divsChild>
            <w:div w:id="1569457543">
              <w:marLeft w:val="0"/>
              <w:marRight w:val="0"/>
              <w:marTop w:val="0"/>
              <w:marBottom w:val="0"/>
              <w:divBdr>
                <w:top w:val="none" w:sz="0" w:space="0" w:color="auto"/>
                <w:left w:val="none" w:sz="0" w:space="0" w:color="auto"/>
                <w:bottom w:val="none" w:sz="0" w:space="0" w:color="auto"/>
                <w:right w:val="none" w:sz="0" w:space="0" w:color="auto"/>
              </w:divBdr>
            </w:div>
          </w:divsChild>
        </w:div>
        <w:div w:id="468061831">
          <w:marLeft w:val="0"/>
          <w:marRight w:val="0"/>
          <w:marTop w:val="0"/>
          <w:marBottom w:val="0"/>
          <w:divBdr>
            <w:top w:val="none" w:sz="0" w:space="0" w:color="auto"/>
            <w:left w:val="none" w:sz="0" w:space="0" w:color="auto"/>
            <w:bottom w:val="none" w:sz="0" w:space="0" w:color="auto"/>
            <w:right w:val="none" w:sz="0" w:space="0" w:color="auto"/>
          </w:divBdr>
          <w:divsChild>
            <w:div w:id="1849127114">
              <w:marLeft w:val="0"/>
              <w:marRight w:val="0"/>
              <w:marTop w:val="0"/>
              <w:marBottom w:val="0"/>
              <w:divBdr>
                <w:top w:val="none" w:sz="0" w:space="0" w:color="auto"/>
                <w:left w:val="none" w:sz="0" w:space="0" w:color="auto"/>
                <w:bottom w:val="none" w:sz="0" w:space="0" w:color="auto"/>
                <w:right w:val="none" w:sz="0" w:space="0" w:color="auto"/>
              </w:divBdr>
            </w:div>
          </w:divsChild>
        </w:div>
        <w:div w:id="468279589">
          <w:marLeft w:val="0"/>
          <w:marRight w:val="0"/>
          <w:marTop w:val="0"/>
          <w:marBottom w:val="0"/>
          <w:divBdr>
            <w:top w:val="none" w:sz="0" w:space="0" w:color="auto"/>
            <w:left w:val="none" w:sz="0" w:space="0" w:color="auto"/>
            <w:bottom w:val="none" w:sz="0" w:space="0" w:color="auto"/>
            <w:right w:val="none" w:sz="0" w:space="0" w:color="auto"/>
          </w:divBdr>
          <w:divsChild>
            <w:div w:id="1913808413">
              <w:marLeft w:val="0"/>
              <w:marRight w:val="0"/>
              <w:marTop w:val="0"/>
              <w:marBottom w:val="0"/>
              <w:divBdr>
                <w:top w:val="none" w:sz="0" w:space="0" w:color="auto"/>
                <w:left w:val="none" w:sz="0" w:space="0" w:color="auto"/>
                <w:bottom w:val="none" w:sz="0" w:space="0" w:color="auto"/>
                <w:right w:val="none" w:sz="0" w:space="0" w:color="auto"/>
              </w:divBdr>
            </w:div>
          </w:divsChild>
        </w:div>
        <w:div w:id="471993690">
          <w:marLeft w:val="0"/>
          <w:marRight w:val="0"/>
          <w:marTop w:val="0"/>
          <w:marBottom w:val="0"/>
          <w:divBdr>
            <w:top w:val="none" w:sz="0" w:space="0" w:color="auto"/>
            <w:left w:val="none" w:sz="0" w:space="0" w:color="auto"/>
            <w:bottom w:val="none" w:sz="0" w:space="0" w:color="auto"/>
            <w:right w:val="none" w:sz="0" w:space="0" w:color="auto"/>
          </w:divBdr>
          <w:divsChild>
            <w:div w:id="320232065">
              <w:marLeft w:val="0"/>
              <w:marRight w:val="0"/>
              <w:marTop w:val="0"/>
              <w:marBottom w:val="0"/>
              <w:divBdr>
                <w:top w:val="none" w:sz="0" w:space="0" w:color="auto"/>
                <w:left w:val="none" w:sz="0" w:space="0" w:color="auto"/>
                <w:bottom w:val="none" w:sz="0" w:space="0" w:color="auto"/>
                <w:right w:val="none" w:sz="0" w:space="0" w:color="auto"/>
              </w:divBdr>
            </w:div>
          </w:divsChild>
        </w:div>
        <w:div w:id="528418504">
          <w:marLeft w:val="0"/>
          <w:marRight w:val="0"/>
          <w:marTop w:val="0"/>
          <w:marBottom w:val="0"/>
          <w:divBdr>
            <w:top w:val="none" w:sz="0" w:space="0" w:color="auto"/>
            <w:left w:val="none" w:sz="0" w:space="0" w:color="auto"/>
            <w:bottom w:val="none" w:sz="0" w:space="0" w:color="auto"/>
            <w:right w:val="none" w:sz="0" w:space="0" w:color="auto"/>
          </w:divBdr>
          <w:divsChild>
            <w:div w:id="356204259">
              <w:marLeft w:val="0"/>
              <w:marRight w:val="0"/>
              <w:marTop w:val="0"/>
              <w:marBottom w:val="0"/>
              <w:divBdr>
                <w:top w:val="none" w:sz="0" w:space="0" w:color="auto"/>
                <w:left w:val="none" w:sz="0" w:space="0" w:color="auto"/>
                <w:bottom w:val="none" w:sz="0" w:space="0" w:color="auto"/>
                <w:right w:val="none" w:sz="0" w:space="0" w:color="auto"/>
              </w:divBdr>
            </w:div>
          </w:divsChild>
        </w:div>
        <w:div w:id="534536947">
          <w:marLeft w:val="0"/>
          <w:marRight w:val="0"/>
          <w:marTop w:val="0"/>
          <w:marBottom w:val="0"/>
          <w:divBdr>
            <w:top w:val="none" w:sz="0" w:space="0" w:color="auto"/>
            <w:left w:val="none" w:sz="0" w:space="0" w:color="auto"/>
            <w:bottom w:val="none" w:sz="0" w:space="0" w:color="auto"/>
            <w:right w:val="none" w:sz="0" w:space="0" w:color="auto"/>
          </w:divBdr>
          <w:divsChild>
            <w:div w:id="1111701028">
              <w:marLeft w:val="0"/>
              <w:marRight w:val="0"/>
              <w:marTop w:val="0"/>
              <w:marBottom w:val="0"/>
              <w:divBdr>
                <w:top w:val="none" w:sz="0" w:space="0" w:color="auto"/>
                <w:left w:val="none" w:sz="0" w:space="0" w:color="auto"/>
                <w:bottom w:val="none" w:sz="0" w:space="0" w:color="auto"/>
                <w:right w:val="none" w:sz="0" w:space="0" w:color="auto"/>
              </w:divBdr>
            </w:div>
          </w:divsChild>
        </w:div>
        <w:div w:id="542716514">
          <w:marLeft w:val="0"/>
          <w:marRight w:val="0"/>
          <w:marTop w:val="0"/>
          <w:marBottom w:val="0"/>
          <w:divBdr>
            <w:top w:val="none" w:sz="0" w:space="0" w:color="auto"/>
            <w:left w:val="none" w:sz="0" w:space="0" w:color="auto"/>
            <w:bottom w:val="none" w:sz="0" w:space="0" w:color="auto"/>
            <w:right w:val="none" w:sz="0" w:space="0" w:color="auto"/>
          </w:divBdr>
          <w:divsChild>
            <w:div w:id="677081030">
              <w:marLeft w:val="0"/>
              <w:marRight w:val="0"/>
              <w:marTop w:val="0"/>
              <w:marBottom w:val="0"/>
              <w:divBdr>
                <w:top w:val="none" w:sz="0" w:space="0" w:color="auto"/>
                <w:left w:val="none" w:sz="0" w:space="0" w:color="auto"/>
                <w:bottom w:val="none" w:sz="0" w:space="0" w:color="auto"/>
                <w:right w:val="none" w:sz="0" w:space="0" w:color="auto"/>
              </w:divBdr>
            </w:div>
          </w:divsChild>
        </w:div>
        <w:div w:id="561521142">
          <w:marLeft w:val="0"/>
          <w:marRight w:val="0"/>
          <w:marTop w:val="0"/>
          <w:marBottom w:val="0"/>
          <w:divBdr>
            <w:top w:val="none" w:sz="0" w:space="0" w:color="auto"/>
            <w:left w:val="none" w:sz="0" w:space="0" w:color="auto"/>
            <w:bottom w:val="none" w:sz="0" w:space="0" w:color="auto"/>
            <w:right w:val="none" w:sz="0" w:space="0" w:color="auto"/>
          </w:divBdr>
          <w:divsChild>
            <w:div w:id="1742407678">
              <w:marLeft w:val="0"/>
              <w:marRight w:val="0"/>
              <w:marTop w:val="0"/>
              <w:marBottom w:val="0"/>
              <w:divBdr>
                <w:top w:val="none" w:sz="0" w:space="0" w:color="auto"/>
                <w:left w:val="none" w:sz="0" w:space="0" w:color="auto"/>
                <w:bottom w:val="none" w:sz="0" w:space="0" w:color="auto"/>
                <w:right w:val="none" w:sz="0" w:space="0" w:color="auto"/>
              </w:divBdr>
            </w:div>
          </w:divsChild>
        </w:div>
        <w:div w:id="595334429">
          <w:marLeft w:val="0"/>
          <w:marRight w:val="0"/>
          <w:marTop w:val="0"/>
          <w:marBottom w:val="0"/>
          <w:divBdr>
            <w:top w:val="none" w:sz="0" w:space="0" w:color="auto"/>
            <w:left w:val="none" w:sz="0" w:space="0" w:color="auto"/>
            <w:bottom w:val="none" w:sz="0" w:space="0" w:color="auto"/>
            <w:right w:val="none" w:sz="0" w:space="0" w:color="auto"/>
          </w:divBdr>
          <w:divsChild>
            <w:div w:id="526875087">
              <w:marLeft w:val="0"/>
              <w:marRight w:val="0"/>
              <w:marTop w:val="0"/>
              <w:marBottom w:val="0"/>
              <w:divBdr>
                <w:top w:val="none" w:sz="0" w:space="0" w:color="auto"/>
                <w:left w:val="none" w:sz="0" w:space="0" w:color="auto"/>
                <w:bottom w:val="none" w:sz="0" w:space="0" w:color="auto"/>
                <w:right w:val="none" w:sz="0" w:space="0" w:color="auto"/>
              </w:divBdr>
            </w:div>
          </w:divsChild>
        </w:div>
        <w:div w:id="599335983">
          <w:marLeft w:val="0"/>
          <w:marRight w:val="0"/>
          <w:marTop w:val="0"/>
          <w:marBottom w:val="0"/>
          <w:divBdr>
            <w:top w:val="none" w:sz="0" w:space="0" w:color="auto"/>
            <w:left w:val="none" w:sz="0" w:space="0" w:color="auto"/>
            <w:bottom w:val="none" w:sz="0" w:space="0" w:color="auto"/>
            <w:right w:val="none" w:sz="0" w:space="0" w:color="auto"/>
          </w:divBdr>
          <w:divsChild>
            <w:div w:id="1212234230">
              <w:marLeft w:val="0"/>
              <w:marRight w:val="0"/>
              <w:marTop w:val="0"/>
              <w:marBottom w:val="0"/>
              <w:divBdr>
                <w:top w:val="none" w:sz="0" w:space="0" w:color="auto"/>
                <w:left w:val="none" w:sz="0" w:space="0" w:color="auto"/>
                <w:bottom w:val="none" w:sz="0" w:space="0" w:color="auto"/>
                <w:right w:val="none" w:sz="0" w:space="0" w:color="auto"/>
              </w:divBdr>
            </w:div>
          </w:divsChild>
        </w:div>
        <w:div w:id="600915546">
          <w:marLeft w:val="0"/>
          <w:marRight w:val="0"/>
          <w:marTop w:val="0"/>
          <w:marBottom w:val="0"/>
          <w:divBdr>
            <w:top w:val="none" w:sz="0" w:space="0" w:color="auto"/>
            <w:left w:val="none" w:sz="0" w:space="0" w:color="auto"/>
            <w:bottom w:val="none" w:sz="0" w:space="0" w:color="auto"/>
            <w:right w:val="none" w:sz="0" w:space="0" w:color="auto"/>
          </w:divBdr>
          <w:divsChild>
            <w:div w:id="214784391">
              <w:marLeft w:val="0"/>
              <w:marRight w:val="0"/>
              <w:marTop w:val="0"/>
              <w:marBottom w:val="0"/>
              <w:divBdr>
                <w:top w:val="none" w:sz="0" w:space="0" w:color="auto"/>
                <w:left w:val="none" w:sz="0" w:space="0" w:color="auto"/>
                <w:bottom w:val="none" w:sz="0" w:space="0" w:color="auto"/>
                <w:right w:val="none" w:sz="0" w:space="0" w:color="auto"/>
              </w:divBdr>
            </w:div>
          </w:divsChild>
        </w:div>
        <w:div w:id="607548775">
          <w:marLeft w:val="0"/>
          <w:marRight w:val="0"/>
          <w:marTop w:val="0"/>
          <w:marBottom w:val="0"/>
          <w:divBdr>
            <w:top w:val="none" w:sz="0" w:space="0" w:color="auto"/>
            <w:left w:val="none" w:sz="0" w:space="0" w:color="auto"/>
            <w:bottom w:val="none" w:sz="0" w:space="0" w:color="auto"/>
            <w:right w:val="none" w:sz="0" w:space="0" w:color="auto"/>
          </w:divBdr>
          <w:divsChild>
            <w:div w:id="52241220">
              <w:marLeft w:val="0"/>
              <w:marRight w:val="0"/>
              <w:marTop w:val="0"/>
              <w:marBottom w:val="0"/>
              <w:divBdr>
                <w:top w:val="none" w:sz="0" w:space="0" w:color="auto"/>
                <w:left w:val="none" w:sz="0" w:space="0" w:color="auto"/>
                <w:bottom w:val="none" w:sz="0" w:space="0" w:color="auto"/>
                <w:right w:val="none" w:sz="0" w:space="0" w:color="auto"/>
              </w:divBdr>
            </w:div>
            <w:div w:id="1850871149">
              <w:marLeft w:val="0"/>
              <w:marRight w:val="0"/>
              <w:marTop w:val="0"/>
              <w:marBottom w:val="0"/>
              <w:divBdr>
                <w:top w:val="none" w:sz="0" w:space="0" w:color="auto"/>
                <w:left w:val="none" w:sz="0" w:space="0" w:color="auto"/>
                <w:bottom w:val="none" w:sz="0" w:space="0" w:color="auto"/>
                <w:right w:val="none" w:sz="0" w:space="0" w:color="auto"/>
              </w:divBdr>
            </w:div>
          </w:divsChild>
        </w:div>
        <w:div w:id="609974333">
          <w:marLeft w:val="0"/>
          <w:marRight w:val="0"/>
          <w:marTop w:val="0"/>
          <w:marBottom w:val="0"/>
          <w:divBdr>
            <w:top w:val="none" w:sz="0" w:space="0" w:color="auto"/>
            <w:left w:val="none" w:sz="0" w:space="0" w:color="auto"/>
            <w:bottom w:val="none" w:sz="0" w:space="0" w:color="auto"/>
            <w:right w:val="none" w:sz="0" w:space="0" w:color="auto"/>
          </w:divBdr>
          <w:divsChild>
            <w:div w:id="332997502">
              <w:marLeft w:val="0"/>
              <w:marRight w:val="0"/>
              <w:marTop w:val="0"/>
              <w:marBottom w:val="0"/>
              <w:divBdr>
                <w:top w:val="none" w:sz="0" w:space="0" w:color="auto"/>
                <w:left w:val="none" w:sz="0" w:space="0" w:color="auto"/>
                <w:bottom w:val="none" w:sz="0" w:space="0" w:color="auto"/>
                <w:right w:val="none" w:sz="0" w:space="0" w:color="auto"/>
              </w:divBdr>
            </w:div>
          </w:divsChild>
        </w:div>
        <w:div w:id="617295394">
          <w:marLeft w:val="0"/>
          <w:marRight w:val="0"/>
          <w:marTop w:val="0"/>
          <w:marBottom w:val="0"/>
          <w:divBdr>
            <w:top w:val="none" w:sz="0" w:space="0" w:color="auto"/>
            <w:left w:val="none" w:sz="0" w:space="0" w:color="auto"/>
            <w:bottom w:val="none" w:sz="0" w:space="0" w:color="auto"/>
            <w:right w:val="none" w:sz="0" w:space="0" w:color="auto"/>
          </w:divBdr>
          <w:divsChild>
            <w:div w:id="86584130">
              <w:marLeft w:val="0"/>
              <w:marRight w:val="0"/>
              <w:marTop w:val="0"/>
              <w:marBottom w:val="0"/>
              <w:divBdr>
                <w:top w:val="none" w:sz="0" w:space="0" w:color="auto"/>
                <w:left w:val="none" w:sz="0" w:space="0" w:color="auto"/>
                <w:bottom w:val="none" w:sz="0" w:space="0" w:color="auto"/>
                <w:right w:val="none" w:sz="0" w:space="0" w:color="auto"/>
              </w:divBdr>
            </w:div>
          </w:divsChild>
        </w:div>
        <w:div w:id="631978764">
          <w:marLeft w:val="0"/>
          <w:marRight w:val="0"/>
          <w:marTop w:val="0"/>
          <w:marBottom w:val="0"/>
          <w:divBdr>
            <w:top w:val="none" w:sz="0" w:space="0" w:color="auto"/>
            <w:left w:val="none" w:sz="0" w:space="0" w:color="auto"/>
            <w:bottom w:val="none" w:sz="0" w:space="0" w:color="auto"/>
            <w:right w:val="none" w:sz="0" w:space="0" w:color="auto"/>
          </w:divBdr>
          <w:divsChild>
            <w:div w:id="1081413384">
              <w:marLeft w:val="0"/>
              <w:marRight w:val="0"/>
              <w:marTop w:val="0"/>
              <w:marBottom w:val="0"/>
              <w:divBdr>
                <w:top w:val="none" w:sz="0" w:space="0" w:color="auto"/>
                <w:left w:val="none" w:sz="0" w:space="0" w:color="auto"/>
                <w:bottom w:val="none" w:sz="0" w:space="0" w:color="auto"/>
                <w:right w:val="none" w:sz="0" w:space="0" w:color="auto"/>
              </w:divBdr>
            </w:div>
          </w:divsChild>
        </w:div>
        <w:div w:id="636642322">
          <w:marLeft w:val="0"/>
          <w:marRight w:val="0"/>
          <w:marTop w:val="0"/>
          <w:marBottom w:val="0"/>
          <w:divBdr>
            <w:top w:val="none" w:sz="0" w:space="0" w:color="auto"/>
            <w:left w:val="none" w:sz="0" w:space="0" w:color="auto"/>
            <w:bottom w:val="none" w:sz="0" w:space="0" w:color="auto"/>
            <w:right w:val="none" w:sz="0" w:space="0" w:color="auto"/>
          </w:divBdr>
          <w:divsChild>
            <w:div w:id="1686319138">
              <w:marLeft w:val="0"/>
              <w:marRight w:val="0"/>
              <w:marTop w:val="0"/>
              <w:marBottom w:val="0"/>
              <w:divBdr>
                <w:top w:val="none" w:sz="0" w:space="0" w:color="auto"/>
                <w:left w:val="none" w:sz="0" w:space="0" w:color="auto"/>
                <w:bottom w:val="none" w:sz="0" w:space="0" w:color="auto"/>
                <w:right w:val="none" w:sz="0" w:space="0" w:color="auto"/>
              </w:divBdr>
            </w:div>
          </w:divsChild>
        </w:div>
        <w:div w:id="640961951">
          <w:marLeft w:val="0"/>
          <w:marRight w:val="0"/>
          <w:marTop w:val="0"/>
          <w:marBottom w:val="0"/>
          <w:divBdr>
            <w:top w:val="none" w:sz="0" w:space="0" w:color="auto"/>
            <w:left w:val="none" w:sz="0" w:space="0" w:color="auto"/>
            <w:bottom w:val="none" w:sz="0" w:space="0" w:color="auto"/>
            <w:right w:val="none" w:sz="0" w:space="0" w:color="auto"/>
          </w:divBdr>
          <w:divsChild>
            <w:div w:id="385182859">
              <w:marLeft w:val="0"/>
              <w:marRight w:val="0"/>
              <w:marTop w:val="0"/>
              <w:marBottom w:val="0"/>
              <w:divBdr>
                <w:top w:val="none" w:sz="0" w:space="0" w:color="auto"/>
                <w:left w:val="none" w:sz="0" w:space="0" w:color="auto"/>
                <w:bottom w:val="none" w:sz="0" w:space="0" w:color="auto"/>
                <w:right w:val="none" w:sz="0" w:space="0" w:color="auto"/>
              </w:divBdr>
            </w:div>
          </w:divsChild>
        </w:div>
        <w:div w:id="648872277">
          <w:marLeft w:val="0"/>
          <w:marRight w:val="0"/>
          <w:marTop w:val="0"/>
          <w:marBottom w:val="0"/>
          <w:divBdr>
            <w:top w:val="none" w:sz="0" w:space="0" w:color="auto"/>
            <w:left w:val="none" w:sz="0" w:space="0" w:color="auto"/>
            <w:bottom w:val="none" w:sz="0" w:space="0" w:color="auto"/>
            <w:right w:val="none" w:sz="0" w:space="0" w:color="auto"/>
          </w:divBdr>
          <w:divsChild>
            <w:div w:id="1010135409">
              <w:marLeft w:val="0"/>
              <w:marRight w:val="0"/>
              <w:marTop w:val="0"/>
              <w:marBottom w:val="0"/>
              <w:divBdr>
                <w:top w:val="none" w:sz="0" w:space="0" w:color="auto"/>
                <w:left w:val="none" w:sz="0" w:space="0" w:color="auto"/>
                <w:bottom w:val="none" w:sz="0" w:space="0" w:color="auto"/>
                <w:right w:val="none" w:sz="0" w:space="0" w:color="auto"/>
              </w:divBdr>
            </w:div>
          </w:divsChild>
        </w:div>
        <w:div w:id="661931536">
          <w:marLeft w:val="0"/>
          <w:marRight w:val="0"/>
          <w:marTop w:val="0"/>
          <w:marBottom w:val="0"/>
          <w:divBdr>
            <w:top w:val="none" w:sz="0" w:space="0" w:color="auto"/>
            <w:left w:val="none" w:sz="0" w:space="0" w:color="auto"/>
            <w:bottom w:val="none" w:sz="0" w:space="0" w:color="auto"/>
            <w:right w:val="none" w:sz="0" w:space="0" w:color="auto"/>
          </w:divBdr>
          <w:divsChild>
            <w:div w:id="1023743683">
              <w:marLeft w:val="0"/>
              <w:marRight w:val="0"/>
              <w:marTop w:val="0"/>
              <w:marBottom w:val="0"/>
              <w:divBdr>
                <w:top w:val="none" w:sz="0" w:space="0" w:color="auto"/>
                <w:left w:val="none" w:sz="0" w:space="0" w:color="auto"/>
                <w:bottom w:val="none" w:sz="0" w:space="0" w:color="auto"/>
                <w:right w:val="none" w:sz="0" w:space="0" w:color="auto"/>
              </w:divBdr>
            </w:div>
            <w:div w:id="1048648487">
              <w:marLeft w:val="0"/>
              <w:marRight w:val="0"/>
              <w:marTop w:val="0"/>
              <w:marBottom w:val="0"/>
              <w:divBdr>
                <w:top w:val="none" w:sz="0" w:space="0" w:color="auto"/>
                <w:left w:val="none" w:sz="0" w:space="0" w:color="auto"/>
                <w:bottom w:val="none" w:sz="0" w:space="0" w:color="auto"/>
                <w:right w:val="none" w:sz="0" w:space="0" w:color="auto"/>
              </w:divBdr>
            </w:div>
          </w:divsChild>
        </w:div>
        <w:div w:id="663096235">
          <w:marLeft w:val="0"/>
          <w:marRight w:val="0"/>
          <w:marTop w:val="0"/>
          <w:marBottom w:val="0"/>
          <w:divBdr>
            <w:top w:val="none" w:sz="0" w:space="0" w:color="auto"/>
            <w:left w:val="none" w:sz="0" w:space="0" w:color="auto"/>
            <w:bottom w:val="none" w:sz="0" w:space="0" w:color="auto"/>
            <w:right w:val="none" w:sz="0" w:space="0" w:color="auto"/>
          </w:divBdr>
          <w:divsChild>
            <w:div w:id="31880785">
              <w:marLeft w:val="0"/>
              <w:marRight w:val="0"/>
              <w:marTop w:val="0"/>
              <w:marBottom w:val="0"/>
              <w:divBdr>
                <w:top w:val="none" w:sz="0" w:space="0" w:color="auto"/>
                <w:left w:val="none" w:sz="0" w:space="0" w:color="auto"/>
                <w:bottom w:val="none" w:sz="0" w:space="0" w:color="auto"/>
                <w:right w:val="none" w:sz="0" w:space="0" w:color="auto"/>
              </w:divBdr>
            </w:div>
            <w:div w:id="625475781">
              <w:marLeft w:val="0"/>
              <w:marRight w:val="0"/>
              <w:marTop w:val="0"/>
              <w:marBottom w:val="0"/>
              <w:divBdr>
                <w:top w:val="none" w:sz="0" w:space="0" w:color="auto"/>
                <w:left w:val="none" w:sz="0" w:space="0" w:color="auto"/>
                <w:bottom w:val="none" w:sz="0" w:space="0" w:color="auto"/>
                <w:right w:val="none" w:sz="0" w:space="0" w:color="auto"/>
              </w:divBdr>
            </w:div>
          </w:divsChild>
        </w:div>
        <w:div w:id="678047888">
          <w:marLeft w:val="0"/>
          <w:marRight w:val="0"/>
          <w:marTop w:val="0"/>
          <w:marBottom w:val="0"/>
          <w:divBdr>
            <w:top w:val="none" w:sz="0" w:space="0" w:color="auto"/>
            <w:left w:val="none" w:sz="0" w:space="0" w:color="auto"/>
            <w:bottom w:val="none" w:sz="0" w:space="0" w:color="auto"/>
            <w:right w:val="none" w:sz="0" w:space="0" w:color="auto"/>
          </w:divBdr>
          <w:divsChild>
            <w:div w:id="495195365">
              <w:marLeft w:val="0"/>
              <w:marRight w:val="0"/>
              <w:marTop w:val="0"/>
              <w:marBottom w:val="0"/>
              <w:divBdr>
                <w:top w:val="none" w:sz="0" w:space="0" w:color="auto"/>
                <w:left w:val="none" w:sz="0" w:space="0" w:color="auto"/>
                <w:bottom w:val="none" w:sz="0" w:space="0" w:color="auto"/>
                <w:right w:val="none" w:sz="0" w:space="0" w:color="auto"/>
              </w:divBdr>
            </w:div>
          </w:divsChild>
        </w:div>
        <w:div w:id="683291392">
          <w:marLeft w:val="0"/>
          <w:marRight w:val="0"/>
          <w:marTop w:val="0"/>
          <w:marBottom w:val="0"/>
          <w:divBdr>
            <w:top w:val="none" w:sz="0" w:space="0" w:color="auto"/>
            <w:left w:val="none" w:sz="0" w:space="0" w:color="auto"/>
            <w:bottom w:val="none" w:sz="0" w:space="0" w:color="auto"/>
            <w:right w:val="none" w:sz="0" w:space="0" w:color="auto"/>
          </w:divBdr>
          <w:divsChild>
            <w:div w:id="283200084">
              <w:marLeft w:val="0"/>
              <w:marRight w:val="0"/>
              <w:marTop w:val="0"/>
              <w:marBottom w:val="0"/>
              <w:divBdr>
                <w:top w:val="none" w:sz="0" w:space="0" w:color="auto"/>
                <w:left w:val="none" w:sz="0" w:space="0" w:color="auto"/>
                <w:bottom w:val="none" w:sz="0" w:space="0" w:color="auto"/>
                <w:right w:val="none" w:sz="0" w:space="0" w:color="auto"/>
              </w:divBdr>
            </w:div>
          </w:divsChild>
        </w:div>
        <w:div w:id="686718690">
          <w:marLeft w:val="0"/>
          <w:marRight w:val="0"/>
          <w:marTop w:val="0"/>
          <w:marBottom w:val="0"/>
          <w:divBdr>
            <w:top w:val="none" w:sz="0" w:space="0" w:color="auto"/>
            <w:left w:val="none" w:sz="0" w:space="0" w:color="auto"/>
            <w:bottom w:val="none" w:sz="0" w:space="0" w:color="auto"/>
            <w:right w:val="none" w:sz="0" w:space="0" w:color="auto"/>
          </w:divBdr>
          <w:divsChild>
            <w:div w:id="1604533380">
              <w:marLeft w:val="0"/>
              <w:marRight w:val="0"/>
              <w:marTop w:val="0"/>
              <w:marBottom w:val="0"/>
              <w:divBdr>
                <w:top w:val="none" w:sz="0" w:space="0" w:color="auto"/>
                <w:left w:val="none" w:sz="0" w:space="0" w:color="auto"/>
                <w:bottom w:val="none" w:sz="0" w:space="0" w:color="auto"/>
                <w:right w:val="none" w:sz="0" w:space="0" w:color="auto"/>
              </w:divBdr>
            </w:div>
          </w:divsChild>
        </w:div>
        <w:div w:id="699016595">
          <w:marLeft w:val="0"/>
          <w:marRight w:val="0"/>
          <w:marTop w:val="0"/>
          <w:marBottom w:val="0"/>
          <w:divBdr>
            <w:top w:val="none" w:sz="0" w:space="0" w:color="auto"/>
            <w:left w:val="none" w:sz="0" w:space="0" w:color="auto"/>
            <w:bottom w:val="none" w:sz="0" w:space="0" w:color="auto"/>
            <w:right w:val="none" w:sz="0" w:space="0" w:color="auto"/>
          </w:divBdr>
          <w:divsChild>
            <w:div w:id="718938576">
              <w:marLeft w:val="0"/>
              <w:marRight w:val="0"/>
              <w:marTop w:val="0"/>
              <w:marBottom w:val="0"/>
              <w:divBdr>
                <w:top w:val="none" w:sz="0" w:space="0" w:color="auto"/>
                <w:left w:val="none" w:sz="0" w:space="0" w:color="auto"/>
                <w:bottom w:val="none" w:sz="0" w:space="0" w:color="auto"/>
                <w:right w:val="none" w:sz="0" w:space="0" w:color="auto"/>
              </w:divBdr>
            </w:div>
          </w:divsChild>
        </w:div>
        <w:div w:id="701201459">
          <w:marLeft w:val="0"/>
          <w:marRight w:val="0"/>
          <w:marTop w:val="0"/>
          <w:marBottom w:val="0"/>
          <w:divBdr>
            <w:top w:val="none" w:sz="0" w:space="0" w:color="auto"/>
            <w:left w:val="none" w:sz="0" w:space="0" w:color="auto"/>
            <w:bottom w:val="none" w:sz="0" w:space="0" w:color="auto"/>
            <w:right w:val="none" w:sz="0" w:space="0" w:color="auto"/>
          </w:divBdr>
          <w:divsChild>
            <w:div w:id="282269799">
              <w:marLeft w:val="0"/>
              <w:marRight w:val="0"/>
              <w:marTop w:val="0"/>
              <w:marBottom w:val="0"/>
              <w:divBdr>
                <w:top w:val="none" w:sz="0" w:space="0" w:color="auto"/>
                <w:left w:val="none" w:sz="0" w:space="0" w:color="auto"/>
                <w:bottom w:val="none" w:sz="0" w:space="0" w:color="auto"/>
                <w:right w:val="none" w:sz="0" w:space="0" w:color="auto"/>
              </w:divBdr>
            </w:div>
          </w:divsChild>
        </w:div>
        <w:div w:id="708652554">
          <w:marLeft w:val="0"/>
          <w:marRight w:val="0"/>
          <w:marTop w:val="0"/>
          <w:marBottom w:val="0"/>
          <w:divBdr>
            <w:top w:val="none" w:sz="0" w:space="0" w:color="auto"/>
            <w:left w:val="none" w:sz="0" w:space="0" w:color="auto"/>
            <w:bottom w:val="none" w:sz="0" w:space="0" w:color="auto"/>
            <w:right w:val="none" w:sz="0" w:space="0" w:color="auto"/>
          </w:divBdr>
          <w:divsChild>
            <w:div w:id="623317758">
              <w:marLeft w:val="0"/>
              <w:marRight w:val="0"/>
              <w:marTop w:val="0"/>
              <w:marBottom w:val="0"/>
              <w:divBdr>
                <w:top w:val="none" w:sz="0" w:space="0" w:color="auto"/>
                <w:left w:val="none" w:sz="0" w:space="0" w:color="auto"/>
                <w:bottom w:val="none" w:sz="0" w:space="0" w:color="auto"/>
                <w:right w:val="none" w:sz="0" w:space="0" w:color="auto"/>
              </w:divBdr>
            </w:div>
          </w:divsChild>
        </w:div>
        <w:div w:id="713390296">
          <w:marLeft w:val="0"/>
          <w:marRight w:val="0"/>
          <w:marTop w:val="0"/>
          <w:marBottom w:val="0"/>
          <w:divBdr>
            <w:top w:val="none" w:sz="0" w:space="0" w:color="auto"/>
            <w:left w:val="none" w:sz="0" w:space="0" w:color="auto"/>
            <w:bottom w:val="none" w:sz="0" w:space="0" w:color="auto"/>
            <w:right w:val="none" w:sz="0" w:space="0" w:color="auto"/>
          </w:divBdr>
          <w:divsChild>
            <w:div w:id="1285114609">
              <w:marLeft w:val="0"/>
              <w:marRight w:val="0"/>
              <w:marTop w:val="0"/>
              <w:marBottom w:val="0"/>
              <w:divBdr>
                <w:top w:val="none" w:sz="0" w:space="0" w:color="auto"/>
                <w:left w:val="none" w:sz="0" w:space="0" w:color="auto"/>
                <w:bottom w:val="none" w:sz="0" w:space="0" w:color="auto"/>
                <w:right w:val="none" w:sz="0" w:space="0" w:color="auto"/>
              </w:divBdr>
            </w:div>
          </w:divsChild>
        </w:div>
        <w:div w:id="718866869">
          <w:marLeft w:val="0"/>
          <w:marRight w:val="0"/>
          <w:marTop w:val="0"/>
          <w:marBottom w:val="0"/>
          <w:divBdr>
            <w:top w:val="none" w:sz="0" w:space="0" w:color="auto"/>
            <w:left w:val="none" w:sz="0" w:space="0" w:color="auto"/>
            <w:bottom w:val="none" w:sz="0" w:space="0" w:color="auto"/>
            <w:right w:val="none" w:sz="0" w:space="0" w:color="auto"/>
          </w:divBdr>
          <w:divsChild>
            <w:div w:id="49043736">
              <w:marLeft w:val="0"/>
              <w:marRight w:val="0"/>
              <w:marTop w:val="0"/>
              <w:marBottom w:val="0"/>
              <w:divBdr>
                <w:top w:val="none" w:sz="0" w:space="0" w:color="auto"/>
                <w:left w:val="none" w:sz="0" w:space="0" w:color="auto"/>
                <w:bottom w:val="none" w:sz="0" w:space="0" w:color="auto"/>
                <w:right w:val="none" w:sz="0" w:space="0" w:color="auto"/>
              </w:divBdr>
            </w:div>
            <w:div w:id="184441063">
              <w:marLeft w:val="0"/>
              <w:marRight w:val="0"/>
              <w:marTop w:val="0"/>
              <w:marBottom w:val="0"/>
              <w:divBdr>
                <w:top w:val="none" w:sz="0" w:space="0" w:color="auto"/>
                <w:left w:val="none" w:sz="0" w:space="0" w:color="auto"/>
                <w:bottom w:val="none" w:sz="0" w:space="0" w:color="auto"/>
                <w:right w:val="none" w:sz="0" w:space="0" w:color="auto"/>
              </w:divBdr>
            </w:div>
          </w:divsChild>
        </w:div>
        <w:div w:id="721952747">
          <w:marLeft w:val="0"/>
          <w:marRight w:val="0"/>
          <w:marTop w:val="0"/>
          <w:marBottom w:val="0"/>
          <w:divBdr>
            <w:top w:val="none" w:sz="0" w:space="0" w:color="auto"/>
            <w:left w:val="none" w:sz="0" w:space="0" w:color="auto"/>
            <w:bottom w:val="none" w:sz="0" w:space="0" w:color="auto"/>
            <w:right w:val="none" w:sz="0" w:space="0" w:color="auto"/>
          </w:divBdr>
          <w:divsChild>
            <w:div w:id="1153179077">
              <w:marLeft w:val="0"/>
              <w:marRight w:val="0"/>
              <w:marTop w:val="0"/>
              <w:marBottom w:val="0"/>
              <w:divBdr>
                <w:top w:val="none" w:sz="0" w:space="0" w:color="auto"/>
                <w:left w:val="none" w:sz="0" w:space="0" w:color="auto"/>
                <w:bottom w:val="none" w:sz="0" w:space="0" w:color="auto"/>
                <w:right w:val="none" w:sz="0" w:space="0" w:color="auto"/>
              </w:divBdr>
            </w:div>
          </w:divsChild>
        </w:div>
        <w:div w:id="730348524">
          <w:marLeft w:val="0"/>
          <w:marRight w:val="0"/>
          <w:marTop w:val="0"/>
          <w:marBottom w:val="0"/>
          <w:divBdr>
            <w:top w:val="none" w:sz="0" w:space="0" w:color="auto"/>
            <w:left w:val="none" w:sz="0" w:space="0" w:color="auto"/>
            <w:bottom w:val="none" w:sz="0" w:space="0" w:color="auto"/>
            <w:right w:val="none" w:sz="0" w:space="0" w:color="auto"/>
          </w:divBdr>
          <w:divsChild>
            <w:div w:id="1751000421">
              <w:marLeft w:val="0"/>
              <w:marRight w:val="0"/>
              <w:marTop w:val="0"/>
              <w:marBottom w:val="0"/>
              <w:divBdr>
                <w:top w:val="none" w:sz="0" w:space="0" w:color="auto"/>
                <w:left w:val="none" w:sz="0" w:space="0" w:color="auto"/>
                <w:bottom w:val="none" w:sz="0" w:space="0" w:color="auto"/>
                <w:right w:val="none" w:sz="0" w:space="0" w:color="auto"/>
              </w:divBdr>
            </w:div>
          </w:divsChild>
        </w:div>
        <w:div w:id="730931247">
          <w:marLeft w:val="0"/>
          <w:marRight w:val="0"/>
          <w:marTop w:val="0"/>
          <w:marBottom w:val="0"/>
          <w:divBdr>
            <w:top w:val="none" w:sz="0" w:space="0" w:color="auto"/>
            <w:left w:val="none" w:sz="0" w:space="0" w:color="auto"/>
            <w:bottom w:val="none" w:sz="0" w:space="0" w:color="auto"/>
            <w:right w:val="none" w:sz="0" w:space="0" w:color="auto"/>
          </w:divBdr>
          <w:divsChild>
            <w:div w:id="551699175">
              <w:marLeft w:val="0"/>
              <w:marRight w:val="0"/>
              <w:marTop w:val="0"/>
              <w:marBottom w:val="0"/>
              <w:divBdr>
                <w:top w:val="none" w:sz="0" w:space="0" w:color="auto"/>
                <w:left w:val="none" w:sz="0" w:space="0" w:color="auto"/>
                <w:bottom w:val="none" w:sz="0" w:space="0" w:color="auto"/>
                <w:right w:val="none" w:sz="0" w:space="0" w:color="auto"/>
              </w:divBdr>
            </w:div>
          </w:divsChild>
        </w:div>
        <w:div w:id="736587120">
          <w:marLeft w:val="0"/>
          <w:marRight w:val="0"/>
          <w:marTop w:val="0"/>
          <w:marBottom w:val="0"/>
          <w:divBdr>
            <w:top w:val="none" w:sz="0" w:space="0" w:color="auto"/>
            <w:left w:val="none" w:sz="0" w:space="0" w:color="auto"/>
            <w:bottom w:val="none" w:sz="0" w:space="0" w:color="auto"/>
            <w:right w:val="none" w:sz="0" w:space="0" w:color="auto"/>
          </w:divBdr>
          <w:divsChild>
            <w:div w:id="517427727">
              <w:marLeft w:val="0"/>
              <w:marRight w:val="0"/>
              <w:marTop w:val="0"/>
              <w:marBottom w:val="0"/>
              <w:divBdr>
                <w:top w:val="none" w:sz="0" w:space="0" w:color="auto"/>
                <w:left w:val="none" w:sz="0" w:space="0" w:color="auto"/>
                <w:bottom w:val="none" w:sz="0" w:space="0" w:color="auto"/>
                <w:right w:val="none" w:sz="0" w:space="0" w:color="auto"/>
              </w:divBdr>
            </w:div>
          </w:divsChild>
        </w:div>
        <w:div w:id="754594038">
          <w:marLeft w:val="0"/>
          <w:marRight w:val="0"/>
          <w:marTop w:val="0"/>
          <w:marBottom w:val="0"/>
          <w:divBdr>
            <w:top w:val="none" w:sz="0" w:space="0" w:color="auto"/>
            <w:left w:val="none" w:sz="0" w:space="0" w:color="auto"/>
            <w:bottom w:val="none" w:sz="0" w:space="0" w:color="auto"/>
            <w:right w:val="none" w:sz="0" w:space="0" w:color="auto"/>
          </w:divBdr>
          <w:divsChild>
            <w:div w:id="1352074642">
              <w:marLeft w:val="0"/>
              <w:marRight w:val="0"/>
              <w:marTop w:val="0"/>
              <w:marBottom w:val="0"/>
              <w:divBdr>
                <w:top w:val="none" w:sz="0" w:space="0" w:color="auto"/>
                <w:left w:val="none" w:sz="0" w:space="0" w:color="auto"/>
                <w:bottom w:val="none" w:sz="0" w:space="0" w:color="auto"/>
                <w:right w:val="none" w:sz="0" w:space="0" w:color="auto"/>
              </w:divBdr>
            </w:div>
          </w:divsChild>
        </w:div>
        <w:div w:id="783159414">
          <w:marLeft w:val="0"/>
          <w:marRight w:val="0"/>
          <w:marTop w:val="0"/>
          <w:marBottom w:val="0"/>
          <w:divBdr>
            <w:top w:val="none" w:sz="0" w:space="0" w:color="auto"/>
            <w:left w:val="none" w:sz="0" w:space="0" w:color="auto"/>
            <w:bottom w:val="none" w:sz="0" w:space="0" w:color="auto"/>
            <w:right w:val="none" w:sz="0" w:space="0" w:color="auto"/>
          </w:divBdr>
          <w:divsChild>
            <w:div w:id="1878272534">
              <w:marLeft w:val="0"/>
              <w:marRight w:val="0"/>
              <w:marTop w:val="0"/>
              <w:marBottom w:val="0"/>
              <w:divBdr>
                <w:top w:val="none" w:sz="0" w:space="0" w:color="auto"/>
                <w:left w:val="none" w:sz="0" w:space="0" w:color="auto"/>
                <w:bottom w:val="none" w:sz="0" w:space="0" w:color="auto"/>
                <w:right w:val="none" w:sz="0" w:space="0" w:color="auto"/>
              </w:divBdr>
            </w:div>
          </w:divsChild>
        </w:div>
        <w:div w:id="786970817">
          <w:marLeft w:val="0"/>
          <w:marRight w:val="0"/>
          <w:marTop w:val="0"/>
          <w:marBottom w:val="0"/>
          <w:divBdr>
            <w:top w:val="none" w:sz="0" w:space="0" w:color="auto"/>
            <w:left w:val="none" w:sz="0" w:space="0" w:color="auto"/>
            <w:bottom w:val="none" w:sz="0" w:space="0" w:color="auto"/>
            <w:right w:val="none" w:sz="0" w:space="0" w:color="auto"/>
          </w:divBdr>
          <w:divsChild>
            <w:div w:id="1564826802">
              <w:marLeft w:val="0"/>
              <w:marRight w:val="0"/>
              <w:marTop w:val="0"/>
              <w:marBottom w:val="0"/>
              <w:divBdr>
                <w:top w:val="none" w:sz="0" w:space="0" w:color="auto"/>
                <w:left w:val="none" w:sz="0" w:space="0" w:color="auto"/>
                <w:bottom w:val="none" w:sz="0" w:space="0" w:color="auto"/>
                <w:right w:val="none" w:sz="0" w:space="0" w:color="auto"/>
              </w:divBdr>
            </w:div>
          </w:divsChild>
        </w:div>
        <w:div w:id="791094501">
          <w:marLeft w:val="0"/>
          <w:marRight w:val="0"/>
          <w:marTop w:val="0"/>
          <w:marBottom w:val="0"/>
          <w:divBdr>
            <w:top w:val="none" w:sz="0" w:space="0" w:color="auto"/>
            <w:left w:val="none" w:sz="0" w:space="0" w:color="auto"/>
            <w:bottom w:val="none" w:sz="0" w:space="0" w:color="auto"/>
            <w:right w:val="none" w:sz="0" w:space="0" w:color="auto"/>
          </w:divBdr>
          <w:divsChild>
            <w:div w:id="1153175816">
              <w:marLeft w:val="0"/>
              <w:marRight w:val="0"/>
              <w:marTop w:val="0"/>
              <w:marBottom w:val="0"/>
              <w:divBdr>
                <w:top w:val="none" w:sz="0" w:space="0" w:color="auto"/>
                <w:left w:val="none" w:sz="0" w:space="0" w:color="auto"/>
                <w:bottom w:val="none" w:sz="0" w:space="0" w:color="auto"/>
                <w:right w:val="none" w:sz="0" w:space="0" w:color="auto"/>
              </w:divBdr>
            </w:div>
            <w:div w:id="1520437273">
              <w:marLeft w:val="0"/>
              <w:marRight w:val="0"/>
              <w:marTop w:val="0"/>
              <w:marBottom w:val="0"/>
              <w:divBdr>
                <w:top w:val="none" w:sz="0" w:space="0" w:color="auto"/>
                <w:left w:val="none" w:sz="0" w:space="0" w:color="auto"/>
                <w:bottom w:val="none" w:sz="0" w:space="0" w:color="auto"/>
                <w:right w:val="none" w:sz="0" w:space="0" w:color="auto"/>
              </w:divBdr>
            </w:div>
          </w:divsChild>
        </w:div>
        <w:div w:id="795878151">
          <w:marLeft w:val="0"/>
          <w:marRight w:val="0"/>
          <w:marTop w:val="0"/>
          <w:marBottom w:val="0"/>
          <w:divBdr>
            <w:top w:val="none" w:sz="0" w:space="0" w:color="auto"/>
            <w:left w:val="none" w:sz="0" w:space="0" w:color="auto"/>
            <w:bottom w:val="none" w:sz="0" w:space="0" w:color="auto"/>
            <w:right w:val="none" w:sz="0" w:space="0" w:color="auto"/>
          </w:divBdr>
          <w:divsChild>
            <w:div w:id="2114590716">
              <w:marLeft w:val="0"/>
              <w:marRight w:val="0"/>
              <w:marTop w:val="0"/>
              <w:marBottom w:val="0"/>
              <w:divBdr>
                <w:top w:val="none" w:sz="0" w:space="0" w:color="auto"/>
                <w:left w:val="none" w:sz="0" w:space="0" w:color="auto"/>
                <w:bottom w:val="none" w:sz="0" w:space="0" w:color="auto"/>
                <w:right w:val="none" w:sz="0" w:space="0" w:color="auto"/>
              </w:divBdr>
            </w:div>
          </w:divsChild>
        </w:div>
        <w:div w:id="808978239">
          <w:marLeft w:val="0"/>
          <w:marRight w:val="0"/>
          <w:marTop w:val="0"/>
          <w:marBottom w:val="0"/>
          <w:divBdr>
            <w:top w:val="none" w:sz="0" w:space="0" w:color="auto"/>
            <w:left w:val="none" w:sz="0" w:space="0" w:color="auto"/>
            <w:bottom w:val="none" w:sz="0" w:space="0" w:color="auto"/>
            <w:right w:val="none" w:sz="0" w:space="0" w:color="auto"/>
          </w:divBdr>
          <w:divsChild>
            <w:div w:id="41371020">
              <w:marLeft w:val="0"/>
              <w:marRight w:val="0"/>
              <w:marTop w:val="0"/>
              <w:marBottom w:val="0"/>
              <w:divBdr>
                <w:top w:val="none" w:sz="0" w:space="0" w:color="auto"/>
                <w:left w:val="none" w:sz="0" w:space="0" w:color="auto"/>
                <w:bottom w:val="none" w:sz="0" w:space="0" w:color="auto"/>
                <w:right w:val="none" w:sz="0" w:space="0" w:color="auto"/>
              </w:divBdr>
            </w:div>
          </w:divsChild>
        </w:div>
        <w:div w:id="810095667">
          <w:marLeft w:val="0"/>
          <w:marRight w:val="0"/>
          <w:marTop w:val="0"/>
          <w:marBottom w:val="0"/>
          <w:divBdr>
            <w:top w:val="none" w:sz="0" w:space="0" w:color="auto"/>
            <w:left w:val="none" w:sz="0" w:space="0" w:color="auto"/>
            <w:bottom w:val="none" w:sz="0" w:space="0" w:color="auto"/>
            <w:right w:val="none" w:sz="0" w:space="0" w:color="auto"/>
          </w:divBdr>
          <w:divsChild>
            <w:div w:id="1657302021">
              <w:marLeft w:val="0"/>
              <w:marRight w:val="0"/>
              <w:marTop w:val="0"/>
              <w:marBottom w:val="0"/>
              <w:divBdr>
                <w:top w:val="none" w:sz="0" w:space="0" w:color="auto"/>
                <w:left w:val="none" w:sz="0" w:space="0" w:color="auto"/>
                <w:bottom w:val="none" w:sz="0" w:space="0" w:color="auto"/>
                <w:right w:val="none" w:sz="0" w:space="0" w:color="auto"/>
              </w:divBdr>
            </w:div>
          </w:divsChild>
        </w:div>
        <w:div w:id="814295156">
          <w:marLeft w:val="0"/>
          <w:marRight w:val="0"/>
          <w:marTop w:val="0"/>
          <w:marBottom w:val="0"/>
          <w:divBdr>
            <w:top w:val="none" w:sz="0" w:space="0" w:color="auto"/>
            <w:left w:val="none" w:sz="0" w:space="0" w:color="auto"/>
            <w:bottom w:val="none" w:sz="0" w:space="0" w:color="auto"/>
            <w:right w:val="none" w:sz="0" w:space="0" w:color="auto"/>
          </w:divBdr>
          <w:divsChild>
            <w:div w:id="1281447863">
              <w:marLeft w:val="0"/>
              <w:marRight w:val="0"/>
              <w:marTop w:val="0"/>
              <w:marBottom w:val="0"/>
              <w:divBdr>
                <w:top w:val="none" w:sz="0" w:space="0" w:color="auto"/>
                <w:left w:val="none" w:sz="0" w:space="0" w:color="auto"/>
                <w:bottom w:val="none" w:sz="0" w:space="0" w:color="auto"/>
                <w:right w:val="none" w:sz="0" w:space="0" w:color="auto"/>
              </w:divBdr>
            </w:div>
          </w:divsChild>
        </w:div>
        <w:div w:id="818036049">
          <w:marLeft w:val="0"/>
          <w:marRight w:val="0"/>
          <w:marTop w:val="0"/>
          <w:marBottom w:val="0"/>
          <w:divBdr>
            <w:top w:val="none" w:sz="0" w:space="0" w:color="auto"/>
            <w:left w:val="none" w:sz="0" w:space="0" w:color="auto"/>
            <w:bottom w:val="none" w:sz="0" w:space="0" w:color="auto"/>
            <w:right w:val="none" w:sz="0" w:space="0" w:color="auto"/>
          </w:divBdr>
          <w:divsChild>
            <w:div w:id="394204786">
              <w:marLeft w:val="0"/>
              <w:marRight w:val="0"/>
              <w:marTop w:val="0"/>
              <w:marBottom w:val="0"/>
              <w:divBdr>
                <w:top w:val="none" w:sz="0" w:space="0" w:color="auto"/>
                <w:left w:val="none" w:sz="0" w:space="0" w:color="auto"/>
                <w:bottom w:val="none" w:sz="0" w:space="0" w:color="auto"/>
                <w:right w:val="none" w:sz="0" w:space="0" w:color="auto"/>
              </w:divBdr>
            </w:div>
          </w:divsChild>
        </w:div>
        <w:div w:id="818888544">
          <w:marLeft w:val="0"/>
          <w:marRight w:val="0"/>
          <w:marTop w:val="0"/>
          <w:marBottom w:val="0"/>
          <w:divBdr>
            <w:top w:val="none" w:sz="0" w:space="0" w:color="auto"/>
            <w:left w:val="none" w:sz="0" w:space="0" w:color="auto"/>
            <w:bottom w:val="none" w:sz="0" w:space="0" w:color="auto"/>
            <w:right w:val="none" w:sz="0" w:space="0" w:color="auto"/>
          </w:divBdr>
          <w:divsChild>
            <w:div w:id="1747875289">
              <w:marLeft w:val="0"/>
              <w:marRight w:val="0"/>
              <w:marTop w:val="0"/>
              <w:marBottom w:val="0"/>
              <w:divBdr>
                <w:top w:val="none" w:sz="0" w:space="0" w:color="auto"/>
                <w:left w:val="none" w:sz="0" w:space="0" w:color="auto"/>
                <w:bottom w:val="none" w:sz="0" w:space="0" w:color="auto"/>
                <w:right w:val="none" w:sz="0" w:space="0" w:color="auto"/>
              </w:divBdr>
            </w:div>
          </w:divsChild>
        </w:div>
        <w:div w:id="824469142">
          <w:marLeft w:val="0"/>
          <w:marRight w:val="0"/>
          <w:marTop w:val="0"/>
          <w:marBottom w:val="0"/>
          <w:divBdr>
            <w:top w:val="none" w:sz="0" w:space="0" w:color="auto"/>
            <w:left w:val="none" w:sz="0" w:space="0" w:color="auto"/>
            <w:bottom w:val="none" w:sz="0" w:space="0" w:color="auto"/>
            <w:right w:val="none" w:sz="0" w:space="0" w:color="auto"/>
          </w:divBdr>
          <w:divsChild>
            <w:div w:id="1954170232">
              <w:marLeft w:val="0"/>
              <w:marRight w:val="0"/>
              <w:marTop w:val="0"/>
              <w:marBottom w:val="0"/>
              <w:divBdr>
                <w:top w:val="none" w:sz="0" w:space="0" w:color="auto"/>
                <w:left w:val="none" w:sz="0" w:space="0" w:color="auto"/>
                <w:bottom w:val="none" w:sz="0" w:space="0" w:color="auto"/>
                <w:right w:val="none" w:sz="0" w:space="0" w:color="auto"/>
              </w:divBdr>
            </w:div>
          </w:divsChild>
        </w:div>
        <w:div w:id="845441864">
          <w:marLeft w:val="0"/>
          <w:marRight w:val="0"/>
          <w:marTop w:val="0"/>
          <w:marBottom w:val="0"/>
          <w:divBdr>
            <w:top w:val="none" w:sz="0" w:space="0" w:color="auto"/>
            <w:left w:val="none" w:sz="0" w:space="0" w:color="auto"/>
            <w:bottom w:val="none" w:sz="0" w:space="0" w:color="auto"/>
            <w:right w:val="none" w:sz="0" w:space="0" w:color="auto"/>
          </w:divBdr>
          <w:divsChild>
            <w:div w:id="655769983">
              <w:marLeft w:val="0"/>
              <w:marRight w:val="0"/>
              <w:marTop w:val="0"/>
              <w:marBottom w:val="0"/>
              <w:divBdr>
                <w:top w:val="none" w:sz="0" w:space="0" w:color="auto"/>
                <w:left w:val="none" w:sz="0" w:space="0" w:color="auto"/>
                <w:bottom w:val="none" w:sz="0" w:space="0" w:color="auto"/>
                <w:right w:val="none" w:sz="0" w:space="0" w:color="auto"/>
              </w:divBdr>
            </w:div>
          </w:divsChild>
        </w:div>
        <w:div w:id="853110620">
          <w:marLeft w:val="0"/>
          <w:marRight w:val="0"/>
          <w:marTop w:val="0"/>
          <w:marBottom w:val="0"/>
          <w:divBdr>
            <w:top w:val="none" w:sz="0" w:space="0" w:color="auto"/>
            <w:left w:val="none" w:sz="0" w:space="0" w:color="auto"/>
            <w:bottom w:val="none" w:sz="0" w:space="0" w:color="auto"/>
            <w:right w:val="none" w:sz="0" w:space="0" w:color="auto"/>
          </w:divBdr>
          <w:divsChild>
            <w:div w:id="1506895527">
              <w:marLeft w:val="0"/>
              <w:marRight w:val="0"/>
              <w:marTop w:val="0"/>
              <w:marBottom w:val="0"/>
              <w:divBdr>
                <w:top w:val="none" w:sz="0" w:space="0" w:color="auto"/>
                <w:left w:val="none" w:sz="0" w:space="0" w:color="auto"/>
                <w:bottom w:val="none" w:sz="0" w:space="0" w:color="auto"/>
                <w:right w:val="none" w:sz="0" w:space="0" w:color="auto"/>
              </w:divBdr>
            </w:div>
          </w:divsChild>
        </w:div>
        <w:div w:id="863709401">
          <w:marLeft w:val="0"/>
          <w:marRight w:val="0"/>
          <w:marTop w:val="0"/>
          <w:marBottom w:val="0"/>
          <w:divBdr>
            <w:top w:val="none" w:sz="0" w:space="0" w:color="auto"/>
            <w:left w:val="none" w:sz="0" w:space="0" w:color="auto"/>
            <w:bottom w:val="none" w:sz="0" w:space="0" w:color="auto"/>
            <w:right w:val="none" w:sz="0" w:space="0" w:color="auto"/>
          </w:divBdr>
          <w:divsChild>
            <w:div w:id="1799301541">
              <w:marLeft w:val="0"/>
              <w:marRight w:val="0"/>
              <w:marTop w:val="0"/>
              <w:marBottom w:val="0"/>
              <w:divBdr>
                <w:top w:val="none" w:sz="0" w:space="0" w:color="auto"/>
                <w:left w:val="none" w:sz="0" w:space="0" w:color="auto"/>
                <w:bottom w:val="none" w:sz="0" w:space="0" w:color="auto"/>
                <w:right w:val="none" w:sz="0" w:space="0" w:color="auto"/>
              </w:divBdr>
            </w:div>
            <w:div w:id="1990278545">
              <w:marLeft w:val="0"/>
              <w:marRight w:val="0"/>
              <w:marTop w:val="0"/>
              <w:marBottom w:val="0"/>
              <w:divBdr>
                <w:top w:val="none" w:sz="0" w:space="0" w:color="auto"/>
                <w:left w:val="none" w:sz="0" w:space="0" w:color="auto"/>
                <w:bottom w:val="none" w:sz="0" w:space="0" w:color="auto"/>
                <w:right w:val="none" w:sz="0" w:space="0" w:color="auto"/>
              </w:divBdr>
            </w:div>
          </w:divsChild>
        </w:div>
        <w:div w:id="866261758">
          <w:marLeft w:val="0"/>
          <w:marRight w:val="0"/>
          <w:marTop w:val="0"/>
          <w:marBottom w:val="0"/>
          <w:divBdr>
            <w:top w:val="none" w:sz="0" w:space="0" w:color="auto"/>
            <w:left w:val="none" w:sz="0" w:space="0" w:color="auto"/>
            <w:bottom w:val="none" w:sz="0" w:space="0" w:color="auto"/>
            <w:right w:val="none" w:sz="0" w:space="0" w:color="auto"/>
          </w:divBdr>
          <w:divsChild>
            <w:div w:id="443231260">
              <w:marLeft w:val="0"/>
              <w:marRight w:val="0"/>
              <w:marTop w:val="0"/>
              <w:marBottom w:val="0"/>
              <w:divBdr>
                <w:top w:val="none" w:sz="0" w:space="0" w:color="auto"/>
                <w:left w:val="none" w:sz="0" w:space="0" w:color="auto"/>
                <w:bottom w:val="none" w:sz="0" w:space="0" w:color="auto"/>
                <w:right w:val="none" w:sz="0" w:space="0" w:color="auto"/>
              </w:divBdr>
            </w:div>
          </w:divsChild>
        </w:div>
        <w:div w:id="871461788">
          <w:marLeft w:val="0"/>
          <w:marRight w:val="0"/>
          <w:marTop w:val="0"/>
          <w:marBottom w:val="0"/>
          <w:divBdr>
            <w:top w:val="none" w:sz="0" w:space="0" w:color="auto"/>
            <w:left w:val="none" w:sz="0" w:space="0" w:color="auto"/>
            <w:bottom w:val="none" w:sz="0" w:space="0" w:color="auto"/>
            <w:right w:val="none" w:sz="0" w:space="0" w:color="auto"/>
          </w:divBdr>
          <w:divsChild>
            <w:div w:id="1026714383">
              <w:marLeft w:val="0"/>
              <w:marRight w:val="0"/>
              <w:marTop w:val="0"/>
              <w:marBottom w:val="0"/>
              <w:divBdr>
                <w:top w:val="none" w:sz="0" w:space="0" w:color="auto"/>
                <w:left w:val="none" w:sz="0" w:space="0" w:color="auto"/>
                <w:bottom w:val="none" w:sz="0" w:space="0" w:color="auto"/>
                <w:right w:val="none" w:sz="0" w:space="0" w:color="auto"/>
              </w:divBdr>
            </w:div>
            <w:div w:id="1314413402">
              <w:marLeft w:val="0"/>
              <w:marRight w:val="0"/>
              <w:marTop w:val="0"/>
              <w:marBottom w:val="0"/>
              <w:divBdr>
                <w:top w:val="none" w:sz="0" w:space="0" w:color="auto"/>
                <w:left w:val="none" w:sz="0" w:space="0" w:color="auto"/>
                <w:bottom w:val="none" w:sz="0" w:space="0" w:color="auto"/>
                <w:right w:val="none" w:sz="0" w:space="0" w:color="auto"/>
              </w:divBdr>
            </w:div>
          </w:divsChild>
        </w:div>
        <w:div w:id="877745726">
          <w:marLeft w:val="0"/>
          <w:marRight w:val="0"/>
          <w:marTop w:val="0"/>
          <w:marBottom w:val="0"/>
          <w:divBdr>
            <w:top w:val="none" w:sz="0" w:space="0" w:color="auto"/>
            <w:left w:val="none" w:sz="0" w:space="0" w:color="auto"/>
            <w:bottom w:val="none" w:sz="0" w:space="0" w:color="auto"/>
            <w:right w:val="none" w:sz="0" w:space="0" w:color="auto"/>
          </w:divBdr>
          <w:divsChild>
            <w:div w:id="717707542">
              <w:marLeft w:val="0"/>
              <w:marRight w:val="0"/>
              <w:marTop w:val="0"/>
              <w:marBottom w:val="0"/>
              <w:divBdr>
                <w:top w:val="none" w:sz="0" w:space="0" w:color="auto"/>
                <w:left w:val="none" w:sz="0" w:space="0" w:color="auto"/>
                <w:bottom w:val="none" w:sz="0" w:space="0" w:color="auto"/>
                <w:right w:val="none" w:sz="0" w:space="0" w:color="auto"/>
              </w:divBdr>
            </w:div>
          </w:divsChild>
        </w:div>
        <w:div w:id="877818860">
          <w:marLeft w:val="0"/>
          <w:marRight w:val="0"/>
          <w:marTop w:val="0"/>
          <w:marBottom w:val="0"/>
          <w:divBdr>
            <w:top w:val="none" w:sz="0" w:space="0" w:color="auto"/>
            <w:left w:val="none" w:sz="0" w:space="0" w:color="auto"/>
            <w:bottom w:val="none" w:sz="0" w:space="0" w:color="auto"/>
            <w:right w:val="none" w:sz="0" w:space="0" w:color="auto"/>
          </w:divBdr>
          <w:divsChild>
            <w:div w:id="1410540518">
              <w:marLeft w:val="0"/>
              <w:marRight w:val="0"/>
              <w:marTop w:val="0"/>
              <w:marBottom w:val="0"/>
              <w:divBdr>
                <w:top w:val="none" w:sz="0" w:space="0" w:color="auto"/>
                <w:left w:val="none" w:sz="0" w:space="0" w:color="auto"/>
                <w:bottom w:val="none" w:sz="0" w:space="0" w:color="auto"/>
                <w:right w:val="none" w:sz="0" w:space="0" w:color="auto"/>
              </w:divBdr>
            </w:div>
          </w:divsChild>
        </w:div>
        <w:div w:id="886912656">
          <w:marLeft w:val="0"/>
          <w:marRight w:val="0"/>
          <w:marTop w:val="0"/>
          <w:marBottom w:val="0"/>
          <w:divBdr>
            <w:top w:val="none" w:sz="0" w:space="0" w:color="auto"/>
            <w:left w:val="none" w:sz="0" w:space="0" w:color="auto"/>
            <w:bottom w:val="none" w:sz="0" w:space="0" w:color="auto"/>
            <w:right w:val="none" w:sz="0" w:space="0" w:color="auto"/>
          </w:divBdr>
          <w:divsChild>
            <w:div w:id="575748883">
              <w:marLeft w:val="0"/>
              <w:marRight w:val="0"/>
              <w:marTop w:val="0"/>
              <w:marBottom w:val="0"/>
              <w:divBdr>
                <w:top w:val="none" w:sz="0" w:space="0" w:color="auto"/>
                <w:left w:val="none" w:sz="0" w:space="0" w:color="auto"/>
                <w:bottom w:val="none" w:sz="0" w:space="0" w:color="auto"/>
                <w:right w:val="none" w:sz="0" w:space="0" w:color="auto"/>
              </w:divBdr>
            </w:div>
            <w:div w:id="1634364441">
              <w:marLeft w:val="0"/>
              <w:marRight w:val="0"/>
              <w:marTop w:val="0"/>
              <w:marBottom w:val="0"/>
              <w:divBdr>
                <w:top w:val="none" w:sz="0" w:space="0" w:color="auto"/>
                <w:left w:val="none" w:sz="0" w:space="0" w:color="auto"/>
                <w:bottom w:val="none" w:sz="0" w:space="0" w:color="auto"/>
                <w:right w:val="none" w:sz="0" w:space="0" w:color="auto"/>
              </w:divBdr>
            </w:div>
          </w:divsChild>
        </w:div>
        <w:div w:id="888538521">
          <w:marLeft w:val="0"/>
          <w:marRight w:val="0"/>
          <w:marTop w:val="0"/>
          <w:marBottom w:val="0"/>
          <w:divBdr>
            <w:top w:val="none" w:sz="0" w:space="0" w:color="auto"/>
            <w:left w:val="none" w:sz="0" w:space="0" w:color="auto"/>
            <w:bottom w:val="none" w:sz="0" w:space="0" w:color="auto"/>
            <w:right w:val="none" w:sz="0" w:space="0" w:color="auto"/>
          </w:divBdr>
          <w:divsChild>
            <w:div w:id="2002925937">
              <w:marLeft w:val="0"/>
              <w:marRight w:val="0"/>
              <w:marTop w:val="0"/>
              <w:marBottom w:val="0"/>
              <w:divBdr>
                <w:top w:val="none" w:sz="0" w:space="0" w:color="auto"/>
                <w:left w:val="none" w:sz="0" w:space="0" w:color="auto"/>
                <w:bottom w:val="none" w:sz="0" w:space="0" w:color="auto"/>
                <w:right w:val="none" w:sz="0" w:space="0" w:color="auto"/>
              </w:divBdr>
            </w:div>
          </w:divsChild>
        </w:div>
        <w:div w:id="890267961">
          <w:marLeft w:val="0"/>
          <w:marRight w:val="0"/>
          <w:marTop w:val="0"/>
          <w:marBottom w:val="0"/>
          <w:divBdr>
            <w:top w:val="none" w:sz="0" w:space="0" w:color="auto"/>
            <w:left w:val="none" w:sz="0" w:space="0" w:color="auto"/>
            <w:bottom w:val="none" w:sz="0" w:space="0" w:color="auto"/>
            <w:right w:val="none" w:sz="0" w:space="0" w:color="auto"/>
          </w:divBdr>
          <w:divsChild>
            <w:div w:id="1226064323">
              <w:marLeft w:val="0"/>
              <w:marRight w:val="0"/>
              <w:marTop w:val="0"/>
              <w:marBottom w:val="0"/>
              <w:divBdr>
                <w:top w:val="none" w:sz="0" w:space="0" w:color="auto"/>
                <w:left w:val="none" w:sz="0" w:space="0" w:color="auto"/>
                <w:bottom w:val="none" w:sz="0" w:space="0" w:color="auto"/>
                <w:right w:val="none" w:sz="0" w:space="0" w:color="auto"/>
              </w:divBdr>
            </w:div>
            <w:div w:id="1890876132">
              <w:marLeft w:val="0"/>
              <w:marRight w:val="0"/>
              <w:marTop w:val="0"/>
              <w:marBottom w:val="0"/>
              <w:divBdr>
                <w:top w:val="none" w:sz="0" w:space="0" w:color="auto"/>
                <w:left w:val="none" w:sz="0" w:space="0" w:color="auto"/>
                <w:bottom w:val="none" w:sz="0" w:space="0" w:color="auto"/>
                <w:right w:val="none" w:sz="0" w:space="0" w:color="auto"/>
              </w:divBdr>
            </w:div>
          </w:divsChild>
        </w:div>
        <w:div w:id="893389724">
          <w:marLeft w:val="0"/>
          <w:marRight w:val="0"/>
          <w:marTop w:val="0"/>
          <w:marBottom w:val="0"/>
          <w:divBdr>
            <w:top w:val="none" w:sz="0" w:space="0" w:color="auto"/>
            <w:left w:val="none" w:sz="0" w:space="0" w:color="auto"/>
            <w:bottom w:val="none" w:sz="0" w:space="0" w:color="auto"/>
            <w:right w:val="none" w:sz="0" w:space="0" w:color="auto"/>
          </w:divBdr>
          <w:divsChild>
            <w:div w:id="265769579">
              <w:marLeft w:val="0"/>
              <w:marRight w:val="0"/>
              <w:marTop w:val="0"/>
              <w:marBottom w:val="0"/>
              <w:divBdr>
                <w:top w:val="none" w:sz="0" w:space="0" w:color="auto"/>
                <w:left w:val="none" w:sz="0" w:space="0" w:color="auto"/>
                <w:bottom w:val="none" w:sz="0" w:space="0" w:color="auto"/>
                <w:right w:val="none" w:sz="0" w:space="0" w:color="auto"/>
              </w:divBdr>
            </w:div>
            <w:div w:id="1772965785">
              <w:marLeft w:val="0"/>
              <w:marRight w:val="0"/>
              <w:marTop w:val="0"/>
              <w:marBottom w:val="0"/>
              <w:divBdr>
                <w:top w:val="none" w:sz="0" w:space="0" w:color="auto"/>
                <w:left w:val="none" w:sz="0" w:space="0" w:color="auto"/>
                <w:bottom w:val="none" w:sz="0" w:space="0" w:color="auto"/>
                <w:right w:val="none" w:sz="0" w:space="0" w:color="auto"/>
              </w:divBdr>
            </w:div>
          </w:divsChild>
        </w:div>
        <w:div w:id="895898582">
          <w:marLeft w:val="0"/>
          <w:marRight w:val="0"/>
          <w:marTop w:val="0"/>
          <w:marBottom w:val="0"/>
          <w:divBdr>
            <w:top w:val="none" w:sz="0" w:space="0" w:color="auto"/>
            <w:left w:val="none" w:sz="0" w:space="0" w:color="auto"/>
            <w:bottom w:val="none" w:sz="0" w:space="0" w:color="auto"/>
            <w:right w:val="none" w:sz="0" w:space="0" w:color="auto"/>
          </w:divBdr>
          <w:divsChild>
            <w:div w:id="2100128600">
              <w:marLeft w:val="0"/>
              <w:marRight w:val="0"/>
              <w:marTop w:val="0"/>
              <w:marBottom w:val="0"/>
              <w:divBdr>
                <w:top w:val="none" w:sz="0" w:space="0" w:color="auto"/>
                <w:left w:val="none" w:sz="0" w:space="0" w:color="auto"/>
                <w:bottom w:val="none" w:sz="0" w:space="0" w:color="auto"/>
                <w:right w:val="none" w:sz="0" w:space="0" w:color="auto"/>
              </w:divBdr>
            </w:div>
          </w:divsChild>
        </w:div>
        <w:div w:id="897469937">
          <w:marLeft w:val="0"/>
          <w:marRight w:val="0"/>
          <w:marTop w:val="0"/>
          <w:marBottom w:val="0"/>
          <w:divBdr>
            <w:top w:val="none" w:sz="0" w:space="0" w:color="auto"/>
            <w:left w:val="none" w:sz="0" w:space="0" w:color="auto"/>
            <w:bottom w:val="none" w:sz="0" w:space="0" w:color="auto"/>
            <w:right w:val="none" w:sz="0" w:space="0" w:color="auto"/>
          </w:divBdr>
          <w:divsChild>
            <w:div w:id="1794639297">
              <w:marLeft w:val="0"/>
              <w:marRight w:val="0"/>
              <w:marTop w:val="0"/>
              <w:marBottom w:val="0"/>
              <w:divBdr>
                <w:top w:val="none" w:sz="0" w:space="0" w:color="auto"/>
                <w:left w:val="none" w:sz="0" w:space="0" w:color="auto"/>
                <w:bottom w:val="none" w:sz="0" w:space="0" w:color="auto"/>
                <w:right w:val="none" w:sz="0" w:space="0" w:color="auto"/>
              </w:divBdr>
            </w:div>
          </w:divsChild>
        </w:div>
        <w:div w:id="914702938">
          <w:marLeft w:val="0"/>
          <w:marRight w:val="0"/>
          <w:marTop w:val="0"/>
          <w:marBottom w:val="0"/>
          <w:divBdr>
            <w:top w:val="none" w:sz="0" w:space="0" w:color="auto"/>
            <w:left w:val="none" w:sz="0" w:space="0" w:color="auto"/>
            <w:bottom w:val="none" w:sz="0" w:space="0" w:color="auto"/>
            <w:right w:val="none" w:sz="0" w:space="0" w:color="auto"/>
          </w:divBdr>
          <w:divsChild>
            <w:div w:id="1261177097">
              <w:marLeft w:val="0"/>
              <w:marRight w:val="0"/>
              <w:marTop w:val="0"/>
              <w:marBottom w:val="0"/>
              <w:divBdr>
                <w:top w:val="none" w:sz="0" w:space="0" w:color="auto"/>
                <w:left w:val="none" w:sz="0" w:space="0" w:color="auto"/>
                <w:bottom w:val="none" w:sz="0" w:space="0" w:color="auto"/>
                <w:right w:val="none" w:sz="0" w:space="0" w:color="auto"/>
              </w:divBdr>
            </w:div>
          </w:divsChild>
        </w:div>
        <w:div w:id="931090997">
          <w:marLeft w:val="0"/>
          <w:marRight w:val="0"/>
          <w:marTop w:val="0"/>
          <w:marBottom w:val="0"/>
          <w:divBdr>
            <w:top w:val="none" w:sz="0" w:space="0" w:color="auto"/>
            <w:left w:val="none" w:sz="0" w:space="0" w:color="auto"/>
            <w:bottom w:val="none" w:sz="0" w:space="0" w:color="auto"/>
            <w:right w:val="none" w:sz="0" w:space="0" w:color="auto"/>
          </w:divBdr>
          <w:divsChild>
            <w:div w:id="1563516996">
              <w:marLeft w:val="0"/>
              <w:marRight w:val="0"/>
              <w:marTop w:val="0"/>
              <w:marBottom w:val="0"/>
              <w:divBdr>
                <w:top w:val="none" w:sz="0" w:space="0" w:color="auto"/>
                <w:left w:val="none" w:sz="0" w:space="0" w:color="auto"/>
                <w:bottom w:val="none" w:sz="0" w:space="0" w:color="auto"/>
                <w:right w:val="none" w:sz="0" w:space="0" w:color="auto"/>
              </w:divBdr>
            </w:div>
          </w:divsChild>
        </w:div>
        <w:div w:id="940990724">
          <w:marLeft w:val="0"/>
          <w:marRight w:val="0"/>
          <w:marTop w:val="0"/>
          <w:marBottom w:val="0"/>
          <w:divBdr>
            <w:top w:val="none" w:sz="0" w:space="0" w:color="auto"/>
            <w:left w:val="none" w:sz="0" w:space="0" w:color="auto"/>
            <w:bottom w:val="none" w:sz="0" w:space="0" w:color="auto"/>
            <w:right w:val="none" w:sz="0" w:space="0" w:color="auto"/>
          </w:divBdr>
          <w:divsChild>
            <w:div w:id="2005008495">
              <w:marLeft w:val="0"/>
              <w:marRight w:val="0"/>
              <w:marTop w:val="0"/>
              <w:marBottom w:val="0"/>
              <w:divBdr>
                <w:top w:val="none" w:sz="0" w:space="0" w:color="auto"/>
                <w:left w:val="none" w:sz="0" w:space="0" w:color="auto"/>
                <w:bottom w:val="none" w:sz="0" w:space="0" w:color="auto"/>
                <w:right w:val="none" w:sz="0" w:space="0" w:color="auto"/>
              </w:divBdr>
            </w:div>
          </w:divsChild>
        </w:div>
        <w:div w:id="941572718">
          <w:marLeft w:val="0"/>
          <w:marRight w:val="0"/>
          <w:marTop w:val="0"/>
          <w:marBottom w:val="0"/>
          <w:divBdr>
            <w:top w:val="none" w:sz="0" w:space="0" w:color="auto"/>
            <w:left w:val="none" w:sz="0" w:space="0" w:color="auto"/>
            <w:bottom w:val="none" w:sz="0" w:space="0" w:color="auto"/>
            <w:right w:val="none" w:sz="0" w:space="0" w:color="auto"/>
          </w:divBdr>
          <w:divsChild>
            <w:div w:id="1695571369">
              <w:marLeft w:val="0"/>
              <w:marRight w:val="0"/>
              <w:marTop w:val="0"/>
              <w:marBottom w:val="0"/>
              <w:divBdr>
                <w:top w:val="none" w:sz="0" w:space="0" w:color="auto"/>
                <w:left w:val="none" w:sz="0" w:space="0" w:color="auto"/>
                <w:bottom w:val="none" w:sz="0" w:space="0" w:color="auto"/>
                <w:right w:val="none" w:sz="0" w:space="0" w:color="auto"/>
              </w:divBdr>
            </w:div>
          </w:divsChild>
        </w:div>
        <w:div w:id="943610501">
          <w:marLeft w:val="0"/>
          <w:marRight w:val="0"/>
          <w:marTop w:val="0"/>
          <w:marBottom w:val="0"/>
          <w:divBdr>
            <w:top w:val="none" w:sz="0" w:space="0" w:color="auto"/>
            <w:left w:val="none" w:sz="0" w:space="0" w:color="auto"/>
            <w:bottom w:val="none" w:sz="0" w:space="0" w:color="auto"/>
            <w:right w:val="none" w:sz="0" w:space="0" w:color="auto"/>
          </w:divBdr>
          <w:divsChild>
            <w:div w:id="1992365592">
              <w:marLeft w:val="0"/>
              <w:marRight w:val="0"/>
              <w:marTop w:val="0"/>
              <w:marBottom w:val="0"/>
              <w:divBdr>
                <w:top w:val="none" w:sz="0" w:space="0" w:color="auto"/>
                <w:left w:val="none" w:sz="0" w:space="0" w:color="auto"/>
                <w:bottom w:val="none" w:sz="0" w:space="0" w:color="auto"/>
                <w:right w:val="none" w:sz="0" w:space="0" w:color="auto"/>
              </w:divBdr>
            </w:div>
          </w:divsChild>
        </w:div>
        <w:div w:id="963846238">
          <w:marLeft w:val="0"/>
          <w:marRight w:val="0"/>
          <w:marTop w:val="0"/>
          <w:marBottom w:val="0"/>
          <w:divBdr>
            <w:top w:val="none" w:sz="0" w:space="0" w:color="auto"/>
            <w:left w:val="none" w:sz="0" w:space="0" w:color="auto"/>
            <w:bottom w:val="none" w:sz="0" w:space="0" w:color="auto"/>
            <w:right w:val="none" w:sz="0" w:space="0" w:color="auto"/>
          </w:divBdr>
          <w:divsChild>
            <w:div w:id="251204714">
              <w:marLeft w:val="0"/>
              <w:marRight w:val="0"/>
              <w:marTop w:val="0"/>
              <w:marBottom w:val="0"/>
              <w:divBdr>
                <w:top w:val="none" w:sz="0" w:space="0" w:color="auto"/>
                <w:left w:val="none" w:sz="0" w:space="0" w:color="auto"/>
                <w:bottom w:val="none" w:sz="0" w:space="0" w:color="auto"/>
                <w:right w:val="none" w:sz="0" w:space="0" w:color="auto"/>
              </w:divBdr>
            </w:div>
          </w:divsChild>
        </w:div>
        <w:div w:id="968976977">
          <w:marLeft w:val="0"/>
          <w:marRight w:val="0"/>
          <w:marTop w:val="0"/>
          <w:marBottom w:val="0"/>
          <w:divBdr>
            <w:top w:val="none" w:sz="0" w:space="0" w:color="auto"/>
            <w:left w:val="none" w:sz="0" w:space="0" w:color="auto"/>
            <w:bottom w:val="none" w:sz="0" w:space="0" w:color="auto"/>
            <w:right w:val="none" w:sz="0" w:space="0" w:color="auto"/>
          </w:divBdr>
          <w:divsChild>
            <w:div w:id="998997819">
              <w:marLeft w:val="0"/>
              <w:marRight w:val="0"/>
              <w:marTop w:val="0"/>
              <w:marBottom w:val="0"/>
              <w:divBdr>
                <w:top w:val="none" w:sz="0" w:space="0" w:color="auto"/>
                <w:left w:val="none" w:sz="0" w:space="0" w:color="auto"/>
                <w:bottom w:val="none" w:sz="0" w:space="0" w:color="auto"/>
                <w:right w:val="none" w:sz="0" w:space="0" w:color="auto"/>
              </w:divBdr>
            </w:div>
          </w:divsChild>
        </w:div>
        <w:div w:id="980429975">
          <w:marLeft w:val="0"/>
          <w:marRight w:val="0"/>
          <w:marTop w:val="0"/>
          <w:marBottom w:val="0"/>
          <w:divBdr>
            <w:top w:val="none" w:sz="0" w:space="0" w:color="auto"/>
            <w:left w:val="none" w:sz="0" w:space="0" w:color="auto"/>
            <w:bottom w:val="none" w:sz="0" w:space="0" w:color="auto"/>
            <w:right w:val="none" w:sz="0" w:space="0" w:color="auto"/>
          </w:divBdr>
          <w:divsChild>
            <w:div w:id="743068342">
              <w:marLeft w:val="0"/>
              <w:marRight w:val="0"/>
              <w:marTop w:val="0"/>
              <w:marBottom w:val="0"/>
              <w:divBdr>
                <w:top w:val="none" w:sz="0" w:space="0" w:color="auto"/>
                <w:left w:val="none" w:sz="0" w:space="0" w:color="auto"/>
                <w:bottom w:val="none" w:sz="0" w:space="0" w:color="auto"/>
                <w:right w:val="none" w:sz="0" w:space="0" w:color="auto"/>
              </w:divBdr>
            </w:div>
          </w:divsChild>
        </w:div>
        <w:div w:id="1033505006">
          <w:marLeft w:val="0"/>
          <w:marRight w:val="0"/>
          <w:marTop w:val="0"/>
          <w:marBottom w:val="0"/>
          <w:divBdr>
            <w:top w:val="none" w:sz="0" w:space="0" w:color="auto"/>
            <w:left w:val="none" w:sz="0" w:space="0" w:color="auto"/>
            <w:bottom w:val="none" w:sz="0" w:space="0" w:color="auto"/>
            <w:right w:val="none" w:sz="0" w:space="0" w:color="auto"/>
          </w:divBdr>
          <w:divsChild>
            <w:div w:id="668170550">
              <w:marLeft w:val="0"/>
              <w:marRight w:val="0"/>
              <w:marTop w:val="0"/>
              <w:marBottom w:val="0"/>
              <w:divBdr>
                <w:top w:val="none" w:sz="0" w:space="0" w:color="auto"/>
                <w:left w:val="none" w:sz="0" w:space="0" w:color="auto"/>
                <w:bottom w:val="none" w:sz="0" w:space="0" w:color="auto"/>
                <w:right w:val="none" w:sz="0" w:space="0" w:color="auto"/>
              </w:divBdr>
            </w:div>
          </w:divsChild>
        </w:div>
        <w:div w:id="1034773496">
          <w:marLeft w:val="0"/>
          <w:marRight w:val="0"/>
          <w:marTop w:val="0"/>
          <w:marBottom w:val="0"/>
          <w:divBdr>
            <w:top w:val="none" w:sz="0" w:space="0" w:color="auto"/>
            <w:left w:val="none" w:sz="0" w:space="0" w:color="auto"/>
            <w:bottom w:val="none" w:sz="0" w:space="0" w:color="auto"/>
            <w:right w:val="none" w:sz="0" w:space="0" w:color="auto"/>
          </w:divBdr>
          <w:divsChild>
            <w:div w:id="924262978">
              <w:marLeft w:val="0"/>
              <w:marRight w:val="0"/>
              <w:marTop w:val="0"/>
              <w:marBottom w:val="0"/>
              <w:divBdr>
                <w:top w:val="none" w:sz="0" w:space="0" w:color="auto"/>
                <w:left w:val="none" w:sz="0" w:space="0" w:color="auto"/>
                <w:bottom w:val="none" w:sz="0" w:space="0" w:color="auto"/>
                <w:right w:val="none" w:sz="0" w:space="0" w:color="auto"/>
              </w:divBdr>
            </w:div>
          </w:divsChild>
        </w:div>
        <w:div w:id="1050109817">
          <w:marLeft w:val="0"/>
          <w:marRight w:val="0"/>
          <w:marTop w:val="0"/>
          <w:marBottom w:val="0"/>
          <w:divBdr>
            <w:top w:val="none" w:sz="0" w:space="0" w:color="auto"/>
            <w:left w:val="none" w:sz="0" w:space="0" w:color="auto"/>
            <w:bottom w:val="none" w:sz="0" w:space="0" w:color="auto"/>
            <w:right w:val="none" w:sz="0" w:space="0" w:color="auto"/>
          </w:divBdr>
          <w:divsChild>
            <w:div w:id="556555712">
              <w:marLeft w:val="0"/>
              <w:marRight w:val="0"/>
              <w:marTop w:val="0"/>
              <w:marBottom w:val="0"/>
              <w:divBdr>
                <w:top w:val="none" w:sz="0" w:space="0" w:color="auto"/>
                <w:left w:val="none" w:sz="0" w:space="0" w:color="auto"/>
                <w:bottom w:val="none" w:sz="0" w:space="0" w:color="auto"/>
                <w:right w:val="none" w:sz="0" w:space="0" w:color="auto"/>
              </w:divBdr>
            </w:div>
          </w:divsChild>
        </w:div>
        <w:div w:id="1061902242">
          <w:marLeft w:val="0"/>
          <w:marRight w:val="0"/>
          <w:marTop w:val="0"/>
          <w:marBottom w:val="0"/>
          <w:divBdr>
            <w:top w:val="none" w:sz="0" w:space="0" w:color="auto"/>
            <w:left w:val="none" w:sz="0" w:space="0" w:color="auto"/>
            <w:bottom w:val="none" w:sz="0" w:space="0" w:color="auto"/>
            <w:right w:val="none" w:sz="0" w:space="0" w:color="auto"/>
          </w:divBdr>
          <w:divsChild>
            <w:div w:id="340670663">
              <w:marLeft w:val="0"/>
              <w:marRight w:val="0"/>
              <w:marTop w:val="0"/>
              <w:marBottom w:val="0"/>
              <w:divBdr>
                <w:top w:val="none" w:sz="0" w:space="0" w:color="auto"/>
                <w:left w:val="none" w:sz="0" w:space="0" w:color="auto"/>
                <w:bottom w:val="none" w:sz="0" w:space="0" w:color="auto"/>
                <w:right w:val="none" w:sz="0" w:space="0" w:color="auto"/>
              </w:divBdr>
            </w:div>
          </w:divsChild>
        </w:div>
        <w:div w:id="1077361775">
          <w:marLeft w:val="0"/>
          <w:marRight w:val="0"/>
          <w:marTop w:val="0"/>
          <w:marBottom w:val="0"/>
          <w:divBdr>
            <w:top w:val="none" w:sz="0" w:space="0" w:color="auto"/>
            <w:left w:val="none" w:sz="0" w:space="0" w:color="auto"/>
            <w:bottom w:val="none" w:sz="0" w:space="0" w:color="auto"/>
            <w:right w:val="none" w:sz="0" w:space="0" w:color="auto"/>
          </w:divBdr>
          <w:divsChild>
            <w:div w:id="908731740">
              <w:marLeft w:val="0"/>
              <w:marRight w:val="0"/>
              <w:marTop w:val="0"/>
              <w:marBottom w:val="0"/>
              <w:divBdr>
                <w:top w:val="none" w:sz="0" w:space="0" w:color="auto"/>
                <w:left w:val="none" w:sz="0" w:space="0" w:color="auto"/>
                <w:bottom w:val="none" w:sz="0" w:space="0" w:color="auto"/>
                <w:right w:val="none" w:sz="0" w:space="0" w:color="auto"/>
              </w:divBdr>
            </w:div>
          </w:divsChild>
        </w:div>
        <w:div w:id="1079984865">
          <w:marLeft w:val="0"/>
          <w:marRight w:val="0"/>
          <w:marTop w:val="0"/>
          <w:marBottom w:val="0"/>
          <w:divBdr>
            <w:top w:val="none" w:sz="0" w:space="0" w:color="auto"/>
            <w:left w:val="none" w:sz="0" w:space="0" w:color="auto"/>
            <w:bottom w:val="none" w:sz="0" w:space="0" w:color="auto"/>
            <w:right w:val="none" w:sz="0" w:space="0" w:color="auto"/>
          </w:divBdr>
          <w:divsChild>
            <w:div w:id="247420992">
              <w:marLeft w:val="0"/>
              <w:marRight w:val="0"/>
              <w:marTop w:val="0"/>
              <w:marBottom w:val="0"/>
              <w:divBdr>
                <w:top w:val="none" w:sz="0" w:space="0" w:color="auto"/>
                <w:left w:val="none" w:sz="0" w:space="0" w:color="auto"/>
                <w:bottom w:val="none" w:sz="0" w:space="0" w:color="auto"/>
                <w:right w:val="none" w:sz="0" w:space="0" w:color="auto"/>
              </w:divBdr>
            </w:div>
          </w:divsChild>
        </w:div>
        <w:div w:id="1086998075">
          <w:marLeft w:val="0"/>
          <w:marRight w:val="0"/>
          <w:marTop w:val="0"/>
          <w:marBottom w:val="0"/>
          <w:divBdr>
            <w:top w:val="none" w:sz="0" w:space="0" w:color="auto"/>
            <w:left w:val="none" w:sz="0" w:space="0" w:color="auto"/>
            <w:bottom w:val="none" w:sz="0" w:space="0" w:color="auto"/>
            <w:right w:val="none" w:sz="0" w:space="0" w:color="auto"/>
          </w:divBdr>
          <w:divsChild>
            <w:div w:id="1270579124">
              <w:marLeft w:val="0"/>
              <w:marRight w:val="0"/>
              <w:marTop w:val="0"/>
              <w:marBottom w:val="0"/>
              <w:divBdr>
                <w:top w:val="none" w:sz="0" w:space="0" w:color="auto"/>
                <w:left w:val="none" w:sz="0" w:space="0" w:color="auto"/>
                <w:bottom w:val="none" w:sz="0" w:space="0" w:color="auto"/>
                <w:right w:val="none" w:sz="0" w:space="0" w:color="auto"/>
              </w:divBdr>
            </w:div>
          </w:divsChild>
        </w:div>
        <w:div w:id="1096629912">
          <w:marLeft w:val="0"/>
          <w:marRight w:val="0"/>
          <w:marTop w:val="0"/>
          <w:marBottom w:val="0"/>
          <w:divBdr>
            <w:top w:val="none" w:sz="0" w:space="0" w:color="auto"/>
            <w:left w:val="none" w:sz="0" w:space="0" w:color="auto"/>
            <w:bottom w:val="none" w:sz="0" w:space="0" w:color="auto"/>
            <w:right w:val="none" w:sz="0" w:space="0" w:color="auto"/>
          </w:divBdr>
          <w:divsChild>
            <w:div w:id="1286812590">
              <w:marLeft w:val="0"/>
              <w:marRight w:val="0"/>
              <w:marTop w:val="0"/>
              <w:marBottom w:val="0"/>
              <w:divBdr>
                <w:top w:val="none" w:sz="0" w:space="0" w:color="auto"/>
                <w:left w:val="none" w:sz="0" w:space="0" w:color="auto"/>
                <w:bottom w:val="none" w:sz="0" w:space="0" w:color="auto"/>
                <w:right w:val="none" w:sz="0" w:space="0" w:color="auto"/>
              </w:divBdr>
            </w:div>
          </w:divsChild>
        </w:div>
        <w:div w:id="1099107972">
          <w:marLeft w:val="0"/>
          <w:marRight w:val="0"/>
          <w:marTop w:val="0"/>
          <w:marBottom w:val="0"/>
          <w:divBdr>
            <w:top w:val="none" w:sz="0" w:space="0" w:color="auto"/>
            <w:left w:val="none" w:sz="0" w:space="0" w:color="auto"/>
            <w:bottom w:val="none" w:sz="0" w:space="0" w:color="auto"/>
            <w:right w:val="none" w:sz="0" w:space="0" w:color="auto"/>
          </w:divBdr>
          <w:divsChild>
            <w:div w:id="1313019794">
              <w:marLeft w:val="0"/>
              <w:marRight w:val="0"/>
              <w:marTop w:val="0"/>
              <w:marBottom w:val="0"/>
              <w:divBdr>
                <w:top w:val="none" w:sz="0" w:space="0" w:color="auto"/>
                <w:left w:val="none" w:sz="0" w:space="0" w:color="auto"/>
                <w:bottom w:val="none" w:sz="0" w:space="0" w:color="auto"/>
                <w:right w:val="none" w:sz="0" w:space="0" w:color="auto"/>
              </w:divBdr>
            </w:div>
          </w:divsChild>
        </w:div>
        <w:div w:id="1103962535">
          <w:marLeft w:val="0"/>
          <w:marRight w:val="0"/>
          <w:marTop w:val="0"/>
          <w:marBottom w:val="0"/>
          <w:divBdr>
            <w:top w:val="none" w:sz="0" w:space="0" w:color="auto"/>
            <w:left w:val="none" w:sz="0" w:space="0" w:color="auto"/>
            <w:bottom w:val="none" w:sz="0" w:space="0" w:color="auto"/>
            <w:right w:val="none" w:sz="0" w:space="0" w:color="auto"/>
          </w:divBdr>
          <w:divsChild>
            <w:div w:id="1412701444">
              <w:marLeft w:val="0"/>
              <w:marRight w:val="0"/>
              <w:marTop w:val="0"/>
              <w:marBottom w:val="0"/>
              <w:divBdr>
                <w:top w:val="none" w:sz="0" w:space="0" w:color="auto"/>
                <w:left w:val="none" w:sz="0" w:space="0" w:color="auto"/>
                <w:bottom w:val="none" w:sz="0" w:space="0" w:color="auto"/>
                <w:right w:val="none" w:sz="0" w:space="0" w:color="auto"/>
              </w:divBdr>
            </w:div>
          </w:divsChild>
        </w:div>
        <w:div w:id="1115099581">
          <w:marLeft w:val="0"/>
          <w:marRight w:val="0"/>
          <w:marTop w:val="0"/>
          <w:marBottom w:val="0"/>
          <w:divBdr>
            <w:top w:val="none" w:sz="0" w:space="0" w:color="auto"/>
            <w:left w:val="none" w:sz="0" w:space="0" w:color="auto"/>
            <w:bottom w:val="none" w:sz="0" w:space="0" w:color="auto"/>
            <w:right w:val="none" w:sz="0" w:space="0" w:color="auto"/>
          </w:divBdr>
          <w:divsChild>
            <w:div w:id="1881746123">
              <w:marLeft w:val="0"/>
              <w:marRight w:val="0"/>
              <w:marTop w:val="0"/>
              <w:marBottom w:val="0"/>
              <w:divBdr>
                <w:top w:val="none" w:sz="0" w:space="0" w:color="auto"/>
                <w:left w:val="none" w:sz="0" w:space="0" w:color="auto"/>
                <w:bottom w:val="none" w:sz="0" w:space="0" w:color="auto"/>
                <w:right w:val="none" w:sz="0" w:space="0" w:color="auto"/>
              </w:divBdr>
            </w:div>
          </w:divsChild>
        </w:div>
        <w:div w:id="1119035921">
          <w:marLeft w:val="0"/>
          <w:marRight w:val="0"/>
          <w:marTop w:val="0"/>
          <w:marBottom w:val="0"/>
          <w:divBdr>
            <w:top w:val="none" w:sz="0" w:space="0" w:color="auto"/>
            <w:left w:val="none" w:sz="0" w:space="0" w:color="auto"/>
            <w:bottom w:val="none" w:sz="0" w:space="0" w:color="auto"/>
            <w:right w:val="none" w:sz="0" w:space="0" w:color="auto"/>
          </w:divBdr>
          <w:divsChild>
            <w:div w:id="522136647">
              <w:marLeft w:val="0"/>
              <w:marRight w:val="0"/>
              <w:marTop w:val="0"/>
              <w:marBottom w:val="0"/>
              <w:divBdr>
                <w:top w:val="none" w:sz="0" w:space="0" w:color="auto"/>
                <w:left w:val="none" w:sz="0" w:space="0" w:color="auto"/>
                <w:bottom w:val="none" w:sz="0" w:space="0" w:color="auto"/>
                <w:right w:val="none" w:sz="0" w:space="0" w:color="auto"/>
              </w:divBdr>
            </w:div>
            <w:div w:id="924803671">
              <w:marLeft w:val="0"/>
              <w:marRight w:val="0"/>
              <w:marTop w:val="0"/>
              <w:marBottom w:val="0"/>
              <w:divBdr>
                <w:top w:val="none" w:sz="0" w:space="0" w:color="auto"/>
                <w:left w:val="none" w:sz="0" w:space="0" w:color="auto"/>
                <w:bottom w:val="none" w:sz="0" w:space="0" w:color="auto"/>
                <w:right w:val="none" w:sz="0" w:space="0" w:color="auto"/>
              </w:divBdr>
            </w:div>
          </w:divsChild>
        </w:div>
        <w:div w:id="1120294681">
          <w:marLeft w:val="0"/>
          <w:marRight w:val="0"/>
          <w:marTop w:val="0"/>
          <w:marBottom w:val="0"/>
          <w:divBdr>
            <w:top w:val="none" w:sz="0" w:space="0" w:color="auto"/>
            <w:left w:val="none" w:sz="0" w:space="0" w:color="auto"/>
            <w:bottom w:val="none" w:sz="0" w:space="0" w:color="auto"/>
            <w:right w:val="none" w:sz="0" w:space="0" w:color="auto"/>
          </w:divBdr>
          <w:divsChild>
            <w:div w:id="1582446487">
              <w:marLeft w:val="0"/>
              <w:marRight w:val="0"/>
              <w:marTop w:val="0"/>
              <w:marBottom w:val="0"/>
              <w:divBdr>
                <w:top w:val="none" w:sz="0" w:space="0" w:color="auto"/>
                <w:left w:val="none" w:sz="0" w:space="0" w:color="auto"/>
                <w:bottom w:val="none" w:sz="0" w:space="0" w:color="auto"/>
                <w:right w:val="none" w:sz="0" w:space="0" w:color="auto"/>
              </w:divBdr>
            </w:div>
          </w:divsChild>
        </w:div>
        <w:div w:id="1120414061">
          <w:marLeft w:val="0"/>
          <w:marRight w:val="0"/>
          <w:marTop w:val="0"/>
          <w:marBottom w:val="0"/>
          <w:divBdr>
            <w:top w:val="none" w:sz="0" w:space="0" w:color="auto"/>
            <w:left w:val="none" w:sz="0" w:space="0" w:color="auto"/>
            <w:bottom w:val="none" w:sz="0" w:space="0" w:color="auto"/>
            <w:right w:val="none" w:sz="0" w:space="0" w:color="auto"/>
          </w:divBdr>
          <w:divsChild>
            <w:div w:id="78451019">
              <w:marLeft w:val="0"/>
              <w:marRight w:val="0"/>
              <w:marTop w:val="0"/>
              <w:marBottom w:val="0"/>
              <w:divBdr>
                <w:top w:val="none" w:sz="0" w:space="0" w:color="auto"/>
                <w:left w:val="none" w:sz="0" w:space="0" w:color="auto"/>
                <w:bottom w:val="none" w:sz="0" w:space="0" w:color="auto"/>
                <w:right w:val="none" w:sz="0" w:space="0" w:color="auto"/>
              </w:divBdr>
            </w:div>
            <w:div w:id="1391151321">
              <w:marLeft w:val="0"/>
              <w:marRight w:val="0"/>
              <w:marTop w:val="0"/>
              <w:marBottom w:val="0"/>
              <w:divBdr>
                <w:top w:val="none" w:sz="0" w:space="0" w:color="auto"/>
                <w:left w:val="none" w:sz="0" w:space="0" w:color="auto"/>
                <w:bottom w:val="none" w:sz="0" w:space="0" w:color="auto"/>
                <w:right w:val="none" w:sz="0" w:space="0" w:color="auto"/>
              </w:divBdr>
            </w:div>
            <w:div w:id="1823039814">
              <w:marLeft w:val="0"/>
              <w:marRight w:val="0"/>
              <w:marTop w:val="0"/>
              <w:marBottom w:val="0"/>
              <w:divBdr>
                <w:top w:val="none" w:sz="0" w:space="0" w:color="auto"/>
                <w:left w:val="none" w:sz="0" w:space="0" w:color="auto"/>
                <w:bottom w:val="none" w:sz="0" w:space="0" w:color="auto"/>
                <w:right w:val="none" w:sz="0" w:space="0" w:color="auto"/>
              </w:divBdr>
            </w:div>
            <w:div w:id="1844739757">
              <w:marLeft w:val="0"/>
              <w:marRight w:val="0"/>
              <w:marTop w:val="0"/>
              <w:marBottom w:val="0"/>
              <w:divBdr>
                <w:top w:val="none" w:sz="0" w:space="0" w:color="auto"/>
                <w:left w:val="none" w:sz="0" w:space="0" w:color="auto"/>
                <w:bottom w:val="none" w:sz="0" w:space="0" w:color="auto"/>
                <w:right w:val="none" w:sz="0" w:space="0" w:color="auto"/>
              </w:divBdr>
            </w:div>
          </w:divsChild>
        </w:div>
        <w:div w:id="1122698711">
          <w:marLeft w:val="0"/>
          <w:marRight w:val="0"/>
          <w:marTop w:val="0"/>
          <w:marBottom w:val="0"/>
          <w:divBdr>
            <w:top w:val="none" w:sz="0" w:space="0" w:color="auto"/>
            <w:left w:val="none" w:sz="0" w:space="0" w:color="auto"/>
            <w:bottom w:val="none" w:sz="0" w:space="0" w:color="auto"/>
            <w:right w:val="none" w:sz="0" w:space="0" w:color="auto"/>
          </w:divBdr>
          <w:divsChild>
            <w:div w:id="2110926780">
              <w:marLeft w:val="0"/>
              <w:marRight w:val="0"/>
              <w:marTop w:val="0"/>
              <w:marBottom w:val="0"/>
              <w:divBdr>
                <w:top w:val="none" w:sz="0" w:space="0" w:color="auto"/>
                <w:left w:val="none" w:sz="0" w:space="0" w:color="auto"/>
                <w:bottom w:val="none" w:sz="0" w:space="0" w:color="auto"/>
                <w:right w:val="none" w:sz="0" w:space="0" w:color="auto"/>
              </w:divBdr>
            </w:div>
          </w:divsChild>
        </w:div>
        <w:div w:id="1130326014">
          <w:marLeft w:val="0"/>
          <w:marRight w:val="0"/>
          <w:marTop w:val="0"/>
          <w:marBottom w:val="0"/>
          <w:divBdr>
            <w:top w:val="none" w:sz="0" w:space="0" w:color="auto"/>
            <w:left w:val="none" w:sz="0" w:space="0" w:color="auto"/>
            <w:bottom w:val="none" w:sz="0" w:space="0" w:color="auto"/>
            <w:right w:val="none" w:sz="0" w:space="0" w:color="auto"/>
          </w:divBdr>
          <w:divsChild>
            <w:div w:id="207694086">
              <w:marLeft w:val="0"/>
              <w:marRight w:val="0"/>
              <w:marTop w:val="0"/>
              <w:marBottom w:val="0"/>
              <w:divBdr>
                <w:top w:val="none" w:sz="0" w:space="0" w:color="auto"/>
                <w:left w:val="none" w:sz="0" w:space="0" w:color="auto"/>
                <w:bottom w:val="none" w:sz="0" w:space="0" w:color="auto"/>
                <w:right w:val="none" w:sz="0" w:space="0" w:color="auto"/>
              </w:divBdr>
            </w:div>
            <w:div w:id="1539196367">
              <w:marLeft w:val="0"/>
              <w:marRight w:val="0"/>
              <w:marTop w:val="0"/>
              <w:marBottom w:val="0"/>
              <w:divBdr>
                <w:top w:val="none" w:sz="0" w:space="0" w:color="auto"/>
                <w:left w:val="none" w:sz="0" w:space="0" w:color="auto"/>
                <w:bottom w:val="none" w:sz="0" w:space="0" w:color="auto"/>
                <w:right w:val="none" w:sz="0" w:space="0" w:color="auto"/>
              </w:divBdr>
            </w:div>
          </w:divsChild>
        </w:div>
        <w:div w:id="1145659302">
          <w:marLeft w:val="0"/>
          <w:marRight w:val="0"/>
          <w:marTop w:val="0"/>
          <w:marBottom w:val="0"/>
          <w:divBdr>
            <w:top w:val="none" w:sz="0" w:space="0" w:color="auto"/>
            <w:left w:val="none" w:sz="0" w:space="0" w:color="auto"/>
            <w:bottom w:val="none" w:sz="0" w:space="0" w:color="auto"/>
            <w:right w:val="none" w:sz="0" w:space="0" w:color="auto"/>
          </w:divBdr>
          <w:divsChild>
            <w:div w:id="667295758">
              <w:marLeft w:val="0"/>
              <w:marRight w:val="0"/>
              <w:marTop w:val="0"/>
              <w:marBottom w:val="0"/>
              <w:divBdr>
                <w:top w:val="none" w:sz="0" w:space="0" w:color="auto"/>
                <w:left w:val="none" w:sz="0" w:space="0" w:color="auto"/>
                <w:bottom w:val="none" w:sz="0" w:space="0" w:color="auto"/>
                <w:right w:val="none" w:sz="0" w:space="0" w:color="auto"/>
              </w:divBdr>
            </w:div>
          </w:divsChild>
        </w:div>
        <w:div w:id="1162741349">
          <w:marLeft w:val="0"/>
          <w:marRight w:val="0"/>
          <w:marTop w:val="0"/>
          <w:marBottom w:val="0"/>
          <w:divBdr>
            <w:top w:val="none" w:sz="0" w:space="0" w:color="auto"/>
            <w:left w:val="none" w:sz="0" w:space="0" w:color="auto"/>
            <w:bottom w:val="none" w:sz="0" w:space="0" w:color="auto"/>
            <w:right w:val="none" w:sz="0" w:space="0" w:color="auto"/>
          </w:divBdr>
          <w:divsChild>
            <w:div w:id="573516965">
              <w:marLeft w:val="0"/>
              <w:marRight w:val="0"/>
              <w:marTop w:val="0"/>
              <w:marBottom w:val="0"/>
              <w:divBdr>
                <w:top w:val="none" w:sz="0" w:space="0" w:color="auto"/>
                <w:left w:val="none" w:sz="0" w:space="0" w:color="auto"/>
                <w:bottom w:val="none" w:sz="0" w:space="0" w:color="auto"/>
                <w:right w:val="none" w:sz="0" w:space="0" w:color="auto"/>
              </w:divBdr>
            </w:div>
          </w:divsChild>
        </w:div>
        <w:div w:id="1164928013">
          <w:marLeft w:val="0"/>
          <w:marRight w:val="0"/>
          <w:marTop w:val="0"/>
          <w:marBottom w:val="0"/>
          <w:divBdr>
            <w:top w:val="none" w:sz="0" w:space="0" w:color="auto"/>
            <w:left w:val="none" w:sz="0" w:space="0" w:color="auto"/>
            <w:bottom w:val="none" w:sz="0" w:space="0" w:color="auto"/>
            <w:right w:val="none" w:sz="0" w:space="0" w:color="auto"/>
          </w:divBdr>
          <w:divsChild>
            <w:div w:id="1786851453">
              <w:marLeft w:val="0"/>
              <w:marRight w:val="0"/>
              <w:marTop w:val="0"/>
              <w:marBottom w:val="0"/>
              <w:divBdr>
                <w:top w:val="none" w:sz="0" w:space="0" w:color="auto"/>
                <w:left w:val="none" w:sz="0" w:space="0" w:color="auto"/>
                <w:bottom w:val="none" w:sz="0" w:space="0" w:color="auto"/>
                <w:right w:val="none" w:sz="0" w:space="0" w:color="auto"/>
              </w:divBdr>
            </w:div>
          </w:divsChild>
        </w:div>
        <w:div w:id="1177303440">
          <w:marLeft w:val="0"/>
          <w:marRight w:val="0"/>
          <w:marTop w:val="0"/>
          <w:marBottom w:val="0"/>
          <w:divBdr>
            <w:top w:val="none" w:sz="0" w:space="0" w:color="auto"/>
            <w:left w:val="none" w:sz="0" w:space="0" w:color="auto"/>
            <w:bottom w:val="none" w:sz="0" w:space="0" w:color="auto"/>
            <w:right w:val="none" w:sz="0" w:space="0" w:color="auto"/>
          </w:divBdr>
          <w:divsChild>
            <w:div w:id="128667825">
              <w:marLeft w:val="0"/>
              <w:marRight w:val="0"/>
              <w:marTop w:val="0"/>
              <w:marBottom w:val="0"/>
              <w:divBdr>
                <w:top w:val="none" w:sz="0" w:space="0" w:color="auto"/>
                <w:left w:val="none" w:sz="0" w:space="0" w:color="auto"/>
                <w:bottom w:val="none" w:sz="0" w:space="0" w:color="auto"/>
                <w:right w:val="none" w:sz="0" w:space="0" w:color="auto"/>
              </w:divBdr>
            </w:div>
            <w:div w:id="1025906311">
              <w:marLeft w:val="0"/>
              <w:marRight w:val="0"/>
              <w:marTop w:val="0"/>
              <w:marBottom w:val="0"/>
              <w:divBdr>
                <w:top w:val="none" w:sz="0" w:space="0" w:color="auto"/>
                <w:left w:val="none" w:sz="0" w:space="0" w:color="auto"/>
                <w:bottom w:val="none" w:sz="0" w:space="0" w:color="auto"/>
                <w:right w:val="none" w:sz="0" w:space="0" w:color="auto"/>
              </w:divBdr>
            </w:div>
          </w:divsChild>
        </w:div>
        <w:div w:id="1193804102">
          <w:marLeft w:val="0"/>
          <w:marRight w:val="0"/>
          <w:marTop w:val="0"/>
          <w:marBottom w:val="0"/>
          <w:divBdr>
            <w:top w:val="none" w:sz="0" w:space="0" w:color="auto"/>
            <w:left w:val="none" w:sz="0" w:space="0" w:color="auto"/>
            <w:bottom w:val="none" w:sz="0" w:space="0" w:color="auto"/>
            <w:right w:val="none" w:sz="0" w:space="0" w:color="auto"/>
          </w:divBdr>
          <w:divsChild>
            <w:div w:id="938758031">
              <w:marLeft w:val="0"/>
              <w:marRight w:val="0"/>
              <w:marTop w:val="0"/>
              <w:marBottom w:val="0"/>
              <w:divBdr>
                <w:top w:val="none" w:sz="0" w:space="0" w:color="auto"/>
                <w:left w:val="none" w:sz="0" w:space="0" w:color="auto"/>
                <w:bottom w:val="none" w:sz="0" w:space="0" w:color="auto"/>
                <w:right w:val="none" w:sz="0" w:space="0" w:color="auto"/>
              </w:divBdr>
            </w:div>
          </w:divsChild>
        </w:div>
        <w:div w:id="1200893909">
          <w:marLeft w:val="0"/>
          <w:marRight w:val="0"/>
          <w:marTop w:val="0"/>
          <w:marBottom w:val="0"/>
          <w:divBdr>
            <w:top w:val="none" w:sz="0" w:space="0" w:color="auto"/>
            <w:left w:val="none" w:sz="0" w:space="0" w:color="auto"/>
            <w:bottom w:val="none" w:sz="0" w:space="0" w:color="auto"/>
            <w:right w:val="none" w:sz="0" w:space="0" w:color="auto"/>
          </w:divBdr>
          <w:divsChild>
            <w:div w:id="1222792723">
              <w:marLeft w:val="0"/>
              <w:marRight w:val="0"/>
              <w:marTop w:val="0"/>
              <w:marBottom w:val="0"/>
              <w:divBdr>
                <w:top w:val="none" w:sz="0" w:space="0" w:color="auto"/>
                <w:left w:val="none" w:sz="0" w:space="0" w:color="auto"/>
                <w:bottom w:val="none" w:sz="0" w:space="0" w:color="auto"/>
                <w:right w:val="none" w:sz="0" w:space="0" w:color="auto"/>
              </w:divBdr>
            </w:div>
          </w:divsChild>
        </w:div>
        <w:div w:id="1205480205">
          <w:marLeft w:val="0"/>
          <w:marRight w:val="0"/>
          <w:marTop w:val="0"/>
          <w:marBottom w:val="0"/>
          <w:divBdr>
            <w:top w:val="none" w:sz="0" w:space="0" w:color="auto"/>
            <w:left w:val="none" w:sz="0" w:space="0" w:color="auto"/>
            <w:bottom w:val="none" w:sz="0" w:space="0" w:color="auto"/>
            <w:right w:val="none" w:sz="0" w:space="0" w:color="auto"/>
          </w:divBdr>
          <w:divsChild>
            <w:div w:id="278219670">
              <w:marLeft w:val="0"/>
              <w:marRight w:val="0"/>
              <w:marTop w:val="0"/>
              <w:marBottom w:val="0"/>
              <w:divBdr>
                <w:top w:val="none" w:sz="0" w:space="0" w:color="auto"/>
                <w:left w:val="none" w:sz="0" w:space="0" w:color="auto"/>
                <w:bottom w:val="none" w:sz="0" w:space="0" w:color="auto"/>
                <w:right w:val="none" w:sz="0" w:space="0" w:color="auto"/>
              </w:divBdr>
            </w:div>
          </w:divsChild>
        </w:div>
        <w:div w:id="1212840994">
          <w:marLeft w:val="0"/>
          <w:marRight w:val="0"/>
          <w:marTop w:val="0"/>
          <w:marBottom w:val="0"/>
          <w:divBdr>
            <w:top w:val="none" w:sz="0" w:space="0" w:color="auto"/>
            <w:left w:val="none" w:sz="0" w:space="0" w:color="auto"/>
            <w:bottom w:val="none" w:sz="0" w:space="0" w:color="auto"/>
            <w:right w:val="none" w:sz="0" w:space="0" w:color="auto"/>
          </w:divBdr>
          <w:divsChild>
            <w:div w:id="1233857547">
              <w:marLeft w:val="0"/>
              <w:marRight w:val="0"/>
              <w:marTop w:val="0"/>
              <w:marBottom w:val="0"/>
              <w:divBdr>
                <w:top w:val="none" w:sz="0" w:space="0" w:color="auto"/>
                <w:left w:val="none" w:sz="0" w:space="0" w:color="auto"/>
                <w:bottom w:val="none" w:sz="0" w:space="0" w:color="auto"/>
                <w:right w:val="none" w:sz="0" w:space="0" w:color="auto"/>
              </w:divBdr>
            </w:div>
          </w:divsChild>
        </w:div>
        <w:div w:id="1213426857">
          <w:marLeft w:val="0"/>
          <w:marRight w:val="0"/>
          <w:marTop w:val="0"/>
          <w:marBottom w:val="0"/>
          <w:divBdr>
            <w:top w:val="none" w:sz="0" w:space="0" w:color="auto"/>
            <w:left w:val="none" w:sz="0" w:space="0" w:color="auto"/>
            <w:bottom w:val="none" w:sz="0" w:space="0" w:color="auto"/>
            <w:right w:val="none" w:sz="0" w:space="0" w:color="auto"/>
          </w:divBdr>
          <w:divsChild>
            <w:div w:id="1021662052">
              <w:marLeft w:val="0"/>
              <w:marRight w:val="0"/>
              <w:marTop w:val="0"/>
              <w:marBottom w:val="0"/>
              <w:divBdr>
                <w:top w:val="none" w:sz="0" w:space="0" w:color="auto"/>
                <w:left w:val="none" w:sz="0" w:space="0" w:color="auto"/>
                <w:bottom w:val="none" w:sz="0" w:space="0" w:color="auto"/>
                <w:right w:val="none" w:sz="0" w:space="0" w:color="auto"/>
              </w:divBdr>
            </w:div>
          </w:divsChild>
        </w:div>
        <w:div w:id="1214656446">
          <w:marLeft w:val="0"/>
          <w:marRight w:val="0"/>
          <w:marTop w:val="0"/>
          <w:marBottom w:val="0"/>
          <w:divBdr>
            <w:top w:val="none" w:sz="0" w:space="0" w:color="auto"/>
            <w:left w:val="none" w:sz="0" w:space="0" w:color="auto"/>
            <w:bottom w:val="none" w:sz="0" w:space="0" w:color="auto"/>
            <w:right w:val="none" w:sz="0" w:space="0" w:color="auto"/>
          </w:divBdr>
          <w:divsChild>
            <w:div w:id="399527670">
              <w:marLeft w:val="0"/>
              <w:marRight w:val="0"/>
              <w:marTop w:val="0"/>
              <w:marBottom w:val="0"/>
              <w:divBdr>
                <w:top w:val="none" w:sz="0" w:space="0" w:color="auto"/>
                <w:left w:val="none" w:sz="0" w:space="0" w:color="auto"/>
                <w:bottom w:val="none" w:sz="0" w:space="0" w:color="auto"/>
                <w:right w:val="none" w:sz="0" w:space="0" w:color="auto"/>
              </w:divBdr>
            </w:div>
          </w:divsChild>
        </w:div>
        <w:div w:id="1216314140">
          <w:marLeft w:val="0"/>
          <w:marRight w:val="0"/>
          <w:marTop w:val="0"/>
          <w:marBottom w:val="0"/>
          <w:divBdr>
            <w:top w:val="none" w:sz="0" w:space="0" w:color="auto"/>
            <w:left w:val="none" w:sz="0" w:space="0" w:color="auto"/>
            <w:bottom w:val="none" w:sz="0" w:space="0" w:color="auto"/>
            <w:right w:val="none" w:sz="0" w:space="0" w:color="auto"/>
          </w:divBdr>
          <w:divsChild>
            <w:div w:id="1522821768">
              <w:marLeft w:val="0"/>
              <w:marRight w:val="0"/>
              <w:marTop w:val="0"/>
              <w:marBottom w:val="0"/>
              <w:divBdr>
                <w:top w:val="none" w:sz="0" w:space="0" w:color="auto"/>
                <w:left w:val="none" w:sz="0" w:space="0" w:color="auto"/>
                <w:bottom w:val="none" w:sz="0" w:space="0" w:color="auto"/>
                <w:right w:val="none" w:sz="0" w:space="0" w:color="auto"/>
              </w:divBdr>
            </w:div>
            <w:div w:id="1997684739">
              <w:marLeft w:val="0"/>
              <w:marRight w:val="0"/>
              <w:marTop w:val="0"/>
              <w:marBottom w:val="0"/>
              <w:divBdr>
                <w:top w:val="none" w:sz="0" w:space="0" w:color="auto"/>
                <w:left w:val="none" w:sz="0" w:space="0" w:color="auto"/>
                <w:bottom w:val="none" w:sz="0" w:space="0" w:color="auto"/>
                <w:right w:val="none" w:sz="0" w:space="0" w:color="auto"/>
              </w:divBdr>
            </w:div>
            <w:div w:id="2053381688">
              <w:marLeft w:val="0"/>
              <w:marRight w:val="0"/>
              <w:marTop w:val="0"/>
              <w:marBottom w:val="0"/>
              <w:divBdr>
                <w:top w:val="none" w:sz="0" w:space="0" w:color="auto"/>
                <w:left w:val="none" w:sz="0" w:space="0" w:color="auto"/>
                <w:bottom w:val="none" w:sz="0" w:space="0" w:color="auto"/>
                <w:right w:val="none" w:sz="0" w:space="0" w:color="auto"/>
              </w:divBdr>
            </w:div>
          </w:divsChild>
        </w:div>
        <w:div w:id="1218471694">
          <w:marLeft w:val="0"/>
          <w:marRight w:val="0"/>
          <w:marTop w:val="0"/>
          <w:marBottom w:val="0"/>
          <w:divBdr>
            <w:top w:val="none" w:sz="0" w:space="0" w:color="auto"/>
            <w:left w:val="none" w:sz="0" w:space="0" w:color="auto"/>
            <w:bottom w:val="none" w:sz="0" w:space="0" w:color="auto"/>
            <w:right w:val="none" w:sz="0" w:space="0" w:color="auto"/>
          </w:divBdr>
          <w:divsChild>
            <w:div w:id="1825581938">
              <w:marLeft w:val="0"/>
              <w:marRight w:val="0"/>
              <w:marTop w:val="0"/>
              <w:marBottom w:val="0"/>
              <w:divBdr>
                <w:top w:val="none" w:sz="0" w:space="0" w:color="auto"/>
                <w:left w:val="none" w:sz="0" w:space="0" w:color="auto"/>
                <w:bottom w:val="none" w:sz="0" w:space="0" w:color="auto"/>
                <w:right w:val="none" w:sz="0" w:space="0" w:color="auto"/>
              </w:divBdr>
            </w:div>
          </w:divsChild>
        </w:div>
        <w:div w:id="1219513411">
          <w:marLeft w:val="0"/>
          <w:marRight w:val="0"/>
          <w:marTop w:val="0"/>
          <w:marBottom w:val="0"/>
          <w:divBdr>
            <w:top w:val="none" w:sz="0" w:space="0" w:color="auto"/>
            <w:left w:val="none" w:sz="0" w:space="0" w:color="auto"/>
            <w:bottom w:val="none" w:sz="0" w:space="0" w:color="auto"/>
            <w:right w:val="none" w:sz="0" w:space="0" w:color="auto"/>
          </w:divBdr>
          <w:divsChild>
            <w:div w:id="1360668526">
              <w:marLeft w:val="0"/>
              <w:marRight w:val="0"/>
              <w:marTop w:val="0"/>
              <w:marBottom w:val="0"/>
              <w:divBdr>
                <w:top w:val="none" w:sz="0" w:space="0" w:color="auto"/>
                <w:left w:val="none" w:sz="0" w:space="0" w:color="auto"/>
                <w:bottom w:val="none" w:sz="0" w:space="0" w:color="auto"/>
                <w:right w:val="none" w:sz="0" w:space="0" w:color="auto"/>
              </w:divBdr>
            </w:div>
          </w:divsChild>
        </w:div>
        <w:div w:id="1223757799">
          <w:marLeft w:val="0"/>
          <w:marRight w:val="0"/>
          <w:marTop w:val="0"/>
          <w:marBottom w:val="0"/>
          <w:divBdr>
            <w:top w:val="none" w:sz="0" w:space="0" w:color="auto"/>
            <w:left w:val="none" w:sz="0" w:space="0" w:color="auto"/>
            <w:bottom w:val="none" w:sz="0" w:space="0" w:color="auto"/>
            <w:right w:val="none" w:sz="0" w:space="0" w:color="auto"/>
          </w:divBdr>
          <w:divsChild>
            <w:div w:id="177474529">
              <w:marLeft w:val="0"/>
              <w:marRight w:val="0"/>
              <w:marTop w:val="0"/>
              <w:marBottom w:val="0"/>
              <w:divBdr>
                <w:top w:val="none" w:sz="0" w:space="0" w:color="auto"/>
                <w:left w:val="none" w:sz="0" w:space="0" w:color="auto"/>
                <w:bottom w:val="none" w:sz="0" w:space="0" w:color="auto"/>
                <w:right w:val="none" w:sz="0" w:space="0" w:color="auto"/>
              </w:divBdr>
            </w:div>
            <w:div w:id="1136265702">
              <w:marLeft w:val="0"/>
              <w:marRight w:val="0"/>
              <w:marTop w:val="0"/>
              <w:marBottom w:val="0"/>
              <w:divBdr>
                <w:top w:val="none" w:sz="0" w:space="0" w:color="auto"/>
                <w:left w:val="none" w:sz="0" w:space="0" w:color="auto"/>
                <w:bottom w:val="none" w:sz="0" w:space="0" w:color="auto"/>
                <w:right w:val="none" w:sz="0" w:space="0" w:color="auto"/>
              </w:divBdr>
            </w:div>
            <w:div w:id="1259558910">
              <w:marLeft w:val="0"/>
              <w:marRight w:val="0"/>
              <w:marTop w:val="0"/>
              <w:marBottom w:val="0"/>
              <w:divBdr>
                <w:top w:val="none" w:sz="0" w:space="0" w:color="auto"/>
                <w:left w:val="none" w:sz="0" w:space="0" w:color="auto"/>
                <w:bottom w:val="none" w:sz="0" w:space="0" w:color="auto"/>
                <w:right w:val="none" w:sz="0" w:space="0" w:color="auto"/>
              </w:divBdr>
            </w:div>
          </w:divsChild>
        </w:div>
        <w:div w:id="1227061638">
          <w:marLeft w:val="0"/>
          <w:marRight w:val="0"/>
          <w:marTop w:val="0"/>
          <w:marBottom w:val="0"/>
          <w:divBdr>
            <w:top w:val="none" w:sz="0" w:space="0" w:color="auto"/>
            <w:left w:val="none" w:sz="0" w:space="0" w:color="auto"/>
            <w:bottom w:val="none" w:sz="0" w:space="0" w:color="auto"/>
            <w:right w:val="none" w:sz="0" w:space="0" w:color="auto"/>
          </w:divBdr>
          <w:divsChild>
            <w:div w:id="512720400">
              <w:marLeft w:val="0"/>
              <w:marRight w:val="0"/>
              <w:marTop w:val="0"/>
              <w:marBottom w:val="0"/>
              <w:divBdr>
                <w:top w:val="none" w:sz="0" w:space="0" w:color="auto"/>
                <w:left w:val="none" w:sz="0" w:space="0" w:color="auto"/>
                <w:bottom w:val="none" w:sz="0" w:space="0" w:color="auto"/>
                <w:right w:val="none" w:sz="0" w:space="0" w:color="auto"/>
              </w:divBdr>
            </w:div>
          </w:divsChild>
        </w:div>
        <w:div w:id="1230992606">
          <w:marLeft w:val="0"/>
          <w:marRight w:val="0"/>
          <w:marTop w:val="0"/>
          <w:marBottom w:val="0"/>
          <w:divBdr>
            <w:top w:val="none" w:sz="0" w:space="0" w:color="auto"/>
            <w:left w:val="none" w:sz="0" w:space="0" w:color="auto"/>
            <w:bottom w:val="none" w:sz="0" w:space="0" w:color="auto"/>
            <w:right w:val="none" w:sz="0" w:space="0" w:color="auto"/>
          </w:divBdr>
          <w:divsChild>
            <w:div w:id="951671055">
              <w:marLeft w:val="0"/>
              <w:marRight w:val="0"/>
              <w:marTop w:val="0"/>
              <w:marBottom w:val="0"/>
              <w:divBdr>
                <w:top w:val="none" w:sz="0" w:space="0" w:color="auto"/>
                <w:left w:val="none" w:sz="0" w:space="0" w:color="auto"/>
                <w:bottom w:val="none" w:sz="0" w:space="0" w:color="auto"/>
                <w:right w:val="none" w:sz="0" w:space="0" w:color="auto"/>
              </w:divBdr>
            </w:div>
          </w:divsChild>
        </w:div>
        <w:div w:id="1237940195">
          <w:marLeft w:val="0"/>
          <w:marRight w:val="0"/>
          <w:marTop w:val="0"/>
          <w:marBottom w:val="0"/>
          <w:divBdr>
            <w:top w:val="none" w:sz="0" w:space="0" w:color="auto"/>
            <w:left w:val="none" w:sz="0" w:space="0" w:color="auto"/>
            <w:bottom w:val="none" w:sz="0" w:space="0" w:color="auto"/>
            <w:right w:val="none" w:sz="0" w:space="0" w:color="auto"/>
          </w:divBdr>
          <w:divsChild>
            <w:div w:id="1495025514">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0"/>
          <w:marRight w:val="0"/>
          <w:marTop w:val="0"/>
          <w:marBottom w:val="0"/>
          <w:divBdr>
            <w:top w:val="none" w:sz="0" w:space="0" w:color="auto"/>
            <w:left w:val="none" w:sz="0" w:space="0" w:color="auto"/>
            <w:bottom w:val="none" w:sz="0" w:space="0" w:color="auto"/>
            <w:right w:val="none" w:sz="0" w:space="0" w:color="auto"/>
          </w:divBdr>
          <w:divsChild>
            <w:div w:id="1703365008">
              <w:marLeft w:val="0"/>
              <w:marRight w:val="0"/>
              <w:marTop w:val="0"/>
              <w:marBottom w:val="0"/>
              <w:divBdr>
                <w:top w:val="none" w:sz="0" w:space="0" w:color="auto"/>
                <w:left w:val="none" w:sz="0" w:space="0" w:color="auto"/>
                <w:bottom w:val="none" w:sz="0" w:space="0" w:color="auto"/>
                <w:right w:val="none" w:sz="0" w:space="0" w:color="auto"/>
              </w:divBdr>
            </w:div>
          </w:divsChild>
        </w:div>
        <w:div w:id="1268736292">
          <w:marLeft w:val="0"/>
          <w:marRight w:val="0"/>
          <w:marTop w:val="0"/>
          <w:marBottom w:val="0"/>
          <w:divBdr>
            <w:top w:val="none" w:sz="0" w:space="0" w:color="auto"/>
            <w:left w:val="none" w:sz="0" w:space="0" w:color="auto"/>
            <w:bottom w:val="none" w:sz="0" w:space="0" w:color="auto"/>
            <w:right w:val="none" w:sz="0" w:space="0" w:color="auto"/>
          </w:divBdr>
          <w:divsChild>
            <w:div w:id="1882284051">
              <w:marLeft w:val="0"/>
              <w:marRight w:val="0"/>
              <w:marTop w:val="0"/>
              <w:marBottom w:val="0"/>
              <w:divBdr>
                <w:top w:val="none" w:sz="0" w:space="0" w:color="auto"/>
                <w:left w:val="none" w:sz="0" w:space="0" w:color="auto"/>
                <w:bottom w:val="none" w:sz="0" w:space="0" w:color="auto"/>
                <w:right w:val="none" w:sz="0" w:space="0" w:color="auto"/>
              </w:divBdr>
            </w:div>
          </w:divsChild>
        </w:div>
        <w:div w:id="1272593823">
          <w:marLeft w:val="0"/>
          <w:marRight w:val="0"/>
          <w:marTop w:val="0"/>
          <w:marBottom w:val="0"/>
          <w:divBdr>
            <w:top w:val="none" w:sz="0" w:space="0" w:color="auto"/>
            <w:left w:val="none" w:sz="0" w:space="0" w:color="auto"/>
            <w:bottom w:val="none" w:sz="0" w:space="0" w:color="auto"/>
            <w:right w:val="none" w:sz="0" w:space="0" w:color="auto"/>
          </w:divBdr>
          <w:divsChild>
            <w:div w:id="1224948435">
              <w:marLeft w:val="0"/>
              <w:marRight w:val="0"/>
              <w:marTop w:val="0"/>
              <w:marBottom w:val="0"/>
              <w:divBdr>
                <w:top w:val="none" w:sz="0" w:space="0" w:color="auto"/>
                <w:left w:val="none" w:sz="0" w:space="0" w:color="auto"/>
                <w:bottom w:val="none" w:sz="0" w:space="0" w:color="auto"/>
                <w:right w:val="none" w:sz="0" w:space="0" w:color="auto"/>
              </w:divBdr>
            </w:div>
          </w:divsChild>
        </w:div>
        <w:div w:id="1288782134">
          <w:marLeft w:val="0"/>
          <w:marRight w:val="0"/>
          <w:marTop w:val="0"/>
          <w:marBottom w:val="0"/>
          <w:divBdr>
            <w:top w:val="none" w:sz="0" w:space="0" w:color="auto"/>
            <w:left w:val="none" w:sz="0" w:space="0" w:color="auto"/>
            <w:bottom w:val="none" w:sz="0" w:space="0" w:color="auto"/>
            <w:right w:val="none" w:sz="0" w:space="0" w:color="auto"/>
          </w:divBdr>
          <w:divsChild>
            <w:div w:id="442379619">
              <w:marLeft w:val="0"/>
              <w:marRight w:val="0"/>
              <w:marTop w:val="0"/>
              <w:marBottom w:val="0"/>
              <w:divBdr>
                <w:top w:val="none" w:sz="0" w:space="0" w:color="auto"/>
                <w:left w:val="none" w:sz="0" w:space="0" w:color="auto"/>
                <w:bottom w:val="none" w:sz="0" w:space="0" w:color="auto"/>
                <w:right w:val="none" w:sz="0" w:space="0" w:color="auto"/>
              </w:divBdr>
            </w:div>
          </w:divsChild>
        </w:div>
        <w:div w:id="1292441994">
          <w:marLeft w:val="0"/>
          <w:marRight w:val="0"/>
          <w:marTop w:val="0"/>
          <w:marBottom w:val="0"/>
          <w:divBdr>
            <w:top w:val="none" w:sz="0" w:space="0" w:color="auto"/>
            <w:left w:val="none" w:sz="0" w:space="0" w:color="auto"/>
            <w:bottom w:val="none" w:sz="0" w:space="0" w:color="auto"/>
            <w:right w:val="none" w:sz="0" w:space="0" w:color="auto"/>
          </w:divBdr>
          <w:divsChild>
            <w:div w:id="1051540596">
              <w:marLeft w:val="0"/>
              <w:marRight w:val="0"/>
              <w:marTop w:val="0"/>
              <w:marBottom w:val="0"/>
              <w:divBdr>
                <w:top w:val="none" w:sz="0" w:space="0" w:color="auto"/>
                <w:left w:val="none" w:sz="0" w:space="0" w:color="auto"/>
                <w:bottom w:val="none" w:sz="0" w:space="0" w:color="auto"/>
                <w:right w:val="none" w:sz="0" w:space="0" w:color="auto"/>
              </w:divBdr>
            </w:div>
          </w:divsChild>
        </w:div>
        <w:div w:id="1305238380">
          <w:marLeft w:val="0"/>
          <w:marRight w:val="0"/>
          <w:marTop w:val="0"/>
          <w:marBottom w:val="0"/>
          <w:divBdr>
            <w:top w:val="none" w:sz="0" w:space="0" w:color="auto"/>
            <w:left w:val="none" w:sz="0" w:space="0" w:color="auto"/>
            <w:bottom w:val="none" w:sz="0" w:space="0" w:color="auto"/>
            <w:right w:val="none" w:sz="0" w:space="0" w:color="auto"/>
          </w:divBdr>
          <w:divsChild>
            <w:div w:id="582570982">
              <w:marLeft w:val="0"/>
              <w:marRight w:val="0"/>
              <w:marTop w:val="0"/>
              <w:marBottom w:val="0"/>
              <w:divBdr>
                <w:top w:val="none" w:sz="0" w:space="0" w:color="auto"/>
                <w:left w:val="none" w:sz="0" w:space="0" w:color="auto"/>
                <w:bottom w:val="none" w:sz="0" w:space="0" w:color="auto"/>
                <w:right w:val="none" w:sz="0" w:space="0" w:color="auto"/>
              </w:divBdr>
            </w:div>
          </w:divsChild>
        </w:div>
        <w:div w:id="1308508524">
          <w:marLeft w:val="0"/>
          <w:marRight w:val="0"/>
          <w:marTop w:val="0"/>
          <w:marBottom w:val="0"/>
          <w:divBdr>
            <w:top w:val="none" w:sz="0" w:space="0" w:color="auto"/>
            <w:left w:val="none" w:sz="0" w:space="0" w:color="auto"/>
            <w:bottom w:val="none" w:sz="0" w:space="0" w:color="auto"/>
            <w:right w:val="none" w:sz="0" w:space="0" w:color="auto"/>
          </w:divBdr>
          <w:divsChild>
            <w:div w:id="542253807">
              <w:marLeft w:val="0"/>
              <w:marRight w:val="0"/>
              <w:marTop w:val="0"/>
              <w:marBottom w:val="0"/>
              <w:divBdr>
                <w:top w:val="none" w:sz="0" w:space="0" w:color="auto"/>
                <w:left w:val="none" w:sz="0" w:space="0" w:color="auto"/>
                <w:bottom w:val="none" w:sz="0" w:space="0" w:color="auto"/>
                <w:right w:val="none" w:sz="0" w:space="0" w:color="auto"/>
              </w:divBdr>
            </w:div>
            <w:div w:id="826673858">
              <w:marLeft w:val="0"/>
              <w:marRight w:val="0"/>
              <w:marTop w:val="0"/>
              <w:marBottom w:val="0"/>
              <w:divBdr>
                <w:top w:val="none" w:sz="0" w:space="0" w:color="auto"/>
                <w:left w:val="none" w:sz="0" w:space="0" w:color="auto"/>
                <w:bottom w:val="none" w:sz="0" w:space="0" w:color="auto"/>
                <w:right w:val="none" w:sz="0" w:space="0" w:color="auto"/>
              </w:divBdr>
            </w:div>
          </w:divsChild>
        </w:div>
        <w:div w:id="1308701228">
          <w:marLeft w:val="0"/>
          <w:marRight w:val="0"/>
          <w:marTop w:val="0"/>
          <w:marBottom w:val="0"/>
          <w:divBdr>
            <w:top w:val="none" w:sz="0" w:space="0" w:color="auto"/>
            <w:left w:val="none" w:sz="0" w:space="0" w:color="auto"/>
            <w:bottom w:val="none" w:sz="0" w:space="0" w:color="auto"/>
            <w:right w:val="none" w:sz="0" w:space="0" w:color="auto"/>
          </w:divBdr>
          <w:divsChild>
            <w:div w:id="538974909">
              <w:marLeft w:val="0"/>
              <w:marRight w:val="0"/>
              <w:marTop w:val="0"/>
              <w:marBottom w:val="0"/>
              <w:divBdr>
                <w:top w:val="none" w:sz="0" w:space="0" w:color="auto"/>
                <w:left w:val="none" w:sz="0" w:space="0" w:color="auto"/>
                <w:bottom w:val="none" w:sz="0" w:space="0" w:color="auto"/>
                <w:right w:val="none" w:sz="0" w:space="0" w:color="auto"/>
              </w:divBdr>
            </w:div>
          </w:divsChild>
        </w:div>
        <w:div w:id="1317299626">
          <w:marLeft w:val="0"/>
          <w:marRight w:val="0"/>
          <w:marTop w:val="0"/>
          <w:marBottom w:val="0"/>
          <w:divBdr>
            <w:top w:val="none" w:sz="0" w:space="0" w:color="auto"/>
            <w:left w:val="none" w:sz="0" w:space="0" w:color="auto"/>
            <w:bottom w:val="none" w:sz="0" w:space="0" w:color="auto"/>
            <w:right w:val="none" w:sz="0" w:space="0" w:color="auto"/>
          </w:divBdr>
          <w:divsChild>
            <w:div w:id="1191913387">
              <w:marLeft w:val="0"/>
              <w:marRight w:val="0"/>
              <w:marTop w:val="0"/>
              <w:marBottom w:val="0"/>
              <w:divBdr>
                <w:top w:val="none" w:sz="0" w:space="0" w:color="auto"/>
                <w:left w:val="none" w:sz="0" w:space="0" w:color="auto"/>
                <w:bottom w:val="none" w:sz="0" w:space="0" w:color="auto"/>
                <w:right w:val="none" w:sz="0" w:space="0" w:color="auto"/>
              </w:divBdr>
            </w:div>
          </w:divsChild>
        </w:div>
        <w:div w:id="1334457623">
          <w:marLeft w:val="0"/>
          <w:marRight w:val="0"/>
          <w:marTop w:val="0"/>
          <w:marBottom w:val="0"/>
          <w:divBdr>
            <w:top w:val="none" w:sz="0" w:space="0" w:color="auto"/>
            <w:left w:val="none" w:sz="0" w:space="0" w:color="auto"/>
            <w:bottom w:val="none" w:sz="0" w:space="0" w:color="auto"/>
            <w:right w:val="none" w:sz="0" w:space="0" w:color="auto"/>
          </w:divBdr>
          <w:divsChild>
            <w:div w:id="1780300713">
              <w:marLeft w:val="0"/>
              <w:marRight w:val="0"/>
              <w:marTop w:val="0"/>
              <w:marBottom w:val="0"/>
              <w:divBdr>
                <w:top w:val="none" w:sz="0" w:space="0" w:color="auto"/>
                <w:left w:val="none" w:sz="0" w:space="0" w:color="auto"/>
                <w:bottom w:val="none" w:sz="0" w:space="0" w:color="auto"/>
                <w:right w:val="none" w:sz="0" w:space="0" w:color="auto"/>
              </w:divBdr>
            </w:div>
          </w:divsChild>
        </w:div>
        <w:div w:id="1340042638">
          <w:marLeft w:val="0"/>
          <w:marRight w:val="0"/>
          <w:marTop w:val="0"/>
          <w:marBottom w:val="0"/>
          <w:divBdr>
            <w:top w:val="none" w:sz="0" w:space="0" w:color="auto"/>
            <w:left w:val="none" w:sz="0" w:space="0" w:color="auto"/>
            <w:bottom w:val="none" w:sz="0" w:space="0" w:color="auto"/>
            <w:right w:val="none" w:sz="0" w:space="0" w:color="auto"/>
          </w:divBdr>
          <w:divsChild>
            <w:div w:id="985087346">
              <w:marLeft w:val="0"/>
              <w:marRight w:val="0"/>
              <w:marTop w:val="0"/>
              <w:marBottom w:val="0"/>
              <w:divBdr>
                <w:top w:val="none" w:sz="0" w:space="0" w:color="auto"/>
                <w:left w:val="none" w:sz="0" w:space="0" w:color="auto"/>
                <w:bottom w:val="none" w:sz="0" w:space="0" w:color="auto"/>
                <w:right w:val="none" w:sz="0" w:space="0" w:color="auto"/>
              </w:divBdr>
            </w:div>
          </w:divsChild>
        </w:div>
        <w:div w:id="1351101990">
          <w:marLeft w:val="0"/>
          <w:marRight w:val="0"/>
          <w:marTop w:val="0"/>
          <w:marBottom w:val="0"/>
          <w:divBdr>
            <w:top w:val="none" w:sz="0" w:space="0" w:color="auto"/>
            <w:left w:val="none" w:sz="0" w:space="0" w:color="auto"/>
            <w:bottom w:val="none" w:sz="0" w:space="0" w:color="auto"/>
            <w:right w:val="none" w:sz="0" w:space="0" w:color="auto"/>
          </w:divBdr>
          <w:divsChild>
            <w:div w:id="1400204498">
              <w:marLeft w:val="0"/>
              <w:marRight w:val="0"/>
              <w:marTop w:val="0"/>
              <w:marBottom w:val="0"/>
              <w:divBdr>
                <w:top w:val="none" w:sz="0" w:space="0" w:color="auto"/>
                <w:left w:val="none" w:sz="0" w:space="0" w:color="auto"/>
                <w:bottom w:val="none" w:sz="0" w:space="0" w:color="auto"/>
                <w:right w:val="none" w:sz="0" w:space="0" w:color="auto"/>
              </w:divBdr>
            </w:div>
          </w:divsChild>
        </w:div>
        <w:div w:id="1361710615">
          <w:marLeft w:val="0"/>
          <w:marRight w:val="0"/>
          <w:marTop w:val="0"/>
          <w:marBottom w:val="0"/>
          <w:divBdr>
            <w:top w:val="none" w:sz="0" w:space="0" w:color="auto"/>
            <w:left w:val="none" w:sz="0" w:space="0" w:color="auto"/>
            <w:bottom w:val="none" w:sz="0" w:space="0" w:color="auto"/>
            <w:right w:val="none" w:sz="0" w:space="0" w:color="auto"/>
          </w:divBdr>
          <w:divsChild>
            <w:div w:id="914243150">
              <w:marLeft w:val="0"/>
              <w:marRight w:val="0"/>
              <w:marTop w:val="0"/>
              <w:marBottom w:val="0"/>
              <w:divBdr>
                <w:top w:val="none" w:sz="0" w:space="0" w:color="auto"/>
                <w:left w:val="none" w:sz="0" w:space="0" w:color="auto"/>
                <w:bottom w:val="none" w:sz="0" w:space="0" w:color="auto"/>
                <w:right w:val="none" w:sz="0" w:space="0" w:color="auto"/>
              </w:divBdr>
            </w:div>
          </w:divsChild>
        </w:div>
        <w:div w:id="1371345509">
          <w:marLeft w:val="0"/>
          <w:marRight w:val="0"/>
          <w:marTop w:val="0"/>
          <w:marBottom w:val="0"/>
          <w:divBdr>
            <w:top w:val="none" w:sz="0" w:space="0" w:color="auto"/>
            <w:left w:val="none" w:sz="0" w:space="0" w:color="auto"/>
            <w:bottom w:val="none" w:sz="0" w:space="0" w:color="auto"/>
            <w:right w:val="none" w:sz="0" w:space="0" w:color="auto"/>
          </w:divBdr>
          <w:divsChild>
            <w:div w:id="1174490890">
              <w:marLeft w:val="0"/>
              <w:marRight w:val="0"/>
              <w:marTop w:val="0"/>
              <w:marBottom w:val="0"/>
              <w:divBdr>
                <w:top w:val="none" w:sz="0" w:space="0" w:color="auto"/>
                <w:left w:val="none" w:sz="0" w:space="0" w:color="auto"/>
                <w:bottom w:val="none" w:sz="0" w:space="0" w:color="auto"/>
                <w:right w:val="none" w:sz="0" w:space="0" w:color="auto"/>
              </w:divBdr>
            </w:div>
            <w:div w:id="1495419191">
              <w:marLeft w:val="0"/>
              <w:marRight w:val="0"/>
              <w:marTop w:val="0"/>
              <w:marBottom w:val="0"/>
              <w:divBdr>
                <w:top w:val="none" w:sz="0" w:space="0" w:color="auto"/>
                <w:left w:val="none" w:sz="0" w:space="0" w:color="auto"/>
                <w:bottom w:val="none" w:sz="0" w:space="0" w:color="auto"/>
                <w:right w:val="none" w:sz="0" w:space="0" w:color="auto"/>
              </w:divBdr>
            </w:div>
          </w:divsChild>
        </w:div>
        <w:div w:id="1377897266">
          <w:marLeft w:val="0"/>
          <w:marRight w:val="0"/>
          <w:marTop w:val="0"/>
          <w:marBottom w:val="0"/>
          <w:divBdr>
            <w:top w:val="none" w:sz="0" w:space="0" w:color="auto"/>
            <w:left w:val="none" w:sz="0" w:space="0" w:color="auto"/>
            <w:bottom w:val="none" w:sz="0" w:space="0" w:color="auto"/>
            <w:right w:val="none" w:sz="0" w:space="0" w:color="auto"/>
          </w:divBdr>
          <w:divsChild>
            <w:div w:id="489711531">
              <w:marLeft w:val="0"/>
              <w:marRight w:val="0"/>
              <w:marTop w:val="0"/>
              <w:marBottom w:val="0"/>
              <w:divBdr>
                <w:top w:val="none" w:sz="0" w:space="0" w:color="auto"/>
                <w:left w:val="none" w:sz="0" w:space="0" w:color="auto"/>
                <w:bottom w:val="none" w:sz="0" w:space="0" w:color="auto"/>
                <w:right w:val="none" w:sz="0" w:space="0" w:color="auto"/>
              </w:divBdr>
            </w:div>
            <w:div w:id="803815354">
              <w:marLeft w:val="0"/>
              <w:marRight w:val="0"/>
              <w:marTop w:val="0"/>
              <w:marBottom w:val="0"/>
              <w:divBdr>
                <w:top w:val="none" w:sz="0" w:space="0" w:color="auto"/>
                <w:left w:val="none" w:sz="0" w:space="0" w:color="auto"/>
                <w:bottom w:val="none" w:sz="0" w:space="0" w:color="auto"/>
                <w:right w:val="none" w:sz="0" w:space="0" w:color="auto"/>
              </w:divBdr>
            </w:div>
            <w:div w:id="1905023753">
              <w:marLeft w:val="0"/>
              <w:marRight w:val="0"/>
              <w:marTop w:val="0"/>
              <w:marBottom w:val="0"/>
              <w:divBdr>
                <w:top w:val="none" w:sz="0" w:space="0" w:color="auto"/>
                <w:left w:val="none" w:sz="0" w:space="0" w:color="auto"/>
                <w:bottom w:val="none" w:sz="0" w:space="0" w:color="auto"/>
                <w:right w:val="none" w:sz="0" w:space="0" w:color="auto"/>
              </w:divBdr>
            </w:div>
          </w:divsChild>
        </w:div>
        <w:div w:id="1379160222">
          <w:marLeft w:val="0"/>
          <w:marRight w:val="0"/>
          <w:marTop w:val="0"/>
          <w:marBottom w:val="0"/>
          <w:divBdr>
            <w:top w:val="none" w:sz="0" w:space="0" w:color="auto"/>
            <w:left w:val="none" w:sz="0" w:space="0" w:color="auto"/>
            <w:bottom w:val="none" w:sz="0" w:space="0" w:color="auto"/>
            <w:right w:val="none" w:sz="0" w:space="0" w:color="auto"/>
          </w:divBdr>
          <w:divsChild>
            <w:div w:id="806313783">
              <w:marLeft w:val="0"/>
              <w:marRight w:val="0"/>
              <w:marTop w:val="0"/>
              <w:marBottom w:val="0"/>
              <w:divBdr>
                <w:top w:val="none" w:sz="0" w:space="0" w:color="auto"/>
                <w:left w:val="none" w:sz="0" w:space="0" w:color="auto"/>
                <w:bottom w:val="none" w:sz="0" w:space="0" w:color="auto"/>
                <w:right w:val="none" w:sz="0" w:space="0" w:color="auto"/>
              </w:divBdr>
            </w:div>
          </w:divsChild>
        </w:div>
        <w:div w:id="1386180941">
          <w:marLeft w:val="0"/>
          <w:marRight w:val="0"/>
          <w:marTop w:val="0"/>
          <w:marBottom w:val="0"/>
          <w:divBdr>
            <w:top w:val="none" w:sz="0" w:space="0" w:color="auto"/>
            <w:left w:val="none" w:sz="0" w:space="0" w:color="auto"/>
            <w:bottom w:val="none" w:sz="0" w:space="0" w:color="auto"/>
            <w:right w:val="none" w:sz="0" w:space="0" w:color="auto"/>
          </w:divBdr>
          <w:divsChild>
            <w:div w:id="1190920201">
              <w:marLeft w:val="0"/>
              <w:marRight w:val="0"/>
              <w:marTop w:val="0"/>
              <w:marBottom w:val="0"/>
              <w:divBdr>
                <w:top w:val="none" w:sz="0" w:space="0" w:color="auto"/>
                <w:left w:val="none" w:sz="0" w:space="0" w:color="auto"/>
                <w:bottom w:val="none" w:sz="0" w:space="0" w:color="auto"/>
                <w:right w:val="none" w:sz="0" w:space="0" w:color="auto"/>
              </w:divBdr>
            </w:div>
          </w:divsChild>
        </w:div>
        <w:div w:id="1390837085">
          <w:marLeft w:val="0"/>
          <w:marRight w:val="0"/>
          <w:marTop w:val="0"/>
          <w:marBottom w:val="0"/>
          <w:divBdr>
            <w:top w:val="none" w:sz="0" w:space="0" w:color="auto"/>
            <w:left w:val="none" w:sz="0" w:space="0" w:color="auto"/>
            <w:bottom w:val="none" w:sz="0" w:space="0" w:color="auto"/>
            <w:right w:val="none" w:sz="0" w:space="0" w:color="auto"/>
          </w:divBdr>
          <w:divsChild>
            <w:div w:id="430705206">
              <w:marLeft w:val="0"/>
              <w:marRight w:val="0"/>
              <w:marTop w:val="0"/>
              <w:marBottom w:val="0"/>
              <w:divBdr>
                <w:top w:val="none" w:sz="0" w:space="0" w:color="auto"/>
                <w:left w:val="none" w:sz="0" w:space="0" w:color="auto"/>
                <w:bottom w:val="none" w:sz="0" w:space="0" w:color="auto"/>
                <w:right w:val="none" w:sz="0" w:space="0" w:color="auto"/>
              </w:divBdr>
            </w:div>
            <w:div w:id="1839691284">
              <w:marLeft w:val="0"/>
              <w:marRight w:val="0"/>
              <w:marTop w:val="0"/>
              <w:marBottom w:val="0"/>
              <w:divBdr>
                <w:top w:val="none" w:sz="0" w:space="0" w:color="auto"/>
                <w:left w:val="none" w:sz="0" w:space="0" w:color="auto"/>
                <w:bottom w:val="none" w:sz="0" w:space="0" w:color="auto"/>
                <w:right w:val="none" w:sz="0" w:space="0" w:color="auto"/>
              </w:divBdr>
            </w:div>
          </w:divsChild>
        </w:div>
        <w:div w:id="1403603014">
          <w:marLeft w:val="0"/>
          <w:marRight w:val="0"/>
          <w:marTop w:val="0"/>
          <w:marBottom w:val="0"/>
          <w:divBdr>
            <w:top w:val="none" w:sz="0" w:space="0" w:color="auto"/>
            <w:left w:val="none" w:sz="0" w:space="0" w:color="auto"/>
            <w:bottom w:val="none" w:sz="0" w:space="0" w:color="auto"/>
            <w:right w:val="none" w:sz="0" w:space="0" w:color="auto"/>
          </w:divBdr>
          <w:divsChild>
            <w:div w:id="1619796519">
              <w:marLeft w:val="0"/>
              <w:marRight w:val="0"/>
              <w:marTop w:val="0"/>
              <w:marBottom w:val="0"/>
              <w:divBdr>
                <w:top w:val="none" w:sz="0" w:space="0" w:color="auto"/>
                <w:left w:val="none" w:sz="0" w:space="0" w:color="auto"/>
                <w:bottom w:val="none" w:sz="0" w:space="0" w:color="auto"/>
                <w:right w:val="none" w:sz="0" w:space="0" w:color="auto"/>
              </w:divBdr>
            </w:div>
            <w:div w:id="1805389194">
              <w:marLeft w:val="0"/>
              <w:marRight w:val="0"/>
              <w:marTop w:val="0"/>
              <w:marBottom w:val="0"/>
              <w:divBdr>
                <w:top w:val="none" w:sz="0" w:space="0" w:color="auto"/>
                <w:left w:val="none" w:sz="0" w:space="0" w:color="auto"/>
                <w:bottom w:val="none" w:sz="0" w:space="0" w:color="auto"/>
                <w:right w:val="none" w:sz="0" w:space="0" w:color="auto"/>
              </w:divBdr>
            </w:div>
          </w:divsChild>
        </w:div>
        <w:div w:id="1417245286">
          <w:marLeft w:val="0"/>
          <w:marRight w:val="0"/>
          <w:marTop w:val="0"/>
          <w:marBottom w:val="0"/>
          <w:divBdr>
            <w:top w:val="none" w:sz="0" w:space="0" w:color="auto"/>
            <w:left w:val="none" w:sz="0" w:space="0" w:color="auto"/>
            <w:bottom w:val="none" w:sz="0" w:space="0" w:color="auto"/>
            <w:right w:val="none" w:sz="0" w:space="0" w:color="auto"/>
          </w:divBdr>
          <w:divsChild>
            <w:div w:id="50158941">
              <w:marLeft w:val="0"/>
              <w:marRight w:val="0"/>
              <w:marTop w:val="0"/>
              <w:marBottom w:val="0"/>
              <w:divBdr>
                <w:top w:val="none" w:sz="0" w:space="0" w:color="auto"/>
                <w:left w:val="none" w:sz="0" w:space="0" w:color="auto"/>
                <w:bottom w:val="none" w:sz="0" w:space="0" w:color="auto"/>
                <w:right w:val="none" w:sz="0" w:space="0" w:color="auto"/>
              </w:divBdr>
            </w:div>
          </w:divsChild>
        </w:div>
        <w:div w:id="1419980048">
          <w:marLeft w:val="0"/>
          <w:marRight w:val="0"/>
          <w:marTop w:val="0"/>
          <w:marBottom w:val="0"/>
          <w:divBdr>
            <w:top w:val="none" w:sz="0" w:space="0" w:color="auto"/>
            <w:left w:val="none" w:sz="0" w:space="0" w:color="auto"/>
            <w:bottom w:val="none" w:sz="0" w:space="0" w:color="auto"/>
            <w:right w:val="none" w:sz="0" w:space="0" w:color="auto"/>
          </w:divBdr>
          <w:divsChild>
            <w:div w:id="633558281">
              <w:marLeft w:val="0"/>
              <w:marRight w:val="0"/>
              <w:marTop w:val="0"/>
              <w:marBottom w:val="0"/>
              <w:divBdr>
                <w:top w:val="none" w:sz="0" w:space="0" w:color="auto"/>
                <w:left w:val="none" w:sz="0" w:space="0" w:color="auto"/>
                <w:bottom w:val="none" w:sz="0" w:space="0" w:color="auto"/>
                <w:right w:val="none" w:sz="0" w:space="0" w:color="auto"/>
              </w:divBdr>
            </w:div>
          </w:divsChild>
        </w:div>
        <w:div w:id="1434588241">
          <w:marLeft w:val="0"/>
          <w:marRight w:val="0"/>
          <w:marTop w:val="0"/>
          <w:marBottom w:val="0"/>
          <w:divBdr>
            <w:top w:val="none" w:sz="0" w:space="0" w:color="auto"/>
            <w:left w:val="none" w:sz="0" w:space="0" w:color="auto"/>
            <w:bottom w:val="none" w:sz="0" w:space="0" w:color="auto"/>
            <w:right w:val="none" w:sz="0" w:space="0" w:color="auto"/>
          </w:divBdr>
          <w:divsChild>
            <w:div w:id="1364984007">
              <w:marLeft w:val="0"/>
              <w:marRight w:val="0"/>
              <w:marTop w:val="0"/>
              <w:marBottom w:val="0"/>
              <w:divBdr>
                <w:top w:val="none" w:sz="0" w:space="0" w:color="auto"/>
                <w:left w:val="none" w:sz="0" w:space="0" w:color="auto"/>
                <w:bottom w:val="none" w:sz="0" w:space="0" w:color="auto"/>
                <w:right w:val="none" w:sz="0" w:space="0" w:color="auto"/>
              </w:divBdr>
            </w:div>
          </w:divsChild>
        </w:div>
        <w:div w:id="1435903937">
          <w:marLeft w:val="0"/>
          <w:marRight w:val="0"/>
          <w:marTop w:val="0"/>
          <w:marBottom w:val="0"/>
          <w:divBdr>
            <w:top w:val="none" w:sz="0" w:space="0" w:color="auto"/>
            <w:left w:val="none" w:sz="0" w:space="0" w:color="auto"/>
            <w:bottom w:val="none" w:sz="0" w:space="0" w:color="auto"/>
            <w:right w:val="none" w:sz="0" w:space="0" w:color="auto"/>
          </w:divBdr>
          <w:divsChild>
            <w:div w:id="1740012988">
              <w:marLeft w:val="0"/>
              <w:marRight w:val="0"/>
              <w:marTop w:val="0"/>
              <w:marBottom w:val="0"/>
              <w:divBdr>
                <w:top w:val="none" w:sz="0" w:space="0" w:color="auto"/>
                <w:left w:val="none" w:sz="0" w:space="0" w:color="auto"/>
                <w:bottom w:val="none" w:sz="0" w:space="0" w:color="auto"/>
                <w:right w:val="none" w:sz="0" w:space="0" w:color="auto"/>
              </w:divBdr>
            </w:div>
          </w:divsChild>
        </w:div>
        <w:div w:id="1438062141">
          <w:marLeft w:val="0"/>
          <w:marRight w:val="0"/>
          <w:marTop w:val="0"/>
          <w:marBottom w:val="0"/>
          <w:divBdr>
            <w:top w:val="none" w:sz="0" w:space="0" w:color="auto"/>
            <w:left w:val="none" w:sz="0" w:space="0" w:color="auto"/>
            <w:bottom w:val="none" w:sz="0" w:space="0" w:color="auto"/>
            <w:right w:val="none" w:sz="0" w:space="0" w:color="auto"/>
          </w:divBdr>
          <w:divsChild>
            <w:div w:id="1310280531">
              <w:marLeft w:val="0"/>
              <w:marRight w:val="0"/>
              <w:marTop w:val="0"/>
              <w:marBottom w:val="0"/>
              <w:divBdr>
                <w:top w:val="none" w:sz="0" w:space="0" w:color="auto"/>
                <w:left w:val="none" w:sz="0" w:space="0" w:color="auto"/>
                <w:bottom w:val="none" w:sz="0" w:space="0" w:color="auto"/>
                <w:right w:val="none" w:sz="0" w:space="0" w:color="auto"/>
              </w:divBdr>
            </w:div>
          </w:divsChild>
        </w:div>
        <w:div w:id="1444376852">
          <w:marLeft w:val="0"/>
          <w:marRight w:val="0"/>
          <w:marTop w:val="0"/>
          <w:marBottom w:val="0"/>
          <w:divBdr>
            <w:top w:val="none" w:sz="0" w:space="0" w:color="auto"/>
            <w:left w:val="none" w:sz="0" w:space="0" w:color="auto"/>
            <w:bottom w:val="none" w:sz="0" w:space="0" w:color="auto"/>
            <w:right w:val="none" w:sz="0" w:space="0" w:color="auto"/>
          </w:divBdr>
          <w:divsChild>
            <w:div w:id="628364855">
              <w:marLeft w:val="0"/>
              <w:marRight w:val="0"/>
              <w:marTop w:val="0"/>
              <w:marBottom w:val="0"/>
              <w:divBdr>
                <w:top w:val="none" w:sz="0" w:space="0" w:color="auto"/>
                <w:left w:val="none" w:sz="0" w:space="0" w:color="auto"/>
                <w:bottom w:val="none" w:sz="0" w:space="0" w:color="auto"/>
                <w:right w:val="none" w:sz="0" w:space="0" w:color="auto"/>
              </w:divBdr>
            </w:div>
          </w:divsChild>
        </w:div>
        <w:div w:id="1456487311">
          <w:marLeft w:val="0"/>
          <w:marRight w:val="0"/>
          <w:marTop w:val="0"/>
          <w:marBottom w:val="0"/>
          <w:divBdr>
            <w:top w:val="none" w:sz="0" w:space="0" w:color="auto"/>
            <w:left w:val="none" w:sz="0" w:space="0" w:color="auto"/>
            <w:bottom w:val="none" w:sz="0" w:space="0" w:color="auto"/>
            <w:right w:val="none" w:sz="0" w:space="0" w:color="auto"/>
          </w:divBdr>
          <w:divsChild>
            <w:div w:id="988249406">
              <w:marLeft w:val="0"/>
              <w:marRight w:val="0"/>
              <w:marTop w:val="0"/>
              <w:marBottom w:val="0"/>
              <w:divBdr>
                <w:top w:val="none" w:sz="0" w:space="0" w:color="auto"/>
                <w:left w:val="none" w:sz="0" w:space="0" w:color="auto"/>
                <w:bottom w:val="none" w:sz="0" w:space="0" w:color="auto"/>
                <w:right w:val="none" w:sz="0" w:space="0" w:color="auto"/>
              </w:divBdr>
            </w:div>
          </w:divsChild>
        </w:div>
        <w:div w:id="1456631884">
          <w:marLeft w:val="0"/>
          <w:marRight w:val="0"/>
          <w:marTop w:val="0"/>
          <w:marBottom w:val="0"/>
          <w:divBdr>
            <w:top w:val="none" w:sz="0" w:space="0" w:color="auto"/>
            <w:left w:val="none" w:sz="0" w:space="0" w:color="auto"/>
            <w:bottom w:val="none" w:sz="0" w:space="0" w:color="auto"/>
            <w:right w:val="none" w:sz="0" w:space="0" w:color="auto"/>
          </w:divBdr>
          <w:divsChild>
            <w:div w:id="1254511347">
              <w:marLeft w:val="0"/>
              <w:marRight w:val="0"/>
              <w:marTop w:val="0"/>
              <w:marBottom w:val="0"/>
              <w:divBdr>
                <w:top w:val="none" w:sz="0" w:space="0" w:color="auto"/>
                <w:left w:val="none" w:sz="0" w:space="0" w:color="auto"/>
                <w:bottom w:val="none" w:sz="0" w:space="0" w:color="auto"/>
                <w:right w:val="none" w:sz="0" w:space="0" w:color="auto"/>
              </w:divBdr>
            </w:div>
          </w:divsChild>
        </w:div>
        <w:div w:id="1459835275">
          <w:marLeft w:val="0"/>
          <w:marRight w:val="0"/>
          <w:marTop w:val="0"/>
          <w:marBottom w:val="0"/>
          <w:divBdr>
            <w:top w:val="none" w:sz="0" w:space="0" w:color="auto"/>
            <w:left w:val="none" w:sz="0" w:space="0" w:color="auto"/>
            <w:bottom w:val="none" w:sz="0" w:space="0" w:color="auto"/>
            <w:right w:val="none" w:sz="0" w:space="0" w:color="auto"/>
          </w:divBdr>
          <w:divsChild>
            <w:div w:id="1796173043">
              <w:marLeft w:val="0"/>
              <w:marRight w:val="0"/>
              <w:marTop w:val="0"/>
              <w:marBottom w:val="0"/>
              <w:divBdr>
                <w:top w:val="none" w:sz="0" w:space="0" w:color="auto"/>
                <w:left w:val="none" w:sz="0" w:space="0" w:color="auto"/>
                <w:bottom w:val="none" w:sz="0" w:space="0" w:color="auto"/>
                <w:right w:val="none" w:sz="0" w:space="0" w:color="auto"/>
              </w:divBdr>
            </w:div>
          </w:divsChild>
        </w:div>
        <w:div w:id="1486891986">
          <w:marLeft w:val="0"/>
          <w:marRight w:val="0"/>
          <w:marTop w:val="0"/>
          <w:marBottom w:val="0"/>
          <w:divBdr>
            <w:top w:val="none" w:sz="0" w:space="0" w:color="auto"/>
            <w:left w:val="none" w:sz="0" w:space="0" w:color="auto"/>
            <w:bottom w:val="none" w:sz="0" w:space="0" w:color="auto"/>
            <w:right w:val="none" w:sz="0" w:space="0" w:color="auto"/>
          </w:divBdr>
          <w:divsChild>
            <w:div w:id="557400441">
              <w:marLeft w:val="0"/>
              <w:marRight w:val="0"/>
              <w:marTop w:val="0"/>
              <w:marBottom w:val="0"/>
              <w:divBdr>
                <w:top w:val="none" w:sz="0" w:space="0" w:color="auto"/>
                <w:left w:val="none" w:sz="0" w:space="0" w:color="auto"/>
                <w:bottom w:val="none" w:sz="0" w:space="0" w:color="auto"/>
                <w:right w:val="none" w:sz="0" w:space="0" w:color="auto"/>
              </w:divBdr>
            </w:div>
          </w:divsChild>
        </w:div>
        <w:div w:id="1487085264">
          <w:marLeft w:val="0"/>
          <w:marRight w:val="0"/>
          <w:marTop w:val="0"/>
          <w:marBottom w:val="0"/>
          <w:divBdr>
            <w:top w:val="none" w:sz="0" w:space="0" w:color="auto"/>
            <w:left w:val="none" w:sz="0" w:space="0" w:color="auto"/>
            <w:bottom w:val="none" w:sz="0" w:space="0" w:color="auto"/>
            <w:right w:val="none" w:sz="0" w:space="0" w:color="auto"/>
          </w:divBdr>
          <w:divsChild>
            <w:div w:id="116339461">
              <w:marLeft w:val="0"/>
              <w:marRight w:val="0"/>
              <w:marTop w:val="0"/>
              <w:marBottom w:val="0"/>
              <w:divBdr>
                <w:top w:val="none" w:sz="0" w:space="0" w:color="auto"/>
                <w:left w:val="none" w:sz="0" w:space="0" w:color="auto"/>
                <w:bottom w:val="none" w:sz="0" w:space="0" w:color="auto"/>
                <w:right w:val="none" w:sz="0" w:space="0" w:color="auto"/>
              </w:divBdr>
            </w:div>
          </w:divsChild>
        </w:div>
        <w:div w:id="1498767629">
          <w:marLeft w:val="0"/>
          <w:marRight w:val="0"/>
          <w:marTop w:val="0"/>
          <w:marBottom w:val="0"/>
          <w:divBdr>
            <w:top w:val="none" w:sz="0" w:space="0" w:color="auto"/>
            <w:left w:val="none" w:sz="0" w:space="0" w:color="auto"/>
            <w:bottom w:val="none" w:sz="0" w:space="0" w:color="auto"/>
            <w:right w:val="none" w:sz="0" w:space="0" w:color="auto"/>
          </w:divBdr>
          <w:divsChild>
            <w:div w:id="1081681972">
              <w:marLeft w:val="0"/>
              <w:marRight w:val="0"/>
              <w:marTop w:val="0"/>
              <w:marBottom w:val="0"/>
              <w:divBdr>
                <w:top w:val="none" w:sz="0" w:space="0" w:color="auto"/>
                <w:left w:val="none" w:sz="0" w:space="0" w:color="auto"/>
                <w:bottom w:val="none" w:sz="0" w:space="0" w:color="auto"/>
                <w:right w:val="none" w:sz="0" w:space="0" w:color="auto"/>
              </w:divBdr>
            </w:div>
          </w:divsChild>
        </w:div>
        <w:div w:id="1501390018">
          <w:marLeft w:val="0"/>
          <w:marRight w:val="0"/>
          <w:marTop w:val="0"/>
          <w:marBottom w:val="0"/>
          <w:divBdr>
            <w:top w:val="none" w:sz="0" w:space="0" w:color="auto"/>
            <w:left w:val="none" w:sz="0" w:space="0" w:color="auto"/>
            <w:bottom w:val="none" w:sz="0" w:space="0" w:color="auto"/>
            <w:right w:val="none" w:sz="0" w:space="0" w:color="auto"/>
          </w:divBdr>
          <w:divsChild>
            <w:div w:id="843133758">
              <w:marLeft w:val="0"/>
              <w:marRight w:val="0"/>
              <w:marTop w:val="0"/>
              <w:marBottom w:val="0"/>
              <w:divBdr>
                <w:top w:val="none" w:sz="0" w:space="0" w:color="auto"/>
                <w:left w:val="none" w:sz="0" w:space="0" w:color="auto"/>
                <w:bottom w:val="none" w:sz="0" w:space="0" w:color="auto"/>
                <w:right w:val="none" w:sz="0" w:space="0" w:color="auto"/>
              </w:divBdr>
            </w:div>
          </w:divsChild>
        </w:div>
        <w:div w:id="1514761268">
          <w:marLeft w:val="0"/>
          <w:marRight w:val="0"/>
          <w:marTop w:val="0"/>
          <w:marBottom w:val="0"/>
          <w:divBdr>
            <w:top w:val="none" w:sz="0" w:space="0" w:color="auto"/>
            <w:left w:val="none" w:sz="0" w:space="0" w:color="auto"/>
            <w:bottom w:val="none" w:sz="0" w:space="0" w:color="auto"/>
            <w:right w:val="none" w:sz="0" w:space="0" w:color="auto"/>
          </w:divBdr>
          <w:divsChild>
            <w:div w:id="653340904">
              <w:marLeft w:val="0"/>
              <w:marRight w:val="0"/>
              <w:marTop w:val="0"/>
              <w:marBottom w:val="0"/>
              <w:divBdr>
                <w:top w:val="none" w:sz="0" w:space="0" w:color="auto"/>
                <w:left w:val="none" w:sz="0" w:space="0" w:color="auto"/>
                <w:bottom w:val="none" w:sz="0" w:space="0" w:color="auto"/>
                <w:right w:val="none" w:sz="0" w:space="0" w:color="auto"/>
              </w:divBdr>
            </w:div>
          </w:divsChild>
        </w:div>
        <w:div w:id="1519393958">
          <w:marLeft w:val="0"/>
          <w:marRight w:val="0"/>
          <w:marTop w:val="0"/>
          <w:marBottom w:val="0"/>
          <w:divBdr>
            <w:top w:val="none" w:sz="0" w:space="0" w:color="auto"/>
            <w:left w:val="none" w:sz="0" w:space="0" w:color="auto"/>
            <w:bottom w:val="none" w:sz="0" w:space="0" w:color="auto"/>
            <w:right w:val="none" w:sz="0" w:space="0" w:color="auto"/>
          </w:divBdr>
          <w:divsChild>
            <w:div w:id="976034006">
              <w:marLeft w:val="0"/>
              <w:marRight w:val="0"/>
              <w:marTop w:val="0"/>
              <w:marBottom w:val="0"/>
              <w:divBdr>
                <w:top w:val="none" w:sz="0" w:space="0" w:color="auto"/>
                <w:left w:val="none" w:sz="0" w:space="0" w:color="auto"/>
                <w:bottom w:val="none" w:sz="0" w:space="0" w:color="auto"/>
                <w:right w:val="none" w:sz="0" w:space="0" w:color="auto"/>
              </w:divBdr>
            </w:div>
          </w:divsChild>
        </w:div>
        <w:div w:id="1533617870">
          <w:marLeft w:val="0"/>
          <w:marRight w:val="0"/>
          <w:marTop w:val="0"/>
          <w:marBottom w:val="0"/>
          <w:divBdr>
            <w:top w:val="none" w:sz="0" w:space="0" w:color="auto"/>
            <w:left w:val="none" w:sz="0" w:space="0" w:color="auto"/>
            <w:bottom w:val="none" w:sz="0" w:space="0" w:color="auto"/>
            <w:right w:val="none" w:sz="0" w:space="0" w:color="auto"/>
          </w:divBdr>
          <w:divsChild>
            <w:div w:id="75903058">
              <w:marLeft w:val="0"/>
              <w:marRight w:val="0"/>
              <w:marTop w:val="0"/>
              <w:marBottom w:val="0"/>
              <w:divBdr>
                <w:top w:val="none" w:sz="0" w:space="0" w:color="auto"/>
                <w:left w:val="none" w:sz="0" w:space="0" w:color="auto"/>
                <w:bottom w:val="none" w:sz="0" w:space="0" w:color="auto"/>
                <w:right w:val="none" w:sz="0" w:space="0" w:color="auto"/>
              </w:divBdr>
            </w:div>
          </w:divsChild>
        </w:div>
        <w:div w:id="1541363363">
          <w:marLeft w:val="0"/>
          <w:marRight w:val="0"/>
          <w:marTop w:val="0"/>
          <w:marBottom w:val="0"/>
          <w:divBdr>
            <w:top w:val="none" w:sz="0" w:space="0" w:color="auto"/>
            <w:left w:val="none" w:sz="0" w:space="0" w:color="auto"/>
            <w:bottom w:val="none" w:sz="0" w:space="0" w:color="auto"/>
            <w:right w:val="none" w:sz="0" w:space="0" w:color="auto"/>
          </w:divBdr>
          <w:divsChild>
            <w:div w:id="2099673576">
              <w:marLeft w:val="0"/>
              <w:marRight w:val="0"/>
              <w:marTop w:val="0"/>
              <w:marBottom w:val="0"/>
              <w:divBdr>
                <w:top w:val="none" w:sz="0" w:space="0" w:color="auto"/>
                <w:left w:val="none" w:sz="0" w:space="0" w:color="auto"/>
                <w:bottom w:val="none" w:sz="0" w:space="0" w:color="auto"/>
                <w:right w:val="none" w:sz="0" w:space="0" w:color="auto"/>
              </w:divBdr>
            </w:div>
          </w:divsChild>
        </w:div>
        <w:div w:id="1544513953">
          <w:marLeft w:val="0"/>
          <w:marRight w:val="0"/>
          <w:marTop w:val="0"/>
          <w:marBottom w:val="0"/>
          <w:divBdr>
            <w:top w:val="none" w:sz="0" w:space="0" w:color="auto"/>
            <w:left w:val="none" w:sz="0" w:space="0" w:color="auto"/>
            <w:bottom w:val="none" w:sz="0" w:space="0" w:color="auto"/>
            <w:right w:val="none" w:sz="0" w:space="0" w:color="auto"/>
          </w:divBdr>
          <w:divsChild>
            <w:div w:id="808088757">
              <w:marLeft w:val="0"/>
              <w:marRight w:val="0"/>
              <w:marTop w:val="0"/>
              <w:marBottom w:val="0"/>
              <w:divBdr>
                <w:top w:val="none" w:sz="0" w:space="0" w:color="auto"/>
                <w:left w:val="none" w:sz="0" w:space="0" w:color="auto"/>
                <w:bottom w:val="none" w:sz="0" w:space="0" w:color="auto"/>
                <w:right w:val="none" w:sz="0" w:space="0" w:color="auto"/>
              </w:divBdr>
            </w:div>
          </w:divsChild>
        </w:div>
        <w:div w:id="1549028387">
          <w:marLeft w:val="0"/>
          <w:marRight w:val="0"/>
          <w:marTop w:val="0"/>
          <w:marBottom w:val="0"/>
          <w:divBdr>
            <w:top w:val="none" w:sz="0" w:space="0" w:color="auto"/>
            <w:left w:val="none" w:sz="0" w:space="0" w:color="auto"/>
            <w:bottom w:val="none" w:sz="0" w:space="0" w:color="auto"/>
            <w:right w:val="none" w:sz="0" w:space="0" w:color="auto"/>
          </w:divBdr>
          <w:divsChild>
            <w:div w:id="899899481">
              <w:marLeft w:val="0"/>
              <w:marRight w:val="0"/>
              <w:marTop w:val="0"/>
              <w:marBottom w:val="0"/>
              <w:divBdr>
                <w:top w:val="none" w:sz="0" w:space="0" w:color="auto"/>
                <w:left w:val="none" w:sz="0" w:space="0" w:color="auto"/>
                <w:bottom w:val="none" w:sz="0" w:space="0" w:color="auto"/>
                <w:right w:val="none" w:sz="0" w:space="0" w:color="auto"/>
              </w:divBdr>
            </w:div>
          </w:divsChild>
        </w:div>
        <w:div w:id="1555265079">
          <w:marLeft w:val="0"/>
          <w:marRight w:val="0"/>
          <w:marTop w:val="0"/>
          <w:marBottom w:val="0"/>
          <w:divBdr>
            <w:top w:val="none" w:sz="0" w:space="0" w:color="auto"/>
            <w:left w:val="none" w:sz="0" w:space="0" w:color="auto"/>
            <w:bottom w:val="none" w:sz="0" w:space="0" w:color="auto"/>
            <w:right w:val="none" w:sz="0" w:space="0" w:color="auto"/>
          </w:divBdr>
          <w:divsChild>
            <w:div w:id="117842622">
              <w:marLeft w:val="0"/>
              <w:marRight w:val="0"/>
              <w:marTop w:val="0"/>
              <w:marBottom w:val="0"/>
              <w:divBdr>
                <w:top w:val="none" w:sz="0" w:space="0" w:color="auto"/>
                <w:left w:val="none" w:sz="0" w:space="0" w:color="auto"/>
                <w:bottom w:val="none" w:sz="0" w:space="0" w:color="auto"/>
                <w:right w:val="none" w:sz="0" w:space="0" w:color="auto"/>
              </w:divBdr>
            </w:div>
          </w:divsChild>
        </w:div>
        <w:div w:id="1560550983">
          <w:marLeft w:val="0"/>
          <w:marRight w:val="0"/>
          <w:marTop w:val="0"/>
          <w:marBottom w:val="0"/>
          <w:divBdr>
            <w:top w:val="none" w:sz="0" w:space="0" w:color="auto"/>
            <w:left w:val="none" w:sz="0" w:space="0" w:color="auto"/>
            <w:bottom w:val="none" w:sz="0" w:space="0" w:color="auto"/>
            <w:right w:val="none" w:sz="0" w:space="0" w:color="auto"/>
          </w:divBdr>
          <w:divsChild>
            <w:div w:id="350570577">
              <w:marLeft w:val="0"/>
              <w:marRight w:val="0"/>
              <w:marTop w:val="0"/>
              <w:marBottom w:val="0"/>
              <w:divBdr>
                <w:top w:val="none" w:sz="0" w:space="0" w:color="auto"/>
                <w:left w:val="none" w:sz="0" w:space="0" w:color="auto"/>
                <w:bottom w:val="none" w:sz="0" w:space="0" w:color="auto"/>
                <w:right w:val="none" w:sz="0" w:space="0" w:color="auto"/>
              </w:divBdr>
            </w:div>
          </w:divsChild>
        </w:div>
        <w:div w:id="1561862051">
          <w:marLeft w:val="0"/>
          <w:marRight w:val="0"/>
          <w:marTop w:val="0"/>
          <w:marBottom w:val="0"/>
          <w:divBdr>
            <w:top w:val="none" w:sz="0" w:space="0" w:color="auto"/>
            <w:left w:val="none" w:sz="0" w:space="0" w:color="auto"/>
            <w:bottom w:val="none" w:sz="0" w:space="0" w:color="auto"/>
            <w:right w:val="none" w:sz="0" w:space="0" w:color="auto"/>
          </w:divBdr>
          <w:divsChild>
            <w:div w:id="1020594596">
              <w:marLeft w:val="0"/>
              <w:marRight w:val="0"/>
              <w:marTop w:val="0"/>
              <w:marBottom w:val="0"/>
              <w:divBdr>
                <w:top w:val="none" w:sz="0" w:space="0" w:color="auto"/>
                <w:left w:val="none" w:sz="0" w:space="0" w:color="auto"/>
                <w:bottom w:val="none" w:sz="0" w:space="0" w:color="auto"/>
                <w:right w:val="none" w:sz="0" w:space="0" w:color="auto"/>
              </w:divBdr>
            </w:div>
          </w:divsChild>
        </w:div>
        <w:div w:id="1567840285">
          <w:marLeft w:val="0"/>
          <w:marRight w:val="0"/>
          <w:marTop w:val="0"/>
          <w:marBottom w:val="0"/>
          <w:divBdr>
            <w:top w:val="none" w:sz="0" w:space="0" w:color="auto"/>
            <w:left w:val="none" w:sz="0" w:space="0" w:color="auto"/>
            <w:bottom w:val="none" w:sz="0" w:space="0" w:color="auto"/>
            <w:right w:val="none" w:sz="0" w:space="0" w:color="auto"/>
          </w:divBdr>
          <w:divsChild>
            <w:div w:id="114522920">
              <w:marLeft w:val="0"/>
              <w:marRight w:val="0"/>
              <w:marTop w:val="0"/>
              <w:marBottom w:val="0"/>
              <w:divBdr>
                <w:top w:val="none" w:sz="0" w:space="0" w:color="auto"/>
                <w:left w:val="none" w:sz="0" w:space="0" w:color="auto"/>
                <w:bottom w:val="none" w:sz="0" w:space="0" w:color="auto"/>
                <w:right w:val="none" w:sz="0" w:space="0" w:color="auto"/>
              </w:divBdr>
            </w:div>
          </w:divsChild>
        </w:div>
        <w:div w:id="1573345436">
          <w:marLeft w:val="0"/>
          <w:marRight w:val="0"/>
          <w:marTop w:val="0"/>
          <w:marBottom w:val="0"/>
          <w:divBdr>
            <w:top w:val="none" w:sz="0" w:space="0" w:color="auto"/>
            <w:left w:val="none" w:sz="0" w:space="0" w:color="auto"/>
            <w:bottom w:val="none" w:sz="0" w:space="0" w:color="auto"/>
            <w:right w:val="none" w:sz="0" w:space="0" w:color="auto"/>
          </w:divBdr>
          <w:divsChild>
            <w:div w:id="1078600719">
              <w:marLeft w:val="0"/>
              <w:marRight w:val="0"/>
              <w:marTop w:val="0"/>
              <w:marBottom w:val="0"/>
              <w:divBdr>
                <w:top w:val="none" w:sz="0" w:space="0" w:color="auto"/>
                <w:left w:val="none" w:sz="0" w:space="0" w:color="auto"/>
                <w:bottom w:val="none" w:sz="0" w:space="0" w:color="auto"/>
                <w:right w:val="none" w:sz="0" w:space="0" w:color="auto"/>
              </w:divBdr>
            </w:div>
          </w:divsChild>
        </w:div>
        <w:div w:id="1575235205">
          <w:marLeft w:val="0"/>
          <w:marRight w:val="0"/>
          <w:marTop w:val="0"/>
          <w:marBottom w:val="0"/>
          <w:divBdr>
            <w:top w:val="none" w:sz="0" w:space="0" w:color="auto"/>
            <w:left w:val="none" w:sz="0" w:space="0" w:color="auto"/>
            <w:bottom w:val="none" w:sz="0" w:space="0" w:color="auto"/>
            <w:right w:val="none" w:sz="0" w:space="0" w:color="auto"/>
          </w:divBdr>
          <w:divsChild>
            <w:div w:id="695885229">
              <w:marLeft w:val="0"/>
              <w:marRight w:val="0"/>
              <w:marTop w:val="0"/>
              <w:marBottom w:val="0"/>
              <w:divBdr>
                <w:top w:val="none" w:sz="0" w:space="0" w:color="auto"/>
                <w:left w:val="none" w:sz="0" w:space="0" w:color="auto"/>
                <w:bottom w:val="none" w:sz="0" w:space="0" w:color="auto"/>
                <w:right w:val="none" w:sz="0" w:space="0" w:color="auto"/>
              </w:divBdr>
            </w:div>
          </w:divsChild>
        </w:div>
        <w:div w:id="1579363776">
          <w:marLeft w:val="0"/>
          <w:marRight w:val="0"/>
          <w:marTop w:val="0"/>
          <w:marBottom w:val="0"/>
          <w:divBdr>
            <w:top w:val="none" w:sz="0" w:space="0" w:color="auto"/>
            <w:left w:val="none" w:sz="0" w:space="0" w:color="auto"/>
            <w:bottom w:val="none" w:sz="0" w:space="0" w:color="auto"/>
            <w:right w:val="none" w:sz="0" w:space="0" w:color="auto"/>
          </w:divBdr>
          <w:divsChild>
            <w:div w:id="1195658898">
              <w:marLeft w:val="0"/>
              <w:marRight w:val="0"/>
              <w:marTop w:val="0"/>
              <w:marBottom w:val="0"/>
              <w:divBdr>
                <w:top w:val="none" w:sz="0" w:space="0" w:color="auto"/>
                <w:left w:val="none" w:sz="0" w:space="0" w:color="auto"/>
                <w:bottom w:val="none" w:sz="0" w:space="0" w:color="auto"/>
                <w:right w:val="none" w:sz="0" w:space="0" w:color="auto"/>
              </w:divBdr>
            </w:div>
          </w:divsChild>
        </w:div>
        <w:div w:id="1589381706">
          <w:marLeft w:val="0"/>
          <w:marRight w:val="0"/>
          <w:marTop w:val="0"/>
          <w:marBottom w:val="0"/>
          <w:divBdr>
            <w:top w:val="none" w:sz="0" w:space="0" w:color="auto"/>
            <w:left w:val="none" w:sz="0" w:space="0" w:color="auto"/>
            <w:bottom w:val="none" w:sz="0" w:space="0" w:color="auto"/>
            <w:right w:val="none" w:sz="0" w:space="0" w:color="auto"/>
          </w:divBdr>
          <w:divsChild>
            <w:div w:id="1775204830">
              <w:marLeft w:val="0"/>
              <w:marRight w:val="0"/>
              <w:marTop w:val="0"/>
              <w:marBottom w:val="0"/>
              <w:divBdr>
                <w:top w:val="none" w:sz="0" w:space="0" w:color="auto"/>
                <w:left w:val="none" w:sz="0" w:space="0" w:color="auto"/>
                <w:bottom w:val="none" w:sz="0" w:space="0" w:color="auto"/>
                <w:right w:val="none" w:sz="0" w:space="0" w:color="auto"/>
              </w:divBdr>
            </w:div>
          </w:divsChild>
        </w:div>
        <w:div w:id="1591231082">
          <w:marLeft w:val="0"/>
          <w:marRight w:val="0"/>
          <w:marTop w:val="0"/>
          <w:marBottom w:val="0"/>
          <w:divBdr>
            <w:top w:val="none" w:sz="0" w:space="0" w:color="auto"/>
            <w:left w:val="none" w:sz="0" w:space="0" w:color="auto"/>
            <w:bottom w:val="none" w:sz="0" w:space="0" w:color="auto"/>
            <w:right w:val="none" w:sz="0" w:space="0" w:color="auto"/>
          </w:divBdr>
          <w:divsChild>
            <w:div w:id="1990402099">
              <w:marLeft w:val="0"/>
              <w:marRight w:val="0"/>
              <w:marTop w:val="0"/>
              <w:marBottom w:val="0"/>
              <w:divBdr>
                <w:top w:val="none" w:sz="0" w:space="0" w:color="auto"/>
                <w:left w:val="none" w:sz="0" w:space="0" w:color="auto"/>
                <w:bottom w:val="none" w:sz="0" w:space="0" w:color="auto"/>
                <w:right w:val="none" w:sz="0" w:space="0" w:color="auto"/>
              </w:divBdr>
            </w:div>
          </w:divsChild>
        </w:div>
        <w:div w:id="1591742638">
          <w:marLeft w:val="0"/>
          <w:marRight w:val="0"/>
          <w:marTop w:val="0"/>
          <w:marBottom w:val="0"/>
          <w:divBdr>
            <w:top w:val="none" w:sz="0" w:space="0" w:color="auto"/>
            <w:left w:val="none" w:sz="0" w:space="0" w:color="auto"/>
            <w:bottom w:val="none" w:sz="0" w:space="0" w:color="auto"/>
            <w:right w:val="none" w:sz="0" w:space="0" w:color="auto"/>
          </w:divBdr>
          <w:divsChild>
            <w:div w:id="311176214">
              <w:marLeft w:val="0"/>
              <w:marRight w:val="0"/>
              <w:marTop w:val="0"/>
              <w:marBottom w:val="0"/>
              <w:divBdr>
                <w:top w:val="none" w:sz="0" w:space="0" w:color="auto"/>
                <w:left w:val="none" w:sz="0" w:space="0" w:color="auto"/>
                <w:bottom w:val="none" w:sz="0" w:space="0" w:color="auto"/>
                <w:right w:val="none" w:sz="0" w:space="0" w:color="auto"/>
              </w:divBdr>
            </w:div>
          </w:divsChild>
        </w:div>
        <w:div w:id="1592274716">
          <w:marLeft w:val="0"/>
          <w:marRight w:val="0"/>
          <w:marTop w:val="0"/>
          <w:marBottom w:val="0"/>
          <w:divBdr>
            <w:top w:val="none" w:sz="0" w:space="0" w:color="auto"/>
            <w:left w:val="none" w:sz="0" w:space="0" w:color="auto"/>
            <w:bottom w:val="none" w:sz="0" w:space="0" w:color="auto"/>
            <w:right w:val="none" w:sz="0" w:space="0" w:color="auto"/>
          </w:divBdr>
          <w:divsChild>
            <w:div w:id="1729305968">
              <w:marLeft w:val="0"/>
              <w:marRight w:val="0"/>
              <w:marTop w:val="0"/>
              <w:marBottom w:val="0"/>
              <w:divBdr>
                <w:top w:val="none" w:sz="0" w:space="0" w:color="auto"/>
                <w:left w:val="none" w:sz="0" w:space="0" w:color="auto"/>
                <w:bottom w:val="none" w:sz="0" w:space="0" w:color="auto"/>
                <w:right w:val="none" w:sz="0" w:space="0" w:color="auto"/>
              </w:divBdr>
            </w:div>
          </w:divsChild>
        </w:div>
        <w:div w:id="1602106110">
          <w:marLeft w:val="0"/>
          <w:marRight w:val="0"/>
          <w:marTop w:val="0"/>
          <w:marBottom w:val="0"/>
          <w:divBdr>
            <w:top w:val="none" w:sz="0" w:space="0" w:color="auto"/>
            <w:left w:val="none" w:sz="0" w:space="0" w:color="auto"/>
            <w:bottom w:val="none" w:sz="0" w:space="0" w:color="auto"/>
            <w:right w:val="none" w:sz="0" w:space="0" w:color="auto"/>
          </w:divBdr>
          <w:divsChild>
            <w:div w:id="1839886523">
              <w:marLeft w:val="0"/>
              <w:marRight w:val="0"/>
              <w:marTop w:val="0"/>
              <w:marBottom w:val="0"/>
              <w:divBdr>
                <w:top w:val="none" w:sz="0" w:space="0" w:color="auto"/>
                <w:left w:val="none" w:sz="0" w:space="0" w:color="auto"/>
                <w:bottom w:val="none" w:sz="0" w:space="0" w:color="auto"/>
                <w:right w:val="none" w:sz="0" w:space="0" w:color="auto"/>
              </w:divBdr>
            </w:div>
          </w:divsChild>
        </w:div>
        <w:div w:id="1602952001">
          <w:marLeft w:val="0"/>
          <w:marRight w:val="0"/>
          <w:marTop w:val="0"/>
          <w:marBottom w:val="0"/>
          <w:divBdr>
            <w:top w:val="none" w:sz="0" w:space="0" w:color="auto"/>
            <w:left w:val="none" w:sz="0" w:space="0" w:color="auto"/>
            <w:bottom w:val="none" w:sz="0" w:space="0" w:color="auto"/>
            <w:right w:val="none" w:sz="0" w:space="0" w:color="auto"/>
          </w:divBdr>
          <w:divsChild>
            <w:div w:id="554202991">
              <w:marLeft w:val="0"/>
              <w:marRight w:val="0"/>
              <w:marTop w:val="0"/>
              <w:marBottom w:val="0"/>
              <w:divBdr>
                <w:top w:val="none" w:sz="0" w:space="0" w:color="auto"/>
                <w:left w:val="none" w:sz="0" w:space="0" w:color="auto"/>
                <w:bottom w:val="none" w:sz="0" w:space="0" w:color="auto"/>
                <w:right w:val="none" w:sz="0" w:space="0" w:color="auto"/>
              </w:divBdr>
            </w:div>
            <w:div w:id="2026635286">
              <w:marLeft w:val="0"/>
              <w:marRight w:val="0"/>
              <w:marTop w:val="0"/>
              <w:marBottom w:val="0"/>
              <w:divBdr>
                <w:top w:val="none" w:sz="0" w:space="0" w:color="auto"/>
                <w:left w:val="none" w:sz="0" w:space="0" w:color="auto"/>
                <w:bottom w:val="none" w:sz="0" w:space="0" w:color="auto"/>
                <w:right w:val="none" w:sz="0" w:space="0" w:color="auto"/>
              </w:divBdr>
            </w:div>
          </w:divsChild>
        </w:div>
        <w:div w:id="1604267795">
          <w:marLeft w:val="0"/>
          <w:marRight w:val="0"/>
          <w:marTop w:val="0"/>
          <w:marBottom w:val="0"/>
          <w:divBdr>
            <w:top w:val="none" w:sz="0" w:space="0" w:color="auto"/>
            <w:left w:val="none" w:sz="0" w:space="0" w:color="auto"/>
            <w:bottom w:val="none" w:sz="0" w:space="0" w:color="auto"/>
            <w:right w:val="none" w:sz="0" w:space="0" w:color="auto"/>
          </w:divBdr>
          <w:divsChild>
            <w:div w:id="1635482218">
              <w:marLeft w:val="0"/>
              <w:marRight w:val="0"/>
              <w:marTop w:val="0"/>
              <w:marBottom w:val="0"/>
              <w:divBdr>
                <w:top w:val="none" w:sz="0" w:space="0" w:color="auto"/>
                <w:left w:val="none" w:sz="0" w:space="0" w:color="auto"/>
                <w:bottom w:val="none" w:sz="0" w:space="0" w:color="auto"/>
                <w:right w:val="none" w:sz="0" w:space="0" w:color="auto"/>
              </w:divBdr>
            </w:div>
          </w:divsChild>
        </w:div>
        <w:div w:id="1612860333">
          <w:marLeft w:val="0"/>
          <w:marRight w:val="0"/>
          <w:marTop w:val="0"/>
          <w:marBottom w:val="0"/>
          <w:divBdr>
            <w:top w:val="none" w:sz="0" w:space="0" w:color="auto"/>
            <w:left w:val="none" w:sz="0" w:space="0" w:color="auto"/>
            <w:bottom w:val="none" w:sz="0" w:space="0" w:color="auto"/>
            <w:right w:val="none" w:sz="0" w:space="0" w:color="auto"/>
          </w:divBdr>
          <w:divsChild>
            <w:div w:id="817262986">
              <w:marLeft w:val="0"/>
              <w:marRight w:val="0"/>
              <w:marTop w:val="0"/>
              <w:marBottom w:val="0"/>
              <w:divBdr>
                <w:top w:val="none" w:sz="0" w:space="0" w:color="auto"/>
                <w:left w:val="none" w:sz="0" w:space="0" w:color="auto"/>
                <w:bottom w:val="none" w:sz="0" w:space="0" w:color="auto"/>
                <w:right w:val="none" w:sz="0" w:space="0" w:color="auto"/>
              </w:divBdr>
            </w:div>
          </w:divsChild>
        </w:div>
        <w:div w:id="1614898859">
          <w:marLeft w:val="0"/>
          <w:marRight w:val="0"/>
          <w:marTop w:val="0"/>
          <w:marBottom w:val="0"/>
          <w:divBdr>
            <w:top w:val="none" w:sz="0" w:space="0" w:color="auto"/>
            <w:left w:val="none" w:sz="0" w:space="0" w:color="auto"/>
            <w:bottom w:val="none" w:sz="0" w:space="0" w:color="auto"/>
            <w:right w:val="none" w:sz="0" w:space="0" w:color="auto"/>
          </w:divBdr>
          <w:divsChild>
            <w:div w:id="838620402">
              <w:marLeft w:val="0"/>
              <w:marRight w:val="0"/>
              <w:marTop w:val="0"/>
              <w:marBottom w:val="0"/>
              <w:divBdr>
                <w:top w:val="none" w:sz="0" w:space="0" w:color="auto"/>
                <w:left w:val="none" w:sz="0" w:space="0" w:color="auto"/>
                <w:bottom w:val="none" w:sz="0" w:space="0" w:color="auto"/>
                <w:right w:val="none" w:sz="0" w:space="0" w:color="auto"/>
              </w:divBdr>
            </w:div>
            <w:div w:id="1724056841">
              <w:marLeft w:val="0"/>
              <w:marRight w:val="0"/>
              <w:marTop w:val="0"/>
              <w:marBottom w:val="0"/>
              <w:divBdr>
                <w:top w:val="none" w:sz="0" w:space="0" w:color="auto"/>
                <w:left w:val="none" w:sz="0" w:space="0" w:color="auto"/>
                <w:bottom w:val="none" w:sz="0" w:space="0" w:color="auto"/>
                <w:right w:val="none" w:sz="0" w:space="0" w:color="auto"/>
              </w:divBdr>
            </w:div>
          </w:divsChild>
        </w:div>
        <w:div w:id="1622153771">
          <w:marLeft w:val="0"/>
          <w:marRight w:val="0"/>
          <w:marTop w:val="0"/>
          <w:marBottom w:val="0"/>
          <w:divBdr>
            <w:top w:val="none" w:sz="0" w:space="0" w:color="auto"/>
            <w:left w:val="none" w:sz="0" w:space="0" w:color="auto"/>
            <w:bottom w:val="none" w:sz="0" w:space="0" w:color="auto"/>
            <w:right w:val="none" w:sz="0" w:space="0" w:color="auto"/>
          </w:divBdr>
          <w:divsChild>
            <w:div w:id="1343774439">
              <w:marLeft w:val="0"/>
              <w:marRight w:val="0"/>
              <w:marTop w:val="0"/>
              <w:marBottom w:val="0"/>
              <w:divBdr>
                <w:top w:val="none" w:sz="0" w:space="0" w:color="auto"/>
                <w:left w:val="none" w:sz="0" w:space="0" w:color="auto"/>
                <w:bottom w:val="none" w:sz="0" w:space="0" w:color="auto"/>
                <w:right w:val="none" w:sz="0" w:space="0" w:color="auto"/>
              </w:divBdr>
            </w:div>
          </w:divsChild>
        </w:div>
        <w:div w:id="1654750586">
          <w:marLeft w:val="0"/>
          <w:marRight w:val="0"/>
          <w:marTop w:val="0"/>
          <w:marBottom w:val="0"/>
          <w:divBdr>
            <w:top w:val="none" w:sz="0" w:space="0" w:color="auto"/>
            <w:left w:val="none" w:sz="0" w:space="0" w:color="auto"/>
            <w:bottom w:val="none" w:sz="0" w:space="0" w:color="auto"/>
            <w:right w:val="none" w:sz="0" w:space="0" w:color="auto"/>
          </w:divBdr>
          <w:divsChild>
            <w:div w:id="809708369">
              <w:marLeft w:val="0"/>
              <w:marRight w:val="0"/>
              <w:marTop w:val="0"/>
              <w:marBottom w:val="0"/>
              <w:divBdr>
                <w:top w:val="none" w:sz="0" w:space="0" w:color="auto"/>
                <w:left w:val="none" w:sz="0" w:space="0" w:color="auto"/>
                <w:bottom w:val="none" w:sz="0" w:space="0" w:color="auto"/>
                <w:right w:val="none" w:sz="0" w:space="0" w:color="auto"/>
              </w:divBdr>
            </w:div>
            <w:div w:id="1640917002">
              <w:marLeft w:val="0"/>
              <w:marRight w:val="0"/>
              <w:marTop w:val="0"/>
              <w:marBottom w:val="0"/>
              <w:divBdr>
                <w:top w:val="none" w:sz="0" w:space="0" w:color="auto"/>
                <w:left w:val="none" w:sz="0" w:space="0" w:color="auto"/>
                <w:bottom w:val="none" w:sz="0" w:space="0" w:color="auto"/>
                <w:right w:val="none" w:sz="0" w:space="0" w:color="auto"/>
              </w:divBdr>
            </w:div>
          </w:divsChild>
        </w:div>
        <w:div w:id="1664777168">
          <w:marLeft w:val="0"/>
          <w:marRight w:val="0"/>
          <w:marTop w:val="0"/>
          <w:marBottom w:val="0"/>
          <w:divBdr>
            <w:top w:val="none" w:sz="0" w:space="0" w:color="auto"/>
            <w:left w:val="none" w:sz="0" w:space="0" w:color="auto"/>
            <w:bottom w:val="none" w:sz="0" w:space="0" w:color="auto"/>
            <w:right w:val="none" w:sz="0" w:space="0" w:color="auto"/>
          </w:divBdr>
          <w:divsChild>
            <w:div w:id="416483454">
              <w:marLeft w:val="0"/>
              <w:marRight w:val="0"/>
              <w:marTop w:val="0"/>
              <w:marBottom w:val="0"/>
              <w:divBdr>
                <w:top w:val="none" w:sz="0" w:space="0" w:color="auto"/>
                <w:left w:val="none" w:sz="0" w:space="0" w:color="auto"/>
                <w:bottom w:val="none" w:sz="0" w:space="0" w:color="auto"/>
                <w:right w:val="none" w:sz="0" w:space="0" w:color="auto"/>
              </w:divBdr>
            </w:div>
            <w:div w:id="1552618057">
              <w:marLeft w:val="0"/>
              <w:marRight w:val="0"/>
              <w:marTop w:val="0"/>
              <w:marBottom w:val="0"/>
              <w:divBdr>
                <w:top w:val="none" w:sz="0" w:space="0" w:color="auto"/>
                <w:left w:val="none" w:sz="0" w:space="0" w:color="auto"/>
                <w:bottom w:val="none" w:sz="0" w:space="0" w:color="auto"/>
                <w:right w:val="none" w:sz="0" w:space="0" w:color="auto"/>
              </w:divBdr>
            </w:div>
          </w:divsChild>
        </w:div>
        <w:div w:id="1685550085">
          <w:marLeft w:val="0"/>
          <w:marRight w:val="0"/>
          <w:marTop w:val="0"/>
          <w:marBottom w:val="0"/>
          <w:divBdr>
            <w:top w:val="none" w:sz="0" w:space="0" w:color="auto"/>
            <w:left w:val="none" w:sz="0" w:space="0" w:color="auto"/>
            <w:bottom w:val="none" w:sz="0" w:space="0" w:color="auto"/>
            <w:right w:val="none" w:sz="0" w:space="0" w:color="auto"/>
          </w:divBdr>
          <w:divsChild>
            <w:div w:id="516046061">
              <w:marLeft w:val="0"/>
              <w:marRight w:val="0"/>
              <w:marTop w:val="0"/>
              <w:marBottom w:val="0"/>
              <w:divBdr>
                <w:top w:val="none" w:sz="0" w:space="0" w:color="auto"/>
                <w:left w:val="none" w:sz="0" w:space="0" w:color="auto"/>
                <w:bottom w:val="none" w:sz="0" w:space="0" w:color="auto"/>
                <w:right w:val="none" w:sz="0" w:space="0" w:color="auto"/>
              </w:divBdr>
            </w:div>
            <w:div w:id="2071340351">
              <w:marLeft w:val="0"/>
              <w:marRight w:val="0"/>
              <w:marTop w:val="0"/>
              <w:marBottom w:val="0"/>
              <w:divBdr>
                <w:top w:val="none" w:sz="0" w:space="0" w:color="auto"/>
                <w:left w:val="none" w:sz="0" w:space="0" w:color="auto"/>
                <w:bottom w:val="none" w:sz="0" w:space="0" w:color="auto"/>
                <w:right w:val="none" w:sz="0" w:space="0" w:color="auto"/>
              </w:divBdr>
            </w:div>
          </w:divsChild>
        </w:div>
        <w:div w:id="1691295868">
          <w:marLeft w:val="0"/>
          <w:marRight w:val="0"/>
          <w:marTop w:val="0"/>
          <w:marBottom w:val="0"/>
          <w:divBdr>
            <w:top w:val="none" w:sz="0" w:space="0" w:color="auto"/>
            <w:left w:val="none" w:sz="0" w:space="0" w:color="auto"/>
            <w:bottom w:val="none" w:sz="0" w:space="0" w:color="auto"/>
            <w:right w:val="none" w:sz="0" w:space="0" w:color="auto"/>
          </w:divBdr>
          <w:divsChild>
            <w:div w:id="1365057687">
              <w:marLeft w:val="0"/>
              <w:marRight w:val="0"/>
              <w:marTop w:val="0"/>
              <w:marBottom w:val="0"/>
              <w:divBdr>
                <w:top w:val="none" w:sz="0" w:space="0" w:color="auto"/>
                <w:left w:val="none" w:sz="0" w:space="0" w:color="auto"/>
                <w:bottom w:val="none" w:sz="0" w:space="0" w:color="auto"/>
                <w:right w:val="none" w:sz="0" w:space="0" w:color="auto"/>
              </w:divBdr>
            </w:div>
          </w:divsChild>
        </w:div>
        <w:div w:id="1727096674">
          <w:marLeft w:val="0"/>
          <w:marRight w:val="0"/>
          <w:marTop w:val="0"/>
          <w:marBottom w:val="0"/>
          <w:divBdr>
            <w:top w:val="none" w:sz="0" w:space="0" w:color="auto"/>
            <w:left w:val="none" w:sz="0" w:space="0" w:color="auto"/>
            <w:bottom w:val="none" w:sz="0" w:space="0" w:color="auto"/>
            <w:right w:val="none" w:sz="0" w:space="0" w:color="auto"/>
          </w:divBdr>
          <w:divsChild>
            <w:div w:id="788090037">
              <w:marLeft w:val="0"/>
              <w:marRight w:val="0"/>
              <w:marTop w:val="0"/>
              <w:marBottom w:val="0"/>
              <w:divBdr>
                <w:top w:val="none" w:sz="0" w:space="0" w:color="auto"/>
                <w:left w:val="none" w:sz="0" w:space="0" w:color="auto"/>
                <w:bottom w:val="none" w:sz="0" w:space="0" w:color="auto"/>
                <w:right w:val="none" w:sz="0" w:space="0" w:color="auto"/>
              </w:divBdr>
            </w:div>
            <w:div w:id="1503082981">
              <w:marLeft w:val="0"/>
              <w:marRight w:val="0"/>
              <w:marTop w:val="0"/>
              <w:marBottom w:val="0"/>
              <w:divBdr>
                <w:top w:val="none" w:sz="0" w:space="0" w:color="auto"/>
                <w:left w:val="none" w:sz="0" w:space="0" w:color="auto"/>
                <w:bottom w:val="none" w:sz="0" w:space="0" w:color="auto"/>
                <w:right w:val="none" w:sz="0" w:space="0" w:color="auto"/>
              </w:divBdr>
            </w:div>
          </w:divsChild>
        </w:div>
        <w:div w:id="1729645636">
          <w:marLeft w:val="0"/>
          <w:marRight w:val="0"/>
          <w:marTop w:val="0"/>
          <w:marBottom w:val="0"/>
          <w:divBdr>
            <w:top w:val="none" w:sz="0" w:space="0" w:color="auto"/>
            <w:left w:val="none" w:sz="0" w:space="0" w:color="auto"/>
            <w:bottom w:val="none" w:sz="0" w:space="0" w:color="auto"/>
            <w:right w:val="none" w:sz="0" w:space="0" w:color="auto"/>
          </w:divBdr>
          <w:divsChild>
            <w:div w:id="947271600">
              <w:marLeft w:val="0"/>
              <w:marRight w:val="0"/>
              <w:marTop w:val="0"/>
              <w:marBottom w:val="0"/>
              <w:divBdr>
                <w:top w:val="none" w:sz="0" w:space="0" w:color="auto"/>
                <w:left w:val="none" w:sz="0" w:space="0" w:color="auto"/>
                <w:bottom w:val="none" w:sz="0" w:space="0" w:color="auto"/>
                <w:right w:val="none" w:sz="0" w:space="0" w:color="auto"/>
              </w:divBdr>
            </w:div>
          </w:divsChild>
        </w:div>
        <w:div w:id="1730567800">
          <w:marLeft w:val="0"/>
          <w:marRight w:val="0"/>
          <w:marTop w:val="0"/>
          <w:marBottom w:val="0"/>
          <w:divBdr>
            <w:top w:val="none" w:sz="0" w:space="0" w:color="auto"/>
            <w:left w:val="none" w:sz="0" w:space="0" w:color="auto"/>
            <w:bottom w:val="none" w:sz="0" w:space="0" w:color="auto"/>
            <w:right w:val="none" w:sz="0" w:space="0" w:color="auto"/>
          </w:divBdr>
          <w:divsChild>
            <w:div w:id="1788545598">
              <w:marLeft w:val="0"/>
              <w:marRight w:val="0"/>
              <w:marTop w:val="0"/>
              <w:marBottom w:val="0"/>
              <w:divBdr>
                <w:top w:val="none" w:sz="0" w:space="0" w:color="auto"/>
                <w:left w:val="none" w:sz="0" w:space="0" w:color="auto"/>
                <w:bottom w:val="none" w:sz="0" w:space="0" w:color="auto"/>
                <w:right w:val="none" w:sz="0" w:space="0" w:color="auto"/>
              </w:divBdr>
            </w:div>
          </w:divsChild>
        </w:div>
        <w:div w:id="1736317265">
          <w:marLeft w:val="0"/>
          <w:marRight w:val="0"/>
          <w:marTop w:val="0"/>
          <w:marBottom w:val="0"/>
          <w:divBdr>
            <w:top w:val="none" w:sz="0" w:space="0" w:color="auto"/>
            <w:left w:val="none" w:sz="0" w:space="0" w:color="auto"/>
            <w:bottom w:val="none" w:sz="0" w:space="0" w:color="auto"/>
            <w:right w:val="none" w:sz="0" w:space="0" w:color="auto"/>
          </w:divBdr>
          <w:divsChild>
            <w:div w:id="1857040106">
              <w:marLeft w:val="0"/>
              <w:marRight w:val="0"/>
              <w:marTop w:val="0"/>
              <w:marBottom w:val="0"/>
              <w:divBdr>
                <w:top w:val="none" w:sz="0" w:space="0" w:color="auto"/>
                <w:left w:val="none" w:sz="0" w:space="0" w:color="auto"/>
                <w:bottom w:val="none" w:sz="0" w:space="0" w:color="auto"/>
                <w:right w:val="none" w:sz="0" w:space="0" w:color="auto"/>
              </w:divBdr>
            </w:div>
          </w:divsChild>
        </w:div>
        <w:div w:id="1752576987">
          <w:marLeft w:val="0"/>
          <w:marRight w:val="0"/>
          <w:marTop w:val="0"/>
          <w:marBottom w:val="0"/>
          <w:divBdr>
            <w:top w:val="none" w:sz="0" w:space="0" w:color="auto"/>
            <w:left w:val="none" w:sz="0" w:space="0" w:color="auto"/>
            <w:bottom w:val="none" w:sz="0" w:space="0" w:color="auto"/>
            <w:right w:val="none" w:sz="0" w:space="0" w:color="auto"/>
          </w:divBdr>
          <w:divsChild>
            <w:div w:id="550114605">
              <w:marLeft w:val="0"/>
              <w:marRight w:val="0"/>
              <w:marTop w:val="0"/>
              <w:marBottom w:val="0"/>
              <w:divBdr>
                <w:top w:val="none" w:sz="0" w:space="0" w:color="auto"/>
                <w:left w:val="none" w:sz="0" w:space="0" w:color="auto"/>
                <w:bottom w:val="none" w:sz="0" w:space="0" w:color="auto"/>
                <w:right w:val="none" w:sz="0" w:space="0" w:color="auto"/>
              </w:divBdr>
            </w:div>
          </w:divsChild>
        </w:div>
        <w:div w:id="1781802732">
          <w:marLeft w:val="0"/>
          <w:marRight w:val="0"/>
          <w:marTop w:val="0"/>
          <w:marBottom w:val="0"/>
          <w:divBdr>
            <w:top w:val="none" w:sz="0" w:space="0" w:color="auto"/>
            <w:left w:val="none" w:sz="0" w:space="0" w:color="auto"/>
            <w:bottom w:val="none" w:sz="0" w:space="0" w:color="auto"/>
            <w:right w:val="none" w:sz="0" w:space="0" w:color="auto"/>
          </w:divBdr>
          <w:divsChild>
            <w:div w:id="512376692">
              <w:marLeft w:val="0"/>
              <w:marRight w:val="0"/>
              <w:marTop w:val="0"/>
              <w:marBottom w:val="0"/>
              <w:divBdr>
                <w:top w:val="none" w:sz="0" w:space="0" w:color="auto"/>
                <w:left w:val="none" w:sz="0" w:space="0" w:color="auto"/>
                <w:bottom w:val="none" w:sz="0" w:space="0" w:color="auto"/>
                <w:right w:val="none" w:sz="0" w:space="0" w:color="auto"/>
              </w:divBdr>
            </w:div>
          </w:divsChild>
        </w:div>
        <w:div w:id="1785608586">
          <w:marLeft w:val="0"/>
          <w:marRight w:val="0"/>
          <w:marTop w:val="0"/>
          <w:marBottom w:val="0"/>
          <w:divBdr>
            <w:top w:val="none" w:sz="0" w:space="0" w:color="auto"/>
            <w:left w:val="none" w:sz="0" w:space="0" w:color="auto"/>
            <w:bottom w:val="none" w:sz="0" w:space="0" w:color="auto"/>
            <w:right w:val="none" w:sz="0" w:space="0" w:color="auto"/>
          </w:divBdr>
          <w:divsChild>
            <w:div w:id="1121803713">
              <w:marLeft w:val="0"/>
              <w:marRight w:val="0"/>
              <w:marTop w:val="0"/>
              <w:marBottom w:val="0"/>
              <w:divBdr>
                <w:top w:val="none" w:sz="0" w:space="0" w:color="auto"/>
                <w:left w:val="none" w:sz="0" w:space="0" w:color="auto"/>
                <w:bottom w:val="none" w:sz="0" w:space="0" w:color="auto"/>
                <w:right w:val="none" w:sz="0" w:space="0" w:color="auto"/>
              </w:divBdr>
            </w:div>
          </w:divsChild>
        </w:div>
        <w:div w:id="1794206126">
          <w:marLeft w:val="0"/>
          <w:marRight w:val="0"/>
          <w:marTop w:val="0"/>
          <w:marBottom w:val="0"/>
          <w:divBdr>
            <w:top w:val="none" w:sz="0" w:space="0" w:color="auto"/>
            <w:left w:val="none" w:sz="0" w:space="0" w:color="auto"/>
            <w:bottom w:val="none" w:sz="0" w:space="0" w:color="auto"/>
            <w:right w:val="none" w:sz="0" w:space="0" w:color="auto"/>
          </w:divBdr>
          <w:divsChild>
            <w:div w:id="10228326">
              <w:marLeft w:val="0"/>
              <w:marRight w:val="0"/>
              <w:marTop w:val="0"/>
              <w:marBottom w:val="0"/>
              <w:divBdr>
                <w:top w:val="none" w:sz="0" w:space="0" w:color="auto"/>
                <w:left w:val="none" w:sz="0" w:space="0" w:color="auto"/>
                <w:bottom w:val="none" w:sz="0" w:space="0" w:color="auto"/>
                <w:right w:val="none" w:sz="0" w:space="0" w:color="auto"/>
              </w:divBdr>
            </w:div>
            <w:div w:id="96603140">
              <w:marLeft w:val="0"/>
              <w:marRight w:val="0"/>
              <w:marTop w:val="0"/>
              <w:marBottom w:val="0"/>
              <w:divBdr>
                <w:top w:val="none" w:sz="0" w:space="0" w:color="auto"/>
                <w:left w:val="none" w:sz="0" w:space="0" w:color="auto"/>
                <w:bottom w:val="none" w:sz="0" w:space="0" w:color="auto"/>
                <w:right w:val="none" w:sz="0" w:space="0" w:color="auto"/>
              </w:divBdr>
            </w:div>
          </w:divsChild>
        </w:div>
        <w:div w:id="1797408000">
          <w:marLeft w:val="0"/>
          <w:marRight w:val="0"/>
          <w:marTop w:val="0"/>
          <w:marBottom w:val="0"/>
          <w:divBdr>
            <w:top w:val="none" w:sz="0" w:space="0" w:color="auto"/>
            <w:left w:val="none" w:sz="0" w:space="0" w:color="auto"/>
            <w:bottom w:val="none" w:sz="0" w:space="0" w:color="auto"/>
            <w:right w:val="none" w:sz="0" w:space="0" w:color="auto"/>
          </w:divBdr>
          <w:divsChild>
            <w:div w:id="1162428480">
              <w:marLeft w:val="0"/>
              <w:marRight w:val="0"/>
              <w:marTop w:val="0"/>
              <w:marBottom w:val="0"/>
              <w:divBdr>
                <w:top w:val="none" w:sz="0" w:space="0" w:color="auto"/>
                <w:left w:val="none" w:sz="0" w:space="0" w:color="auto"/>
                <w:bottom w:val="none" w:sz="0" w:space="0" w:color="auto"/>
                <w:right w:val="none" w:sz="0" w:space="0" w:color="auto"/>
              </w:divBdr>
            </w:div>
          </w:divsChild>
        </w:div>
        <w:div w:id="1807769733">
          <w:marLeft w:val="0"/>
          <w:marRight w:val="0"/>
          <w:marTop w:val="0"/>
          <w:marBottom w:val="0"/>
          <w:divBdr>
            <w:top w:val="none" w:sz="0" w:space="0" w:color="auto"/>
            <w:left w:val="none" w:sz="0" w:space="0" w:color="auto"/>
            <w:bottom w:val="none" w:sz="0" w:space="0" w:color="auto"/>
            <w:right w:val="none" w:sz="0" w:space="0" w:color="auto"/>
          </w:divBdr>
          <w:divsChild>
            <w:div w:id="200292319">
              <w:marLeft w:val="0"/>
              <w:marRight w:val="0"/>
              <w:marTop w:val="0"/>
              <w:marBottom w:val="0"/>
              <w:divBdr>
                <w:top w:val="none" w:sz="0" w:space="0" w:color="auto"/>
                <w:left w:val="none" w:sz="0" w:space="0" w:color="auto"/>
                <w:bottom w:val="none" w:sz="0" w:space="0" w:color="auto"/>
                <w:right w:val="none" w:sz="0" w:space="0" w:color="auto"/>
              </w:divBdr>
            </w:div>
            <w:div w:id="456607616">
              <w:marLeft w:val="0"/>
              <w:marRight w:val="0"/>
              <w:marTop w:val="0"/>
              <w:marBottom w:val="0"/>
              <w:divBdr>
                <w:top w:val="none" w:sz="0" w:space="0" w:color="auto"/>
                <w:left w:val="none" w:sz="0" w:space="0" w:color="auto"/>
                <w:bottom w:val="none" w:sz="0" w:space="0" w:color="auto"/>
                <w:right w:val="none" w:sz="0" w:space="0" w:color="auto"/>
              </w:divBdr>
            </w:div>
          </w:divsChild>
        </w:div>
        <w:div w:id="1809977840">
          <w:marLeft w:val="0"/>
          <w:marRight w:val="0"/>
          <w:marTop w:val="0"/>
          <w:marBottom w:val="0"/>
          <w:divBdr>
            <w:top w:val="none" w:sz="0" w:space="0" w:color="auto"/>
            <w:left w:val="none" w:sz="0" w:space="0" w:color="auto"/>
            <w:bottom w:val="none" w:sz="0" w:space="0" w:color="auto"/>
            <w:right w:val="none" w:sz="0" w:space="0" w:color="auto"/>
          </w:divBdr>
          <w:divsChild>
            <w:div w:id="116072766">
              <w:marLeft w:val="0"/>
              <w:marRight w:val="0"/>
              <w:marTop w:val="0"/>
              <w:marBottom w:val="0"/>
              <w:divBdr>
                <w:top w:val="none" w:sz="0" w:space="0" w:color="auto"/>
                <w:left w:val="none" w:sz="0" w:space="0" w:color="auto"/>
                <w:bottom w:val="none" w:sz="0" w:space="0" w:color="auto"/>
                <w:right w:val="none" w:sz="0" w:space="0" w:color="auto"/>
              </w:divBdr>
            </w:div>
          </w:divsChild>
        </w:div>
        <w:div w:id="1828210091">
          <w:marLeft w:val="0"/>
          <w:marRight w:val="0"/>
          <w:marTop w:val="0"/>
          <w:marBottom w:val="0"/>
          <w:divBdr>
            <w:top w:val="none" w:sz="0" w:space="0" w:color="auto"/>
            <w:left w:val="none" w:sz="0" w:space="0" w:color="auto"/>
            <w:bottom w:val="none" w:sz="0" w:space="0" w:color="auto"/>
            <w:right w:val="none" w:sz="0" w:space="0" w:color="auto"/>
          </w:divBdr>
          <w:divsChild>
            <w:div w:id="1652051626">
              <w:marLeft w:val="0"/>
              <w:marRight w:val="0"/>
              <w:marTop w:val="0"/>
              <w:marBottom w:val="0"/>
              <w:divBdr>
                <w:top w:val="none" w:sz="0" w:space="0" w:color="auto"/>
                <w:left w:val="none" w:sz="0" w:space="0" w:color="auto"/>
                <w:bottom w:val="none" w:sz="0" w:space="0" w:color="auto"/>
                <w:right w:val="none" w:sz="0" w:space="0" w:color="auto"/>
              </w:divBdr>
            </w:div>
          </w:divsChild>
        </w:div>
        <w:div w:id="1834485064">
          <w:marLeft w:val="0"/>
          <w:marRight w:val="0"/>
          <w:marTop w:val="0"/>
          <w:marBottom w:val="0"/>
          <w:divBdr>
            <w:top w:val="none" w:sz="0" w:space="0" w:color="auto"/>
            <w:left w:val="none" w:sz="0" w:space="0" w:color="auto"/>
            <w:bottom w:val="none" w:sz="0" w:space="0" w:color="auto"/>
            <w:right w:val="none" w:sz="0" w:space="0" w:color="auto"/>
          </w:divBdr>
          <w:divsChild>
            <w:div w:id="1033575112">
              <w:marLeft w:val="0"/>
              <w:marRight w:val="0"/>
              <w:marTop w:val="0"/>
              <w:marBottom w:val="0"/>
              <w:divBdr>
                <w:top w:val="none" w:sz="0" w:space="0" w:color="auto"/>
                <w:left w:val="none" w:sz="0" w:space="0" w:color="auto"/>
                <w:bottom w:val="none" w:sz="0" w:space="0" w:color="auto"/>
                <w:right w:val="none" w:sz="0" w:space="0" w:color="auto"/>
              </w:divBdr>
            </w:div>
          </w:divsChild>
        </w:div>
        <w:div w:id="1837989494">
          <w:marLeft w:val="0"/>
          <w:marRight w:val="0"/>
          <w:marTop w:val="0"/>
          <w:marBottom w:val="0"/>
          <w:divBdr>
            <w:top w:val="none" w:sz="0" w:space="0" w:color="auto"/>
            <w:left w:val="none" w:sz="0" w:space="0" w:color="auto"/>
            <w:bottom w:val="none" w:sz="0" w:space="0" w:color="auto"/>
            <w:right w:val="none" w:sz="0" w:space="0" w:color="auto"/>
          </w:divBdr>
          <w:divsChild>
            <w:div w:id="1227689224">
              <w:marLeft w:val="0"/>
              <w:marRight w:val="0"/>
              <w:marTop w:val="0"/>
              <w:marBottom w:val="0"/>
              <w:divBdr>
                <w:top w:val="none" w:sz="0" w:space="0" w:color="auto"/>
                <w:left w:val="none" w:sz="0" w:space="0" w:color="auto"/>
                <w:bottom w:val="none" w:sz="0" w:space="0" w:color="auto"/>
                <w:right w:val="none" w:sz="0" w:space="0" w:color="auto"/>
              </w:divBdr>
            </w:div>
          </w:divsChild>
        </w:div>
        <w:div w:id="1850829426">
          <w:marLeft w:val="0"/>
          <w:marRight w:val="0"/>
          <w:marTop w:val="0"/>
          <w:marBottom w:val="0"/>
          <w:divBdr>
            <w:top w:val="none" w:sz="0" w:space="0" w:color="auto"/>
            <w:left w:val="none" w:sz="0" w:space="0" w:color="auto"/>
            <w:bottom w:val="none" w:sz="0" w:space="0" w:color="auto"/>
            <w:right w:val="none" w:sz="0" w:space="0" w:color="auto"/>
          </w:divBdr>
          <w:divsChild>
            <w:div w:id="1002051438">
              <w:marLeft w:val="0"/>
              <w:marRight w:val="0"/>
              <w:marTop w:val="0"/>
              <w:marBottom w:val="0"/>
              <w:divBdr>
                <w:top w:val="none" w:sz="0" w:space="0" w:color="auto"/>
                <w:left w:val="none" w:sz="0" w:space="0" w:color="auto"/>
                <w:bottom w:val="none" w:sz="0" w:space="0" w:color="auto"/>
                <w:right w:val="none" w:sz="0" w:space="0" w:color="auto"/>
              </w:divBdr>
            </w:div>
          </w:divsChild>
        </w:div>
        <w:div w:id="1854105046">
          <w:marLeft w:val="0"/>
          <w:marRight w:val="0"/>
          <w:marTop w:val="0"/>
          <w:marBottom w:val="0"/>
          <w:divBdr>
            <w:top w:val="none" w:sz="0" w:space="0" w:color="auto"/>
            <w:left w:val="none" w:sz="0" w:space="0" w:color="auto"/>
            <w:bottom w:val="none" w:sz="0" w:space="0" w:color="auto"/>
            <w:right w:val="none" w:sz="0" w:space="0" w:color="auto"/>
          </w:divBdr>
          <w:divsChild>
            <w:div w:id="730427229">
              <w:marLeft w:val="0"/>
              <w:marRight w:val="0"/>
              <w:marTop w:val="0"/>
              <w:marBottom w:val="0"/>
              <w:divBdr>
                <w:top w:val="none" w:sz="0" w:space="0" w:color="auto"/>
                <w:left w:val="none" w:sz="0" w:space="0" w:color="auto"/>
                <w:bottom w:val="none" w:sz="0" w:space="0" w:color="auto"/>
                <w:right w:val="none" w:sz="0" w:space="0" w:color="auto"/>
              </w:divBdr>
            </w:div>
            <w:div w:id="2071418111">
              <w:marLeft w:val="0"/>
              <w:marRight w:val="0"/>
              <w:marTop w:val="0"/>
              <w:marBottom w:val="0"/>
              <w:divBdr>
                <w:top w:val="none" w:sz="0" w:space="0" w:color="auto"/>
                <w:left w:val="none" w:sz="0" w:space="0" w:color="auto"/>
                <w:bottom w:val="none" w:sz="0" w:space="0" w:color="auto"/>
                <w:right w:val="none" w:sz="0" w:space="0" w:color="auto"/>
              </w:divBdr>
            </w:div>
          </w:divsChild>
        </w:div>
        <w:div w:id="1875119406">
          <w:marLeft w:val="0"/>
          <w:marRight w:val="0"/>
          <w:marTop w:val="0"/>
          <w:marBottom w:val="0"/>
          <w:divBdr>
            <w:top w:val="none" w:sz="0" w:space="0" w:color="auto"/>
            <w:left w:val="none" w:sz="0" w:space="0" w:color="auto"/>
            <w:bottom w:val="none" w:sz="0" w:space="0" w:color="auto"/>
            <w:right w:val="none" w:sz="0" w:space="0" w:color="auto"/>
          </w:divBdr>
          <w:divsChild>
            <w:div w:id="1682050382">
              <w:marLeft w:val="0"/>
              <w:marRight w:val="0"/>
              <w:marTop w:val="0"/>
              <w:marBottom w:val="0"/>
              <w:divBdr>
                <w:top w:val="none" w:sz="0" w:space="0" w:color="auto"/>
                <w:left w:val="none" w:sz="0" w:space="0" w:color="auto"/>
                <w:bottom w:val="none" w:sz="0" w:space="0" w:color="auto"/>
                <w:right w:val="none" w:sz="0" w:space="0" w:color="auto"/>
              </w:divBdr>
            </w:div>
          </w:divsChild>
        </w:div>
        <w:div w:id="1875848322">
          <w:marLeft w:val="0"/>
          <w:marRight w:val="0"/>
          <w:marTop w:val="0"/>
          <w:marBottom w:val="0"/>
          <w:divBdr>
            <w:top w:val="none" w:sz="0" w:space="0" w:color="auto"/>
            <w:left w:val="none" w:sz="0" w:space="0" w:color="auto"/>
            <w:bottom w:val="none" w:sz="0" w:space="0" w:color="auto"/>
            <w:right w:val="none" w:sz="0" w:space="0" w:color="auto"/>
          </w:divBdr>
          <w:divsChild>
            <w:div w:id="790439561">
              <w:marLeft w:val="0"/>
              <w:marRight w:val="0"/>
              <w:marTop w:val="0"/>
              <w:marBottom w:val="0"/>
              <w:divBdr>
                <w:top w:val="none" w:sz="0" w:space="0" w:color="auto"/>
                <w:left w:val="none" w:sz="0" w:space="0" w:color="auto"/>
                <w:bottom w:val="none" w:sz="0" w:space="0" w:color="auto"/>
                <w:right w:val="none" w:sz="0" w:space="0" w:color="auto"/>
              </w:divBdr>
            </w:div>
          </w:divsChild>
        </w:div>
        <w:div w:id="1886402615">
          <w:marLeft w:val="0"/>
          <w:marRight w:val="0"/>
          <w:marTop w:val="0"/>
          <w:marBottom w:val="0"/>
          <w:divBdr>
            <w:top w:val="none" w:sz="0" w:space="0" w:color="auto"/>
            <w:left w:val="none" w:sz="0" w:space="0" w:color="auto"/>
            <w:bottom w:val="none" w:sz="0" w:space="0" w:color="auto"/>
            <w:right w:val="none" w:sz="0" w:space="0" w:color="auto"/>
          </w:divBdr>
          <w:divsChild>
            <w:div w:id="171605948">
              <w:marLeft w:val="0"/>
              <w:marRight w:val="0"/>
              <w:marTop w:val="0"/>
              <w:marBottom w:val="0"/>
              <w:divBdr>
                <w:top w:val="none" w:sz="0" w:space="0" w:color="auto"/>
                <w:left w:val="none" w:sz="0" w:space="0" w:color="auto"/>
                <w:bottom w:val="none" w:sz="0" w:space="0" w:color="auto"/>
                <w:right w:val="none" w:sz="0" w:space="0" w:color="auto"/>
              </w:divBdr>
            </w:div>
          </w:divsChild>
        </w:div>
        <w:div w:id="1890803877">
          <w:marLeft w:val="0"/>
          <w:marRight w:val="0"/>
          <w:marTop w:val="0"/>
          <w:marBottom w:val="0"/>
          <w:divBdr>
            <w:top w:val="none" w:sz="0" w:space="0" w:color="auto"/>
            <w:left w:val="none" w:sz="0" w:space="0" w:color="auto"/>
            <w:bottom w:val="none" w:sz="0" w:space="0" w:color="auto"/>
            <w:right w:val="none" w:sz="0" w:space="0" w:color="auto"/>
          </w:divBdr>
          <w:divsChild>
            <w:div w:id="2051226931">
              <w:marLeft w:val="0"/>
              <w:marRight w:val="0"/>
              <w:marTop w:val="0"/>
              <w:marBottom w:val="0"/>
              <w:divBdr>
                <w:top w:val="none" w:sz="0" w:space="0" w:color="auto"/>
                <w:left w:val="none" w:sz="0" w:space="0" w:color="auto"/>
                <w:bottom w:val="none" w:sz="0" w:space="0" w:color="auto"/>
                <w:right w:val="none" w:sz="0" w:space="0" w:color="auto"/>
              </w:divBdr>
            </w:div>
          </w:divsChild>
        </w:div>
        <w:div w:id="1891377797">
          <w:marLeft w:val="0"/>
          <w:marRight w:val="0"/>
          <w:marTop w:val="0"/>
          <w:marBottom w:val="0"/>
          <w:divBdr>
            <w:top w:val="none" w:sz="0" w:space="0" w:color="auto"/>
            <w:left w:val="none" w:sz="0" w:space="0" w:color="auto"/>
            <w:bottom w:val="none" w:sz="0" w:space="0" w:color="auto"/>
            <w:right w:val="none" w:sz="0" w:space="0" w:color="auto"/>
          </w:divBdr>
          <w:divsChild>
            <w:div w:id="874971419">
              <w:marLeft w:val="0"/>
              <w:marRight w:val="0"/>
              <w:marTop w:val="0"/>
              <w:marBottom w:val="0"/>
              <w:divBdr>
                <w:top w:val="none" w:sz="0" w:space="0" w:color="auto"/>
                <w:left w:val="none" w:sz="0" w:space="0" w:color="auto"/>
                <w:bottom w:val="none" w:sz="0" w:space="0" w:color="auto"/>
                <w:right w:val="none" w:sz="0" w:space="0" w:color="auto"/>
              </w:divBdr>
            </w:div>
          </w:divsChild>
        </w:div>
        <w:div w:id="1892040334">
          <w:marLeft w:val="0"/>
          <w:marRight w:val="0"/>
          <w:marTop w:val="0"/>
          <w:marBottom w:val="0"/>
          <w:divBdr>
            <w:top w:val="none" w:sz="0" w:space="0" w:color="auto"/>
            <w:left w:val="none" w:sz="0" w:space="0" w:color="auto"/>
            <w:bottom w:val="none" w:sz="0" w:space="0" w:color="auto"/>
            <w:right w:val="none" w:sz="0" w:space="0" w:color="auto"/>
          </w:divBdr>
          <w:divsChild>
            <w:div w:id="934049036">
              <w:marLeft w:val="0"/>
              <w:marRight w:val="0"/>
              <w:marTop w:val="0"/>
              <w:marBottom w:val="0"/>
              <w:divBdr>
                <w:top w:val="none" w:sz="0" w:space="0" w:color="auto"/>
                <w:left w:val="none" w:sz="0" w:space="0" w:color="auto"/>
                <w:bottom w:val="none" w:sz="0" w:space="0" w:color="auto"/>
                <w:right w:val="none" w:sz="0" w:space="0" w:color="auto"/>
              </w:divBdr>
            </w:div>
            <w:div w:id="1604192335">
              <w:marLeft w:val="0"/>
              <w:marRight w:val="0"/>
              <w:marTop w:val="0"/>
              <w:marBottom w:val="0"/>
              <w:divBdr>
                <w:top w:val="none" w:sz="0" w:space="0" w:color="auto"/>
                <w:left w:val="none" w:sz="0" w:space="0" w:color="auto"/>
                <w:bottom w:val="none" w:sz="0" w:space="0" w:color="auto"/>
                <w:right w:val="none" w:sz="0" w:space="0" w:color="auto"/>
              </w:divBdr>
            </w:div>
          </w:divsChild>
        </w:div>
        <w:div w:id="1895894475">
          <w:marLeft w:val="0"/>
          <w:marRight w:val="0"/>
          <w:marTop w:val="0"/>
          <w:marBottom w:val="0"/>
          <w:divBdr>
            <w:top w:val="none" w:sz="0" w:space="0" w:color="auto"/>
            <w:left w:val="none" w:sz="0" w:space="0" w:color="auto"/>
            <w:bottom w:val="none" w:sz="0" w:space="0" w:color="auto"/>
            <w:right w:val="none" w:sz="0" w:space="0" w:color="auto"/>
          </w:divBdr>
          <w:divsChild>
            <w:div w:id="610745151">
              <w:marLeft w:val="0"/>
              <w:marRight w:val="0"/>
              <w:marTop w:val="0"/>
              <w:marBottom w:val="0"/>
              <w:divBdr>
                <w:top w:val="none" w:sz="0" w:space="0" w:color="auto"/>
                <w:left w:val="none" w:sz="0" w:space="0" w:color="auto"/>
                <w:bottom w:val="none" w:sz="0" w:space="0" w:color="auto"/>
                <w:right w:val="none" w:sz="0" w:space="0" w:color="auto"/>
              </w:divBdr>
            </w:div>
            <w:div w:id="1055423925">
              <w:marLeft w:val="0"/>
              <w:marRight w:val="0"/>
              <w:marTop w:val="0"/>
              <w:marBottom w:val="0"/>
              <w:divBdr>
                <w:top w:val="none" w:sz="0" w:space="0" w:color="auto"/>
                <w:left w:val="none" w:sz="0" w:space="0" w:color="auto"/>
                <w:bottom w:val="none" w:sz="0" w:space="0" w:color="auto"/>
                <w:right w:val="none" w:sz="0" w:space="0" w:color="auto"/>
              </w:divBdr>
            </w:div>
          </w:divsChild>
        </w:div>
        <w:div w:id="1907644177">
          <w:marLeft w:val="0"/>
          <w:marRight w:val="0"/>
          <w:marTop w:val="0"/>
          <w:marBottom w:val="0"/>
          <w:divBdr>
            <w:top w:val="none" w:sz="0" w:space="0" w:color="auto"/>
            <w:left w:val="none" w:sz="0" w:space="0" w:color="auto"/>
            <w:bottom w:val="none" w:sz="0" w:space="0" w:color="auto"/>
            <w:right w:val="none" w:sz="0" w:space="0" w:color="auto"/>
          </w:divBdr>
          <w:divsChild>
            <w:div w:id="1720665019">
              <w:marLeft w:val="0"/>
              <w:marRight w:val="0"/>
              <w:marTop w:val="0"/>
              <w:marBottom w:val="0"/>
              <w:divBdr>
                <w:top w:val="none" w:sz="0" w:space="0" w:color="auto"/>
                <w:left w:val="none" w:sz="0" w:space="0" w:color="auto"/>
                <w:bottom w:val="none" w:sz="0" w:space="0" w:color="auto"/>
                <w:right w:val="none" w:sz="0" w:space="0" w:color="auto"/>
              </w:divBdr>
            </w:div>
          </w:divsChild>
        </w:div>
        <w:div w:id="1908228660">
          <w:marLeft w:val="0"/>
          <w:marRight w:val="0"/>
          <w:marTop w:val="0"/>
          <w:marBottom w:val="0"/>
          <w:divBdr>
            <w:top w:val="none" w:sz="0" w:space="0" w:color="auto"/>
            <w:left w:val="none" w:sz="0" w:space="0" w:color="auto"/>
            <w:bottom w:val="none" w:sz="0" w:space="0" w:color="auto"/>
            <w:right w:val="none" w:sz="0" w:space="0" w:color="auto"/>
          </w:divBdr>
          <w:divsChild>
            <w:div w:id="2056392791">
              <w:marLeft w:val="0"/>
              <w:marRight w:val="0"/>
              <w:marTop w:val="0"/>
              <w:marBottom w:val="0"/>
              <w:divBdr>
                <w:top w:val="none" w:sz="0" w:space="0" w:color="auto"/>
                <w:left w:val="none" w:sz="0" w:space="0" w:color="auto"/>
                <w:bottom w:val="none" w:sz="0" w:space="0" w:color="auto"/>
                <w:right w:val="none" w:sz="0" w:space="0" w:color="auto"/>
              </w:divBdr>
            </w:div>
          </w:divsChild>
        </w:div>
        <w:div w:id="1909798693">
          <w:marLeft w:val="0"/>
          <w:marRight w:val="0"/>
          <w:marTop w:val="0"/>
          <w:marBottom w:val="0"/>
          <w:divBdr>
            <w:top w:val="none" w:sz="0" w:space="0" w:color="auto"/>
            <w:left w:val="none" w:sz="0" w:space="0" w:color="auto"/>
            <w:bottom w:val="none" w:sz="0" w:space="0" w:color="auto"/>
            <w:right w:val="none" w:sz="0" w:space="0" w:color="auto"/>
          </w:divBdr>
          <w:divsChild>
            <w:div w:id="1495611465">
              <w:marLeft w:val="0"/>
              <w:marRight w:val="0"/>
              <w:marTop w:val="0"/>
              <w:marBottom w:val="0"/>
              <w:divBdr>
                <w:top w:val="none" w:sz="0" w:space="0" w:color="auto"/>
                <w:left w:val="none" w:sz="0" w:space="0" w:color="auto"/>
                <w:bottom w:val="none" w:sz="0" w:space="0" w:color="auto"/>
                <w:right w:val="none" w:sz="0" w:space="0" w:color="auto"/>
              </w:divBdr>
            </w:div>
          </w:divsChild>
        </w:div>
        <w:div w:id="1922134892">
          <w:marLeft w:val="0"/>
          <w:marRight w:val="0"/>
          <w:marTop w:val="0"/>
          <w:marBottom w:val="0"/>
          <w:divBdr>
            <w:top w:val="none" w:sz="0" w:space="0" w:color="auto"/>
            <w:left w:val="none" w:sz="0" w:space="0" w:color="auto"/>
            <w:bottom w:val="none" w:sz="0" w:space="0" w:color="auto"/>
            <w:right w:val="none" w:sz="0" w:space="0" w:color="auto"/>
          </w:divBdr>
          <w:divsChild>
            <w:div w:id="1408576842">
              <w:marLeft w:val="0"/>
              <w:marRight w:val="0"/>
              <w:marTop w:val="0"/>
              <w:marBottom w:val="0"/>
              <w:divBdr>
                <w:top w:val="none" w:sz="0" w:space="0" w:color="auto"/>
                <w:left w:val="none" w:sz="0" w:space="0" w:color="auto"/>
                <w:bottom w:val="none" w:sz="0" w:space="0" w:color="auto"/>
                <w:right w:val="none" w:sz="0" w:space="0" w:color="auto"/>
              </w:divBdr>
            </w:div>
            <w:div w:id="2000190759">
              <w:marLeft w:val="0"/>
              <w:marRight w:val="0"/>
              <w:marTop w:val="0"/>
              <w:marBottom w:val="0"/>
              <w:divBdr>
                <w:top w:val="none" w:sz="0" w:space="0" w:color="auto"/>
                <w:left w:val="none" w:sz="0" w:space="0" w:color="auto"/>
                <w:bottom w:val="none" w:sz="0" w:space="0" w:color="auto"/>
                <w:right w:val="none" w:sz="0" w:space="0" w:color="auto"/>
              </w:divBdr>
            </w:div>
          </w:divsChild>
        </w:div>
        <w:div w:id="1933970727">
          <w:marLeft w:val="0"/>
          <w:marRight w:val="0"/>
          <w:marTop w:val="0"/>
          <w:marBottom w:val="0"/>
          <w:divBdr>
            <w:top w:val="none" w:sz="0" w:space="0" w:color="auto"/>
            <w:left w:val="none" w:sz="0" w:space="0" w:color="auto"/>
            <w:bottom w:val="none" w:sz="0" w:space="0" w:color="auto"/>
            <w:right w:val="none" w:sz="0" w:space="0" w:color="auto"/>
          </w:divBdr>
          <w:divsChild>
            <w:div w:id="1716737149">
              <w:marLeft w:val="0"/>
              <w:marRight w:val="0"/>
              <w:marTop w:val="0"/>
              <w:marBottom w:val="0"/>
              <w:divBdr>
                <w:top w:val="none" w:sz="0" w:space="0" w:color="auto"/>
                <w:left w:val="none" w:sz="0" w:space="0" w:color="auto"/>
                <w:bottom w:val="none" w:sz="0" w:space="0" w:color="auto"/>
                <w:right w:val="none" w:sz="0" w:space="0" w:color="auto"/>
              </w:divBdr>
            </w:div>
          </w:divsChild>
        </w:div>
        <w:div w:id="1937128599">
          <w:marLeft w:val="0"/>
          <w:marRight w:val="0"/>
          <w:marTop w:val="0"/>
          <w:marBottom w:val="0"/>
          <w:divBdr>
            <w:top w:val="none" w:sz="0" w:space="0" w:color="auto"/>
            <w:left w:val="none" w:sz="0" w:space="0" w:color="auto"/>
            <w:bottom w:val="none" w:sz="0" w:space="0" w:color="auto"/>
            <w:right w:val="none" w:sz="0" w:space="0" w:color="auto"/>
          </w:divBdr>
          <w:divsChild>
            <w:div w:id="1497644306">
              <w:marLeft w:val="0"/>
              <w:marRight w:val="0"/>
              <w:marTop w:val="0"/>
              <w:marBottom w:val="0"/>
              <w:divBdr>
                <w:top w:val="none" w:sz="0" w:space="0" w:color="auto"/>
                <w:left w:val="none" w:sz="0" w:space="0" w:color="auto"/>
                <w:bottom w:val="none" w:sz="0" w:space="0" w:color="auto"/>
                <w:right w:val="none" w:sz="0" w:space="0" w:color="auto"/>
              </w:divBdr>
            </w:div>
          </w:divsChild>
        </w:div>
        <w:div w:id="1939025288">
          <w:marLeft w:val="0"/>
          <w:marRight w:val="0"/>
          <w:marTop w:val="0"/>
          <w:marBottom w:val="0"/>
          <w:divBdr>
            <w:top w:val="none" w:sz="0" w:space="0" w:color="auto"/>
            <w:left w:val="none" w:sz="0" w:space="0" w:color="auto"/>
            <w:bottom w:val="none" w:sz="0" w:space="0" w:color="auto"/>
            <w:right w:val="none" w:sz="0" w:space="0" w:color="auto"/>
          </w:divBdr>
          <w:divsChild>
            <w:div w:id="2138140576">
              <w:marLeft w:val="0"/>
              <w:marRight w:val="0"/>
              <w:marTop w:val="0"/>
              <w:marBottom w:val="0"/>
              <w:divBdr>
                <w:top w:val="none" w:sz="0" w:space="0" w:color="auto"/>
                <w:left w:val="none" w:sz="0" w:space="0" w:color="auto"/>
                <w:bottom w:val="none" w:sz="0" w:space="0" w:color="auto"/>
                <w:right w:val="none" w:sz="0" w:space="0" w:color="auto"/>
              </w:divBdr>
            </w:div>
          </w:divsChild>
        </w:div>
        <w:div w:id="1940720324">
          <w:marLeft w:val="0"/>
          <w:marRight w:val="0"/>
          <w:marTop w:val="0"/>
          <w:marBottom w:val="0"/>
          <w:divBdr>
            <w:top w:val="none" w:sz="0" w:space="0" w:color="auto"/>
            <w:left w:val="none" w:sz="0" w:space="0" w:color="auto"/>
            <w:bottom w:val="none" w:sz="0" w:space="0" w:color="auto"/>
            <w:right w:val="none" w:sz="0" w:space="0" w:color="auto"/>
          </w:divBdr>
          <w:divsChild>
            <w:div w:id="382102452">
              <w:marLeft w:val="0"/>
              <w:marRight w:val="0"/>
              <w:marTop w:val="0"/>
              <w:marBottom w:val="0"/>
              <w:divBdr>
                <w:top w:val="none" w:sz="0" w:space="0" w:color="auto"/>
                <w:left w:val="none" w:sz="0" w:space="0" w:color="auto"/>
                <w:bottom w:val="none" w:sz="0" w:space="0" w:color="auto"/>
                <w:right w:val="none" w:sz="0" w:space="0" w:color="auto"/>
              </w:divBdr>
            </w:div>
          </w:divsChild>
        </w:div>
        <w:div w:id="1941908443">
          <w:marLeft w:val="0"/>
          <w:marRight w:val="0"/>
          <w:marTop w:val="0"/>
          <w:marBottom w:val="0"/>
          <w:divBdr>
            <w:top w:val="none" w:sz="0" w:space="0" w:color="auto"/>
            <w:left w:val="none" w:sz="0" w:space="0" w:color="auto"/>
            <w:bottom w:val="none" w:sz="0" w:space="0" w:color="auto"/>
            <w:right w:val="none" w:sz="0" w:space="0" w:color="auto"/>
          </w:divBdr>
          <w:divsChild>
            <w:div w:id="303244043">
              <w:marLeft w:val="0"/>
              <w:marRight w:val="0"/>
              <w:marTop w:val="0"/>
              <w:marBottom w:val="0"/>
              <w:divBdr>
                <w:top w:val="none" w:sz="0" w:space="0" w:color="auto"/>
                <w:left w:val="none" w:sz="0" w:space="0" w:color="auto"/>
                <w:bottom w:val="none" w:sz="0" w:space="0" w:color="auto"/>
                <w:right w:val="none" w:sz="0" w:space="0" w:color="auto"/>
              </w:divBdr>
            </w:div>
          </w:divsChild>
        </w:div>
        <w:div w:id="1957133791">
          <w:marLeft w:val="0"/>
          <w:marRight w:val="0"/>
          <w:marTop w:val="0"/>
          <w:marBottom w:val="0"/>
          <w:divBdr>
            <w:top w:val="none" w:sz="0" w:space="0" w:color="auto"/>
            <w:left w:val="none" w:sz="0" w:space="0" w:color="auto"/>
            <w:bottom w:val="none" w:sz="0" w:space="0" w:color="auto"/>
            <w:right w:val="none" w:sz="0" w:space="0" w:color="auto"/>
          </w:divBdr>
          <w:divsChild>
            <w:div w:id="950161713">
              <w:marLeft w:val="0"/>
              <w:marRight w:val="0"/>
              <w:marTop w:val="0"/>
              <w:marBottom w:val="0"/>
              <w:divBdr>
                <w:top w:val="none" w:sz="0" w:space="0" w:color="auto"/>
                <w:left w:val="none" w:sz="0" w:space="0" w:color="auto"/>
                <w:bottom w:val="none" w:sz="0" w:space="0" w:color="auto"/>
                <w:right w:val="none" w:sz="0" w:space="0" w:color="auto"/>
              </w:divBdr>
            </w:div>
            <w:div w:id="1675953819">
              <w:marLeft w:val="0"/>
              <w:marRight w:val="0"/>
              <w:marTop w:val="0"/>
              <w:marBottom w:val="0"/>
              <w:divBdr>
                <w:top w:val="none" w:sz="0" w:space="0" w:color="auto"/>
                <w:left w:val="none" w:sz="0" w:space="0" w:color="auto"/>
                <w:bottom w:val="none" w:sz="0" w:space="0" w:color="auto"/>
                <w:right w:val="none" w:sz="0" w:space="0" w:color="auto"/>
              </w:divBdr>
            </w:div>
          </w:divsChild>
        </w:div>
        <w:div w:id="1960410585">
          <w:marLeft w:val="0"/>
          <w:marRight w:val="0"/>
          <w:marTop w:val="0"/>
          <w:marBottom w:val="0"/>
          <w:divBdr>
            <w:top w:val="none" w:sz="0" w:space="0" w:color="auto"/>
            <w:left w:val="none" w:sz="0" w:space="0" w:color="auto"/>
            <w:bottom w:val="none" w:sz="0" w:space="0" w:color="auto"/>
            <w:right w:val="none" w:sz="0" w:space="0" w:color="auto"/>
          </w:divBdr>
          <w:divsChild>
            <w:div w:id="321737710">
              <w:marLeft w:val="0"/>
              <w:marRight w:val="0"/>
              <w:marTop w:val="0"/>
              <w:marBottom w:val="0"/>
              <w:divBdr>
                <w:top w:val="none" w:sz="0" w:space="0" w:color="auto"/>
                <w:left w:val="none" w:sz="0" w:space="0" w:color="auto"/>
                <w:bottom w:val="none" w:sz="0" w:space="0" w:color="auto"/>
                <w:right w:val="none" w:sz="0" w:space="0" w:color="auto"/>
              </w:divBdr>
            </w:div>
          </w:divsChild>
        </w:div>
        <w:div w:id="1973554255">
          <w:marLeft w:val="0"/>
          <w:marRight w:val="0"/>
          <w:marTop w:val="0"/>
          <w:marBottom w:val="0"/>
          <w:divBdr>
            <w:top w:val="none" w:sz="0" w:space="0" w:color="auto"/>
            <w:left w:val="none" w:sz="0" w:space="0" w:color="auto"/>
            <w:bottom w:val="none" w:sz="0" w:space="0" w:color="auto"/>
            <w:right w:val="none" w:sz="0" w:space="0" w:color="auto"/>
          </w:divBdr>
          <w:divsChild>
            <w:div w:id="952786914">
              <w:marLeft w:val="0"/>
              <w:marRight w:val="0"/>
              <w:marTop w:val="0"/>
              <w:marBottom w:val="0"/>
              <w:divBdr>
                <w:top w:val="none" w:sz="0" w:space="0" w:color="auto"/>
                <w:left w:val="none" w:sz="0" w:space="0" w:color="auto"/>
                <w:bottom w:val="none" w:sz="0" w:space="0" w:color="auto"/>
                <w:right w:val="none" w:sz="0" w:space="0" w:color="auto"/>
              </w:divBdr>
            </w:div>
          </w:divsChild>
        </w:div>
        <w:div w:id="2013145555">
          <w:marLeft w:val="0"/>
          <w:marRight w:val="0"/>
          <w:marTop w:val="0"/>
          <w:marBottom w:val="0"/>
          <w:divBdr>
            <w:top w:val="none" w:sz="0" w:space="0" w:color="auto"/>
            <w:left w:val="none" w:sz="0" w:space="0" w:color="auto"/>
            <w:bottom w:val="none" w:sz="0" w:space="0" w:color="auto"/>
            <w:right w:val="none" w:sz="0" w:space="0" w:color="auto"/>
          </w:divBdr>
          <w:divsChild>
            <w:div w:id="1141390346">
              <w:marLeft w:val="0"/>
              <w:marRight w:val="0"/>
              <w:marTop w:val="0"/>
              <w:marBottom w:val="0"/>
              <w:divBdr>
                <w:top w:val="none" w:sz="0" w:space="0" w:color="auto"/>
                <w:left w:val="none" w:sz="0" w:space="0" w:color="auto"/>
                <w:bottom w:val="none" w:sz="0" w:space="0" w:color="auto"/>
                <w:right w:val="none" w:sz="0" w:space="0" w:color="auto"/>
              </w:divBdr>
            </w:div>
          </w:divsChild>
        </w:div>
        <w:div w:id="2025588768">
          <w:marLeft w:val="0"/>
          <w:marRight w:val="0"/>
          <w:marTop w:val="0"/>
          <w:marBottom w:val="0"/>
          <w:divBdr>
            <w:top w:val="none" w:sz="0" w:space="0" w:color="auto"/>
            <w:left w:val="none" w:sz="0" w:space="0" w:color="auto"/>
            <w:bottom w:val="none" w:sz="0" w:space="0" w:color="auto"/>
            <w:right w:val="none" w:sz="0" w:space="0" w:color="auto"/>
          </w:divBdr>
          <w:divsChild>
            <w:div w:id="1870341189">
              <w:marLeft w:val="0"/>
              <w:marRight w:val="0"/>
              <w:marTop w:val="0"/>
              <w:marBottom w:val="0"/>
              <w:divBdr>
                <w:top w:val="none" w:sz="0" w:space="0" w:color="auto"/>
                <w:left w:val="none" w:sz="0" w:space="0" w:color="auto"/>
                <w:bottom w:val="none" w:sz="0" w:space="0" w:color="auto"/>
                <w:right w:val="none" w:sz="0" w:space="0" w:color="auto"/>
              </w:divBdr>
            </w:div>
          </w:divsChild>
        </w:div>
        <w:div w:id="2027897462">
          <w:marLeft w:val="0"/>
          <w:marRight w:val="0"/>
          <w:marTop w:val="0"/>
          <w:marBottom w:val="0"/>
          <w:divBdr>
            <w:top w:val="none" w:sz="0" w:space="0" w:color="auto"/>
            <w:left w:val="none" w:sz="0" w:space="0" w:color="auto"/>
            <w:bottom w:val="none" w:sz="0" w:space="0" w:color="auto"/>
            <w:right w:val="none" w:sz="0" w:space="0" w:color="auto"/>
          </w:divBdr>
          <w:divsChild>
            <w:div w:id="2003199436">
              <w:marLeft w:val="0"/>
              <w:marRight w:val="0"/>
              <w:marTop w:val="0"/>
              <w:marBottom w:val="0"/>
              <w:divBdr>
                <w:top w:val="none" w:sz="0" w:space="0" w:color="auto"/>
                <w:left w:val="none" w:sz="0" w:space="0" w:color="auto"/>
                <w:bottom w:val="none" w:sz="0" w:space="0" w:color="auto"/>
                <w:right w:val="none" w:sz="0" w:space="0" w:color="auto"/>
              </w:divBdr>
            </w:div>
          </w:divsChild>
        </w:div>
        <w:div w:id="2031442793">
          <w:marLeft w:val="0"/>
          <w:marRight w:val="0"/>
          <w:marTop w:val="0"/>
          <w:marBottom w:val="0"/>
          <w:divBdr>
            <w:top w:val="none" w:sz="0" w:space="0" w:color="auto"/>
            <w:left w:val="none" w:sz="0" w:space="0" w:color="auto"/>
            <w:bottom w:val="none" w:sz="0" w:space="0" w:color="auto"/>
            <w:right w:val="none" w:sz="0" w:space="0" w:color="auto"/>
          </w:divBdr>
          <w:divsChild>
            <w:div w:id="1448623805">
              <w:marLeft w:val="0"/>
              <w:marRight w:val="0"/>
              <w:marTop w:val="0"/>
              <w:marBottom w:val="0"/>
              <w:divBdr>
                <w:top w:val="none" w:sz="0" w:space="0" w:color="auto"/>
                <w:left w:val="none" w:sz="0" w:space="0" w:color="auto"/>
                <w:bottom w:val="none" w:sz="0" w:space="0" w:color="auto"/>
                <w:right w:val="none" w:sz="0" w:space="0" w:color="auto"/>
              </w:divBdr>
            </w:div>
          </w:divsChild>
        </w:div>
        <w:div w:id="2036685180">
          <w:marLeft w:val="0"/>
          <w:marRight w:val="0"/>
          <w:marTop w:val="0"/>
          <w:marBottom w:val="0"/>
          <w:divBdr>
            <w:top w:val="none" w:sz="0" w:space="0" w:color="auto"/>
            <w:left w:val="none" w:sz="0" w:space="0" w:color="auto"/>
            <w:bottom w:val="none" w:sz="0" w:space="0" w:color="auto"/>
            <w:right w:val="none" w:sz="0" w:space="0" w:color="auto"/>
          </w:divBdr>
          <w:divsChild>
            <w:div w:id="1246913756">
              <w:marLeft w:val="0"/>
              <w:marRight w:val="0"/>
              <w:marTop w:val="0"/>
              <w:marBottom w:val="0"/>
              <w:divBdr>
                <w:top w:val="none" w:sz="0" w:space="0" w:color="auto"/>
                <w:left w:val="none" w:sz="0" w:space="0" w:color="auto"/>
                <w:bottom w:val="none" w:sz="0" w:space="0" w:color="auto"/>
                <w:right w:val="none" w:sz="0" w:space="0" w:color="auto"/>
              </w:divBdr>
            </w:div>
          </w:divsChild>
        </w:div>
        <w:div w:id="2042784576">
          <w:marLeft w:val="0"/>
          <w:marRight w:val="0"/>
          <w:marTop w:val="0"/>
          <w:marBottom w:val="0"/>
          <w:divBdr>
            <w:top w:val="none" w:sz="0" w:space="0" w:color="auto"/>
            <w:left w:val="none" w:sz="0" w:space="0" w:color="auto"/>
            <w:bottom w:val="none" w:sz="0" w:space="0" w:color="auto"/>
            <w:right w:val="none" w:sz="0" w:space="0" w:color="auto"/>
          </w:divBdr>
          <w:divsChild>
            <w:div w:id="1286231002">
              <w:marLeft w:val="0"/>
              <w:marRight w:val="0"/>
              <w:marTop w:val="0"/>
              <w:marBottom w:val="0"/>
              <w:divBdr>
                <w:top w:val="none" w:sz="0" w:space="0" w:color="auto"/>
                <w:left w:val="none" w:sz="0" w:space="0" w:color="auto"/>
                <w:bottom w:val="none" w:sz="0" w:space="0" w:color="auto"/>
                <w:right w:val="none" w:sz="0" w:space="0" w:color="auto"/>
              </w:divBdr>
            </w:div>
          </w:divsChild>
        </w:div>
        <w:div w:id="2045011514">
          <w:marLeft w:val="0"/>
          <w:marRight w:val="0"/>
          <w:marTop w:val="0"/>
          <w:marBottom w:val="0"/>
          <w:divBdr>
            <w:top w:val="none" w:sz="0" w:space="0" w:color="auto"/>
            <w:left w:val="none" w:sz="0" w:space="0" w:color="auto"/>
            <w:bottom w:val="none" w:sz="0" w:space="0" w:color="auto"/>
            <w:right w:val="none" w:sz="0" w:space="0" w:color="auto"/>
          </w:divBdr>
          <w:divsChild>
            <w:div w:id="1603026164">
              <w:marLeft w:val="0"/>
              <w:marRight w:val="0"/>
              <w:marTop w:val="0"/>
              <w:marBottom w:val="0"/>
              <w:divBdr>
                <w:top w:val="none" w:sz="0" w:space="0" w:color="auto"/>
                <w:left w:val="none" w:sz="0" w:space="0" w:color="auto"/>
                <w:bottom w:val="none" w:sz="0" w:space="0" w:color="auto"/>
                <w:right w:val="none" w:sz="0" w:space="0" w:color="auto"/>
              </w:divBdr>
            </w:div>
          </w:divsChild>
        </w:div>
        <w:div w:id="2048405775">
          <w:marLeft w:val="0"/>
          <w:marRight w:val="0"/>
          <w:marTop w:val="0"/>
          <w:marBottom w:val="0"/>
          <w:divBdr>
            <w:top w:val="none" w:sz="0" w:space="0" w:color="auto"/>
            <w:left w:val="none" w:sz="0" w:space="0" w:color="auto"/>
            <w:bottom w:val="none" w:sz="0" w:space="0" w:color="auto"/>
            <w:right w:val="none" w:sz="0" w:space="0" w:color="auto"/>
          </w:divBdr>
          <w:divsChild>
            <w:div w:id="1927613894">
              <w:marLeft w:val="0"/>
              <w:marRight w:val="0"/>
              <w:marTop w:val="0"/>
              <w:marBottom w:val="0"/>
              <w:divBdr>
                <w:top w:val="none" w:sz="0" w:space="0" w:color="auto"/>
                <w:left w:val="none" w:sz="0" w:space="0" w:color="auto"/>
                <w:bottom w:val="none" w:sz="0" w:space="0" w:color="auto"/>
                <w:right w:val="none" w:sz="0" w:space="0" w:color="auto"/>
              </w:divBdr>
            </w:div>
          </w:divsChild>
        </w:div>
        <w:div w:id="2055425631">
          <w:marLeft w:val="0"/>
          <w:marRight w:val="0"/>
          <w:marTop w:val="0"/>
          <w:marBottom w:val="0"/>
          <w:divBdr>
            <w:top w:val="none" w:sz="0" w:space="0" w:color="auto"/>
            <w:left w:val="none" w:sz="0" w:space="0" w:color="auto"/>
            <w:bottom w:val="none" w:sz="0" w:space="0" w:color="auto"/>
            <w:right w:val="none" w:sz="0" w:space="0" w:color="auto"/>
          </w:divBdr>
          <w:divsChild>
            <w:div w:id="1420952863">
              <w:marLeft w:val="0"/>
              <w:marRight w:val="0"/>
              <w:marTop w:val="0"/>
              <w:marBottom w:val="0"/>
              <w:divBdr>
                <w:top w:val="none" w:sz="0" w:space="0" w:color="auto"/>
                <w:left w:val="none" w:sz="0" w:space="0" w:color="auto"/>
                <w:bottom w:val="none" w:sz="0" w:space="0" w:color="auto"/>
                <w:right w:val="none" w:sz="0" w:space="0" w:color="auto"/>
              </w:divBdr>
            </w:div>
          </w:divsChild>
        </w:div>
        <w:div w:id="2063017654">
          <w:marLeft w:val="0"/>
          <w:marRight w:val="0"/>
          <w:marTop w:val="0"/>
          <w:marBottom w:val="0"/>
          <w:divBdr>
            <w:top w:val="none" w:sz="0" w:space="0" w:color="auto"/>
            <w:left w:val="none" w:sz="0" w:space="0" w:color="auto"/>
            <w:bottom w:val="none" w:sz="0" w:space="0" w:color="auto"/>
            <w:right w:val="none" w:sz="0" w:space="0" w:color="auto"/>
          </w:divBdr>
          <w:divsChild>
            <w:div w:id="63575985">
              <w:marLeft w:val="0"/>
              <w:marRight w:val="0"/>
              <w:marTop w:val="0"/>
              <w:marBottom w:val="0"/>
              <w:divBdr>
                <w:top w:val="none" w:sz="0" w:space="0" w:color="auto"/>
                <w:left w:val="none" w:sz="0" w:space="0" w:color="auto"/>
                <w:bottom w:val="none" w:sz="0" w:space="0" w:color="auto"/>
                <w:right w:val="none" w:sz="0" w:space="0" w:color="auto"/>
              </w:divBdr>
            </w:div>
          </w:divsChild>
        </w:div>
        <w:div w:id="2076125437">
          <w:marLeft w:val="0"/>
          <w:marRight w:val="0"/>
          <w:marTop w:val="0"/>
          <w:marBottom w:val="0"/>
          <w:divBdr>
            <w:top w:val="none" w:sz="0" w:space="0" w:color="auto"/>
            <w:left w:val="none" w:sz="0" w:space="0" w:color="auto"/>
            <w:bottom w:val="none" w:sz="0" w:space="0" w:color="auto"/>
            <w:right w:val="none" w:sz="0" w:space="0" w:color="auto"/>
          </w:divBdr>
          <w:divsChild>
            <w:div w:id="3017852">
              <w:marLeft w:val="0"/>
              <w:marRight w:val="0"/>
              <w:marTop w:val="0"/>
              <w:marBottom w:val="0"/>
              <w:divBdr>
                <w:top w:val="none" w:sz="0" w:space="0" w:color="auto"/>
                <w:left w:val="none" w:sz="0" w:space="0" w:color="auto"/>
                <w:bottom w:val="none" w:sz="0" w:space="0" w:color="auto"/>
                <w:right w:val="none" w:sz="0" w:space="0" w:color="auto"/>
              </w:divBdr>
            </w:div>
          </w:divsChild>
        </w:div>
        <w:div w:id="2078938955">
          <w:marLeft w:val="0"/>
          <w:marRight w:val="0"/>
          <w:marTop w:val="0"/>
          <w:marBottom w:val="0"/>
          <w:divBdr>
            <w:top w:val="none" w:sz="0" w:space="0" w:color="auto"/>
            <w:left w:val="none" w:sz="0" w:space="0" w:color="auto"/>
            <w:bottom w:val="none" w:sz="0" w:space="0" w:color="auto"/>
            <w:right w:val="none" w:sz="0" w:space="0" w:color="auto"/>
          </w:divBdr>
          <w:divsChild>
            <w:div w:id="192960378">
              <w:marLeft w:val="0"/>
              <w:marRight w:val="0"/>
              <w:marTop w:val="0"/>
              <w:marBottom w:val="0"/>
              <w:divBdr>
                <w:top w:val="none" w:sz="0" w:space="0" w:color="auto"/>
                <w:left w:val="none" w:sz="0" w:space="0" w:color="auto"/>
                <w:bottom w:val="none" w:sz="0" w:space="0" w:color="auto"/>
                <w:right w:val="none" w:sz="0" w:space="0" w:color="auto"/>
              </w:divBdr>
            </w:div>
          </w:divsChild>
        </w:div>
        <w:div w:id="2081632808">
          <w:marLeft w:val="0"/>
          <w:marRight w:val="0"/>
          <w:marTop w:val="0"/>
          <w:marBottom w:val="0"/>
          <w:divBdr>
            <w:top w:val="none" w:sz="0" w:space="0" w:color="auto"/>
            <w:left w:val="none" w:sz="0" w:space="0" w:color="auto"/>
            <w:bottom w:val="none" w:sz="0" w:space="0" w:color="auto"/>
            <w:right w:val="none" w:sz="0" w:space="0" w:color="auto"/>
          </w:divBdr>
          <w:divsChild>
            <w:div w:id="1173647418">
              <w:marLeft w:val="0"/>
              <w:marRight w:val="0"/>
              <w:marTop w:val="0"/>
              <w:marBottom w:val="0"/>
              <w:divBdr>
                <w:top w:val="none" w:sz="0" w:space="0" w:color="auto"/>
                <w:left w:val="none" w:sz="0" w:space="0" w:color="auto"/>
                <w:bottom w:val="none" w:sz="0" w:space="0" w:color="auto"/>
                <w:right w:val="none" w:sz="0" w:space="0" w:color="auto"/>
              </w:divBdr>
            </w:div>
          </w:divsChild>
        </w:div>
        <w:div w:id="2083411636">
          <w:marLeft w:val="0"/>
          <w:marRight w:val="0"/>
          <w:marTop w:val="0"/>
          <w:marBottom w:val="0"/>
          <w:divBdr>
            <w:top w:val="none" w:sz="0" w:space="0" w:color="auto"/>
            <w:left w:val="none" w:sz="0" w:space="0" w:color="auto"/>
            <w:bottom w:val="none" w:sz="0" w:space="0" w:color="auto"/>
            <w:right w:val="none" w:sz="0" w:space="0" w:color="auto"/>
          </w:divBdr>
          <w:divsChild>
            <w:div w:id="403072197">
              <w:marLeft w:val="0"/>
              <w:marRight w:val="0"/>
              <w:marTop w:val="0"/>
              <w:marBottom w:val="0"/>
              <w:divBdr>
                <w:top w:val="none" w:sz="0" w:space="0" w:color="auto"/>
                <w:left w:val="none" w:sz="0" w:space="0" w:color="auto"/>
                <w:bottom w:val="none" w:sz="0" w:space="0" w:color="auto"/>
                <w:right w:val="none" w:sz="0" w:space="0" w:color="auto"/>
              </w:divBdr>
            </w:div>
          </w:divsChild>
        </w:div>
        <w:div w:id="2091272975">
          <w:marLeft w:val="0"/>
          <w:marRight w:val="0"/>
          <w:marTop w:val="0"/>
          <w:marBottom w:val="0"/>
          <w:divBdr>
            <w:top w:val="none" w:sz="0" w:space="0" w:color="auto"/>
            <w:left w:val="none" w:sz="0" w:space="0" w:color="auto"/>
            <w:bottom w:val="none" w:sz="0" w:space="0" w:color="auto"/>
            <w:right w:val="none" w:sz="0" w:space="0" w:color="auto"/>
          </w:divBdr>
          <w:divsChild>
            <w:div w:id="1999722492">
              <w:marLeft w:val="0"/>
              <w:marRight w:val="0"/>
              <w:marTop w:val="0"/>
              <w:marBottom w:val="0"/>
              <w:divBdr>
                <w:top w:val="none" w:sz="0" w:space="0" w:color="auto"/>
                <w:left w:val="none" w:sz="0" w:space="0" w:color="auto"/>
                <w:bottom w:val="none" w:sz="0" w:space="0" w:color="auto"/>
                <w:right w:val="none" w:sz="0" w:space="0" w:color="auto"/>
              </w:divBdr>
            </w:div>
          </w:divsChild>
        </w:div>
        <w:div w:id="2098018048">
          <w:marLeft w:val="0"/>
          <w:marRight w:val="0"/>
          <w:marTop w:val="0"/>
          <w:marBottom w:val="0"/>
          <w:divBdr>
            <w:top w:val="none" w:sz="0" w:space="0" w:color="auto"/>
            <w:left w:val="none" w:sz="0" w:space="0" w:color="auto"/>
            <w:bottom w:val="none" w:sz="0" w:space="0" w:color="auto"/>
            <w:right w:val="none" w:sz="0" w:space="0" w:color="auto"/>
          </w:divBdr>
          <w:divsChild>
            <w:div w:id="1525099326">
              <w:marLeft w:val="0"/>
              <w:marRight w:val="0"/>
              <w:marTop w:val="0"/>
              <w:marBottom w:val="0"/>
              <w:divBdr>
                <w:top w:val="none" w:sz="0" w:space="0" w:color="auto"/>
                <w:left w:val="none" w:sz="0" w:space="0" w:color="auto"/>
                <w:bottom w:val="none" w:sz="0" w:space="0" w:color="auto"/>
                <w:right w:val="none" w:sz="0" w:space="0" w:color="auto"/>
              </w:divBdr>
            </w:div>
          </w:divsChild>
        </w:div>
        <w:div w:id="2106608054">
          <w:marLeft w:val="0"/>
          <w:marRight w:val="0"/>
          <w:marTop w:val="0"/>
          <w:marBottom w:val="0"/>
          <w:divBdr>
            <w:top w:val="none" w:sz="0" w:space="0" w:color="auto"/>
            <w:left w:val="none" w:sz="0" w:space="0" w:color="auto"/>
            <w:bottom w:val="none" w:sz="0" w:space="0" w:color="auto"/>
            <w:right w:val="none" w:sz="0" w:space="0" w:color="auto"/>
          </w:divBdr>
          <w:divsChild>
            <w:div w:id="1173716103">
              <w:marLeft w:val="0"/>
              <w:marRight w:val="0"/>
              <w:marTop w:val="0"/>
              <w:marBottom w:val="0"/>
              <w:divBdr>
                <w:top w:val="none" w:sz="0" w:space="0" w:color="auto"/>
                <w:left w:val="none" w:sz="0" w:space="0" w:color="auto"/>
                <w:bottom w:val="none" w:sz="0" w:space="0" w:color="auto"/>
                <w:right w:val="none" w:sz="0" w:space="0" w:color="auto"/>
              </w:divBdr>
            </w:div>
          </w:divsChild>
        </w:div>
        <w:div w:id="2109232977">
          <w:marLeft w:val="0"/>
          <w:marRight w:val="0"/>
          <w:marTop w:val="0"/>
          <w:marBottom w:val="0"/>
          <w:divBdr>
            <w:top w:val="none" w:sz="0" w:space="0" w:color="auto"/>
            <w:left w:val="none" w:sz="0" w:space="0" w:color="auto"/>
            <w:bottom w:val="none" w:sz="0" w:space="0" w:color="auto"/>
            <w:right w:val="none" w:sz="0" w:space="0" w:color="auto"/>
          </w:divBdr>
          <w:divsChild>
            <w:div w:id="130638174">
              <w:marLeft w:val="0"/>
              <w:marRight w:val="0"/>
              <w:marTop w:val="0"/>
              <w:marBottom w:val="0"/>
              <w:divBdr>
                <w:top w:val="none" w:sz="0" w:space="0" w:color="auto"/>
                <w:left w:val="none" w:sz="0" w:space="0" w:color="auto"/>
                <w:bottom w:val="none" w:sz="0" w:space="0" w:color="auto"/>
                <w:right w:val="none" w:sz="0" w:space="0" w:color="auto"/>
              </w:divBdr>
            </w:div>
          </w:divsChild>
        </w:div>
        <w:div w:id="2116320889">
          <w:marLeft w:val="0"/>
          <w:marRight w:val="0"/>
          <w:marTop w:val="0"/>
          <w:marBottom w:val="0"/>
          <w:divBdr>
            <w:top w:val="none" w:sz="0" w:space="0" w:color="auto"/>
            <w:left w:val="none" w:sz="0" w:space="0" w:color="auto"/>
            <w:bottom w:val="none" w:sz="0" w:space="0" w:color="auto"/>
            <w:right w:val="none" w:sz="0" w:space="0" w:color="auto"/>
          </w:divBdr>
          <w:divsChild>
            <w:div w:id="791024191">
              <w:marLeft w:val="0"/>
              <w:marRight w:val="0"/>
              <w:marTop w:val="0"/>
              <w:marBottom w:val="0"/>
              <w:divBdr>
                <w:top w:val="none" w:sz="0" w:space="0" w:color="auto"/>
                <w:left w:val="none" w:sz="0" w:space="0" w:color="auto"/>
                <w:bottom w:val="none" w:sz="0" w:space="0" w:color="auto"/>
                <w:right w:val="none" w:sz="0" w:space="0" w:color="auto"/>
              </w:divBdr>
            </w:div>
          </w:divsChild>
        </w:div>
        <w:div w:id="2121099952">
          <w:marLeft w:val="0"/>
          <w:marRight w:val="0"/>
          <w:marTop w:val="0"/>
          <w:marBottom w:val="0"/>
          <w:divBdr>
            <w:top w:val="none" w:sz="0" w:space="0" w:color="auto"/>
            <w:left w:val="none" w:sz="0" w:space="0" w:color="auto"/>
            <w:bottom w:val="none" w:sz="0" w:space="0" w:color="auto"/>
            <w:right w:val="none" w:sz="0" w:space="0" w:color="auto"/>
          </w:divBdr>
          <w:divsChild>
            <w:div w:id="2073917158">
              <w:marLeft w:val="0"/>
              <w:marRight w:val="0"/>
              <w:marTop w:val="0"/>
              <w:marBottom w:val="0"/>
              <w:divBdr>
                <w:top w:val="none" w:sz="0" w:space="0" w:color="auto"/>
                <w:left w:val="none" w:sz="0" w:space="0" w:color="auto"/>
                <w:bottom w:val="none" w:sz="0" w:space="0" w:color="auto"/>
                <w:right w:val="none" w:sz="0" w:space="0" w:color="auto"/>
              </w:divBdr>
            </w:div>
          </w:divsChild>
        </w:div>
        <w:div w:id="2122719521">
          <w:marLeft w:val="0"/>
          <w:marRight w:val="0"/>
          <w:marTop w:val="0"/>
          <w:marBottom w:val="0"/>
          <w:divBdr>
            <w:top w:val="none" w:sz="0" w:space="0" w:color="auto"/>
            <w:left w:val="none" w:sz="0" w:space="0" w:color="auto"/>
            <w:bottom w:val="none" w:sz="0" w:space="0" w:color="auto"/>
            <w:right w:val="none" w:sz="0" w:space="0" w:color="auto"/>
          </w:divBdr>
          <w:divsChild>
            <w:div w:id="277953934">
              <w:marLeft w:val="0"/>
              <w:marRight w:val="0"/>
              <w:marTop w:val="0"/>
              <w:marBottom w:val="0"/>
              <w:divBdr>
                <w:top w:val="none" w:sz="0" w:space="0" w:color="auto"/>
                <w:left w:val="none" w:sz="0" w:space="0" w:color="auto"/>
                <w:bottom w:val="none" w:sz="0" w:space="0" w:color="auto"/>
                <w:right w:val="none" w:sz="0" w:space="0" w:color="auto"/>
              </w:divBdr>
            </w:div>
          </w:divsChild>
        </w:div>
        <w:div w:id="2125535424">
          <w:marLeft w:val="0"/>
          <w:marRight w:val="0"/>
          <w:marTop w:val="0"/>
          <w:marBottom w:val="0"/>
          <w:divBdr>
            <w:top w:val="none" w:sz="0" w:space="0" w:color="auto"/>
            <w:left w:val="none" w:sz="0" w:space="0" w:color="auto"/>
            <w:bottom w:val="none" w:sz="0" w:space="0" w:color="auto"/>
            <w:right w:val="none" w:sz="0" w:space="0" w:color="auto"/>
          </w:divBdr>
          <w:divsChild>
            <w:div w:id="1998655926">
              <w:marLeft w:val="0"/>
              <w:marRight w:val="0"/>
              <w:marTop w:val="0"/>
              <w:marBottom w:val="0"/>
              <w:divBdr>
                <w:top w:val="none" w:sz="0" w:space="0" w:color="auto"/>
                <w:left w:val="none" w:sz="0" w:space="0" w:color="auto"/>
                <w:bottom w:val="none" w:sz="0" w:space="0" w:color="auto"/>
                <w:right w:val="none" w:sz="0" w:space="0" w:color="auto"/>
              </w:divBdr>
            </w:div>
          </w:divsChild>
        </w:div>
        <w:div w:id="2128809592">
          <w:marLeft w:val="0"/>
          <w:marRight w:val="0"/>
          <w:marTop w:val="0"/>
          <w:marBottom w:val="0"/>
          <w:divBdr>
            <w:top w:val="none" w:sz="0" w:space="0" w:color="auto"/>
            <w:left w:val="none" w:sz="0" w:space="0" w:color="auto"/>
            <w:bottom w:val="none" w:sz="0" w:space="0" w:color="auto"/>
            <w:right w:val="none" w:sz="0" w:space="0" w:color="auto"/>
          </w:divBdr>
          <w:divsChild>
            <w:div w:id="441996651">
              <w:marLeft w:val="0"/>
              <w:marRight w:val="0"/>
              <w:marTop w:val="0"/>
              <w:marBottom w:val="0"/>
              <w:divBdr>
                <w:top w:val="none" w:sz="0" w:space="0" w:color="auto"/>
                <w:left w:val="none" w:sz="0" w:space="0" w:color="auto"/>
                <w:bottom w:val="none" w:sz="0" w:space="0" w:color="auto"/>
                <w:right w:val="none" w:sz="0" w:space="0" w:color="auto"/>
              </w:divBdr>
            </w:div>
            <w:div w:id="1698656475">
              <w:marLeft w:val="0"/>
              <w:marRight w:val="0"/>
              <w:marTop w:val="0"/>
              <w:marBottom w:val="0"/>
              <w:divBdr>
                <w:top w:val="none" w:sz="0" w:space="0" w:color="auto"/>
                <w:left w:val="none" w:sz="0" w:space="0" w:color="auto"/>
                <w:bottom w:val="none" w:sz="0" w:space="0" w:color="auto"/>
                <w:right w:val="none" w:sz="0" w:space="0" w:color="auto"/>
              </w:divBdr>
            </w:div>
          </w:divsChild>
        </w:div>
        <w:div w:id="2132895923">
          <w:marLeft w:val="0"/>
          <w:marRight w:val="0"/>
          <w:marTop w:val="0"/>
          <w:marBottom w:val="0"/>
          <w:divBdr>
            <w:top w:val="none" w:sz="0" w:space="0" w:color="auto"/>
            <w:left w:val="none" w:sz="0" w:space="0" w:color="auto"/>
            <w:bottom w:val="none" w:sz="0" w:space="0" w:color="auto"/>
            <w:right w:val="none" w:sz="0" w:space="0" w:color="auto"/>
          </w:divBdr>
          <w:divsChild>
            <w:div w:id="318848251">
              <w:marLeft w:val="0"/>
              <w:marRight w:val="0"/>
              <w:marTop w:val="0"/>
              <w:marBottom w:val="0"/>
              <w:divBdr>
                <w:top w:val="none" w:sz="0" w:space="0" w:color="auto"/>
                <w:left w:val="none" w:sz="0" w:space="0" w:color="auto"/>
                <w:bottom w:val="none" w:sz="0" w:space="0" w:color="auto"/>
                <w:right w:val="none" w:sz="0" w:space="0" w:color="auto"/>
              </w:divBdr>
            </w:div>
          </w:divsChild>
        </w:div>
        <w:div w:id="2134126782">
          <w:marLeft w:val="0"/>
          <w:marRight w:val="0"/>
          <w:marTop w:val="0"/>
          <w:marBottom w:val="0"/>
          <w:divBdr>
            <w:top w:val="none" w:sz="0" w:space="0" w:color="auto"/>
            <w:left w:val="none" w:sz="0" w:space="0" w:color="auto"/>
            <w:bottom w:val="none" w:sz="0" w:space="0" w:color="auto"/>
            <w:right w:val="none" w:sz="0" w:space="0" w:color="auto"/>
          </w:divBdr>
          <w:divsChild>
            <w:div w:id="55051688">
              <w:marLeft w:val="0"/>
              <w:marRight w:val="0"/>
              <w:marTop w:val="0"/>
              <w:marBottom w:val="0"/>
              <w:divBdr>
                <w:top w:val="none" w:sz="0" w:space="0" w:color="auto"/>
                <w:left w:val="none" w:sz="0" w:space="0" w:color="auto"/>
                <w:bottom w:val="none" w:sz="0" w:space="0" w:color="auto"/>
                <w:right w:val="none" w:sz="0" w:space="0" w:color="auto"/>
              </w:divBdr>
            </w:div>
            <w:div w:id="73478080">
              <w:marLeft w:val="0"/>
              <w:marRight w:val="0"/>
              <w:marTop w:val="0"/>
              <w:marBottom w:val="0"/>
              <w:divBdr>
                <w:top w:val="none" w:sz="0" w:space="0" w:color="auto"/>
                <w:left w:val="none" w:sz="0" w:space="0" w:color="auto"/>
                <w:bottom w:val="none" w:sz="0" w:space="0" w:color="auto"/>
                <w:right w:val="none" w:sz="0" w:space="0" w:color="auto"/>
              </w:divBdr>
            </w:div>
          </w:divsChild>
        </w:div>
        <w:div w:id="2137336142">
          <w:marLeft w:val="0"/>
          <w:marRight w:val="0"/>
          <w:marTop w:val="0"/>
          <w:marBottom w:val="0"/>
          <w:divBdr>
            <w:top w:val="none" w:sz="0" w:space="0" w:color="auto"/>
            <w:left w:val="none" w:sz="0" w:space="0" w:color="auto"/>
            <w:bottom w:val="none" w:sz="0" w:space="0" w:color="auto"/>
            <w:right w:val="none" w:sz="0" w:space="0" w:color="auto"/>
          </w:divBdr>
          <w:divsChild>
            <w:div w:id="1527989399">
              <w:marLeft w:val="0"/>
              <w:marRight w:val="0"/>
              <w:marTop w:val="0"/>
              <w:marBottom w:val="0"/>
              <w:divBdr>
                <w:top w:val="none" w:sz="0" w:space="0" w:color="auto"/>
                <w:left w:val="none" w:sz="0" w:space="0" w:color="auto"/>
                <w:bottom w:val="none" w:sz="0" w:space="0" w:color="auto"/>
                <w:right w:val="none" w:sz="0" w:space="0" w:color="auto"/>
              </w:divBdr>
            </w:div>
          </w:divsChild>
        </w:div>
        <w:div w:id="2138523563">
          <w:marLeft w:val="0"/>
          <w:marRight w:val="0"/>
          <w:marTop w:val="0"/>
          <w:marBottom w:val="0"/>
          <w:divBdr>
            <w:top w:val="none" w:sz="0" w:space="0" w:color="auto"/>
            <w:left w:val="none" w:sz="0" w:space="0" w:color="auto"/>
            <w:bottom w:val="none" w:sz="0" w:space="0" w:color="auto"/>
            <w:right w:val="none" w:sz="0" w:space="0" w:color="auto"/>
          </w:divBdr>
          <w:divsChild>
            <w:div w:id="1230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8172">
      <w:marLeft w:val="0"/>
      <w:marRight w:val="0"/>
      <w:marTop w:val="0"/>
      <w:marBottom w:val="0"/>
      <w:divBdr>
        <w:top w:val="none" w:sz="0" w:space="0" w:color="auto"/>
        <w:left w:val="none" w:sz="0" w:space="0" w:color="auto"/>
        <w:bottom w:val="none" w:sz="0" w:space="0" w:color="auto"/>
        <w:right w:val="none" w:sz="0" w:space="0" w:color="auto"/>
      </w:divBdr>
    </w:div>
    <w:div w:id="424771289">
      <w:marLeft w:val="0"/>
      <w:marRight w:val="0"/>
      <w:marTop w:val="0"/>
      <w:marBottom w:val="0"/>
      <w:divBdr>
        <w:top w:val="none" w:sz="0" w:space="0" w:color="auto"/>
        <w:left w:val="none" w:sz="0" w:space="0" w:color="auto"/>
        <w:bottom w:val="none" w:sz="0" w:space="0" w:color="auto"/>
        <w:right w:val="none" w:sz="0" w:space="0" w:color="auto"/>
      </w:divBdr>
      <w:divsChild>
        <w:div w:id="1210646909">
          <w:marLeft w:val="0"/>
          <w:marRight w:val="0"/>
          <w:marTop w:val="0"/>
          <w:marBottom w:val="0"/>
          <w:divBdr>
            <w:top w:val="none" w:sz="0" w:space="0" w:color="auto"/>
            <w:left w:val="none" w:sz="0" w:space="0" w:color="auto"/>
            <w:bottom w:val="none" w:sz="0" w:space="0" w:color="auto"/>
            <w:right w:val="none" w:sz="0" w:space="0" w:color="auto"/>
          </w:divBdr>
        </w:div>
      </w:divsChild>
    </w:div>
    <w:div w:id="426466859">
      <w:bodyDiv w:val="1"/>
      <w:marLeft w:val="0"/>
      <w:marRight w:val="0"/>
      <w:marTop w:val="0"/>
      <w:marBottom w:val="0"/>
      <w:divBdr>
        <w:top w:val="none" w:sz="0" w:space="0" w:color="auto"/>
        <w:left w:val="none" w:sz="0" w:space="0" w:color="auto"/>
        <w:bottom w:val="none" w:sz="0" w:space="0" w:color="auto"/>
        <w:right w:val="none" w:sz="0" w:space="0" w:color="auto"/>
      </w:divBdr>
      <w:divsChild>
        <w:div w:id="1507093438">
          <w:marLeft w:val="0"/>
          <w:marRight w:val="0"/>
          <w:marTop w:val="0"/>
          <w:marBottom w:val="0"/>
          <w:divBdr>
            <w:top w:val="none" w:sz="0" w:space="0" w:color="auto"/>
            <w:left w:val="none" w:sz="0" w:space="0" w:color="auto"/>
            <w:bottom w:val="none" w:sz="0" w:space="0" w:color="auto"/>
            <w:right w:val="none" w:sz="0" w:space="0" w:color="auto"/>
          </w:divBdr>
        </w:div>
        <w:div w:id="2128815801">
          <w:marLeft w:val="0"/>
          <w:marRight w:val="0"/>
          <w:marTop w:val="0"/>
          <w:marBottom w:val="0"/>
          <w:divBdr>
            <w:top w:val="none" w:sz="0" w:space="0" w:color="auto"/>
            <w:left w:val="none" w:sz="0" w:space="0" w:color="auto"/>
            <w:bottom w:val="none" w:sz="0" w:space="0" w:color="auto"/>
            <w:right w:val="none" w:sz="0" w:space="0" w:color="auto"/>
          </w:divBdr>
        </w:div>
      </w:divsChild>
    </w:div>
    <w:div w:id="433398885">
      <w:marLeft w:val="0"/>
      <w:marRight w:val="0"/>
      <w:marTop w:val="0"/>
      <w:marBottom w:val="0"/>
      <w:divBdr>
        <w:top w:val="none" w:sz="0" w:space="0" w:color="auto"/>
        <w:left w:val="none" w:sz="0" w:space="0" w:color="auto"/>
        <w:bottom w:val="none" w:sz="0" w:space="0" w:color="auto"/>
        <w:right w:val="none" w:sz="0" w:space="0" w:color="auto"/>
      </w:divBdr>
      <w:divsChild>
        <w:div w:id="1909919806">
          <w:marLeft w:val="0"/>
          <w:marRight w:val="0"/>
          <w:marTop w:val="0"/>
          <w:marBottom w:val="0"/>
          <w:divBdr>
            <w:top w:val="none" w:sz="0" w:space="0" w:color="auto"/>
            <w:left w:val="none" w:sz="0" w:space="0" w:color="auto"/>
            <w:bottom w:val="none" w:sz="0" w:space="0" w:color="auto"/>
            <w:right w:val="none" w:sz="0" w:space="0" w:color="auto"/>
          </w:divBdr>
        </w:div>
      </w:divsChild>
    </w:div>
    <w:div w:id="433718549">
      <w:bodyDiv w:val="1"/>
      <w:marLeft w:val="0"/>
      <w:marRight w:val="0"/>
      <w:marTop w:val="0"/>
      <w:marBottom w:val="0"/>
      <w:divBdr>
        <w:top w:val="none" w:sz="0" w:space="0" w:color="auto"/>
        <w:left w:val="none" w:sz="0" w:space="0" w:color="auto"/>
        <w:bottom w:val="none" w:sz="0" w:space="0" w:color="auto"/>
        <w:right w:val="none" w:sz="0" w:space="0" w:color="auto"/>
      </w:divBdr>
    </w:div>
    <w:div w:id="438139474">
      <w:bodyDiv w:val="1"/>
      <w:marLeft w:val="0"/>
      <w:marRight w:val="0"/>
      <w:marTop w:val="0"/>
      <w:marBottom w:val="0"/>
      <w:divBdr>
        <w:top w:val="none" w:sz="0" w:space="0" w:color="auto"/>
        <w:left w:val="none" w:sz="0" w:space="0" w:color="auto"/>
        <w:bottom w:val="none" w:sz="0" w:space="0" w:color="auto"/>
        <w:right w:val="none" w:sz="0" w:space="0" w:color="auto"/>
      </w:divBdr>
      <w:divsChild>
        <w:div w:id="8994675">
          <w:marLeft w:val="0"/>
          <w:marRight w:val="0"/>
          <w:marTop w:val="0"/>
          <w:marBottom w:val="0"/>
          <w:divBdr>
            <w:top w:val="none" w:sz="0" w:space="0" w:color="auto"/>
            <w:left w:val="none" w:sz="0" w:space="0" w:color="auto"/>
            <w:bottom w:val="none" w:sz="0" w:space="0" w:color="auto"/>
            <w:right w:val="none" w:sz="0" w:space="0" w:color="auto"/>
          </w:divBdr>
          <w:divsChild>
            <w:div w:id="1022168422">
              <w:marLeft w:val="0"/>
              <w:marRight w:val="0"/>
              <w:marTop w:val="0"/>
              <w:marBottom w:val="0"/>
              <w:divBdr>
                <w:top w:val="none" w:sz="0" w:space="0" w:color="auto"/>
                <w:left w:val="none" w:sz="0" w:space="0" w:color="auto"/>
                <w:bottom w:val="none" w:sz="0" w:space="0" w:color="auto"/>
                <w:right w:val="none" w:sz="0" w:space="0" w:color="auto"/>
              </w:divBdr>
            </w:div>
          </w:divsChild>
        </w:div>
        <w:div w:id="199443487">
          <w:marLeft w:val="0"/>
          <w:marRight w:val="0"/>
          <w:marTop w:val="0"/>
          <w:marBottom w:val="0"/>
          <w:divBdr>
            <w:top w:val="none" w:sz="0" w:space="0" w:color="auto"/>
            <w:left w:val="none" w:sz="0" w:space="0" w:color="auto"/>
            <w:bottom w:val="none" w:sz="0" w:space="0" w:color="auto"/>
            <w:right w:val="none" w:sz="0" w:space="0" w:color="auto"/>
          </w:divBdr>
          <w:divsChild>
            <w:div w:id="812219051">
              <w:marLeft w:val="0"/>
              <w:marRight w:val="0"/>
              <w:marTop w:val="0"/>
              <w:marBottom w:val="0"/>
              <w:divBdr>
                <w:top w:val="none" w:sz="0" w:space="0" w:color="auto"/>
                <w:left w:val="none" w:sz="0" w:space="0" w:color="auto"/>
                <w:bottom w:val="none" w:sz="0" w:space="0" w:color="auto"/>
                <w:right w:val="none" w:sz="0" w:space="0" w:color="auto"/>
              </w:divBdr>
            </w:div>
          </w:divsChild>
        </w:div>
        <w:div w:id="222066011">
          <w:marLeft w:val="0"/>
          <w:marRight w:val="0"/>
          <w:marTop w:val="0"/>
          <w:marBottom w:val="0"/>
          <w:divBdr>
            <w:top w:val="none" w:sz="0" w:space="0" w:color="auto"/>
            <w:left w:val="none" w:sz="0" w:space="0" w:color="auto"/>
            <w:bottom w:val="none" w:sz="0" w:space="0" w:color="auto"/>
            <w:right w:val="none" w:sz="0" w:space="0" w:color="auto"/>
          </w:divBdr>
          <w:divsChild>
            <w:div w:id="1263801102">
              <w:marLeft w:val="0"/>
              <w:marRight w:val="0"/>
              <w:marTop w:val="0"/>
              <w:marBottom w:val="0"/>
              <w:divBdr>
                <w:top w:val="none" w:sz="0" w:space="0" w:color="auto"/>
                <w:left w:val="none" w:sz="0" w:space="0" w:color="auto"/>
                <w:bottom w:val="none" w:sz="0" w:space="0" w:color="auto"/>
                <w:right w:val="none" w:sz="0" w:space="0" w:color="auto"/>
              </w:divBdr>
            </w:div>
          </w:divsChild>
        </w:div>
        <w:div w:id="269048335">
          <w:marLeft w:val="0"/>
          <w:marRight w:val="0"/>
          <w:marTop w:val="0"/>
          <w:marBottom w:val="0"/>
          <w:divBdr>
            <w:top w:val="none" w:sz="0" w:space="0" w:color="auto"/>
            <w:left w:val="none" w:sz="0" w:space="0" w:color="auto"/>
            <w:bottom w:val="none" w:sz="0" w:space="0" w:color="auto"/>
            <w:right w:val="none" w:sz="0" w:space="0" w:color="auto"/>
          </w:divBdr>
          <w:divsChild>
            <w:div w:id="1046947936">
              <w:marLeft w:val="0"/>
              <w:marRight w:val="0"/>
              <w:marTop w:val="0"/>
              <w:marBottom w:val="0"/>
              <w:divBdr>
                <w:top w:val="none" w:sz="0" w:space="0" w:color="auto"/>
                <w:left w:val="none" w:sz="0" w:space="0" w:color="auto"/>
                <w:bottom w:val="none" w:sz="0" w:space="0" w:color="auto"/>
                <w:right w:val="none" w:sz="0" w:space="0" w:color="auto"/>
              </w:divBdr>
            </w:div>
          </w:divsChild>
        </w:div>
        <w:div w:id="351029251">
          <w:marLeft w:val="0"/>
          <w:marRight w:val="0"/>
          <w:marTop w:val="0"/>
          <w:marBottom w:val="0"/>
          <w:divBdr>
            <w:top w:val="none" w:sz="0" w:space="0" w:color="auto"/>
            <w:left w:val="none" w:sz="0" w:space="0" w:color="auto"/>
            <w:bottom w:val="none" w:sz="0" w:space="0" w:color="auto"/>
            <w:right w:val="none" w:sz="0" w:space="0" w:color="auto"/>
          </w:divBdr>
          <w:divsChild>
            <w:div w:id="1270508262">
              <w:marLeft w:val="0"/>
              <w:marRight w:val="0"/>
              <w:marTop w:val="0"/>
              <w:marBottom w:val="0"/>
              <w:divBdr>
                <w:top w:val="none" w:sz="0" w:space="0" w:color="auto"/>
                <w:left w:val="none" w:sz="0" w:space="0" w:color="auto"/>
                <w:bottom w:val="none" w:sz="0" w:space="0" w:color="auto"/>
                <w:right w:val="none" w:sz="0" w:space="0" w:color="auto"/>
              </w:divBdr>
            </w:div>
          </w:divsChild>
        </w:div>
        <w:div w:id="390617249">
          <w:marLeft w:val="0"/>
          <w:marRight w:val="0"/>
          <w:marTop w:val="0"/>
          <w:marBottom w:val="0"/>
          <w:divBdr>
            <w:top w:val="none" w:sz="0" w:space="0" w:color="auto"/>
            <w:left w:val="none" w:sz="0" w:space="0" w:color="auto"/>
            <w:bottom w:val="none" w:sz="0" w:space="0" w:color="auto"/>
            <w:right w:val="none" w:sz="0" w:space="0" w:color="auto"/>
          </w:divBdr>
          <w:divsChild>
            <w:div w:id="2043824184">
              <w:marLeft w:val="0"/>
              <w:marRight w:val="0"/>
              <w:marTop w:val="0"/>
              <w:marBottom w:val="0"/>
              <w:divBdr>
                <w:top w:val="none" w:sz="0" w:space="0" w:color="auto"/>
                <w:left w:val="none" w:sz="0" w:space="0" w:color="auto"/>
                <w:bottom w:val="none" w:sz="0" w:space="0" w:color="auto"/>
                <w:right w:val="none" w:sz="0" w:space="0" w:color="auto"/>
              </w:divBdr>
            </w:div>
          </w:divsChild>
        </w:div>
        <w:div w:id="605575444">
          <w:marLeft w:val="0"/>
          <w:marRight w:val="0"/>
          <w:marTop w:val="0"/>
          <w:marBottom w:val="0"/>
          <w:divBdr>
            <w:top w:val="none" w:sz="0" w:space="0" w:color="auto"/>
            <w:left w:val="none" w:sz="0" w:space="0" w:color="auto"/>
            <w:bottom w:val="none" w:sz="0" w:space="0" w:color="auto"/>
            <w:right w:val="none" w:sz="0" w:space="0" w:color="auto"/>
          </w:divBdr>
          <w:divsChild>
            <w:div w:id="1053307932">
              <w:marLeft w:val="0"/>
              <w:marRight w:val="0"/>
              <w:marTop w:val="0"/>
              <w:marBottom w:val="0"/>
              <w:divBdr>
                <w:top w:val="none" w:sz="0" w:space="0" w:color="auto"/>
                <w:left w:val="none" w:sz="0" w:space="0" w:color="auto"/>
                <w:bottom w:val="none" w:sz="0" w:space="0" w:color="auto"/>
                <w:right w:val="none" w:sz="0" w:space="0" w:color="auto"/>
              </w:divBdr>
            </w:div>
          </w:divsChild>
        </w:div>
        <w:div w:id="792747765">
          <w:marLeft w:val="0"/>
          <w:marRight w:val="0"/>
          <w:marTop w:val="0"/>
          <w:marBottom w:val="0"/>
          <w:divBdr>
            <w:top w:val="none" w:sz="0" w:space="0" w:color="auto"/>
            <w:left w:val="none" w:sz="0" w:space="0" w:color="auto"/>
            <w:bottom w:val="none" w:sz="0" w:space="0" w:color="auto"/>
            <w:right w:val="none" w:sz="0" w:space="0" w:color="auto"/>
          </w:divBdr>
          <w:divsChild>
            <w:div w:id="1725595331">
              <w:marLeft w:val="0"/>
              <w:marRight w:val="0"/>
              <w:marTop w:val="0"/>
              <w:marBottom w:val="0"/>
              <w:divBdr>
                <w:top w:val="none" w:sz="0" w:space="0" w:color="auto"/>
                <w:left w:val="none" w:sz="0" w:space="0" w:color="auto"/>
                <w:bottom w:val="none" w:sz="0" w:space="0" w:color="auto"/>
                <w:right w:val="none" w:sz="0" w:space="0" w:color="auto"/>
              </w:divBdr>
            </w:div>
          </w:divsChild>
        </w:div>
        <w:div w:id="908921931">
          <w:marLeft w:val="0"/>
          <w:marRight w:val="0"/>
          <w:marTop w:val="0"/>
          <w:marBottom w:val="0"/>
          <w:divBdr>
            <w:top w:val="none" w:sz="0" w:space="0" w:color="auto"/>
            <w:left w:val="none" w:sz="0" w:space="0" w:color="auto"/>
            <w:bottom w:val="none" w:sz="0" w:space="0" w:color="auto"/>
            <w:right w:val="none" w:sz="0" w:space="0" w:color="auto"/>
          </w:divBdr>
          <w:divsChild>
            <w:div w:id="1942564779">
              <w:marLeft w:val="0"/>
              <w:marRight w:val="0"/>
              <w:marTop w:val="0"/>
              <w:marBottom w:val="0"/>
              <w:divBdr>
                <w:top w:val="none" w:sz="0" w:space="0" w:color="auto"/>
                <w:left w:val="none" w:sz="0" w:space="0" w:color="auto"/>
                <w:bottom w:val="none" w:sz="0" w:space="0" w:color="auto"/>
                <w:right w:val="none" w:sz="0" w:space="0" w:color="auto"/>
              </w:divBdr>
            </w:div>
          </w:divsChild>
        </w:div>
        <w:div w:id="1264532055">
          <w:marLeft w:val="0"/>
          <w:marRight w:val="0"/>
          <w:marTop w:val="0"/>
          <w:marBottom w:val="0"/>
          <w:divBdr>
            <w:top w:val="none" w:sz="0" w:space="0" w:color="auto"/>
            <w:left w:val="none" w:sz="0" w:space="0" w:color="auto"/>
            <w:bottom w:val="none" w:sz="0" w:space="0" w:color="auto"/>
            <w:right w:val="none" w:sz="0" w:space="0" w:color="auto"/>
          </w:divBdr>
          <w:divsChild>
            <w:div w:id="370307559">
              <w:marLeft w:val="0"/>
              <w:marRight w:val="0"/>
              <w:marTop w:val="0"/>
              <w:marBottom w:val="0"/>
              <w:divBdr>
                <w:top w:val="none" w:sz="0" w:space="0" w:color="auto"/>
                <w:left w:val="none" w:sz="0" w:space="0" w:color="auto"/>
                <w:bottom w:val="none" w:sz="0" w:space="0" w:color="auto"/>
                <w:right w:val="none" w:sz="0" w:space="0" w:color="auto"/>
              </w:divBdr>
            </w:div>
          </w:divsChild>
        </w:div>
        <w:div w:id="1375428496">
          <w:marLeft w:val="0"/>
          <w:marRight w:val="0"/>
          <w:marTop w:val="0"/>
          <w:marBottom w:val="0"/>
          <w:divBdr>
            <w:top w:val="none" w:sz="0" w:space="0" w:color="auto"/>
            <w:left w:val="none" w:sz="0" w:space="0" w:color="auto"/>
            <w:bottom w:val="none" w:sz="0" w:space="0" w:color="auto"/>
            <w:right w:val="none" w:sz="0" w:space="0" w:color="auto"/>
          </w:divBdr>
          <w:divsChild>
            <w:div w:id="2046832195">
              <w:marLeft w:val="0"/>
              <w:marRight w:val="0"/>
              <w:marTop w:val="0"/>
              <w:marBottom w:val="0"/>
              <w:divBdr>
                <w:top w:val="none" w:sz="0" w:space="0" w:color="auto"/>
                <w:left w:val="none" w:sz="0" w:space="0" w:color="auto"/>
                <w:bottom w:val="none" w:sz="0" w:space="0" w:color="auto"/>
                <w:right w:val="none" w:sz="0" w:space="0" w:color="auto"/>
              </w:divBdr>
            </w:div>
          </w:divsChild>
        </w:div>
        <w:div w:id="1406563366">
          <w:marLeft w:val="0"/>
          <w:marRight w:val="0"/>
          <w:marTop w:val="0"/>
          <w:marBottom w:val="0"/>
          <w:divBdr>
            <w:top w:val="none" w:sz="0" w:space="0" w:color="auto"/>
            <w:left w:val="none" w:sz="0" w:space="0" w:color="auto"/>
            <w:bottom w:val="none" w:sz="0" w:space="0" w:color="auto"/>
            <w:right w:val="none" w:sz="0" w:space="0" w:color="auto"/>
          </w:divBdr>
          <w:divsChild>
            <w:div w:id="99496789">
              <w:marLeft w:val="0"/>
              <w:marRight w:val="0"/>
              <w:marTop w:val="0"/>
              <w:marBottom w:val="0"/>
              <w:divBdr>
                <w:top w:val="none" w:sz="0" w:space="0" w:color="auto"/>
                <w:left w:val="none" w:sz="0" w:space="0" w:color="auto"/>
                <w:bottom w:val="none" w:sz="0" w:space="0" w:color="auto"/>
                <w:right w:val="none" w:sz="0" w:space="0" w:color="auto"/>
              </w:divBdr>
            </w:div>
          </w:divsChild>
        </w:div>
        <w:div w:id="1480533937">
          <w:marLeft w:val="0"/>
          <w:marRight w:val="0"/>
          <w:marTop w:val="0"/>
          <w:marBottom w:val="0"/>
          <w:divBdr>
            <w:top w:val="none" w:sz="0" w:space="0" w:color="auto"/>
            <w:left w:val="none" w:sz="0" w:space="0" w:color="auto"/>
            <w:bottom w:val="none" w:sz="0" w:space="0" w:color="auto"/>
            <w:right w:val="none" w:sz="0" w:space="0" w:color="auto"/>
          </w:divBdr>
          <w:divsChild>
            <w:div w:id="1031565719">
              <w:marLeft w:val="0"/>
              <w:marRight w:val="0"/>
              <w:marTop w:val="0"/>
              <w:marBottom w:val="0"/>
              <w:divBdr>
                <w:top w:val="none" w:sz="0" w:space="0" w:color="auto"/>
                <w:left w:val="none" w:sz="0" w:space="0" w:color="auto"/>
                <w:bottom w:val="none" w:sz="0" w:space="0" w:color="auto"/>
                <w:right w:val="none" w:sz="0" w:space="0" w:color="auto"/>
              </w:divBdr>
            </w:div>
          </w:divsChild>
        </w:div>
        <w:div w:id="1541088615">
          <w:marLeft w:val="0"/>
          <w:marRight w:val="0"/>
          <w:marTop w:val="0"/>
          <w:marBottom w:val="0"/>
          <w:divBdr>
            <w:top w:val="none" w:sz="0" w:space="0" w:color="auto"/>
            <w:left w:val="none" w:sz="0" w:space="0" w:color="auto"/>
            <w:bottom w:val="none" w:sz="0" w:space="0" w:color="auto"/>
            <w:right w:val="none" w:sz="0" w:space="0" w:color="auto"/>
          </w:divBdr>
          <w:divsChild>
            <w:div w:id="135033319">
              <w:marLeft w:val="0"/>
              <w:marRight w:val="0"/>
              <w:marTop w:val="0"/>
              <w:marBottom w:val="0"/>
              <w:divBdr>
                <w:top w:val="none" w:sz="0" w:space="0" w:color="auto"/>
                <w:left w:val="none" w:sz="0" w:space="0" w:color="auto"/>
                <w:bottom w:val="none" w:sz="0" w:space="0" w:color="auto"/>
                <w:right w:val="none" w:sz="0" w:space="0" w:color="auto"/>
              </w:divBdr>
            </w:div>
          </w:divsChild>
        </w:div>
        <w:div w:id="2060784475">
          <w:marLeft w:val="0"/>
          <w:marRight w:val="0"/>
          <w:marTop w:val="0"/>
          <w:marBottom w:val="0"/>
          <w:divBdr>
            <w:top w:val="none" w:sz="0" w:space="0" w:color="auto"/>
            <w:left w:val="none" w:sz="0" w:space="0" w:color="auto"/>
            <w:bottom w:val="none" w:sz="0" w:space="0" w:color="auto"/>
            <w:right w:val="none" w:sz="0" w:space="0" w:color="auto"/>
          </w:divBdr>
          <w:divsChild>
            <w:div w:id="18181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02562">
      <w:marLeft w:val="0"/>
      <w:marRight w:val="0"/>
      <w:marTop w:val="0"/>
      <w:marBottom w:val="0"/>
      <w:divBdr>
        <w:top w:val="none" w:sz="0" w:space="0" w:color="auto"/>
        <w:left w:val="none" w:sz="0" w:space="0" w:color="auto"/>
        <w:bottom w:val="none" w:sz="0" w:space="0" w:color="auto"/>
        <w:right w:val="none" w:sz="0" w:space="0" w:color="auto"/>
      </w:divBdr>
      <w:divsChild>
        <w:div w:id="865093998">
          <w:marLeft w:val="0"/>
          <w:marRight w:val="0"/>
          <w:marTop w:val="0"/>
          <w:marBottom w:val="0"/>
          <w:divBdr>
            <w:top w:val="none" w:sz="0" w:space="0" w:color="auto"/>
            <w:left w:val="none" w:sz="0" w:space="0" w:color="auto"/>
            <w:bottom w:val="none" w:sz="0" w:space="0" w:color="auto"/>
            <w:right w:val="none" w:sz="0" w:space="0" w:color="auto"/>
          </w:divBdr>
        </w:div>
      </w:divsChild>
    </w:div>
    <w:div w:id="444888263">
      <w:marLeft w:val="0"/>
      <w:marRight w:val="0"/>
      <w:marTop w:val="0"/>
      <w:marBottom w:val="0"/>
      <w:divBdr>
        <w:top w:val="none" w:sz="0" w:space="0" w:color="auto"/>
        <w:left w:val="none" w:sz="0" w:space="0" w:color="auto"/>
        <w:bottom w:val="none" w:sz="0" w:space="0" w:color="auto"/>
        <w:right w:val="none" w:sz="0" w:space="0" w:color="auto"/>
      </w:divBdr>
      <w:divsChild>
        <w:div w:id="1748648722">
          <w:marLeft w:val="0"/>
          <w:marRight w:val="0"/>
          <w:marTop w:val="0"/>
          <w:marBottom w:val="0"/>
          <w:divBdr>
            <w:top w:val="none" w:sz="0" w:space="0" w:color="auto"/>
            <w:left w:val="none" w:sz="0" w:space="0" w:color="auto"/>
            <w:bottom w:val="none" w:sz="0" w:space="0" w:color="auto"/>
            <w:right w:val="none" w:sz="0" w:space="0" w:color="auto"/>
          </w:divBdr>
        </w:div>
      </w:divsChild>
    </w:div>
    <w:div w:id="452209524">
      <w:bodyDiv w:val="1"/>
      <w:marLeft w:val="0"/>
      <w:marRight w:val="0"/>
      <w:marTop w:val="0"/>
      <w:marBottom w:val="0"/>
      <w:divBdr>
        <w:top w:val="none" w:sz="0" w:space="0" w:color="auto"/>
        <w:left w:val="none" w:sz="0" w:space="0" w:color="auto"/>
        <w:bottom w:val="none" w:sz="0" w:space="0" w:color="auto"/>
        <w:right w:val="none" w:sz="0" w:space="0" w:color="auto"/>
      </w:divBdr>
    </w:div>
    <w:div w:id="455218763">
      <w:bodyDiv w:val="1"/>
      <w:marLeft w:val="0"/>
      <w:marRight w:val="0"/>
      <w:marTop w:val="0"/>
      <w:marBottom w:val="0"/>
      <w:divBdr>
        <w:top w:val="none" w:sz="0" w:space="0" w:color="auto"/>
        <w:left w:val="none" w:sz="0" w:space="0" w:color="auto"/>
        <w:bottom w:val="none" w:sz="0" w:space="0" w:color="auto"/>
        <w:right w:val="none" w:sz="0" w:space="0" w:color="auto"/>
      </w:divBdr>
      <w:divsChild>
        <w:div w:id="56706259">
          <w:marLeft w:val="0"/>
          <w:marRight w:val="0"/>
          <w:marTop w:val="0"/>
          <w:marBottom w:val="0"/>
          <w:divBdr>
            <w:top w:val="none" w:sz="0" w:space="0" w:color="auto"/>
            <w:left w:val="none" w:sz="0" w:space="0" w:color="auto"/>
            <w:bottom w:val="none" w:sz="0" w:space="0" w:color="auto"/>
            <w:right w:val="none" w:sz="0" w:space="0" w:color="auto"/>
          </w:divBdr>
          <w:divsChild>
            <w:div w:id="599264113">
              <w:marLeft w:val="0"/>
              <w:marRight w:val="0"/>
              <w:marTop w:val="0"/>
              <w:marBottom w:val="0"/>
              <w:divBdr>
                <w:top w:val="none" w:sz="0" w:space="0" w:color="auto"/>
                <w:left w:val="none" w:sz="0" w:space="0" w:color="auto"/>
                <w:bottom w:val="none" w:sz="0" w:space="0" w:color="auto"/>
                <w:right w:val="none" w:sz="0" w:space="0" w:color="auto"/>
              </w:divBdr>
            </w:div>
          </w:divsChild>
        </w:div>
        <w:div w:id="81147383">
          <w:marLeft w:val="0"/>
          <w:marRight w:val="0"/>
          <w:marTop w:val="0"/>
          <w:marBottom w:val="0"/>
          <w:divBdr>
            <w:top w:val="none" w:sz="0" w:space="0" w:color="auto"/>
            <w:left w:val="none" w:sz="0" w:space="0" w:color="auto"/>
            <w:bottom w:val="none" w:sz="0" w:space="0" w:color="auto"/>
            <w:right w:val="none" w:sz="0" w:space="0" w:color="auto"/>
          </w:divBdr>
          <w:divsChild>
            <w:div w:id="1723092234">
              <w:marLeft w:val="0"/>
              <w:marRight w:val="0"/>
              <w:marTop w:val="0"/>
              <w:marBottom w:val="0"/>
              <w:divBdr>
                <w:top w:val="none" w:sz="0" w:space="0" w:color="auto"/>
                <w:left w:val="none" w:sz="0" w:space="0" w:color="auto"/>
                <w:bottom w:val="none" w:sz="0" w:space="0" w:color="auto"/>
                <w:right w:val="none" w:sz="0" w:space="0" w:color="auto"/>
              </w:divBdr>
            </w:div>
          </w:divsChild>
        </w:div>
        <w:div w:id="154150475">
          <w:marLeft w:val="0"/>
          <w:marRight w:val="0"/>
          <w:marTop w:val="0"/>
          <w:marBottom w:val="0"/>
          <w:divBdr>
            <w:top w:val="none" w:sz="0" w:space="0" w:color="auto"/>
            <w:left w:val="none" w:sz="0" w:space="0" w:color="auto"/>
            <w:bottom w:val="none" w:sz="0" w:space="0" w:color="auto"/>
            <w:right w:val="none" w:sz="0" w:space="0" w:color="auto"/>
          </w:divBdr>
          <w:divsChild>
            <w:div w:id="1351297714">
              <w:marLeft w:val="0"/>
              <w:marRight w:val="0"/>
              <w:marTop w:val="0"/>
              <w:marBottom w:val="0"/>
              <w:divBdr>
                <w:top w:val="none" w:sz="0" w:space="0" w:color="auto"/>
                <w:left w:val="none" w:sz="0" w:space="0" w:color="auto"/>
                <w:bottom w:val="none" w:sz="0" w:space="0" w:color="auto"/>
                <w:right w:val="none" w:sz="0" w:space="0" w:color="auto"/>
              </w:divBdr>
            </w:div>
          </w:divsChild>
        </w:div>
        <w:div w:id="170147683">
          <w:marLeft w:val="0"/>
          <w:marRight w:val="0"/>
          <w:marTop w:val="0"/>
          <w:marBottom w:val="0"/>
          <w:divBdr>
            <w:top w:val="none" w:sz="0" w:space="0" w:color="auto"/>
            <w:left w:val="none" w:sz="0" w:space="0" w:color="auto"/>
            <w:bottom w:val="none" w:sz="0" w:space="0" w:color="auto"/>
            <w:right w:val="none" w:sz="0" w:space="0" w:color="auto"/>
          </w:divBdr>
          <w:divsChild>
            <w:div w:id="207182247">
              <w:marLeft w:val="0"/>
              <w:marRight w:val="0"/>
              <w:marTop w:val="0"/>
              <w:marBottom w:val="0"/>
              <w:divBdr>
                <w:top w:val="none" w:sz="0" w:space="0" w:color="auto"/>
                <w:left w:val="none" w:sz="0" w:space="0" w:color="auto"/>
                <w:bottom w:val="none" w:sz="0" w:space="0" w:color="auto"/>
                <w:right w:val="none" w:sz="0" w:space="0" w:color="auto"/>
              </w:divBdr>
            </w:div>
          </w:divsChild>
        </w:div>
        <w:div w:id="208225427">
          <w:marLeft w:val="0"/>
          <w:marRight w:val="0"/>
          <w:marTop w:val="0"/>
          <w:marBottom w:val="0"/>
          <w:divBdr>
            <w:top w:val="none" w:sz="0" w:space="0" w:color="auto"/>
            <w:left w:val="none" w:sz="0" w:space="0" w:color="auto"/>
            <w:bottom w:val="none" w:sz="0" w:space="0" w:color="auto"/>
            <w:right w:val="none" w:sz="0" w:space="0" w:color="auto"/>
          </w:divBdr>
          <w:divsChild>
            <w:div w:id="343020606">
              <w:marLeft w:val="0"/>
              <w:marRight w:val="0"/>
              <w:marTop w:val="0"/>
              <w:marBottom w:val="0"/>
              <w:divBdr>
                <w:top w:val="none" w:sz="0" w:space="0" w:color="auto"/>
                <w:left w:val="none" w:sz="0" w:space="0" w:color="auto"/>
                <w:bottom w:val="none" w:sz="0" w:space="0" w:color="auto"/>
                <w:right w:val="none" w:sz="0" w:space="0" w:color="auto"/>
              </w:divBdr>
            </w:div>
          </w:divsChild>
        </w:div>
        <w:div w:id="226113866">
          <w:marLeft w:val="0"/>
          <w:marRight w:val="0"/>
          <w:marTop w:val="0"/>
          <w:marBottom w:val="0"/>
          <w:divBdr>
            <w:top w:val="none" w:sz="0" w:space="0" w:color="auto"/>
            <w:left w:val="none" w:sz="0" w:space="0" w:color="auto"/>
            <w:bottom w:val="none" w:sz="0" w:space="0" w:color="auto"/>
            <w:right w:val="none" w:sz="0" w:space="0" w:color="auto"/>
          </w:divBdr>
          <w:divsChild>
            <w:div w:id="895973168">
              <w:marLeft w:val="0"/>
              <w:marRight w:val="0"/>
              <w:marTop w:val="0"/>
              <w:marBottom w:val="0"/>
              <w:divBdr>
                <w:top w:val="none" w:sz="0" w:space="0" w:color="auto"/>
                <w:left w:val="none" w:sz="0" w:space="0" w:color="auto"/>
                <w:bottom w:val="none" w:sz="0" w:space="0" w:color="auto"/>
                <w:right w:val="none" w:sz="0" w:space="0" w:color="auto"/>
              </w:divBdr>
            </w:div>
          </w:divsChild>
        </w:div>
        <w:div w:id="244074452">
          <w:marLeft w:val="0"/>
          <w:marRight w:val="0"/>
          <w:marTop w:val="0"/>
          <w:marBottom w:val="0"/>
          <w:divBdr>
            <w:top w:val="none" w:sz="0" w:space="0" w:color="auto"/>
            <w:left w:val="none" w:sz="0" w:space="0" w:color="auto"/>
            <w:bottom w:val="none" w:sz="0" w:space="0" w:color="auto"/>
            <w:right w:val="none" w:sz="0" w:space="0" w:color="auto"/>
          </w:divBdr>
          <w:divsChild>
            <w:div w:id="1540704732">
              <w:marLeft w:val="0"/>
              <w:marRight w:val="0"/>
              <w:marTop w:val="0"/>
              <w:marBottom w:val="0"/>
              <w:divBdr>
                <w:top w:val="none" w:sz="0" w:space="0" w:color="auto"/>
                <w:left w:val="none" w:sz="0" w:space="0" w:color="auto"/>
                <w:bottom w:val="none" w:sz="0" w:space="0" w:color="auto"/>
                <w:right w:val="none" w:sz="0" w:space="0" w:color="auto"/>
              </w:divBdr>
            </w:div>
          </w:divsChild>
        </w:div>
        <w:div w:id="264385921">
          <w:marLeft w:val="0"/>
          <w:marRight w:val="0"/>
          <w:marTop w:val="0"/>
          <w:marBottom w:val="0"/>
          <w:divBdr>
            <w:top w:val="none" w:sz="0" w:space="0" w:color="auto"/>
            <w:left w:val="none" w:sz="0" w:space="0" w:color="auto"/>
            <w:bottom w:val="none" w:sz="0" w:space="0" w:color="auto"/>
            <w:right w:val="none" w:sz="0" w:space="0" w:color="auto"/>
          </w:divBdr>
          <w:divsChild>
            <w:div w:id="1674449318">
              <w:marLeft w:val="0"/>
              <w:marRight w:val="0"/>
              <w:marTop w:val="0"/>
              <w:marBottom w:val="0"/>
              <w:divBdr>
                <w:top w:val="none" w:sz="0" w:space="0" w:color="auto"/>
                <w:left w:val="none" w:sz="0" w:space="0" w:color="auto"/>
                <w:bottom w:val="none" w:sz="0" w:space="0" w:color="auto"/>
                <w:right w:val="none" w:sz="0" w:space="0" w:color="auto"/>
              </w:divBdr>
            </w:div>
          </w:divsChild>
        </w:div>
        <w:div w:id="327488270">
          <w:marLeft w:val="0"/>
          <w:marRight w:val="0"/>
          <w:marTop w:val="0"/>
          <w:marBottom w:val="0"/>
          <w:divBdr>
            <w:top w:val="none" w:sz="0" w:space="0" w:color="auto"/>
            <w:left w:val="none" w:sz="0" w:space="0" w:color="auto"/>
            <w:bottom w:val="none" w:sz="0" w:space="0" w:color="auto"/>
            <w:right w:val="none" w:sz="0" w:space="0" w:color="auto"/>
          </w:divBdr>
          <w:divsChild>
            <w:div w:id="1840846743">
              <w:marLeft w:val="0"/>
              <w:marRight w:val="0"/>
              <w:marTop w:val="0"/>
              <w:marBottom w:val="0"/>
              <w:divBdr>
                <w:top w:val="none" w:sz="0" w:space="0" w:color="auto"/>
                <w:left w:val="none" w:sz="0" w:space="0" w:color="auto"/>
                <w:bottom w:val="none" w:sz="0" w:space="0" w:color="auto"/>
                <w:right w:val="none" w:sz="0" w:space="0" w:color="auto"/>
              </w:divBdr>
            </w:div>
          </w:divsChild>
        </w:div>
        <w:div w:id="375853538">
          <w:marLeft w:val="0"/>
          <w:marRight w:val="0"/>
          <w:marTop w:val="0"/>
          <w:marBottom w:val="0"/>
          <w:divBdr>
            <w:top w:val="none" w:sz="0" w:space="0" w:color="auto"/>
            <w:left w:val="none" w:sz="0" w:space="0" w:color="auto"/>
            <w:bottom w:val="none" w:sz="0" w:space="0" w:color="auto"/>
            <w:right w:val="none" w:sz="0" w:space="0" w:color="auto"/>
          </w:divBdr>
          <w:divsChild>
            <w:div w:id="176162120">
              <w:marLeft w:val="0"/>
              <w:marRight w:val="0"/>
              <w:marTop w:val="0"/>
              <w:marBottom w:val="0"/>
              <w:divBdr>
                <w:top w:val="none" w:sz="0" w:space="0" w:color="auto"/>
                <w:left w:val="none" w:sz="0" w:space="0" w:color="auto"/>
                <w:bottom w:val="none" w:sz="0" w:space="0" w:color="auto"/>
                <w:right w:val="none" w:sz="0" w:space="0" w:color="auto"/>
              </w:divBdr>
            </w:div>
            <w:div w:id="443770074">
              <w:marLeft w:val="0"/>
              <w:marRight w:val="0"/>
              <w:marTop w:val="0"/>
              <w:marBottom w:val="0"/>
              <w:divBdr>
                <w:top w:val="none" w:sz="0" w:space="0" w:color="auto"/>
                <w:left w:val="none" w:sz="0" w:space="0" w:color="auto"/>
                <w:bottom w:val="none" w:sz="0" w:space="0" w:color="auto"/>
                <w:right w:val="none" w:sz="0" w:space="0" w:color="auto"/>
              </w:divBdr>
            </w:div>
          </w:divsChild>
        </w:div>
        <w:div w:id="426199038">
          <w:marLeft w:val="0"/>
          <w:marRight w:val="0"/>
          <w:marTop w:val="0"/>
          <w:marBottom w:val="0"/>
          <w:divBdr>
            <w:top w:val="none" w:sz="0" w:space="0" w:color="auto"/>
            <w:left w:val="none" w:sz="0" w:space="0" w:color="auto"/>
            <w:bottom w:val="none" w:sz="0" w:space="0" w:color="auto"/>
            <w:right w:val="none" w:sz="0" w:space="0" w:color="auto"/>
          </w:divBdr>
          <w:divsChild>
            <w:div w:id="668562307">
              <w:marLeft w:val="0"/>
              <w:marRight w:val="0"/>
              <w:marTop w:val="0"/>
              <w:marBottom w:val="0"/>
              <w:divBdr>
                <w:top w:val="none" w:sz="0" w:space="0" w:color="auto"/>
                <w:left w:val="none" w:sz="0" w:space="0" w:color="auto"/>
                <w:bottom w:val="none" w:sz="0" w:space="0" w:color="auto"/>
                <w:right w:val="none" w:sz="0" w:space="0" w:color="auto"/>
              </w:divBdr>
            </w:div>
          </w:divsChild>
        </w:div>
        <w:div w:id="470638215">
          <w:marLeft w:val="0"/>
          <w:marRight w:val="0"/>
          <w:marTop w:val="0"/>
          <w:marBottom w:val="0"/>
          <w:divBdr>
            <w:top w:val="none" w:sz="0" w:space="0" w:color="auto"/>
            <w:left w:val="none" w:sz="0" w:space="0" w:color="auto"/>
            <w:bottom w:val="none" w:sz="0" w:space="0" w:color="auto"/>
            <w:right w:val="none" w:sz="0" w:space="0" w:color="auto"/>
          </w:divBdr>
          <w:divsChild>
            <w:div w:id="303782465">
              <w:marLeft w:val="0"/>
              <w:marRight w:val="0"/>
              <w:marTop w:val="0"/>
              <w:marBottom w:val="0"/>
              <w:divBdr>
                <w:top w:val="none" w:sz="0" w:space="0" w:color="auto"/>
                <w:left w:val="none" w:sz="0" w:space="0" w:color="auto"/>
                <w:bottom w:val="none" w:sz="0" w:space="0" w:color="auto"/>
                <w:right w:val="none" w:sz="0" w:space="0" w:color="auto"/>
              </w:divBdr>
            </w:div>
          </w:divsChild>
        </w:div>
        <w:div w:id="580334529">
          <w:marLeft w:val="0"/>
          <w:marRight w:val="0"/>
          <w:marTop w:val="0"/>
          <w:marBottom w:val="0"/>
          <w:divBdr>
            <w:top w:val="none" w:sz="0" w:space="0" w:color="auto"/>
            <w:left w:val="none" w:sz="0" w:space="0" w:color="auto"/>
            <w:bottom w:val="none" w:sz="0" w:space="0" w:color="auto"/>
            <w:right w:val="none" w:sz="0" w:space="0" w:color="auto"/>
          </w:divBdr>
          <w:divsChild>
            <w:div w:id="2112163999">
              <w:marLeft w:val="0"/>
              <w:marRight w:val="0"/>
              <w:marTop w:val="0"/>
              <w:marBottom w:val="0"/>
              <w:divBdr>
                <w:top w:val="none" w:sz="0" w:space="0" w:color="auto"/>
                <w:left w:val="none" w:sz="0" w:space="0" w:color="auto"/>
                <w:bottom w:val="none" w:sz="0" w:space="0" w:color="auto"/>
                <w:right w:val="none" w:sz="0" w:space="0" w:color="auto"/>
              </w:divBdr>
            </w:div>
          </w:divsChild>
        </w:div>
        <w:div w:id="588395284">
          <w:marLeft w:val="0"/>
          <w:marRight w:val="0"/>
          <w:marTop w:val="0"/>
          <w:marBottom w:val="0"/>
          <w:divBdr>
            <w:top w:val="none" w:sz="0" w:space="0" w:color="auto"/>
            <w:left w:val="none" w:sz="0" w:space="0" w:color="auto"/>
            <w:bottom w:val="none" w:sz="0" w:space="0" w:color="auto"/>
            <w:right w:val="none" w:sz="0" w:space="0" w:color="auto"/>
          </w:divBdr>
          <w:divsChild>
            <w:div w:id="1644120240">
              <w:marLeft w:val="0"/>
              <w:marRight w:val="0"/>
              <w:marTop w:val="0"/>
              <w:marBottom w:val="0"/>
              <w:divBdr>
                <w:top w:val="none" w:sz="0" w:space="0" w:color="auto"/>
                <w:left w:val="none" w:sz="0" w:space="0" w:color="auto"/>
                <w:bottom w:val="none" w:sz="0" w:space="0" w:color="auto"/>
                <w:right w:val="none" w:sz="0" w:space="0" w:color="auto"/>
              </w:divBdr>
            </w:div>
          </w:divsChild>
        </w:div>
        <w:div w:id="684938312">
          <w:marLeft w:val="0"/>
          <w:marRight w:val="0"/>
          <w:marTop w:val="0"/>
          <w:marBottom w:val="0"/>
          <w:divBdr>
            <w:top w:val="none" w:sz="0" w:space="0" w:color="auto"/>
            <w:left w:val="none" w:sz="0" w:space="0" w:color="auto"/>
            <w:bottom w:val="none" w:sz="0" w:space="0" w:color="auto"/>
            <w:right w:val="none" w:sz="0" w:space="0" w:color="auto"/>
          </w:divBdr>
          <w:divsChild>
            <w:div w:id="848376467">
              <w:marLeft w:val="0"/>
              <w:marRight w:val="0"/>
              <w:marTop w:val="0"/>
              <w:marBottom w:val="0"/>
              <w:divBdr>
                <w:top w:val="none" w:sz="0" w:space="0" w:color="auto"/>
                <w:left w:val="none" w:sz="0" w:space="0" w:color="auto"/>
                <w:bottom w:val="none" w:sz="0" w:space="0" w:color="auto"/>
                <w:right w:val="none" w:sz="0" w:space="0" w:color="auto"/>
              </w:divBdr>
            </w:div>
            <w:div w:id="1473249561">
              <w:marLeft w:val="0"/>
              <w:marRight w:val="0"/>
              <w:marTop w:val="0"/>
              <w:marBottom w:val="0"/>
              <w:divBdr>
                <w:top w:val="none" w:sz="0" w:space="0" w:color="auto"/>
                <w:left w:val="none" w:sz="0" w:space="0" w:color="auto"/>
                <w:bottom w:val="none" w:sz="0" w:space="0" w:color="auto"/>
                <w:right w:val="none" w:sz="0" w:space="0" w:color="auto"/>
              </w:divBdr>
            </w:div>
          </w:divsChild>
        </w:div>
        <w:div w:id="710036610">
          <w:marLeft w:val="0"/>
          <w:marRight w:val="0"/>
          <w:marTop w:val="0"/>
          <w:marBottom w:val="0"/>
          <w:divBdr>
            <w:top w:val="none" w:sz="0" w:space="0" w:color="auto"/>
            <w:left w:val="none" w:sz="0" w:space="0" w:color="auto"/>
            <w:bottom w:val="none" w:sz="0" w:space="0" w:color="auto"/>
            <w:right w:val="none" w:sz="0" w:space="0" w:color="auto"/>
          </w:divBdr>
          <w:divsChild>
            <w:div w:id="315689142">
              <w:marLeft w:val="0"/>
              <w:marRight w:val="0"/>
              <w:marTop w:val="0"/>
              <w:marBottom w:val="0"/>
              <w:divBdr>
                <w:top w:val="none" w:sz="0" w:space="0" w:color="auto"/>
                <w:left w:val="none" w:sz="0" w:space="0" w:color="auto"/>
                <w:bottom w:val="none" w:sz="0" w:space="0" w:color="auto"/>
                <w:right w:val="none" w:sz="0" w:space="0" w:color="auto"/>
              </w:divBdr>
            </w:div>
          </w:divsChild>
        </w:div>
        <w:div w:id="723140826">
          <w:marLeft w:val="0"/>
          <w:marRight w:val="0"/>
          <w:marTop w:val="0"/>
          <w:marBottom w:val="0"/>
          <w:divBdr>
            <w:top w:val="none" w:sz="0" w:space="0" w:color="auto"/>
            <w:left w:val="none" w:sz="0" w:space="0" w:color="auto"/>
            <w:bottom w:val="none" w:sz="0" w:space="0" w:color="auto"/>
            <w:right w:val="none" w:sz="0" w:space="0" w:color="auto"/>
          </w:divBdr>
          <w:divsChild>
            <w:div w:id="638148172">
              <w:marLeft w:val="0"/>
              <w:marRight w:val="0"/>
              <w:marTop w:val="0"/>
              <w:marBottom w:val="0"/>
              <w:divBdr>
                <w:top w:val="none" w:sz="0" w:space="0" w:color="auto"/>
                <w:left w:val="none" w:sz="0" w:space="0" w:color="auto"/>
                <w:bottom w:val="none" w:sz="0" w:space="0" w:color="auto"/>
                <w:right w:val="none" w:sz="0" w:space="0" w:color="auto"/>
              </w:divBdr>
            </w:div>
          </w:divsChild>
        </w:div>
        <w:div w:id="746417142">
          <w:marLeft w:val="0"/>
          <w:marRight w:val="0"/>
          <w:marTop w:val="0"/>
          <w:marBottom w:val="0"/>
          <w:divBdr>
            <w:top w:val="none" w:sz="0" w:space="0" w:color="auto"/>
            <w:left w:val="none" w:sz="0" w:space="0" w:color="auto"/>
            <w:bottom w:val="none" w:sz="0" w:space="0" w:color="auto"/>
            <w:right w:val="none" w:sz="0" w:space="0" w:color="auto"/>
          </w:divBdr>
          <w:divsChild>
            <w:div w:id="277684688">
              <w:marLeft w:val="0"/>
              <w:marRight w:val="0"/>
              <w:marTop w:val="0"/>
              <w:marBottom w:val="0"/>
              <w:divBdr>
                <w:top w:val="none" w:sz="0" w:space="0" w:color="auto"/>
                <w:left w:val="none" w:sz="0" w:space="0" w:color="auto"/>
                <w:bottom w:val="none" w:sz="0" w:space="0" w:color="auto"/>
                <w:right w:val="none" w:sz="0" w:space="0" w:color="auto"/>
              </w:divBdr>
            </w:div>
            <w:div w:id="1259096207">
              <w:marLeft w:val="0"/>
              <w:marRight w:val="0"/>
              <w:marTop w:val="0"/>
              <w:marBottom w:val="0"/>
              <w:divBdr>
                <w:top w:val="none" w:sz="0" w:space="0" w:color="auto"/>
                <w:left w:val="none" w:sz="0" w:space="0" w:color="auto"/>
                <w:bottom w:val="none" w:sz="0" w:space="0" w:color="auto"/>
                <w:right w:val="none" w:sz="0" w:space="0" w:color="auto"/>
              </w:divBdr>
            </w:div>
          </w:divsChild>
        </w:div>
        <w:div w:id="764425476">
          <w:marLeft w:val="0"/>
          <w:marRight w:val="0"/>
          <w:marTop w:val="0"/>
          <w:marBottom w:val="0"/>
          <w:divBdr>
            <w:top w:val="none" w:sz="0" w:space="0" w:color="auto"/>
            <w:left w:val="none" w:sz="0" w:space="0" w:color="auto"/>
            <w:bottom w:val="none" w:sz="0" w:space="0" w:color="auto"/>
            <w:right w:val="none" w:sz="0" w:space="0" w:color="auto"/>
          </w:divBdr>
          <w:divsChild>
            <w:div w:id="1203787396">
              <w:marLeft w:val="0"/>
              <w:marRight w:val="0"/>
              <w:marTop w:val="0"/>
              <w:marBottom w:val="0"/>
              <w:divBdr>
                <w:top w:val="none" w:sz="0" w:space="0" w:color="auto"/>
                <w:left w:val="none" w:sz="0" w:space="0" w:color="auto"/>
                <w:bottom w:val="none" w:sz="0" w:space="0" w:color="auto"/>
                <w:right w:val="none" w:sz="0" w:space="0" w:color="auto"/>
              </w:divBdr>
            </w:div>
          </w:divsChild>
        </w:div>
        <w:div w:id="769392682">
          <w:marLeft w:val="0"/>
          <w:marRight w:val="0"/>
          <w:marTop w:val="0"/>
          <w:marBottom w:val="0"/>
          <w:divBdr>
            <w:top w:val="none" w:sz="0" w:space="0" w:color="auto"/>
            <w:left w:val="none" w:sz="0" w:space="0" w:color="auto"/>
            <w:bottom w:val="none" w:sz="0" w:space="0" w:color="auto"/>
            <w:right w:val="none" w:sz="0" w:space="0" w:color="auto"/>
          </w:divBdr>
          <w:divsChild>
            <w:div w:id="190143536">
              <w:marLeft w:val="0"/>
              <w:marRight w:val="0"/>
              <w:marTop w:val="0"/>
              <w:marBottom w:val="0"/>
              <w:divBdr>
                <w:top w:val="none" w:sz="0" w:space="0" w:color="auto"/>
                <w:left w:val="none" w:sz="0" w:space="0" w:color="auto"/>
                <w:bottom w:val="none" w:sz="0" w:space="0" w:color="auto"/>
                <w:right w:val="none" w:sz="0" w:space="0" w:color="auto"/>
              </w:divBdr>
            </w:div>
            <w:div w:id="1652825470">
              <w:marLeft w:val="0"/>
              <w:marRight w:val="0"/>
              <w:marTop w:val="0"/>
              <w:marBottom w:val="0"/>
              <w:divBdr>
                <w:top w:val="none" w:sz="0" w:space="0" w:color="auto"/>
                <w:left w:val="none" w:sz="0" w:space="0" w:color="auto"/>
                <w:bottom w:val="none" w:sz="0" w:space="0" w:color="auto"/>
                <w:right w:val="none" w:sz="0" w:space="0" w:color="auto"/>
              </w:divBdr>
            </w:div>
          </w:divsChild>
        </w:div>
        <w:div w:id="804859397">
          <w:marLeft w:val="0"/>
          <w:marRight w:val="0"/>
          <w:marTop w:val="0"/>
          <w:marBottom w:val="0"/>
          <w:divBdr>
            <w:top w:val="none" w:sz="0" w:space="0" w:color="auto"/>
            <w:left w:val="none" w:sz="0" w:space="0" w:color="auto"/>
            <w:bottom w:val="none" w:sz="0" w:space="0" w:color="auto"/>
            <w:right w:val="none" w:sz="0" w:space="0" w:color="auto"/>
          </w:divBdr>
          <w:divsChild>
            <w:div w:id="1657372205">
              <w:marLeft w:val="0"/>
              <w:marRight w:val="0"/>
              <w:marTop w:val="0"/>
              <w:marBottom w:val="0"/>
              <w:divBdr>
                <w:top w:val="none" w:sz="0" w:space="0" w:color="auto"/>
                <w:left w:val="none" w:sz="0" w:space="0" w:color="auto"/>
                <w:bottom w:val="none" w:sz="0" w:space="0" w:color="auto"/>
                <w:right w:val="none" w:sz="0" w:space="0" w:color="auto"/>
              </w:divBdr>
            </w:div>
          </w:divsChild>
        </w:div>
        <w:div w:id="813638187">
          <w:marLeft w:val="0"/>
          <w:marRight w:val="0"/>
          <w:marTop w:val="0"/>
          <w:marBottom w:val="0"/>
          <w:divBdr>
            <w:top w:val="none" w:sz="0" w:space="0" w:color="auto"/>
            <w:left w:val="none" w:sz="0" w:space="0" w:color="auto"/>
            <w:bottom w:val="none" w:sz="0" w:space="0" w:color="auto"/>
            <w:right w:val="none" w:sz="0" w:space="0" w:color="auto"/>
          </w:divBdr>
          <w:divsChild>
            <w:div w:id="1409577366">
              <w:marLeft w:val="0"/>
              <w:marRight w:val="0"/>
              <w:marTop w:val="0"/>
              <w:marBottom w:val="0"/>
              <w:divBdr>
                <w:top w:val="none" w:sz="0" w:space="0" w:color="auto"/>
                <w:left w:val="none" w:sz="0" w:space="0" w:color="auto"/>
                <w:bottom w:val="none" w:sz="0" w:space="0" w:color="auto"/>
                <w:right w:val="none" w:sz="0" w:space="0" w:color="auto"/>
              </w:divBdr>
            </w:div>
          </w:divsChild>
        </w:div>
        <w:div w:id="821891561">
          <w:marLeft w:val="0"/>
          <w:marRight w:val="0"/>
          <w:marTop w:val="0"/>
          <w:marBottom w:val="0"/>
          <w:divBdr>
            <w:top w:val="none" w:sz="0" w:space="0" w:color="auto"/>
            <w:left w:val="none" w:sz="0" w:space="0" w:color="auto"/>
            <w:bottom w:val="none" w:sz="0" w:space="0" w:color="auto"/>
            <w:right w:val="none" w:sz="0" w:space="0" w:color="auto"/>
          </w:divBdr>
          <w:divsChild>
            <w:div w:id="603879387">
              <w:marLeft w:val="0"/>
              <w:marRight w:val="0"/>
              <w:marTop w:val="0"/>
              <w:marBottom w:val="0"/>
              <w:divBdr>
                <w:top w:val="none" w:sz="0" w:space="0" w:color="auto"/>
                <w:left w:val="none" w:sz="0" w:space="0" w:color="auto"/>
                <w:bottom w:val="none" w:sz="0" w:space="0" w:color="auto"/>
                <w:right w:val="none" w:sz="0" w:space="0" w:color="auto"/>
              </w:divBdr>
            </w:div>
          </w:divsChild>
        </w:div>
        <w:div w:id="833686816">
          <w:marLeft w:val="0"/>
          <w:marRight w:val="0"/>
          <w:marTop w:val="0"/>
          <w:marBottom w:val="0"/>
          <w:divBdr>
            <w:top w:val="none" w:sz="0" w:space="0" w:color="auto"/>
            <w:left w:val="none" w:sz="0" w:space="0" w:color="auto"/>
            <w:bottom w:val="none" w:sz="0" w:space="0" w:color="auto"/>
            <w:right w:val="none" w:sz="0" w:space="0" w:color="auto"/>
          </w:divBdr>
          <w:divsChild>
            <w:div w:id="1514298829">
              <w:marLeft w:val="0"/>
              <w:marRight w:val="0"/>
              <w:marTop w:val="0"/>
              <w:marBottom w:val="0"/>
              <w:divBdr>
                <w:top w:val="none" w:sz="0" w:space="0" w:color="auto"/>
                <w:left w:val="none" w:sz="0" w:space="0" w:color="auto"/>
                <w:bottom w:val="none" w:sz="0" w:space="0" w:color="auto"/>
                <w:right w:val="none" w:sz="0" w:space="0" w:color="auto"/>
              </w:divBdr>
            </w:div>
          </w:divsChild>
        </w:div>
        <w:div w:id="844855138">
          <w:marLeft w:val="0"/>
          <w:marRight w:val="0"/>
          <w:marTop w:val="0"/>
          <w:marBottom w:val="0"/>
          <w:divBdr>
            <w:top w:val="none" w:sz="0" w:space="0" w:color="auto"/>
            <w:left w:val="none" w:sz="0" w:space="0" w:color="auto"/>
            <w:bottom w:val="none" w:sz="0" w:space="0" w:color="auto"/>
            <w:right w:val="none" w:sz="0" w:space="0" w:color="auto"/>
          </w:divBdr>
          <w:divsChild>
            <w:div w:id="858738007">
              <w:marLeft w:val="0"/>
              <w:marRight w:val="0"/>
              <w:marTop w:val="0"/>
              <w:marBottom w:val="0"/>
              <w:divBdr>
                <w:top w:val="none" w:sz="0" w:space="0" w:color="auto"/>
                <w:left w:val="none" w:sz="0" w:space="0" w:color="auto"/>
                <w:bottom w:val="none" w:sz="0" w:space="0" w:color="auto"/>
                <w:right w:val="none" w:sz="0" w:space="0" w:color="auto"/>
              </w:divBdr>
            </w:div>
          </w:divsChild>
        </w:div>
        <w:div w:id="909115418">
          <w:marLeft w:val="0"/>
          <w:marRight w:val="0"/>
          <w:marTop w:val="0"/>
          <w:marBottom w:val="0"/>
          <w:divBdr>
            <w:top w:val="none" w:sz="0" w:space="0" w:color="auto"/>
            <w:left w:val="none" w:sz="0" w:space="0" w:color="auto"/>
            <w:bottom w:val="none" w:sz="0" w:space="0" w:color="auto"/>
            <w:right w:val="none" w:sz="0" w:space="0" w:color="auto"/>
          </w:divBdr>
          <w:divsChild>
            <w:div w:id="484516447">
              <w:marLeft w:val="0"/>
              <w:marRight w:val="0"/>
              <w:marTop w:val="0"/>
              <w:marBottom w:val="0"/>
              <w:divBdr>
                <w:top w:val="none" w:sz="0" w:space="0" w:color="auto"/>
                <w:left w:val="none" w:sz="0" w:space="0" w:color="auto"/>
                <w:bottom w:val="none" w:sz="0" w:space="0" w:color="auto"/>
                <w:right w:val="none" w:sz="0" w:space="0" w:color="auto"/>
              </w:divBdr>
            </w:div>
          </w:divsChild>
        </w:div>
        <w:div w:id="932128127">
          <w:marLeft w:val="0"/>
          <w:marRight w:val="0"/>
          <w:marTop w:val="0"/>
          <w:marBottom w:val="0"/>
          <w:divBdr>
            <w:top w:val="none" w:sz="0" w:space="0" w:color="auto"/>
            <w:left w:val="none" w:sz="0" w:space="0" w:color="auto"/>
            <w:bottom w:val="none" w:sz="0" w:space="0" w:color="auto"/>
            <w:right w:val="none" w:sz="0" w:space="0" w:color="auto"/>
          </w:divBdr>
          <w:divsChild>
            <w:div w:id="222716422">
              <w:marLeft w:val="0"/>
              <w:marRight w:val="0"/>
              <w:marTop w:val="0"/>
              <w:marBottom w:val="0"/>
              <w:divBdr>
                <w:top w:val="none" w:sz="0" w:space="0" w:color="auto"/>
                <w:left w:val="none" w:sz="0" w:space="0" w:color="auto"/>
                <w:bottom w:val="none" w:sz="0" w:space="0" w:color="auto"/>
                <w:right w:val="none" w:sz="0" w:space="0" w:color="auto"/>
              </w:divBdr>
            </w:div>
          </w:divsChild>
        </w:div>
        <w:div w:id="938096861">
          <w:marLeft w:val="0"/>
          <w:marRight w:val="0"/>
          <w:marTop w:val="0"/>
          <w:marBottom w:val="0"/>
          <w:divBdr>
            <w:top w:val="none" w:sz="0" w:space="0" w:color="auto"/>
            <w:left w:val="none" w:sz="0" w:space="0" w:color="auto"/>
            <w:bottom w:val="none" w:sz="0" w:space="0" w:color="auto"/>
            <w:right w:val="none" w:sz="0" w:space="0" w:color="auto"/>
          </w:divBdr>
          <w:divsChild>
            <w:div w:id="1610577516">
              <w:marLeft w:val="0"/>
              <w:marRight w:val="0"/>
              <w:marTop w:val="0"/>
              <w:marBottom w:val="0"/>
              <w:divBdr>
                <w:top w:val="none" w:sz="0" w:space="0" w:color="auto"/>
                <w:left w:val="none" w:sz="0" w:space="0" w:color="auto"/>
                <w:bottom w:val="none" w:sz="0" w:space="0" w:color="auto"/>
                <w:right w:val="none" w:sz="0" w:space="0" w:color="auto"/>
              </w:divBdr>
            </w:div>
          </w:divsChild>
        </w:div>
        <w:div w:id="1059599267">
          <w:marLeft w:val="0"/>
          <w:marRight w:val="0"/>
          <w:marTop w:val="0"/>
          <w:marBottom w:val="0"/>
          <w:divBdr>
            <w:top w:val="none" w:sz="0" w:space="0" w:color="auto"/>
            <w:left w:val="none" w:sz="0" w:space="0" w:color="auto"/>
            <w:bottom w:val="none" w:sz="0" w:space="0" w:color="auto"/>
            <w:right w:val="none" w:sz="0" w:space="0" w:color="auto"/>
          </w:divBdr>
          <w:divsChild>
            <w:div w:id="1504659319">
              <w:marLeft w:val="0"/>
              <w:marRight w:val="0"/>
              <w:marTop w:val="0"/>
              <w:marBottom w:val="0"/>
              <w:divBdr>
                <w:top w:val="none" w:sz="0" w:space="0" w:color="auto"/>
                <w:left w:val="none" w:sz="0" w:space="0" w:color="auto"/>
                <w:bottom w:val="none" w:sz="0" w:space="0" w:color="auto"/>
                <w:right w:val="none" w:sz="0" w:space="0" w:color="auto"/>
              </w:divBdr>
            </w:div>
          </w:divsChild>
        </w:div>
        <w:div w:id="1088693098">
          <w:marLeft w:val="0"/>
          <w:marRight w:val="0"/>
          <w:marTop w:val="0"/>
          <w:marBottom w:val="0"/>
          <w:divBdr>
            <w:top w:val="none" w:sz="0" w:space="0" w:color="auto"/>
            <w:left w:val="none" w:sz="0" w:space="0" w:color="auto"/>
            <w:bottom w:val="none" w:sz="0" w:space="0" w:color="auto"/>
            <w:right w:val="none" w:sz="0" w:space="0" w:color="auto"/>
          </w:divBdr>
          <w:divsChild>
            <w:div w:id="705251455">
              <w:marLeft w:val="0"/>
              <w:marRight w:val="0"/>
              <w:marTop w:val="0"/>
              <w:marBottom w:val="0"/>
              <w:divBdr>
                <w:top w:val="none" w:sz="0" w:space="0" w:color="auto"/>
                <w:left w:val="none" w:sz="0" w:space="0" w:color="auto"/>
                <w:bottom w:val="none" w:sz="0" w:space="0" w:color="auto"/>
                <w:right w:val="none" w:sz="0" w:space="0" w:color="auto"/>
              </w:divBdr>
            </w:div>
          </w:divsChild>
        </w:div>
        <w:div w:id="1094781868">
          <w:marLeft w:val="0"/>
          <w:marRight w:val="0"/>
          <w:marTop w:val="0"/>
          <w:marBottom w:val="0"/>
          <w:divBdr>
            <w:top w:val="none" w:sz="0" w:space="0" w:color="auto"/>
            <w:left w:val="none" w:sz="0" w:space="0" w:color="auto"/>
            <w:bottom w:val="none" w:sz="0" w:space="0" w:color="auto"/>
            <w:right w:val="none" w:sz="0" w:space="0" w:color="auto"/>
          </w:divBdr>
          <w:divsChild>
            <w:div w:id="360131805">
              <w:marLeft w:val="0"/>
              <w:marRight w:val="0"/>
              <w:marTop w:val="0"/>
              <w:marBottom w:val="0"/>
              <w:divBdr>
                <w:top w:val="none" w:sz="0" w:space="0" w:color="auto"/>
                <w:left w:val="none" w:sz="0" w:space="0" w:color="auto"/>
                <w:bottom w:val="none" w:sz="0" w:space="0" w:color="auto"/>
                <w:right w:val="none" w:sz="0" w:space="0" w:color="auto"/>
              </w:divBdr>
            </w:div>
          </w:divsChild>
        </w:div>
        <w:div w:id="1099908397">
          <w:marLeft w:val="0"/>
          <w:marRight w:val="0"/>
          <w:marTop w:val="0"/>
          <w:marBottom w:val="0"/>
          <w:divBdr>
            <w:top w:val="none" w:sz="0" w:space="0" w:color="auto"/>
            <w:left w:val="none" w:sz="0" w:space="0" w:color="auto"/>
            <w:bottom w:val="none" w:sz="0" w:space="0" w:color="auto"/>
            <w:right w:val="none" w:sz="0" w:space="0" w:color="auto"/>
          </w:divBdr>
          <w:divsChild>
            <w:div w:id="371465435">
              <w:marLeft w:val="0"/>
              <w:marRight w:val="0"/>
              <w:marTop w:val="0"/>
              <w:marBottom w:val="0"/>
              <w:divBdr>
                <w:top w:val="none" w:sz="0" w:space="0" w:color="auto"/>
                <w:left w:val="none" w:sz="0" w:space="0" w:color="auto"/>
                <w:bottom w:val="none" w:sz="0" w:space="0" w:color="auto"/>
                <w:right w:val="none" w:sz="0" w:space="0" w:color="auto"/>
              </w:divBdr>
            </w:div>
            <w:div w:id="521434615">
              <w:marLeft w:val="0"/>
              <w:marRight w:val="0"/>
              <w:marTop w:val="0"/>
              <w:marBottom w:val="0"/>
              <w:divBdr>
                <w:top w:val="none" w:sz="0" w:space="0" w:color="auto"/>
                <w:left w:val="none" w:sz="0" w:space="0" w:color="auto"/>
                <w:bottom w:val="none" w:sz="0" w:space="0" w:color="auto"/>
                <w:right w:val="none" w:sz="0" w:space="0" w:color="auto"/>
              </w:divBdr>
            </w:div>
          </w:divsChild>
        </w:div>
        <w:div w:id="1118069210">
          <w:marLeft w:val="0"/>
          <w:marRight w:val="0"/>
          <w:marTop w:val="0"/>
          <w:marBottom w:val="0"/>
          <w:divBdr>
            <w:top w:val="none" w:sz="0" w:space="0" w:color="auto"/>
            <w:left w:val="none" w:sz="0" w:space="0" w:color="auto"/>
            <w:bottom w:val="none" w:sz="0" w:space="0" w:color="auto"/>
            <w:right w:val="none" w:sz="0" w:space="0" w:color="auto"/>
          </w:divBdr>
          <w:divsChild>
            <w:div w:id="288056265">
              <w:marLeft w:val="0"/>
              <w:marRight w:val="0"/>
              <w:marTop w:val="0"/>
              <w:marBottom w:val="0"/>
              <w:divBdr>
                <w:top w:val="none" w:sz="0" w:space="0" w:color="auto"/>
                <w:left w:val="none" w:sz="0" w:space="0" w:color="auto"/>
                <w:bottom w:val="none" w:sz="0" w:space="0" w:color="auto"/>
                <w:right w:val="none" w:sz="0" w:space="0" w:color="auto"/>
              </w:divBdr>
            </w:div>
          </w:divsChild>
        </w:div>
        <w:div w:id="1238594114">
          <w:marLeft w:val="0"/>
          <w:marRight w:val="0"/>
          <w:marTop w:val="0"/>
          <w:marBottom w:val="0"/>
          <w:divBdr>
            <w:top w:val="none" w:sz="0" w:space="0" w:color="auto"/>
            <w:left w:val="none" w:sz="0" w:space="0" w:color="auto"/>
            <w:bottom w:val="none" w:sz="0" w:space="0" w:color="auto"/>
            <w:right w:val="none" w:sz="0" w:space="0" w:color="auto"/>
          </w:divBdr>
          <w:divsChild>
            <w:div w:id="132214447">
              <w:marLeft w:val="0"/>
              <w:marRight w:val="0"/>
              <w:marTop w:val="0"/>
              <w:marBottom w:val="0"/>
              <w:divBdr>
                <w:top w:val="none" w:sz="0" w:space="0" w:color="auto"/>
                <w:left w:val="none" w:sz="0" w:space="0" w:color="auto"/>
                <w:bottom w:val="none" w:sz="0" w:space="0" w:color="auto"/>
                <w:right w:val="none" w:sz="0" w:space="0" w:color="auto"/>
              </w:divBdr>
            </w:div>
          </w:divsChild>
        </w:div>
        <w:div w:id="1245608353">
          <w:marLeft w:val="0"/>
          <w:marRight w:val="0"/>
          <w:marTop w:val="0"/>
          <w:marBottom w:val="0"/>
          <w:divBdr>
            <w:top w:val="none" w:sz="0" w:space="0" w:color="auto"/>
            <w:left w:val="none" w:sz="0" w:space="0" w:color="auto"/>
            <w:bottom w:val="none" w:sz="0" w:space="0" w:color="auto"/>
            <w:right w:val="none" w:sz="0" w:space="0" w:color="auto"/>
          </w:divBdr>
          <w:divsChild>
            <w:div w:id="92092652">
              <w:marLeft w:val="0"/>
              <w:marRight w:val="0"/>
              <w:marTop w:val="0"/>
              <w:marBottom w:val="0"/>
              <w:divBdr>
                <w:top w:val="none" w:sz="0" w:space="0" w:color="auto"/>
                <w:left w:val="none" w:sz="0" w:space="0" w:color="auto"/>
                <w:bottom w:val="none" w:sz="0" w:space="0" w:color="auto"/>
                <w:right w:val="none" w:sz="0" w:space="0" w:color="auto"/>
              </w:divBdr>
            </w:div>
            <w:div w:id="1444418880">
              <w:marLeft w:val="0"/>
              <w:marRight w:val="0"/>
              <w:marTop w:val="0"/>
              <w:marBottom w:val="0"/>
              <w:divBdr>
                <w:top w:val="none" w:sz="0" w:space="0" w:color="auto"/>
                <w:left w:val="none" w:sz="0" w:space="0" w:color="auto"/>
                <w:bottom w:val="none" w:sz="0" w:space="0" w:color="auto"/>
                <w:right w:val="none" w:sz="0" w:space="0" w:color="auto"/>
              </w:divBdr>
            </w:div>
          </w:divsChild>
        </w:div>
        <w:div w:id="1249147951">
          <w:marLeft w:val="0"/>
          <w:marRight w:val="0"/>
          <w:marTop w:val="0"/>
          <w:marBottom w:val="0"/>
          <w:divBdr>
            <w:top w:val="none" w:sz="0" w:space="0" w:color="auto"/>
            <w:left w:val="none" w:sz="0" w:space="0" w:color="auto"/>
            <w:bottom w:val="none" w:sz="0" w:space="0" w:color="auto"/>
            <w:right w:val="none" w:sz="0" w:space="0" w:color="auto"/>
          </w:divBdr>
          <w:divsChild>
            <w:div w:id="1634872448">
              <w:marLeft w:val="0"/>
              <w:marRight w:val="0"/>
              <w:marTop w:val="0"/>
              <w:marBottom w:val="0"/>
              <w:divBdr>
                <w:top w:val="none" w:sz="0" w:space="0" w:color="auto"/>
                <w:left w:val="none" w:sz="0" w:space="0" w:color="auto"/>
                <w:bottom w:val="none" w:sz="0" w:space="0" w:color="auto"/>
                <w:right w:val="none" w:sz="0" w:space="0" w:color="auto"/>
              </w:divBdr>
            </w:div>
          </w:divsChild>
        </w:div>
        <w:div w:id="1260717117">
          <w:marLeft w:val="0"/>
          <w:marRight w:val="0"/>
          <w:marTop w:val="0"/>
          <w:marBottom w:val="0"/>
          <w:divBdr>
            <w:top w:val="none" w:sz="0" w:space="0" w:color="auto"/>
            <w:left w:val="none" w:sz="0" w:space="0" w:color="auto"/>
            <w:bottom w:val="none" w:sz="0" w:space="0" w:color="auto"/>
            <w:right w:val="none" w:sz="0" w:space="0" w:color="auto"/>
          </w:divBdr>
          <w:divsChild>
            <w:div w:id="2124373254">
              <w:marLeft w:val="0"/>
              <w:marRight w:val="0"/>
              <w:marTop w:val="0"/>
              <w:marBottom w:val="0"/>
              <w:divBdr>
                <w:top w:val="none" w:sz="0" w:space="0" w:color="auto"/>
                <w:left w:val="none" w:sz="0" w:space="0" w:color="auto"/>
                <w:bottom w:val="none" w:sz="0" w:space="0" w:color="auto"/>
                <w:right w:val="none" w:sz="0" w:space="0" w:color="auto"/>
              </w:divBdr>
            </w:div>
          </w:divsChild>
        </w:div>
        <w:div w:id="1318534752">
          <w:marLeft w:val="0"/>
          <w:marRight w:val="0"/>
          <w:marTop w:val="0"/>
          <w:marBottom w:val="0"/>
          <w:divBdr>
            <w:top w:val="none" w:sz="0" w:space="0" w:color="auto"/>
            <w:left w:val="none" w:sz="0" w:space="0" w:color="auto"/>
            <w:bottom w:val="none" w:sz="0" w:space="0" w:color="auto"/>
            <w:right w:val="none" w:sz="0" w:space="0" w:color="auto"/>
          </w:divBdr>
          <w:divsChild>
            <w:div w:id="253587369">
              <w:marLeft w:val="0"/>
              <w:marRight w:val="0"/>
              <w:marTop w:val="0"/>
              <w:marBottom w:val="0"/>
              <w:divBdr>
                <w:top w:val="none" w:sz="0" w:space="0" w:color="auto"/>
                <w:left w:val="none" w:sz="0" w:space="0" w:color="auto"/>
                <w:bottom w:val="none" w:sz="0" w:space="0" w:color="auto"/>
                <w:right w:val="none" w:sz="0" w:space="0" w:color="auto"/>
              </w:divBdr>
            </w:div>
          </w:divsChild>
        </w:div>
        <w:div w:id="1474520832">
          <w:marLeft w:val="0"/>
          <w:marRight w:val="0"/>
          <w:marTop w:val="0"/>
          <w:marBottom w:val="0"/>
          <w:divBdr>
            <w:top w:val="none" w:sz="0" w:space="0" w:color="auto"/>
            <w:left w:val="none" w:sz="0" w:space="0" w:color="auto"/>
            <w:bottom w:val="none" w:sz="0" w:space="0" w:color="auto"/>
            <w:right w:val="none" w:sz="0" w:space="0" w:color="auto"/>
          </w:divBdr>
          <w:divsChild>
            <w:div w:id="760489258">
              <w:marLeft w:val="0"/>
              <w:marRight w:val="0"/>
              <w:marTop w:val="0"/>
              <w:marBottom w:val="0"/>
              <w:divBdr>
                <w:top w:val="none" w:sz="0" w:space="0" w:color="auto"/>
                <w:left w:val="none" w:sz="0" w:space="0" w:color="auto"/>
                <w:bottom w:val="none" w:sz="0" w:space="0" w:color="auto"/>
                <w:right w:val="none" w:sz="0" w:space="0" w:color="auto"/>
              </w:divBdr>
            </w:div>
          </w:divsChild>
        </w:div>
        <w:div w:id="1474565279">
          <w:marLeft w:val="0"/>
          <w:marRight w:val="0"/>
          <w:marTop w:val="0"/>
          <w:marBottom w:val="0"/>
          <w:divBdr>
            <w:top w:val="none" w:sz="0" w:space="0" w:color="auto"/>
            <w:left w:val="none" w:sz="0" w:space="0" w:color="auto"/>
            <w:bottom w:val="none" w:sz="0" w:space="0" w:color="auto"/>
            <w:right w:val="none" w:sz="0" w:space="0" w:color="auto"/>
          </w:divBdr>
          <w:divsChild>
            <w:div w:id="417560663">
              <w:marLeft w:val="0"/>
              <w:marRight w:val="0"/>
              <w:marTop w:val="0"/>
              <w:marBottom w:val="0"/>
              <w:divBdr>
                <w:top w:val="none" w:sz="0" w:space="0" w:color="auto"/>
                <w:left w:val="none" w:sz="0" w:space="0" w:color="auto"/>
                <w:bottom w:val="none" w:sz="0" w:space="0" w:color="auto"/>
                <w:right w:val="none" w:sz="0" w:space="0" w:color="auto"/>
              </w:divBdr>
            </w:div>
          </w:divsChild>
        </w:div>
        <w:div w:id="1533298999">
          <w:marLeft w:val="0"/>
          <w:marRight w:val="0"/>
          <w:marTop w:val="0"/>
          <w:marBottom w:val="0"/>
          <w:divBdr>
            <w:top w:val="none" w:sz="0" w:space="0" w:color="auto"/>
            <w:left w:val="none" w:sz="0" w:space="0" w:color="auto"/>
            <w:bottom w:val="none" w:sz="0" w:space="0" w:color="auto"/>
            <w:right w:val="none" w:sz="0" w:space="0" w:color="auto"/>
          </w:divBdr>
          <w:divsChild>
            <w:div w:id="1668244055">
              <w:marLeft w:val="0"/>
              <w:marRight w:val="0"/>
              <w:marTop w:val="0"/>
              <w:marBottom w:val="0"/>
              <w:divBdr>
                <w:top w:val="none" w:sz="0" w:space="0" w:color="auto"/>
                <w:left w:val="none" w:sz="0" w:space="0" w:color="auto"/>
                <w:bottom w:val="none" w:sz="0" w:space="0" w:color="auto"/>
                <w:right w:val="none" w:sz="0" w:space="0" w:color="auto"/>
              </w:divBdr>
            </w:div>
          </w:divsChild>
        </w:div>
        <w:div w:id="1542474456">
          <w:marLeft w:val="0"/>
          <w:marRight w:val="0"/>
          <w:marTop w:val="0"/>
          <w:marBottom w:val="0"/>
          <w:divBdr>
            <w:top w:val="none" w:sz="0" w:space="0" w:color="auto"/>
            <w:left w:val="none" w:sz="0" w:space="0" w:color="auto"/>
            <w:bottom w:val="none" w:sz="0" w:space="0" w:color="auto"/>
            <w:right w:val="none" w:sz="0" w:space="0" w:color="auto"/>
          </w:divBdr>
          <w:divsChild>
            <w:div w:id="2131121330">
              <w:marLeft w:val="0"/>
              <w:marRight w:val="0"/>
              <w:marTop w:val="0"/>
              <w:marBottom w:val="0"/>
              <w:divBdr>
                <w:top w:val="none" w:sz="0" w:space="0" w:color="auto"/>
                <w:left w:val="none" w:sz="0" w:space="0" w:color="auto"/>
                <w:bottom w:val="none" w:sz="0" w:space="0" w:color="auto"/>
                <w:right w:val="none" w:sz="0" w:space="0" w:color="auto"/>
              </w:divBdr>
            </w:div>
          </w:divsChild>
        </w:div>
        <w:div w:id="1572765066">
          <w:marLeft w:val="0"/>
          <w:marRight w:val="0"/>
          <w:marTop w:val="0"/>
          <w:marBottom w:val="0"/>
          <w:divBdr>
            <w:top w:val="none" w:sz="0" w:space="0" w:color="auto"/>
            <w:left w:val="none" w:sz="0" w:space="0" w:color="auto"/>
            <w:bottom w:val="none" w:sz="0" w:space="0" w:color="auto"/>
            <w:right w:val="none" w:sz="0" w:space="0" w:color="auto"/>
          </w:divBdr>
          <w:divsChild>
            <w:div w:id="2069302659">
              <w:marLeft w:val="0"/>
              <w:marRight w:val="0"/>
              <w:marTop w:val="0"/>
              <w:marBottom w:val="0"/>
              <w:divBdr>
                <w:top w:val="none" w:sz="0" w:space="0" w:color="auto"/>
                <w:left w:val="none" w:sz="0" w:space="0" w:color="auto"/>
                <w:bottom w:val="none" w:sz="0" w:space="0" w:color="auto"/>
                <w:right w:val="none" w:sz="0" w:space="0" w:color="auto"/>
              </w:divBdr>
            </w:div>
          </w:divsChild>
        </w:div>
        <w:div w:id="1619220006">
          <w:marLeft w:val="0"/>
          <w:marRight w:val="0"/>
          <w:marTop w:val="0"/>
          <w:marBottom w:val="0"/>
          <w:divBdr>
            <w:top w:val="none" w:sz="0" w:space="0" w:color="auto"/>
            <w:left w:val="none" w:sz="0" w:space="0" w:color="auto"/>
            <w:bottom w:val="none" w:sz="0" w:space="0" w:color="auto"/>
            <w:right w:val="none" w:sz="0" w:space="0" w:color="auto"/>
          </w:divBdr>
          <w:divsChild>
            <w:div w:id="6761517">
              <w:marLeft w:val="0"/>
              <w:marRight w:val="0"/>
              <w:marTop w:val="0"/>
              <w:marBottom w:val="0"/>
              <w:divBdr>
                <w:top w:val="none" w:sz="0" w:space="0" w:color="auto"/>
                <w:left w:val="none" w:sz="0" w:space="0" w:color="auto"/>
                <w:bottom w:val="none" w:sz="0" w:space="0" w:color="auto"/>
                <w:right w:val="none" w:sz="0" w:space="0" w:color="auto"/>
              </w:divBdr>
            </w:div>
          </w:divsChild>
        </w:div>
        <w:div w:id="1628780271">
          <w:marLeft w:val="0"/>
          <w:marRight w:val="0"/>
          <w:marTop w:val="0"/>
          <w:marBottom w:val="0"/>
          <w:divBdr>
            <w:top w:val="none" w:sz="0" w:space="0" w:color="auto"/>
            <w:left w:val="none" w:sz="0" w:space="0" w:color="auto"/>
            <w:bottom w:val="none" w:sz="0" w:space="0" w:color="auto"/>
            <w:right w:val="none" w:sz="0" w:space="0" w:color="auto"/>
          </w:divBdr>
          <w:divsChild>
            <w:div w:id="1602880962">
              <w:marLeft w:val="0"/>
              <w:marRight w:val="0"/>
              <w:marTop w:val="0"/>
              <w:marBottom w:val="0"/>
              <w:divBdr>
                <w:top w:val="none" w:sz="0" w:space="0" w:color="auto"/>
                <w:left w:val="none" w:sz="0" w:space="0" w:color="auto"/>
                <w:bottom w:val="none" w:sz="0" w:space="0" w:color="auto"/>
                <w:right w:val="none" w:sz="0" w:space="0" w:color="auto"/>
              </w:divBdr>
            </w:div>
          </w:divsChild>
        </w:div>
        <w:div w:id="1663193938">
          <w:marLeft w:val="0"/>
          <w:marRight w:val="0"/>
          <w:marTop w:val="0"/>
          <w:marBottom w:val="0"/>
          <w:divBdr>
            <w:top w:val="none" w:sz="0" w:space="0" w:color="auto"/>
            <w:left w:val="none" w:sz="0" w:space="0" w:color="auto"/>
            <w:bottom w:val="none" w:sz="0" w:space="0" w:color="auto"/>
            <w:right w:val="none" w:sz="0" w:space="0" w:color="auto"/>
          </w:divBdr>
          <w:divsChild>
            <w:div w:id="1435058790">
              <w:marLeft w:val="0"/>
              <w:marRight w:val="0"/>
              <w:marTop w:val="0"/>
              <w:marBottom w:val="0"/>
              <w:divBdr>
                <w:top w:val="none" w:sz="0" w:space="0" w:color="auto"/>
                <w:left w:val="none" w:sz="0" w:space="0" w:color="auto"/>
                <w:bottom w:val="none" w:sz="0" w:space="0" w:color="auto"/>
                <w:right w:val="none" w:sz="0" w:space="0" w:color="auto"/>
              </w:divBdr>
            </w:div>
          </w:divsChild>
        </w:div>
        <w:div w:id="1734153742">
          <w:marLeft w:val="0"/>
          <w:marRight w:val="0"/>
          <w:marTop w:val="0"/>
          <w:marBottom w:val="0"/>
          <w:divBdr>
            <w:top w:val="none" w:sz="0" w:space="0" w:color="auto"/>
            <w:left w:val="none" w:sz="0" w:space="0" w:color="auto"/>
            <w:bottom w:val="none" w:sz="0" w:space="0" w:color="auto"/>
            <w:right w:val="none" w:sz="0" w:space="0" w:color="auto"/>
          </w:divBdr>
          <w:divsChild>
            <w:div w:id="230819872">
              <w:marLeft w:val="0"/>
              <w:marRight w:val="0"/>
              <w:marTop w:val="0"/>
              <w:marBottom w:val="0"/>
              <w:divBdr>
                <w:top w:val="none" w:sz="0" w:space="0" w:color="auto"/>
                <w:left w:val="none" w:sz="0" w:space="0" w:color="auto"/>
                <w:bottom w:val="none" w:sz="0" w:space="0" w:color="auto"/>
                <w:right w:val="none" w:sz="0" w:space="0" w:color="auto"/>
              </w:divBdr>
            </w:div>
            <w:div w:id="1327856948">
              <w:marLeft w:val="0"/>
              <w:marRight w:val="0"/>
              <w:marTop w:val="0"/>
              <w:marBottom w:val="0"/>
              <w:divBdr>
                <w:top w:val="none" w:sz="0" w:space="0" w:color="auto"/>
                <w:left w:val="none" w:sz="0" w:space="0" w:color="auto"/>
                <w:bottom w:val="none" w:sz="0" w:space="0" w:color="auto"/>
                <w:right w:val="none" w:sz="0" w:space="0" w:color="auto"/>
              </w:divBdr>
            </w:div>
          </w:divsChild>
        </w:div>
        <w:div w:id="1771929548">
          <w:marLeft w:val="0"/>
          <w:marRight w:val="0"/>
          <w:marTop w:val="0"/>
          <w:marBottom w:val="0"/>
          <w:divBdr>
            <w:top w:val="none" w:sz="0" w:space="0" w:color="auto"/>
            <w:left w:val="none" w:sz="0" w:space="0" w:color="auto"/>
            <w:bottom w:val="none" w:sz="0" w:space="0" w:color="auto"/>
            <w:right w:val="none" w:sz="0" w:space="0" w:color="auto"/>
          </w:divBdr>
          <w:divsChild>
            <w:div w:id="2115206810">
              <w:marLeft w:val="0"/>
              <w:marRight w:val="0"/>
              <w:marTop w:val="0"/>
              <w:marBottom w:val="0"/>
              <w:divBdr>
                <w:top w:val="none" w:sz="0" w:space="0" w:color="auto"/>
                <w:left w:val="none" w:sz="0" w:space="0" w:color="auto"/>
                <w:bottom w:val="none" w:sz="0" w:space="0" w:color="auto"/>
                <w:right w:val="none" w:sz="0" w:space="0" w:color="auto"/>
              </w:divBdr>
            </w:div>
            <w:div w:id="2134247454">
              <w:marLeft w:val="0"/>
              <w:marRight w:val="0"/>
              <w:marTop w:val="0"/>
              <w:marBottom w:val="0"/>
              <w:divBdr>
                <w:top w:val="none" w:sz="0" w:space="0" w:color="auto"/>
                <w:left w:val="none" w:sz="0" w:space="0" w:color="auto"/>
                <w:bottom w:val="none" w:sz="0" w:space="0" w:color="auto"/>
                <w:right w:val="none" w:sz="0" w:space="0" w:color="auto"/>
              </w:divBdr>
            </w:div>
          </w:divsChild>
        </w:div>
        <w:div w:id="1772116607">
          <w:marLeft w:val="0"/>
          <w:marRight w:val="0"/>
          <w:marTop w:val="0"/>
          <w:marBottom w:val="0"/>
          <w:divBdr>
            <w:top w:val="none" w:sz="0" w:space="0" w:color="auto"/>
            <w:left w:val="none" w:sz="0" w:space="0" w:color="auto"/>
            <w:bottom w:val="none" w:sz="0" w:space="0" w:color="auto"/>
            <w:right w:val="none" w:sz="0" w:space="0" w:color="auto"/>
          </w:divBdr>
          <w:divsChild>
            <w:div w:id="1200894695">
              <w:marLeft w:val="0"/>
              <w:marRight w:val="0"/>
              <w:marTop w:val="0"/>
              <w:marBottom w:val="0"/>
              <w:divBdr>
                <w:top w:val="none" w:sz="0" w:space="0" w:color="auto"/>
                <w:left w:val="none" w:sz="0" w:space="0" w:color="auto"/>
                <w:bottom w:val="none" w:sz="0" w:space="0" w:color="auto"/>
                <w:right w:val="none" w:sz="0" w:space="0" w:color="auto"/>
              </w:divBdr>
            </w:div>
          </w:divsChild>
        </w:div>
        <w:div w:id="1787581749">
          <w:marLeft w:val="0"/>
          <w:marRight w:val="0"/>
          <w:marTop w:val="0"/>
          <w:marBottom w:val="0"/>
          <w:divBdr>
            <w:top w:val="none" w:sz="0" w:space="0" w:color="auto"/>
            <w:left w:val="none" w:sz="0" w:space="0" w:color="auto"/>
            <w:bottom w:val="none" w:sz="0" w:space="0" w:color="auto"/>
            <w:right w:val="none" w:sz="0" w:space="0" w:color="auto"/>
          </w:divBdr>
          <w:divsChild>
            <w:div w:id="586772847">
              <w:marLeft w:val="0"/>
              <w:marRight w:val="0"/>
              <w:marTop w:val="0"/>
              <w:marBottom w:val="0"/>
              <w:divBdr>
                <w:top w:val="none" w:sz="0" w:space="0" w:color="auto"/>
                <w:left w:val="none" w:sz="0" w:space="0" w:color="auto"/>
                <w:bottom w:val="none" w:sz="0" w:space="0" w:color="auto"/>
                <w:right w:val="none" w:sz="0" w:space="0" w:color="auto"/>
              </w:divBdr>
            </w:div>
          </w:divsChild>
        </w:div>
        <w:div w:id="1809279863">
          <w:marLeft w:val="0"/>
          <w:marRight w:val="0"/>
          <w:marTop w:val="0"/>
          <w:marBottom w:val="0"/>
          <w:divBdr>
            <w:top w:val="none" w:sz="0" w:space="0" w:color="auto"/>
            <w:left w:val="none" w:sz="0" w:space="0" w:color="auto"/>
            <w:bottom w:val="none" w:sz="0" w:space="0" w:color="auto"/>
            <w:right w:val="none" w:sz="0" w:space="0" w:color="auto"/>
          </w:divBdr>
          <w:divsChild>
            <w:div w:id="223024896">
              <w:marLeft w:val="0"/>
              <w:marRight w:val="0"/>
              <w:marTop w:val="0"/>
              <w:marBottom w:val="0"/>
              <w:divBdr>
                <w:top w:val="none" w:sz="0" w:space="0" w:color="auto"/>
                <w:left w:val="none" w:sz="0" w:space="0" w:color="auto"/>
                <w:bottom w:val="none" w:sz="0" w:space="0" w:color="auto"/>
                <w:right w:val="none" w:sz="0" w:space="0" w:color="auto"/>
              </w:divBdr>
            </w:div>
          </w:divsChild>
        </w:div>
        <w:div w:id="1983652098">
          <w:marLeft w:val="0"/>
          <w:marRight w:val="0"/>
          <w:marTop w:val="0"/>
          <w:marBottom w:val="0"/>
          <w:divBdr>
            <w:top w:val="none" w:sz="0" w:space="0" w:color="auto"/>
            <w:left w:val="none" w:sz="0" w:space="0" w:color="auto"/>
            <w:bottom w:val="none" w:sz="0" w:space="0" w:color="auto"/>
            <w:right w:val="none" w:sz="0" w:space="0" w:color="auto"/>
          </w:divBdr>
          <w:divsChild>
            <w:div w:id="332803732">
              <w:marLeft w:val="0"/>
              <w:marRight w:val="0"/>
              <w:marTop w:val="0"/>
              <w:marBottom w:val="0"/>
              <w:divBdr>
                <w:top w:val="none" w:sz="0" w:space="0" w:color="auto"/>
                <w:left w:val="none" w:sz="0" w:space="0" w:color="auto"/>
                <w:bottom w:val="none" w:sz="0" w:space="0" w:color="auto"/>
                <w:right w:val="none" w:sz="0" w:space="0" w:color="auto"/>
              </w:divBdr>
            </w:div>
          </w:divsChild>
        </w:div>
        <w:div w:id="2046716680">
          <w:marLeft w:val="0"/>
          <w:marRight w:val="0"/>
          <w:marTop w:val="0"/>
          <w:marBottom w:val="0"/>
          <w:divBdr>
            <w:top w:val="none" w:sz="0" w:space="0" w:color="auto"/>
            <w:left w:val="none" w:sz="0" w:space="0" w:color="auto"/>
            <w:bottom w:val="none" w:sz="0" w:space="0" w:color="auto"/>
            <w:right w:val="none" w:sz="0" w:space="0" w:color="auto"/>
          </w:divBdr>
          <w:divsChild>
            <w:div w:id="1871721442">
              <w:marLeft w:val="0"/>
              <w:marRight w:val="0"/>
              <w:marTop w:val="0"/>
              <w:marBottom w:val="0"/>
              <w:divBdr>
                <w:top w:val="none" w:sz="0" w:space="0" w:color="auto"/>
                <w:left w:val="none" w:sz="0" w:space="0" w:color="auto"/>
                <w:bottom w:val="none" w:sz="0" w:space="0" w:color="auto"/>
                <w:right w:val="none" w:sz="0" w:space="0" w:color="auto"/>
              </w:divBdr>
            </w:div>
          </w:divsChild>
        </w:div>
        <w:div w:id="2104838935">
          <w:marLeft w:val="0"/>
          <w:marRight w:val="0"/>
          <w:marTop w:val="0"/>
          <w:marBottom w:val="0"/>
          <w:divBdr>
            <w:top w:val="none" w:sz="0" w:space="0" w:color="auto"/>
            <w:left w:val="none" w:sz="0" w:space="0" w:color="auto"/>
            <w:bottom w:val="none" w:sz="0" w:space="0" w:color="auto"/>
            <w:right w:val="none" w:sz="0" w:space="0" w:color="auto"/>
          </w:divBdr>
          <w:divsChild>
            <w:div w:id="1770999890">
              <w:marLeft w:val="0"/>
              <w:marRight w:val="0"/>
              <w:marTop w:val="0"/>
              <w:marBottom w:val="0"/>
              <w:divBdr>
                <w:top w:val="none" w:sz="0" w:space="0" w:color="auto"/>
                <w:left w:val="none" w:sz="0" w:space="0" w:color="auto"/>
                <w:bottom w:val="none" w:sz="0" w:space="0" w:color="auto"/>
                <w:right w:val="none" w:sz="0" w:space="0" w:color="auto"/>
              </w:divBdr>
            </w:div>
          </w:divsChild>
        </w:div>
        <w:div w:id="2111658478">
          <w:marLeft w:val="0"/>
          <w:marRight w:val="0"/>
          <w:marTop w:val="0"/>
          <w:marBottom w:val="0"/>
          <w:divBdr>
            <w:top w:val="none" w:sz="0" w:space="0" w:color="auto"/>
            <w:left w:val="none" w:sz="0" w:space="0" w:color="auto"/>
            <w:bottom w:val="none" w:sz="0" w:space="0" w:color="auto"/>
            <w:right w:val="none" w:sz="0" w:space="0" w:color="auto"/>
          </w:divBdr>
          <w:divsChild>
            <w:div w:id="155700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0473">
      <w:marLeft w:val="0"/>
      <w:marRight w:val="0"/>
      <w:marTop w:val="0"/>
      <w:marBottom w:val="0"/>
      <w:divBdr>
        <w:top w:val="none" w:sz="0" w:space="0" w:color="auto"/>
        <w:left w:val="none" w:sz="0" w:space="0" w:color="auto"/>
        <w:bottom w:val="none" w:sz="0" w:space="0" w:color="auto"/>
        <w:right w:val="none" w:sz="0" w:space="0" w:color="auto"/>
      </w:divBdr>
      <w:divsChild>
        <w:div w:id="2093424353">
          <w:marLeft w:val="0"/>
          <w:marRight w:val="0"/>
          <w:marTop w:val="0"/>
          <w:marBottom w:val="0"/>
          <w:divBdr>
            <w:top w:val="none" w:sz="0" w:space="0" w:color="auto"/>
            <w:left w:val="none" w:sz="0" w:space="0" w:color="auto"/>
            <w:bottom w:val="none" w:sz="0" w:space="0" w:color="auto"/>
            <w:right w:val="none" w:sz="0" w:space="0" w:color="auto"/>
          </w:divBdr>
        </w:div>
      </w:divsChild>
    </w:div>
    <w:div w:id="476067706">
      <w:bodyDiv w:val="1"/>
      <w:marLeft w:val="0"/>
      <w:marRight w:val="0"/>
      <w:marTop w:val="0"/>
      <w:marBottom w:val="0"/>
      <w:divBdr>
        <w:top w:val="none" w:sz="0" w:space="0" w:color="auto"/>
        <w:left w:val="none" w:sz="0" w:space="0" w:color="auto"/>
        <w:bottom w:val="none" w:sz="0" w:space="0" w:color="auto"/>
        <w:right w:val="none" w:sz="0" w:space="0" w:color="auto"/>
      </w:divBdr>
      <w:divsChild>
        <w:div w:id="106900043">
          <w:marLeft w:val="0"/>
          <w:marRight w:val="0"/>
          <w:marTop w:val="0"/>
          <w:marBottom w:val="0"/>
          <w:divBdr>
            <w:top w:val="none" w:sz="0" w:space="0" w:color="auto"/>
            <w:left w:val="none" w:sz="0" w:space="0" w:color="auto"/>
            <w:bottom w:val="none" w:sz="0" w:space="0" w:color="auto"/>
            <w:right w:val="none" w:sz="0" w:space="0" w:color="auto"/>
          </w:divBdr>
        </w:div>
        <w:div w:id="553545203">
          <w:marLeft w:val="0"/>
          <w:marRight w:val="0"/>
          <w:marTop w:val="0"/>
          <w:marBottom w:val="0"/>
          <w:divBdr>
            <w:top w:val="none" w:sz="0" w:space="0" w:color="auto"/>
            <w:left w:val="none" w:sz="0" w:space="0" w:color="auto"/>
            <w:bottom w:val="none" w:sz="0" w:space="0" w:color="auto"/>
            <w:right w:val="none" w:sz="0" w:space="0" w:color="auto"/>
          </w:divBdr>
        </w:div>
        <w:div w:id="1087921889">
          <w:marLeft w:val="0"/>
          <w:marRight w:val="0"/>
          <w:marTop w:val="0"/>
          <w:marBottom w:val="0"/>
          <w:divBdr>
            <w:top w:val="none" w:sz="0" w:space="0" w:color="auto"/>
            <w:left w:val="none" w:sz="0" w:space="0" w:color="auto"/>
            <w:bottom w:val="none" w:sz="0" w:space="0" w:color="auto"/>
            <w:right w:val="none" w:sz="0" w:space="0" w:color="auto"/>
          </w:divBdr>
        </w:div>
      </w:divsChild>
    </w:div>
    <w:div w:id="478157899">
      <w:marLeft w:val="0"/>
      <w:marRight w:val="0"/>
      <w:marTop w:val="0"/>
      <w:marBottom w:val="0"/>
      <w:divBdr>
        <w:top w:val="none" w:sz="0" w:space="0" w:color="auto"/>
        <w:left w:val="none" w:sz="0" w:space="0" w:color="auto"/>
        <w:bottom w:val="none" w:sz="0" w:space="0" w:color="auto"/>
        <w:right w:val="none" w:sz="0" w:space="0" w:color="auto"/>
      </w:divBdr>
      <w:divsChild>
        <w:div w:id="1347633260">
          <w:marLeft w:val="0"/>
          <w:marRight w:val="0"/>
          <w:marTop w:val="0"/>
          <w:marBottom w:val="0"/>
          <w:divBdr>
            <w:top w:val="none" w:sz="0" w:space="0" w:color="auto"/>
            <w:left w:val="none" w:sz="0" w:space="0" w:color="auto"/>
            <w:bottom w:val="none" w:sz="0" w:space="0" w:color="auto"/>
            <w:right w:val="none" w:sz="0" w:space="0" w:color="auto"/>
          </w:divBdr>
        </w:div>
      </w:divsChild>
    </w:div>
    <w:div w:id="479617548">
      <w:marLeft w:val="0"/>
      <w:marRight w:val="0"/>
      <w:marTop w:val="0"/>
      <w:marBottom w:val="0"/>
      <w:divBdr>
        <w:top w:val="none" w:sz="0" w:space="0" w:color="auto"/>
        <w:left w:val="none" w:sz="0" w:space="0" w:color="auto"/>
        <w:bottom w:val="none" w:sz="0" w:space="0" w:color="auto"/>
        <w:right w:val="none" w:sz="0" w:space="0" w:color="auto"/>
      </w:divBdr>
      <w:divsChild>
        <w:div w:id="131797201">
          <w:marLeft w:val="0"/>
          <w:marRight w:val="0"/>
          <w:marTop w:val="0"/>
          <w:marBottom w:val="0"/>
          <w:divBdr>
            <w:top w:val="none" w:sz="0" w:space="0" w:color="auto"/>
            <w:left w:val="none" w:sz="0" w:space="0" w:color="auto"/>
            <w:bottom w:val="none" w:sz="0" w:space="0" w:color="auto"/>
            <w:right w:val="none" w:sz="0" w:space="0" w:color="auto"/>
          </w:divBdr>
        </w:div>
      </w:divsChild>
    </w:div>
    <w:div w:id="485824286">
      <w:bodyDiv w:val="1"/>
      <w:marLeft w:val="0"/>
      <w:marRight w:val="0"/>
      <w:marTop w:val="0"/>
      <w:marBottom w:val="0"/>
      <w:divBdr>
        <w:top w:val="none" w:sz="0" w:space="0" w:color="auto"/>
        <w:left w:val="none" w:sz="0" w:space="0" w:color="auto"/>
        <w:bottom w:val="none" w:sz="0" w:space="0" w:color="auto"/>
        <w:right w:val="none" w:sz="0" w:space="0" w:color="auto"/>
      </w:divBdr>
      <w:divsChild>
        <w:div w:id="149298397">
          <w:marLeft w:val="0"/>
          <w:marRight w:val="0"/>
          <w:marTop w:val="0"/>
          <w:marBottom w:val="0"/>
          <w:divBdr>
            <w:top w:val="none" w:sz="0" w:space="0" w:color="auto"/>
            <w:left w:val="none" w:sz="0" w:space="0" w:color="auto"/>
            <w:bottom w:val="none" w:sz="0" w:space="0" w:color="auto"/>
            <w:right w:val="none" w:sz="0" w:space="0" w:color="auto"/>
          </w:divBdr>
          <w:divsChild>
            <w:div w:id="238177018">
              <w:marLeft w:val="0"/>
              <w:marRight w:val="0"/>
              <w:marTop w:val="0"/>
              <w:marBottom w:val="0"/>
              <w:divBdr>
                <w:top w:val="none" w:sz="0" w:space="0" w:color="auto"/>
                <w:left w:val="none" w:sz="0" w:space="0" w:color="auto"/>
                <w:bottom w:val="none" w:sz="0" w:space="0" w:color="auto"/>
                <w:right w:val="none" w:sz="0" w:space="0" w:color="auto"/>
              </w:divBdr>
            </w:div>
          </w:divsChild>
        </w:div>
        <w:div w:id="366949198">
          <w:marLeft w:val="0"/>
          <w:marRight w:val="0"/>
          <w:marTop w:val="0"/>
          <w:marBottom w:val="0"/>
          <w:divBdr>
            <w:top w:val="none" w:sz="0" w:space="0" w:color="auto"/>
            <w:left w:val="none" w:sz="0" w:space="0" w:color="auto"/>
            <w:bottom w:val="none" w:sz="0" w:space="0" w:color="auto"/>
            <w:right w:val="none" w:sz="0" w:space="0" w:color="auto"/>
          </w:divBdr>
          <w:divsChild>
            <w:div w:id="195895095">
              <w:marLeft w:val="0"/>
              <w:marRight w:val="0"/>
              <w:marTop w:val="0"/>
              <w:marBottom w:val="0"/>
              <w:divBdr>
                <w:top w:val="none" w:sz="0" w:space="0" w:color="auto"/>
                <w:left w:val="none" w:sz="0" w:space="0" w:color="auto"/>
                <w:bottom w:val="none" w:sz="0" w:space="0" w:color="auto"/>
                <w:right w:val="none" w:sz="0" w:space="0" w:color="auto"/>
              </w:divBdr>
            </w:div>
          </w:divsChild>
        </w:div>
        <w:div w:id="511073974">
          <w:marLeft w:val="0"/>
          <w:marRight w:val="0"/>
          <w:marTop w:val="0"/>
          <w:marBottom w:val="0"/>
          <w:divBdr>
            <w:top w:val="none" w:sz="0" w:space="0" w:color="auto"/>
            <w:left w:val="none" w:sz="0" w:space="0" w:color="auto"/>
            <w:bottom w:val="none" w:sz="0" w:space="0" w:color="auto"/>
            <w:right w:val="none" w:sz="0" w:space="0" w:color="auto"/>
          </w:divBdr>
          <w:divsChild>
            <w:div w:id="1815560728">
              <w:marLeft w:val="0"/>
              <w:marRight w:val="0"/>
              <w:marTop w:val="0"/>
              <w:marBottom w:val="0"/>
              <w:divBdr>
                <w:top w:val="none" w:sz="0" w:space="0" w:color="auto"/>
                <w:left w:val="none" w:sz="0" w:space="0" w:color="auto"/>
                <w:bottom w:val="none" w:sz="0" w:space="0" w:color="auto"/>
                <w:right w:val="none" w:sz="0" w:space="0" w:color="auto"/>
              </w:divBdr>
            </w:div>
          </w:divsChild>
        </w:div>
        <w:div w:id="651524258">
          <w:marLeft w:val="0"/>
          <w:marRight w:val="0"/>
          <w:marTop w:val="0"/>
          <w:marBottom w:val="0"/>
          <w:divBdr>
            <w:top w:val="none" w:sz="0" w:space="0" w:color="auto"/>
            <w:left w:val="none" w:sz="0" w:space="0" w:color="auto"/>
            <w:bottom w:val="none" w:sz="0" w:space="0" w:color="auto"/>
            <w:right w:val="none" w:sz="0" w:space="0" w:color="auto"/>
          </w:divBdr>
          <w:divsChild>
            <w:div w:id="2002654314">
              <w:marLeft w:val="0"/>
              <w:marRight w:val="0"/>
              <w:marTop w:val="0"/>
              <w:marBottom w:val="0"/>
              <w:divBdr>
                <w:top w:val="none" w:sz="0" w:space="0" w:color="auto"/>
                <w:left w:val="none" w:sz="0" w:space="0" w:color="auto"/>
                <w:bottom w:val="none" w:sz="0" w:space="0" w:color="auto"/>
                <w:right w:val="none" w:sz="0" w:space="0" w:color="auto"/>
              </w:divBdr>
            </w:div>
          </w:divsChild>
        </w:div>
        <w:div w:id="848524829">
          <w:marLeft w:val="0"/>
          <w:marRight w:val="0"/>
          <w:marTop w:val="0"/>
          <w:marBottom w:val="0"/>
          <w:divBdr>
            <w:top w:val="none" w:sz="0" w:space="0" w:color="auto"/>
            <w:left w:val="none" w:sz="0" w:space="0" w:color="auto"/>
            <w:bottom w:val="none" w:sz="0" w:space="0" w:color="auto"/>
            <w:right w:val="none" w:sz="0" w:space="0" w:color="auto"/>
          </w:divBdr>
          <w:divsChild>
            <w:div w:id="89282477">
              <w:marLeft w:val="0"/>
              <w:marRight w:val="0"/>
              <w:marTop w:val="0"/>
              <w:marBottom w:val="0"/>
              <w:divBdr>
                <w:top w:val="none" w:sz="0" w:space="0" w:color="auto"/>
                <w:left w:val="none" w:sz="0" w:space="0" w:color="auto"/>
                <w:bottom w:val="none" w:sz="0" w:space="0" w:color="auto"/>
                <w:right w:val="none" w:sz="0" w:space="0" w:color="auto"/>
              </w:divBdr>
            </w:div>
          </w:divsChild>
        </w:div>
        <w:div w:id="899827686">
          <w:marLeft w:val="0"/>
          <w:marRight w:val="0"/>
          <w:marTop w:val="0"/>
          <w:marBottom w:val="0"/>
          <w:divBdr>
            <w:top w:val="none" w:sz="0" w:space="0" w:color="auto"/>
            <w:left w:val="none" w:sz="0" w:space="0" w:color="auto"/>
            <w:bottom w:val="none" w:sz="0" w:space="0" w:color="auto"/>
            <w:right w:val="none" w:sz="0" w:space="0" w:color="auto"/>
          </w:divBdr>
          <w:divsChild>
            <w:div w:id="483547991">
              <w:marLeft w:val="0"/>
              <w:marRight w:val="0"/>
              <w:marTop w:val="0"/>
              <w:marBottom w:val="0"/>
              <w:divBdr>
                <w:top w:val="none" w:sz="0" w:space="0" w:color="auto"/>
                <w:left w:val="none" w:sz="0" w:space="0" w:color="auto"/>
                <w:bottom w:val="none" w:sz="0" w:space="0" w:color="auto"/>
                <w:right w:val="none" w:sz="0" w:space="0" w:color="auto"/>
              </w:divBdr>
            </w:div>
          </w:divsChild>
        </w:div>
        <w:div w:id="948198789">
          <w:marLeft w:val="0"/>
          <w:marRight w:val="0"/>
          <w:marTop w:val="0"/>
          <w:marBottom w:val="0"/>
          <w:divBdr>
            <w:top w:val="none" w:sz="0" w:space="0" w:color="auto"/>
            <w:left w:val="none" w:sz="0" w:space="0" w:color="auto"/>
            <w:bottom w:val="none" w:sz="0" w:space="0" w:color="auto"/>
            <w:right w:val="none" w:sz="0" w:space="0" w:color="auto"/>
          </w:divBdr>
          <w:divsChild>
            <w:div w:id="293339608">
              <w:marLeft w:val="0"/>
              <w:marRight w:val="0"/>
              <w:marTop w:val="0"/>
              <w:marBottom w:val="0"/>
              <w:divBdr>
                <w:top w:val="none" w:sz="0" w:space="0" w:color="auto"/>
                <w:left w:val="none" w:sz="0" w:space="0" w:color="auto"/>
                <w:bottom w:val="none" w:sz="0" w:space="0" w:color="auto"/>
                <w:right w:val="none" w:sz="0" w:space="0" w:color="auto"/>
              </w:divBdr>
            </w:div>
          </w:divsChild>
        </w:div>
        <w:div w:id="1003049303">
          <w:marLeft w:val="0"/>
          <w:marRight w:val="0"/>
          <w:marTop w:val="0"/>
          <w:marBottom w:val="0"/>
          <w:divBdr>
            <w:top w:val="none" w:sz="0" w:space="0" w:color="auto"/>
            <w:left w:val="none" w:sz="0" w:space="0" w:color="auto"/>
            <w:bottom w:val="none" w:sz="0" w:space="0" w:color="auto"/>
            <w:right w:val="none" w:sz="0" w:space="0" w:color="auto"/>
          </w:divBdr>
          <w:divsChild>
            <w:div w:id="1595628191">
              <w:marLeft w:val="0"/>
              <w:marRight w:val="0"/>
              <w:marTop w:val="0"/>
              <w:marBottom w:val="0"/>
              <w:divBdr>
                <w:top w:val="none" w:sz="0" w:space="0" w:color="auto"/>
                <w:left w:val="none" w:sz="0" w:space="0" w:color="auto"/>
                <w:bottom w:val="none" w:sz="0" w:space="0" w:color="auto"/>
                <w:right w:val="none" w:sz="0" w:space="0" w:color="auto"/>
              </w:divBdr>
            </w:div>
          </w:divsChild>
        </w:div>
        <w:div w:id="1185939995">
          <w:marLeft w:val="0"/>
          <w:marRight w:val="0"/>
          <w:marTop w:val="0"/>
          <w:marBottom w:val="0"/>
          <w:divBdr>
            <w:top w:val="none" w:sz="0" w:space="0" w:color="auto"/>
            <w:left w:val="none" w:sz="0" w:space="0" w:color="auto"/>
            <w:bottom w:val="none" w:sz="0" w:space="0" w:color="auto"/>
            <w:right w:val="none" w:sz="0" w:space="0" w:color="auto"/>
          </w:divBdr>
          <w:divsChild>
            <w:div w:id="1631327749">
              <w:marLeft w:val="0"/>
              <w:marRight w:val="0"/>
              <w:marTop w:val="0"/>
              <w:marBottom w:val="0"/>
              <w:divBdr>
                <w:top w:val="none" w:sz="0" w:space="0" w:color="auto"/>
                <w:left w:val="none" w:sz="0" w:space="0" w:color="auto"/>
                <w:bottom w:val="none" w:sz="0" w:space="0" w:color="auto"/>
                <w:right w:val="none" w:sz="0" w:space="0" w:color="auto"/>
              </w:divBdr>
            </w:div>
          </w:divsChild>
        </w:div>
        <w:div w:id="1229992888">
          <w:marLeft w:val="0"/>
          <w:marRight w:val="0"/>
          <w:marTop w:val="0"/>
          <w:marBottom w:val="0"/>
          <w:divBdr>
            <w:top w:val="none" w:sz="0" w:space="0" w:color="auto"/>
            <w:left w:val="none" w:sz="0" w:space="0" w:color="auto"/>
            <w:bottom w:val="none" w:sz="0" w:space="0" w:color="auto"/>
            <w:right w:val="none" w:sz="0" w:space="0" w:color="auto"/>
          </w:divBdr>
          <w:divsChild>
            <w:div w:id="1280717649">
              <w:marLeft w:val="0"/>
              <w:marRight w:val="0"/>
              <w:marTop w:val="0"/>
              <w:marBottom w:val="0"/>
              <w:divBdr>
                <w:top w:val="none" w:sz="0" w:space="0" w:color="auto"/>
                <w:left w:val="none" w:sz="0" w:space="0" w:color="auto"/>
                <w:bottom w:val="none" w:sz="0" w:space="0" w:color="auto"/>
                <w:right w:val="none" w:sz="0" w:space="0" w:color="auto"/>
              </w:divBdr>
            </w:div>
          </w:divsChild>
        </w:div>
        <w:div w:id="1494830122">
          <w:marLeft w:val="0"/>
          <w:marRight w:val="0"/>
          <w:marTop w:val="0"/>
          <w:marBottom w:val="0"/>
          <w:divBdr>
            <w:top w:val="none" w:sz="0" w:space="0" w:color="auto"/>
            <w:left w:val="none" w:sz="0" w:space="0" w:color="auto"/>
            <w:bottom w:val="none" w:sz="0" w:space="0" w:color="auto"/>
            <w:right w:val="none" w:sz="0" w:space="0" w:color="auto"/>
          </w:divBdr>
          <w:divsChild>
            <w:div w:id="510679125">
              <w:marLeft w:val="0"/>
              <w:marRight w:val="0"/>
              <w:marTop w:val="0"/>
              <w:marBottom w:val="0"/>
              <w:divBdr>
                <w:top w:val="none" w:sz="0" w:space="0" w:color="auto"/>
                <w:left w:val="none" w:sz="0" w:space="0" w:color="auto"/>
                <w:bottom w:val="none" w:sz="0" w:space="0" w:color="auto"/>
                <w:right w:val="none" w:sz="0" w:space="0" w:color="auto"/>
              </w:divBdr>
            </w:div>
          </w:divsChild>
        </w:div>
        <w:div w:id="1496728767">
          <w:marLeft w:val="0"/>
          <w:marRight w:val="0"/>
          <w:marTop w:val="0"/>
          <w:marBottom w:val="0"/>
          <w:divBdr>
            <w:top w:val="none" w:sz="0" w:space="0" w:color="auto"/>
            <w:left w:val="none" w:sz="0" w:space="0" w:color="auto"/>
            <w:bottom w:val="none" w:sz="0" w:space="0" w:color="auto"/>
            <w:right w:val="none" w:sz="0" w:space="0" w:color="auto"/>
          </w:divBdr>
          <w:divsChild>
            <w:div w:id="2105570084">
              <w:marLeft w:val="0"/>
              <w:marRight w:val="0"/>
              <w:marTop w:val="0"/>
              <w:marBottom w:val="0"/>
              <w:divBdr>
                <w:top w:val="none" w:sz="0" w:space="0" w:color="auto"/>
                <w:left w:val="none" w:sz="0" w:space="0" w:color="auto"/>
                <w:bottom w:val="none" w:sz="0" w:space="0" w:color="auto"/>
                <w:right w:val="none" w:sz="0" w:space="0" w:color="auto"/>
              </w:divBdr>
            </w:div>
          </w:divsChild>
        </w:div>
        <w:div w:id="1634208759">
          <w:marLeft w:val="0"/>
          <w:marRight w:val="0"/>
          <w:marTop w:val="0"/>
          <w:marBottom w:val="0"/>
          <w:divBdr>
            <w:top w:val="none" w:sz="0" w:space="0" w:color="auto"/>
            <w:left w:val="none" w:sz="0" w:space="0" w:color="auto"/>
            <w:bottom w:val="none" w:sz="0" w:space="0" w:color="auto"/>
            <w:right w:val="none" w:sz="0" w:space="0" w:color="auto"/>
          </w:divBdr>
          <w:divsChild>
            <w:div w:id="2041276596">
              <w:marLeft w:val="0"/>
              <w:marRight w:val="0"/>
              <w:marTop w:val="0"/>
              <w:marBottom w:val="0"/>
              <w:divBdr>
                <w:top w:val="none" w:sz="0" w:space="0" w:color="auto"/>
                <w:left w:val="none" w:sz="0" w:space="0" w:color="auto"/>
                <w:bottom w:val="none" w:sz="0" w:space="0" w:color="auto"/>
                <w:right w:val="none" w:sz="0" w:space="0" w:color="auto"/>
              </w:divBdr>
            </w:div>
          </w:divsChild>
        </w:div>
        <w:div w:id="1761218238">
          <w:marLeft w:val="0"/>
          <w:marRight w:val="0"/>
          <w:marTop w:val="0"/>
          <w:marBottom w:val="0"/>
          <w:divBdr>
            <w:top w:val="none" w:sz="0" w:space="0" w:color="auto"/>
            <w:left w:val="none" w:sz="0" w:space="0" w:color="auto"/>
            <w:bottom w:val="none" w:sz="0" w:space="0" w:color="auto"/>
            <w:right w:val="none" w:sz="0" w:space="0" w:color="auto"/>
          </w:divBdr>
          <w:divsChild>
            <w:div w:id="1152023767">
              <w:marLeft w:val="0"/>
              <w:marRight w:val="0"/>
              <w:marTop w:val="0"/>
              <w:marBottom w:val="0"/>
              <w:divBdr>
                <w:top w:val="none" w:sz="0" w:space="0" w:color="auto"/>
                <w:left w:val="none" w:sz="0" w:space="0" w:color="auto"/>
                <w:bottom w:val="none" w:sz="0" w:space="0" w:color="auto"/>
                <w:right w:val="none" w:sz="0" w:space="0" w:color="auto"/>
              </w:divBdr>
            </w:div>
          </w:divsChild>
        </w:div>
        <w:div w:id="1788700464">
          <w:marLeft w:val="0"/>
          <w:marRight w:val="0"/>
          <w:marTop w:val="0"/>
          <w:marBottom w:val="0"/>
          <w:divBdr>
            <w:top w:val="none" w:sz="0" w:space="0" w:color="auto"/>
            <w:left w:val="none" w:sz="0" w:space="0" w:color="auto"/>
            <w:bottom w:val="none" w:sz="0" w:space="0" w:color="auto"/>
            <w:right w:val="none" w:sz="0" w:space="0" w:color="auto"/>
          </w:divBdr>
          <w:divsChild>
            <w:div w:id="1725058833">
              <w:marLeft w:val="0"/>
              <w:marRight w:val="0"/>
              <w:marTop w:val="0"/>
              <w:marBottom w:val="0"/>
              <w:divBdr>
                <w:top w:val="none" w:sz="0" w:space="0" w:color="auto"/>
                <w:left w:val="none" w:sz="0" w:space="0" w:color="auto"/>
                <w:bottom w:val="none" w:sz="0" w:space="0" w:color="auto"/>
                <w:right w:val="none" w:sz="0" w:space="0" w:color="auto"/>
              </w:divBdr>
            </w:div>
          </w:divsChild>
        </w:div>
        <w:div w:id="1793212781">
          <w:marLeft w:val="0"/>
          <w:marRight w:val="0"/>
          <w:marTop w:val="0"/>
          <w:marBottom w:val="0"/>
          <w:divBdr>
            <w:top w:val="none" w:sz="0" w:space="0" w:color="auto"/>
            <w:left w:val="none" w:sz="0" w:space="0" w:color="auto"/>
            <w:bottom w:val="none" w:sz="0" w:space="0" w:color="auto"/>
            <w:right w:val="none" w:sz="0" w:space="0" w:color="auto"/>
          </w:divBdr>
          <w:divsChild>
            <w:div w:id="6740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67038">
      <w:marLeft w:val="0"/>
      <w:marRight w:val="0"/>
      <w:marTop w:val="0"/>
      <w:marBottom w:val="0"/>
      <w:divBdr>
        <w:top w:val="none" w:sz="0" w:space="0" w:color="auto"/>
        <w:left w:val="none" w:sz="0" w:space="0" w:color="auto"/>
        <w:bottom w:val="none" w:sz="0" w:space="0" w:color="auto"/>
        <w:right w:val="none" w:sz="0" w:space="0" w:color="auto"/>
      </w:divBdr>
      <w:divsChild>
        <w:div w:id="1514568266">
          <w:marLeft w:val="0"/>
          <w:marRight w:val="0"/>
          <w:marTop w:val="0"/>
          <w:marBottom w:val="0"/>
          <w:divBdr>
            <w:top w:val="none" w:sz="0" w:space="0" w:color="auto"/>
            <w:left w:val="none" w:sz="0" w:space="0" w:color="auto"/>
            <w:bottom w:val="none" w:sz="0" w:space="0" w:color="auto"/>
            <w:right w:val="none" w:sz="0" w:space="0" w:color="auto"/>
          </w:divBdr>
        </w:div>
      </w:divsChild>
    </w:div>
    <w:div w:id="504789601">
      <w:bodyDiv w:val="1"/>
      <w:marLeft w:val="0"/>
      <w:marRight w:val="0"/>
      <w:marTop w:val="0"/>
      <w:marBottom w:val="0"/>
      <w:divBdr>
        <w:top w:val="none" w:sz="0" w:space="0" w:color="auto"/>
        <w:left w:val="none" w:sz="0" w:space="0" w:color="auto"/>
        <w:bottom w:val="none" w:sz="0" w:space="0" w:color="auto"/>
        <w:right w:val="none" w:sz="0" w:space="0" w:color="auto"/>
      </w:divBdr>
      <w:divsChild>
        <w:div w:id="487720337">
          <w:marLeft w:val="0"/>
          <w:marRight w:val="0"/>
          <w:marTop w:val="0"/>
          <w:marBottom w:val="0"/>
          <w:divBdr>
            <w:top w:val="none" w:sz="0" w:space="0" w:color="auto"/>
            <w:left w:val="none" w:sz="0" w:space="0" w:color="auto"/>
            <w:bottom w:val="none" w:sz="0" w:space="0" w:color="auto"/>
            <w:right w:val="none" w:sz="0" w:space="0" w:color="auto"/>
          </w:divBdr>
        </w:div>
        <w:div w:id="512494613">
          <w:marLeft w:val="0"/>
          <w:marRight w:val="0"/>
          <w:marTop w:val="0"/>
          <w:marBottom w:val="0"/>
          <w:divBdr>
            <w:top w:val="none" w:sz="0" w:space="0" w:color="auto"/>
            <w:left w:val="none" w:sz="0" w:space="0" w:color="auto"/>
            <w:bottom w:val="none" w:sz="0" w:space="0" w:color="auto"/>
            <w:right w:val="none" w:sz="0" w:space="0" w:color="auto"/>
          </w:divBdr>
        </w:div>
      </w:divsChild>
    </w:div>
    <w:div w:id="507909080">
      <w:marLeft w:val="0"/>
      <w:marRight w:val="0"/>
      <w:marTop w:val="0"/>
      <w:marBottom w:val="0"/>
      <w:divBdr>
        <w:top w:val="none" w:sz="0" w:space="0" w:color="auto"/>
        <w:left w:val="none" w:sz="0" w:space="0" w:color="auto"/>
        <w:bottom w:val="none" w:sz="0" w:space="0" w:color="auto"/>
        <w:right w:val="none" w:sz="0" w:space="0" w:color="auto"/>
      </w:divBdr>
      <w:divsChild>
        <w:div w:id="704478464">
          <w:marLeft w:val="0"/>
          <w:marRight w:val="0"/>
          <w:marTop w:val="0"/>
          <w:marBottom w:val="0"/>
          <w:divBdr>
            <w:top w:val="none" w:sz="0" w:space="0" w:color="auto"/>
            <w:left w:val="none" w:sz="0" w:space="0" w:color="auto"/>
            <w:bottom w:val="none" w:sz="0" w:space="0" w:color="auto"/>
            <w:right w:val="none" w:sz="0" w:space="0" w:color="auto"/>
          </w:divBdr>
        </w:div>
      </w:divsChild>
    </w:div>
    <w:div w:id="538397818">
      <w:bodyDiv w:val="1"/>
      <w:marLeft w:val="0"/>
      <w:marRight w:val="0"/>
      <w:marTop w:val="0"/>
      <w:marBottom w:val="0"/>
      <w:divBdr>
        <w:top w:val="none" w:sz="0" w:space="0" w:color="auto"/>
        <w:left w:val="none" w:sz="0" w:space="0" w:color="auto"/>
        <w:bottom w:val="none" w:sz="0" w:space="0" w:color="auto"/>
        <w:right w:val="none" w:sz="0" w:space="0" w:color="auto"/>
      </w:divBdr>
      <w:divsChild>
        <w:div w:id="42677269">
          <w:marLeft w:val="0"/>
          <w:marRight w:val="0"/>
          <w:marTop w:val="0"/>
          <w:marBottom w:val="0"/>
          <w:divBdr>
            <w:top w:val="none" w:sz="0" w:space="0" w:color="auto"/>
            <w:left w:val="none" w:sz="0" w:space="0" w:color="auto"/>
            <w:bottom w:val="none" w:sz="0" w:space="0" w:color="auto"/>
            <w:right w:val="none" w:sz="0" w:space="0" w:color="auto"/>
          </w:divBdr>
        </w:div>
        <w:div w:id="982077509">
          <w:marLeft w:val="0"/>
          <w:marRight w:val="0"/>
          <w:marTop w:val="0"/>
          <w:marBottom w:val="0"/>
          <w:divBdr>
            <w:top w:val="none" w:sz="0" w:space="0" w:color="auto"/>
            <w:left w:val="none" w:sz="0" w:space="0" w:color="auto"/>
            <w:bottom w:val="none" w:sz="0" w:space="0" w:color="auto"/>
            <w:right w:val="none" w:sz="0" w:space="0" w:color="auto"/>
          </w:divBdr>
          <w:divsChild>
            <w:div w:id="1123114829">
              <w:marLeft w:val="-75"/>
              <w:marRight w:val="0"/>
              <w:marTop w:val="30"/>
              <w:marBottom w:val="30"/>
              <w:divBdr>
                <w:top w:val="none" w:sz="0" w:space="0" w:color="auto"/>
                <w:left w:val="none" w:sz="0" w:space="0" w:color="auto"/>
                <w:bottom w:val="none" w:sz="0" w:space="0" w:color="auto"/>
                <w:right w:val="none" w:sz="0" w:space="0" w:color="auto"/>
              </w:divBdr>
              <w:divsChild>
                <w:div w:id="3023040">
                  <w:marLeft w:val="0"/>
                  <w:marRight w:val="0"/>
                  <w:marTop w:val="0"/>
                  <w:marBottom w:val="0"/>
                  <w:divBdr>
                    <w:top w:val="none" w:sz="0" w:space="0" w:color="auto"/>
                    <w:left w:val="none" w:sz="0" w:space="0" w:color="auto"/>
                    <w:bottom w:val="none" w:sz="0" w:space="0" w:color="auto"/>
                    <w:right w:val="none" w:sz="0" w:space="0" w:color="auto"/>
                  </w:divBdr>
                  <w:divsChild>
                    <w:div w:id="872621389">
                      <w:marLeft w:val="0"/>
                      <w:marRight w:val="0"/>
                      <w:marTop w:val="0"/>
                      <w:marBottom w:val="0"/>
                      <w:divBdr>
                        <w:top w:val="none" w:sz="0" w:space="0" w:color="auto"/>
                        <w:left w:val="none" w:sz="0" w:space="0" w:color="auto"/>
                        <w:bottom w:val="none" w:sz="0" w:space="0" w:color="auto"/>
                        <w:right w:val="none" w:sz="0" w:space="0" w:color="auto"/>
                      </w:divBdr>
                    </w:div>
                  </w:divsChild>
                </w:div>
                <w:div w:id="10380213">
                  <w:marLeft w:val="0"/>
                  <w:marRight w:val="0"/>
                  <w:marTop w:val="0"/>
                  <w:marBottom w:val="0"/>
                  <w:divBdr>
                    <w:top w:val="none" w:sz="0" w:space="0" w:color="auto"/>
                    <w:left w:val="none" w:sz="0" w:space="0" w:color="auto"/>
                    <w:bottom w:val="none" w:sz="0" w:space="0" w:color="auto"/>
                    <w:right w:val="none" w:sz="0" w:space="0" w:color="auto"/>
                  </w:divBdr>
                  <w:divsChild>
                    <w:div w:id="7602434">
                      <w:marLeft w:val="0"/>
                      <w:marRight w:val="0"/>
                      <w:marTop w:val="0"/>
                      <w:marBottom w:val="0"/>
                      <w:divBdr>
                        <w:top w:val="none" w:sz="0" w:space="0" w:color="auto"/>
                        <w:left w:val="none" w:sz="0" w:space="0" w:color="auto"/>
                        <w:bottom w:val="none" w:sz="0" w:space="0" w:color="auto"/>
                        <w:right w:val="none" w:sz="0" w:space="0" w:color="auto"/>
                      </w:divBdr>
                    </w:div>
                    <w:div w:id="748817799">
                      <w:marLeft w:val="0"/>
                      <w:marRight w:val="0"/>
                      <w:marTop w:val="0"/>
                      <w:marBottom w:val="0"/>
                      <w:divBdr>
                        <w:top w:val="none" w:sz="0" w:space="0" w:color="auto"/>
                        <w:left w:val="none" w:sz="0" w:space="0" w:color="auto"/>
                        <w:bottom w:val="none" w:sz="0" w:space="0" w:color="auto"/>
                        <w:right w:val="none" w:sz="0" w:space="0" w:color="auto"/>
                      </w:divBdr>
                    </w:div>
                  </w:divsChild>
                </w:div>
                <w:div w:id="59133409">
                  <w:marLeft w:val="0"/>
                  <w:marRight w:val="0"/>
                  <w:marTop w:val="0"/>
                  <w:marBottom w:val="0"/>
                  <w:divBdr>
                    <w:top w:val="none" w:sz="0" w:space="0" w:color="auto"/>
                    <w:left w:val="none" w:sz="0" w:space="0" w:color="auto"/>
                    <w:bottom w:val="none" w:sz="0" w:space="0" w:color="auto"/>
                    <w:right w:val="none" w:sz="0" w:space="0" w:color="auto"/>
                  </w:divBdr>
                  <w:divsChild>
                    <w:div w:id="94061886">
                      <w:marLeft w:val="0"/>
                      <w:marRight w:val="0"/>
                      <w:marTop w:val="0"/>
                      <w:marBottom w:val="0"/>
                      <w:divBdr>
                        <w:top w:val="none" w:sz="0" w:space="0" w:color="auto"/>
                        <w:left w:val="none" w:sz="0" w:space="0" w:color="auto"/>
                        <w:bottom w:val="none" w:sz="0" w:space="0" w:color="auto"/>
                        <w:right w:val="none" w:sz="0" w:space="0" w:color="auto"/>
                      </w:divBdr>
                    </w:div>
                  </w:divsChild>
                </w:div>
                <w:div w:id="68427139">
                  <w:marLeft w:val="0"/>
                  <w:marRight w:val="0"/>
                  <w:marTop w:val="0"/>
                  <w:marBottom w:val="0"/>
                  <w:divBdr>
                    <w:top w:val="none" w:sz="0" w:space="0" w:color="auto"/>
                    <w:left w:val="none" w:sz="0" w:space="0" w:color="auto"/>
                    <w:bottom w:val="none" w:sz="0" w:space="0" w:color="auto"/>
                    <w:right w:val="none" w:sz="0" w:space="0" w:color="auto"/>
                  </w:divBdr>
                  <w:divsChild>
                    <w:div w:id="1235894203">
                      <w:marLeft w:val="0"/>
                      <w:marRight w:val="0"/>
                      <w:marTop w:val="0"/>
                      <w:marBottom w:val="0"/>
                      <w:divBdr>
                        <w:top w:val="none" w:sz="0" w:space="0" w:color="auto"/>
                        <w:left w:val="none" w:sz="0" w:space="0" w:color="auto"/>
                        <w:bottom w:val="none" w:sz="0" w:space="0" w:color="auto"/>
                        <w:right w:val="none" w:sz="0" w:space="0" w:color="auto"/>
                      </w:divBdr>
                    </w:div>
                  </w:divsChild>
                </w:div>
                <w:div w:id="77604298">
                  <w:marLeft w:val="0"/>
                  <w:marRight w:val="0"/>
                  <w:marTop w:val="0"/>
                  <w:marBottom w:val="0"/>
                  <w:divBdr>
                    <w:top w:val="none" w:sz="0" w:space="0" w:color="auto"/>
                    <w:left w:val="none" w:sz="0" w:space="0" w:color="auto"/>
                    <w:bottom w:val="none" w:sz="0" w:space="0" w:color="auto"/>
                    <w:right w:val="none" w:sz="0" w:space="0" w:color="auto"/>
                  </w:divBdr>
                  <w:divsChild>
                    <w:div w:id="1839999496">
                      <w:marLeft w:val="0"/>
                      <w:marRight w:val="0"/>
                      <w:marTop w:val="0"/>
                      <w:marBottom w:val="0"/>
                      <w:divBdr>
                        <w:top w:val="none" w:sz="0" w:space="0" w:color="auto"/>
                        <w:left w:val="none" w:sz="0" w:space="0" w:color="auto"/>
                        <w:bottom w:val="none" w:sz="0" w:space="0" w:color="auto"/>
                        <w:right w:val="none" w:sz="0" w:space="0" w:color="auto"/>
                      </w:divBdr>
                    </w:div>
                  </w:divsChild>
                </w:div>
                <w:div w:id="96339052">
                  <w:marLeft w:val="0"/>
                  <w:marRight w:val="0"/>
                  <w:marTop w:val="0"/>
                  <w:marBottom w:val="0"/>
                  <w:divBdr>
                    <w:top w:val="none" w:sz="0" w:space="0" w:color="auto"/>
                    <w:left w:val="none" w:sz="0" w:space="0" w:color="auto"/>
                    <w:bottom w:val="none" w:sz="0" w:space="0" w:color="auto"/>
                    <w:right w:val="none" w:sz="0" w:space="0" w:color="auto"/>
                  </w:divBdr>
                  <w:divsChild>
                    <w:div w:id="346715218">
                      <w:marLeft w:val="0"/>
                      <w:marRight w:val="0"/>
                      <w:marTop w:val="0"/>
                      <w:marBottom w:val="0"/>
                      <w:divBdr>
                        <w:top w:val="none" w:sz="0" w:space="0" w:color="auto"/>
                        <w:left w:val="none" w:sz="0" w:space="0" w:color="auto"/>
                        <w:bottom w:val="none" w:sz="0" w:space="0" w:color="auto"/>
                        <w:right w:val="none" w:sz="0" w:space="0" w:color="auto"/>
                      </w:divBdr>
                    </w:div>
                  </w:divsChild>
                </w:div>
                <w:div w:id="155463992">
                  <w:marLeft w:val="0"/>
                  <w:marRight w:val="0"/>
                  <w:marTop w:val="0"/>
                  <w:marBottom w:val="0"/>
                  <w:divBdr>
                    <w:top w:val="none" w:sz="0" w:space="0" w:color="auto"/>
                    <w:left w:val="none" w:sz="0" w:space="0" w:color="auto"/>
                    <w:bottom w:val="none" w:sz="0" w:space="0" w:color="auto"/>
                    <w:right w:val="none" w:sz="0" w:space="0" w:color="auto"/>
                  </w:divBdr>
                  <w:divsChild>
                    <w:div w:id="994407365">
                      <w:marLeft w:val="0"/>
                      <w:marRight w:val="0"/>
                      <w:marTop w:val="0"/>
                      <w:marBottom w:val="0"/>
                      <w:divBdr>
                        <w:top w:val="none" w:sz="0" w:space="0" w:color="auto"/>
                        <w:left w:val="none" w:sz="0" w:space="0" w:color="auto"/>
                        <w:bottom w:val="none" w:sz="0" w:space="0" w:color="auto"/>
                        <w:right w:val="none" w:sz="0" w:space="0" w:color="auto"/>
                      </w:divBdr>
                    </w:div>
                  </w:divsChild>
                </w:div>
                <w:div w:id="178586381">
                  <w:marLeft w:val="0"/>
                  <w:marRight w:val="0"/>
                  <w:marTop w:val="0"/>
                  <w:marBottom w:val="0"/>
                  <w:divBdr>
                    <w:top w:val="none" w:sz="0" w:space="0" w:color="auto"/>
                    <w:left w:val="none" w:sz="0" w:space="0" w:color="auto"/>
                    <w:bottom w:val="none" w:sz="0" w:space="0" w:color="auto"/>
                    <w:right w:val="none" w:sz="0" w:space="0" w:color="auto"/>
                  </w:divBdr>
                  <w:divsChild>
                    <w:div w:id="603225220">
                      <w:marLeft w:val="0"/>
                      <w:marRight w:val="0"/>
                      <w:marTop w:val="0"/>
                      <w:marBottom w:val="0"/>
                      <w:divBdr>
                        <w:top w:val="none" w:sz="0" w:space="0" w:color="auto"/>
                        <w:left w:val="none" w:sz="0" w:space="0" w:color="auto"/>
                        <w:bottom w:val="none" w:sz="0" w:space="0" w:color="auto"/>
                        <w:right w:val="none" w:sz="0" w:space="0" w:color="auto"/>
                      </w:divBdr>
                    </w:div>
                  </w:divsChild>
                </w:div>
                <w:div w:id="194659223">
                  <w:marLeft w:val="0"/>
                  <w:marRight w:val="0"/>
                  <w:marTop w:val="0"/>
                  <w:marBottom w:val="0"/>
                  <w:divBdr>
                    <w:top w:val="none" w:sz="0" w:space="0" w:color="auto"/>
                    <w:left w:val="none" w:sz="0" w:space="0" w:color="auto"/>
                    <w:bottom w:val="none" w:sz="0" w:space="0" w:color="auto"/>
                    <w:right w:val="none" w:sz="0" w:space="0" w:color="auto"/>
                  </w:divBdr>
                  <w:divsChild>
                    <w:div w:id="1436710483">
                      <w:marLeft w:val="0"/>
                      <w:marRight w:val="0"/>
                      <w:marTop w:val="0"/>
                      <w:marBottom w:val="0"/>
                      <w:divBdr>
                        <w:top w:val="none" w:sz="0" w:space="0" w:color="auto"/>
                        <w:left w:val="none" w:sz="0" w:space="0" w:color="auto"/>
                        <w:bottom w:val="none" w:sz="0" w:space="0" w:color="auto"/>
                        <w:right w:val="none" w:sz="0" w:space="0" w:color="auto"/>
                      </w:divBdr>
                    </w:div>
                  </w:divsChild>
                </w:div>
                <w:div w:id="297227881">
                  <w:marLeft w:val="0"/>
                  <w:marRight w:val="0"/>
                  <w:marTop w:val="0"/>
                  <w:marBottom w:val="0"/>
                  <w:divBdr>
                    <w:top w:val="none" w:sz="0" w:space="0" w:color="auto"/>
                    <w:left w:val="none" w:sz="0" w:space="0" w:color="auto"/>
                    <w:bottom w:val="none" w:sz="0" w:space="0" w:color="auto"/>
                    <w:right w:val="none" w:sz="0" w:space="0" w:color="auto"/>
                  </w:divBdr>
                  <w:divsChild>
                    <w:div w:id="1941990661">
                      <w:marLeft w:val="0"/>
                      <w:marRight w:val="0"/>
                      <w:marTop w:val="0"/>
                      <w:marBottom w:val="0"/>
                      <w:divBdr>
                        <w:top w:val="none" w:sz="0" w:space="0" w:color="auto"/>
                        <w:left w:val="none" w:sz="0" w:space="0" w:color="auto"/>
                        <w:bottom w:val="none" w:sz="0" w:space="0" w:color="auto"/>
                        <w:right w:val="none" w:sz="0" w:space="0" w:color="auto"/>
                      </w:divBdr>
                    </w:div>
                  </w:divsChild>
                </w:div>
                <w:div w:id="365714482">
                  <w:marLeft w:val="0"/>
                  <w:marRight w:val="0"/>
                  <w:marTop w:val="0"/>
                  <w:marBottom w:val="0"/>
                  <w:divBdr>
                    <w:top w:val="none" w:sz="0" w:space="0" w:color="auto"/>
                    <w:left w:val="none" w:sz="0" w:space="0" w:color="auto"/>
                    <w:bottom w:val="none" w:sz="0" w:space="0" w:color="auto"/>
                    <w:right w:val="none" w:sz="0" w:space="0" w:color="auto"/>
                  </w:divBdr>
                  <w:divsChild>
                    <w:div w:id="1792286442">
                      <w:marLeft w:val="0"/>
                      <w:marRight w:val="0"/>
                      <w:marTop w:val="0"/>
                      <w:marBottom w:val="0"/>
                      <w:divBdr>
                        <w:top w:val="none" w:sz="0" w:space="0" w:color="auto"/>
                        <w:left w:val="none" w:sz="0" w:space="0" w:color="auto"/>
                        <w:bottom w:val="none" w:sz="0" w:space="0" w:color="auto"/>
                        <w:right w:val="none" w:sz="0" w:space="0" w:color="auto"/>
                      </w:divBdr>
                    </w:div>
                  </w:divsChild>
                </w:div>
                <w:div w:id="387189463">
                  <w:marLeft w:val="0"/>
                  <w:marRight w:val="0"/>
                  <w:marTop w:val="0"/>
                  <w:marBottom w:val="0"/>
                  <w:divBdr>
                    <w:top w:val="none" w:sz="0" w:space="0" w:color="auto"/>
                    <w:left w:val="none" w:sz="0" w:space="0" w:color="auto"/>
                    <w:bottom w:val="none" w:sz="0" w:space="0" w:color="auto"/>
                    <w:right w:val="none" w:sz="0" w:space="0" w:color="auto"/>
                  </w:divBdr>
                  <w:divsChild>
                    <w:div w:id="379591419">
                      <w:marLeft w:val="0"/>
                      <w:marRight w:val="0"/>
                      <w:marTop w:val="0"/>
                      <w:marBottom w:val="0"/>
                      <w:divBdr>
                        <w:top w:val="none" w:sz="0" w:space="0" w:color="auto"/>
                        <w:left w:val="none" w:sz="0" w:space="0" w:color="auto"/>
                        <w:bottom w:val="none" w:sz="0" w:space="0" w:color="auto"/>
                        <w:right w:val="none" w:sz="0" w:space="0" w:color="auto"/>
                      </w:divBdr>
                    </w:div>
                  </w:divsChild>
                </w:div>
                <w:div w:id="392655413">
                  <w:marLeft w:val="0"/>
                  <w:marRight w:val="0"/>
                  <w:marTop w:val="0"/>
                  <w:marBottom w:val="0"/>
                  <w:divBdr>
                    <w:top w:val="none" w:sz="0" w:space="0" w:color="auto"/>
                    <w:left w:val="none" w:sz="0" w:space="0" w:color="auto"/>
                    <w:bottom w:val="none" w:sz="0" w:space="0" w:color="auto"/>
                    <w:right w:val="none" w:sz="0" w:space="0" w:color="auto"/>
                  </w:divBdr>
                  <w:divsChild>
                    <w:div w:id="152140364">
                      <w:marLeft w:val="0"/>
                      <w:marRight w:val="0"/>
                      <w:marTop w:val="0"/>
                      <w:marBottom w:val="0"/>
                      <w:divBdr>
                        <w:top w:val="none" w:sz="0" w:space="0" w:color="auto"/>
                        <w:left w:val="none" w:sz="0" w:space="0" w:color="auto"/>
                        <w:bottom w:val="none" w:sz="0" w:space="0" w:color="auto"/>
                        <w:right w:val="none" w:sz="0" w:space="0" w:color="auto"/>
                      </w:divBdr>
                    </w:div>
                    <w:div w:id="1491485311">
                      <w:marLeft w:val="0"/>
                      <w:marRight w:val="0"/>
                      <w:marTop w:val="0"/>
                      <w:marBottom w:val="0"/>
                      <w:divBdr>
                        <w:top w:val="none" w:sz="0" w:space="0" w:color="auto"/>
                        <w:left w:val="none" w:sz="0" w:space="0" w:color="auto"/>
                        <w:bottom w:val="none" w:sz="0" w:space="0" w:color="auto"/>
                        <w:right w:val="none" w:sz="0" w:space="0" w:color="auto"/>
                      </w:divBdr>
                    </w:div>
                  </w:divsChild>
                </w:div>
                <w:div w:id="413749129">
                  <w:marLeft w:val="0"/>
                  <w:marRight w:val="0"/>
                  <w:marTop w:val="0"/>
                  <w:marBottom w:val="0"/>
                  <w:divBdr>
                    <w:top w:val="none" w:sz="0" w:space="0" w:color="auto"/>
                    <w:left w:val="none" w:sz="0" w:space="0" w:color="auto"/>
                    <w:bottom w:val="none" w:sz="0" w:space="0" w:color="auto"/>
                    <w:right w:val="none" w:sz="0" w:space="0" w:color="auto"/>
                  </w:divBdr>
                  <w:divsChild>
                    <w:div w:id="1803495708">
                      <w:marLeft w:val="0"/>
                      <w:marRight w:val="0"/>
                      <w:marTop w:val="0"/>
                      <w:marBottom w:val="0"/>
                      <w:divBdr>
                        <w:top w:val="none" w:sz="0" w:space="0" w:color="auto"/>
                        <w:left w:val="none" w:sz="0" w:space="0" w:color="auto"/>
                        <w:bottom w:val="none" w:sz="0" w:space="0" w:color="auto"/>
                        <w:right w:val="none" w:sz="0" w:space="0" w:color="auto"/>
                      </w:divBdr>
                    </w:div>
                  </w:divsChild>
                </w:div>
                <w:div w:id="524637237">
                  <w:marLeft w:val="0"/>
                  <w:marRight w:val="0"/>
                  <w:marTop w:val="0"/>
                  <w:marBottom w:val="0"/>
                  <w:divBdr>
                    <w:top w:val="none" w:sz="0" w:space="0" w:color="auto"/>
                    <w:left w:val="none" w:sz="0" w:space="0" w:color="auto"/>
                    <w:bottom w:val="none" w:sz="0" w:space="0" w:color="auto"/>
                    <w:right w:val="none" w:sz="0" w:space="0" w:color="auto"/>
                  </w:divBdr>
                  <w:divsChild>
                    <w:div w:id="1232274456">
                      <w:marLeft w:val="0"/>
                      <w:marRight w:val="0"/>
                      <w:marTop w:val="0"/>
                      <w:marBottom w:val="0"/>
                      <w:divBdr>
                        <w:top w:val="none" w:sz="0" w:space="0" w:color="auto"/>
                        <w:left w:val="none" w:sz="0" w:space="0" w:color="auto"/>
                        <w:bottom w:val="none" w:sz="0" w:space="0" w:color="auto"/>
                        <w:right w:val="none" w:sz="0" w:space="0" w:color="auto"/>
                      </w:divBdr>
                    </w:div>
                  </w:divsChild>
                </w:div>
                <w:div w:id="556160338">
                  <w:marLeft w:val="0"/>
                  <w:marRight w:val="0"/>
                  <w:marTop w:val="0"/>
                  <w:marBottom w:val="0"/>
                  <w:divBdr>
                    <w:top w:val="none" w:sz="0" w:space="0" w:color="auto"/>
                    <w:left w:val="none" w:sz="0" w:space="0" w:color="auto"/>
                    <w:bottom w:val="none" w:sz="0" w:space="0" w:color="auto"/>
                    <w:right w:val="none" w:sz="0" w:space="0" w:color="auto"/>
                  </w:divBdr>
                  <w:divsChild>
                    <w:div w:id="1095401181">
                      <w:marLeft w:val="0"/>
                      <w:marRight w:val="0"/>
                      <w:marTop w:val="0"/>
                      <w:marBottom w:val="0"/>
                      <w:divBdr>
                        <w:top w:val="none" w:sz="0" w:space="0" w:color="auto"/>
                        <w:left w:val="none" w:sz="0" w:space="0" w:color="auto"/>
                        <w:bottom w:val="none" w:sz="0" w:space="0" w:color="auto"/>
                        <w:right w:val="none" w:sz="0" w:space="0" w:color="auto"/>
                      </w:divBdr>
                    </w:div>
                  </w:divsChild>
                </w:div>
                <w:div w:id="661154854">
                  <w:marLeft w:val="0"/>
                  <w:marRight w:val="0"/>
                  <w:marTop w:val="0"/>
                  <w:marBottom w:val="0"/>
                  <w:divBdr>
                    <w:top w:val="none" w:sz="0" w:space="0" w:color="auto"/>
                    <w:left w:val="none" w:sz="0" w:space="0" w:color="auto"/>
                    <w:bottom w:val="none" w:sz="0" w:space="0" w:color="auto"/>
                    <w:right w:val="none" w:sz="0" w:space="0" w:color="auto"/>
                  </w:divBdr>
                  <w:divsChild>
                    <w:div w:id="329328754">
                      <w:marLeft w:val="0"/>
                      <w:marRight w:val="0"/>
                      <w:marTop w:val="0"/>
                      <w:marBottom w:val="0"/>
                      <w:divBdr>
                        <w:top w:val="none" w:sz="0" w:space="0" w:color="auto"/>
                        <w:left w:val="none" w:sz="0" w:space="0" w:color="auto"/>
                        <w:bottom w:val="none" w:sz="0" w:space="0" w:color="auto"/>
                        <w:right w:val="none" w:sz="0" w:space="0" w:color="auto"/>
                      </w:divBdr>
                    </w:div>
                  </w:divsChild>
                </w:div>
                <w:div w:id="684206949">
                  <w:marLeft w:val="0"/>
                  <w:marRight w:val="0"/>
                  <w:marTop w:val="0"/>
                  <w:marBottom w:val="0"/>
                  <w:divBdr>
                    <w:top w:val="none" w:sz="0" w:space="0" w:color="auto"/>
                    <w:left w:val="none" w:sz="0" w:space="0" w:color="auto"/>
                    <w:bottom w:val="none" w:sz="0" w:space="0" w:color="auto"/>
                    <w:right w:val="none" w:sz="0" w:space="0" w:color="auto"/>
                  </w:divBdr>
                  <w:divsChild>
                    <w:div w:id="2035768357">
                      <w:marLeft w:val="0"/>
                      <w:marRight w:val="0"/>
                      <w:marTop w:val="0"/>
                      <w:marBottom w:val="0"/>
                      <w:divBdr>
                        <w:top w:val="none" w:sz="0" w:space="0" w:color="auto"/>
                        <w:left w:val="none" w:sz="0" w:space="0" w:color="auto"/>
                        <w:bottom w:val="none" w:sz="0" w:space="0" w:color="auto"/>
                        <w:right w:val="none" w:sz="0" w:space="0" w:color="auto"/>
                      </w:divBdr>
                    </w:div>
                  </w:divsChild>
                </w:div>
                <w:div w:id="759377224">
                  <w:marLeft w:val="0"/>
                  <w:marRight w:val="0"/>
                  <w:marTop w:val="0"/>
                  <w:marBottom w:val="0"/>
                  <w:divBdr>
                    <w:top w:val="none" w:sz="0" w:space="0" w:color="auto"/>
                    <w:left w:val="none" w:sz="0" w:space="0" w:color="auto"/>
                    <w:bottom w:val="none" w:sz="0" w:space="0" w:color="auto"/>
                    <w:right w:val="none" w:sz="0" w:space="0" w:color="auto"/>
                  </w:divBdr>
                  <w:divsChild>
                    <w:div w:id="661004838">
                      <w:marLeft w:val="0"/>
                      <w:marRight w:val="0"/>
                      <w:marTop w:val="0"/>
                      <w:marBottom w:val="0"/>
                      <w:divBdr>
                        <w:top w:val="none" w:sz="0" w:space="0" w:color="auto"/>
                        <w:left w:val="none" w:sz="0" w:space="0" w:color="auto"/>
                        <w:bottom w:val="none" w:sz="0" w:space="0" w:color="auto"/>
                        <w:right w:val="none" w:sz="0" w:space="0" w:color="auto"/>
                      </w:divBdr>
                    </w:div>
                    <w:div w:id="1024869115">
                      <w:marLeft w:val="0"/>
                      <w:marRight w:val="0"/>
                      <w:marTop w:val="0"/>
                      <w:marBottom w:val="0"/>
                      <w:divBdr>
                        <w:top w:val="none" w:sz="0" w:space="0" w:color="auto"/>
                        <w:left w:val="none" w:sz="0" w:space="0" w:color="auto"/>
                        <w:bottom w:val="none" w:sz="0" w:space="0" w:color="auto"/>
                        <w:right w:val="none" w:sz="0" w:space="0" w:color="auto"/>
                      </w:divBdr>
                    </w:div>
                  </w:divsChild>
                </w:div>
                <w:div w:id="797528210">
                  <w:marLeft w:val="0"/>
                  <w:marRight w:val="0"/>
                  <w:marTop w:val="0"/>
                  <w:marBottom w:val="0"/>
                  <w:divBdr>
                    <w:top w:val="none" w:sz="0" w:space="0" w:color="auto"/>
                    <w:left w:val="none" w:sz="0" w:space="0" w:color="auto"/>
                    <w:bottom w:val="none" w:sz="0" w:space="0" w:color="auto"/>
                    <w:right w:val="none" w:sz="0" w:space="0" w:color="auto"/>
                  </w:divBdr>
                  <w:divsChild>
                    <w:div w:id="427190003">
                      <w:marLeft w:val="0"/>
                      <w:marRight w:val="0"/>
                      <w:marTop w:val="0"/>
                      <w:marBottom w:val="0"/>
                      <w:divBdr>
                        <w:top w:val="none" w:sz="0" w:space="0" w:color="auto"/>
                        <w:left w:val="none" w:sz="0" w:space="0" w:color="auto"/>
                        <w:bottom w:val="none" w:sz="0" w:space="0" w:color="auto"/>
                        <w:right w:val="none" w:sz="0" w:space="0" w:color="auto"/>
                      </w:divBdr>
                    </w:div>
                  </w:divsChild>
                </w:div>
                <w:div w:id="833767423">
                  <w:marLeft w:val="0"/>
                  <w:marRight w:val="0"/>
                  <w:marTop w:val="0"/>
                  <w:marBottom w:val="0"/>
                  <w:divBdr>
                    <w:top w:val="none" w:sz="0" w:space="0" w:color="auto"/>
                    <w:left w:val="none" w:sz="0" w:space="0" w:color="auto"/>
                    <w:bottom w:val="none" w:sz="0" w:space="0" w:color="auto"/>
                    <w:right w:val="none" w:sz="0" w:space="0" w:color="auto"/>
                  </w:divBdr>
                  <w:divsChild>
                    <w:div w:id="787427362">
                      <w:marLeft w:val="0"/>
                      <w:marRight w:val="0"/>
                      <w:marTop w:val="0"/>
                      <w:marBottom w:val="0"/>
                      <w:divBdr>
                        <w:top w:val="none" w:sz="0" w:space="0" w:color="auto"/>
                        <w:left w:val="none" w:sz="0" w:space="0" w:color="auto"/>
                        <w:bottom w:val="none" w:sz="0" w:space="0" w:color="auto"/>
                        <w:right w:val="none" w:sz="0" w:space="0" w:color="auto"/>
                      </w:divBdr>
                    </w:div>
                  </w:divsChild>
                </w:div>
                <w:div w:id="858738350">
                  <w:marLeft w:val="0"/>
                  <w:marRight w:val="0"/>
                  <w:marTop w:val="0"/>
                  <w:marBottom w:val="0"/>
                  <w:divBdr>
                    <w:top w:val="none" w:sz="0" w:space="0" w:color="auto"/>
                    <w:left w:val="none" w:sz="0" w:space="0" w:color="auto"/>
                    <w:bottom w:val="none" w:sz="0" w:space="0" w:color="auto"/>
                    <w:right w:val="none" w:sz="0" w:space="0" w:color="auto"/>
                  </w:divBdr>
                  <w:divsChild>
                    <w:div w:id="1846633177">
                      <w:marLeft w:val="0"/>
                      <w:marRight w:val="0"/>
                      <w:marTop w:val="0"/>
                      <w:marBottom w:val="0"/>
                      <w:divBdr>
                        <w:top w:val="none" w:sz="0" w:space="0" w:color="auto"/>
                        <w:left w:val="none" w:sz="0" w:space="0" w:color="auto"/>
                        <w:bottom w:val="none" w:sz="0" w:space="0" w:color="auto"/>
                        <w:right w:val="none" w:sz="0" w:space="0" w:color="auto"/>
                      </w:divBdr>
                    </w:div>
                  </w:divsChild>
                </w:div>
                <w:div w:id="861237181">
                  <w:marLeft w:val="0"/>
                  <w:marRight w:val="0"/>
                  <w:marTop w:val="0"/>
                  <w:marBottom w:val="0"/>
                  <w:divBdr>
                    <w:top w:val="none" w:sz="0" w:space="0" w:color="auto"/>
                    <w:left w:val="none" w:sz="0" w:space="0" w:color="auto"/>
                    <w:bottom w:val="none" w:sz="0" w:space="0" w:color="auto"/>
                    <w:right w:val="none" w:sz="0" w:space="0" w:color="auto"/>
                  </w:divBdr>
                  <w:divsChild>
                    <w:div w:id="536894999">
                      <w:marLeft w:val="0"/>
                      <w:marRight w:val="0"/>
                      <w:marTop w:val="0"/>
                      <w:marBottom w:val="0"/>
                      <w:divBdr>
                        <w:top w:val="none" w:sz="0" w:space="0" w:color="auto"/>
                        <w:left w:val="none" w:sz="0" w:space="0" w:color="auto"/>
                        <w:bottom w:val="none" w:sz="0" w:space="0" w:color="auto"/>
                        <w:right w:val="none" w:sz="0" w:space="0" w:color="auto"/>
                      </w:divBdr>
                    </w:div>
                  </w:divsChild>
                </w:div>
                <w:div w:id="884952761">
                  <w:marLeft w:val="0"/>
                  <w:marRight w:val="0"/>
                  <w:marTop w:val="0"/>
                  <w:marBottom w:val="0"/>
                  <w:divBdr>
                    <w:top w:val="none" w:sz="0" w:space="0" w:color="auto"/>
                    <w:left w:val="none" w:sz="0" w:space="0" w:color="auto"/>
                    <w:bottom w:val="none" w:sz="0" w:space="0" w:color="auto"/>
                    <w:right w:val="none" w:sz="0" w:space="0" w:color="auto"/>
                  </w:divBdr>
                  <w:divsChild>
                    <w:div w:id="1525054270">
                      <w:marLeft w:val="0"/>
                      <w:marRight w:val="0"/>
                      <w:marTop w:val="0"/>
                      <w:marBottom w:val="0"/>
                      <w:divBdr>
                        <w:top w:val="none" w:sz="0" w:space="0" w:color="auto"/>
                        <w:left w:val="none" w:sz="0" w:space="0" w:color="auto"/>
                        <w:bottom w:val="none" w:sz="0" w:space="0" w:color="auto"/>
                        <w:right w:val="none" w:sz="0" w:space="0" w:color="auto"/>
                      </w:divBdr>
                    </w:div>
                  </w:divsChild>
                </w:div>
                <w:div w:id="890768079">
                  <w:marLeft w:val="0"/>
                  <w:marRight w:val="0"/>
                  <w:marTop w:val="0"/>
                  <w:marBottom w:val="0"/>
                  <w:divBdr>
                    <w:top w:val="none" w:sz="0" w:space="0" w:color="auto"/>
                    <w:left w:val="none" w:sz="0" w:space="0" w:color="auto"/>
                    <w:bottom w:val="none" w:sz="0" w:space="0" w:color="auto"/>
                    <w:right w:val="none" w:sz="0" w:space="0" w:color="auto"/>
                  </w:divBdr>
                  <w:divsChild>
                    <w:div w:id="1477261728">
                      <w:marLeft w:val="0"/>
                      <w:marRight w:val="0"/>
                      <w:marTop w:val="0"/>
                      <w:marBottom w:val="0"/>
                      <w:divBdr>
                        <w:top w:val="none" w:sz="0" w:space="0" w:color="auto"/>
                        <w:left w:val="none" w:sz="0" w:space="0" w:color="auto"/>
                        <w:bottom w:val="none" w:sz="0" w:space="0" w:color="auto"/>
                        <w:right w:val="none" w:sz="0" w:space="0" w:color="auto"/>
                      </w:divBdr>
                    </w:div>
                  </w:divsChild>
                </w:div>
                <w:div w:id="990208424">
                  <w:marLeft w:val="0"/>
                  <w:marRight w:val="0"/>
                  <w:marTop w:val="0"/>
                  <w:marBottom w:val="0"/>
                  <w:divBdr>
                    <w:top w:val="none" w:sz="0" w:space="0" w:color="auto"/>
                    <w:left w:val="none" w:sz="0" w:space="0" w:color="auto"/>
                    <w:bottom w:val="none" w:sz="0" w:space="0" w:color="auto"/>
                    <w:right w:val="none" w:sz="0" w:space="0" w:color="auto"/>
                  </w:divBdr>
                  <w:divsChild>
                    <w:div w:id="828211057">
                      <w:marLeft w:val="0"/>
                      <w:marRight w:val="0"/>
                      <w:marTop w:val="0"/>
                      <w:marBottom w:val="0"/>
                      <w:divBdr>
                        <w:top w:val="none" w:sz="0" w:space="0" w:color="auto"/>
                        <w:left w:val="none" w:sz="0" w:space="0" w:color="auto"/>
                        <w:bottom w:val="none" w:sz="0" w:space="0" w:color="auto"/>
                        <w:right w:val="none" w:sz="0" w:space="0" w:color="auto"/>
                      </w:divBdr>
                    </w:div>
                  </w:divsChild>
                </w:div>
                <w:div w:id="1000499814">
                  <w:marLeft w:val="0"/>
                  <w:marRight w:val="0"/>
                  <w:marTop w:val="0"/>
                  <w:marBottom w:val="0"/>
                  <w:divBdr>
                    <w:top w:val="none" w:sz="0" w:space="0" w:color="auto"/>
                    <w:left w:val="none" w:sz="0" w:space="0" w:color="auto"/>
                    <w:bottom w:val="none" w:sz="0" w:space="0" w:color="auto"/>
                    <w:right w:val="none" w:sz="0" w:space="0" w:color="auto"/>
                  </w:divBdr>
                  <w:divsChild>
                    <w:div w:id="33890431">
                      <w:marLeft w:val="0"/>
                      <w:marRight w:val="0"/>
                      <w:marTop w:val="0"/>
                      <w:marBottom w:val="0"/>
                      <w:divBdr>
                        <w:top w:val="none" w:sz="0" w:space="0" w:color="auto"/>
                        <w:left w:val="none" w:sz="0" w:space="0" w:color="auto"/>
                        <w:bottom w:val="none" w:sz="0" w:space="0" w:color="auto"/>
                        <w:right w:val="none" w:sz="0" w:space="0" w:color="auto"/>
                      </w:divBdr>
                    </w:div>
                  </w:divsChild>
                </w:div>
                <w:div w:id="1005405513">
                  <w:marLeft w:val="0"/>
                  <w:marRight w:val="0"/>
                  <w:marTop w:val="0"/>
                  <w:marBottom w:val="0"/>
                  <w:divBdr>
                    <w:top w:val="none" w:sz="0" w:space="0" w:color="auto"/>
                    <w:left w:val="none" w:sz="0" w:space="0" w:color="auto"/>
                    <w:bottom w:val="none" w:sz="0" w:space="0" w:color="auto"/>
                    <w:right w:val="none" w:sz="0" w:space="0" w:color="auto"/>
                  </w:divBdr>
                  <w:divsChild>
                    <w:div w:id="2016371654">
                      <w:marLeft w:val="0"/>
                      <w:marRight w:val="0"/>
                      <w:marTop w:val="0"/>
                      <w:marBottom w:val="0"/>
                      <w:divBdr>
                        <w:top w:val="none" w:sz="0" w:space="0" w:color="auto"/>
                        <w:left w:val="none" w:sz="0" w:space="0" w:color="auto"/>
                        <w:bottom w:val="none" w:sz="0" w:space="0" w:color="auto"/>
                        <w:right w:val="none" w:sz="0" w:space="0" w:color="auto"/>
                      </w:divBdr>
                    </w:div>
                  </w:divsChild>
                </w:div>
                <w:div w:id="1031564489">
                  <w:marLeft w:val="0"/>
                  <w:marRight w:val="0"/>
                  <w:marTop w:val="0"/>
                  <w:marBottom w:val="0"/>
                  <w:divBdr>
                    <w:top w:val="none" w:sz="0" w:space="0" w:color="auto"/>
                    <w:left w:val="none" w:sz="0" w:space="0" w:color="auto"/>
                    <w:bottom w:val="none" w:sz="0" w:space="0" w:color="auto"/>
                    <w:right w:val="none" w:sz="0" w:space="0" w:color="auto"/>
                  </w:divBdr>
                  <w:divsChild>
                    <w:div w:id="582375045">
                      <w:marLeft w:val="0"/>
                      <w:marRight w:val="0"/>
                      <w:marTop w:val="0"/>
                      <w:marBottom w:val="0"/>
                      <w:divBdr>
                        <w:top w:val="none" w:sz="0" w:space="0" w:color="auto"/>
                        <w:left w:val="none" w:sz="0" w:space="0" w:color="auto"/>
                        <w:bottom w:val="none" w:sz="0" w:space="0" w:color="auto"/>
                        <w:right w:val="none" w:sz="0" w:space="0" w:color="auto"/>
                      </w:divBdr>
                    </w:div>
                  </w:divsChild>
                </w:div>
                <w:div w:id="1051997705">
                  <w:marLeft w:val="0"/>
                  <w:marRight w:val="0"/>
                  <w:marTop w:val="0"/>
                  <w:marBottom w:val="0"/>
                  <w:divBdr>
                    <w:top w:val="none" w:sz="0" w:space="0" w:color="auto"/>
                    <w:left w:val="none" w:sz="0" w:space="0" w:color="auto"/>
                    <w:bottom w:val="none" w:sz="0" w:space="0" w:color="auto"/>
                    <w:right w:val="none" w:sz="0" w:space="0" w:color="auto"/>
                  </w:divBdr>
                  <w:divsChild>
                    <w:div w:id="582838394">
                      <w:marLeft w:val="0"/>
                      <w:marRight w:val="0"/>
                      <w:marTop w:val="0"/>
                      <w:marBottom w:val="0"/>
                      <w:divBdr>
                        <w:top w:val="none" w:sz="0" w:space="0" w:color="auto"/>
                        <w:left w:val="none" w:sz="0" w:space="0" w:color="auto"/>
                        <w:bottom w:val="none" w:sz="0" w:space="0" w:color="auto"/>
                        <w:right w:val="none" w:sz="0" w:space="0" w:color="auto"/>
                      </w:divBdr>
                    </w:div>
                    <w:div w:id="1326277740">
                      <w:marLeft w:val="0"/>
                      <w:marRight w:val="0"/>
                      <w:marTop w:val="0"/>
                      <w:marBottom w:val="0"/>
                      <w:divBdr>
                        <w:top w:val="none" w:sz="0" w:space="0" w:color="auto"/>
                        <w:left w:val="none" w:sz="0" w:space="0" w:color="auto"/>
                        <w:bottom w:val="none" w:sz="0" w:space="0" w:color="auto"/>
                        <w:right w:val="none" w:sz="0" w:space="0" w:color="auto"/>
                      </w:divBdr>
                    </w:div>
                  </w:divsChild>
                </w:div>
                <w:div w:id="1060589800">
                  <w:marLeft w:val="0"/>
                  <w:marRight w:val="0"/>
                  <w:marTop w:val="0"/>
                  <w:marBottom w:val="0"/>
                  <w:divBdr>
                    <w:top w:val="none" w:sz="0" w:space="0" w:color="auto"/>
                    <w:left w:val="none" w:sz="0" w:space="0" w:color="auto"/>
                    <w:bottom w:val="none" w:sz="0" w:space="0" w:color="auto"/>
                    <w:right w:val="none" w:sz="0" w:space="0" w:color="auto"/>
                  </w:divBdr>
                  <w:divsChild>
                    <w:div w:id="393236003">
                      <w:marLeft w:val="0"/>
                      <w:marRight w:val="0"/>
                      <w:marTop w:val="0"/>
                      <w:marBottom w:val="0"/>
                      <w:divBdr>
                        <w:top w:val="none" w:sz="0" w:space="0" w:color="auto"/>
                        <w:left w:val="none" w:sz="0" w:space="0" w:color="auto"/>
                        <w:bottom w:val="none" w:sz="0" w:space="0" w:color="auto"/>
                        <w:right w:val="none" w:sz="0" w:space="0" w:color="auto"/>
                      </w:divBdr>
                    </w:div>
                  </w:divsChild>
                </w:div>
                <w:div w:id="1088160320">
                  <w:marLeft w:val="0"/>
                  <w:marRight w:val="0"/>
                  <w:marTop w:val="0"/>
                  <w:marBottom w:val="0"/>
                  <w:divBdr>
                    <w:top w:val="none" w:sz="0" w:space="0" w:color="auto"/>
                    <w:left w:val="none" w:sz="0" w:space="0" w:color="auto"/>
                    <w:bottom w:val="none" w:sz="0" w:space="0" w:color="auto"/>
                    <w:right w:val="none" w:sz="0" w:space="0" w:color="auto"/>
                  </w:divBdr>
                  <w:divsChild>
                    <w:div w:id="583145822">
                      <w:marLeft w:val="0"/>
                      <w:marRight w:val="0"/>
                      <w:marTop w:val="0"/>
                      <w:marBottom w:val="0"/>
                      <w:divBdr>
                        <w:top w:val="none" w:sz="0" w:space="0" w:color="auto"/>
                        <w:left w:val="none" w:sz="0" w:space="0" w:color="auto"/>
                        <w:bottom w:val="none" w:sz="0" w:space="0" w:color="auto"/>
                        <w:right w:val="none" w:sz="0" w:space="0" w:color="auto"/>
                      </w:divBdr>
                    </w:div>
                  </w:divsChild>
                </w:div>
                <w:div w:id="1111978203">
                  <w:marLeft w:val="0"/>
                  <w:marRight w:val="0"/>
                  <w:marTop w:val="0"/>
                  <w:marBottom w:val="0"/>
                  <w:divBdr>
                    <w:top w:val="none" w:sz="0" w:space="0" w:color="auto"/>
                    <w:left w:val="none" w:sz="0" w:space="0" w:color="auto"/>
                    <w:bottom w:val="none" w:sz="0" w:space="0" w:color="auto"/>
                    <w:right w:val="none" w:sz="0" w:space="0" w:color="auto"/>
                  </w:divBdr>
                  <w:divsChild>
                    <w:div w:id="93332304">
                      <w:marLeft w:val="0"/>
                      <w:marRight w:val="0"/>
                      <w:marTop w:val="0"/>
                      <w:marBottom w:val="0"/>
                      <w:divBdr>
                        <w:top w:val="none" w:sz="0" w:space="0" w:color="auto"/>
                        <w:left w:val="none" w:sz="0" w:space="0" w:color="auto"/>
                        <w:bottom w:val="none" w:sz="0" w:space="0" w:color="auto"/>
                        <w:right w:val="none" w:sz="0" w:space="0" w:color="auto"/>
                      </w:divBdr>
                    </w:div>
                  </w:divsChild>
                </w:div>
                <w:div w:id="1120228025">
                  <w:marLeft w:val="0"/>
                  <w:marRight w:val="0"/>
                  <w:marTop w:val="0"/>
                  <w:marBottom w:val="0"/>
                  <w:divBdr>
                    <w:top w:val="none" w:sz="0" w:space="0" w:color="auto"/>
                    <w:left w:val="none" w:sz="0" w:space="0" w:color="auto"/>
                    <w:bottom w:val="none" w:sz="0" w:space="0" w:color="auto"/>
                    <w:right w:val="none" w:sz="0" w:space="0" w:color="auto"/>
                  </w:divBdr>
                  <w:divsChild>
                    <w:div w:id="682971957">
                      <w:marLeft w:val="0"/>
                      <w:marRight w:val="0"/>
                      <w:marTop w:val="0"/>
                      <w:marBottom w:val="0"/>
                      <w:divBdr>
                        <w:top w:val="none" w:sz="0" w:space="0" w:color="auto"/>
                        <w:left w:val="none" w:sz="0" w:space="0" w:color="auto"/>
                        <w:bottom w:val="none" w:sz="0" w:space="0" w:color="auto"/>
                        <w:right w:val="none" w:sz="0" w:space="0" w:color="auto"/>
                      </w:divBdr>
                    </w:div>
                  </w:divsChild>
                </w:div>
                <w:div w:id="1172333541">
                  <w:marLeft w:val="0"/>
                  <w:marRight w:val="0"/>
                  <w:marTop w:val="0"/>
                  <w:marBottom w:val="0"/>
                  <w:divBdr>
                    <w:top w:val="none" w:sz="0" w:space="0" w:color="auto"/>
                    <w:left w:val="none" w:sz="0" w:space="0" w:color="auto"/>
                    <w:bottom w:val="none" w:sz="0" w:space="0" w:color="auto"/>
                    <w:right w:val="none" w:sz="0" w:space="0" w:color="auto"/>
                  </w:divBdr>
                  <w:divsChild>
                    <w:div w:id="1121387539">
                      <w:marLeft w:val="0"/>
                      <w:marRight w:val="0"/>
                      <w:marTop w:val="0"/>
                      <w:marBottom w:val="0"/>
                      <w:divBdr>
                        <w:top w:val="none" w:sz="0" w:space="0" w:color="auto"/>
                        <w:left w:val="none" w:sz="0" w:space="0" w:color="auto"/>
                        <w:bottom w:val="none" w:sz="0" w:space="0" w:color="auto"/>
                        <w:right w:val="none" w:sz="0" w:space="0" w:color="auto"/>
                      </w:divBdr>
                    </w:div>
                  </w:divsChild>
                </w:div>
                <w:div w:id="1362363896">
                  <w:marLeft w:val="0"/>
                  <w:marRight w:val="0"/>
                  <w:marTop w:val="0"/>
                  <w:marBottom w:val="0"/>
                  <w:divBdr>
                    <w:top w:val="none" w:sz="0" w:space="0" w:color="auto"/>
                    <w:left w:val="none" w:sz="0" w:space="0" w:color="auto"/>
                    <w:bottom w:val="none" w:sz="0" w:space="0" w:color="auto"/>
                    <w:right w:val="none" w:sz="0" w:space="0" w:color="auto"/>
                  </w:divBdr>
                  <w:divsChild>
                    <w:div w:id="1888688552">
                      <w:marLeft w:val="0"/>
                      <w:marRight w:val="0"/>
                      <w:marTop w:val="0"/>
                      <w:marBottom w:val="0"/>
                      <w:divBdr>
                        <w:top w:val="none" w:sz="0" w:space="0" w:color="auto"/>
                        <w:left w:val="none" w:sz="0" w:space="0" w:color="auto"/>
                        <w:bottom w:val="none" w:sz="0" w:space="0" w:color="auto"/>
                        <w:right w:val="none" w:sz="0" w:space="0" w:color="auto"/>
                      </w:divBdr>
                    </w:div>
                  </w:divsChild>
                </w:div>
                <w:div w:id="1387096988">
                  <w:marLeft w:val="0"/>
                  <w:marRight w:val="0"/>
                  <w:marTop w:val="0"/>
                  <w:marBottom w:val="0"/>
                  <w:divBdr>
                    <w:top w:val="none" w:sz="0" w:space="0" w:color="auto"/>
                    <w:left w:val="none" w:sz="0" w:space="0" w:color="auto"/>
                    <w:bottom w:val="none" w:sz="0" w:space="0" w:color="auto"/>
                    <w:right w:val="none" w:sz="0" w:space="0" w:color="auto"/>
                  </w:divBdr>
                  <w:divsChild>
                    <w:div w:id="1091318363">
                      <w:marLeft w:val="0"/>
                      <w:marRight w:val="0"/>
                      <w:marTop w:val="0"/>
                      <w:marBottom w:val="0"/>
                      <w:divBdr>
                        <w:top w:val="none" w:sz="0" w:space="0" w:color="auto"/>
                        <w:left w:val="none" w:sz="0" w:space="0" w:color="auto"/>
                        <w:bottom w:val="none" w:sz="0" w:space="0" w:color="auto"/>
                        <w:right w:val="none" w:sz="0" w:space="0" w:color="auto"/>
                      </w:divBdr>
                    </w:div>
                  </w:divsChild>
                </w:div>
                <w:div w:id="1443456430">
                  <w:marLeft w:val="0"/>
                  <w:marRight w:val="0"/>
                  <w:marTop w:val="0"/>
                  <w:marBottom w:val="0"/>
                  <w:divBdr>
                    <w:top w:val="none" w:sz="0" w:space="0" w:color="auto"/>
                    <w:left w:val="none" w:sz="0" w:space="0" w:color="auto"/>
                    <w:bottom w:val="none" w:sz="0" w:space="0" w:color="auto"/>
                    <w:right w:val="none" w:sz="0" w:space="0" w:color="auto"/>
                  </w:divBdr>
                  <w:divsChild>
                    <w:div w:id="640310116">
                      <w:marLeft w:val="0"/>
                      <w:marRight w:val="0"/>
                      <w:marTop w:val="0"/>
                      <w:marBottom w:val="0"/>
                      <w:divBdr>
                        <w:top w:val="none" w:sz="0" w:space="0" w:color="auto"/>
                        <w:left w:val="none" w:sz="0" w:space="0" w:color="auto"/>
                        <w:bottom w:val="none" w:sz="0" w:space="0" w:color="auto"/>
                        <w:right w:val="none" w:sz="0" w:space="0" w:color="auto"/>
                      </w:divBdr>
                    </w:div>
                    <w:div w:id="1012340893">
                      <w:marLeft w:val="0"/>
                      <w:marRight w:val="0"/>
                      <w:marTop w:val="0"/>
                      <w:marBottom w:val="0"/>
                      <w:divBdr>
                        <w:top w:val="none" w:sz="0" w:space="0" w:color="auto"/>
                        <w:left w:val="none" w:sz="0" w:space="0" w:color="auto"/>
                        <w:bottom w:val="none" w:sz="0" w:space="0" w:color="auto"/>
                        <w:right w:val="none" w:sz="0" w:space="0" w:color="auto"/>
                      </w:divBdr>
                    </w:div>
                  </w:divsChild>
                </w:div>
                <w:div w:id="1489786500">
                  <w:marLeft w:val="0"/>
                  <w:marRight w:val="0"/>
                  <w:marTop w:val="0"/>
                  <w:marBottom w:val="0"/>
                  <w:divBdr>
                    <w:top w:val="none" w:sz="0" w:space="0" w:color="auto"/>
                    <w:left w:val="none" w:sz="0" w:space="0" w:color="auto"/>
                    <w:bottom w:val="none" w:sz="0" w:space="0" w:color="auto"/>
                    <w:right w:val="none" w:sz="0" w:space="0" w:color="auto"/>
                  </w:divBdr>
                  <w:divsChild>
                    <w:div w:id="637345066">
                      <w:marLeft w:val="0"/>
                      <w:marRight w:val="0"/>
                      <w:marTop w:val="0"/>
                      <w:marBottom w:val="0"/>
                      <w:divBdr>
                        <w:top w:val="none" w:sz="0" w:space="0" w:color="auto"/>
                        <w:left w:val="none" w:sz="0" w:space="0" w:color="auto"/>
                        <w:bottom w:val="none" w:sz="0" w:space="0" w:color="auto"/>
                        <w:right w:val="none" w:sz="0" w:space="0" w:color="auto"/>
                      </w:divBdr>
                    </w:div>
                  </w:divsChild>
                </w:div>
                <w:div w:id="1515532354">
                  <w:marLeft w:val="0"/>
                  <w:marRight w:val="0"/>
                  <w:marTop w:val="0"/>
                  <w:marBottom w:val="0"/>
                  <w:divBdr>
                    <w:top w:val="none" w:sz="0" w:space="0" w:color="auto"/>
                    <w:left w:val="none" w:sz="0" w:space="0" w:color="auto"/>
                    <w:bottom w:val="none" w:sz="0" w:space="0" w:color="auto"/>
                    <w:right w:val="none" w:sz="0" w:space="0" w:color="auto"/>
                  </w:divBdr>
                  <w:divsChild>
                    <w:div w:id="1143086495">
                      <w:marLeft w:val="0"/>
                      <w:marRight w:val="0"/>
                      <w:marTop w:val="0"/>
                      <w:marBottom w:val="0"/>
                      <w:divBdr>
                        <w:top w:val="none" w:sz="0" w:space="0" w:color="auto"/>
                        <w:left w:val="none" w:sz="0" w:space="0" w:color="auto"/>
                        <w:bottom w:val="none" w:sz="0" w:space="0" w:color="auto"/>
                        <w:right w:val="none" w:sz="0" w:space="0" w:color="auto"/>
                      </w:divBdr>
                    </w:div>
                  </w:divsChild>
                </w:div>
                <w:div w:id="1548029461">
                  <w:marLeft w:val="0"/>
                  <w:marRight w:val="0"/>
                  <w:marTop w:val="0"/>
                  <w:marBottom w:val="0"/>
                  <w:divBdr>
                    <w:top w:val="none" w:sz="0" w:space="0" w:color="auto"/>
                    <w:left w:val="none" w:sz="0" w:space="0" w:color="auto"/>
                    <w:bottom w:val="none" w:sz="0" w:space="0" w:color="auto"/>
                    <w:right w:val="none" w:sz="0" w:space="0" w:color="auto"/>
                  </w:divBdr>
                  <w:divsChild>
                    <w:div w:id="1262952833">
                      <w:marLeft w:val="0"/>
                      <w:marRight w:val="0"/>
                      <w:marTop w:val="0"/>
                      <w:marBottom w:val="0"/>
                      <w:divBdr>
                        <w:top w:val="none" w:sz="0" w:space="0" w:color="auto"/>
                        <w:left w:val="none" w:sz="0" w:space="0" w:color="auto"/>
                        <w:bottom w:val="none" w:sz="0" w:space="0" w:color="auto"/>
                        <w:right w:val="none" w:sz="0" w:space="0" w:color="auto"/>
                      </w:divBdr>
                    </w:div>
                  </w:divsChild>
                </w:div>
                <w:div w:id="1692684180">
                  <w:marLeft w:val="0"/>
                  <w:marRight w:val="0"/>
                  <w:marTop w:val="0"/>
                  <w:marBottom w:val="0"/>
                  <w:divBdr>
                    <w:top w:val="none" w:sz="0" w:space="0" w:color="auto"/>
                    <w:left w:val="none" w:sz="0" w:space="0" w:color="auto"/>
                    <w:bottom w:val="none" w:sz="0" w:space="0" w:color="auto"/>
                    <w:right w:val="none" w:sz="0" w:space="0" w:color="auto"/>
                  </w:divBdr>
                  <w:divsChild>
                    <w:div w:id="1176305777">
                      <w:marLeft w:val="0"/>
                      <w:marRight w:val="0"/>
                      <w:marTop w:val="0"/>
                      <w:marBottom w:val="0"/>
                      <w:divBdr>
                        <w:top w:val="none" w:sz="0" w:space="0" w:color="auto"/>
                        <w:left w:val="none" w:sz="0" w:space="0" w:color="auto"/>
                        <w:bottom w:val="none" w:sz="0" w:space="0" w:color="auto"/>
                        <w:right w:val="none" w:sz="0" w:space="0" w:color="auto"/>
                      </w:divBdr>
                    </w:div>
                  </w:divsChild>
                </w:div>
                <w:div w:id="1710717513">
                  <w:marLeft w:val="0"/>
                  <w:marRight w:val="0"/>
                  <w:marTop w:val="0"/>
                  <w:marBottom w:val="0"/>
                  <w:divBdr>
                    <w:top w:val="none" w:sz="0" w:space="0" w:color="auto"/>
                    <w:left w:val="none" w:sz="0" w:space="0" w:color="auto"/>
                    <w:bottom w:val="none" w:sz="0" w:space="0" w:color="auto"/>
                    <w:right w:val="none" w:sz="0" w:space="0" w:color="auto"/>
                  </w:divBdr>
                  <w:divsChild>
                    <w:div w:id="51078944">
                      <w:marLeft w:val="0"/>
                      <w:marRight w:val="0"/>
                      <w:marTop w:val="0"/>
                      <w:marBottom w:val="0"/>
                      <w:divBdr>
                        <w:top w:val="none" w:sz="0" w:space="0" w:color="auto"/>
                        <w:left w:val="none" w:sz="0" w:space="0" w:color="auto"/>
                        <w:bottom w:val="none" w:sz="0" w:space="0" w:color="auto"/>
                        <w:right w:val="none" w:sz="0" w:space="0" w:color="auto"/>
                      </w:divBdr>
                    </w:div>
                  </w:divsChild>
                </w:div>
                <w:div w:id="1736852415">
                  <w:marLeft w:val="0"/>
                  <w:marRight w:val="0"/>
                  <w:marTop w:val="0"/>
                  <w:marBottom w:val="0"/>
                  <w:divBdr>
                    <w:top w:val="none" w:sz="0" w:space="0" w:color="auto"/>
                    <w:left w:val="none" w:sz="0" w:space="0" w:color="auto"/>
                    <w:bottom w:val="none" w:sz="0" w:space="0" w:color="auto"/>
                    <w:right w:val="none" w:sz="0" w:space="0" w:color="auto"/>
                  </w:divBdr>
                  <w:divsChild>
                    <w:div w:id="910966180">
                      <w:marLeft w:val="0"/>
                      <w:marRight w:val="0"/>
                      <w:marTop w:val="0"/>
                      <w:marBottom w:val="0"/>
                      <w:divBdr>
                        <w:top w:val="none" w:sz="0" w:space="0" w:color="auto"/>
                        <w:left w:val="none" w:sz="0" w:space="0" w:color="auto"/>
                        <w:bottom w:val="none" w:sz="0" w:space="0" w:color="auto"/>
                        <w:right w:val="none" w:sz="0" w:space="0" w:color="auto"/>
                      </w:divBdr>
                    </w:div>
                  </w:divsChild>
                </w:div>
                <w:div w:id="1779981125">
                  <w:marLeft w:val="0"/>
                  <w:marRight w:val="0"/>
                  <w:marTop w:val="0"/>
                  <w:marBottom w:val="0"/>
                  <w:divBdr>
                    <w:top w:val="none" w:sz="0" w:space="0" w:color="auto"/>
                    <w:left w:val="none" w:sz="0" w:space="0" w:color="auto"/>
                    <w:bottom w:val="none" w:sz="0" w:space="0" w:color="auto"/>
                    <w:right w:val="none" w:sz="0" w:space="0" w:color="auto"/>
                  </w:divBdr>
                  <w:divsChild>
                    <w:div w:id="483011399">
                      <w:marLeft w:val="0"/>
                      <w:marRight w:val="0"/>
                      <w:marTop w:val="0"/>
                      <w:marBottom w:val="0"/>
                      <w:divBdr>
                        <w:top w:val="none" w:sz="0" w:space="0" w:color="auto"/>
                        <w:left w:val="none" w:sz="0" w:space="0" w:color="auto"/>
                        <w:bottom w:val="none" w:sz="0" w:space="0" w:color="auto"/>
                        <w:right w:val="none" w:sz="0" w:space="0" w:color="auto"/>
                      </w:divBdr>
                    </w:div>
                  </w:divsChild>
                </w:div>
                <w:div w:id="1895000598">
                  <w:marLeft w:val="0"/>
                  <w:marRight w:val="0"/>
                  <w:marTop w:val="0"/>
                  <w:marBottom w:val="0"/>
                  <w:divBdr>
                    <w:top w:val="none" w:sz="0" w:space="0" w:color="auto"/>
                    <w:left w:val="none" w:sz="0" w:space="0" w:color="auto"/>
                    <w:bottom w:val="none" w:sz="0" w:space="0" w:color="auto"/>
                    <w:right w:val="none" w:sz="0" w:space="0" w:color="auto"/>
                  </w:divBdr>
                  <w:divsChild>
                    <w:div w:id="1756706099">
                      <w:marLeft w:val="0"/>
                      <w:marRight w:val="0"/>
                      <w:marTop w:val="0"/>
                      <w:marBottom w:val="0"/>
                      <w:divBdr>
                        <w:top w:val="none" w:sz="0" w:space="0" w:color="auto"/>
                        <w:left w:val="none" w:sz="0" w:space="0" w:color="auto"/>
                        <w:bottom w:val="none" w:sz="0" w:space="0" w:color="auto"/>
                        <w:right w:val="none" w:sz="0" w:space="0" w:color="auto"/>
                      </w:divBdr>
                    </w:div>
                  </w:divsChild>
                </w:div>
                <w:div w:id="2005232865">
                  <w:marLeft w:val="0"/>
                  <w:marRight w:val="0"/>
                  <w:marTop w:val="0"/>
                  <w:marBottom w:val="0"/>
                  <w:divBdr>
                    <w:top w:val="none" w:sz="0" w:space="0" w:color="auto"/>
                    <w:left w:val="none" w:sz="0" w:space="0" w:color="auto"/>
                    <w:bottom w:val="none" w:sz="0" w:space="0" w:color="auto"/>
                    <w:right w:val="none" w:sz="0" w:space="0" w:color="auto"/>
                  </w:divBdr>
                  <w:divsChild>
                    <w:div w:id="417168232">
                      <w:marLeft w:val="0"/>
                      <w:marRight w:val="0"/>
                      <w:marTop w:val="0"/>
                      <w:marBottom w:val="0"/>
                      <w:divBdr>
                        <w:top w:val="none" w:sz="0" w:space="0" w:color="auto"/>
                        <w:left w:val="none" w:sz="0" w:space="0" w:color="auto"/>
                        <w:bottom w:val="none" w:sz="0" w:space="0" w:color="auto"/>
                        <w:right w:val="none" w:sz="0" w:space="0" w:color="auto"/>
                      </w:divBdr>
                    </w:div>
                  </w:divsChild>
                </w:div>
                <w:div w:id="2005351116">
                  <w:marLeft w:val="0"/>
                  <w:marRight w:val="0"/>
                  <w:marTop w:val="0"/>
                  <w:marBottom w:val="0"/>
                  <w:divBdr>
                    <w:top w:val="none" w:sz="0" w:space="0" w:color="auto"/>
                    <w:left w:val="none" w:sz="0" w:space="0" w:color="auto"/>
                    <w:bottom w:val="none" w:sz="0" w:space="0" w:color="auto"/>
                    <w:right w:val="none" w:sz="0" w:space="0" w:color="auto"/>
                  </w:divBdr>
                  <w:divsChild>
                    <w:div w:id="336008115">
                      <w:marLeft w:val="0"/>
                      <w:marRight w:val="0"/>
                      <w:marTop w:val="0"/>
                      <w:marBottom w:val="0"/>
                      <w:divBdr>
                        <w:top w:val="none" w:sz="0" w:space="0" w:color="auto"/>
                        <w:left w:val="none" w:sz="0" w:space="0" w:color="auto"/>
                        <w:bottom w:val="none" w:sz="0" w:space="0" w:color="auto"/>
                        <w:right w:val="none" w:sz="0" w:space="0" w:color="auto"/>
                      </w:divBdr>
                    </w:div>
                    <w:div w:id="1169054843">
                      <w:marLeft w:val="0"/>
                      <w:marRight w:val="0"/>
                      <w:marTop w:val="0"/>
                      <w:marBottom w:val="0"/>
                      <w:divBdr>
                        <w:top w:val="none" w:sz="0" w:space="0" w:color="auto"/>
                        <w:left w:val="none" w:sz="0" w:space="0" w:color="auto"/>
                        <w:bottom w:val="none" w:sz="0" w:space="0" w:color="auto"/>
                        <w:right w:val="none" w:sz="0" w:space="0" w:color="auto"/>
                      </w:divBdr>
                    </w:div>
                  </w:divsChild>
                </w:div>
                <w:div w:id="2017226195">
                  <w:marLeft w:val="0"/>
                  <w:marRight w:val="0"/>
                  <w:marTop w:val="0"/>
                  <w:marBottom w:val="0"/>
                  <w:divBdr>
                    <w:top w:val="none" w:sz="0" w:space="0" w:color="auto"/>
                    <w:left w:val="none" w:sz="0" w:space="0" w:color="auto"/>
                    <w:bottom w:val="none" w:sz="0" w:space="0" w:color="auto"/>
                    <w:right w:val="none" w:sz="0" w:space="0" w:color="auto"/>
                  </w:divBdr>
                  <w:divsChild>
                    <w:div w:id="1877497792">
                      <w:marLeft w:val="0"/>
                      <w:marRight w:val="0"/>
                      <w:marTop w:val="0"/>
                      <w:marBottom w:val="0"/>
                      <w:divBdr>
                        <w:top w:val="none" w:sz="0" w:space="0" w:color="auto"/>
                        <w:left w:val="none" w:sz="0" w:space="0" w:color="auto"/>
                        <w:bottom w:val="none" w:sz="0" w:space="0" w:color="auto"/>
                        <w:right w:val="none" w:sz="0" w:space="0" w:color="auto"/>
                      </w:divBdr>
                    </w:div>
                  </w:divsChild>
                </w:div>
                <w:div w:id="2039622370">
                  <w:marLeft w:val="0"/>
                  <w:marRight w:val="0"/>
                  <w:marTop w:val="0"/>
                  <w:marBottom w:val="0"/>
                  <w:divBdr>
                    <w:top w:val="none" w:sz="0" w:space="0" w:color="auto"/>
                    <w:left w:val="none" w:sz="0" w:space="0" w:color="auto"/>
                    <w:bottom w:val="none" w:sz="0" w:space="0" w:color="auto"/>
                    <w:right w:val="none" w:sz="0" w:space="0" w:color="auto"/>
                  </w:divBdr>
                  <w:divsChild>
                    <w:div w:id="1113864626">
                      <w:marLeft w:val="0"/>
                      <w:marRight w:val="0"/>
                      <w:marTop w:val="0"/>
                      <w:marBottom w:val="0"/>
                      <w:divBdr>
                        <w:top w:val="none" w:sz="0" w:space="0" w:color="auto"/>
                        <w:left w:val="none" w:sz="0" w:space="0" w:color="auto"/>
                        <w:bottom w:val="none" w:sz="0" w:space="0" w:color="auto"/>
                        <w:right w:val="none" w:sz="0" w:space="0" w:color="auto"/>
                      </w:divBdr>
                    </w:div>
                    <w:div w:id="1483738398">
                      <w:marLeft w:val="0"/>
                      <w:marRight w:val="0"/>
                      <w:marTop w:val="0"/>
                      <w:marBottom w:val="0"/>
                      <w:divBdr>
                        <w:top w:val="none" w:sz="0" w:space="0" w:color="auto"/>
                        <w:left w:val="none" w:sz="0" w:space="0" w:color="auto"/>
                        <w:bottom w:val="none" w:sz="0" w:space="0" w:color="auto"/>
                        <w:right w:val="none" w:sz="0" w:space="0" w:color="auto"/>
                      </w:divBdr>
                    </w:div>
                  </w:divsChild>
                </w:div>
                <w:div w:id="2052612551">
                  <w:marLeft w:val="0"/>
                  <w:marRight w:val="0"/>
                  <w:marTop w:val="0"/>
                  <w:marBottom w:val="0"/>
                  <w:divBdr>
                    <w:top w:val="none" w:sz="0" w:space="0" w:color="auto"/>
                    <w:left w:val="none" w:sz="0" w:space="0" w:color="auto"/>
                    <w:bottom w:val="none" w:sz="0" w:space="0" w:color="auto"/>
                    <w:right w:val="none" w:sz="0" w:space="0" w:color="auto"/>
                  </w:divBdr>
                  <w:divsChild>
                    <w:div w:id="189338215">
                      <w:marLeft w:val="0"/>
                      <w:marRight w:val="0"/>
                      <w:marTop w:val="0"/>
                      <w:marBottom w:val="0"/>
                      <w:divBdr>
                        <w:top w:val="none" w:sz="0" w:space="0" w:color="auto"/>
                        <w:left w:val="none" w:sz="0" w:space="0" w:color="auto"/>
                        <w:bottom w:val="none" w:sz="0" w:space="0" w:color="auto"/>
                        <w:right w:val="none" w:sz="0" w:space="0" w:color="auto"/>
                      </w:divBdr>
                    </w:div>
                  </w:divsChild>
                </w:div>
                <w:div w:id="2073655665">
                  <w:marLeft w:val="0"/>
                  <w:marRight w:val="0"/>
                  <w:marTop w:val="0"/>
                  <w:marBottom w:val="0"/>
                  <w:divBdr>
                    <w:top w:val="none" w:sz="0" w:space="0" w:color="auto"/>
                    <w:left w:val="none" w:sz="0" w:space="0" w:color="auto"/>
                    <w:bottom w:val="none" w:sz="0" w:space="0" w:color="auto"/>
                    <w:right w:val="none" w:sz="0" w:space="0" w:color="auto"/>
                  </w:divBdr>
                  <w:divsChild>
                    <w:div w:id="1932084022">
                      <w:marLeft w:val="0"/>
                      <w:marRight w:val="0"/>
                      <w:marTop w:val="0"/>
                      <w:marBottom w:val="0"/>
                      <w:divBdr>
                        <w:top w:val="none" w:sz="0" w:space="0" w:color="auto"/>
                        <w:left w:val="none" w:sz="0" w:space="0" w:color="auto"/>
                        <w:bottom w:val="none" w:sz="0" w:space="0" w:color="auto"/>
                        <w:right w:val="none" w:sz="0" w:space="0" w:color="auto"/>
                      </w:divBdr>
                    </w:div>
                  </w:divsChild>
                </w:div>
                <w:div w:id="2076049710">
                  <w:marLeft w:val="0"/>
                  <w:marRight w:val="0"/>
                  <w:marTop w:val="0"/>
                  <w:marBottom w:val="0"/>
                  <w:divBdr>
                    <w:top w:val="none" w:sz="0" w:space="0" w:color="auto"/>
                    <w:left w:val="none" w:sz="0" w:space="0" w:color="auto"/>
                    <w:bottom w:val="none" w:sz="0" w:space="0" w:color="auto"/>
                    <w:right w:val="none" w:sz="0" w:space="0" w:color="auto"/>
                  </w:divBdr>
                  <w:divsChild>
                    <w:div w:id="2115860111">
                      <w:marLeft w:val="0"/>
                      <w:marRight w:val="0"/>
                      <w:marTop w:val="0"/>
                      <w:marBottom w:val="0"/>
                      <w:divBdr>
                        <w:top w:val="none" w:sz="0" w:space="0" w:color="auto"/>
                        <w:left w:val="none" w:sz="0" w:space="0" w:color="auto"/>
                        <w:bottom w:val="none" w:sz="0" w:space="0" w:color="auto"/>
                        <w:right w:val="none" w:sz="0" w:space="0" w:color="auto"/>
                      </w:divBdr>
                    </w:div>
                  </w:divsChild>
                </w:div>
                <w:div w:id="2113208967">
                  <w:marLeft w:val="0"/>
                  <w:marRight w:val="0"/>
                  <w:marTop w:val="0"/>
                  <w:marBottom w:val="0"/>
                  <w:divBdr>
                    <w:top w:val="none" w:sz="0" w:space="0" w:color="auto"/>
                    <w:left w:val="none" w:sz="0" w:space="0" w:color="auto"/>
                    <w:bottom w:val="none" w:sz="0" w:space="0" w:color="auto"/>
                    <w:right w:val="none" w:sz="0" w:space="0" w:color="auto"/>
                  </w:divBdr>
                  <w:divsChild>
                    <w:div w:id="307443606">
                      <w:marLeft w:val="0"/>
                      <w:marRight w:val="0"/>
                      <w:marTop w:val="0"/>
                      <w:marBottom w:val="0"/>
                      <w:divBdr>
                        <w:top w:val="none" w:sz="0" w:space="0" w:color="auto"/>
                        <w:left w:val="none" w:sz="0" w:space="0" w:color="auto"/>
                        <w:bottom w:val="none" w:sz="0" w:space="0" w:color="auto"/>
                        <w:right w:val="none" w:sz="0" w:space="0" w:color="auto"/>
                      </w:divBdr>
                    </w:div>
                    <w:div w:id="471991427">
                      <w:marLeft w:val="0"/>
                      <w:marRight w:val="0"/>
                      <w:marTop w:val="0"/>
                      <w:marBottom w:val="0"/>
                      <w:divBdr>
                        <w:top w:val="none" w:sz="0" w:space="0" w:color="auto"/>
                        <w:left w:val="none" w:sz="0" w:space="0" w:color="auto"/>
                        <w:bottom w:val="none" w:sz="0" w:space="0" w:color="auto"/>
                        <w:right w:val="none" w:sz="0" w:space="0" w:color="auto"/>
                      </w:divBdr>
                    </w:div>
                  </w:divsChild>
                </w:div>
                <w:div w:id="2134639426">
                  <w:marLeft w:val="0"/>
                  <w:marRight w:val="0"/>
                  <w:marTop w:val="0"/>
                  <w:marBottom w:val="0"/>
                  <w:divBdr>
                    <w:top w:val="none" w:sz="0" w:space="0" w:color="auto"/>
                    <w:left w:val="none" w:sz="0" w:space="0" w:color="auto"/>
                    <w:bottom w:val="none" w:sz="0" w:space="0" w:color="auto"/>
                    <w:right w:val="none" w:sz="0" w:space="0" w:color="auto"/>
                  </w:divBdr>
                  <w:divsChild>
                    <w:div w:id="11776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30252">
          <w:marLeft w:val="0"/>
          <w:marRight w:val="0"/>
          <w:marTop w:val="0"/>
          <w:marBottom w:val="0"/>
          <w:divBdr>
            <w:top w:val="none" w:sz="0" w:space="0" w:color="auto"/>
            <w:left w:val="none" w:sz="0" w:space="0" w:color="auto"/>
            <w:bottom w:val="none" w:sz="0" w:space="0" w:color="auto"/>
            <w:right w:val="none" w:sz="0" w:space="0" w:color="auto"/>
          </w:divBdr>
        </w:div>
      </w:divsChild>
    </w:div>
    <w:div w:id="546382732">
      <w:bodyDiv w:val="1"/>
      <w:marLeft w:val="0"/>
      <w:marRight w:val="0"/>
      <w:marTop w:val="0"/>
      <w:marBottom w:val="0"/>
      <w:divBdr>
        <w:top w:val="none" w:sz="0" w:space="0" w:color="auto"/>
        <w:left w:val="none" w:sz="0" w:space="0" w:color="auto"/>
        <w:bottom w:val="none" w:sz="0" w:space="0" w:color="auto"/>
        <w:right w:val="none" w:sz="0" w:space="0" w:color="auto"/>
      </w:divBdr>
      <w:divsChild>
        <w:div w:id="115220398">
          <w:marLeft w:val="0"/>
          <w:marRight w:val="0"/>
          <w:marTop w:val="0"/>
          <w:marBottom w:val="0"/>
          <w:divBdr>
            <w:top w:val="none" w:sz="0" w:space="0" w:color="auto"/>
            <w:left w:val="none" w:sz="0" w:space="0" w:color="auto"/>
            <w:bottom w:val="none" w:sz="0" w:space="0" w:color="auto"/>
            <w:right w:val="none" w:sz="0" w:space="0" w:color="auto"/>
          </w:divBdr>
          <w:divsChild>
            <w:div w:id="1783841934">
              <w:marLeft w:val="0"/>
              <w:marRight w:val="0"/>
              <w:marTop w:val="0"/>
              <w:marBottom w:val="0"/>
              <w:divBdr>
                <w:top w:val="none" w:sz="0" w:space="0" w:color="auto"/>
                <w:left w:val="none" w:sz="0" w:space="0" w:color="auto"/>
                <w:bottom w:val="none" w:sz="0" w:space="0" w:color="auto"/>
                <w:right w:val="none" w:sz="0" w:space="0" w:color="auto"/>
              </w:divBdr>
            </w:div>
          </w:divsChild>
        </w:div>
        <w:div w:id="179469343">
          <w:marLeft w:val="0"/>
          <w:marRight w:val="0"/>
          <w:marTop w:val="0"/>
          <w:marBottom w:val="0"/>
          <w:divBdr>
            <w:top w:val="none" w:sz="0" w:space="0" w:color="auto"/>
            <w:left w:val="none" w:sz="0" w:space="0" w:color="auto"/>
            <w:bottom w:val="none" w:sz="0" w:space="0" w:color="auto"/>
            <w:right w:val="none" w:sz="0" w:space="0" w:color="auto"/>
          </w:divBdr>
          <w:divsChild>
            <w:div w:id="1753431598">
              <w:marLeft w:val="0"/>
              <w:marRight w:val="0"/>
              <w:marTop w:val="0"/>
              <w:marBottom w:val="0"/>
              <w:divBdr>
                <w:top w:val="none" w:sz="0" w:space="0" w:color="auto"/>
                <w:left w:val="none" w:sz="0" w:space="0" w:color="auto"/>
                <w:bottom w:val="none" w:sz="0" w:space="0" w:color="auto"/>
                <w:right w:val="none" w:sz="0" w:space="0" w:color="auto"/>
              </w:divBdr>
            </w:div>
          </w:divsChild>
        </w:div>
        <w:div w:id="285087235">
          <w:marLeft w:val="0"/>
          <w:marRight w:val="0"/>
          <w:marTop w:val="0"/>
          <w:marBottom w:val="0"/>
          <w:divBdr>
            <w:top w:val="none" w:sz="0" w:space="0" w:color="auto"/>
            <w:left w:val="none" w:sz="0" w:space="0" w:color="auto"/>
            <w:bottom w:val="none" w:sz="0" w:space="0" w:color="auto"/>
            <w:right w:val="none" w:sz="0" w:space="0" w:color="auto"/>
          </w:divBdr>
          <w:divsChild>
            <w:div w:id="1745638693">
              <w:marLeft w:val="0"/>
              <w:marRight w:val="0"/>
              <w:marTop w:val="0"/>
              <w:marBottom w:val="0"/>
              <w:divBdr>
                <w:top w:val="none" w:sz="0" w:space="0" w:color="auto"/>
                <w:left w:val="none" w:sz="0" w:space="0" w:color="auto"/>
                <w:bottom w:val="none" w:sz="0" w:space="0" w:color="auto"/>
                <w:right w:val="none" w:sz="0" w:space="0" w:color="auto"/>
              </w:divBdr>
            </w:div>
          </w:divsChild>
        </w:div>
        <w:div w:id="452486244">
          <w:marLeft w:val="0"/>
          <w:marRight w:val="0"/>
          <w:marTop w:val="0"/>
          <w:marBottom w:val="0"/>
          <w:divBdr>
            <w:top w:val="none" w:sz="0" w:space="0" w:color="auto"/>
            <w:left w:val="none" w:sz="0" w:space="0" w:color="auto"/>
            <w:bottom w:val="none" w:sz="0" w:space="0" w:color="auto"/>
            <w:right w:val="none" w:sz="0" w:space="0" w:color="auto"/>
          </w:divBdr>
          <w:divsChild>
            <w:div w:id="948971844">
              <w:marLeft w:val="0"/>
              <w:marRight w:val="0"/>
              <w:marTop w:val="0"/>
              <w:marBottom w:val="0"/>
              <w:divBdr>
                <w:top w:val="none" w:sz="0" w:space="0" w:color="auto"/>
                <w:left w:val="none" w:sz="0" w:space="0" w:color="auto"/>
                <w:bottom w:val="none" w:sz="0" w:space="0" w:color="auto"/>
                <w:right w:val="none" w:sz="0" w:space="0" w:color="auto"/>
              </w:divBdr>
            </w:div>
          </w:divsChild>
        </w:div>
        <w:div w:id="562641815">
          <w:marLeft w:val="0"/>
          <w:marRight w:val="0"/>
          <w:marTop w:val="0"/>
          <w:marBottom w:val="0"/>
          <w:divBdr>
            <w:top w:val="none" w:sz="0" w:space="0" w:color="auto"/>
            <w:left w:val="none" w:sz="0" w:space="0" w:color="auto"/>
            <w:bottom w:val="none" w:sz="0" w:space="0" w:color="auto"/>
            <w:right w:val="none" w:sz="0" w:space="0" w:color="auto"/>
          </w:divBdr>
          <w:divsChild>
            <w:div w:id="969894570">
              <w:marLeft w:val="0"/>
              <w:marRight w:val="0"/>
              <w:marTop w:val="0"/>
              <w:marBottom w:val="0"/>
              <w:divBdr>
                <w:top w:val="none" w:sz="0" w:space="0" w:color="auto"/>
                <w:left w:val="none" w:sz="0" w:space="0" w:color="auto"/>
                <w:bottom w:val="none" w:sz="0" w:space="0" w:color="auto"/>
                <w:right w:val="none" w:sz="0" w:space="0" w:color="auto"/>
              </w:divBdr>
            </w:div>
          </w:divsChild>
        </w:div>
        <w:div w:id="898709723">
          <w:marLeft w:val="0"/>
          <w:marRight w:val="0"/>
          <w:marTop w:val="0"/>
          <w:marBottom w:val="0"/>
          <w:divBdr>
            <w:top w:val="none" w:sz="0" w:space="0" w:color="auto"/>
            <w:left w:val="none" w:sz="0" w:space="0" w:color="auto"/>
            <w:bottom w:val="none" w:sz="0" w:space="0" w:color="auto"/>
            <w:right w:val="none" w:sz="0" w:space="0" w:color="auto"/>
          </w:divBdr>
          <w:divsChild>
            <w:div w:id="491338090">
              <w:marLeft w:val="0"/>
              <w:marRight w:val="0"/>
              <w:marTop w:val="0"/>
              <w:marBottom w:val="0"/>
              <w:divBdr>
                <w:top w:val="none" w:sz="0" w:space="0" w:color="auto"/>
                <w:left w:val="none" w:sz="0" w:space="0" w:color="auto"/>
                <w:bottom w:val="none" w:sz="0" w:space="0" w:color="auto"/>
                <w:right w:val="none" w:sz="0" w:space="0" w:color="auto"/>
              </w:divBdr>
            </w:div>
          </w:divsChild>
        </w:div>
        <w:div w:id="952828742">
          <w:marLeft w:val="0"/>
          <w:marRight w:val="0"/>
          <w:marTop w:val="0"/>
          <w:marBottom w:val="0"/>
          <w:divBdr>
            <w:top w:val="none" w:sz="0" w:space="0" w:color="auto"/>
            <w:left w:val="none" w:sz="0" w:space="0" w:color="auto"/>
            <w:bottom w:val="none" w:sz="0" w:space="0" w:color="auto"/>
            <w:right w:val="none" w:sz="0" w:space="0" w:color="auto"/>
          </w:divBdr>
          <w:divsChild>
            <w:div w:id="1796290001">
              <w:marLeft w:val="0"/>
              <w:marRight w:val="0"/>
              <w:marTop w:val="0"/>
              <w:marBottom w:val="0"/>
              <w:divBdr>
                <w:top w:val="none" w:sz="0" w:space="0" w:color="auto"/>
                <w:left w:val="none" w:sz="0" w:space="0" w:color="auto"/>
                <w:bottom w:val="none" w:sz="0" w:space="0" w:color="auto"/>
                <w:right w:val="none" w:sz="0" w:space="0" w:color="auto"/>
              </w:divBdr>
            </w:div>
          </w:divsChild>
        </w:div>
        <w:div w:id="1003555876">
          <w:marLeft w:val="0"/>
          <w:marRight w:val="0"/>
          <w:marTop w:val="0"/>
          <w:marBottom w:val="0"/>
          <w:divBdr>
            <w:top w:val="none" w:sz="0" w:space="0" w:color="auto"/>
            <w:left w:val="none" w:sz="0" w:space="0" w:color="auto"/>
            <w:bottom w:val="none" w:sz="0" w:space="0" w:color="auto"/>
            <w:right w:val="none" w:sz="0" w:space="0" w:color="auto"/>
          </w:divBdr>
          <w:divsChild>
            <w:div w:id="1402561381">
              <w:marLeft w:val="0"/>
              <w:marRight w:val="0"/>
              <w:marTop w:val="0"/>
              <w:marBottom w:val="0"/>
              <w:divBdr>
                <w:top w:val="none" w:sz="0" w:space="0" w:color="auto"/>
                <w:left w:val="none" w:sz="0" w:space="0" w:color="auto"/>
                <w:bottom w:val="none" w:sz="0" w:space="0" w:color="auto"/>
                <w:right w:val="none" w:sz="0" w:space="0" w:color="auto"/>
              </w:divBdr>
            </w:div>
          </w:divsChild>
        </w:div>
        <w:div w:id="1010789321">
          <w:marLeft w:val="0"/>
          <w:marRight w:val="0"/>
          <w:marTop w:val="0"/>
          <w:marBottom w:val="0"/>
          <w:divBdr>
            <w:top w:val="none" w:sz="0" w:space="0" w:color="auto"/>
            <w:left w:val="none" w:sz="0" w:space="0" w:color="auto"/>
            <w:bottom w:val="none" w:sz="0" w:space="0" w:color="auto"/>
            <w:right w:val="none" w:sz="0" w:space="0" w:color="auto"/>
          </w:divBdr>
          <w:divsChild>
            <w:div w:id="26030759">
              <w:marLeft w:val="0"/>
              <w:marRight w:val="0"/>
              <w:marTop w:val="0"/>
              <w:marBottom w:val="0"/>
              <w:divBdr>
                <w:top w:val="none" w:sz="0" w:space="0" w:color="auto"/>
                <w:left w:val="none" w:sz="0" w:space="0" w:color="auto"/>
                <w:bottom w:val="none" w:sz="0" w:space="0" w:color="auto"/>
                <w:right w:val="none" w:sz="0" w:space="0" w:color="auto"/>
              </w:divBdr>
            </w:div>
          </w:divsChild>
        </w:div>
        <w:div w:id="1019350847">
          <w:marLeft w:val="0"/>
          <w:marRight w:val="0"/>
          <w:marTop w:val="0"/>
          <w:marBottom w:val="0"/>
          <w:divBdr>
            <w:top w:val="none" w:sz="0" w:space="0" w:color="auto"/>
            <w:left w:val="none" w:sz="0" w:space="0" w:color="auto"/>
            <w:bottom w:val="none" w:sz="0" w:space="0" w:color="auto"/>
            <w:right w:val="none" w:sz="0" w:space="0" w:color="auto"/>
          </w:divBdr>
          <w:divsChild>
            <w:div w:id="69083050">
              <w:marLeft w:val="0"/>
              <w:marRight w:val="0"/>
              <w:marTop w:val="0"/>
              <w:marBottom w:val="0"/>
              <w:divBdr>
                <w:top w:val="none" w:sz="0" w:space="0" w:color="auto"/>
                <w:left w:val="none" w:sz="0" w:space="0" w:color="auto"/>
                <w:bottom w:val="none" w:sz="0" w:space="0" w:color="auto"/>
                <w:right w:val="none" w:sz="0" w:space="0" w:color="auto"/>
              </w:divBdr>
            </w:div>
          </w:divsChild>
        </w:div>
        <w:div w:id="1408845863">
          <w:marLeft w:val="0"/>
          <w:marRight w:val="0"/>
          <w:marTop w:val="0"/>
          <w:marBottom w:val="0"/>
          <w:divBdr>
            <w:top w:val="none" w:sz="0" w:space="0" w:color="auto"/>
            <w:left w:val="none" w:sz="0" w:space="0" w:color="auto"/>
            <w:bottom w:val="none" w:sz="0" w:space="0" w:color="auto"/>
            <w:right w:val="none" w:sz="0" w:space="0" w:color="auto"/>
          </w:divBdr>
          <w:divsChild>
            <w:div w:id="1474714052">
              <w:marLeft w:val="0"/>
              <w:marRight w:val="0"/>
              <w:marTop w:val="0"/>
              <w:marBottom w:val="0"/>
              <w:divBdr>
                <w:top w:val="none" w:sz="0" w:space="0" w:color="auto"/>
                <w:left w:val="none" w:sz="0" w:space="0" w:color="auto"/>
                <w:bottom w:val="none" w:sz="0" w:space="0" w:color="auto"/>
                <w:right w:val="none" w:sz="0" w:space="0" w:color="auto"/>
              </w:divBdr>
            </w:div>
            <w:div w:id="1650867507">
              <w:marLeft w:val="0"/>
              <w:marRight w:val="0"/>
              <w:marTop w:val="0"/>
              <w:marBottom w:val="0"/>
              <w:divBdr>
                <w:top w:val="none" w:sz="0" w:space="0" w:color="auto"/>
                <w:left w:val="none" w:sz="0" w:space="0" w:color="auto"/>
                <w:bottom w:val="none" w:sz="0" w:space="0" w:color="auto"/>
                <w:right w:val="none" w:sz="0" w:space="0" w:color="auto"/>
              </w:divBdr>
            </w:div>
            <w:div w:id="1732385479">
              <w:marLeft w:val="0"/>
              <w:marRight w:val="0"/>
              <w:marTop w:val="0"/>
              <w:marBottom w:val="0"/>
              <w:divBdr>
                <w:top w:val="none" w:sz="0" w:space="0" w:color="auto"/>
                <w:left w:val="none" w:sz="0" w:space="0" w:color="auto"/>
                <w:bottom w:val="none" w:sz="0" w:space="0" w:color="auto"/>
                <w:right w:val="none" w:sz="0" w:space="0" w:color="auto"/>
              </w:divBdr>
            </w:div>
          </w:divsChild>
        </w:div>
        <w:div w:id="1435059039">
          <w:marLeft w:val="0"/>
          <w:marRight w:val="0"/>
          <w:marTop w:val="0"/>
          <w:marBottom w:val="0"/>
          <w:divBdr>
            <w:top w:val="none" w:sz="0" w:space="0" w:color="auto"/>
            <w:left w:val="none" w:sz="0" w:space="0" w:color="auto"/>
            <w:bottom w:val="none" w:sz="0" w:space="0" w:color="auto"/>
            <w:right w:val="none" w:sz="0" w:space="0" w:color="auto"/>
          </w:divBdr>
          <w:divsChild>
            <w:div w:id="1493136418">
              <w:marLeft w:val="0"/>
              <w:marRight w:val="0"/>
              <w:marTop w:val="0"/>
              <w:marBottom w:val="0"/>
              <w:divBdr>
                <w:top w:val="none" w:sz="0" w:space="0" w:color="auto"/>
                <w:left w:val="none" w:sz="0" w:space="0" w:color="auto"/>
                <w:bottom w:val="none" w:sz="0" w:space="0" w:color="auto"/>
                <w:right w:val="none" w:sz="0" w:space="0" w:color="auto"/>
              </w:divBdr>
            </w:div>
          </w:divsChild>
        </w:div>
        <w:div w:id="1526870396">
          <w:marLeft w:val="0"/>
          <w:marRight w:val="0"/>
          <w:marTop w:val="0"/>
          <w:marBottom w:val="0"/>
          <w:divBdr>
            <w:top w:val="none" w:sz="0" w:space="0" w:color="auto"/>
            <w:left w:val="none" w:sz="0" w:space="0" w:color="auto"/>
            <w:bottom w:val="none" w:sz="0" w:space="0" w:color="auto"/>
            <w:right w:val="none" w:sz="0" w:space="0" w:color="auto"/>
          </w:divBdr>
          <w:divsChild>
            <w:div w:id="2056082053">
              <w:marLeft w:val="0"/>
              <w:marRight w:val="0"/>
              <w:marTop w:val="0"/>
              <w:marBottom w:val="0"/>
              <w:divBdr>
                <w:top w:val="none" w:sz="0" w:space="0" w:color="auto"/>
                <w:left w:val="none" w:sz="0" w:space="0" w:color="auto"/>
                <w:bottom w:val="none" w:sz="0" w:space="0" w:color="auto"/>
                <w:right w:val="none" w:sz="0" w:space="0" w:color="auto"/>
              </w:divBdr>
            </w:div>
          </w:divsChild>
        </w:div>
        <w:div w:id="1685011806">
          <w:marLeft w:val="0"/>
          <w:marRight w:val="0"/>
          <w:marTop w:val="0"/>
          <w:marBottom w:val="0"/>
          <w:divBdr>
            <w:top w:val="none" w:sz="0" w:space="0" w:color="auto"/>
            <w:left w:val="none" w:sz="0" w:space="0" w:color="auto"/>
            <w:bottom w:val="none" w:sz="0" w:space="0" w:color="auto"/>
            <w:right w:val="none" w:sz="0" w:space="0" w:color="auto"/>
          </w:divBdr>
          <w:divsChild>
            <w:div w:id="261685771">
              <w:marLeft w:val="0"/>
              <w:marRight w:val="0"/>
              <w:marTop w:val="0"/>
              <w:marBottom w:val="0"/>
              <w:divBdr>
                <w:top w:val="none" w:sz="0" w:space="0" w:color="auto"/>
                <w:left w:val="none" w:sz="0" w:space="0" w:color="auto"/>
                <w:bottom w:val="none" w:sz="0" w:space="0" w:color="auto"/>
                <w:right w:val="none" w:sz="0" w:space="0" w:color="auto"/>
              </w:divBdr>
            </w:div>
          </w:divsChild>
        </w:div>
        <w:div w:id="1794206166">
          <w:marLeft w:val="0"/>
          <w:marRight w:val="0"/>
          <w:marTop w:val="0"/>
          <w:marBottom w:val="0"/>
          <w:divBdr>
            <w:top w:val="none" w:sz="0" w:space="0" w:color="auto"/>
            <w:left w:val="none" w:sz="0" w:space="0" w:color="auto"/>
            <w:bottom w:val="none" w:sz="0" w:space="0" w:color="auto"/>
            <w:right w:val="none" w:sz="0" w:space="0" w:color="auto"/>
          </w:divBdr>
          <w:divsChild>
            <w:div w:id="1356495243">
              <w:marLeft w:val="0"/>
              <w:marRight w:val="0"/>
              <w:marTop w:val="0"/>
              <w:marBottom w:val="0"/>
              <w:divBdr>
                <w:top w:val="none" w:sz="0" w:space="0" w:color="auto"/>
                <w:left w:val="none" w:sz="0" w:space="0" w:color="auto"/>
                <w:bottom w:val="none" w:sz="0" w:space="0" w:color="auto"/>
                <w:right w:val="none" w:sz="0" w:space="0" w:color="auto"/>
              </w:divBdr>
            </w:div>
          </w:divsChild>
        </w:div>
        <w:div w:id="1864509946">
          <w:marLeft w:val="0"/>
          <w:marRight w:val="0"/>
          <w:marTop w:val="0"/>
          <w:marBottom w:val="0"/>
          <w:divBdr>
            <w:top w:val="none" w:sz="0" w:space="0" w:color="auto"/>
            <w:left w:val="none" w:sz="0" w:space="0" w:color="auto"/>
            <w:bottom w:val="none" w:sz="0" w:space="0" w:color="auto"/>
            <w:right w:val="none" w:sz="0" w:space="0" w:color="auto"/>
          </w:divBdr>
          <w:divsChild>
            <w:div w:id="658925308">
              <w:marLeft w:val="0"/>
              <w:marRight w:val="0"/>
              <w:marTop w:val="0"/>
              <w:marBottom w:val="0"/>
              <w:divBdr>
                <w:top w:val="none" w:sz="0" w:space="0" w:color="auto"/>
                <w:left w:val="none" w:sz="0" w:space="0" w:color="auto"/>
                <w:bottom w:val="none" w:sz="0" w:space="0" w:color="auto"/>
                <w:right w:val="none" w:sz="0" w:space="0" w:color="auto"/>
              </w:divBdr>
            </w:div>
          </w:divsChild>
        </w:div>
        <w:div w:id="2016103938">
          <w:marLeft w:val="0"/>
          <w:marRight w:val="0"/>
          <w:marTop w:val="0"/>
          <w:marBottom w:val="0"/>
          <w:divBdr>
            <w:top w:val="none" w:sz="0" w:space="0" w:color="auto"/>
            <w:left w:val="none" w:sz="0" w:space="0" w:color="auto"/>
            <w:bottom w:val="none" w:sz="0" w:space="0" w:color="auto"/>
            <w:right w:val="none" w:sz="0" w:space="0" w:color="auto"/>
          </w:divBdr>
          <w:divsChild>
            <w:div w:id="401415113">
              <w:marLeft w:val="0"/>
              <w:marRight w:val="0"/>
              <w:marTop w:val="0"/>
              <w:marBottom w:val="0"/>
              <w:divBdr>
                <w:top w:val="none" w:sz="0" w:space="0" w:color="auto"/>
                <w:left w:val="none" w:sz="0" w:space="0" w:color="auto"/>
                <w:bottom w:val="none" w:sz="0" w:space="0" w:color="auto"/>
                <w:right w:val="none" w:sz="0" w:space="0" w:color="auto"/>
              </w:divBdr>
            </w:div>
            <w:div w:id="478571839">
              <w:marLeft w:val="0"/>
              <w:marRight w:val="0"/>
              <w:marTop w:val="0"/>
              <w:marBottom w:val="0"/>
              <w:divBdr>
                <w:top w:val="none" w:sz="0" w:space="0" w:color="auto"/>
                <w:left w:val="none" w:sz="0" w:space="0" w:color="auto"/>
                <w:bottom w:val="none" w:sz="0" w:space="0" w:color="auto"/>
                <w:right w:val="none" w:sz="0" w:space="0" w:color="auto"/>
              </w:divBdr>
            </w:div>
            <w:div w:id="842472464">
              <w:marLeft w:val="0"/>
              <w:marRight w:val="0"/>
              <w:marTop w:val="0"/>
              <w:marBottom w:val="0"/>
              <w:divBdr>
                <w:top w:val="none" w:sz="0" w:space="0" w:color="auto"/>
                <w:left w:val="none" w:sz="0" w:space="0" w:color="auto"/>
                <w:bottom w:val="none" w:sz="0" w:space="0" w:color="auto"/>
                <w:right w:val="none" w:sz="0" w:space="0" w:color="auto"/>
              </w:divBdr>
            </w:div>
          </w:divsChild>
        </w:div>
        <w:div w:id="2065104932">
          <w:marLeft w:val="0"/>
          <w:marRight w:val="0"/>
          <w:marTop w:val="0"/>
          <w:marBottom w:val="0"/>
          <w:divBdr>
            <w:top w:val="none" w:sz="0" w:space="0" w:color="auto"/>
            <w:left w:val="none" w:sz="0" w:space="0" w:color="auto"/>
            <w:bottom w:val="none" w:sz="0" w:space="0" w:color="auto"/>
            <w:right w:val="none" w:sz="0" w:space="0" w:color="auto"/>
          </w:divBdr>
          <w:divsChild>
            <w:div w:id="58554226">
              <w:marLeft w:val="0"/>
              <w:marRight w:val="0"/>
              <w:marTop w:val="0"/>
              <w:marBottom w:val="0"/>
              <w:divBdr>
                <w:top w:val="none" w:sz="0" w:space="0" w:color="auto"/>
                <w:left w:val="none" w:sz="0" w:space="0" w:color="auto"/>
                <w:bottom w:val="none" w:sz="0" w:space="0" w:color="auto"/>
                <w:right w:val="none" w:sz="0" w:space="0" w:color="auto"/>
              </w:divBdr>
            </w:div>
            <w:div w:id="275796493">
              <w:marLeft w:val="0"/>
              <w:marRight w:val="0"/>
              <w:marTop w:val="0"/>
              <w:marBottom w:val="0"/>
              <w:divBdr>
                <w:top w:val="none" w:sz="0" w:space="0" w:color="auto"/>
                <w:left w:val="none" w:sz="0" w:space="0" w:color="auto"/>
                <w:bottom w:val="none" w:sz="0" w:space="0" w:color="auto"/>
                <w:right w:val="none" w:sz="0" w:space="0" w:color="auto"/>
              </w:divBdr>
            </w:div>
            <w:div w:id="146218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1388">
      <w:marLeft w:val="0"/>
      <w:marRight w:val="0"/>
      <w:marTop w:val="0"/>
      <w:marBottom w:val="0"/>
      <w:divBdr>
        <w:top w:val="none" w:sz="0" w:space="0" w:color="auto"/>
        <w:left w:val="none" w:sz="0" w:space="0" w:color="auto"/>
        <w:bottom w:val="none" w:sz="0" w:space="0" w:color="auto"/>
        <w:right w:val="none" w:sz="0" w:space="0" w:color="auto"/>
      </w:divBdr>
      <w:divsChild>
        <w:div w:id="1997033895">
          <w:marLeft w:val="0"/>
          <w:marRight w:val="0"/>
          <w:marTop w:val="0"/>
          <w:marBottom w:val="0"/>
          <w:divBdr>
            <w:top w:val="none" w:sz="0" w:space="0" w:color="auto"/>
            <w:left w:val="none" w:sz="0" w:space="0" w:color="auto"/>
            <w:bottom w:val="none" w:sz="0" w:space="0" w:color="auto"/>
            <w:right w:val="none" w:sz="0" w:space="0" w:color="auto"/>
          </w:divBdr>
        </w:div>
      </w:divsChild>
    </w:div>
    <w:div w:id="548999796">
      <w:marLeft w:val="0"/>
      <w:marRight w:val="0"/>
      <w:marTop w:val="0"/>
      <w:marBottom w:val="0"/>
      <w:divBdr>
        <w:top w:val="none" w:sz="0" w:space="0" w:color="auto"/>
        <w:left w:val="none" w:sz="0" w:space="0" w:color="auto"/>
        <w:bottom w:val="none" w:sz="0" w:space="0" w:color="auto"/>
        <w:right w:val="none" w:sz="0" w:space="0" w:color="auto"/>
      </w:divBdr>
      <w:divsChild>
        <w:div w:id="1719431834">
          <w:marLeft w:val="0"/>
          <w:marRight w:val="0"/>
          <w:marTop w:val="0"/>
          <w:marBottom w:val="0"/>
          <w:divBdr>
            <w:top w:val="none" w:sz="0" w:space="0" w:color="auto"/>
            <w:left w:val="none" w:sz="0" w:space="0" w:color="auto"/>
            <w:bottom w:val="none" w:sz="0" w:space="0" w:color="auto"/>
            <w:right w:val="none" w:sz="0" w:space="0" w:color="auto"/>
          </w:divBdr>
        </w:div>
      </w:divsChild>
    </w:div>
    <w:div w:id="573319495">
      <w:marLeft w:val="0"/>
      <w:marRight w:val="0"/>
      <w:marTop w:val="0"/>
      <w:marBottom w:val="0"/>
      <w:divBdr>
        <w:top w:val="none" w:sz="0" w:space="0" w:color="auto"/>
        <w:left w:val="none" w:sz="0" w:space="0" w:color="auto"/>
        <w:bottom w:val="none" w:sz="0" w:space="0" w:color="auto"/>
        <w:right w:val="none" w:sz="0" w:space="0" w:color="auto"/>
      </w:divBdr>
      <w:divsChild>
        <w:div w:id="709451917">
          <w:marLeft w:val="0"/>
          <w:marRight w:val="0"/>
          <w:marTop w:val="0"/>
          <w:marBottom w:val="0"/>
          <w:divBdr>
            <w:top w:val="none" w:sz="0" w:space="0" w:color="auto"/>
            <w:left w:val="none" w:sz="0" w:space="0" w:color="auto"/>
            <w:bottom w:val="none" w:sz="0" w:space="0" w:color="auto"/>
            <w:right w:val="none" w:sz="0" w:space="0" w:color="auto"/>
          </w:divBdr>
        </w:div>
      </w:divsChild>
    </w:div>
    <w:div w:id="591474434">
      <w:marLeft w:val="0"/>
      <w:marRight w:val="0"/>
      <w:marTop w:val="0"/>
      <w:marBottom w:val="0"/>
      <w:divBdr>
        <w:top w:val="none" w:sz="0" w:space="0" w:color="auto"/>
        <w:left w:val="none" w:sz="0" w:space="0" w:color="auto"/>
        <w:bottom w:val="none" w:sz="0" w:space="0" w:color="auto"/>
        <w:right w:val="none" w:sz="0" w:space="0" w:color="auto"/>
      </w:divBdr>
      <w:divsChild>
        <w:div w:id="2076927261">
          <w:marLeft w:val="0"/>
          <w:marRight w:val="0"/>
          <w:marTop w:val="0"/>
          <w:marBottom w:val="0"/>
          <w:divBdr>
            <w:top w:val="none" w:sz="0" w:space="0" w:color="auto"/>
            <w:left w:val="none" w:sz="0" w:space="0" w:color="auto"/>
            <w:bottom w:val="none" w:sz="0" w:space="0" w:color="auto"/>
            <w:right w:val="none" w:sz="0" w:space="0" w:color="auto"/>
          </w:divBdr>
        </w:div>
      </w:divsChild>
    </w:div>
    <w:div w:id="652834833">
      <w:marLeft w:val="0"/>
      <w:marRight w:val="0"/>
      <w:marTop w:val="0"/>
      <w:marBottom w:val="0"/>
      <w:divBdr>
        <w:top w:val="none" w:sz="0" w:space="0" w:color="auto"/>
        <w:left w:val="none" w:sz="0" w:space="0" w:color="auto"/>
        <w:bottom w:val="none" w:sz="0" w:space="0" w:color="auto"/>
        <w:right w:val="none" w:sz="0" w:space="0" w:color="auto"/>
      </w:divBdr>
      <w:divsChild>
        <w:div w:id="2030449602">
          <w:marLeft w:val="0"/>
          <w:marRight w:val="0"/>
          <w:marTop w:val="0"/>
          <w:marBottom w:val="0"/>
          <w:divBdr>
            <w:top w:val="none" w:sz="0" w:space="0" w:color="auto"/>
            <w:left w:val="none" w:sz="0" w:space="0" w:color="auto"/>
            <w:bottom w:val="none" w:sz="0" w:space="0" w:color="auto"/>
            <w:right w:val="none" w:sz="0" w:space="0" w:color="auto"/>
          </w:divBdr>
        </w:div>
      </w:divsChild>
    </w:div>
    <w:div w:id="658927054">
      <w:marLeft w:val="0"/>
      <w:marRight w:val="0"/>
      <w:marTop w:val="0"/>
      <w:marBottom w:val="0"/>
      <w:divBdr>
        <w:top w:val="none" w:sz="0" w:space="0" w:color="auto"/>
        <w:left w:val="none" w:sz="0" w:space="0" w:color="auto"/>
        <w:bottom w:val="none" w:sz="0" w:space="0" w:color="auto"/>
        <w:right w:val="none" w:sz="0" w:space="0" w:color="auto"/>
      </w:divBdr>
      <w:divsChild>
        <w:div w:id="417485837">
          <w:marLeft w:val="0"/>
          <w:marRight w:val="0"/>
          <w:marTop w:val="0"/>
          <w:marBottom w:val="0"/>
          <w:divBdr>
            <w:top w:val="none" w:sz="0" w:space="0" w:color="auto"/>
            <w:left w:val="none" w:sz="0" w:space="0" w:color="auto"/>
            <w:bottom w:val="none" w:sz="0" w:space="0" w:color="auto"/>
            <w:right w:val="none" w:sz="0" w:space="0" w:color="auto"/>
          </w:divBdr>
        </w:div>
      </w:divsChild>
    </w:div>
    <w:div w:id="681857036">
      <w:bodyDiv w:val="1"/>
      <w:marLeft w:val="0"/>
      <w:marRight w:val="0"/>
      <w:marTop w:val="0"/>
      <w:marBottom w:val="0"/>
      <w:divBdr>
        <w:top w:val="none" w:sz="0" w:space="0" w:color="auto"/>
        <w:left w:val="none" w:sz="0" w:space="0" w:color="auto"/>
        <w:bottom w:val="none" w:sz="0" w:space="0" w:color="auto"/>
        <w:right w:val="none" w:sz="0" w:space="0" w:color="auto"/>
      </w:divBdr>
      <w:divsChild>
        <w:div w:id="71002807">
          <w:marLeft w:val="0"/>
          <w:marRight w:val="0"/>
          <w:marTop w:val="0"/>
          <w:marBottom w:val="0"/>
          <w:divBdr>
            <w:top w:val="none" w:sz="0" w:space="0" w:color="auto"/>
            <w:left w:val="none" w:sz="0" w:space="0" w:color="auto"/>
            <w:bottom w:val="none" w:sz="0" w:space="0" w:color="auto"/>
            <w:right w:val="none" w:sz="0" w:space="0" w:color="auto"/>
          </w:divBdr>
          <w:divsChild>
            <w:div w:id="198857444">
              <w:marLeft w:val="0"/>
              <w:marRight w:val="0"/>
              <w:marTop w:val="0"/>
              <w:marBottom w:val="0"/>
              <w:divBdr>
                <w:top w:val="none" w:sz="0" w:space="0" w:color="auto"/>
                <w:left w:val="none" w:sz="0" w:space="0" w:color="auto"/>
                <w:bottom w:val="none" w:sz="0" w:space="0" w:color="auto"/>
                <w:right w:val="none" w:sz="0" w:space="0" w:color="auto"/>
              </w:divBdr>
            </w:div>
          </w:divsChild>
        </w:div>
        <w:div w:id="124786169">
          <w:marLeft w:val="0"/>
          <w:marRight w:val="0"/>
          <w:marTop w:val="0"/>
          <w:marBottom w:val="0"/>
          <w:divBdr>
            <w:top w:val="none" w:sz="0" w:space="0" w:color="auto"/>
            <w:left w:val="none" w:sz="0" w:space="0" w:color="auto"/>
            <w:bottom w:val="none" w:sz="0" w:space="0" w:color="auto"/>
            <w:right w:val="none" w:sz="0" w:space="0" w:color="auto"/>
          </w:divBdr>
          <w:divsChild>
            <w:div w:id="5178588">
              <w:marLeft w:val="0"/>
              <w:marRight w:val="0"/>
              <w:marTop w:val="0"/>
              <w:marBottom w:val="0"/>
              <w:divBdr>
                <w:top w:val="none" w:sz="0" w:space="0" w:color="auto"/>
                <w:left w:val="none" w:sz="0" w:space="0" w:color="auto"/>
                <w:bottom w:val="none" w:sz="0" w:space="0" w:color="auto"/>
                <w:right w:val="none" w:sz="0" w:space="0" w:color="auto"/>
              </w:divBdr>
            </w:div>
          </w:divsChild>
        </w:div>
        <w:div w:id="234320490">
          <w:marLeft w:val="0"/>
          <w:marRight w:val="0"/>
          <w:marTop w:val="0"/>
          <w:marBottom w:val="0"/>
          <w:divBdr>
            <w:top w:val="none" w:sz="0" w:space="0" w:color="auto"/>
            <w:left w:val="none" w:sz="0" w:space="0" w:color="auto"/>
            <w:bottom w:val="none" w:sz="0" w:space="0" w:color="auto"/>
            <w:right w:val="none" w:sz="0" w:space="0" w:color="auto"/>
          </w:divBdr>
          <w:divsChild>
            <w:div w:id="129328302">
              <w:marLeft w:val="0"/>
              <w:marRight w:val="0"/>
              <w:marTop w:val="0"/>
              <w:marBottom w:val="0"/>
              <w:divBdr>
                <w:top w:val="none" w:sz="0" w:space="0" w:color="auto"/>
                <w:left w:val="none" w:sz="0" w:space="0" w:color="auto"/>
                <w:bottom w:val="none" w:sz="0" w:space="0" w:color="auto"/>
                <w:right w:val="none" w:sz="0" w:space="0" w:color="auto"/>
              </w:divBdr>
            </w:div>
          </w:divsChild>
        </w:div>
        <w:div w:id="261766056">
          <w:marLeft w:val="0"/>
          <w:marRight w:val="0"/>
          <w:marTop w:val="0"/>
          <w:marBottom w:val="0"/>
          <w:divBdr>
            <w:top w:val="none" w:sz="0" w:space="0" w:color="auto"/>
            <w:left w:val="none" w:sz="0" w:space="0" w:color="auto"/>
            <w:bottom w:val="none" w:sz="0" w:space="0" w:color="auto"/>
            <w:right w:val="none" w:sz="0" w:space="0" w:color="auto"/>
          </w:divBdr>
          <w:divsChild>
            <w:div w:id="1761678581">
              <w:marLeft w:val="0"/>
              <w:marRight w:val="0"/>
              <w:marTop w:val="0"/>
              <w:marBottom w:val="0"/>
              <w:divBdr>
                <w:top w:val="none" w:sz="0" w:space="0" w:color="auto"/>
                <w:left w:val="none" w:sz="0" w:space="0" w:color="auto"/>
                <w:bottom w:val="none" w:sz="0" w:space="0" w:color="auto"/>
                <w:right w:val="none" w:sz="0" w:space="0" w:color="auto"/>
              </w:divBdr>
            </w:div>
          </w:divsChild>
        </w:div>
        <w:div w:id="315769335">
          <w:marLeft w:val="0"/>
          <w:marRight w:val="0"/>
          <w:marTop w:val="0"/>
          <w:marBottom w:val="0"/>
          <w:divBdr>
            <w:top w:val="none" w:sz="0" w:space="0" w:color="auto"/>
            <w:left w:val="none" w:sz="0" w:space="0" w:color="auto"/>
            <w:bottom w:val="none" w:sz="0" w:space="0" w:color="auto"/>
            <w:right w:val="none" w:sz="0" w:space="0" w:color="auto"/>
          </w:divBdr>
          <w:divsChild>
            <w:div w:id="107284187">
              <w:marLeft w:val="0"/>
              <w:marRight w:val="0"/>
              <w:marTop w:val="0"/>
              <w:marBottom w:val="0"/>
              <w:divBdr>
                <w:top w:val="none" w:sz="0" w:space="0" w:color="auto"/>
                <w:left w:val="none" w:sz="0" w:space="0" w:color="auto"/>
                <w:bottom w:val="none" w:sz="0" w:space="0" w:color="auto"/>
                <w:right w:val="none" w:sz="0" w:space="0" w:color="auto"/>
              </w:divBdr>
            </w:div>
          </w:divsChild>
        </w:div>
        <w:div w:id="339435701">
          <w:marLeft w:val="0"/>
          <w:marRight w:val="0"/>
          <w:marTop w:val="0"/>
          <w:marBottom w:val="0"/>
          <w:divBdr>
            <w:top w:val="none" w:sz="0" w:space="0" w:color="auto"/>
            <w:left w:val="none" w:sz="0" w:space="0" w:color="auto"/>
            <w:bottom w:val="none" w:sz="0" w:space="0" w:color="auto"/>
            <w:right w:val="none" w:sz="0" w:space="0" w:color="auto"/>
          </w:divBdr>
          <w:divsChild>
            <w:div w:id="2043899615">
              <w:marLeft w:val="0"/>
              <w:marRight w:val="0"/>
              <w:marTop w:val="0"/>
              <w:marBottom w:val="0"/>
              <w:divBdr>
                <w:top w:val="none" w:sz="0" w:space="0" w:color="auto"/>
                <w:left w:val="none" w:sz="0" w:space="0" w:color="auto"/>
                <w:bottom w:val="none" w:sz="0" w:space="0" w:color="auto"/>
                <w:right w:val="none" w:sz="0" w:space="0" w:color="auto"/>
              </w:divBdr>
            </w:div>
          </w:divsChild>
        </w:div>
        <w:div w:id="340158214">
          <w:marLeft w:val="0"/>
          <w:marRight w:val="0"/>
          <w:marTop w:val="0"/>
          <w:marBottom w:val="0"/>
          <w:divBdr>
            <w:top w:val="none" w:sz="0" w:space="0" w:color="auto"/>
            <w:left w:val="none" w:sz="0" w:space="0" w:color="auto"/>
            <w:bottom w:val="none" w:sz="0" w:space="0" w:color="auto"/>
            <w:right w:val="none" w:sz="0" w:space="0" w:color="auto"/>
          </w:divBdr>
          <w:divsChild>
            <w:div w:id="1199313061">
              <w:marLeft w:val="0"/>
              <w:marRight w:val="0"/>
              <w:marTop w:val="0"/>
              <w:marBottom w:val="0"/>
              <w:divBdr>
                <w:top w:val="none" w:sz="0" w:space="0" w:color="auto"/>
                <w:left w:val="none" w:sz="0" w:space="0" w:color="auto"/>
                <w:bottom w:val="none" w:sz="0" w:space="0" w:color="auto"/>
                <w:right w:val="none" w:sz="0" w:space="0" w:color="auto"/>
              </w:divBdr>
            </w:div>
          </w:divsChild>
        </w:div>
        <w:div w:id="341981508">
          <w:marLeft w:val="0"/>
          <w:marRight w:val="0"/>
          <w:marTop w:val="0"/>
          <w:marBottom w:val="0"/>
          <w:divBdr>
            <w:top w:val="none" w:sz="0" w:space="0" w:color="auto"/>
            <w:left w:val="none" w:sz="0" w:space="0" w:color="auto"/>
            <w:bottom w:val="none" w:sz="0" w:space="0" w:color="auto"/>
            <w:right w:val="none" w:sz="0" w:space="0" w:color="auto"/>
          </w:divBdr>
          <w:divsChild>
            <w:div w:id="296957356">
              <w:marLeft w:val="0"/>
              <w:marRight w:val="0"/>
              <w:marTop w:val="0"/>
              <w:marBottom w:val="0"/>
              <w:divBdr>
                <w:top w:val="none" w:sz="0" w:space="0" w:color="auto"/>
                <w:left w:val="none" w:sz="0" w:space="0" w:color="auto"/>
                <w:bottom w:val="none" w:sz="0" w:space="0" w:color="auto"/>
                <w:right w:val="none" w:sz="0" w:space="0" w:color="auto"/>
              </w:divBdr>
            </w:div>
          </w:divsChild>
        </w:div>
        <w:div w:id="357632061">
          <w:marLeft w:val="0"/>
          <w:marRight w:val="0"/>
          <w:marTop w:val="0"/>
          <w:marBottom w:val="0"/>
          <w:divBdr>
            <w:top w:val="none" w:sz="0" w:space="0" w:color="auto"/>
            <w:left w:val="none" w:sz="0" w:space="0" w:color="auto"/>
            <w:bottom w:val="none" w:sz="0" w:space="0" w:color="auto"/>
            <w:right w:val="none" w:sz="0" w:space="0" w:color="auto"/>
          </w:divBdr>
          <w:divsChild>
            <w:div w:id="1236668688">
              <w:marLeft w:val="0"/>
              <w:marRight w:val="0"/>
              <w:marTop w:val="0"/>
              <w:marBottom w:val="0"/>
              <w:divBdr>
                <w:top w:val="none" w:sz="0" w:space="0" w:color="auto"/>
                <w:left w:val="none" w:sz="0" w:space="0" w:color="auto"/>
                <w:bottom w:val="none" w:sz="0" w:space="0" w:color="auto"/>
                <w:right w:val="none" w:sz="0" w:space="0" w:color="auto"/>
              </w:divBdr>
            </w:div>
          </w:divsChild>
        </w:div>
        <w:div w:id="412355206">
          <w:marLeft w:val="0"/>
          <w:marRight w:val="0"/>
          <w:marTop w:val="0"/>
          <w:marBottom w:val="0"/>
          <w:divBdr>
            <w:top w:val="none" w:sz="0" w:space="0" w:color="auto"/>
            <w:left w:val="none" w:sz="0" w:space="0" w:color="auto"/>
            <w:bottom w:val="none" w:sz="0" w:space="0" w:color="auto"/>
            <w:right w:val="none" w:sz="0" w:space="0" w:color="auto"/>
          </w:divBdr>
          <w:divsChild>
            <w:div w:id="2042658265">
              <w:marLeft w:val="0"/>
              <w:marRight w:val="0"/>
              <w:marTop w:val="0"/>
              <w:marBottom w:val="0"/>
              <w:divBdr>
                <w:top w:val="none" w:sz="0" w:space="0" w:color="auto"/>
                <w:left w:val="none" w:sz="0" w:space="0" w:color="auto"/>
                <w:bottom w:val="none" w:sz="0" w:space="0" w:color="auto"/>
                <w:right w:val="none" w:sz="0" w:space="0" w:color="auto"/>
              </w:divBdr>
            </w:div>
          </w:divsChild>
        </w:div>
        <w:div w:id="479152090">
          <w:marLeft w:val="0"/>
          <w:marRight w:val="0"/>
          <w:marTop w:val="0"/>
          <w:marBottom w:val="0"/>
          <w:divBdr>
            <w:top w:val="none" w:sz="0" w:space="0" w:color="auto"/>
            <w:left w:val="none" w:sz="0" w:space="0" w:color="auto"/>
            <w:bottom w:val="none" w:sz="0" w:space="0" w:color="auto"/>
            <w:right w:val="none" w:sz="0" w:space="0" w:color="auto"/>
          </w:divBdr>
          <w:divsChild>
            <w:div w:id="1103914879">
              <w:marLeft w:val="0"/>
              <w:marRight w:val="0"/>
              <w:marTop w:val="0"/>
              <w:marBottom w:val="0"/>
              <w:divBdr>
                <w:top w:val="none" w:sz="0" w:space="0" w:color="auto"/>
                <w:left w:val="none" w:sz="0" w:space="0" w:color="auto"/>
                <w:bottom w:val="none" w:sz="0" w:space="0" w:color="auto"/>
                <w:right w:val="none" w:sz="0" w:space="0" w:color="auto"/>
              </w:divBdr>
            </w:div>
          </w:divsChild>
        </w:div>
        <w:div w:id="631835476">
          <w:marLeft w:val="0"/>
          <w:marRight w:val="0"/>
          <w:marTop w:val="0"/>
          <w:marBottom w:val="0"/>
          <w:divBdr>
            <w:top w:val="none" w:sz="0" w:space="0" w:color="auto"/>
            <w:left w:val="none" w:sz="0" w:space="0" w:color="auto"/>
            <w:bottom w:val="none" w:sz="0" w:space="0" w:color="auto"/>
            <w:right w:val="none" w:sz="0" w:space="0" w:color="auto"/>
          </w:divBdr>
          <w:divsChild>
            <w:div w:id="1695880741">
              <w:marLeft w:val="0"/>
              <w:marRight w:val="0"/>
              <w:marTop w:val="0"/>
              <w:marBottom w:val="0"/>
              <w:divBdr>
                <w:top w:val="none" w:sz="0" w:space="0" w:color="auto"/>
                <w:left w:val="none" w:sz="0" w:space="0" w:color="auto"/>
                <w:bottom w:val="none" w:sz="0" w:space="0" w:color="auto"/>
                <w:right w:val="none" w:sz="0" w:space="0" w:color="auto"/>
              </w:divBdr>
            </w:div>
          </w:divsChild>
        </w:div>
        <w:div w:id="639381429">
          <w:marLeft w:val="0"/>
          <w:marRight w:val="0"/>
          <w:marTop w:val="0"/>
          <w:marBottom w:val="0"/>
          <w:divBdr>
            <w:top w:val="none" w:sz="0" w:space="0" w:color="auto"/>
            <w:left w:val="none" w:sz="0" w:space="0" w:color="auto"/>
            <w:bottom w:val="none" w:sz="0" w:space="0" w:color="auto"/>
            <w:right w:val="none" w:sz="0" w:space="0" w:color="auto"/>
          </w:divBdr>
          <w:divsChild>
            <w:div w:id="1951400507">
              <w:marLeft w:val="0"/>
              <w:marRight w:val="0"/>
              <w:marTop w:val="0"/>
              <w:marBottom w:val="0"/>
              <w:divBdr>
                <w:top w:val="none" w:sz="0" w:space="0" w:color="auto"/>
                <w:left w:val="none" w:sz="0" w:space="0" w:color="auto"/>
                <w:bottom w:val="none" w:sz="0" w:space="0" w:color="auto"/>
                <w:right w:val="none" w:sz="0" w:space="0" w:color="auto"/>
              </w:divBdr>
            </w:div>
          </w:divsChild>
        </w:div>
        <w:div w:id="691691599">
          <w:marLeft w:val="0"/>
          <w:marRight w:val="0"/>
          <w:marTop w:val="0"/>
          <w:marBottom w:val="0"/>
          <w:divBdr>
            <w:top w:val="none" w:sz="0" w:space="0" w:color="auto"/>
            <w:left w:val="none" w:sz="0" w:space="0" w:color="auto"/>
            <w:bottom w:val="none" w:sz="0" w:space="0" w:color="auto"/>
            <w:right w:val="none" w:sz="0" w:space="0" w:color="auto"/>
          </w:divBdr>
          <w:divsChild>
            <w:div w:id="1248540744">
              <w:marLeft w:val="0"/>
              <w:marRight w:val="0"/>
              <w:marTop w:val="0"/>
              <w:marBottom w:val="0"/>
              <w:divBdr>
                <w:top w:val="none" w:sz="0" w:space="0" w:color="auto"/>
                <w:left w:val="none" w:sz="0" w:space="0" w:color="auto"/>
                <w:bottom w:val="none" w:sz="0" w:space="0" w:color="auto"/>
                <w:right w:val="none" w:sz="0" w:space="0" w:color="auto"/>
              </w:divBdr>
            </w:div>
          </w:divsChild>
        </w:div>
        <w:div w:id="698432451">
          <w:marLeft w:val="0"/>
          <w:marRight w:val="0"/>
          <w:marTop w:val="0"/>
          <w:marBottom w:val="0"/>
          <w:divBdr>
            <w:top w:val="none" w:sz="0" w:space="0" w:color="auto"/>
            <w:left w:val="none" w:sz="0" w:space="0" w:color="auto"/>
            <w:bottom w:val="none" w:sz="0" w:space="0" w:color="auto"/>
            <w:right w:val="none" w:sz="0" w:space="0" w:color="auto"/>
          </w:divBdr>
          <w:divsChild>
            <w:div w:id="1717268842">
              <w:marLeft w:val="0"/>
              <w:marRight w:val="0"/>
              <w:marTop w:val="0"/>
              <w:marBottom w:val="0"/>
              <w:divBdr>
                <w:top w:val="none" w:sz="0" w:space="0" w:color="auto"/>
                <w:left w:val="none" w:sz="0" w:space="0" w:color="auto"/>
                <w:bottom w:val="none" w:sz="0" w:space="0" w:color="auto"/>
                <w:right w:val="none" w:sz="0" w:space="0" w:color="auto"/>
              </w:divBdr>
            </w:div>
          </w:divsChild>
        </w:div>
        <w:div w:id="705831524">
          <w:marLeft w:val="0"/>
          <w:marRight w:val="0"/>
          <w:marTop w:val="0"/>
          <w:marBottom w:val="0"/>
          <w:divBdr>
            <w:top w:val="none" w:sz="0" w:space="0" w:color="auto"/>
            <w:left w:val="none" w:sz="0" w:space="0" w:color="auto"/>
            <w:bottom w:val="none" w:sz="0" w:space="0" w:color="auto"/>
            <w:right w:val="none" w:sz="0" w:space="0" w:color="auto"/>
          </w:divBdr>
          <w:divsChild>
            <w:div w:id="419915557">
              <w:marLeft w:val="0"/>
              <w:marRight w:val="0"/>
              <w:marTop w:val="0"/>
              <w:marBottom w:val="0"/>
              <w:divBdr>
                <w:top w:val="none" w:sz="0" w:space="0" w:color="auto"/>
                <w:left w:val="none" w:sz="0" w:space="0" w:color="auto"/>
                <w:bottom w:val="none" w:sz="0" w:space="0" w:color="auto"/>
                <w:right w:val="none" w:sz="0" w:space="0" w:color="auto"/>
              </w:divBdr>
            </w:div>
          </w:divsChild>
        </w:div>
        <w:div w:id="820971269">
          <w:marLeft w:val="0"/>
          <w:marRight w:val="0"/>
          <w:marTop w:val="0"/>
          <w:marBottom w:val="0"/>
          <w:divBdr>
            <w:top w:val="none" w:sz="0" w:space="0" w:color="auto"/>
            <w:left w:val="none" w:sz="0" w:space="0" w:color="auto"/>
            <w:bottom w:val="none" w:sz="0" w:space="0" w:color="auto"/>
            <w:right w:val="none" w:sz="0" w:space="0" w:color="auto"/>
          </w:divBdr>
          <w:divsChild>
            <w:div w:id="1476221312">
              <w:marLeft w:val="0"/>
              <w:marRight w:val="0"/>
              <w:marTop w:val="0"/>
              <w:marBottom w:val="0"/>
              <w:divBdr>
                <w:top w:val="none" w:sz="0" w:space="0" w:color="auto"/>
                <w:left w:val="none" w:sz="0" w:space="0" w:color="auto"/>
                <w:bottom w:val="none" w:sz="0" w:space="0" w:color="auto"/>
                <w:right w:val="none" w:sz="0" w:space="0" w:color="auto"/>
              </w:divBdr>
            </w:div>
          </w:divsChild>
        </w:div>
        <w:div w:id="992028978">
          <w:marLeft w:val="0"/>
          <w:marRight w:val="0"/>
          <w:marTop w:val="0"/>
          <w:marBottom w:val="0"/>
          <w:divBdr>
            <w:top w:val="none" w:sz="0" w:space="0" w:color="auto"/>
            <w:left w:val="none" w:sz="0" w:space="0" w:color="auto"/>
            <w:bottom w:val="none" w:sz="0" w:space="0" w:color="auto"/>
            <w:right w:val="none" w:sz="0" w:space="0" w:color="auto"/>
          </w:divBdr>
          <w:divsChild>
            <w:div w:id="1943033150">
              <w:marLeft w:val="0"/>
              <w:marRight w:val="0"/>
              <w:marTop w:val="0"/>
              <w:marBottom w:val="0"/>
              <w:divBdr>
                <w:top w:val="none" w:sz="0" w:space="0" w:color="auto"/>
                <w:left w:val="none" w:sz="0" w:space="0" w:color="auto"/>
                <w:bottom w:val="none" w:sz="0" w:space="0" w:color="auto"/>
                <w:right w:val="none" w:sz="0" w:space="0" w:color="auto"/>
              </w:divBdr>
            </w:div>
          </w:divsChild>
        </w:div>
        <w:div w:id="1017929333">
          <w:marLeft w:val="0"/>
          <w:marRight w:val="0"/>
          <w:marTop w:val="0"/>
          <w:marBottom w:val="0"/>
          <w:divBdr>
            <w:top w:val="none" w:sz="0" w:space="0" w:color="auto"/>
            <w:left w:val="none" w:sz="0" w:space="0" w:color="auto"/>
            <w:bottom w:val="none" w:sz="0" w:space="0" w:color="auto"/>
            <w:right w:val="none" w:sz="0" w:space="0" w:color="auto"/>
          </w:divBdr>
          <w:divsChild>
            <w:div w:id="396246956">
              <w:marLeft w:val="0"/>
              <w:marRight w:val="0"/>
              <w:marTop w:val="0"/>
              <w:marBottom w:val="0"/>
              <w:divBdr>
                <w:top w:val="none" w:sz="0" w:space="0" w:color="auto"/>
                <w:left w:val="none" w:sz="0" w:space="0" w:color="auto"/>
                <w:bottom w:val="none" w:sz="0" w:space="0" w:color="auto"/>
                <w:right w:val="none" w:sz="0" w:space="0" w:color="auto"/>
              </w:divBdr>
            </w:div>
          </w:divsChild>
        </w:div>
        <w:div w:id="1262646941">
          <w:marLeft w:val="0"/>
          <w:marRight w:val="0"/>
          <w:marTop w:val="0"/>
          <w:marBottom w:val="0"/>
          <w:divBdr>
            <w:top w:val="none" w:sz="0" w:space="0" w:color="auto"/>
            <w:left w:val="none" w:sz="0" w:space="0" w:color="auto"/>
            <w:bottom w:val="none" w:sz="0" w:space="0" w:color="auto"/>
            <w:right w:val="none" w:sz="0" w:space="0" w:color="auto"/>
          </w:divBdr>
          <w:divsChild>
            <w:div w:id="1477718598">
              <w:marLeft w:val="0"/>
              <w:marRight w:val="0"/>
              <w:marTop w:val="0"/>
              <w:marBottom w:val="0"/>
              <w:divBdr>
                <w:top w:val="none" w:sz="0" w:space="0" w:color="auto"/>
                <w:left w:val="none" w:sz="0" w:space="0" w:color="auto"/>
                <w:bottom w:val="none" w:sz="0" w:space="0" w:color="auto"/>
                <w:right w:val="none" w:sz="0" w:space="0" w:color="auto"/>
              </w:divBdr>
            </w:div>
          </w:divsChild>
        </w:div>
        <w:div w:id="1264221796">
          <w:marLeft w:val="0"/>
          <w:marRight w:val="0"/>
          <w:marTop w:val="0"/>
          <w:marBottom w:val="0"/>
          <w:divBdr>
            <w:top w:val="none" w:sz="0" w:space="0" w:color="auto"/>
            <w:left w:val="none" w:sz="0" w:space="0" w:color="auto"/>
            <w:bottom w:val="none" w:sz="0" w:space="0" w:color="auto"/>
            <w:right w:val="none" w:sz="0" w:space="0" w:color="auto"/>
          </w:divBdr>
          <w:divsChild>
            <w:div w:id="906260933">
              <w:marLeft w:val="0"/>
              <w:marRight w:val="0"/>
              <w:marTop w:val="0"/>
              <w:marBottom w:val="0"/>
              <w:divBdr>
                <w:top w:val="none" w:sz="0" w:space="0" w:color="auto"/>
                <w:left w:val="none" w:sz="0" w:space="0" w:color="auto"/>
                <w:bottom w:val="none" w:sz="0" w:space="0" w:color="auto"/>
                <w:right w:val="none" w:sz="0" w:space="0" w:color="auto"/>
              </w:divBdr>
            </w:div>
          </w:divsChild>
        </w:div>
        <w:div w:id="1272860088">
          <w:marLeft w:val="0"/>
          <w:marRight w:val="0"/>
          <w:marTop w:val="0"/>
          <w:marBottom w:val="0"/>
          <w:divBdr>
            <w:top w:val="none" w:sz="0" w:space="0" w:color="auto"/>
            <w:left w:val="none" w:sz="0" w:space="0" w:color="auto"/>
            <w:bottom w:val="none" w:sz="0" w:space="0" w:color="auto"/>
            <w:right w:val="none" w:sz="0" w:space="0" w:color="auto"/>
          </w:divBdr>
          <w:divsChild>
            <w:div w:id="776825275">
              <w:marLeft w:val="0"/>
              <w:marRight w:val="0"/>
              <w:marTop w:val="0"/>
              <w:marBottom w:val="0"/>
              <w:divBdr>
                <w:top w:val="none" w:sz="0" w:space="0" w:color="auto"/>
                <w:left w:val="none" w:sz="0" w:space="0" w:color="auto"/>
                <w:bottom w:val="none" w:sz="0" w:space="0" w:color="auto"/>
                <w:right w:val="none" w:sz="0" w:space="0" w:color="auto"/>
              </w:divBdr>
            </w:div>
          </w:divsChild>
        </w:div>
        <w:div w:id="1315790520">
          <w:marLeft w:val="0"/>
          <w:marRight w:val="0"/>
          <w:marTop w:val="0"/>
          <w:marBottom w:val="0"/>
          <w:divBdr>
            <w:top w:val="none" w:sz="0" w:space="0" w:color="auto"/>
            <w:left w:val="none" w:sz="0" w:space="0" w:color="auto"/>
            <w:bottom w:val="none" w:sz="0" w:space="0" w:color="auto"/>
            <w:right w:val="none" w:sz="0" w:space="0" w:color="auto"/>
          </w:divBdr>
          <w:divsChild>
            <w:div w:id="1579750447">
              <w:marLeft w:val="0"/>
              <w:marRight w:val="0"/>
              <w:marTop w:val="0"/>
              <w:marBottom w:val="0"/>
              <w:divBdr>
                <w:top w:val="none" w:sz="0" w:space="0" w:color="auto"/>
                <w:left w:val="none" w:sz="0" w:space="0" w:color="auto"/>
                <w:bottom w:val="none" w:sz="0" w:space="0" w:color="auto"/>
                <w:right w:val="none" w:sz="0" w:space="0" w:color="auto"/>
              </w:divBdr>
            </w:div>
          </w:divsChild>
        </w:div>
        <w:div w:id="1445685667">
          <w:marLeft w:val="0"/>
          <w:marRight w:val="0"/>
          <w:marTop w:val="0"/>
          <w:marBottom w:val="0"/>
          <w:divBdr>
            <w:top w:val="none" w:sz="0" w:space="0" w:color="auto"/>
            <w:left w:val="none" w:sz="0" w:space="0" w:color="auto"/>
            <w:bottom w:val="none" w:sz="0" w:space="0" w:color="auto"/>
            <w:right w:val="none" w:sz="0" w:space="0" w:color="auto"/>
          </w:divBdr>
          <w:divsChild>
            <w:div w:id="326784945">
              <w:marLeft w:val="0"/>
              <w:marRight w:val="0"/>
              <w:marTop w:val="0"/>
              <w:marBottom w:val="0"/>
              <w:divBdr>
                <w:top w:val="none" w:sz="0" w:space="0" w:color="auto"/>
                <w:left w:val="none" w:sz="0" w:space="0" w:color="auto"/>
                <w:bottom w:val="none" w:sz="0" w:space="0" w:color="auto"/>
                <w:right w:val="none" w:sz="0" w:space="0" w:color="auto"/>
              </w:divBdr>
            </w:div>
          </w:divsChild>
        </w:div>
        <w:div w:id="1487865025">
          <w:marLeft w:val="0"/>
          <w:marRight w:val="0"/>
          <w:marTop w:val="0"/>
          <w:marBottom w:val="0"/>
          <w:divBdr>
            <w:top w:val="none" w:sz="0" w:space="0" w:color="auto"/>
            <w:left w:val="none" w:sz="0" w:space="0" w:color="auto"/>
            <w:bottom w:val="none" w:sz="0" w:space="0" w:color="auto"/>
            <w:right w:val="none" w:sz="0" w:space="0" w:color="auto"/>
          </w:divBdr>
          <w:divsChild>
            <w:div w:id="695470229">
              <w:marLeft w:val="0"/>
              <w:marRight w:val="0"/>
              <w:marTop w:val="0"/>
              <w:marBottom w:val="0"/>
              <w:divBdr>
                <w:top w:val="none" w:sz="0" w:space="0" w:color="auto"/>
                <w:left w:val="none" w:sz="0" w:space="0" w:color="auto"/>
                <w:bottom w:val="none" w:sz="0" w:space="0" w:color="auto"/>
                <w:right w:val="none" w:sz="0" w:space="0" w:color="auto"/>
              </w:divBdr>
            </w:div>
          </w:divsChild>
        </w:div>
        <w:div w:id="1527672466">
          <w:marLeft w:val="0"/>
          <w:marRight w:val="0"/>
          <w:marTop w:val="0"/>
          <w:marBottom w:val="0"/>
          <w:divBdr>
            <w:top w:val="none" w:sz="0" w:space="0" w:color="auto"/>
            <w:left w:val="none" w:sz="0" w:space="0" w:color="auto"/>
            <w:bottom w:val="none" w:sz="0" w:space="0" w:color="auto"/>
            <w:right w:val="none" w:sz="0" w:space="0" w:color="auto"/>
          </w:divBdr>
          <w:divsChild>
            <w:div w:id="250431866">
              <w:marLeft w:val="0"/>
              <w:marRight w:val="0"/>
              <w:marTop w:val="0"/>
              <w:marBottom w:val="0"/>
              <w:divBdr>
                <w:top w:val="none" w:sz="0" w:space="0" w:color="auto"/>
                <w:left w:val="none" w:sz="0" w:space="0" w:color="auto"/>
                <w:bottom w:val="none" w:sz="0" w:space="0" w:color="auto"/>
                <w:right w:val="none" w:sz="0" w:space="0" w:color="auto"/>
              </w:divBdr>
            </w:div>
          </w:divsChild>
        </w:div>
        <w:div w:id="1577745664">
          <w:marLeft w:val="0"/>
          <w:marRight w:val="0"/>
          <w:marTop w:val="0"/>
          <w:marBottom w:val="0"/>
          <w:divBdr>
            <w:top w:val="none" w:sz="0" w:space="0" w:color="auto"/>
            <w:left w:val="none" w:sz="0" w:space="0" w:color="auto"/>
            <w:bottom w:val="none" w:sz="0" w:space="0" w:color="auto"/>
            <w:right w:val="none" w:sz="0" w:space="0" w:color="auto"/>
          </w:divBdr>
          <w:divsChild>
            <w:div w:id="1262683699">
              <w:marLeft w:val="0"/>
              <w:marRight w:val="0"/>
              <w:marTop w:val="0"/>
              <w:marBottom w:val="0"/>
              <w:divBdr>
                <w:top w:val="none" w:sz="0" w:space="0" w:color="auto"/>
                <w:left w:val="none" w:sz="0" w:space="0" w:color="auto"/>
                <w:bottom w:val="none" w:sz="0" w:space="0" w:color="auto"/>
                <w:right w:val="none" w:sz="0" w:space="0" w:color="auto"/>
              </w:divBdr>
            </w:div>
          </w:divsChild>
        </w:div>
        <w:div w:id="1640308615">
          <w:marLeft w:val="0"/>
          <w:marRight w:val="0"/>
          <w:marTop w:val="0"/>
          <w:marBottom w:val="0"/>
          <w:divBdr>
            <w:top w:val="none" w:sz="0" w:space="0" w:color="auto"/>
            <w:left w:val="none" w:sz="0" w:space="0" w:color="auto"/>
            <w:bottom w:val="none" w:sz="0" w:space="0" w:color="auto"/>
            <w:right w:val="none" w:sz="0" w:space="0" w:color="auto"/>
          </w:divBdr>
          <w:divsChild>
            <w:div w:id="998195387">
              <w:marLeft w:val="0"/>
              <w:marRight w:val="0"/>
              <w:marTop w:val="0"/>
              <w:marBottom w:val="0"/>
              <w:divBdr>
                <w:top w:val="none" w:sz="0" w:space="0" w:color="auto"/>
                <w:left w:val="none" w:sz="0" w:space="0" w:color="auto"/>
                <w:bottom w:val="none" w:sz="0" w:space="0" w:color="auto"/>
                <w:right w:val="none" w:sz="0" w:space="0" w:color="auto"/>
              </w:divBdr>
            </w:div>
          </w:divsChild>
        </w:div>
        <w:div w:id="1664166961">
          <w:marLeft w:val="0"/>
          <w:marRight w:val="0"/>
          <w:marTop w:val="0"/>
          <w:marBottom w:val="0"/>
          <w:divBdr>
            <w:top w:val="none" w:sz="0" w:space="0" w:color="auto"/>
            <w:left w:val="none" w:sz="0" w:space="0" w:color="auto"/>
            <w:bottom w:val="none" w:sz="0" w:space="0" w:color="auto"/>
            <w:right w:val="none" w:sz="0" w:space="0" w:color="auto"/>
          </w:divBdr>
          <w:divsChild>
            <w:div w:id="667635510">
              <w:marLeft w:val="0"/>
              <w:marRight w:val="0"/>
              <w:marTop w:val="0"/>
              <w:marBottom w:val="0"/>
              <w:divBdr>
                <w:top w:val="none" w:sz="0" w:space="0" w:color="auto"/>
                <w:left w:val="none" w:sz="0" w:space="0" w:color="auto"/>
                <w:bottom w:val="none" w:sz="0" w:space="0" w:color="auto"/>
                <w:right w:val="none" w:sz="0" w:space="0" w:color="auto"/>
              </w:divBdr>
            </w:div>
          </w:divsChild>
        </w:div>
        <w:div w:id="1673220006">
          <w:marLeft w:val="0"/>
          <w:marRight w:val="0"/>
          <w:marTop w:val="0"/>
          <w:marBottom w:val="0"/>
          <w:divBdr>
            <w:top w:val="none" w:sz="0" w:space="0" w:color="auto"/>
            <w:left w:val="none" w:sz="0" w:space="0" w:color="auto"/>
            <w:bottom w:val="none" w:sz="0" w:space="0" w:color="auto"/>
            <w:right w:val="none" w:sz="0" w:space="0" w:color="auto"/>
          </w:divBdr>
          <w:divsChild>
            <w:div w:id="1447847118">
              <w:marLeft w:val="0"/>
              <w:marRight w:val="0"/>
              <w:marTop w:val="0"/>
              <w:marBottom w:val="0"/>
              <w:divBdr>
                <w:top w:val="none" w:sz="0" w:space="0" w:color="auto"/>
                <w:left w:val="none" w:sz="0" w:space="0" w:color="auto"/>
                <w:bottom w:val="none" w:sz="0" w:space="0" w:color="auto"/>
                <w:right w:val="none" w:sz="0" w:space="0" w:color="auto"/>
              </w:divBdr>
            </w:div>
          </w:divsChild>
        </w:div>
        <w:div w:id="1686205760">
          <w:marLeft w:val="0"/>
          <w:marRight w:val="0"/>
          <w:marTop w:val="0"/>
          <w:marBottom w:val="0"/>
          <w:divBdr>
            <w:top w:val="none" w:sz="0" w:space="0" w:color="auto"/>
            <w:left w:val="none" w:sz="0" w:space="0" w:color="auto"/>
            <w:bottom w:val="none" w:sz="0" w:space="0" w:color="auto"/>
            <w:right w:val="none" w:sz="0" w:space="0" w:color="auto"/>
          </w:divBdr>
          <w:divsChild>
            <w:div w:id="1086610481">
              <w:marLeft w:val="0"/>
              <w:marRight w:val="0"/>
              <w:marTop w:val="0"/>
              <w:marBottom w:val="0"/>
              <w:divBdr>
                <w:top w:val="none" w:sz="0" w:space="0" w:color="auto"/>
                <w:left w:val="none" w:sz="0" w:space="0" w:color="auto"/>
                <w:bottom w:val="none" w:sz="0" w:space="0" w:color="auto"/>
                <w:right w:val="none" w:sz="0" w:space="0" w:color="auto"/>
              </w:divBdr>
            </w:div>
          </w:divsChild>
        </w:div>
        <w:div w:id="1733381791">
          <w:marLeft w:val="0"/>
          <w:marRight w:val="0"/>
          <w:marTop w:val="0"/>
          <w:marBottom w:val="0"/>
          <w:divBdr>
            <w:top w:val="none" w:sz="0" w:space="0" w:color="auto"/>
            <w:left w:val="none" w:sz="0" w:space="0" w:color="auto"/>
            <w:bottom w:val="none" w:sz="0" w:space="0" w:color="auto"/>
            <w:right w:val="none" w:sz="0" w:space="0" w:color="auto"/>
          </w:divBdr>
          <w:divsChild>
            <w:div w:id="379088770">
              <w:marLeft w:val="0"/>
              <w:marRight w:val="0"/>
              <w:marTop w:val="0"/>
              <w:marBottom w:val="0"/>
              <w:divBdr>
                <w:top w:val="none" w:sz="0" w:space="0" w:color="auto"/>
                <w:left w:val="none" w:sz="0" w:space="0" w:color="auto"/>
                <w:bottom w:val="none" w:sz="0" w:space="0" w:color="auto"/>
                <w:right w:val="none" w:sz="0" w:space="0" w:color="auto"/>
              </w:divBdr>
            </w:div>
          </w:divsChild>
        </w:div>
        <w:div w:id="1734500906">
          <w:marLeft w:val="0"/>
          <w:marRight w:val="0"/>
          <w:marTop w:val="0"/>
          <w:marBottom w:val="0"/>
          <w:divBdr>
            <w:top w:val="none" w:sz="0" w:space="0" w:color="auto"/>
            <w:left w:val="none" w:sz="0" w:space="0" w:color="auto"/>
            <w:bottom w:val="none" w:sz="0" w:space="0" w:color="auto"/>
            <w:right w:val="none" w:sz="0" w:space="0" w:color="auto"/>
          </w:divBdr>
          <w:divsChild>
            <w:div w:id="1292204370">
              <w:marLeft w:val="0"/>
              <w:marRight w:val="0"/>
              <w:marTop w:val="0"/>
              <w:marBottom w:val="0"/>
              <w:divBdr>
                <w:top w:val="none" w:sz="0" w:space="0" w:color="auto"/>
                <w:left w:val="none" w:sz="0" w:space="0" w:color="auto"/>
                <w:bottom w:val="none" w:sz="0" w:space="0" w:color="auto"/>
                <w:right w:val="none" w:sz="0" w:space="0" w:color="auto"/>
              </w:divBdr>
            </w:div>
          </w:divsChild>
        </w:div>
        <w:div w:id="1827940019">
          <w:marLeft w:val="0"/>
          <w:marRight w:val="0"/>
          <w:marTop w:val="0"/>
          <w:marBottom w:val="0"/>
          <w:divBdr>
            <w:top w:val="none" w:sz="0" w:space="0" w:color="auto"/>
            <w:left w:val="none" w:sz="0" w:space="0" w:color="auto"/>
            <w:bottom w:val="none" w:sz="0" w:space="0" w:color="auto"/>
            <w:right w:val="none" w:sz="0" w:space="0" w:color="auto"/>
          </w:divBdr>
          <w:divsChild>
            <w:div w:id="140319358">
              <w:marLeft w:val="0"/>
              <w:marRight w:val="0"/>
              <w:marTop w:val="0"/>
              <w:marBottom w:val="0"/>
              <w:divBdr>
                <w:top w:val="none" w:sz="0" w:space="0" w:color="auto"/>
                <w:left w:val="none" w:sz="0" w:space="0" w:color="auto"/>
                <w:bottom w:val="none" w:sz="0" w:space="0" w:color="auto"/>
                <w:right w:val="none" w:sz="0" w:space="0" w:color="auto"/>
              </w:divBdr>
            </w:div>
          </w:divsChild>
        </w:div>
        <w:div w:id="1853643298">
          <w:marLeft w:val="0"/>
          <w:marRight w:val="0"/>
          <w:marTop w:val="0"/>
          <w:marBottom w:val="0"/>
          <w:divBdr>
            <w:top w:val="none" w:sz="0" w:space="0" w:color="auto"/>
            <w:left w:val="none" w:sz="0" w:space="0" w:color="auto"/>
            <w:bottom w:val="none" w:sz="0" w:space="0" w:color="auto"/>
            <w:right w:val="none" w:sz="0" w:space="0" w:color="auto"/>
          </w:divBdr>
          <w:divsChild>
            <w:div w:id="1554342878">
              <w:marLeft w:val="0"/>
              <w:marRight w:val="0"/>
              <w:marTop w:val="0"/>
              <w:marBottom w:val="0"/>
              <w:divBdr>
                <w:top w:val="none" w:sz="0" w:space="0" w:color="auto"/>
                <w:left w:val="none" w:sz="0" w:space="0" w:color="auto"/>
                <w:bottom w:val="none" w:sz="0" w:space="0" w:color="auto"/>
                <w:right w:val="none" w:sz="0" w:space="0" w:color="auto"/>
              </w:divBdr>
            </w:div>
          </w:divsChild>
        </w:div>
        <w:div w:id="1869948284">
          <w:marLeft w:val="0"/>
          <w:marRight w:val="0"/>
          <w:marTop w:val="0"/>
          <w:marBottom w:val="0"/>
          <w:divBdr>
            <w:top w:val="none" w:sz="0" w:space="0" w:color="auto"/>
            <w:left w:val="none" w:sz="0" w:space="0" w:color="auto"/>
            <w:bottom w:val="none" w:sz="0" w:space="0" w:color="auto"/>
            <w:right w:val="none" w:sz="0" w:space="0" w:color="auto"/>
          </w:divBdr>
          <w:divsChild>
            <w:div w:id="437143360">
              <w:marLeft w:val="0"/>
              <w:marRight w:val="0"/>
              <w:marTop w:val="0"/>
              <w:marBottom w:val="0"/>
              <w:divBdr>
                <w:top w:val="none" w:sz="0" w:space="0" w:color="auto"/>
                <w:left w:val="none" w:sz="0" w:space="0" w:color="auto"/>
                <w:bottom w:val="none" w:sz="0" w:space="0" w:color="auto"/>
                <w:right w:val="none" w:sz="0" w:space="0" w:color="auto"/>
              </w:divBdr>
            </w:div>
          </w:divsChild>
        </w:div>
        <w:div w:id="1914968607">
          <w:marLeft w:val="0"/>
          <w:marRight w:val="0"/>
          <w:marTop w:val="0"/>
          <w:marBottom w:val="0"/>
          <w:divBdr>
            <w:top w:val="none" w:sz="0" w:space="0" w:color="auto"/>
            <w:left w:val="none" w:sz="0" w:space="0" w:color="auto"/>
            <w:bottom w:val="none" w:sz="0" w:space="0" w:color="auto"/>
            <w:right w:val="none" w:sz="0" w:space="0" w:color="auto"/>
          </w:divBdr>
          <w:divsChild>
            <w:div w:id="1084691454">
              <w:marLeft w:val="0"/>
              <w:marRight w:val="0"/>
              <w:marTop w:val="0"/>
              <w:marBottom w:val="0"/>
              <w:divBdr>
                <w:top w:val="none" w:sz="0" w:space="0" w:color="auto"/>
                <w:left w:val="none" w:sz="0" w:space="0" w:color="auto"/>
                <w:bottom w:val="none" w:sz="0" w:space="0" w:color="auto"/>
                <w:right w:val="none" w:sz="0" w:space="0" w:color="auto"/>
              </w:divBdr>
            </w:div>
          </w:divsChild>
        </w:div>
        <w:div w:id="2006738269">
          <w:marLeft w:val="0"/>
          <w:marRight w:val="0"/>
          <w:marTop w:val="0"/>
          <w:marBottom w:val="0"/>
          <w:divBdr>
            <w:top w:val="none" w:sz="0" w:space="0" w:color="auto"/>
            <w:left w:val="none" w:sz="0" w:space="0" w:color="auto"/>
            <w:bottom w:val="none" w:sz="0" w:space="0" w:color="auto"/>
            <w:right w:val="none" w:sz="0" w:space="0" w:color="auto"/>
          </w:divBdr>
          <w:divsChild>
            <w:div w:id="1613903549">
              <w:marLeft w:val="0"/>
              <w:marRight w:val="0"/>
              <w:marTop w:val="0"/>
              <w:marBottom w:val="0"/>
              <w:divBdr>
                <w:top w:val="none" w:sz="0" w:space="0" w:color="auto"/>
                <w:left w:val="none" w:sz="0" w:space="0" w:color="auto"/>
                <w:bottom w:val="none" w:sz="0" w:space="0" w:color="auto"/>
                <w:right w:val="none" w:sz="0" w:space="0" w:color="auto"/>
              </w:divBdr>
            </w:div>
          </w:divsChild>
        </w:div>
        <w:div w:id="2035885976">
          <w:marLeft w:val="0"/>
          <w:marRight w:val="0"/>
          <w:marTop w:val="0"/>
          <w:marBottom w:val="0"/>
          <w:divBdr>
            <w:top w:val="none" w:sz="0" w:space="0" w:color="auto"/>
            <w:left w:val="none" w:sz="0" w:space="0" w:color="auto"/>
            <w:bottom w:val="none" w:sz="0" w:space="0" w:color="auto"/>
            <w:right w:val="none" w:sz="0" w:space="0" w:color="auto"/>
          </w:divBdr>
          <w:divsChild>
            <w:div w:id="62496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36060">
      <w:marLeft w:val="0"/>
      <w:marRight w:val="0"/>
      <w:marTop w:val="0"/>
      <w:marBottom w:val="0"/>
      <w:divBdr>
        <w:top w:val="none" w:sz="0" w:space="0" w:color="auto"/>
        <w:left w:val="none" w:sz="0" w:space="0" w:color="auto"/>
        <w:bottom w:val="none" w:sz="0" w:space="0" w:color="auto"/>
        <w:right w:val="none" w:sz="0" w:space="0" w:color="auto"/>
      </w:divBdr>
      <w:divsChild>
        <w:div w:id="2004383957">
          <w:marLeft w:val="0"/>
          <w:marRight w:val="0"/>
          <w:marTop w:val="0"/>
          <w:marBottom w:val="0"/>
          <w:divBdr>
            <w:top w:val="none" w:sz="0" w:space="0" w:color="auto"/>
            <w:left w:val="none" w:sz="0" w:space="0" w:color="auto"/>
            <w:bottom w:val="none" w:sz="0" w:space="0" w:color="auto"/>
            <w:right w:val="none" w:sz="0" w:space="0" w:color="auto"/>
          </w:divBdr>
        </w:div>
      </w:divsChild>
    </w:div>
    <w:div w:id="699471370">
      <w:marLeft w:val="0"/>
      <w:marRight w:val="0"/>
      <w:marTop w:val="0"/>
      <w:marBottom w:val="0"/>
      <w:divBdr>
        <w:top w:val="none" w:sz="0" w:space="0" w:color="auto"/>
        <w:left w:val="none" w:sz="0" w:space="0" w:color="auto"/>
        <w:bottom w:val="none" w:sz="0" w:space="0" w:color="auto"/>
        <w:right w:val="none" w:sz="0" w:space="0" w:color="auto"/>
      </w:divBdr>
      <w:divsChild>
        <w:div w:id="889343096">
          <w:marLeft w:val="0"/>
          <w:marRight w:val="0"/>
          <w:marTop w:val="0"/>
          <w:marBottom w:val="0"/>
          <w:divBdr>
            <w:top w:val="none" w:sz="0" w:space="0" w:color="auto"/>
            <w:left w:val="none" w:sz="0" w:space="0" w:color="auto"/>
            <w:bottom w:val="none" w:sz="0" w:space="0" w:color="auto"/>
            <w:right w:val="none" w:sz="0" w:space="0" w:color="auto"/>
          </w:divBdr>
        </w:div>
      </w:divsChild>
    </w:div>
    <w:div w:id="706639316">
      <w:marLeft w:val="0"/>
      <w:marRight w:val="0"/>
      <w:marTop w:val="0"/>
      <w:marBottom w:val="0"/>
      <w:divBdr>
        <w:top w:val="none" w:sz="0" w:space="0" w:color="auto"/>
        <w:left w:val="none" w:sz="0" w:space="0" w:color="auto"/>
        <w:bottom w:val="none" w:sz="0" w:space="0" w:color="auto"/>
        <w:right w:val="none" w:sz="0" w:space="0" w:color="auto"/>
      </w:divBdr>
      <w:divsChild>
        <w:div w:id="2078476973">
          <w:marLeft w:val="0"/>
          <w:marRight w:val="0"/>
          <w:marTop w:val="0"/>
          <w:marBottom w:val="0"/>
          <w:divBdr>
            <w:top w:val="none" w:sz="0" w:space="0" w:color="auto"/>
            <w:left w:val="none" w:sz="0" w:space="0" w:color="auto"/>
            <w:bottom w:val="none" w:sz="0" w:space="0" w:color="auto"/>
            <w:right w:val="none" w:sz="0" w:space="0" w:color="auto"/>
          </w:divBdr>
        </w:div>
      </w:divsChild>
    </w:div>
    <w:div w:id="750352096">
      <w:marLeft w:val="0"/>
      <w:marRight w:val="0"/>
      <w:marTop w:val="0"/>
      <w:marBottom w:val="0"/>
      <w:divBdr>
        <w:top w:val="none" w:sz="0" w:space="0" w:color="auto"/>
        <w:left w:val="none" w:sz="0" w:space="0" w:color="auto"/>
        <w:bottom w:val="none" w:sz="0" w:space="0" w:color="auto"/>
        <w:right w:val="none" w:sz="0" w:space="0" w:color="auto"/>
      </w:divBdr>
      <w:divsChild>
        <w:div w:id="649478380">
          <w:marLeft w:val="0"/>
          <w:marRight w:val="0"/>
          <w:marTop w:val="0"/>
          <w:marBottom w:val="0"/>
          <w:divBdr>
            <w:top w:val="none" w:sz="0" w:space="0" w:color="auto"/>
            <w:left w:val="none" w:sz="0" w:space="0" w:color="auto"/>
            <w:bottom w:val="none" w:sz="0" w:space="0" w:color="auto"/>
            <w:right w:val="none" w:sz="0" w:space="0" w:color="auto"/>
          </w:divBdr>
        </w:div>
      </w:divsChild>
    </w:div>
    <w:div w:id="754088434">
      <w:marLeft w:val="0"/>
      <w:marRight w:val="0"/>
      <w:marTop w:val="0"/>
      <w:marBottom w:val="0"/>
      <w:divBdr>
        <w:top w:val="none" w:sz="0" w:space="0" w:color="auto"/>
        <w:left w:val="none" w:sz="0" w:space="0" w:color="auto"/>
        <w:bottom w:val="none" w:sz="0" w:space="0" w:color="auto"/>
        <w:right w:val="none" w:sz="0" w:space="0" w:color="auto"/>
      </w:divBdr>
      <w:divsChild>
        <w:div w:id="1787312673">
          <w:marLeft w:val="0"/>
          <w:marRight w:val="0"/>
          <w:marTop w:val="0"/>
          <w:marBottom w:val="0"/>
          <w:divBdr>
            <w:top w:val="none" w:sz="0" w:space="0" w:color="auto"/>
            <w:left w:val="none" w:sz="0" w:space="0" w:color="auto"/>
            <w:bottom w:val="none" w:sz="0" w:space="0" w:color="auto"/>
            <w:right w:val="none" w:sz="0" w:space="0" w:color="auto"/>
          </w:divBdr>
        </w:div>
      </w:divsChild>
    </w:div>
    <w:div w:id="762340848">
      <w:marLeft w:val="0"/>
      <w:marRight w:val="0"/>
      <w:marTop w:val="0"/>
      <w:marBottom w:val="0"/>
      <w:divBdr>
        <w:top w:val="none" w:sz="0" w:space="0" w:color="auto"/>
        <w:left w:val="none" w:sz="0" w:space="0" w:color="auto"/>
        <w:bottom w:val="none" w:sz="0" w:space="0" w:color="auto"/>
        <w:right w:val="none" w:sz="0" w:space="0" w:color="auto"/>
      </w:divBdr>
      <w:divsChild>
        <w:div w:id="30350773">
          <w:marLeft w:val="0"/>
          <w:marRight w:val="0"/>
          <w:marTop w:val="0"/>
          <w:marBottom w:val="0"/>
          <w:divBdr>
            <w:top w:val="none" w:sz="0" w:space="0" w:color="auto"/>
            <w:left w:val="none" w:sz="0" w:space="0" w:color="auto"/>
            <w:bottom w:val="none" w:sz="0" w:space="0" w:color="auto"/>
            <w:right w:val="none" w:sz="0" w:space="0" w:color="auto"/>
          </w:divBdr>
        </w:div>
      </w:divsChild>
    </w:div>
    <w:div w:id="764959790">
      <w:bodyDiv w:val="1"/>
      <w:marLeft w:val="0"/>
      <w:marRight w:val="0"/>
      <w:marTop w:val="0"/>
      <w:marBottom w:val="0"/>
      <w:divBdr>
        <w:top w:val="none" w:sz="0" w:space="0" w:color="auto"/>
        <w:left w:val="none" w:sz="0" w:space="0" w:color="auto"/>
        <w:bottom w:val="none" w:sz="0" w:space="0" w:color="auto"/>
        <w:right w:val="none" w:sz="0" w:space="0" w:color="auto"/>
      </w:divBdr>
    </w:div>
    <w:div w:id="783187753">
      <w:marLeft w:val="0"/>
      <w:marRight w:val="0"/>
      <w:marTop w:val="0"/>
      <w:marBottom w:val="0"/>
      <w:divBdr>
        <w:top w:val="none" w:sz="0" w:space="0" w:color="auto"/>
        <w:left w:val="none" w:sz="0" w:space="0" w:color="auto"/>
        <w:bottom w:val="none" w:sz="0" w:space="0" w:color="auto"/>
        <w:right w:val="none" w:sz="0" w:space="0" w:color="auto"/>
      </w:divBdr>
    </w:div>
    <w:div w:id="791631070">
      <w:marLeft w:val="0"/>
      <w:marRight w:val="0"/>
      <w:marTop w:val="0"/>
      <w:marBottom w:val="0"/>
      <w:divBdr>
        <w:top w:val="none" w:sz="0" w:space="0" w:color="auto"/>
        <w:left w:val="none" w:sz="0" w:space="0" w:color="auto"/>
        <w:bottom w:val="none" w:sz="0" w:space="0" w:color="auto"/>
        <w:right w:val="none" w:sz="0" w:space="0" w:color="auto"/>
      </w:divBdr>
      <w:divsChild>
        <w:div w:id="472258566">
          <w:marLeft w:val="0"/>
          <w:marRight w:val="0"/>
          <w:marTop w:val="0"/>
          <w:marBottom w:val="0"/>
          <w:divBdr>
            <w:top w:val="none" w:sz="0" w:space="0" w:color="auto"/>
            <w:left w:val="none" w:sz="0" w:space="0" w:color="auto"/>
            <w:bottom w:val="none" w:sz="0" w:space="0" w:color="auto"/>
            <w:right w:val="none" w:sz="0" w:space="0" w:color="auto"/>
          </w:divBdr>
        </w:div>
      </w:divsChild>
    </w:div>
    <w:div w:id="798836321">
      <w:marLeft w:val="0"/>
      <w:marRight w:val="0"/>
      <w:marTop w:val="0"/>
      <w:marBottom w:val="0"/>
      <w:divBdr>
        <w:top w:val="none" w:sz="0" w:space="0" w:color="auto"/>
        <w:left w:val="none" w:sz="0" w:space="0" w:color="auto"/>
        <w:bottom w:val="none" w:sz="0" w:space="0" w:color="auto"/>
        <w:right w:val="none" w:sz="0" w:space="0" w:color="auto"/>
      </w:divBdr>
      <w:divsChild>
        <w:div w:id="1651519446">
          <w:marLeft w:val="0"/>
          <w:marRight w:val="0"/>
          <w:marTop w:val="0"/>
          <w:marBottom w:val="0"/>
          <w:divBdr>
            <w:top w:val="none" w:sz="0" w:space="0" w:color="auto"/>
            <w:left w:val="none" w:sz="0" w:space="0" w:color="auto"/>
            <w:bottom w:val="none" w:sz="0" w:space="0" w:color="auto"/>
            <w:right w:val="none" w:sz="0" w:space="0" w:color="auto"/>
          </w:divBdr>
        </w:div>
      </w:divsChild>
    </w:div>
    <w:div w:id="801656117">
      <w:bodyDiv w:val="1"/>
      <w:marLeft w:val="0"/>
      <w:marRight w:val="0"/>
      <w:marTop w:val="0"/>
      <w:marBottom w:val="0"/>
      <w:divBdr>
        <w:top w:val="none" w:sz="0" w:space="0" w:color="auto"/>
        <w:left w:val="none" w:sz="0" w:space="0" w:color="auto"/>
        <w:bottom w:val="none" w:sz="0" w:space="0" w:color="auto"/>
        <w:right w:val="none" w:sz="0" w:space="0" w:color="auto"/>
      </w:divBdr>
      <w:divsChild>
        <w:div w:id="19206126">
          <w:marLeft w:val="0"/>
          <w:marRight w:val="0"/>
          <w:marTop w:val="0"/>
          <w:marBottom w:val="0"/>
          <w:divBdr>
            <w:top w:val="none" w:sz="0" w:space="0" w:color="auto"/>
            <w:left w:val="none" w:sz="0" w:space="0" w:color="auto"/>
            <w:bottom w:val="none" w:sz="0" w:space="0" w:color="auto"/>
            <w:right w:val="none" w:sz="0" w:space="0" w:color="auto"/>
          </w:divBdr>
          <w:divsChild>
            <w:div w:id="951282569">
              <w:marLeft w:val="0"/>
              <w:marRight w:val="0"/>
              <w:marTop w:val="0"/>
              <w:marBottom w:val="0"/>
              <w:divBdr>
                <w:top w:val="none" w:sz="0" w:space="0" w:color="auto"/>
                <w:left w:val="none" w:sz="0" w:space="0" w:color="auto"/>
                <w:bottom w:val="none" w:sz="0" w:space="0" w:color="auto"/>
                <w:right w:val="none" w:sz="0" w:space="0" w:color="auto"/>
              </w:divBdr>
            </w:div>
          </w:divsChild>
        </w:div>
        <w:div w:id="39672188">
          <w:marLeft w:val="0"/>
          <w:marRight w:val="0"/>
          <w:marTop w:val="0"/>
          <w:marBottom w:val="0"/>
          <w:divBdr>
            <w:top w:val="none" w:sz="0" w:space="0" w:color="auto"/>
            <w:left w:val="none" w:sz="0" w:space="0" w:color="auto"/>
            <w:bottom w:val="none" w:sz="0" w:space="0" w:color="auto"/>
            <w:right w:val="none" w:sz="0" w:space="0" w:color="auto"/>
          </w:divBdr>
          <w:divsChild>
            <w:div w:id="790364760">
              <w:marLeft w:val="0"/>
              <w:marRight w:val="0"/>
              <w:marTop w:val="0"/>
              <w:marBottom w:val="0"/>
              <w:divBdr>
                <w:top w:val="none" w:sz="0" w:space="0" w:color="auto"/>
                <w:left w:val="none" w:sz="0" w:space="0" w:color="auto"/>
                <w:bottom w:val="none" w:sz="0" w:space="0" w:color="auto"/>
                <w:right w:val="none" w:sz="0" w:space="0" w:color="auto"/>
              </w:divBdr>
            </w:div>
          </w:divsChild>
        </w:div>
        <w:div w:id="82773412">
          <w:marLeft w:val="0"/>
          <w:marRight w:val="0"/>
          <w:marTop w:val="0"/>
          <w:marBottom w:val="0"/>
          <w:divBdr>
            <w:top w:val="none" w:sz="0" w:space="0" w:color="auto"/>
            <w:left w:val="none" w:sz="0" w:space="0" w:color="auto"/>
            <w:bottom w:val="none" w:sz="0" w:space="0" w:color="auto"/>
            <w:right w:val="none" w:sz="0" w:space="0" w:color="auto"/>
          </w:divBdr>
          <w:divsChild>
            <w:div w:id="918098955">
              <w:marLeft w:val="0"/>
              <w:marRight w:val="0"/>
              <w:marTop w:val="0"/>
              <w:marBottom w:val="0"/>
              <w:divBdr>
                <w:top w:val="none" w:sz="0" w:space="0" w:color="auto"/>
                <w:left w:val="none" w:sz="0" w:space="0" w:color="auto"/>
                <w:bottom w:val="none" w:sz="0" w:space="0" w:color="auto"/>
                <w:right w:val="none" w:sz="0" w:space="0" w:color="auto"/>
              </w:divBdr>
            </w:div>
          </w:divsChild>
        </w:div>
        <w:div w:id="91367259">
          <w:marLeft w:val="0"/>
          <w:marRight w:val="0"/>
          <w:marTop w:val="0"/>
          <w:marBottom w:val="0"/>
          <w:divBdr>
            <w:top w:val="none" w:sz="0" w:space="0" w:color="auto"/>
            <w:left w:val="none" w:sz="0" w:space="0" w:color="auto"/>
            <w:bottom w:val="none" w:sz="0" w:space="0" w:color="auto"/>
            <w:right w:val="none" w:sz="0" w:space="0" w:color="auto"/>
          </w:divBdr>
          <w:divsChild>
            <w:div w:id="1787888026">
              <w:marLeft w:val="0"/>
              <w:marRight w:val="0"/>
              <w:marTop w:val="0"/>
              <w:marBottom w:val="0"/>
              <w:divBdr>
                <w:top w:val="none" w:sz="0" w:space="0" w:color="auto"/>
                <w:left w:val="none" w:sz="0" w:space="0" w:color="auto"/>
                <w:bottom w:val="none" w:sz="0" w:space="0" w:color="auto"/>
                <w:right w:val="none" w:sz="0" w:space="0" w:color="auto"/>
              </w:divBdr>
            </w:div>
          </w:divsChild>
        </w:div>
        <w:div w:id="166942622">
          <w:marLeft w:val="0"/>
          <w:marRight w:val="0"/>
          <w:marTop w:val="0"/>
          <w:marBottom w:val="0"/>
          <w:divBdr>
            <w:top w:val="none" w:sz="0" w:space="0" w:color="auto"/>
            <w:left w:val="none" w:sz="0" w:space="0" w:color="auto"/>
            <w:bottom w:val="none" w:sz="0" w:space="0" w:color="auto"/>
            <w:right w:val="none" w:sz="0" w:space="0" w:color="auto"/>
          </w:divBdr>
          <w:divsChild>
            <w:div w:id="74714126">
              <w:marLeft w:val="0"/>
              <w:marRight w:val="0"/>
              <w:marTop w:val="0"/>
              <w:marBottom w:val="0"/>
              <w:divBdr>
                <w:top w:val="none" w:sz="0" w:space="0" w:color="auto"/>
                <w:left w:val="none" w:sz="0" w:space="0" w:color="auto"/>
                <w:bottom w:val="none" w:sz="0" w:space="0" w:color="auto"/>
                <w:right w:val="none" w:sz="0" w:space="0" w:color="auto"/>
              </w:divBdr>
            </w:div>
          </w:divsChild>
        </w:div>
        <w:div w:id="244581535">
          <w:marLeft w:val="0"/>
          <w:marRight w:val="0"/>
          <w:marTop w:val="0"/>
          <w:marBottom w:val="0"/>
          <w:divBdr>
            <w:top w:val="none" w:sz="0" w:space="0" w:color="auto"/>
            <w:left w:val="none" w:sz="0" w:space="0" w:color="auto"/>
            <w:bottom w:val="none" w:sz="0" w:space="0" w:color="auto"/>
            <w:right w:val="none" w:sz="0" w:space="0" w:color="auto"/>
          </w:divBdr>
          <w:divsChild>
            <w:div w:id="69157529">
              <w:marLeft w:val="0"/>
              <w:marRight w:val="0"/>
              <w:marTop w:val="0"/>
              <w:marBottom w:val="0"/>
              <w:divBdr>
                <w:top w:val="none" w:sz="0" w:space="0" w:color="auto"/>
                <w:left w:val="none" w:sz="0" w:space="0" w:color="auto"/>
                <w:bottom w:val="none" w:sz="0" w:space="0" w:color="auto"/>
                <w:right w:val="none" w:sz="0" w:space="0" w:color="auto"/>
              </w:divBdr>
            </w:div>
            <w:div w:id="2143304625">
              <w:marLeft w:val="0"/>
              <w:marRight w:val="0"/>
              <w:marTop w:val="0"/>
              <w:marBottom w:val="0"/>
              <w:divBdr>
                <w:top w:val="none" w:sz="0" w:space="0" w:color="auto"/>
                <w:left w:val="none" w:sz="0" w:space="0" w:color="auto"/>
                <w:bottom w:val="none" w:sz="0" w:space="0" w:color="auto"/>
                <w:right w:val="none" w:sz="0" w:space="0" w:color="auto"/>
              </w:divBdr>
            </w:div>
          </w:divsChild>
        </w:div>
        <w:div w:id="252588981">
          <w:marLeft w:val="0"/>
          <w:marRight w:val="0"/>
          <w:marTop w:val="0"/>
          <w:marBottom w:val="0"/>
          <w:divBdr>
            <w:top w:val="none" w:sz="0" w:space="0" w:color="auto"/>
            <w:left w:val="none" w:sz="0" w:space="0" w:color="auto"/>
            <w:bottom w:val="none" w:sz="0" w:space="0" w:color="auto"/>
            <w:right w:val="none" w:sz="0" w:space="0" w:color="auto"/>
          </w:divBdr>
          <w:divsChild>
            <w:div w:id="1540822698">
              <w:marLeft w:val="0"/>
              <w:marRight w:val="0"/>
              <w:marTop w:val="0"/>
              <w:marBottom w:val="0"/>
              <w:divBdr>
                <w:top w:val="none" w:sz="0" w:space="0" w:color="auto"/>
                <w:left w:val="none" w:sz="0" w:space="0" w:color="auto"/>
                <w:bottom w:val="none" w:sz="0" w:space="0" w:color="auto"/>
                <w:right w:val="none" w:sz="0" w:space="0" w:color="auto"/>
              </w:divBdr>
            </w:div>
          </w:divsChild>
        </w:div>
        <w:div w:id="287324750">
          <w:marLeft w:val="0"/>
          <w:marRight w:val="0"/>
          <w:marTop w:val="0"/>
          <w:marBottom w:val="0"/>
          <w:divBdr>
            <w:top w:val="none" w:sz="0" w:space="0" w:color="auto"/>
            <w:left w:val="none" w:sz="0" w:space="0" w:color="auto"/>
            <w:bottom w:val="none" w:sz="0" w:space="0" w:color="auto"/>
            <w:right w:val="none" w:sz="0" w:space="0" w:color="auto"/>
          </w:divBdr>
          <w:divsChild>
            <w:div w:id="1573807742">
              <w:marLeft w:val="0"/>
              <w:marRight w:val="0"/>
              <w:marTop w:val="0"/>
              <w:marBottom w:val="0"/>
              <w:divBdr>
                <w:top w:val="none" w:sz="0" w:space="0" w:color="auto"/>
                <w:left w:val="none" w:sz="0" w:space="0" w:color="auto"/>
                <w:bottom w:val="none" w:sz="0" w:space="0" w:color="auto"/>
                <w:right w:val="none" w:sz="0" w:space="0" w:color="auto"/>
              </w:divBdr>
            </w:div>
          </w:divsChild>
        </w:div>
        <w:div w:id="287981071">
          <w:marLeft w:val="0"/>
          <w:marRight w:val="0"/>
          <w:marTop w:val="0"/>
          <w:marBottom w:val="0"/>
          <w:divBdr>
            <w:top w:val="none" w:sz="0" w:space="0" w:color="auto"/>
            <w:left w:val="none" w:sz="0" w:space="0" w:color="auto"/>
            <w:bottom w:val="none" w:sz="0" w:space="0" w:color="auto"/>
            <w:right w:val="none" w:sz="0" w:space="0" w:color="auto"/>
          </w:divBdr>
          <w:divsChild>
            <w:div w:id="1823886475">
              <w:marLeft w:val="0"/>
              <w:marRight w:val="0"/>
              <w:marTop w:val="0"/>
              <w:marBottom w:val="0"/>
              <w:divBdr>
                <w:top w:val="none" w:sz="0" w:space="0" w:color="auto"/>
                <w:left w:val="none" w:sz="0" w:space="0" w:color="auto"/>
                <w:bottom w:val="none" w:sz="0" w:space="0" w:color="auto"/>
                <w:right w:val="none" w:sz="0" w:space="0" w:color="auto"/>
              </w:divBdr>
            </w:div>
          </w:divsChild>
        </w:div>
        <w:div w:id="323241516">
          <w:marLeft w:val="0"/>
          <w:marRight w:val="0"/>
          <w:marTop w:val="0"/>
          <w:marBottom w:val="0"/>
          <w:divBdr>
            <w:top w:val="none" w:sz="0" w:space="0" w:color="auto"/>
            <w:left w:val="none" w:sz="0" w:space="0" w:color="auto"/>
            <w:bottom w:val="none" w:sz="0" w:space="0" w:color="auto"/>
            <w:right w:val="none" w:sz="0" w:space="0" w:color="auto"/>
          </w:divBdr>
          <w:divsChild>
            <w:div w:id="1186600251">
              <w:marLeft w:val="0"/>
              <w:marRight w:val="0"/>
              <w:marTop w:val="0"/>
              <w:marBottom w:val="0"/>
              <w:divBdr>
                <w:top w:val="none" w:sz="0" w:space="0" w:color="auto"/>
                <w:left w:val="none" w:sz="0" w:space="0" w:color="auto"/>
                <w:bottom w:val="none" w:sz="0" w:space="0" w:color="auto"/>
                <w:right w:val="none" w:sz="0" w:space="0" w:color="auto"/>
              </w:divBdr>
            </w:div>
          </w:divsChild>
        </w:div>
        <w:div w:id="343673803">
          <w:marLeft w:val="0"/>
          <w:marRight w:val="0"/>
          <w:marTop w:val="0"/>
          <w:marBottom w:val="0"/>
          <w:divBdr>
            <w:top w:val="none" w:sz="0" w:space="0" w:color="auto"/>
            <w:left w:val="none" w:sz="0" w:space="0" w:color="auto"/>
            <w:bottom w:val="none" w:sz="0" w:space="0" w:color="auto"/>
            <w:right w:val="none" w:sz="0" w:space="0" w:color="auto"/>
          </w:divBdr>
          <w:divsChild>
            <w:div w:id="1620067480">
              <w:marLeft w:val="0"/>
              <w:marRight w:val="0"/>
              <w:marTop w:val="0"/>
              <w:marBottom w:val="0"/>
              <w:divBdr>
                <w:top w:val="none" w:sz="0" w:space="0" w:color="auto"/>
                <w:left w:val="none" w:sz="0" w:space="0" w:color="auto"/>
                <w:bottom w:val="none" w:sz="0" w:space="0" w:color="auto"/>
                <w:right w:val="none" w:sz="0" w:space="0" w:color="auto"/>
              </w:divBdr>
            </w:div>
          </w:divsChild>
        </w:div>
        <w:div w:id="395129013">
          <w:marLeft w:val="0"/>
          <w:marRight w:val="0"/>
          <w:marTop w:val="0"/>
          <w:marBottom w:val="0"/>
          <w:divBdr>
            <w:top w:val="none" w:sz="0" w:space="0" w:color="auto"/>
            <w:left w:val="none" w:sz="0" w:space="0" w:color="auto"/>
            <w:bottom w:val="none" w:sz="0" w:space="0" w:color="auto"/>
            <w:right w:val="none" w:sz="0" w:space="0" w:color="auto"/>
          </w:divBdr>
          <w:divsChild>
            <w:div w:id="370306320">
              <w:marLeft w:val="0"/>
              <w:marRight w:val="0"/>
              <w:marTop w:val="0"/>
              <w:marBottom w:val="0"/>
              <w:divBdr>
                <w:top w:val="none" w:sz="0" w:space="0" w:color="auto"/>
                <w:left w:val="none" w:sz="0" w:space="0" w:color="auto"/>
                <w:bottom w:val="none" w:sz="0" w:space="0" w:color="auto"/>
                <w:right w:val="none" w:sz="0" w:space="0" w:color="auto"/>
              </w:divBdr>
            </w:div>
          </w:divsChild>
        </w:div>
        <w:div w:id="418873051">
          <w:marLeft w:val="0"/>
          <w:marRight w:val="0"/>
          <w:marTop w:val="0"/>
          <w:marBottom w:val="0"/>
          <w:divBdr>
            <w:top w:val="none" w:sz="0" w:space="0" w:color="auto"/>
            <w:left w:val="none" w:sz="0" w:space="0" w:color="auto"/>
            <w:bottom w:val="none" w:sz="0" w:space="0" w:color="auto"/>
            <w:right w:val="none" w:sz="0" w:space="0" w:color="auto"/>
          </w:divBdr>
          <w:divsChild>
            <w:div w:id="1019772023">
              <w:marLeft w:val="0"/>
              <w:marRight w:val="0"/>
              <w:marTop w:val="0"/>
              <w:marBottom w:val="0"/>
              <w:divBdr>
                <w:top w:val="none" w:sz="0" w:space="0" w:color="auto"/>
                <w:left w:val="none" w:sz="0" w:space="0" w:color="auto"/>
                <w:bottom w:val="none" w:sz="0" w:space="0" w:color="auto"/>
                <w:right w:val="none" w:sz="0" w:space="0" w:color="auto"/>
              </w:divBdr>
            </w:div>
          </w:divsChild>
        </w:div>
        <w:div w:id="459343808">
          <w:marLeft w:val="0"/>
          <w:marRight w:val="0"/>
          <w:marTop w:val="0"/>
          <w:marBottom w:val="0"/>
          <w:divBdr>
            <w:top w:val="none" w:sz="0" w:space="0" w:color="auto"/>
            <w:left w:val="none" w:sz="0" w:space="0" w:color="auto"/>
            <w:bottom w:val="none" w:sz="0" w:space="0" w:color="auto"/>
            <w:right w:val="none" w:sz="0" w:space="0" w:color="auto"/>
          </w:divBdr>
          <w:divsChild>
            <w:div w:id="137261565">
              <w:marLeft w:val="0"/>
              <w:marRight w:val="0"/>
              <w:marTop w:val="0"/>
              <w:marBottom w:val="0"/>
              <w:divBdr>
                <w:top w:val="none" w:sz="0" w:space="0" w:color="auto"/>
                <w:left w:val="none" w:sz="0" w:space="0" w:color="auto"/>
                <w:bottom w:val="none" w:sz="0" w:space="0" w:color="auto"/>
                <w:right w:val="none" w:sz="0" w:space="0" w:color="auto"/>
              </w:divBdr>
            </w:div>
          </w:divsChild>
        </w:div>
        <w:div w:id="482162015">
          <w:marLeft w:val="0"/>
          <w:marRight w:val="0"/>
          <w:marTop w:val="0"/>
          <w:marBottom w:val="0"/>
          <w:divBdr>
            <w:top w:val="none" w:sz="0" w:space="0" w:color="auto"/>
            <w:left w:val="none" w:sz="0" w:space="0" w:color="auto"/>
            <w:bottom w:val="none" w:sz="0" w:space="0" w:color="auto"/>
            <w:right w:val="none" w:sz="0" w:space="0" w:color="auto"/>
          </w:divBdr>
          <w:divsChild>
            <w:div w:id="2057047855">
              <w:marLeft w:val="0"/>
              <w:marRight w:val="0"/>
              <w:marTop w:val="0"/>
              <w:marBottom w:val="0"/>
              <w:divBdr>
                <w:top w:val="none" w:sz="0" w:space="0" w:color="auto"/>
                <w:left w:val="none" w:sz="0" w:space="0" w:color="auto"/>
                <w:bottom w:val="none" w:sz="0" w:space="0" w:color="auto"/>
                <w:right w:val="none" w:sz="0" w:space="0" w:color="auto"/>
              </w:divBdr>
            </w:div>
          </w:divsChild>
        </w:div>
        <w:div w:id="508982982">
          <w:marLeft w:val="0"/>
          <w:marRight w:val="0"/>
          <w:marTop w:val="0"/>
          <w:marBottom w:val="0"/>
          <w:divBdr>
            <w:top w:val="none" w:sz="0" w:space="0" w:color="auto"/>
            <w:left w:val="none" w:sz="0" w:space="0" w:color="auto"/>
            <w:bottom w:val="none" w:sz="0" w:space="0" w:color="auto"/>
            <w:right w:val="none" w:sz="0" w:space="0" w:color="auto"/>
          </w:divBdr>
          <w:divsChild>
            <w:div w:id="1764376825">
              <w:marLeft w:val="0"/>
              <w:marRight w:val="0"/>
              <w:marTop w:val="0"/>
              <w:marBottom w:val="0"/>
              <w:divBdr>
                <w:top w:val="none" w:sz="0" w:space="0" w:color="auto"/>
                <w:left w:val="none" w:sz="0" w:space="0" w:color="auto"/>
                <w:bottom w:val="none" w:sz="0" w:space="0" w:color="auto"/>
                <w:right w:val="none" w:sz="0" w:space="0" w:color="auto"/>
              </w:divBdr>
            </w:div>
          </w:divsChild>
        </w:div>
        <w:div w:id="514274207">
          <w:marLeft w:val="0"/>
          <w:marRight w:val="0"/>
          <w:marTop w:val="0"/>
          <w:marBottom w:val="0"/>
          <w:divBdr>
            <w:top w:val="none" w:sz="0" w:space="0" w:color="auto"/>
            <w:left w:val="none" w:sz="0" w:space="0" w:color="auto"/>
            <w:bottom w:val="none" w:sz="0" w:space="0" w:color="auto"/>
            <w:right w:val="none" w:sz="0" w:space="0" w:color="auto"/>
          </w:divBdr>
          <w:divsChild>
            <w:div w:id="1730955353">
              <w:marLeft w:val="0"/>
              <w:marRight w:val="0"/>
              <w:marTop w:val="0"/>
              <w:marBottom w:val="0"/>
              <w:divBdr>
                <w:top w:val="none" w:sz="0" w:space="0" w:color="auto"/>
                <w:left w:val="none" w:sz="0" w:space="0" w:color="auto"/>
                <w:bottom w:val="none" w:sz="0" w:space="0" w:color="auto"/>
                <w:right w:val="none" w:sz="0" w:space="0" w:color="auto"/>
              </w:divBdr>
            </w:div>
          </w:divsChild>
        </w:div>
        <w:div w:id="523591675">
          <w:marLeft w:val="0"/>
          <w:marRight w:val="0"/>
          <w:marTop w:val="0"/>
          <w:marBottom w:val="0"/>
          <w:divBdr>
            <w:top w:val="none" w:sz="0" w:space="0" w:color="auto"/>
            <w:left w:val="none" w:sz="0" w:space="0" w:color="auto"/>
            <w:bottom w:val="none" w:sz="0" w:space="0" w:color="auto"/>
            <w:right w:val="none" w:sz="0" w:space="0" w:color="auto"/>
          </w:divBdr>
          <w:divsChild>
            <w:div w:id="292953691">
              <w:marLeft w:val="0"/>
              <w:marRight w:val="0"/>
              <w:marTop w:val="0"/>
              <w:marBottom w:val="0"/>
              <w:divBdr>
                <w:top w:val="none" w:sz="0" w:space="0" w:color="auto"/>
                <w:left w:val="none" w:sz="0" w:space="0" w:color="auto"/>
                <w:bottom w:val="none" w:sz="0" w:space="0" w:color="auto"/>
                <w:right w:val="none" w:sz="0" w:space="0" w:color="auto"/>
              </w:divBdr>
            </w:div>
            <w:div w:id="860896708">
              <w:marLeft w:val="0"/>
              <w:marRight w:val="0"/>
              <w:marTop w:val="0"/>
              <w:marBottom w:val="0"/>
              <w:divBdr>
                <w:top w:val="none" w:sz="0" w:space="0" w:color="auto"/>
                <w:left w:val="none" w:sz="0" w:space="0" w:color="auto"/>
                <w:bottom w:val="none" w:sz="0" w:space="0" w:color="auto"/>
                <w:right w:val="none" w:sz="0" w:space="0" w:color="auto"/>
              </w:divBdr>
            </w:div>
          </w:divsChild>
        </w:div>
        <w:div w:id="645430591">
          <w:marLeft w:val="0"/>
          <w:marRight w:val="0"/>
          <w:marTop w:val="0"/>
          <w:marBottom w:val="0"/>
          <w:divBdr>
            <w:top w:val="none" w:sz="0" w:space="0" w:color="auto"/>
            <w:left w:val="none" w:sz="0" w:space="0" w:color="auto"/>
            <w:bottom w:val="none" w:sz="0" w:space="0" w:color="auto"/>
            <w:right w:val="none" w:sz="0" w:space="0" w:color="auto"/>
          </w:divBdr>
          <w:divsChild>
            <w:div w:id="1932352209">
              <w:marLeft w:val="0"/>
              <w:marRight w:val="0"/>
              <w:marTop w:val="0"/>
              <w:marBottom w:val="0"/>
              <w:divBdr>
                <w:top w:val="none" w:sz="0" w:space="0" w:color="auto"/>
                <w:left w:val="none" w:sz="0" w:space="0" w:color="auto"/>
                <w:bottom w:val="none" w:sz="0" w:space="0" w:color="auto"/>
                <w:right w:val="none" w:sz="0" w:space="0" w:color="auto"/>
              </w:divBdr>
            </w:div>
          </w:divsChild>
        </w:div>
        <w:div w:id="650524992">
          <w:marLeft w:val="0"/>
          <w:marRight w:val="0"/>
          <w:marTop w:val="0"/>
          <w:marBottom w:val="0"/>
          <w:divBdr>
            <w:top w:val="none" w:sz="0" w:space="0" w:color="auto"/>
            <w:left w:val="none" w:sz="0" w:space="0" w:color="auto"/>
            <w:bottom w:val="none" w:sz="0" w:space="0" w:color="auto"/>
            <w:right w:val="none" w:sz="0" w:space="0" w:color="auto"/>
          </w:divBdr>
          <w:divsChild>
            <w:div w:id="1627539839">
              <w:marLeft w:val="0"/>
              <w:marRight w:val="0"/>
              <w:marTop w:val="0"/>
              <w:marBottom w:val="0"/>
              <w:divBdr>
                <w:top w:val="none" w:sz="0" w:space="0" w:color="auto"/>
                <w:left w:val="none" w:sz="0" w:space="0" w:color="auto"/>
                <w:bottom w:val="none" w:sz="0" w:space="0" w:color="auto"/>
                <w:right w:val="none" w:sz="0" w:space="0" w:color="auto"/>
              </w:divBdr>
            </w:div>
          </w:divsChild>
        </w:div>
        <w:div w:id="681051590">
          <w:marLeft w:val="0"/>
          <w:marRight w:val="0"/>
          <w:marTop w:val="0"/>
          <w:marBottom w:val="0"/>
          <w:divBdr>
            <w:top w:val="none" w:sz="0" w:space="0" w:color="auto"/>
            <w:left w:val="none" w:sz="0" w:space="0" w:color="auto"/>
            <w:bottom w:val="none" w:sz="0" w:space="0" w:color="auto"/>
            <w:right w:val="none" w:sz="0" w:space="0" w:color="auto"/>
          </w:divBdr>
          <w:divsChild>
            <w:div w:id="1771971834">
              <w:marLeft w:val="0"/>
              <w:marRight w:val="0"/>
              <w:marTop w:val="0"/>
              <w:marBottom w:val="0"/>
              <w:divBdr>
                <w:top w:val="none" w:sz="0" w:space="0" w:color="auto"/>
                <w:left w:val="none" w:sz="0" w:space="0" w:color="auto"/>
                <w:bottom w:val="none" w:sz="0" w:space="0" w:color="auto"/>
                <w:right w:val="none" w:sz="0" w:space="0" w:color="auto"/>
              </w:divBdr>
            </w:div>
          </w:divsChild>
        </w:div>
        <w:div w:id="695622805">
          <w:marLeft w:val="0"/>
          <w:marRight w:val="0"/>
          <w:marTop w:val="0"/>
          <w:marBottom w:val="0"/>
          <w:divBdr>
            <w:top w:val="none" w:sz="0" w:space="0" w:color="auto"/>
            <w:left w:val="none" w:sz="0" w:space="0" w:color="auto"/>
            <w:bottom w:val="none" w:sz="0" w:space="0" w:color="auto"/>
            <w:right w:val="none" w:sz="0" w:space="0" w:color="auto"/>
          </w:divBdr>
          <w:divsChild>
            <w:div w:id="1437941458">
              <w:marLeft w:val="0"/>
              <w:marRight w:val="0"/>
              <w:marTop w:val="0"/>
              <w:marBottom w:val="0"/>
              <w:divBdr>
                <w:top w:val="none" w:sz="0" w:space="0" w:color="auto"/>
                <w:left w:val="none" w:sz="0" w:space="0" w:color="auto"/>
                <w:bottom w:val="none" w:sz="0" w:space="0" w:color="auto"/>
                <w:right w:val="none" w:sz="0" w:space="0" w:color="auto"/>
              </w:divBdr>
            </w:div>
          </w:divsChild>
        </w:div>
        <w:div w:id="738291307">
          <w:marLeft w:val="0"/>
          <w:marRight w:val="0"/>
          <w:marTop w:val="0"/>
          <w:marBottom w:val="0"/>
          <w:divBdr>
            <w:top w:val="none" w:sz="0" w:space="0" w:color="auto"/>
            <w:left w:val="none" w:sz="0" w:space="0" w:color="auto"/>
            <w:bottom w:val="none" w:sz="0" w:space="0" w:color="auto"/>
            <w:right w:val="none" w:sz="0" w:space="0" w:color="auto"/>
          </w:divBdr>
          <w:divsChild>
            <w:div w:id="1058288444">
              <w:marLeft w:val="0"/>
              <w:marRight w:val="0"/>
              <w:marTop w:val="0"/>
              <w:marBottom w:val="0"/>
              <w:divBdr>
                <w:top w:val="none" w:sz="0" w:space="0" w:color="auto"/>
                <w:left w:val="none" w:sz="0" w:space="0" w:color="auto"/>
                <w:bottom w:val="none" w:sz="0" w:space="0" w:color="auto"/>
                <w:right w:val="none" w:sz="0" w:space="0" w:color="auto"/>
              </w:divBdr>
            </w:div>
            <w:div w:id="1610158883">
              <w:marLeft w:val="0"/>
              <w:marRight w:val="0"/>
              <w:marTop w:val="0"/>
              <w:marBottom w:val="0"/>
              <w:divBdr>
                <w:top w:val="none" w:sz="0" w:space="0" w:color="auto"/>
                <w:left w:val="none" w:sz="0" w:space="0" w:color="auto"/>
                <w:bottom w:val="none" w:sz="0" w:space="0" w:color="auto"/>
                <w:right w:val="none" w:sz="0" w:space="0" w:color="auto"/>
              </w:divBdr>
            </w:div>
          </w:divsChild>
        </w:div>
        <w:div w:id="754398088">
          <w:marLeft w:val="0"/>
          <w:marRight w:val="0"/>
          <w:marTop w:val="0"/>
          <w:marBottom w:val="0"/>
          <w:divBdr>
            <w:top w:val="none" w:sz="0" w:space="0" w:color="auto"/>
            <w:left w:val="none" w:sz="0" w:space="0" w:color="auto"/>
            <w:bottom w:val="none" w:sz="0" w:space="0" w:color="auto"/>
            <w:right w:val="none" w:sz="0" w:space="0" w:color="auto"/>
          </w:divBdr>
          <w:divsChild>
            <w:div w:id="619726681">
              <w:marLeft w:val="0"/>
              <w:marRight w:val="0"/>
              <w:marTop w:val="0"/>
              <w:marBottom w:val="0"/>
              <w:divBdr>
                <w:top w:val="none" w:sz="0" w:space="0" w:color="auto"/>
                <w:left w:val="none" w:sz="0" w:space="0" w:color="auto"/>
                <w:bottom w:val="none" w:sz="0" w:space="0" w:color="auto"/>
                <w:right w:val="none" w:sz="0" w:space="0" w:color="auto"/>
              </w:divBdr>
            </w:div>
          </w:divsChild>
        </w:div>
        <w:div w:id="830753895">
          <w:marLeft w:val="0"/>
          <w:marRight w:val="0"/>
          <w:marTop w:val="0"/>
          <w:marBottom w:val="0"/>
          <w:divBdr>
            <w:top w:val="none" w:sz="0" w:space="0" w:color="auto"/>
            <w:left w:val="none" w:sz="0" w:space="0" w:color="auto"/>
            <w:bottom w:val="none" w:sz="0" w:space="0" w:color="auto"/>
            <w:right w:val="none" w:sz="0" w:space="0" w:color="auto"/>
          </w:divBdr>
          <w:divsChild>
            <w:div w:id="1557281053">
              <w:marLeft w:val="0"/>
              <w:marRight w:val="0"/>
              <w:marTop w:val="0"/>
              <w:marBottom w:val="0"/>
              <w:divBdr>
                <w:top w:val="none" w:sz="0" w:space="0" w:color="auto"/>
                <w:left w:val="none" w:sz="0" w:space="0" w:color="auto"/>
                <w:bottom w:val="none" w:sz="0" w:space="0" w:color="auto"/>
                <w:right w:val="none" w:sz="0" w:space="0" w:color="auto"/>
              </w:divBdr>
            </w:div>
          </w:divsChild>
        </w:div>
        <w:div w:id="835800894">
          <w:marLeft w:val="0"/>
          <w:marRight w:val="0"/>
          <w:marTop w:val="0"/>
          <w:marBottom w:val="0"/>
          <w:divBdr>
            <w:top w:val="none" w:sz="0" w:space="0" w:color="auto"/>
            <w:left w:val="none" w:sz="0" w:space="0" w:color="auto"/>
            <w:bottom w:val="none" w:sz="0" w:space="0" w:color="auto"/>
            <w:right w:val="none" w:sz="0" w:space="0" w:color="auto"/>
          </w:divBdr>
          <w:divsChild>
            <w:div w:id="924455765">
              <w:marLeft w:val="0"/>
              <w:marRight w:val="0"/>
              <w:marTop w:val="0"/>
              <w:marBottom w:val="0"/>
              <w:divBdr>
                <w:top w:val="none" w:sz="0" w:space="0" w:color="auto"/>
                <w:left w:val="none" w:sz="0" w:space="0" w:color="auto"/>
                <w:bottom w:val="none" w:sz="0" w:space="0" w:color="auto"/>
                <w:right w:val="none" w:sz="0" w:space="0" w:color="auto"/>
              </w:divBdr>
            </w:div>
          </w:divsChild>
        </w:div>
        <w:div w:id="847133824">
          <w:marLeft w:val="0"/>
          <w:marRight w:val="0"/>
          <w:marTop w:val="0"/>
          <w:marBottom w:val="0"/>
          <w:divBdr>
            <w:top w:val="none" w:sz="0" w:space="0" w:color="auto"/>
            <w:left w:val="none" w:sz="0" w:space="0" w:color="auto"/>
            <w:bottom w:val="none" w:sz="0" w:space="0" w:color="auto"/>
            <w:right w:val="none" w:sz="0" w:space="0" w:color="auto"/>
          </w:divBdr>
          <w:divsChild>
            <w:div w:id="673145634">
              <w:marLeft w:val="0"/>
              <w:marRight w:val="0"/>
              <w:marTop w:val="0"/>
              <w:marBottom w:val="0"/>
              <w:divBdr>
                <w:top w:val="none" w:sz="0" w:space="0" w:color="auto"/>
                <w:left w:val="none" w:sz="0" w:space="0" w:color="auto"/>
                <w:bottom w:val="none" w:sz="0" w:space="0" w:color="auto"/>
                <w:right w:val="none" w:sz="0" w:space="0" w:color="auto"/>
              </w:divBdr>
            </w:div>
          </w:divsChild>
        </w:div>
        <w:div w:id="991327487">
          <w:marLeft w:val="0"/>
          <w:marRight w:val="0"/>
          <w:marTop w:val="0"/>
          <w:marBottom w:val="0"/>
          <w:divBdr>
            <w:top w:val="none" w:sz="0" w:space="0" w:color="auto"/>
            <w:left w:val="none" w:sz="0" w:space="0" w:color="auto"/>
            <w:bottom w:val="none" w:sz="0" w:space="0" w:color="auto"/>
            <w:right w:val="none" w:sz="0" w:space="0" w:color="auto"/>
          </w:divBdr>
          <w:divsChild>
            <w:div w:id="749817036">
              <w:marLeft w:val="0"/>
              <w:marRight w:val="0"/>
              <w:marTop w:val="0"/>
              <w:marBottom w:val="0"/>
              <w:divBdr>
                <w:top w:val="none" w:sz="0" w:space="0" w:color="auto"/>
                <w:left w:val="none" w:sz="0" w:space="0" w:color="auto"/>
                <w:bottom w:val="none" w:sz="0" w:space="0" w:color="auto"/>
                <w:right w:val="none" w:sz="0" w:space="0" w:color="auto"/>
              </w:divBdr>
            </w:div>
          </w:divsChild>
        </w:div>
        <w:div w:id="1031296716">
          <w:marLeft w:val="0"/>
          <w:marRight w:val="0"/>
          <w:marTop w:val="0"/>
          <w:marBottom w:val="0"/>
          <w:divBdr>
            <w:top w:val="none" w:sz="0" w:space="0" w:color="auto"/>
            <w:left w:val="none" w:sz="0" w:space="0" w:color="auto"/>
            <w:bottom w:val="none" w:sz="0" w:space="0" w:color="auto"/>
            <w:right w:val="none" w:sz="0" w:space="0" w:color="auto"/>
          </w:divBdr>
          <w:divsChild>
            <w:div w:id="540556964">
              <w:marLeft w:val="0"/>
              <w:marRight w:val="0"/>
              <w:marTop w:val="0"/>
              <w:marBottom w:val="0"/>
              <w:divBdr>
                <w:top w:val="none" w:sz="0" w:space="0" w:color="auto"/>
                <w:left w:val="none" w:sz="0" w:space="0" w:color="auto"/>
                <w:bottom w:val="none" w:sz="0" w:space="0" w:color="auto"/>
                <w:right w:val="none" w:sz="0" w:space="0" w:color="auto"/>
              </w:divBdr>
            </w:div>
          </w:divsChild>
        </w:div>
        <w:div w:id="1177426979">
          <w:marLeft w:val="0"/>
          <w:marRight w:val="0"/>
          <w:marTop w:val="0"/>
          <w:marBottom w:val="0"/>
          <w:divBdr>
            <w:top w:val="none" w:sz="0" w:space="0" w:color="auto"/>
            <w:left w:val="none" w:sz="0" w:space="0" w:color="auto"/>
            <w:bottom w:val="none" w:sz="0" w:space="0" w:color="auto"/>
            <w:right w:val="none" w:sz="0" w:space="0" w:color="auto"/>
          </w:divBdr>
          <w:divsChild>
            <w:div w:id="406192433">
              <w:marLeft w:val="0"/>
              <w:marRight w:val="0"/>
              <w:marTop w:val="0"/>
              <w:marBottom w:val="0"/>
              <w:divBdr>
                <w:top w:val="none" w:sz="0" w:space="0" w:color="auto"/>
                <w:left w:val="none" w:sz="0" w:space="0" w:color="auto"/>
                <w:bottom w:val="none" w:sz="0" w:space="0" w:color="auto"/>
                <w:right w:val="none" w:sz="0" w:space="0" w:color="auto"/>
              </w:divBdr>
            </w:div>
          </w:divsChild>
        </w:div>
        <w:div w:id="1179197393">
          <w:marLeft w:val="0"/>
          <w:marRight w:val="0"/>
          <w:marTop w:val="0"/>
          <w:marBottom w:val="0"/>
          <w:divBdr>
            <w:top w:val="none" w:sz="0" w:space="0" w:color="auto"/>
            <w:left w:val="none" w:sz="0" w:space="0" w:color="auto"/>
            <w:bottom w:val="none" w:sz="0" w:space="0" w:color="auto"/>
            <w:right w:val="none" w:sz="0" w:space="0" w:color="auto"/>
          </w:divBdr>
          <w:divsChild>
            <w:div w:id="904797354">
              <w:marLeft w:val="0"/>
              <w:marRight w:val="0"/>
              <w:marTop w:val="0"/>
              <w:marBottom w:val="0"/>
              <w:divBdr>
                <w:top w:val="none" w:sz="0" w:space="0" w:color="auto"/>
                <w:left w:val="none" w:sz="0" w:space="0" w:color="auto"/>
                <w:bottom w:val="none" w:sz="0" w:space="0" w:color="auto"/>
                <w:right w:val="none" w:sz="0" w:space="0" w:color="auto"/>
              </w:divBdr>
            </w:div>
          </w:divsChild>
        </w:div>
        <w:div w:id="1220900233">
          <w:marLeft w:val="0"/>
          <w:marRight w:val="0"/>
          <w:marTop w:val="0"/>
          <w:marBottom w:val="0"/>
          <w:divBdr>
            <w:top w:val="none" w:sz="0" w:space="0" w:color="auto"/>
            <w:left w:val="none" w:sz="0" w:space="0" w:color="auto"/>
            <w:bottom w:val="none" w:sz="0" w:space="0" w:color="auto"/>
            <w:right w:val="none" w:sz="0" w:space="0" w:color="auto"/>
          </w:divBdr>
          <w:divsChild>
            <w:div w:id="166406569">
              <w:marLeft w:val="0"/>
              <w:marRight w:val="0"/>
              <w:marTop w:val="0"/>
              <w:marBottom w:val="0"/>
              <w:divBdr>
                <w:top w:val="none" w:sz="0" w:space="0" w:color="auto"/>
                <w:left w:val="none" w:sz="0" w:space="0" w:color="auto"/>
                <w:bottom w:val="none" w:sz="0" w:space="0" w:color="auto"/>
                <w:right w:val="none" w:sz="0" w:space="0" w:color="auto"/>
              </w:divBdr>
            </w:div>
          </w:divsChild>
        </w:div>
        <w:div w:id="1286622002">
          <w:marLeft w:val="0"/>
          <w:marRight w:val="0"/>
          <w:marTop w:val="0"/>
          <w:marBottom w:val="0"/>
          <w:divBdr>
            <w:top w:val="none" w:sz="0" w:space="0" w:color="auto"/>
            <w:left w:val="none" w:sz="0" w:space="0" w:color="auto"/>
            <w:bottom w:val="none" w:sz="0" w:space="0" w:color="auto"/>
            <w:right w:val="none" w:sz="0" w:space="0" w:color="auto"/>
          </w:divBdr>
          <w:divsChild>
            <w:div w:id="432750071">
              <w:marLeft w:val="0"/>
              <w:marRight w:val="0"/>
              <w:marTop w:val="0"/>
              <w:marBottom w:val="0"/>
              <w:divBdr>
                <w:top w:val="none" w:sz="0" w:space="0" w:color="auto"/>
                <w:left w:val="none" w:sz="0" w:space="0" w:color="auto"/>
                <w:bottom w:val="none" w:sz="0" w:space="0" w:color="auto"/>
                <w:right w:val="none" w:sz="0" w:space="0" w:color="auto"/>
              </w:divBdr>
            </w:div>
          </w:divsChild>
        </w:div>
        <w:div w:id="1310131056">
          <w:marLeft w:val="0"/>
          <w:marRight w:val="0"/>
          <w:marTop w:val="0"/>
          <w:marBottom w:val="0"/>
          <w:divBdr>
            <w:top w:val="none" w:sz="0" w:space="0" w:color="auto"/>
            <w:left w:val="none" w:sz="0" w:space="0" w:color="auto"/>
            <w:bottom w:val="none" w:sz="0" w:space="0" w:color="auto"/>
            <w:right w:val="none" w:sz="0" w:space="0" w:color="auto"/>
          </w:divBdr>
          <w:divsChild>
            <w:div w:id="645431233">
              <w:marLeft w:val="0"/>
              <w:marRight w:val="0"/>
              <w:marTop w:val="0"/>
              <w:marBottom w:val="0"/>
              <w:divBdr>
                <w:top w:val="none" w:sz="0" w:space="0" w:color="auto"/>
                <w:left w:val="none" w:sz="0" w:space="0" w:color="auto"/>
                <w:bottom w:val="none" w:sz="0" w:space="0" w:color="auto"/>
                <w:right w:val="none" w:sz="0" w:space="0" w:color="auto"/>
              </w:divBdr>
            </w:div>
            <w:div w:id="1165708946">
              <w:marLeft w:val="0"/>
              <w:marRight w:val="0"/>
              <w:marTop w:val="0"/>
              <w:marBottom w:val="0"/>
              <w:divBdr>
                <w:top w:val="none" w:sz="0" w:space="0" w:color="auto"/>
                <w:left w:val="none" w:sz="0" w:space="0" w:color="auto"/>
                <w:bottom w:val="none" w:sz="0" w:space="0" w:color="auto"/>
                <w:right w:val="none" w:sz="0" w:space="0" w:color="auto"/>
              </w:divBdr>
            </w:div>
          </w:divsChild>
        </w:div>
        <w:div w:id="1331564399">
          <w:marLeft w:val="0"/>
          <w:marRight w:val="0"/>
          <w:marTop w:val="0"/>
          <w:marBottom w:val="0"/>
          <w:divBdr>
            <w:top w:val="none" w:sz="0" w:space="0" w:color="auto"/>
            <w:left w:val="none" w:sz="0" w:space="0" w:color="auto"/>
            <w:bottom w:val="none" w:sz="0" w:space="0" w:color="auto"/>
            <w:right w:val="none" w:sz="0" w:space="0" w:color="auto"/>
          </w:divBdr>
          <w:divsChild>
            <w:div w:id="817767745">
              <w:marLeft w:val="0"/>
              <w:marRight w:val="0"/>
              <w:marTop w:val="0"/>
              <w:marBottom w:val="0"/>
              <w:divBdr>
                <w:top w:val="none" w:sz="0" w:space="0" w:color="auto"/>
                <w:left w:val="none" w:sz="0" w:space="0" w:color="auto"/>
                <w:bottom w:val="none" w:sz="0" w:space="0" w:color="auto"/>
                <w:right w:val="none" w:sz="0" w:space="0" w:color="auto"/>
              </w:divBdr>
            </w:div>
          </w:divsChild>
        </w:div>
        <w:div w:id="1344669165">
          <w:marLeft w:val="0"/>
          <w:marRight w:val="0"/>
          <w:marTop w:val="0"/>
          <w:marBottom w:val="0"/>
          <w:divBdr>
            <w:top w:val="none" w:sz="0" w:space="0" w:color="auto"/>
            <w:left w:val="none" w:sz="0" w:space="0" w:color="auto"/>
            <w:bottom w:val="none" w:sz="0" w:space="0" w:color="auto"/>
            <w:right w:val="none" w:sz="0" w:space="0" w:color="auto"/>
          </w:divBdr>
          <w:divsChild>
            <w:div w:id="697782376">
              <w:marLeft w:val="0"/>
              <w:marRight w:val="0"/>
              <w:marTop w:val="0"/>
              <w:marBottom w:val="0"/>
              <w:divBdr>
                <w:top w:val="none" w:sz="0" w:space="0" w:color="auto"/>
                <w:left w:val="none" w:sz="0" w:space="0" w:color="auto"/>
                <w:bottom w:val="none" w:sz="0" w:space="0" w:color="auto"/>
                <w:right w:val="none" w:sz="0" w:space="0" w:color="auto"/>
              </w:divBdr>
            </w:div>
          </w:divsChild>
        </w:div>
        <w:div w:id="1413970607">
          <w:marLeft w:val="0"/>
          <w:marRight w:val="0"/>
          <w:marTop w:val="0"/>
          <w:marBottom w:val="0"/>
          <w:divBdr>
            <w:top w:val="none" w:sz="0" w:space="0" w:color="auto"/>
            <w:left w:val="none" w:sz="0" w:space="0" w:color="auto"/>
            <w:bottom w:val="none" w:sz="0" w:space="0" w:color="auto"/>
            <w:right w:val="none" w:sz="0" w:space="0" w:color="auto"/>
          </w:divBdr>
          <w:divsChild>
            <w:div w:id="1748069209">
              <w:marLeft w:val="0"/>
              <w:marRight w:val="0"/>
              <w:marTop w:val="0"/>
              <w:marBottom w:val="0"/>
              <w:divBdr>
                <w:top w:val="none" w:sz="0" w:space="0" w:color="auto"/>
                <w:left w:val="none" w:sz="0" w:space="0" w:color="auto"/>
                <w:bottom w:val="none" w:sz="0" w:space="0" w:color="auto"/>
                <w:right w:val="none" w:sz="0" w:space="0" w:color="auto"/>
              </w:divBdr>
            </w:div>
          </w:divsChild>
        </w:div>
        <w:div w:id="1429814554">
          <w:marLeft w:val="0"/>
          <w:marRight w:val="0"/>
          <w:marTop w:val="0"/>
          <w:marBottom w:val="0"/>
          <w:divBdr>
            <w:top w:val="none" w:sz="0" w:space="0" w:color="auto"/>
            <w:left w:val="none" w:sz="0" w:space="0" w:color="auto"/>
            <w:bottom w:val="none" w:sz="0" w:space="0" w:color="auto"/>
            <w:right w:val="none" w:sz="0" w:space="0" w:color="auto"/>
          </w:divBdr>
          <w:divsChild>
            <w:div w:id="1592544944">
              <w:marLeft w:val="0"/>
              <w:marRight w:val="0"/>
              <w:marTop w:val="0"/>
              <w:marBottom w:val="0"/>
              <w:divBdr>
                <w:top w:val="none" w:sz="0" w:space="0" w:color="auto"/>
                <w:left w:val="none" w:sz="0" w:space="0" w:color="auto"/>
                <w:bottom w:val="none" w:sz="0" w:space="0" w:color="auto"/>
                <w:right w:val="none" w:sz="0" w:space="0" w:color="auto"/>
              </w:divBdr>
            </w:div>
            <w:div w:id="1889490806">
              <w:marLeft w:val="0"/>
              <w:marRight w:val="0"/>
              <w:marTop w:val="0"/>
              <w:marBottom w:val="0"/>
              <w:divBdr>
                <w:top w:val="none" w:sz="0" w:space="0" w:color="auto"/>
                <w:left w:val="none" w:sz="0" w:space="0" w:color="auto"/>
                <w:bottom w:val="none" w:sz="0" w:space="0" w:color="auto"/>
                <w:right w:val="none" w:sz="0" w:space="0" w:color="auto"/>
              </w:divBdr>
            </w:div>
          </w:divsChild>
        </w:div>
        <w:div w:id="1441148143">
          <w:marLeft w:val="0"/>
          <w:marRight w:val="0"/>
          <w:marTop w:val="0"/>
          <w:marBottom w:val="0"/>
          <w:divBdr>
            <w:top w:val="none" w:sz="0" w:space="0" w:color="auto"/>
            <w:left w:val="none" w:sz="0" w:space="0" w:color="auto"/>
            <w:bottom w:val="none" w:sz="0" w:space="0" w:color="auto"/>
            <w:right w:val="none" w:sz="0" w:space="0" w:color="auto"/>
          </w:divBdr>
          <w:divsChild>
            <w:div w:id="297999991">
              <w:marLeft w:val="0"/>
              <w:marRight w:val="0"/>
              <w:marTop w:val="0"/>
              <w:marBottom w:val="0"/>
              <w:divBdr>
                <w:top w:val="none" w:sz="0" w:space="0" w:color="auto"/>
                <w:left w:val="none" w:sz="0" w:space="0" w:color="auto"/>
                <w:bottom w:val="none" w:sz="0" w:space="0" w:color="auto"/>
                <w:right w:val="none" w:sz="0" w:space="0" w:color="auto"/>
              </w:divBdr>
            </w:div>
          </w:divsChild>
        </w:div>
        <w:div w:id="1458139189">
          <w:marLeft w:val="0"/>
          <w:marRight w:val="0"/>
          <w:marTop w:val="0"/>
          <w:marBottom w:val="0"/>
          <w:divBdr>
            <w:top w:val="none" w:sz="0" w:space="0" w:color="auto"/>
            <w:left w:val="none" w:sz="0" w:space="0" w:color="auto"/>
            <w:bottom w:val="none" w:sz="0" w:space="0" w:color="auto"/>
            <w:right w:val="none" w:sz="0" w:space="0" w:color="auto"/>
          </w:divBdr>
          <w:divsChild>
            <w:div w:id="642736344">
              <w:marLeft w:val="0"/>
              <w:marRight w:val="0"/>
              <w:marTop w:val="0"/>
              <w:marBottom w:val="0"/>
              <w:divBdr>
                <w:top w:val="none" w:sz="0" w:space="0" w:color="auto"/>
                <w:left w:val="none" w:sz="0" w:space="0" w:color="auto"/>
                <w:bottom w:val="none" w:sz="0" w:space="0" w:color="auto"/>
                <w:right w:val="none" w:sz="0" w:space="0" w:color="auto"/>
              </w:divBdr>
            </w:div>
          </w:divsChild>
        </w:div>
        <w:div w:id="1545675726">
          <w:marLeft w:val="0"/>
          <w:marRight w:val="0"/>
          <w:marTop w:val="0"/>
          <w:marBottom w:val="0"/>
          <w:divBdr>
            <w:top w:val="none" w:sz="0" w:space="0" w:color="auto"/>
            <w:left w:val="none" w:sz="0" w:space="0" w:color="auto"/>
            <w:bottom w:val="none" w:sz="0" w:space="0" w:color="auto"/>
            <w:right w:val="none" w:sz="0" w:space="0" w:color="auto"/>
          </w:divBdr>
          <w:divsChild>
            <w:div w:id="185482790">
              <w:marLeft w:val="0"/>
              <w:marRight w:val="0"/>
              <w:marTop w:val="0"/>
              <w:marBottom w:val="0"/>
              <w:divBdr>
                <w:top w:val="none" w:sz="0" w:space="0" w:color="auto"/>
                <w:left w:val="none" w:sz="0" w:space="0" w:color="auto"/>
                <w:bottom w:val="none" w:sz="0" w:space="0" w:color="auto"/>
                <w:right w:val="none" w:sz="0" w:space="0" w:color="auto"/>
              </w:divBdr>
            </w:div>
          </w:divsChild>
        </w:div>
        <w:div w:id="1570077133">
          <w:marLeft w:val="0"/>
          <w:marRight w:val="0"/>
          <w:marTop w:val="0"/>
          <w:marBottom w:val="0"/>
          <w:divBdr>
            <w:top w:val="none" w:sz="0" w:space="0" w:color="auto"/>
            <w:left w:val="none" w:sz="0" w:space="0" w:color="auto"/>
            <w:bottom w:val="none" w:sz="0" w:space="0" w:color="auto"/>
            <w:right w:val="none" w:sz="0" w:space="0" w:color="auto"/>
          </w:divBdr>
          <w:divsChild>
            <w:div w:id="1554585107">
              <w:marLeft w:val="0"/>
              <w:marRight w:val="0"/>
              <w:marTop w:val="0"/>
              <w:marBottom w:val="0"/>
              <w:divBdr>
                <w:top w:val="none" w:sz="0" w:space="0" w:color="auto"/>
                <w:left w:val="none" w:sz="0" w:space="0" w:color="auto"/>
                <w:bottom w:val="none" w:sz="0" w:space="0" w:color="auto"/>
                <w:right w:val="none" w:sz="0" w:space="0" w:color="auto"/>
              </w:divBdr>
            </w:div>
          </w:divsChild>
        </w:div>
        <w:div w:id="1606302179">
          <w:marLeft w:val="0"/>
          <w:marRight w:val="0"/>
          <w:marTop w:val="0"/>
          <w:marBottom w:val="0"/>
          <w:divBdr>
            <w:top w:val="none" w:sz="0" w:space="0" w:color="auto"/>
            <w:left w:val="none" w:sz="0" w:space="0" w:color="auto"/>
            <w:bottom w:val="none" w:sz="0" w:space="0" w:color="auto"/>
            <w:right w:val="none" w:sz="0" w:space="0" w:color="auto"/>
          </w:divBdr>
          <w:divsChild>
            <w:div w:id="59865409">
              <w:marLeft w:val="0"/>
              <w:marRight w:val="0"/>
              <w:marTop w:val="0"/>
              <w:marBottom w:val="0"/>
              <w:divBdr>
                <w:top w:val="none" w:sz="0" w:space="0" w:color="auto"/>
                <w:left w:val="none" w:sz="0" w:space="0" w:color="auto"/>
                <w:bottom w:val="none" w:sz="0" w:space="0" w:color="auto"/>
                <w:right w:val="none" w:sz="0" w:space="0" w:color="auto"/>
              </w:divBdr>
            </w:div>
          </w:divsChild>
        </w:div>
        <w:div w:id="1608731888">
          <w:marLeft w:val="0"/>
          <w:marRight w:val="0"/>
          <w:marTop w:val="0"/>
          <w:marBottom w:val="0"/>
          <w:divBdr>
            <w:top w:val="none" w:sz="0" w:space="0" w:color="auto"/>
            <w:left w:val="none" w:sz="0" w:space="0" w:color="auto"/>
            <w:bottom w:val="none" w:sz="0" w:space="0" w:color="auto"/>
            <w:right w:val="none" w:sz="0" w:space="0" w:color="auto"/>
          </w:divBdr>
          <w:divsChild>
            <w:div w:id="1752965568">
              <w:marLeft w:val="0"/>
              <w:marRight w:val="0"/>
              <w:marTop w:val="0"/>
              <w:marBottom w:val="0"/>
              <w:divBdr>
                <w:top w:val="none" w:sz="0" w:space="0" w:color="auto"/>
                <w:left w:val="none" w:sz="0" w:space="0" w:color="auto"/>
                <w:bottom w:val="none" w:sz="0" w:space="0" w:color="auto"/>
                <w:right w:val="none" w:sz="0" w:space="0" w:color="auto"/>
              </w:divBdr>
            </w:div>
          </w:divsChild>
        </w:div>
        <w:div w:id="1634172269">
          <w:marLeft w:val="0"/>
          <w:marRight w:val="0"/>
          <w:marTop w:val="0"/>
          <w:marBottom w:val="0"/>
          <w:divBdr>
            <w:top w:val="none" w:sz="0" w:space="0" w:color="auto"/>
            <w:left w:val="none" w:sz="0" w:space="0" w:color="auto"/>
            <w:bottom w:val="none" w:sz="0" w:space="0" w:color="auto"/>
            <w:right w:val="none" w:sz="0" w:space="0" w:color="auto"/>
          </w:divBdr>
          <w:divsChild>
            <w:div w:id="63534718">
              <w:marLeft w:val="0"/>
              <w:marRight w:val="0"/>
              <w:marTop w:val="0"/>
              <w:marBottom w:val="0"/>
              <w:divBdr>
                <w:top w:val="none" w:sz="0" w:space="0" w:color="auto"/>
                <w:left w:val="none" w:sz="0" w:space="0" w:color="auto"/>
                <w:bottom w:val="none" w:sz="0" w:space="0" w:color="auto"/>
                <w:right w:val="none" w:sz="0" w:space="0" w:color="auto"/>
              </w:divBdr>
            </w:div>
            <w:div w:id="2042827133">
              <w:marLeft w:val="0"/>
              <w:marRight w:val="0"/>
              <w:marTop w:val="0"/>
              <w:marBottom w:val="0"/>
              <w:divBdr>
                <w:top w:val="none" w:sz="0" w:space="0" w:color="auto"/>
                <w:left w:val="none" w:sz="0" w:space="0" w:color="auto"/>
                <w:bottom w:val="none" w:sz="0" w:space="0" w:color="auto"/>
                <w:right w:val="none" w:sz="0" w:space="0" w:color="auto"/>
              </w:divBdr>
            </w:div>
          </w:divsChild>
        </w:div>
        <w:div w:id="1681279309">
          <w:marLeft w:val="0"/>
          <w:marRight w:val="0"/>
          <w:marTop w:val="0"/>
          <w:marBottom w:val="0"/>
          <w:divBdr>
            <w:top w:val="none" w:sz="0" w:space="0" w:color="auto"/>
            <w:left w:val="none" w:sz="0" w:space="0" w:color="auto"/>
            <w:bottom w:val="none" w:sz="0" w:space="0" w:color="auto"/>
            <w:right w:val="none" w:sz="0" w:space="0" w:color="auto"/>
          </w:divBdr>
          <w:divsChild>
            <w:div w:id="1920285713">
              <w:marLeft w:val="0"/>
              <w:marRight w:val="0"/>
              <w:marTop w:val="0"/>
              <w:marBottom w:val="0"/>
              <w:divBdr>
                <w:top w:val="none" w:sz="0" w:space="0" w:color="auto"/>
                <w:left w:val="none" w:sz="0" w:space="0" w:color="auto"/>
                <w:bottom w:val="none" w:sz="0" w:space="0" w:color="auto"/>
                <w:right w:val="none" w:sz="0" w:space="0" w:color="auto"/>
              </w:divBdr>
            </w:div>
            <w:div w:id="2055345800">
              <w:marLeft w:val="0"/>
              <w:marRight w:val="0"/>
              <w:marTop w:val="0"/>
              <w:marBottom w:val="0"/>
              <w:divBdr>
                <w:top w:val="none" w:sz="0" w:space="0" w:color="auto"/>
                <w:left w:val="none" w:sz="0" w:space="0" w:color="auto"/>
                <w:bottom w:val="none" w:sz="0" w:space="0" w:color="auto"/>
                <w:right w:val="none" w:sz="0" w:space="0" w:color="auto"/>
              </w:divBdr>
            </w:div>
          </w:divsChild>
        </w:div>
        <w:div w:id="1755321980">
          <w:marLeft w:val="0"/>
          <w:marRight w:val="0"/>
          <w:marTop w:val="0"/>
          <w:marBottom w:val="0"/>
          <w:divBdr>
            <w:top w:val="none" w:sz="0" w:space="0" w:color="auto"/>
            <w:left w:val="none" w:sz="0" w:space="0" w:color="auto"/>
            <w:bottom w:val="none" w:sz="0" w:space="0" w:color="auto"/>
            <w:right w:val="none" w:sz="0" w:space="0" w:color="auto"/>
          </w:divBdr>
          <w:divsChild>
            <w:div w:id="1537505861">
              <w:marLeft w:val="0"/>
              <w:marRight w:val="0"/>
              <w:marTop w:val="0"/>
              <w:marBottom w:val="0"/>
              <w:divBdr>
                <w:top w:val="none" w:sz="0" w:space="0" w:color="auto"/>
                <w:left w:val="none" w:sz="0" w:space="0" w:color="auto"/>
                <w:bottom w:val="none" w:sz="0" w:space="0" w:color="auto"/>
                <w:right w:val="none" w:sz="0" w:space="0" w:color="auto"/>
              </w:divBdr>
            </w:div>
          </w:divsChild>
        </w:div>
        <w:div w:id="1784105962">
          <w:marLeft w:val="0"/>
          <w:marRight w:val="0"/>
          <w:marTop w:val="0"/>
          <w:marBottom w:val="0"/>
          <w:divBdr>
            <w:top w:val="none" w:sz="0" w:space="0" w:color="auto"/>
            <w:left w:val="none" w:sz="0" w:space="0" w:color="auto"/>
            <w:bottom w:val="none" w:sz="0" w:space="0" w:color="auto"/>
            <w:right w:val="none" w:sz="0" w:space="0" w:color="auto"/>
          </w:divBdr>
          <w:divsChild>
            <w:div w:id="643117999">
              <w:marLeft w:val="0"/>
              <w:marRight w:val="0"/>
              <w:marTop w:val="0"/>
              <w:marBottom w:val="0"/>
              <w:divBdr>
                <w:top w:val="none" w:sz="0" w:space="0" w:color="auto"/>
                <w:left w:val="none" w:sz="0" w:space="0" w:color="auto"/>
                <w:bottom w:val="none" w:sz="0" w:space="0" w:color="auto"/>
                <w:right w:val="none" w:sz="0" w:space="0" w:color="auto"/>
              </w:divBdr>
            </w:div>
          </w:divsChild>
        </w:div>
        <w:div w:id="1820881197">
          <w:marLeft w:val="0"/>
          <w:marRight w:val="0"/>
          <w:marTop w:val="0"/>
          <w:marBottom w:val="0"/>
          <w:divBdr>
            <w:top w:val="none" w:sz="0" w:space="0" w:color="auto"/>
            <w:left w:val="none" w:sz="0" w:space="0" w:color="auto"/>
            <w:bottom w:val="none" w:sz="0" w:space="0" w:color="auto"/>
            <w:right w:val="none" w:sz="0" w:space="0" w:color="auto"/>
          </w:divBdr>
          <w:divsChild>
            <w:div w:id="306131904">
              <w:marLeft w:val="0"/>
              <w:marRight w:val="0"/>
              <w:marTop w:val="0"/>
              <w:marBottom w:val="0"/>
              <w:divBdr>
                <w:top w:val="none" w:sz="0" w:space="0" w:color="auto"/>
                <w:left w:val="none" w:sz="0" w:space="0" w:color="auto"/>
                <w:bottom w:val="none" w:sz="0" w:space="0" w:color="auto"/>
                <w:right w:val="none" w:sz="0" w:space="0" w:color="auto"/>
              </w:divBdr>
            </w:div>
          </w:divsChild>
        </w:div>
        <w:div w:id="1822310263">
          <w:marLeft w:val="0"/>
          <w:marRight w:val="0"/>
          <w:marTop w:val="0"/>
          <w:marBottom w:val="0"/>
          <w:divBdr>
            <w:top w:val="none" w:sz="0" w:space="0" w:color="auto"/>
            <w:left w:val="none" w:sz="0" w:space="0" w:color="auto"/>
            <w:bottom w:val="none" w:sz="0" w:space="0" w:color="auto"/>
            <w:right w:val="none" w:sz="0" w:space="0" w:color="auto"/>
          </w:divBdr>
          <w:divsChild>
            <w:div w:id="826244678">
              <w:marLeft w:val="0"/>
              <w:marRight w:val="0"/>
              <w:marTop w:val="0"/>
              <w:marBottom w:val="0"/>
              <w:divBdr>
                <w:top w:val="none" w:sz="0" w:space="0" w:color="auto"/>
                <w:left w:val="none" w:sz="0" w:space="0" w:color="auto"/>
                <w:bottom w:val="none" w:sz="0" w:space="0" w:color="auto"/>
                <w:right w:val="none" w:sz="0" w:space="0" w:color="auto"/>
              </w:divBdr>
            </w:div>
          </w:divsChild>
        </w:div>
        <w:div w:id="1853958678">
          <w:marLeft w:val="0"/>
          <w:marRight w:val="0"/>
          <w:marTop w:val="0"/>
          <w:marBottom w:val="0"/>
          <w:divBdr>
            <w:top w:val="none" w:sz="0" w:space="0" w:color="auto"/>
            <w:left w:val="none" w:sz="0" w:space="0" w:color="auto"/>
            <w:bottom w:val="none" w:sz="0" w:space="0" w:color="auto"/>
            <w:right w:val="none" w:sz="0" w:space="0" w:color="auto"/>
          </w:divBdr>
          <w:divsChild>
            <w:div w:id="685640958">
              <w:marLeft w:val="0"/>
              <w:marRight w:val="0"/>
              <w:marTop w:val="0"/>
              <w:marBottom w:val="0"/>
              <w:divBdr>
                <w:top w:val="none" w:sz="0" w:space="0" w:color="auto"/>
                <w:left w:val="none" w:sz="0" w:space="0" w:color="auto"/>
                <w:bottom w:val="none" w:sz="0" w:space="0" w:color="auto"/>
                <w:right w:val="none" w:sz="0" w:space="0" w:color="auto"/>
              </w:divBdr>
            </w:div>
          </w:divsChild>
        </w:div>
        <w:div w:id="1964455350">
          <w:marLeft w:val="0"/>
          <w:marRight w:val="0"/>
          <w:marTop w:val="0"/>
          <w:marBottom w:val="0"/>
          <w:divBdr>
            <w:top w:val="none" w:sz="0" w:space="0" w:color="auto"/>
            <w:left w:val="none" w:sz="0" w:space="0" w:color="auto"/>
            <w:bottom w:val="none" w:sz="0" w:space="0" w:color="auto"/>
            <w:right w:val="none" w:sz="0" w:space="0" w:color="auto"/>
          </w:divBdr>
          <w:divsChild>
            <w:div w:id="1251234978">
              <w:marLeft w:val="0"/>
              <w:marRight w:val="0"/>
              <w:marTop w:val="0"/>
              <w:marBottom w:val="0"/>
              <w:divBdr>
                <w:top w:val="none" w:sz="0" w:space="0" w:color="auto"/>
                <w:left w:val="none" w:sz="0" w:space="0" w:color="auto"/>
                <w:bottom w:val="none" w:sz="0" w:space="0" w:color="auto"/>
                <w:right w:val="none" w:sz="0" w:space="0" w:color="auto"/>
              </w:divBdr>
            </w:div>
          </w:divsChild>
        </w:div>
        <w:div w:id="1984581939">
          <w:marLeft w:val="0"/>
          <w:marRight w:val="0"/>
          <w:marTop w:val="0"/>
          <w:marBottom w:val="0"/>
          <w:divBdr>
            <w:top w:val="none" w:sz="0" w:space="0" w:color="auto"/>
            <w:left w:val="none" w:sz="0" w:space="0" w:color="auto"/>
            <w:bottom w:val="none" w:sz="0" w:space="0" w:color="auto"/>
            <w:right w:val="none" w:sz="0" w:space="0" w:color="auto"/>
          </w:divBdr>
          <w:divsChild>
            <w:div w:id="1665891540">
              <w:marLeft w:val="0"/>
              <w:marRight w:val="0"/>
              <w:marTop w:val="0"/>
              <w:marBottom w:val="0"/>
              <w:divBdr>
                <w:top w:val="none" w:sz="0" w:space="0" w:color="auto"/>
                <w:left w:val="none" w:sz="0" w:space="0" w:color="auto"/>
                <w:bottom w:val="none" w:sz="0" w:space="0" w:color="auto"/>
                <w:right w:val="none" w:sz="0" w:space="0" w:color="auto"/>
              </w:divBdr>
            </w:div>
          </w:divsChild>
        </w:div>
        <w:div w:id="2074765607">
          <w:marLeft w:val="0"/>
          <w:marRight w:val="0"/>
          <w:marTop w:val="0"/>
          <w:marBottom w:val="0"/>
          <w:divBdr>
            <w:top w:val="none" w:sz="0" w:space="0" w:color="auto"/>
            <w:left w:val="none" w:sz="0" w:space="0" w:color="auto"/>
            <w:bottom w:val="none" w:sz="0" w:space="0" w:color="auto"/>
            <w:right w:val="none" w:sz="0" w:space="0" w:color="auto"/>
          </w:divBdr>
          <w:divsChild>
            <w:div w:id="1461607093">
              <w:marLeft w:val="0"/>
              <w:marRight w:val="0"/>
              <w:marTop w:val="0"/>
              <w:marBottom w:val="0"/>
              <w:divBdr>
                <w:top w:val="none" w:sz="0" w:space="0" w:color="auto"/>
                <w:left w:val="none" w:sz="0" w:space="0" w:color="auto"/>
                <w:bottom w:val="none" w:sz="0" w:space="0" w:color="auto"/>
                <w:right w:val="none" w:sz="0" w:space="0" w:color="auto"/>
              </w:divBdr>
            </w:div>
          </w:divsChild>
        </w:div>
        <w:div w:id="2119793951">
          <w:marLeft w:val="0"/>
          <w:marRight w:val="0"/>
          <w:marTop w:val="0"/>
          <w:marBottom w:val="0"/>
          <w:divBdr>
            <w:top w:val="none" w:sz="0" w:space="0" w:color="auto"/>
            <w:left w:val="none" w:sz="0" w:space="0" w:color="auto"/>
            <w:bottom w:val="none" w:sz="0" w:space="0" w:color="auto"/>
            <w:right w:val="none" w:sz="0" w:space="0" w:color="auto"/>
          </w:divBdr>
          <w:divsChild>
            <w:div w:id="470513605">
              <w:marLeft w:val="0"/>
              <w:marRight w:val="0"/>
              <w:marTop w:val="0"/>
              <w:marBottom w:val="0"/>
              <w:divBdr>
                <w:top w:val="none" w:sz="0" w:space="0" w:color="auto"/>
                <w:left w:val="none" w:sz="0" w:space="0" w:color="auto"/>
                <w:bottom w:val="none" w:sz="0" w:space="0" w:color="auto"/>
                <w:right w:val="none" w:sz="0" w:space="0" w:color="auto"/>
              </w:divBdr>
            </w:div>
            <w:div w:id="205122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36705">
      <w:marLeft w:val="0"/>
      <w:marRight w:val="0"/>
      <w:marTop w:val="0"/>
      <w:marBottom w:val="0"/>
      <w:divBdr>
        <w:top w:val="none" w:sz="0" w:space="0" w:color="auto"/>
        <w:left w:val="none" w:sz="0" w:space="0" w:color="auto"/>
        <w:bottom w:val="none" w:sz="0" w:space="0" w:color="auto"/>
        <w:right w:val="none" w:sz="0" w:space="0" w:color="auto"/>
      </w:divBdr>
      <w:divsChild>
        <w:div w:id="906038257">
          <w:marLeft w:val="0"/>
          <w:marRight w:val="0"/>
          <w:marTop w:val="0"/>
          <w:marBottom w:val="0"/>
          <w:divBdr>
            <w:top w:val="none" w:sz="0" w:space="0" w:color="auto"/>
            <w:left w:val="none" w:sz="0" w:space="0" w:color="auto"/>
            <w:bottom w:val="none" w:sz="0" w:space="0" w:color="auto"/>
            <w:right w:val="none" w:sz="0" w:space="0" w:color="auto"/>
          </w:divBdr>
        </w:div>
      </w:divsChild>
    </w:div>
    <w:div w:id="818763273">
      <w:marLeft w:val="0"/>
      <w:marRight w:val="0"/>
      <w:marTop w:val="0"/>
      <w:marBottom w:val="0"/>
      <w:divBdr>
        <w:top w:val="none" w:sz="0" w:space="0" w:color="auto"/>
        <w:left w:val="none" w:sz="0" w:space="0" w:color="auto"/>
        <w:bottom w:val="none" w:sz="0" w:space="0" w:color="auto"/>
        <w:right w:val="none" w:sz="0" w:space="0" w:color="auto"/>
      </w:divBdr>
      <w:divsChild>
        <w:div w:id="1378437276">
          <w:marLeft w:val="0"/>
          <w:marRight w:val="0"/>
          <w:marTop w:val="0"/>
          <w:marBottom w:val="0"/>
          <w:divBdr>
            <w:top w:val="none" w:sz="0" w:space="0" w:color="auto"/>
            <w:left w:val="none" w:sz="0" w:space="0" w:color="auto"/>
            <w:bottom w:val="none" w:sz="0" w:space="0" w:color="auto"/>
            <w:right w:val="none" w:sz="0" w:space="0" w:color="auto"/>
          </w:divBdr>
        </w:div>
      </w:divsChild>
    </w:div>
    <w:div w:id="838883052">
      <w:bodyDiv w:val="1"/>
      <w:marLeft w:val="0"/>
      <w:marRight w:val="0"/>
      <w:marTop w:val="0"/>
      <w:marBottom w:val="0"/>
      <w:divBdr>
        <w:top w:val="none" w:sz="0" w:space="0" w:color="auto"/>
        <w:left w:val="none" w:sz="0" w:space="0" w:color="auto"/>
        <w:bottom w:val="none" w:sz="0" w:space="0" w:color="auto"/>
        <w:right w:val="none" w:sz="0" w:space="0" w:color="auto"/>
      </w:divBdr>
    </w:div>
    <w:div w:id="860166748">
      <w:bodyDiv w:val="1"/>
      <w:marLeft w:val="0"/>
      <w:marRight w:val="0"/>
      <w:marTop w:val="0"/>
      <w:marBottom w:val="0"/>
      <w:divBdr>
        <w:top w:val="none" w:sz="0" w:space="0" w:color="auto"/>
        <w:left w:val="none" w:sz="0" w:space="0" w:color="auto"/>
        <w:bottom w:val="none" w:sz="0" w:space="0" w:color="auto"/>
        <w:right w:val="none" w:sz="0" w:space="0" w:color="auto"/>
      </w:divBdr>
      <w:divsChild>
        <w:div w:id="1006128179">
          <w:marLeft w:val="0"/>
          <w:marRight w:val="0"/>
          <w:marTop w:val="0"/>
          <w:marBottom w:val="0"/>
          <w:divBdr>
            <w:top w:val="none" w:sz="0" w:space="0" w:color="auto"/>
            <w:left w:val="none" w:sz="0" w:space="0" w:color="auto"/>
            <w:bottom w:val="none" w:sz="0" w:space="0" w:color="auto"/>
            <w:right w:val="none" w:sz="0" w:space="0" w:color="auto"/>
          </w:divBdr>
        </w:div>
        <w:div w:id="1737892561">
          <w:marLeft w:val="0"/>
          <w:marRight w:val="0"/>
          <w:marTop w:val="0"/>
          <w:marBottom w:val="0"/>
          <w:divBdr>
            <w:top w:val="none" w:sz="0" w:space="0" w:color="auto"/>
            <w:left w:val="none" w:sz="0" w:space="0" w:color="auto"/>
            <w:bottom w:val="none" w:sz="0" w:space="0" w:color="auto"/>
            <w:right w:val="none" w:sz="0" w:space="0" w:color="auto"/>
          </w:divBdr>
        </w:div>
      </w:divsChild>
    </w:div>
    <w:div w:id="865099908">
      <w:bodyDiv w:val="1"/>
      <w:marLeft w:val="0"/>
      <w:marRight w:val="0"/>
      <w:marTop w:val="0"/>
      <w:marBottom w:val="0"/>
      <w:divBdr>
        <w:top w:val="none" w:sz="0" w:space="0" w:color="auto"/>
        <w:left w:val="none" w:sz="0" w:space="0" w:color="auto"/>
        <w:bottom w:val="none" w:sz="0" w:space="0" w:color="auto"/>
        <w:right w:val="none" w:sz="0" w:space="0" w:color="auto"/>
      </w:divBdr>
      <w:divsChild>
        <w:div w:id="828324628">
          <w:marLeft w:val="0"/>
          <w:marRight w:val="0"/>
          <w:marTop w:val="0"/>
          <w:marBottom w:val="0"/>
          <w:divBdr>
            <w:top w:val="none" w:sz="0" w:space="0" w:color="auto"/>
            <w:left w:val="none" w:sz="0" w:space="0" w:color="auto"/>
            <w:bottom w:val="none" w:sz="0" w:space="0" w:color="auto"/>
            <w:right w:val="none" w:sz="0" w:space="0" w:color="auto"/>
          </w:divBdr>
        </w:div>
        <w:div w:id="1756970456">
          <w:marLeft w:val="0"/>
          <w:marRight w:val="0"/>
          <w:marTop w:val="0"/>
          <w:marBottom w:val="0"/>
          <w:divBdr>
            <w:top w:val="none" w:sz="0" w:space="0" w:color="auto"/>
            <w:left w:val="none" w:sz="0" w:space="0" w:color="auto"/>
            <w:bottom w:val="none" w:sz="0" w:space="0" w:color="auto"/>
            <w:right w:val="none" w:sz="0" w:space="0" w:color="auto"/>
          </w:divBdr>
        </w:div>
        <w:div w:id="2136831903">
          <w:marLeft w:val="0"/>
          <w:marRight w:val="0"/>
          <w:marTop w:val="0"/>
          <w:marBottom w:val="0"/>
          <w:divBdr>
            <w:top w:val="none" w:sz="0" w:space="0" w:color="auto"/>
            <w:left w:val="none" w:sz="0" w:space="0" w:color="auto"/>
            <w:bottom w:val="none" w:sz="0" w:space="0" w:color="auto"/>
            <w:right w:val="none" w:sz="0" w:space="0" w:color="auto"/>
          </w:divBdr>
        </w:div>
      </w:divsChild>
    </w:div>
    <w:div w:id="876627327">
      <w:bodyDiv w:val="1"/>
      <w:marLeft w:val="0"/>
      <w:marRight w:val="0"/>
      <w:marTop w:val="0"/>
      <w:marBottom w:val="0"/>
      <w:divBdr>
        <w:top w:val="none" w:sz="0" w:space="0" w:color="auto"/>
        <w:left w:val="none" w:sz="0" w:space="0" w:color="auto"/>
        <w:bottom w:val="none" w:sz="0" w:space="0" w:color="auto"/>
        <w:right w:val="none" w:sz="0" w:space="0" w:color="auto"/>
      </w:divBdr>
      <w:divsChild>
        <w:div w:id="414519166">
          <w:marLeft w:val="0"/>
          <w:marRight w:val="0"/>
          <w:marTop w:val="0"/>
          <w:marBottom w:val="0"/>
          <w:divBdr>
            <w:top w:val="none" w:sz="0" w:space="0" w:color="auto"/>
            <w:left w:val="none" w:sz="0" w:space="0" w:color="auto"/>
            <w:bottom w:val="none" w:sz="0" w:space="0" w:color="auto"/>
            <w:right w:val="none" w:sz="0" w:space="0" w:color="auto"/>
          </w:divBdr>
          <w:divsChild>
            <w:div w:id="137458453">
              <w:marLeft w:val="0"/>
              <w:marRight w:val="0"/>
              <w:marTop w:val="75"/>
              <w:marBottom w:val="75"/>
              <w:divBdr>
                <w:top w:val="none" w:sz="0" w:space="0" w:color="auto"/>
                <w:left w:val="none" w:sz="0" w:space="0" w:color="auto"/>
                <w:bottom w:val="none" w:sz="0" w:space="0" w:color="auto"/>
                <w:right w:val="none" w:sz="0" w:space="0" w:color="auto"/>
              </w:divBdr>
            </w:div>
          </w:divsChild>
        </w:div>
        <w:div w:id="876894949">
          <w:marLeft w:val="0"/>
          <w:marRight w:val="0"/>
          <w:marTop w:val="0"/>
          <w:marBottom w:val="0"/>
          <w:divBdr>
            <w:top w:val="none" w:sz="0" w:space="0" w:color="auto"/>
            <w:left w:val="none" w:sz="0" w:space="0" w:color="auto"/>
            <w:bottom w:val="none" w:sz="0" w:space="0" w:color="auto"/>
            <w:right w:val="none" w:sz="0" w:space="0" w:color="auto"/>
          </w:divBdr>
          <w:divsChild>
            <w:div w:id="16080816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902763540">
      <w:marLeft w:val="0"/>
      <w:marRight w:val="0"/>
      <w:marTop w:val="0"/>
      <w:marBottom w:val="0"/>
      <w:divBdr>
        <w:top w:val="none" w:sz="0" w:space="0" w:color="auto"/>
        <w:left w:val="none" w:sz="0" w:space="0" w:color="auto"/>
        <w:bottom w:val="none" w:sz="0" w:space="0" w:color="auto"/>
        <w:right w:val="none" w:sz="0" w:space="0" w:color="auto"/>
      </w:divBdr>
      <w:divsChild>
        <w:div w:id="1817841079">
          <w:marLeft w:val="0"/>
          <w:marRight w:val="0"/>
          <w:marTop w:val="0"/>
          <w:marBottom w:val="0"/>
          <w:divBdr>
            <w:top w:val="none" w:sz="0" w:space="0" w:color="auto"/>
            <w:left w:val="none" w:sz="0" w:space="0" w:color="auto"/>
            <w:bottom w:val="none" w:sz="0" w:space="0" w:color="auto"/>
            <w:right w:val="none" w:sz="0" w:space="0" w:color="auto"/>
          </w:divBdr>
        </w:div>
      </w:divsChild>
    </w:div>
    <w:div w:id="919103609">
      <w:marLeft w:val="0"/>
      <w:marRight w:val="0"/>
      <w:marTop w:val="0"/>
      <w:marBottom w:val="0"/>
      <w:divBdr>
        <w:top w:val="none" w:sz="0" w:space="0" w:color="auto"/>
        <w:left w:val="none" w:sz="0" w:space="0" w:color="auto"/>
        <w:bottom w:val="none" w:sz="0" w:space="0" w:color="auto"/>
        <w:right w:val="none" w:sz="0" w:space="0" w:color="auto"/>
      </w:divBdr>
    </w:div>
    <w:div w:id="943616720">
      <w:bodyDiv w:val="1"/>
      <w:marLeft w:val="0"/>
      <w:marRight w:val="0"/>
      <w:marTop w:val="0"/>
      <w:marBottom w:val="0"/>
      <w:divBdr>
        <w:top w:val="none" w:sz="0" w:space="0" w:color="auto"/>
        <w:left w:val="none" w:sz="0" w:space="0" w:color="auto"/>
        <w:bottom w:val="none" w:sz="0" w:space="0" w:color="auto"/>
        <w:right w:val="none" w:sz="0" w:space="0" w:color="auto"/>
      </w:divBdr>
      <w:divsChild>
        <w:div w:id="976884288">
          <w:marLeft w:val="0"/>
          <w:marRight w:val="0"/>
          <w:marTop w:val="0"/>
          <w:marBottom w:val="0"/>
          <w:divBdr>
            <w:top w:val="none" w:sz="0" w:space="0" w:color="auto"/>
            <w:left w:val="none" w:sz="0" w:space="0" w:color="auto"/>
            <w:bottom w:val="none" w:sz="0" w:space="0" w:color="auto"/>
            <w:right w:val="none" w:sz="0" w:space="0" w:color="auto"/>
          </w:divBdr>
        </w:div>
        <w:div w:id="1057819950">
          <w:marLeft w:val="0"/>
          <w:marRight w:val="0"/>
          <w:marTop w:val="0"/>
          <w:marBottom w:val="0"/>
          <w:divBdr>
            <w:top w:val="none" w:sz="0" w:space="0" w:color="auto"/>
            <w:left w:val="none" w:sz="0" w:space="0" w:color="auto"/>
            <w:bottom w:val="none" w:sz="0" w:space="0" w:color="auto"/>
            <w:right w:val="none" w:sz="0" w:space="0" w:color="auto"/>
          </w:divBdr>
        </w:div>
      </w:divsChild>
    </w:div>
    <w:div w:id="952976112">
      <w:bodyDiv w:val="1"/>
      <w:marLeft w:val="0"/>
      <w:marRight w:val="0"/>
      <w:marTop w:val="0"/>
      <w:marBottom w:val="0"/>
      <w:divBdr>
        <w:top w:val="none" w:sz="0" w:space="0" w:color="auto"/>
        <w:left w:val="none" w:sz="0" w:space="0" w:color="auto"/>
        <w:bottom w:val="none" w:sz="0" w:space="0" w:color="auto"/>
        <w:right w:val="none" w:sz="0" w:space="0" w:color="auto"/>
      </w:divBdr>
      <w:divsChild>
        <w:div w:id="553124">
          <w:marLeft w:val="0"/>
          <w:marRight w:val="0"/>
          <w:marTop w:val="0"/>
          <w:marBottom w:val="0"/>
          <w:divBdr>
            <w:top w:val="none" w:sz="0" w:space="0" w:color="auto"/>
            <w:left w:val="none" w:sz="0" w:space="0" w:color="auto"/>
            <w:bottom w:val="none" w:sz="0" w:space="0" w:color="auto"/>
            <w:right w:val="none" w:sz="0" w:space="0" w:color="auto"/>
          </w:divBdr>
          <w:divsChild>
            <w:div w:id="1416592279">
              <w:marLeft w:val="0"/>
              <w:marRight w:val="0"/>
              <w:marTop w:val="0"/>
              <w:marBottom w:val="0"/>
              <w:divBdr>
                <w:top w:val="none" w:sz="0" w:space="0" w:color="auto"/>
                <w:left w:val="none" w:sz="0" w:space="0" w:color="auto"/>
                <w:bottom w:val="none" w:sz="0" w:space="0" w:color="auto"/>
                <w:right w:val="none" w:sz="0" w:space="0" w:color="auto"/>
              </w:divBdr>
            </w:div>
          </w:divsChild>
        </w:div>
        <w:div w:id="29108143">
          <w:marLeft w:val="0"/>
          <w:marRight w:val="0"/>
          <w:marTop w:val="0"/>
          <w:marBottom w:val="0"/>
          <w:divBdr>
            <w:top w:val="none" w:sz="0" w:space="0" w:color="auto"/>
            <w:left w:val="none" w:sz="0" w:space="0" w:color="auto"/>
            <w:bottom w:val="none" w:sz="0" w:space="0" w:color="auto"/>
            <w:right w:val="none" w:sz="0" w:space="0" w:color="auto"/>
          </w:divBdr>
          <w:divsChild>
            <w:div w:id="1721980741">
              <w:marLeft w:val="0"/>
              <w:marRight w:val="0"/>
              <w:marTop w:val="0"/>
              <w:marBottom w:val="0"/>
              <w:divBdr>
                <w:top w:val="none" w:sz="0" w:space="0" w:color="auto"/>
                <w:left w:val="none" w:sz="0" w:space="0" w:color="auto"/>
                <w:bottom w:val="none" w:sz="0" w:space="0" w:color="auto"/>
                <w:right w:val="none" w:sz="0" w:space="0" w:color="auto"/>
              </w:divBdr>
            </w:div>
          </w:divsChild>
        </w:div>
        <w:div w:id="43064461">
          <w:marLeft w:val="0"/>
          <w:marRight w:val="0"/>
          <w:marTop w:val="0"/>
          <w:marBottom w:val="0"/>
          <w:divBdr>
            <w:top w:val="none" w:sz="0" w:space="0" w:color="auto"/>
            <w:left w:val="none" w:sz="0" w:space="0" w:color="auto"/>
            <w:bottom w:val="none" w:sz="0" w:space="0" w:color="auto"/>
            <w:right w:val="none" w:sz="0" w:space="0" w:color="auto"/>
          </w:divBdr>
          <w:divsChild>
            <w:div w:id="1548906834">
              <w:marLeft w:val="0"/>
              <w:marRight w:val="0"/>
              <w:marTop w:val="0"/>
              <w:marBottom w:val="0"/>
              <w:divBdr>
                <w:top w:val="none" w:sz="0" w:space="0" w:color="auto"/>
                <w:left w:val="none" w:sz="0" w:space="0" w:color="auto"/>
                <w:bottom w:val="none" w:sz="0" w:space="0" w:color="auto"/>
                <w:right w:val="none" w:sz="0" w:space="0" w:color="auto"/>
              </w:divBdr>
            </w:div>
          </w:divsChild>
        </w:div>
        <w:div w:id="62339845">
          <w:marLeft w:val="0"/>
          <w:marRight w:val="0"/>
          <w:marTop w:val="0"/>
          <w:marBottom w:val="0"/>
          <w:divBdr>
            <w:top w:val="none" w:sz="0" w:space="0" w:color="auto"/>
            <w:left w:val="none" w:sz="0" w:space="0" w:color="auto"/>
            <w:bottom w:val="none" w:sz="0" w:space="0" w:color="auto"/>
            <w:right w:val="none" w:sz="0" w:space="0" w:color="auto"/>
          </w:divBdr>
          <w:divsChild>
            <w:div w:id="1951474914">
              <w:marLeft w:val="0"/>
              <w:marRight w:val="0"/>
              <w:marTop w:val="0"/>
              <w:marBottom w:val="0"/>
              <w:divBdr>
                <w:top w:val="none" w:sz="0" w:space="0" w:color="auto"/>
                <w:left w:val="none" w:sz="0" w:space="0" w:color="auto"/>
                <w:bottom w:val="none" w:sz="0" w:space="0" w:color="auto"/>
                <w:right w:val="none" w:sz="0" w:space="0" w:color="auto"/>
              </w:divBdr>
            </w:div>
          </w:divsChild>
        </w:div>
        <w:div w:id="83185554">
          <w:marLeft w:val="0"/>
          <w:marRight w:val="0"/>
          <w:marTop w:val="0"/>
          <w:marBottom w:val="0"/>
          <w:divBdr>
            <w:top w:val="none" w:sz="0" w:space="0" w:color="auto"/>
            <w:left w:val="none" w:sz="0" w:space="0" w:color="auto"/>
            <w:bottom w:val="none" w:sz="0" w:space="0" w:color="auto"/>
            <w:right w:val="none" w:sz="0" w:space="0" w:color="auto"/>
          </w:divBdr>
          <w:divsChild>
            <w:div w:id="1274626920">
              <w:marLeft w:val="0"/>
              <w:marRight w:val="0"/>
              <w:marTop w:val="0"/>
              <w:marBottom w:val="0"/>
              <w:divBdr>
                <w:top w:val="none" w:sz="0" w:space="0" w:color="auto"/>
                <w:left w:val="none" w:sz="0" w:space="0" w:color="auto"/>
                <w:bottom w:val="none" w:sz="0" w:space="0" w:color="auto"/>
                <w:right w:val="none" w:sz="0" w:space="0" w:color="auto"/>
              </w:divBdr>
            </w:div>
          </w:divsChild>
        </w:div>
        <w:div w:id="101995384">
          <w:marLeft w:val="0"/>
          <w:marRight w:val="0"/>
          <w:marTop w:val="0"/>
          <w:marBottom w:val="0"/>
          <w:divBdr>
            <w:top w:val="none" w:sz="0" w:space="0" w:color="auto"/>
            <w:left w:val="none" w:sz="0" w:space="0" w:color="auto"/>
            <w:bottom w:val="none" w:sz="0" w:space="0" w:color="auto"/>
            <w:right w:val="none" w:sz="0" w:space="0" w:color="auto"/>
          </w:divBdr>
          <w:divsChild>
            <w:div w:id="1046955063">
              <w:marLeft w:val="0"/>
              <w:marRight w:val="0"/>
              <w:marTop w:val="0"/>
              <w:marBottom w:val="0"/>
              <w:divBdr>
                <w:top w:val="none" w:sz="0" w:space="0" w:color="auto"/>
                <w:left w:val="none" w:sz="0" w:space="0" w:color="auto"/>
                <w:bottom w:val="none" w:sz="0" w:space="0" w:color="auto"/>
                <w:right w:val="none" w:sz="0" w:space="0" w:color="auto"/>
              </w:divBdr>
            </w:div>
          </w:divsChild>
        </w:div>
        <w:div w:id="124591971">
          <w:marLeft w:val="0"/>
          <w:marRight w:val="0"/>
          <w:marTop w:val="0"/>
          <w:marBottom w:val="0"/>
          <w:divBdr>
            <w:top w:val="none" w:sz="0" w:space="0" w:color="auto"/>
            <w:left w:val="none" w:sz="0" w:space="0" w:color="auto"/>
            <w:bottom w:val="none" w:sz="0" w:space="0" w:color="auto"/>
            <w:right w:val="none" w:sz="0" w:space="0" w:color="auto"/>
          </w:divBdr>
          <w:divsChild>
            <w:div w:id="682054238">
              <w:marLeft w:val="0"/>
              <w:marRight w:val="0"/>
              <w:marTop w:val="0"/>
              <w:marBottom w:val="0"/>
              <w:divBdr>
                <w:top w:val="none" w:sz="0" w:space="0" w:color="auto"/>
                <w:left w:val="none" w:sz="0" w:space="0" w:color="auto"/>
                <w:bottom w:val="none" w:sz="0" w:space="0" w:color="auto"/>
                <w:right w:val="none" w:sz="0" w:space="0" w:color="auto"/>
              </w:divBdr>
            </w:div>
          </w:divsChild>
        </w:div>
        <w:div w:id="139427633">
          <w:marLeft w:val="0"/>
          <w:marRight w:val="0"/>
          <w:marTop w:val="0"/>
          <w:marBottom w:val="0"/>
          <w:divBdr>
            <w:top w:val="none" w:sz="0" w:space="0" w:color="auto"/>
            <w:left w:val="none" w:sz="0" w:space="0" w:color="auto"/>
            <w:bottom w:val="none" w:sz="0" w:space="0" w:color="auto"/>
            <w:right w:val="none" w:sz="0" w:space="0" w:color="auto"/>
          </w:divBdr>
          <w:divsChild>
            <w:div w:id="2128815617">
              <w:marLeft w:val="0"/>
              <w:marRight w:val="0"/>
              <w:marTop w:val="0"/>
              <w:marBottom w:val="0"/>
              <w:divBdr>
                <w:top w:val="none" w:sz="0" w:space="0" w:color="auto"/>
                <w:left w:val="none" w:sz="0" w:space="0" w:color="auto"/>
                <w:bottom w:val="none" w:sz="0" w:space="0" w:color="auto"/>
                <w:right w:val="none" w:sz="0" w:space="0" w:color="auto"/>
              </w:divBdr>
            </w:div>
          </w:divsChild>
        </w:div>
        <w:div w:id="148446463">
          <w:marLeft w:val="0"/>
          <w:marRight w:val="0"/>
          <w:marTop w:val="0"/>
          <w:marBottom w:val="0"/>
          <w:divBdr>
            <w:top w:val="none" w:sz="0" w:space="0" w:color="auto"/>
            <w:left w:val="none" w:sz="0" w:space="0" w:color="auto"/>
            <w:bottom w:val="none" w:sz="0" w:space="0" w:color="auto"/>
            <w:right w:val="none" w:sz="0" w:space="0" w:color="auto"/>
          </w:divBdr>
          <w:divsChild>
            <w:div w:id="1258291847">
              <w:marLeft w:val="0"/>
              <w:marRight w:val="0"/>
              <w:marTop w:val="0"/>
              <w:marBottom w:val="0"/>
              <w:divBdr>
                <w:top w:val="none" w:sz="0" w:space="0" w:color="auto"/>
                <w:left w:val="none" w:sz="0" w:space="0" w:color="auto"/>
                <w:bottom w:val="none" w:sz="0" w:space="0" w:color="auto"/>
                <w:right w:val="none" w:sz="0" w:space="0" w:color="auto"/>
              </w:divBdr>
            </w:div>
          </w:divsChild>
        </w:div>
        <w:div w:id="155342102">
          <w:marLeft w:val="0"/>
          <w:marRight w:val="0"/>
          <w:marTop w:val="0"/>
          <w:marBottom w:val="0"/>
          <w:divBdr>
            <w:top w:val="none" w:sz="0" w:space="0" w:color="auto"/>
            <w:left w:val="none" w:sz="0" w:space="0" w:color="auto"/>
            <w:bottom w:val="none" w:sz="0" w:space="0" w:color="auto"/>
            <w:right w:val="none" w:sz="0" w:space="0" w:color="auto"/>
          </w:divBdr>
          <w:divsChild>
            <w:div w:id="768886702">
              <w:marLeft w:val="0"/>
              <w:marRight w:val="0"/>
              <w:marTop w:val="0"/>
              <w:marBottom w:val="0"/>
              <w:divBdr>
                <w:top w:val="none" w:sz="0" w:space="0" w:color="auto"/>
                <w:left w:val="none" w:sz="0" w:space="0" w:color="auto"/>
                <w:bottom w:val="none" w:sz="0" w:space="0" w:color="auto"/>
                <w:right w:val="none" w:sz="0" w:space="0" w:color="auto"/>
              </w:divBdr>
            </w:div>
          </w:divsChild>
        </w:div>
        <w:div w:id="158087258">
          <w:marLeft w:val="0"/>
          <w:marRight w:val="0"/>
          <w:marTop w:val="0"/>
          <w:marBottom w:val="0"/>
          <w:divBdr>
            <w:top w:val="none" w:sz="0" w:space="0" w:color="auto"/>
            <w:left w:val="none" w:sz="0" w:space="0" w:color="auto"/>
            <w:bottom w:val="none" w:sz="0" w:space="0" w:color="auto"/>
            <w:right w:val="none" w:sz="0" w:space="0" w:color="auto"/>
          </w:divBdr>
          <w:divsChild>
            <w:div w:id="2069112281">
              <w:marLeft w:val="0"/>
              <w:marRight w:val="0"/>
              <w:marTop w:val="0"/>
              <w:marBottom w:val="0"/>
              <w:divBdr>
                <w:top w:val="none" w:sz="0" w:space="0" w:color="auto"/>
                <w:left w:val="none" w:sz="0" w:space="0" w:color="auto"/>
                <w:bottom w:val="none" w:sz="0" w:space="0" w:color="auto"/>
                <w:right w:val="none" w:sz="0" w:space="0" w:color="auto"/>
              </w:divBdr>
            </w:div>
          </w:divsChild>
        </w:div>
        <w:div w:id="193083384">
          <w:marLeft w:val="0"/>
          <w:marRight w:val="0"/>
          <w:marTop w:val="0"/>
          <w:marBottom w:val="0"/>
          <w:divBdr>
            <w:top w:val="none" w:sz="0" w:space="0" w:color="auto"/>
            <w:left w:val="none" w:sz="0" w:space="0" w:color="auto"/>
            <w:bottom w:val="none" w:sz="0" w:space="0" w:color="auto"/>
            <w:right w:val="none" w:sz="0" w:space="0" w:color="auto"/>
          </w:divBdr>
          <w:divsChild>
            <w:div w:id="396057860">
              <w:marLeft w:val="0"/>
              <w:marRight w:val="0"/>
              <w:marTop w:val="0"/>
              <w:marBottom w:val="0"/>
              <w:divBdr>
                <w:top w:val="none" w:sz="0" w:space="0" w:color="auto"/>
                <w:left w:val="none" w:sz="0" w:space="0" w:color="auto"/>
                <w:bottom w:val="none" w:sz="0" w:space="0" w:color="auto"/>
                <w:right w:val="none" w:sz="0" w:space="0" w:color="auto"/>
              </w:divBdr>
            </w:div>
          </w:divsChild>
        </w:div>
        <w:div w:id="196167053">
          <w:marLeft w:val="0"/>
          <w:marRight w:val="0"/>
          <w:marTop w:val="0"/>
          <w:marBottom w:val="0"/>
          <w:divBdr>
            <w:top w:val="none" w:sz="0" w:space="0" w:color="auto"/>
            <w:left w:val="none" w:sz="0" w:space="0" w:color="auto"/>
            <w:bottom w:val="none" w:sz="0" w:space="0" w:color="auto"/>
            <w:right w:val="none" w:sz="0" w:space="0" w:color="auto"/>
          </w:divBdr>
          <w:divsChild>
            <w:div w:id="1820881344">
              <w:marLeft w:val="0"/>
              <w:marRight w:val="0"/>
              <w:marTop w:val="0"/>
              <w:marBottom w:val="0"/>
              <w:divBdr>
                <w:top w:val="none" w:sz="0" w:space="0" w:color="auto"/>
                <w:left w:val="none" w:sz="0" w:space="0" w:color="auto"/>
                <w:bottom w:val="none" w:sz="0" w:space="0" w:color="auto"/>
                <w:right w:val="none" w:sz="0" w:space="0" w:color="auto"/>
              </w:divBdr>
            </w:div>
          </w:divsChild>
        </w:div>
        <w:div w:id="217937766">
          <w:marLeft w:val="0"/>
          <w:marRight w:val="0"/>
          <w:marTop w:val="0"/>
          <w:marBottom w:val="0"/>
          <w:divBdr>
            <w:top w:val="none" w:sz="0" w:space="0" w:color="auto"/>
            <w:left w:val="none" w:sz="0" w:space="0" w:color="auto"/>
            <w:bottom w:val="none" w:sz="0" w:space="0" w:color="auto"/>
            <w:right w:val="none" w:sz="0" w:space="0" w:color="auto"/>
          </w:divBdr>
          <w:divsChild>
            <w:div w:id="1852061140">
              <w:marLeft w:val="0"/>
              <w:marRight w:val="0"/>
              <w:marTop w:val="0"/>
              <w:marBottom w:val="0"/>
              <w:divBdr>
                <w:top w:val="none" w:sz="0" w:space="0" w:color="auto"/>
                <w:left w:val="none" w:sz="0" w:space="0" w:color="auto"/>
                <w:bottom w:val="none" w:sz="0" w:space="0" w:color="auto"/>
                <w:right w:val="none" w:sz="0" w:space="0" w:color="auto"/>
              </w:divBdr>
            </w:div>
          </w:divsChild>
        </w:div>
        <w:div w:id="253243783">
          <w:marLeft w:val="0"/>
          <w:marRight w:val="0"/>
          <w:marTop w:val="0"/>
          <w:marBottom w:val="0"/>
          <w:divBdr>
            <w:top w:val="none" w:sz="0" w:space="0" w:color="auto"/>
            <w:left w:val="none" w:sz="0" w:space="0" w:color="auto"/>
            <w:bottom w:val="none" w:sz="0" w:space="0" w:color="auto"/>
            <w:right w:val="none" w:sz="0" w:space="0" w:color="auto"/>
          </w:divBdr>
          <w:divsChild>
            <w:div w:id="1316833809">
              <w:marLeft w:val="0"/>
              <w:marRight w:val="0"/>
              <w:marTop w:val="0"/>
              <w:marBottom w:val="0"/>
              <w:divBdr>
                <w:top w:val="none" w:sz="0" w:space="0" w:color="auto"/>
                <w:left w:val="none" w:sz="0" w:space="0" w:color="auto"/>
                <w:bottom w:val="none" w:sz="0" w:space="0" w:color="auto"/>
                <w:right w:val="none" w:sz="0" w:space="0" w:color="auto"/>
              </w:divBdr>
            </w:div>
          </w:divsChild>
        </w:div>
        <w:div w:id="267780230">
          <w:marLeft w:val="0"/>
          <w:marRight w:val="0"/>
          <w:marTop w:val="0"/>
          <w:marBottom w:val="0"/>
          <w:divBdr>
            <w:top w:val="none" w:sz="0" w:space="0" w:color="auto"/>
            <w:left w:val="none" w:sz="0" w:space="0" w:color="auto"/>
            <w:bottom w:val="none" w:sz="0" w:space="0" w:color="auto"/>
            <w:right w:val="none" w:sz="0" w:space="0" w:color="auto"/>
          </w:divBdr>
          <w:divsChild>
            <w:div w:id="119537744">
              <w:marLeft w:val="0"/>
              <w:marRight w:val="0"/>
              <w:marTop w:val="0"/>
              <w:marBottom w:val="0"/>
              <w:divBdr>
                <w:top w:val="none" w:sz="0" w:space="0" w:color="auto"/>
                <w:left w:val="none" w:sz="0" w:space="0" w:color="auto"/>
                <w:bottom w:val="none" w:sz="0" w:space="0" w:color="auto"/>
                <w:right w:val="none" w:sz="0" w:space="0" w:color="auto"/>
              </w:divBdr>
            </w:div>
          </w:divsChild>
        </w:div>
        <w:div w:id="311909241">
          <w:marLeft w:val="0"/>
          <w:marRight w:val="0"/>
          <w:marTop w:val="0"/>
          <w:marBottom w:val="0"/>
          <w:divBdr>
            <w:top w:val="none" w:sz="0" w:space="0" w:color="auto"/>
            <w:left w:val="none" w:sz="0" w:space="0" w:color="auto"/>
            <w:bottom w:val="none" w:sz="0" w:space="0" w:color="auto"/>
            <w:right w:val="none" w:sz="0" w:space="0" w:color="auto"/>
          </w:divBdr>
          <w:divsChild>
            <w:div w:id="1140998863">
              <w:marLeft w:val="0"/>
              <w:marRight w:val="0"/>
              <w:marTop w:val="0"/>
              <w:marBottom w:val="0"/>
              <w:divBdr>
                <w:top w:val="none" w:sz="0" w:space="0" w:color="auto"/>
                <w:left w:val="none" w:sz="0" w:space="0" w:color="auto"/>
                <w:bottom w:val="none" w:sz="0" w:space="0" w:color="auto"/>
                <w:right w:val="none" w:sz="0" w:space="0" w:color="auto"/>
              </w:divBdr>
            </w:div>
          </w:divsChild>
        </w:div>
        <w:div w:id="314840828">
          <w:marLeft w:val="0"/>
          <w:marRight w:val="0"/>
          <w:marTop w:val="0"/>
          <w:marBottom w:val="0"/>
          <w:divBdr>
            <w:top w:val="none" w:sz="0" w:space="0" w:color="auto"/>
            <w:left w:val="none" w:sz="0" w:space="0" w:color="auto"/>
            <w:bottom w:val="none" w:sz="0" w:space="0" w:color="auto"/>
            <w:right w:val="none" w:sz="0" w:space="0" w:color="auto"/>
          </w:divBdr>
          <w:divsChild>
            <w:div w:id="1384913348">
              <w:marLeft w:val="0"/>
              <w:marRight w:val="0"/>
              <w:marTop w:val="0"/>
              <w:marBottom w:val="0"/>
              <w:divBdr>
                <w:top w:val="none" w:sz="0" w:space="0" w:color="auto"/>
                <w:left w:val="none" w:sz="0" w:space="0" w:color="auto"/>
                <w:bottom w:val="none" w:sz="0" w:space="0" w:color="auto"/>
                <w:right w:val="none" w:sz="0" w:space="0" w:color="auto"/>
              </w:divBdr>
            </w:div>
          </w:divsChild>
        </w:div>
        <w:div w:id="328483927">
          <w:marLeft w:val="0"/>
          <w:marRight w:val="0"/>
          <w:marTop w:val="0"/>
          <w:marBottom w:val="0"/>
          <w:divBdr>
            <w:top w:val="none" w:sz="0" w:space="0" w:color="auto"/>
            <w:left w:val="none" w:sz="0" w:space="0" w:color="auto"/>
            <w:bottom w:val="none" w:sz="0" w:space="0" w:color="auto"/>
            <w:right w:val="none" w:sz="0" w:space="0" w:color="auto"/>
          </w:divBdr>
          <w:divsChild>
            <w:div w:id="1942252465">
              <w:marLeft w:val="0"/>
              <w:marRight w:val="0"/>
              <w:marTop w:val="0"/>
              <w:marBottom w:val="0"/>
              <w:divBdr>
                <w:top w:val="none" w:sz="0" w:space="0" w:color="auto"/>
                <w:left w:val="none" w:sz="0" w:space="0" w:color="auto"/>
                <w:bottom w:val="none" w:sz="0" w:space="0" w:color="auto"/>
                <w:right w:val="none" w:sz="0" w:space="0" w:color="auto"/>
              </w:divBdr>
            </w:div>
          </w:divsChild>
        </w:div>
        <w:div w:id="334648305">
          <w:marLeft w:val="0"/>
          <w:marRight w:val="0"/>
          <w:marTop w:val="0"/>
          <w:marBottom w:val="0"/>
          <w:divBdr>
            <w:top w:val="none" w:sz="0" w:space="0" w:color="auto"/>
            <w:left w:val="none" w:sz="0" w:space="0" w:color="auto"/>
            <w:bottom w:val="none" w:sz="0" w:space="0" w:color="auto"/>
            <w:right w:val="none" w:sz="0" w:space="0" w:color="auto"/>
          </w:divBdr>
          <w:divsChild>
            <w:div w:id="22480650">
              <w:marLeft w:val="0"/>
              <w:marRight w:val="0"/>
              <w:marTop w:val="0"/>
              <w:marBottom w:val="0"/>
              <w:divBdr>
                <w:top w:val="none" w:sz="0" w:space="0" w:color="auto"/>
                <w:left w:val="none" w:sz="0" w:space="0" w:color="auto"/>
                <w:bottom w:val="none" w:sz="0" w:space="0" w:color="auto"/>
                <w:right w:val="none" w:sz="0" w:space="0" w:color="auto"/>
              </w:divBdr>
            </w:div>
          </w:divsChild>
        </w:div>
        <w:div w:id="360475093">
          <w:marLeft w:val="0"/>
          <w:marRight w:val="0"/>
          <w:marTop w:val="0"/>
          <w:marBottom w:val="0"/>
          <w:divBdr>
            <w:top w:val="none" w:sz="0" w:space="0" w:color="auto"/>
            <w:left w:val="none" w:sz="0" w:space="0" w:color="auto"/>
            <w:bottom w:val="none" w:sz="0" w:space="0" w:color="auto"/>
            <w:right w:val="none" w:sz="0" w:space="0" w:color="auto"/>
          </w:divBdr>
          <w:divsChild>
            <w:div w:id="596791048">
              <w:marLeft w:val="0"/>
              <w:marRight w:val="0"/>
              <w:marTop w:val="0"/>
              <w:marBottom w:val="0"/>
              <w:divBdr>
                <w:top w:val="none" w:sz="0" w:space="0" w:color="auto"/>
                <w:left w:val="none" w:sz="0" w:space="0" w:color="auto"/>
                <w:bottom w:val="none" w:sz="0" w:space="0" w:color="auto"/>
                <w:right w:val="none" w:sz="0" w:space="0" w:color="auto"/>
              </w:divBdr>
            </w:div>
          </w:divsChild>
        </w:div>
        <w:div w:id="382140752">
          <w:marLeft w:val="0"/>
          <w:marRight w:val="0"/>
          <w:marTop w:val="0"/>
          <w:marBottom w:val="0"/>
          <w:divBdr>
            <w:top w:val="none" w:sz="0" w:space="0" w:color="auto"/>
            <w:left w:val="none" w:sz="0" w:space="0" w:color="auto"/>
            <w:bottom w:val="none" w:sz="0" w:space="0" w:color="auto"/>
            <w:right w:val="none" w:sz="0" w:space="0" w:color="auto"/>
          </w:divBdr>
          <w:divsChild>
            <w:div w:id="1691645063">
              <w:marLeft w:val="0"/>
              <w:marRight w:val="0"/>
              <w:marTop w:val="0"/>
              <w:marBottom w:val="0"/>
              <w:divBdr>
                <w:top w:val="none" w:sz="0" w:space="0" w:color="auto"/>
                <w:left w:val="none" w:sz="0" w:space="0" w:color="auto"/>
                <w:bottom w:val="none" w:sz="0" w:space="0" w:color="auto"/>
                <w:right w:val="none" w:sz="0" w:space="0" w:color="auto"/>
              </w:divBdr>
            </w:div>
          </w:divsChild>
        </w:div>
        <w:div w:id="387539232">
          <w:marLeft w:val="0"/>
          <w:marRight w:val="0"/>
          <w:marTop w:val="0"/>
          <w:marBottom w:val="0"/>
          <w:divBdr>
            <w:top w:val="none" w:sz="0" w:space="0" w:color="auto"/>
            <w:left w:val="none" w:sz="0" w:space="0" w:color="auto"/>
            <w:bottom w:val="none" w:sz="0" w:space="0" w:color="auto"/>
            <w:right w:val="none" w:sz="0" w:space="0" w:color="auto"/>
          </w:divBdr>
          <w:divsChild>
            <w:div w:id="1970359188">
              <w:marLeft w:val="0"/>
              <w:marRight w:val="0"/>
              <w:marTop w:val="0"/>
              <w:marBottom w:val="0"/>
              <w:divBdr>
                <w:top w:val="none" w:sz="0" w:space="0" w:color="auto"/>
                <w:left w:val="none" w:sz="0" w:space="0" w:color="auto"/>
                <w:bottom w:val="none" w:sz="0" w:space="0" w:color="auto"/>
                <w:right w:val="none" w:sz="0" w:space="0" w:color="auto"/>
              </w:divBdr>
            </w:div>
          </w:divsChild>
        </w:div>
        <w:div w:id="422184829">
          <w:marLeft w:val="0"/>
          <w:marRight w:val="0"/>
          <w:marTop w:val="0"/>
          <w:marBottom w:val="0"/>
          <w:divBdr>
            <w:top w:val="none" w:sz="0" w:space="0" w:color="auto"/>
            <w:left w:val="none" w:sz="0" w:space="0" w:color="auto"/>
            <w:bottom w:val="none" w:sz="0" w:space="0" w:color="auto"/>
            <w:right w:val="none" w:sz="0" w:space="0" w:color="auto"/>
          </w:divBdr>
          <w:divsChild>
            <w:div w:id="1613434671">
              <w:marLeft w:val="0"/>
              <w:marRight w:val="0"/>
              <w:marTop w:val="0"/>
              <w:marBottom w:val="0"/>
              <w:divBdr>
                <w:top w:val="none" w:sz="0" w:space="0" w:color="auto"/>
                <w:left w:val="none" w:sz="0" w:space="0" w:color="auto"/>
                <w:bottom w:val="none" w:sz="0" w:space="0" w:color="auto"/>
                <w:right w:val="none" w:sz="0" w:space="0" w:color="auto"/>
              </w:divBdr>
            </w:div>
          </w:divsChild>
        </w:div>
        <w:div w:id="465245422">
          <w:marLeft w:val="0"/>
          <w:marRight w:val="0"/>
          <w:marTop w:val="0"/>
          <w:marBottom w:val="0"/>
          <w:divBdr>
            <w:top w:val="none" w:sz="0" w:space="0" w:color="auto"/>
            <w:left w:val="none" w:sz="0" w:space="0" w:color="auto"/>
            <w:bottom w:val="none" w:sz="0" w:space="0" w:color="auto"/>
            <w:right w:val="none" w:sz="0" w:space="0" w:color="auto"/>
          </w:divBdr>
          <w:divsChild>
            <w:div w:id="1573001642">
              <w:marLeft w:val="0"/>
              <w:marRight w:val="0"/>
              <w:marTop w:val="0"/>
              <w:marBottom w:val="0"/>
              <w:divBdr>
                <w:top w:val="none" w:sz="0" w:space="0" w:color="auto"/>
                <w:left w:val="none" w:sz="0" w:space="0" w:color="auto"/>
                <w:bottom w:val="none" w:sz="0" w:space="0" w:color="auto"/>
                <w:right w:val="none" w:sz="0" w:space="0" w:color="auto"/>
              </w:divBdr>
            </w:div>
          </w:divsChild>
        </w:div>
        <w:div w:id="550313617">
          <w:marLeft w:val="0"/>
          <w:marRight w:val="0"/>
          <w:marTop w:val="0"/>
          <w:marBottom w:val="0"/>
          <w:divBdr>
            <w:top w:val="none" w:sz="0" w:space="0" w:color="auto"/>
            <w:left w:val="none" w:sz="0" w:space="0" w:color="auto"/>
            <w:bottom w:val="none" w:sz="0" w:space="0" w:color="auto"/>
            <w:right w:val="none" w:sz="0" w:space="0" w:color="auto"/>
          </w:divBdr>
          <w:divsChild>
            <w:div w:id="681705766">
              <w:marLeft w:val="0"/>
              <w:marRight w:val="0"/>
              <w:marTop w:val="0"/>
              <w:marBottom w:val="0"/>
              <w:divBdr>
                <w:top w:val="none" w:sz="0" w:space="0" w:color="auto"/>
                <w:left w:val="none" w:sz="0" w:space="0" w:color="auto"/>
                <w:bottom w:val="none" w:sz="0" w:space="0" w:color="auto"/>
                <w:right w:val="none" w:sz="0" w:space="0" w:color="auto"/>
              </w:divBdr>
            </w:div>
          </w:divsChild>
        </w:div>
        <w:div w:id="624969785">
          <w:marLeft w:val="0"/>
          <w:marRight w:val="0"/>
          <w:marTop w:val="0"/>
          <w:marBottom w:val="0"/>
          <w:divBdr>
            <w:top w:val="none" w:sz="0" w:space="0" w:color="auto"/>
            <w:left w:val="none" w:sz="0" w:space="0" w:color="auto"/>
            <w:bottom w:val="none" w:sz="0" w:space="0" w:color="auto"/>
            <w:right w:val="none" w:sz="0" w:space="0" w:color="auto"/>
          </w:divBdr>
          <w:divsChild>
            <w:div w:id="1108548471">
              <w:marLeft w:val="0"/>
              <w:marRight w:val="0"/>
              <w:marTop w:val="0"/>
              <w:marBottom w:val="0"/>
              <w:divBdr>
                <w:top w:val="none" w:sz="0" w:space="0" w:color="auto"/>
                <w:left w:val="none" w:sz="0" w:space="0" w:color="auto"/>
                <w:bottom w:val="none" w:sz="0" w:space="0" w:color="auto"/>
                <w:right w:val="none" w:sz="0" w:space="0" w:color="auto"/>
              </w:divBdr>
            </w:div>
          </w:divsChild>
        </w:div>
        <w:div w:id="635336598">
          <w:marLeft w:val="0"/>
          <w:marRight w:val="0"/>
          <w:marTop w:val="0"/>
          <w:marBottom w:val="0"/>
          <w:divBdr>
            <w:top w:val="none" w:sz="0" w:space="0" w:color="auto"/>
            <w:left w:val="none" w:sz="0" w:space="0" w:color="auto"/>
            <w:bottom w:val="none" w:sz="0" w:space="0" w:color="auto"/>
            <w:right w:val="none" w:sz="0" w:space="0" w:color="auto"/>
          </w:divBdr>
          <w:divsChild>
            <w:div w:id="1509558837">
              <w:marLeft w:val="0"/>
              <w:marRight w:val="0"/>
              <w:marTop w:val="0"/>
              <w:marBottom w:val="0"/>
              <w:divBdr>
                <w:top w:val="none" w:sz="0" w:space="0" w:color="auto"/>
                <w:left w:val="none" w:sz="0" w:space="0" w:color="auto"/>
                <w:bottom w:val="none" w:sz="0" w:space="0" w:color="auto"/>
                <w:right w:val="none" w:sz="0" w:space="0" w:color="auto"/>
              </w:divBdr>
            </w:div>
          </w:divsChild>
        </w:div>
        <w:div w:id="672875835">
          <w:marLeft w:val="0"/>
          <w:marRight w:val="0"/>
          <w:marTop w:val="0"/>
          <w:marBottom w:val="0"/>
          <w:divBdr>
            <w:top w:val="none" w:sz="0" w:space="0" w:color="auto"/>
            <w:left w:val="none" w:sz="0" w:space="0" w:color="auto"/>
            <w:bottom w:val="none" w:sz="0" w:space="0" w:color="auto"/>
            <w:right w:val="none" w:sz="0" w:space="0" w:color="auto"/>
          </w:divBdr>
          <w:divsChild>
            <w:div w:id="1477916173">
              <w:marLeft w:val="0"/>
              <w:marRight w:val="0"/>
              <w:marTop w:val="0"/>
              <w:marBottom w:val="0"/>
              <w:divBdr>
                <w:top w:val="none" w:sz="0" w:space="0" w:color="auto"/>
                <w:left w:val="none" w:sz="0" w:space="0" w:color="auto"/>
                <w:bottom w:val="none" w:sz="0" w:space="0" w:color="auto"/>
                <w:right w:val="none" w:sz="0" w:space="0" w:color="auto"/>
              </w:divBdr>
            </w:div>
          </w:divsChild>
        </w:div>
        <w:div w:id="711030980">
          <w:marLeft w:val="0"/>
          <w:marRight w:val="0"/>
          <w:marTop w:val="0"/>
          <w:marBottom w:val="0"/>
          <w:divBdr>
            <w:top w:val="none" w:sz="0" w:space="0" w:color="auto"/>
            <w:left w:val="none" w:sz="0" w:space="0" w:color="auto"/>
            <w:bottom w:val="none" w:sz="0" w:space="0" w:color="auto"/>
            <w:right w:val="none" w:sz="0" w:space="0" w:color="auto"/>
          </w:divBdr>
          <w:divsChild>
            <w:div w:id="547645945">
              <w:marLeft w:val="0"/>
              <w:marRight w:val="0"/>
              <w:marTop w:val="0"/>
              <w:marBottom w:val="0"/>
              <w:divBdr>
                <w:top w:val="none" w:sz="0" w:space="0" w:color="auto"/>
                <w:left w:val="none" w:sz="0" w:space="0" w:color="auto"/>
                <w:bottom w:val="none" w:sz="0" w:space="0" w:color="auto"/>
                <w:right w:val="none" w:sz="0" w:space="0" w:color="auto"/>
              </w:divBdr>
            </w:div>
          </w:divsChild>
        </w:div>
        <w:div w:id="739905460">
          <w:marLeft w:val="0"/>
          <w:marRight w:val="0"/>
          <w:marTop w:val="0"/>
          <w:marBottom w:val="0"/>
          <w:divBdr>
            <w:top w:val="none" w:sz="0" w:space="0" w:color="auto"/>
            <w:left w:val="none" w:sz="0" w:space="0" w:color="auto"/>
            <w:bottom w:val="none" w:sz="0" w:space="0" w:color="auto"/>
            <w:right w:val="none" w:sz="0" w:space="0" w:color="auto"/>
          </w:divBdr>
          <w:divsChild>
            <w:div w:id="1221213806">
              <w:marLeft w:val="0"/>
              <w:marRight w:val="0"/>
              <w:marTop w:val="0"/>
              <w:marBottom w:val="0"/>
              <w:divBdr>
                <w:top w:val="none" w:sz="0" w:space="0" w:color="auto"/>
                <w:left w:val="none" w:sz="0" w:space="0" w:color="auto"/>
                <w:bottom w:val="none" w:sz="0" w:space="0" w:color="auto"/>
                <w:right w:val="none" w:sz="0" w:space="0" w:color="auto"/>
              </w:divBdr>
            </w:div>
          </w:divsChild>
        </w:div>
        <w:div w:id="761225192">
          <w:marLeft w:val="0"/>
          <w:marRight w:val="0"/>
          <w:marTop w:val="0"/>
          <w:marBottom w:val="0"/>
          <w:divBdr>
            <w:top w:val="none" w:sz="0" w:space="0" w:color="auto"/>
            <w:left w:val="none" w:sz="0" w:space="0" w:color="auto"/>
            <w:bottom w:val="none" w:sz="0" w:space="0" w:color="auto"/>
            <w:right w:val="none" w:sz="0" w:space="0" w:color="auto"/>
          </w:divBdr>
          <w:divsChild>
            <w:div w:id="1220360654">
              <w:marLeft w:val="0"/>
              <w:marRight w:val="0"/>
              <w:marTop w:val="0"/>
              <w:marBottom w:val="0"/>
              <w:divBdr>
                <w:top w:val="none" w:sz="0" w:space="0" w:color="auto"/>
                <w:left w:val="none" w:sz="0" w:space="0" w:color="auto"/>
                <w:bottom w:val="none" w:sz="0" w:space="0" w:color="auto"/>
                <w:right w:val="none" w:sz="0" w:space="0" w:color="auto"/>
              </w:divBdr>
            </w:div>
          </w:divsChild>
        </w:div>
        <w:div w:id="818612707">
          <w:marLeft w:val="0"/>
          <w:marRight w:val="0"/>
          <w:marTop w:val="0"/>
          <w:marBottom w:val="0"/>
          <w:divBdr>
            <w:top w:val="none" w:sz="0" w:space="0" w:color="auto"/>
            <w:left w:val="none" w:sz="0" w:space="0" w:color="auto"/>
            <w:bottom w:val="none" w:sz="0" w:space="0" w:color="auto"/>
            <w:right w:val="none" w:sz="0" w:space="0" w:color="auto"/>
          </w:divBdr>
          <w:divsChild>
            <w:div w:id="1999797972">
              <w:marLeft w:val="0"/>
              <w:marRight w:val="0"/>
              <w:marTop w:val="0"/>
              <w:marBottom w:val="0"/>
              <w:divBdr>
                <w:top w:val="none" w:sz="0" w:space="0" w:color="auto"/>
                <w:left w:val="none" w:sz="0" w:space="0" w:color="auto"/>
                <w:bottom w:val="none" w:sz="0" w:space="0" w:color="auto"/>
                <w:right w:val="none" w:sz="0" w:space="0" w:color="auto"/>
              </w:divBdr>
            </w:div>
          </w:divsChild>
        </w:div>
        <w:div w:id="837309980">
          <w:marLeft w:val="0"/>
          <w:marRight w:val="0"/>
          <w:marTop w:val="0"/>
          <w:marBottom w:val="0"/>
          <w:divBdr>
            <w:top w:val="none" w:sz="0" w:space="0" w:color="auto"/>
            <w:left w:val="none" w:sz="0" w:space="0" w:color="auto"/>
            <w:bottom w:val="none" w:sz="0" w:space="0" w:color="auto"/>
            <w:right w:val="none" w:sz="0" w:space="0" w:color="auto"/>
          </w:divBdr>
          <w:divsChild>
            <w:div w:id="272128574">
              <w:marLeft w:val="0"/>
              <w:marRight w:val="0"/>
              <w:marTop w:val="0"/>
              <w:marBottom w:val="0"/>
              <w:divBdr>
                <w:top w:val="none" w:sz="0" w:space="0" w:color="auto"/>
                <w:left w:val="none" w:sz="0" w:space="0" w:color="auto"/>
                <w:bottom w:val="none" w:sz="0" w:space="0" w:color="auto"/>
                <w:right w:val="none" w:sz="0" w:space="0" w:color="auto"/>
              </w:divBdr>
            </w:div>
          </w:divsChild>
        </w:div>
        <w:div w:id="840893357">
          <w:marLeft w:val="0"/>
          <w:marRight w:val="0"/>
          <w:marTop w:val="0"/>
          <w:marBottom w:val="0"/>
          <w:divBdr>
            <w:top w:val="none" w:sz="0" w:space="0" w:color="auto"/>
            <w:left w:val="none" w:sz="0" w:space="0" w:color="auto"/>
            <w:bottom w:val="none" w:sz="0" w:space="0" w:color="auto"/>
            <w:right w:val="none" w:sz="0" w:space="0" w:color="auto"/>
          </w:divBdr>
          <w:divsChild>
            <w:div w:id="1054042691">
              <w:marLeft w:val="0"/>
              <w:marRight w:val="0"/>
              <w:marTop w:val="0"/>
              <w:marBottom w:val="0"/>
              <w:divBdr>
                <w:top w:val="none" w:sz="0" w:space="0" w:color="auto"/>
                <w:left w:val="none" w:sz="0" w:space="0" w:color="auto"/>
                <w:bottom w:val="none" w:sz="0" w:space="0" w:color="auto"/>
                <w:right w:val="none" w:sz="0" w:space="0" w:color="auto"/>
              </w:divBdr>
            </w:div>
          </w:divsChild>
        </w:div>
        <w:div w:id="874583559">
          <w:marLeft w:val="0"/>
          <w:marRight w:val="0"/>
          <w:marTop w:val="0"/>
          <w:marBottom w:val="0"/>
          <w:divBdr>
            <w:top w:val="none" w:sz="0" w:space="0" w:color="auto"/>
            <w:left w:val="none" w:sz="0" w:space="0" w:color="auto"/>
            <w:bottom w:val="none" w:sz="0" w:space="0" w:color="auto"/>
            <w:right w:val="none" w:sz="0" w:space="0" w:color="auto"/>
          </w:divBdr>
          <w:divsChild>
            <w:div w:id="2034182188">
              <w:marLeft w:val="0"/>
              <w:marRight w:val="0"/>
              <w:marTop w:val="0"/>
              <w:marBottom w:val="0"/>
              <w:divBdr>
                <w:top w:val="none" w:sz="0" w:space="0" w:color="auto"/>
                <w:left w:val="none" w:sz="0" w:space="0" w:color="auto"/>
                <w:bottom w:val="none" w:sz="0" w:space="0" w:color="auto"/>
                <w:right w:val="none" w:sz="0" w:space="0" w:color="auto"/>
              </w:divBdr>
            </w:div>
          </w:divsChild>
        </w:div>
        <w:div w:id="884171622">
          <w:marLeft w:val="0"/>
          <w:marRight w:val="0"/>
          <w:marTop w:val="0"/>
          <w:marBottom w:val="0"/>
          <w:divBdr>
            <w:top w:val="none" w:sz="0" w:space="0" w:color="auto"/>
            <w:left w:val="none" w:sz="0" w:space="0" w:color="auto"/>
            <w:bottom w:val="none" w:sz="0" w:space="0" w:color="auto"/>
            <w:right w:val="none" w:sz="0" w:space="0" w:color="auto"/>
          </w:divBdr>
          <w:divsChild>
            <w:div w:id="448360657">
              <w:marLeft w:val="0"/>
              <w:marRight w:val="0"/>
              <w:marTop w:val="0"/>
              <w:marBottom w:val="0"/>
              <w:divBdr>
                <w:top w:val="none" w:sz="0" w:space="0" w:color="auto"/>
                <w:left w:val="none" w:sz="0" w:space="0" w:color="auto"/>
                <w:bottom w:val="none" w:sz="0" w:space="0" w:color="auto"/>
                <w:right w:val="none" w:sz="0" w:space="0" w:color="auto"/>
              </w:divBdr>
            </w:div>
          </w:divsChild>
        </w:div>
        <w:div w:id="891624875">
          <w:marLeft w:val="0"/>
          <w:marRight w:val="0"/>
          <w:marTop w:val="0"/>
          <w:marBottom w:val="0"/>
          <w:divBdr>
            <w:top w:val="none" w:sz="0" w:space="0" w:color="auto"/>
            <w:left w:val="none" w:sz="0" w:space="0" w:color="auto"/>
            <w:bottom w:val="none" w:sz="0" w:space="0" w:color="auto"/>
            <w:right w:val="none" w:sz="0" w:space="0" w:color="auto"/>
          </w:divBdr>
          <w:divsChild>
            <w:div w:id="370306621">
              <w:marLeft w:val="0"/>
              <w:marRight w:val="0"/>
              <w:marTop w:val="0"/>
              <w:marBottom w:val="0"/>
              <w:divBdr>
                <w:top w:val="none" w:sz="0" w:space="0" w:color="auto"/>
                <w:left w:val="none" w:sz="0" w:space="0" w:color="auto"/>
                <w:bottom w:val="none" w:sz="0" w:space="0" w:color="auto"/>
                <w:right w:val="none" w:sz="0" w:space="0" w:color="auto"/>
              </w:divBdr>
            </w:div>
          </w:divsChild>
        </w:div>
        <w:div w:id="920408929">
          <w:marLeft w:val="0"/>
          <w:marRight w:val="0"/>
          <w:marTop w:val="0"/>
          <w:marBottom w:val="0"/>
          <w:divBdr>
            <w:top w:val="none" w:sz="0" w:space="0" w:color="auto"/>
            <w:left w:val="none" w:sz="0" w:space="0" w:color="auto"/>
            <w:bottom w:val="none" w:sz="0" w:space="0" w:color="auto"/>
            <w:right w:val="none" w:sz="0" w:space="0" w:color="auto"/>
          </w:divBdr>
          <w:divsChild>
            <w:div w:id="1946572364">
              <w:marLeft w:val="0"/>
              <w:marRight w:val="0"/>
              <w:marTop w:val="0"/>
              <w:marBottom w:val="0"/>
              <w:divBdr>
                <w:top w:val="none" w:sz="0" w:space="0" w:color="auto"/>
                <w:left w:val="none" w:sz="0" w:space="0" w:color="auto"/>
                <w:bottom w:val="none" w:sz="0" w:space="0" w:color="auto"/>
                <w:right w:val="none" w:sz="0" w:space="0" w:color="auto"/>
              </w:divBdr>
            </w:div>
          </w:divsChild>
        </w:div>
        <w:div w:id="944388800">
          <w:marLeft w:val="0"/>
          <w:marRight w:val="0"/>
          <w:marTop w:val="0"/>
          <w:marBottom w:val="0"/>
          <w:divBdr>
            <w:top w:val="none" w:sz="0" w:space="0" w:color="auto"/>
            <w:left w:val="none" w:sz="0" w:space="0" w:color="auto"/>
            <w:bottom w:val="none" w:sz="0" w:space="0" w:color="auto"/>
            <w:right w:val="none" w:sz="0" w:space="0" w:color="auto"/>
          </w:divBdr>
          <w:divsChild>
            <w:div w:id="1318142892">
              <w:marLeft w:val="0"/>
              <w:marRight w:val="0"/>
              <w:marTop w:val="0"/>
              <w:marBottom w:val="0"/>
              <w:divBdr>
                <w:top w:val="none" w:sz="0" w:space="0" w:color="auto"/>
                <w:left w:val="none" w:sz="0" w:space="0" w:color="auto"/>
                <w:bottom w:val="none" w:sz="0" w:space="0" w:color="auto"/>
                <w:right w:val="none" w:sz="0" w:space="0" w:color="auto"/>
              </w:divBdr>
            </w:div>
          </w:divsChild>
        </w:div>
        <w:div w:id="988363448">
          <w:marLeft w:val="0"/>
          <w:marRight w:val="0"/>
          <w:marTop w:val="0"/>
          <w:marBottom w:val="0"/>
          <w:divBdr>
            <w:top w:val="none" w:sz="0" w:space="0" w:color="auto"/>
            <w:left w:val="none" w:sz="0" w:space="0" w:color="auto"/>
            <w:bottom w:val="none" w:sz="0" w:space="0" w:color="auto"/>
            <w:right w:val="none" w:sz="0" w:space="0" w:color="auto"/>
          </w:divBdr>
          <w:divsChild>
            <w:div w:id="697239634">
              <w:marLeft w:val="0"/>
              <w:marRight w:val="0"/>
              <w:marTop w:val="0"/>
              <w:marBottom w:val="0"/>
              <w:divBdr>
                <w:top w:val="none" w:sz="0" w:space="0" w:color="auto"/>
                <w:left w:val="none" w:sz="0" w:space="0" w:color="auto"/>
                <w:bottom w:val="none" w:sz="0" w:space="0" w:color="auto"/>
                <w:right w:val="none" w:sz="0" w:space="0" w:color="auto"/>
              </w:divBdr>
            </w:div>
          </w:divsChild>
        </w:div>
        <w:div w:id="1028993849">
          <w:marLeft w:val="0"/>
          <w:marRight w:val="0"/>
          <w:marTop w:val="0"/>
          <w:marBottom w:val="0"/>
          <w:divBdr>
            <w:top w:val="none" w:sz="0" w:space="0" w:color="auto"/>
            <w:left w:val="none" w:sz="0" w:space="0" w:color="auto"/>
            <w:bottom w:val="none" w:sz="0" w:space="0" w:color="auto"/>
            <w:right w:val="none" w:sz="0" w:space="0" w:color="auto"/>
          </w:divBdr>
          <w:divsChild>
            <w:div w:id="1119643987">
              <w:marLeft w:val="0"/>
              <w:marRight w:val="0"/>
              <w:marTop w:val="0"/>
              <w:marBottom w:val="0"/>
              <w:divBdr>
                <w:top w:val="none" w:sz="0" w:space="0" w:color="auto"/>
                <w:left w:val="none" w:sz="0" w:space="0" w:color="auto"/>
                <w:bottom w:val="none" w:sz="0" w:space="0" w:color="auto"/>
                <w:right w:val="none" w:sz="0" w:space="0" w:color="auto"/>
              </w:divBdr>
            </w:div>
          </w:divsChild>
        </w:div>
        <w:div w:id="1041052034">
          <w:marLeft w:val="0"/>
          <w:marRight w:val="0"/>
          <w:marTop w:val="0"/>
          <w:marBottom w:val="0"/>
          <w:divBdr>
            <w:top w:val="none" w:sz="0" w:space="0" w:color="auto"/>
            <w:left w:val="none" w:sz="0" w:space="0" w:color="auto"/>
            <w:bottom w:val="none" w:sz="0" w:space="0" w:color="auto"/>
            <w:right w:val="none" w:sz="0" w:space="0" w:color="auto"/>
          </w:divBdr>
          <w:divsChild>
            <w:div w:id="1521121283">
              <w:marLeft w:val="0"/>
              <w:marRight w:val="0"/>
              <w:marTop w:val="0"/>
              <w:marBottom w:val="0"/>
              <w:divBdr>
                <w:top w:val="none" w:sz="0" w:space="0" w:color="auto"/>
                <w:left w:val="none" w:sz="0" w:space="0" w:color="auto"/>
                <w:bottom w:val="none" w:sz="0" w:space="0" w:color="auto"/>
                <w:right w:val="none" w:sz="0" w:space="0" w:color="auto"/>
              </w:divBdr>
            </w:div>
          </w:divsChild>
        </w:div>
        <w:div w:id="1042942281">
          <w:marLeft w:val="0"/>
          <w:marRight w:val="0"/>
          <w:marTop w:val="0"/>
          <w:marBottom w:val="0"/>
          <w:divBdr>
            <w:top w:val="none" w:sz="0" w:space="0" w:color="auto"/>
            <w:left w:val="none" w:sz="0" w:space="0" w:color="auto"/>
            <w:bottom w:val="none" w:sz="0" w:space="0" w:color="auto"/>
            <w:right w:val="none" w:sz="0" w:space="0" w:color="auto"/>
          </w:divBdr>
          <w:divsChild>
            <w:div w:id="1960985446">
              <w:marLeft w:val="0"/>
              <w:marRight w:val="0"/>
              <w:marTop w:val="0"/>
              <w:marBottom w:val="0"/>
              <w:divBdr>
                <w:top w:val="none" w:sz="0" w:space="0" w:color="auto"/>
                <w:left w:val="none" w:sz="0" w:space="0" w:color="auto"/>
                <w:bottom w:val="none" w:sz="0" w:space="0" w:color="auto"/>
                <w:right w:val="none" w:sz="0" w:space="0" w:color="auto"/>
              </w:divBdr>
            </w:div>
          </w:divsChild>
        </w:div>
        <w:div w:id="1062018568">
          <w:marLeft w:val="0"/>
          <w:marRight w:val="0"/>
          <w:marTop w:val="0"/>
          <w:marBottom w:val="0"/>
          <w:divBdr>
            <w:top w:val="none" w:sz="0" w:space="0" w:color="auto"/>
            <w:left w:val="none" w:sz="0" w:space="0" w:color="auto"/>
            <w:bottom w:val="none" w:sz="0" w:space="0" w:color="auto"/>
            <w:right w:val="none" w:sz="0" w:space="0" w:color="auto"/>
          </w:divBdr>
          <w:divsChild>
            <w:div w:id="1199129283">
              <w:marLeft w:val="0"/>
              <w:marRight w:val="0"/>
              <w:marTop w:val="0"/>
              <w:marBottom w:val="0"/>
              <w:divBdr>
                <w:top w:val="none" w:sz="0" w:space="0" w:color="auto"/>
                <w:left w:val="none" w:sz="0" w:space="0" w:color="auto"/>
                <w:bottom w:val="none" w:sz="0" w:space="0" w:color="auto"/>
                <w:right w:val="none" w:sz="0" w:space="0" w:color="auto"/>
              </w:divBdr>
            </w:div>
          </w:divsChild>
        </w:div>
        <w:div w:id="1062405394">
          <w:marLeft w:val="0"/>
          <w:marRight w:val="0"/>
          <w:marTop w:val="0"/>
          <w:marBottom w:val="0"/>
          <w:divBdr>
            <w:top w:val="none" w:sz="0" w:space="0" w:color="auto"/>
            <w:left w:val="none" w:sz="0" w:space="0" w:color="auto"/>
            <w:bottom w:val="none" w:sz="0" w:space="0" w:color="auto"/>
            <w:right w:val="none" w:sz="0" w:space="0" w:color="auto"/>
          </w:divBdr>
          <w:divsChild>
            <w:div w:id="289675611">
              <w:marLeft w:val="0"/>
              <w:marRight w:val="0"/>
              <w:marTop w:val="0"/>
              <w:marBottom w:val="0"/>
              <w:divBdr>
                <w:top w:val="none" w:sz="0" w:space="0" w:color="auto"/>
                <w:left w:val="none" w:sz="0" w:space="0" w:color="auto"/>
                <w:bottom w:val="none" w:sz="0" w:space="0" w:color="auto"/>
                <w:right w:val="none" w:sz="0" w:space="0" w:color="auto"/>
              </w:divBdr>
            </w:div>
          </w:divsChild>
        </w:div>
        <w:div w:id="1063525738">
          <w:marLeft w:val="0"/>
          <w:marRight w:val="0"/>
          <w:marTop w:val="0"/>
          <w:marBottom w:val="0"/>
          <w:divBdr>
            <w:top w:val="none" w:sz="0" w:space="0" w:color="auto"/>
            <w:left w:val="none" w:sz="0" w:space="0" w:color="auto"/>
            <w:bottom w:val="none" w:sz="0" w:space="0" w:color="auto"/>
            <w:right w:val="none" w:sz="0" w:space="0" w:color="auto"/>
          </w:divBdr>
          <w:divsChild>
            <w:div w:id="1788500873">
              <w:marLeft w:val="0"/>
              <w:marRight w:val="0"/>
              <w:marTop w:val="0"/>
              <w:marBottom w:val="0"/>
              <w:divBdr>
                <w:top w:val="none" w:sz="0" w:space="0" w:color="auto"/>
                <w:left w:val="none" w:sz="0" w:space="0" w:color="auto"/>
                <w:bottom w:val="none" w:sz="0" w:space="0" w:color="auto"/>
                <w:right w:val="none" w:sz="0" w:space="0" w:color="auto"/>
              </w:divBdr>
            </w:div>
          </w:divsChild>
        </w:div>
        <w:div w:id="1068109197">
          <w:marLeft w:val="0"/>
          <w:marRight w:val="0"/>
          <w:marTop w:val="0"/>
          <w:marBottom w:val="0"/>
          <w:divBdr>
            <w:top w:val="none" w:sz="0" w:space="0" w:color="auto"/>
            <w:left w:val="none" w:sz="0" w:space="0" w:color="auto"/>
            <w:bottom w:val="none" w:sz="0" w:space="0" w:color="auto"/>
            <w:right w:val="none" w:sz="0" w:space="0" w:color="auto"/>
          </w:divBdr>
          <w:divsChild>
            <w:div w:id="743994531">
              <w:marLeft w:val="0"/>
              <w:marRight w:val="0"/>
              <w:marTop w:val="0"/>
              <w:marBottom w:val="0"/>
              <w:divBdr>
                <w:top w:val="none" w:sz="0" w:space="0" w:color="auto"/>
                <w:left w:val="none" w:sz="0" w:space="0" w:color="auto"/>
                <w:bottom w:val="none" w:sz="0" w:space="0" w:color="auto"/>
                <w:right w:val="none" w:sz="0" w:space="0" w:color="auto"/>
              </w:divBdr>
            </w:div>
          </w:divsChild>
        </w:div>
        <w:div w:id="1078098044">
          <w:marLeft w:val="0"/>
          <w:marRight w:val="0"/>
          <w:marTop w:val="0"/>
          <w:marBottom w:val="0"/>
          <w:divBdr>
            <w:top w:val="none" w:sz="0" w:space="0" w:color="auto"/>
            <w:left w:val="none" w:sz="0" w:space="0" w:color="auto"/>
            <w:bottom w:val="none" w:sz="0" w:space="0" w:color="auto"/>
            <w:right w:val="none" w:sz="0" w:space="0" w:color="auto"/>
          </w:divBdr>
          <w:divsChild>
            <w:div w:id="1888684359">
              <w:marLeft w:val="0"/>
              <w:marRight w:val="0"/>
              <w:marTop w:val="0"/>
              <w:marBottom w:val="0"/>
              <w:divBdr>
                <w:top w:val="none" w:sz="0" w:space="0" w:color="auto"/>
                <w:left w:val="none" w:sz="0" w:space="0" w:color="auto"/>
                <w:bottom w:val="none" w:sz="0" w:space="0" w:color="auto"/>
                <w:right w:val="none" w:sz="0" w:space="0" w:color="auto"/>
              </w:divBdr>
            </w:div>
            <w:div w:id="2134788807">
              <w:marLeft w:val="0"/>
              <w:marRight w:val="0"/>
              <w:marTop w:val="0"/>
              <w:marBottom w:val="0"/>
              <w:divBdr>
                <w:top w:val="none" w:sz="0" w:space="0" w:color="auto"/>
                <w:left w:val="none" w:sz="0" w:space="0" w:color="auto"/>
                <w:bottom w:val="none" w:sz="0" w:space="0" w:color="auto"/>
                <w:right w:val="none" w:sz="0" w:space="0" w:color="auto"/>
              </w:divBdr>
            </w:div>
          </w:divsChild>
        </w:div>
        <w:div w:id="1090156557">
          <w:marLeft w:val="0"/>
          <w:marRight w:val="0"/>
          <w:marTop w:val="0"/>
          <w:marBottom w:val="0"/>
          <w:divBdr>
            <w:top w:val="none" w:sz="0" w:space="0" w:color="auto"/>
            <w:left w:val="none" w:sz="0" w:space="0" w:color="auto"/>
            <w:bottom w:val="none" w:sz="0" w:space="0" w:color="auto"/>
            <w:right w:val="none" w:sz="0" w:space="0" w:color="auto"/>
          </w:divBdr>
          <w:divsChild>
            <w:div w:id="1745031855">
              <w:marLeft w:val="0"/>
              <w:marRight w:val="0"/>
              <w:marTop w:val="0"/>
              <w:marBottom w:val="0"/>
              <w:divBdr>
                <w:top w:val="none" w:sz="0" w:space="0" w:color="auto"/>
                <w:left w:val="none" w:sz="0" w:space="0" w:color="auto"/>
                <w:bottom w:val="none" w:sz="0" w:space="0" w:color="auto"/>
                <w:right w:val="none" w:sz="0" w:space="0" w:color="auto"/>
              </w:divBdr>
            </w:div>
          </w:divsChild>
        </w:div>
        <w:div w:id="1102988614">
          <w:marLeft w:val="0"/>
          <w:marRight w:val="0"/>
          <w:marTop w:val="0"/>
          <w:marBottom w:val="0"/>
          <w:divBdr>
            <w:top w:val="none" w:sz="0" w:space="0" w:color="auto"/>
            <w:left w:val="none" w:sz="0" w:space="0" w:color="auto"/>
            <w:bottom w:val="none" w:sz="0" w:space="0" w:color="auto"/>
            <w:right w:val="none" w:sz="0" w:space="0" w:color="auto"/>
          </w:divBdr>
          <w:divsChild>
            <w:div w:id="881594534">
              <w:marLeft w:val="0"/>
              <w:marRight w:val="0"/>
              <w:marTop w:val="0"/>
              <w:marBottom w:val="0"/>
              <w:divBdr>
                <w:top w:val="none" w:sz="0" w:space="0" w:color="auto"/>
                <w:left w:val="none" w:sz="0" w:space="0" w:color="auto"/>
                <w:bottom w:val="none" w:sz="0" w:space="0" w:color="auto"/>
                <w:right w:val="none" w:sz="0" w:space="0" w:color="auto"/>
              </w:divBdr>
            </w:div>
          </w:divsChild>
        </w:div>
        <w:div w:id="1128863576">
          <w:marLeft w:val="0"/>
          <w:marRight w:val="0"/>
          <w:marTop w:val="0"/>
          <w:marBottom w:val="0"/>
          <w:divBdr>
            <w:top w:val="none" w:sz="0" w:space="0" w:color="auto"/>
            <w:left w:val="none" w:sz="0" w:space="0" w:color="auto"/>
            <w:bottom w:val="none" w:sz="0" w:space="0" w:color="auto"/>
            <w:right w:val="none" w:sz="0" w:space="0" w:color="auto"/>
          </w:divBdr>
          <w:divsChild>
            <w:div w:id="304898750">
              <w:marLeft w:val="0"/>
              <w:marRight w:val="0"/>
              <w:marTop w:val="0"/>
              <w:marBottom w:val="0"/>
              <w:divBdr>
                <w:top w:val="none" w:sz="0" w:space="0" w:color="auto"/>
                <w:left w:val="none" w:sz="0" w:space="0" w:color="auto"/>
                <w:bottom w:val="none" w:sz="0" w:space="0" w:color="auto"/>
                <w:right w:val="none" w:sz="0" w:space="0" w:color="auto"/>
              </w:divBdr>
            </w:div>
          </w:divsChild>
        </w:div>
        <w:div w:id="1131165381">
          <w:marLeft w:val="0"/>
          <w:marRight w:val="0"/>
          <w:marTop w:val="0"/>
          <w:marBottom w:val="0"/>
          <w:divBdr>
            <w:top w:val="none" w:sz="0" w:space="0" w:color="auto"/>
            <w:left w:val="none" w:sz="0" w:space="0" w:color="auto"/>
            <w:bottom w:val="none" w:sz="0" w:space="0" w:color="auto"/>
            <w:right w:val="none" w:sz="0" w:space="0" w:color="auto"/>
          </w:divBdr>
          <w:divsChild>
            <w:div w:id="1475374266">
              <w:marLeft w:val="0"/>
              <w:marRight w:val="0"/>
              <w:marTop w:val="0"/>
              <w:marBottom w:val="0"/>
              <w:divBdr>
                <w:top w:val="none" w:sz="0" w:space="0" w:color="auto"/>
                <w:left w:val="none" w:sz="0" w:space="0" w:color="auto"/>
                <w:bottom w:val="none" w:sz="0" w:space="0" w:color="auto"/>
                <w:right w:val="none" w:sz="0" w:space="0" w:color="auto"/>
              </w:divBdr>
            </w:div>
          </w:divsChild>
        </w:div>
        <w:div w:id="1192185597">
          <w:marLeft w:val="0"/>
          <w:marRight w:val="0"/>
          <w:marTop w:val="0"/>
          <w:marBottom w:val="0"/>
          <w:divBdr>
            <w:top w:val="none" w:sz="0" w:space="0" w:color="auto"/>
            <w:left w:val="none" w:sz="0" w:space="0" w:color="auto"/>
            <w:bottom w:val="none" w:sz="0" w:space="0" w:color="auto"/>
            <w:right w:val="none" w:sz="0" w:space="0" w:color="auto"/>
          </w:divBdr>
          <w:divsChild>
            <w:div w:id="272983529">
              <w:marLeft w:val="0"/>
              <w:marRight w:val="0"/>
              <w:marTop w:val="0"/>
              <w:marBottom w:val="0"/>
              <w:divBdr>
                <w:top w:val="none" w:sz="0" w:space="0" w:color="auto"/>
                <w:left w:val="none" w:sz="0" w:space="0" w:color="auto"/>
                <w:bottom w:val="none" w:sz="0" w:space="0" w:color="auto"/>
                <w:right w:val="none" w:sz="0" w:space="0" w:color="auto"/>
              </w:divBdr>
            </w:div>
            <w:div w:id="1681470962">
              <w:marLeft w:val="0"/>
              <w:marRight w:val="0"/>
              <w:marTop w:val="0"/>
              <w:marBottom w:val="0"/>
              <w:divBdr>
                <w:top w:val="none" w:sz="0" w:space="0" w:color="auto"/>
                <w:left w:val="none" w:sz="0" w:space="0" w:color="auto"/>
                <w:bottom w:val="none" w:sz="0" w:space="0" w:color="auto"/>
                <w:right w:val="none" w:sz="0" w:space="0" w:color="auto"/>
              </w:divBdr>
            </w:div>
          </w:divsChild>
        </w:div>
        <w:div w:id="1268194629">
          <w:marLeft w:val="0"/>
          <w:marRight w:val="0"/>
          <w:marTop w:val="0"/>
          <w:marBottom w:val="0"/>
          <w:divBdr>
            <w:top w:val="none" w:sz="0" w:space="0" w:color="auto"/>
            <w:left w:val="none" w:sz="0" w:space="0" w:color="auto"/>
            <w:bottom w:val="none" w:sz="0" w:space="0" w:color="auto"/>
            <w:right w:val="none" w:sz="0" w:space="0" w:color="auto"/>
          </w:divBdr>
          <w:divsChild>
            <w:div w:id="346099631">
              <w:marLeft w:val="0"/>
              <w:marRight w:val="0"/>
              <w:marTop w:val="0"/>
              <w:marBottom w:val="0"/>
              <w:divBdr>
                <w:top w:val="none" w:sz="0" w:space="0" w:color="auto"/>
                <w:left w:val="none" w:sz="0" w:space="0" w:color="auto"/>
                <w:bottom w:val="none" w:sz="0" w:space="0" w:color="auto"/>
                <w:right w:val="none" w:sz="0" w:space="0" w:color="auto"/>
              </w:divBdr>
            </w:div>
          </w:divsChild>
        </w:div>
        <w:div w:id="1271356393">
          <w:marLeft w:val="0"/>
          <w:marRight w:val="0"/>
          <w:marTop w:val="0"/>
          <w:marBottom w:val="0"/>
          <w:divBdr>
            <w:top w:val="none" w:sz="0" w:space="0" w:color="auto"/>
            <w:left w:val="none" w:sz="0" w:space="0" w:color="auto"/>
            <w:bottom w:val="none" w:sz="0" w:space="0" w:color="auto"/>
            <w:right w:val="none" w:sz="0" w:space="0" w:color="auto"/>
          </w:divBdr>
          <w:divsChild>
            <w:div w:id="928194994">
              <w:marLeft w:val="0"/>
              <w:marRight w:val="0"/>
              <w:marTop w:val="0"/>
              <w:marBottom w:val="0"/>
              <w:divBdr>
                <w:top w:val="none" w:sz="0" w:space="0" w:color="auto"/>
                <w:left w:val="none" w:sz="0" w:space="0" w:color="auto"/>
                <w:bottom w:val="none" w:sz="0" w:space="0" w:color="auto"/>
                <w:right w:val="none" w:sz="0" w:space="0" w:color="auto"/>
              </w:divBdr>
            </w:div>
          </w:divsChild>
        </w:div>
        <w:div w:id="1289124578">
          <w:marLeft w:val="0"/>
          <w:marRight w:val="0"/>
          <w:marTop w:val="0"/>
          <w:marBottom w:val="0"/>
          <w:divBdr>
            <w:top w:val="none" w:sz="0" w:space="0" w:color="auto"/>
            <w:left w:val="none" w:sz="0" w:space="0" w:color="auto"/>
            <w:bottom w:val="none" w:sz="0" w:space="0" w:color="auto"/>
            <w:right w:val="none" w:sz="0" w:space="0" w:color="auto"/>
          </w:divBdr>
          <w:divsChild>
            <w:div w:id="945966758">
              <w:marLeft w:val="0"/>
              <w:marRight w:val="0"/>
              <w:marTop w:val="0"/>
              <w:marBottom w:val="0"/>
              <w:divBdr>
                <w:top w:val="none" w:sz="0" w:space="0" w:color="auto"/>
                <w:left w:val="none" w:sz="0" w:space="0" w:color="auto"/>
                <w:bottom w:val="none" w:sz="0" w:space="0" w:color="auto"/>
                <w:right w:val="none" w:sz="0" w:space="0" w:color="auto"/>
              </w:divBdr>
            </w:div>
          </w:divsChild>
        </w:div>
        <w:div w:id="1289313741">
          <w:marLeft w:val="0"/>
          <w:marRight w:val="0"/>
          <w:marTop w:val="0"/>
          <w:marBottom w:val="0"/>
          <w:divBdr>
            <w:top w:val="none" w:sz="0" w:space="0" w:color="auto"/>
            <w:left w:val="none" w:sz="0" w:space="0" w:color="auto"/>
            <w:bottom w:val="none" w:sz="0" w:space="0" w:color="auto"/>
            <w:right w:val="none" w:sz="0" w:space="0" w:color="auto"/>
          </w:divBdr>
          <w:divsChild>
            <w:div w:id="823855457">
              <w:marLeft w:val="0"/>
              <w:marRight w:val="0"/>
              <w:marTop w:val="0"/>
              <w:marBottom w:val="0"/>
              <w:divBdr>
                <w:top w:val="none" w:sz="0" w:space="0" w:color="auto"/>
                <w:left w:val="none" w:sz="0" w:space="0" w:color="auto"/>
                <w:bottom w:val="none" w:sz="0" w:space="0" w:color="auto"/>
                <w:right w:val="none" w:sz="0" w:space="0" w:color="auto"/>
              </w:divBdr>
            </w:div>
          </w:divsChild>
        </w:div>
        <w:div w:id="1309869093">
          <w:marLeft w:val="0"/>
          <w:marRight w:val="0"/>
          <w:marTop w:val="0"/>
          <w:marBottom w:val="0"/>
          <w:divBdr>
            <w:top w:val="none" w:sz="0" w:space="0" w:color="auto"/>
            <w:left w:val="none" w:sz="0" w:space="0" w:color="auto"/>
            <w:bottom w:val="none" w:sz="0" w:space="0" w:color="auto"/>
            <w:right w:val="none" w:sz="0" w:space="0" w:color="auto"/>
          </w:divBdr>
          <w:divsChild>
            <w:div w:id="1535849387">
              <w:marLeft w:val="0"/>
              <w:marRight w:val="0"/>
              <w:marTop w:val="0"/>
              <w:marBottom w:val="0"/>
              <w:divBdr>
                <w:top w:val="none" w:sz="0" w:space="0" w:color="auto"/>
                <w:left w:val="none" w:sz="0" w:space="0" w:color="auto"/>
                <w:bottom w:val="none" w:sz="0" w:space="0" w:color="auto"/>
                <w:right w:val="none" w:sz="0" w:space="0" w:color="auto"/>
              </w:divBdr>
            </w:div>
          </w:divsChild>
        </w:div>
        <w:div w:id="1310405944">
          <w:marLeft w:val="0"/>
          <w:marRight w:val="0"/>
          <w:marTop w:val="0"/>
          <w:marBottom w:val="0"/>
          <w:divBdr>
            <w:top w:val="none" w:sz="0" w:space="0" w:color="auto"/>
            <w:left w:val="none" w:sz="0" w:space="0" w:color="auto"/>
            <w:bottom w:val="none" w:sz="0" w:space="0" w:color="auto"/>
            <w:right w:val="none" w:sz="0" w:space="0" w:color="auto"/>
          </w:divBdr>
          <w:divsChild>
            <w:div w:id="399445622">
              <w:marLeft w:val="0"/>
              <w:marRight w:val="0"/>
              <w:marTop w:val="0"/>
              <w:marBottom w:val="0"/>
              <w:divBdr>
                <w:top w:val="none" w:sz="0" w:space="0" w:color="auto"/>
                <w:left w:val="none" w:sz="0" w:space="0" w:color="auto"/>
                <w:bottom w:val="none" w:sz="0" w:space="0" w:color="auto"/>
                <w:right w:val="none" w:sz="0" w:space="0" w:color="auto"/>
              </w:divBdr>
            </w:div>
          </w:divsChild>
        </w:div>
        <w:div w:id="1334651266">
          <w:marLeft w:val="0"/>
          <w:marRight w:val="0"/>
          <w:marTop w:val="0"/>
          <w:marBottom w:val="0"/>
          <w:divBdr>
            <w:top w:val="none" w:sz="0" w:space="0" w:color="auto"/>
            <w:left w:val="none" w:sz="0" w:space="0" w:color="auto"/>
            <w:bottom w:val="none" w:sz="0" w:space="0" w:color="auto"/>
            <w:right w:val="none" w:sz="0" w:space="0" w:color="auto"/>
          </w:divBdr>
          <w:divsChild>
            <w:div w:id="1783988105">
              <w:marLeft w:val="0"/>
              <w:marRight w:val="0"/>
              <w:marTop w:val="0"/>
              <w:marBottom w:val="0"/>
              <w:divBdr>
                <w:top w:val="none" w:sz="0" w:space="0" w:color="auto"/>
                <w:left w:val="none" w:sz="0" w:space="0" w:color="auto"/>
                <w:bottom w:val="none" w:sz="0" w:space="0" w:color="auto"/>
                <w:right w:val="none" w:sz="0" w:space="0" w:color="auto"/>
              </w:divBdr>
            </w:div>
          </w:divsChild>
        </w:div>
        <w:div w:id="1337921277">
          <w:marLeft w:val="0"/>
          <w:marRight w:val="0"/>
          <w:marTop w:val="0"/>
          <w:marBottom w:val="0"/>
          <w:divBdr>
            <w:top w:val="none" w:sz="0" w:space="0" w:color="auto"/>
            <w:left w:val="none" w:sz="0" w:space="0" w:color="auto"/>
            <w:bottom w:val="none" w:sz="0" w:space="0" w:color="auto"/>
            <w:right w:val="none" w:sz="0" w:space="0" w:color="auto"/>
          </w:divBdr>
          <w:divsChild>
            <w:div w:id="1941059974">
              <w:marLeft w:val="0"/>
              <w:marRight w:val="0"/>
              <w:marTop w:val="0"/>
              <w:marBottom w:val="0"/>
              <w:divBdr>
                <w:top w:val="none" w:sz="0" w:space="0" w:color="auto"/>
                <w:left w:val="none" w:sz="0" w:space="0" w:color="auto"/>
                <w:bottom w:val="none" w:sz="0" w:space="0" w:color="auto"/>
                <w:right w:val="none" w:sz="0" w:space="0" w:color="auto"/>
              </w:divBdr>
            </w:div>
          </w:divsChild>
        </w:div>
        <w:div w:id="1341273778">
          <w:marLeft w:val="0"/>
          <w:marRight w:val="0"/>
          <w:marTop w:val="0"/>
          <w:marBottom w:val="0"/>
          <w:divBdr>
            <w:top w:val="none" w:sz="0" w:space="0" w:color="auto"/>
            <w:left w:val="none" w:sz="0" w:space="0" w:color="auto"/>
            <w:bottom w:val="none" w:sz="0" w:space="0" w:color="auto"/>
            <w:right w:val="none" w:sz="0" w:space="0" w:color="auto"/>
          </w:divBdr>
          <w:divsChild>
            <w:div w:id="475295494">
              <w:marLeft w:val="0"/>
              <w:marRight w:val="0"/>
              <w:marTop w:val="0"/>
              <w:marBottom w:val="0"/>
              <w:divBdr>
                <w:top w:val="none" w:sz="0" w:space="0" w:color="auto"/>
                <w:left w:val="none" w:sz="0" w:space="0" w:color="auto"/>
                <w:bottom w:val="none" w:sz="0" w:space="0" w:color="auto"/>
                <w:right w:val="none" w:sz="0" w:space="0" w:color="auto"/>
              </w:divBdr>
            </w:div>
          </w:divsChild>
        </w:div>
        <w:div w:id="1355033426">
          <w:marLeft w:val="0"/>
          <w:marRight w:val="0"/>
          <w:marTop w:val="0"/>
          <w:marBottom w:val="0"/>
          <w:divBdr>
            <w:top w:val="none" w:sz="0" w:space="0" w:color="auto"/>
            <w:left w:val="none" w:sz="0" w:space="0" w:color="auto"/>
            <w:bottom w:val="none" w:sz="0" w:space="0" w:color="auto"/>
            <w:right w:val="none" w:sz="0" w:space="0" w:color="auto"/>
          </w:divBdr>
          <w:divsChild>
            <w:div w:id="1155100872">
              <w:marLeft w:val="0"/>
              <w:marRight w:val="0"/>
              <w:marTop w:val="0"/>
              <w:marBottom w:val="0"/>
              <w:divBdr>
                <w:top w:val="none" w:sz="0" w:space="0" w:color="auto"/>
                <w:left w:val="none" w:sz="0" w:space="0" w:color="auto"/>
                <w:bottom w:val="none" w:sz="0" w:space="0" w:color="auto"/>
                <w:right w:val="none" w:sz="0" w:space="0" w:color="auto"/>
              </w:divBdr>
            </w:div>
          </w:divsChild>
        </w:div>
        <w:div w:id="1378117766">
          <w:marLeft w:val="0"/>
          <w:marRight w:val="0"/>
          <w:marTop w:val="0"/>
          <w:marBottom w:val="0"/>
          <w:divBdr>
            <w:top w:val="none" w:sz="0" w:space="0" w:color="auto"/>
            <w:left w:val="none" w:sz="0" w:space="0" w:color="auto"/>
            <w:bottom w:val="none" w:sz="0" w:space="0" w:color="auto"/>
            <w:right w:val="none" w:sz="0" w:space="0" w:color="auto"/>
          </w:divBdr>
          <w:divsChild>
            <w:div w:id="1418745100">
              <w:marLeft w:val="0"/>
              <w:marRight w:val="0"/>
              <w:marTop w:val="0"/>
              <w:marBottom w:val="0"/>
              <w:divBdr>
                <w:top w:val="none" w:sz="0" w:space="0" w:color="auto"/>
                <w:left w:val="none" w:sz="0" w:space="0" w:color="auto"/>
                <w:bottom w:val="none" w:sz="0" w:space="0" w:color="auto"/>
                <w:right w:val="none" w:sz="0" w:space="0" w:color="auto"/>
              </w:divBdr>
            </w:div>
          </w:divsChild>
        </w:div>
        <w:div w:id="1401782014">
          <w:marLeft w:val="0"/>
          <w:marRight w:val="0"/>
          <w:marTop w:val="0"/>
          <w:marBottom w:val="0"/>
          <w:divBdr>
            <w:top w:val="none" w:sz="0" w:space="0" w:color="auto"/>
            <w:left w:val="none" w:sz="0" w:space="0" w:color="auto"/>
            <w:bottom w:val="none" w:sz="0" w:space="0" w:color="auto"/>
            <w:right w:val="none" w:sz="0" w:space="0" w:color="auto"/>
          </w:divBdr>
          <w:divsChild>
            <w:div w:id="2046517864">
              <w:marLeft w:val="0"/>
              <w:marRight w:val="0"/>
              <w:marTop w:val="0"/>
              <w:marBottom w:val="0"/>
              <w:divBdr>
                <w:top w:val="none" w:sz="0" w:space="0" w:color="auto"/>
                <w:left w:val="none" w:sz="0" w:space="0" w:color="auto"/>
                <w:bottom w:val="none" w:sz="0" w:space="0" w:color="auto"/>
                <w:right w:val="none" w:sz="0" w:space="0" w:color="auto"/>
              </w:divBdr>
            </w:div>
          </w:divsChild>
        </w:div>
        <w:div w:id="1470593976">
          <w:marLeft w:val="0"/>
          <w:marRight w:val="0"/>
          <w:marTop w:val="0"/>
          <w:marBottom w:val="0"/>
          <w:divBdr>
            <w:top w:val="none" w:sz="0" w:space="0" w:color="auto"/>
            <w:left w:val="none" w:sz="0" w:space="0" w:color="auto"/>
            <w:bottom w:val="none" w:sz="0" w:space="0" w:color="auto"/>
            <w:right w:val="none" w:sz="0" w:space="0" w:color="auto"/>
          </w:divBdr>
          <w:divsChild>
            <w:div w:id="1082145058">
              <w:marLeft w:val="0"/>
              <w:marRight w:val="0"/>
              <w:marTop w:val="0"/>
              <w:marBottom w:val="0"/>
              <w:divBdr>
                <w:top w:val="none" w:sz="0" w:space="0" w:color="auto"/>
                <w:left w:val="none" w:sz="0" w:space="0" w:color="auto"/>
                <w:bottom w:val="none" w:sz="0" w:space="0" w:color="auto"/>
                <w:right w:val="none" w:sz="0" w:space="0" w:color="auto"/>
              </w:divBdr>
            </w:div>
          </w:divsChild>
        </w:div>
        <w:div w:id="1485312022">
          <w:marLeft w:val="0"/>
          <w:marRight w:val="0"/>
          <w:marTop w:val="0"/>
          <w:marBottom w:val="0"/>
          <w:divBdr>
            <w:top w:val="none" w:sz="0" w:space="0" w:color="auto"/>
            <w:left w:val="none" w:sz="0" w:space="0" w:color="auto"/>
            <w:bottom w:val="none" w:sz="0" w:space="0" w:color="auto"/>
            <w:right w:val="none" w:sz="0" w:space="0" w:color="auto"/>
          </w:divBdr>
          <w:divsChild>
            <w:div w:id="913585181">
              <w:marLeft w:val="0"/>
              <w:marRight w:val="0"/>
              <w:marTop w:val="0"/>
              <w:marBottom w:val="0"/>
              <w:divBdr>
                <w:top w:val="none" w:sz="0" w:space="0" w:color="auto"/>
                <w:left w:val="none" w:sz="0" w:space="0" w:color="auto"/>
                <w:bottom w:val="none" w:sz="0" w:space="0" w:color="auto"/>
                <w:right w:val="none" w:sz="0" w:space="0" w:color="auto"/>
              </w:divBdr>
            </w:div>
          </w:divsChild>
        </w:div>
        <w:div w:id="1510829881">
          <w:marLeft w:val="0"/>
          <w:marRight w:val="0"/>
          <w:marTop w:val="0"/>
          <w:marBottom w:val="0"/>
          <w:divBdr>
            <w:top w:val="none" w:sz="0" w:space="0" w:color="auto"/>
            <w:left w:val="none" w:sz="0" w:space="0" w:color="auto"/>
            <w:bottom w:val="none" w:sz="0" w:space="0" w:color="auto"/>
            <w:right w:val="none" w:sz="0" w:space="0" w:color="auto"/>
          </w:divBdr>
          <w:divsChild>
            <w:div w:id="1332685219">
              <w:marLeft w:val="0"/>
              <w:marRight w:val="0"/>
              <w:marTop w:val="0"/>
              <w:marBottom w:val="0"/>
              <w:divBdr>
                <w:top w:val="none" w:sz="0" w:space="0" w:color="auto"/>
                <w:left w:val="none" w:sz="0" w:space="0" w:color="auto"/>
                <w:bottom w:val="none" w:sz="0" w:space="0" w:color="auto"/>
                <w:right w:val="none" w:sz="0" w:space="0" w:color="auto"/>
              </w:divBdr>
            </w:div>
          </w:divsChild>
        </w:div>
        <w:div w:id="1546939988">
          <w:marLeft w:val="0"/>
          <w:marRight w:val="0"/>
          <w:marTop w:val="0"/>
          <w:marBottom w:val="0"/>
          <w:divBdr>
            <w:top w:val="none" w:sz="0" w:space="0" w:color="auto"/>
            <w:left w:val="none" w:sz="0" w:space="0" w:color="auto"/>
            <w:bottom w:val="none" w:sz="0" w:space="0" w:color="auto"/>
            <w:right w:val="none" w:sz="0" w:space="0" w:color="auto"/>
          </w:divBdr>
          <w:divsChild>
            <w:div w:id="2026638489">
              <w:marLeft w:val="0"/>
              <w:marRight w:val="0"/>
              <w:marTop w:val="0"/>
              <w:marBottom w:val="0"/>
              <w:divBdr>
                <w:top w:val="none" w:sz="0" w:space="0" w:color="auto"/>
                <w:left w:val="none" w:sz="0" w:space="0" w:color="auto"/>
                <w:bottom w:val="none" w:sz="0" w:space="0" w:color="auto"/>
                <w:right w:val="none" w:sz="0" w:space="0" w:color="auto"/>
              </w:divBdr>
            </w:div>
          </w:divsChild>
        </w:div>
        <w:div w:id="1551304601">
          <w:marLeft w:val="0"/>
          <w:marRight w:val="0"/>
          <w:marTop w:val="0"/>
          <w:marBottom w:val="0"/>
          <w:divBdr>
            <w:top w:val="none" w:sz="0" w:space="0" w:color="auto"/>
            <w:left w:val="none" w:sz="0" w:space="0" w:color="auto"/>
            <w:bottom w:val="none" w:sz="0" w:space="0" w:color="auto"/>
            <w:right w:val="none" w:sz="0" w:space="0" w:color="auto"/>
          </w:divBdr>
          <w:divsChild>
            <w:div w:id="475532802">
              <w:marLeft w:val="0"/>
              <w:marRight w:val="0"/>
              <w:marTop w:val="0"/>
              <w:marBottom w:val="0"/>
              <w:divBdr>
                <w:top w:val="none" w:sz="0" w:space="0" w:color="auto"/>
                <w:left w:val="none" w:sz="0" w:space="0" w:color="auto"/>
                <w:bottom w:val="none" w:sz="0" w:space="0" w:color="auto"/>
                <w:right w:val="none" w:sz="0" w:space="0" w:color="auto"/>
              </w:divBdr>
            </w:div>
          </w:divsChild>
        </w:div>
        <w:div w:id="1582061873">
          <w:marLeft w:val="0"/>
          <w:marRight w:val="0"/>
          <w:marTop w:val="0"/>
          <w:marBottom w:val="0"/>
          <w:divBdr>
            <w:top w:val="none" w:sz="0" w:space="0" w:color="auto"/>
            <w:left w:val="none" w:sz="0" w:space="0" w:color="auto"/>
            <w:bottom w:val="none" w:sz="0" w:space="0" w:color="auto"/>
            <w:right w:val="none" w:sz="0" w:space="0" w:color="auto"/>
          </w:divBdr>
          <w:divsChild>
            <w:div w:id="380371597">
              <w:marLeft w:val="0"/>
              <w:marRight w:val="0"/>
              <w:marTop w:val="0"/>
              <w:marBottom w:val="0"/>
              <w:divBdr>
                <w:top w:val="none" w:sz="0" w:space="0" w:color="auto"/>
                <w:left w:val="none" w:sz="0" w:space="0" w:color="auto"/>
                <w:bottom w:val="none" w:sz="0" w:space="0" w:color="auto"/>
                <w:right w:val="none" w:sz="0" w:space="0" w:color="auto"/>
              </w:divBdr>
            </w:div>
          </w:divsChild>
        </w:div>
        <w:div w:id="1582833878">
          <w:marLeft w:val="0"/>
          <w:marRight w:val="0"/>
          <w:marTop w:val="0"/>
          <w:marBottom w:val="0"/>
          <w:divBdr>
            <w:top w:val="none" w:sz="0" w:space="0" w:color="auto"/>
            <w:left w:val="none" w:sz="0" w:space="0" w:color="auto"/>
            <w:bottom w:val="none" w:sz="0" w:space="0" w:color="auto"/>
            <w:right w:val="none" w:sz="0" w:space="0" w:color="auto"/>
          </w:divBdr>
          <w:divsChild>
            <w:div w:id="300187165">
              <w:marLeft w:val="0"/>
              <w:marRight w:val="0"/>
              <w:marTop w:val="0"/>
              <w:marBottom w:val="0"/>
              <w:divBdr>
                <w:top w:val="none" w:sz="0" w:space="0" w:color="auto"/>
                <w:left w:val="none" w:sz="0" w:space="0" w:color="auto"/>
                <w:bottom w:val="none" w:sz="0" w:space="0" w:color="auto"/>
                <w:right w:val="none" w:sz="0" w:space="0" w:color="auto"/>
              </w:divBdr>
            </w:div>
          </w:divsChild>
        </w:div>
        <w:div w:id="1589077932">
          <w:marLeft w:val="0"/>
          <w:marRight w:val="0"/>
          <w:marTop w:val="0"/>
          <w:marBottom w:val="0"/>
          <w:divBdr>
            <w:top w:val="none" w:sz="0" w:space="0" w:color="auto"/>
            <w:left w:val="none" w:sz="0" w:space="0" w:color="auto"/>
            <w:bottom w:val="none" w:sz="0" w:space="0" w:color="auto"/>
            <w:right w:val="none" w:sz="0" w:space="0" w:color="auto"/>
          </w:divBdr>
          <w:divsChild>
            <w:div w:id="1798714000">
              <w:marLeft w:val="0"/>
              <w:marRight w:val="0"/>
              <w:marTop w:val="0"/>
              <w:marBottom w:val="0"/>
              <w:divBdr>
                <w:top w:val="none" w:sz="0" w:space="0" w:color="auto"/>
                <w:left w:val="none" w:sz="0" w:space="0" w:color="auto"/>
                <w:bottom w:val="none" w:sz="0" w:space="0" w:color="auto"/>
                <w:right w:val="none" w:sz="0" w:space="0" w:color="auto"/>
              </w:divBdr>
            </w:div>
          </w:divsChild>
        </w:div>
        <w:div w:id="1598513694">
          <w:marLeft w:val="0"/>
          <w:marRight w:val="0"/>
          <w:marTop w:val="0"/>
          <w:marBottom w:val="0"/>
          <w:divBdr>
            <w:top w:val="none" w:sz="0" w:space="0" w:color="auto"/>
            <w:left w:val="none" w:sz="0" w:space="0" w:color="auto"/>
            <w:bottom w:val="none" w:sz="0" w:space="0" w:color="auto"/>
            <w:right w:val="none" w:sz="0" w:space="0" w:color="auto"/>
          </w:divBdr>
          <w:divsChild>
            <w:div w:id="2026205638">
              <w:marLeft w:val="0"/>
              <w:marRight w:val="0"/>
              <w:marTop w:val="0"/>
              <w:marBottom w:val="0"/>
              <w:divBdr>
                <w:top w:val="none" w:sz="0" w:space="0" w:color="auto"/>
                <w:left w:val="none" w:sz="0" w:space="0" w:color="auto"/>
                <w:bottom w:val="none" w:sz="0" w:space="0" w:color="auto"/>
                <w:right w:val="none" w:sz="0" w:space="0" w:color="auto"/>
              </w:divBdr>
            </w:div>
          </w:divsChild>
        </w:div>
        <w:div w:id="1629431209">
          <w:marLeft w:val="0"/>
          <w:marRight w:val="0"/>
          <w:marTop w:val="0"/>
          <w:marBottom w:val="0"/>
          <w:divBdr>
            <w:top w:val="none" w:sz="0" w:space="0" w:color="auto"/>
            <w:left w:val="none" w:sz="0" w:space="0" w:color="auto"/>
            <w:bottom w:val="none" w:sz="0" w:space="0" w:color="auto"/>
            <w:right w:val="none" w:sz="0" w:space="0" w:color="auto"/>
          </w:divBdr>
          <w:divsChild>
            <w:div w:id="97063546">
              <w:marLeft w:val="0"/>
              <w:marRight w:val="0"/>
              <w:marTop w:val="0"/>
              <w:marBottom w:val="0"/>
              <w:divBdr>
                <w:top w:val="none" w:sz="0" w:space="0" w:color="auto"/>
                <w:left w:val="none" w:sz="0" w:space="0" w:color="auto"/>
                <w:bottom w:val="none" w:sz="0" w:space="0" w:color="auto"/>
                <w:right w:val="none" w:sz="0" w:space="0" w:color="auto"/>
              </w:divBdr>
            </w:div>
          </w:divsChild>
        </w:div>
        <w:div w:id="1647663343">
          <w:marLeft w:val="0"/>
          <w:marRight w:val="0"/>
          <w:marTop w:val="0"/>
          <w:marBottom w:val="0"/>
          <w:divBdr>
            <w:top w:val="none" w:sz="0" w:space="0" w:color="auto"/>
            <w:left w:val="none" w:sz="0" w:space="0" w:color="auto"/>
            <w:bottom w:val="none" w:sz="0" w:space="0" w:color="auto"/>
            <w:right w:val="none" w:sz="0" w:space="0" w:color="auto"/>
          </w:divBdr>
          <w:divsChild>
            <w:div w:id="1700428271">
              <w:marLeft w:val="0"/>
              <w:marRight w:val="0"/>
              <w:marTop w:val="0"/>
              <w:marBottom w:val="0"/>
              <w:divBdr>
                <w:top w:val="none" w:sz="0" w:space="0" w:color="auto"/>
                <w:left w:val="none" w:sz="0" w:space="0" w:color="auto"/>
                <w:bottom w:val="none" w:sz="0" w:space="0" w:color="auto"/>
                <w:right w:val="none" w:sz="0" w:space="0" w:color="auto"/>
              </w:divBdr>
            </w:div>
          </w:divsChild>
        </w:div>
        <w:div w:id="1657607946">
          <w:marLeft w:val="0"/>
          <w:marRight w:val="0"/>
          <w:marTop w:val="0"/>
          <w:marBottom w:val="0"/>
          <w:divBdr>
            <w:top w:val="none" w:sz="0" w:space="0" w:color="auto"/>
            <w:left w:val="none" w:sz="0" w:space="0" w:color="auto"/>
            <w:bottom w:val="none" w:sz="0" w:space="0" w:color="auto"/>
            <w:right w:val="none" w:sz="0" w:space="0" w:color="auto"/>
          </w:divBdr>
          <w:divsChild>
            <w:div w:id="291330370">
              <w:marLeft w:val="0"/>
              <w:marRight w:val="0"/>
              <w:marTop w:val="0"/>
              <w:marBottom w:val="0"/>
              <w:divBdr>
                <w:top w:val="none" w:sz="0" w:space="0" w:color="auto"/>
                <w:left w:val="none" w:sz="0" w:space="0" w:color="auto"/>
                <w:bottom w:val="none" w:sz="0" w:space="0" w:color="auto"/>
                <w:right w:val="none" w:sz="0" w:space="0" w:color="auto"/>
              </w:divBdr>
            </w:div>
          </w:divsChild>
        </w:div>
        <w:div w:id="1669287082">
          <w:marLeft w:val="0"/>
          <w:marRight w:val="0"/>
          <w:marTop w:val="0"/>
          <w:marBottom w:val="0"/>
          <w:divBdr>
            <w:top w:val="none" w:sz="0" w:space="0" w:color="auto"/>
            <w:left w:val="none" w:sz="0" w:space="0" w:color="auto"/>
            <w:bottom w:val="none" w:sz="0" w:space="0" w:color="auto"/>
            <w:right w:val="none" w:sz="0" w:space="0" w:color="auto"/>
          </w:divBdr>
          <w:divsChild>
            <w:div w:id="741224103">
              <w:marLeft w:val="0"/>
              <w:marRight w:val="0"/>
              <w:marTop w:val="0"/>
              <w:marBottom w:val="0"/>
              <w:divBdr>
                <w:top w:val="none" w:sz="0" w:space="0" w:color="auto"/>
                <w:left w:val="none" w:sz="0" w:space="0" w:color="auto"/>
                <w:bottom w:val="none" w:sz="0" w:space="0" w:color="auto"/>
                <w:right w:val="none" w:sz="0" w:space="0" w:color="auto"/>
              </w:divBdr>
            </w:div>
          </w:divsChild>
        </w:div>
        <w:div w:id="1704011255">
          <w:marLeft w:val="0"/>
          <w:marRight w:val="0"/>
          <w:marTop w:val="0"/>
          <w:marBottom w:val="0"/>
          <w:divBdr>
            <w:top w:val="none" w:sz="0" w:space="0" w:color="auto"/>
            <w:left w:val="none" w:sz="0" w:space="0" w:color="auto"/>
            <w:bottom w:val="none" w:sz="0" w:space="0" w:color="auto"/>
            <w:right w:val="none" w:sz="0" w:space="0" w:color="auto"/>
          </w:divBdr>
          <w:divsChild>
            <w:div w:id="1246495870">
              <w:marLeft w:val="0"/>
              <w:marRight w:val="0"/>
              <w:marTop w:val="0"/>
              <w:marBottom w:val="0"/>
              <w:divBdr>
                <w:top w:val="none" w:sz="0" w:space="0" w:color="auto"/>
                <w:left w:val="none" w:sz="0" w:space="0" w:color="auto"/>
                <w:bottom w:val="none" w:sz="0" w:space="0" w:color="auto"/>
                <w:right w:val="none" w:sz="0" w:space="0" w:color="auto"/>
              </w:divBdr>
            </w:div>
          </w:divsChild>
        </w:div>
        <w:div w:id="1705907753">
          <w:marLeft w:val="0"/>
          <w:marRight w:val="0"/>
          <w:marTop w:val="0"/>
          <w:marBottom w:val="0"/>
          <w:divBdr>
            <w:top w:val="none" w:sz="0" w:space="0" w:color="auto"/>
            <w:left w:val="none" w:sz="0" w:space="0" w:color="auto"/>
            <w:bottom w:val="none" w:sz="0" w:space="0" w:color="auto"/>
            <w:right w:val="none" w:sz="0" w:space="0" w:color="auto"/>
          </w:divBdr>
          <w:divsChild>
            <w:div w:id="1526137068">
              <w:marLeft w:val="0"/>
              <w:marRight w:val="0"/>
              <w:marTop w:val="0"/>
              <w:marBottom w:val="0"/>
              <w:divBdr>
                <w:top w:val="none" w:sz="0" w:space="0" w:color="auto"/>
                <w:left w:val="none" w:sz="0" w:space="0" w:color="auto"/>
                <w:bottom w:val="none" w:sz="0" w:space="0" w:color="auto"/>
                <w:right w:val="none" w:sz="0" w:space="0" w:color="auto"/>
              </w:divBdr>
            </w:div>
          </w:divsChild>
        </w:div>
        <w:div w:id="1719356997">
          <w:marLeft w:val="0"/>
          <w:marRight w:val="0"/>
          <w:marTop w:val="0"/>
          <w:marBottom w:val="0"/>
          <w:divBdr>
            <w:top w:val="none" w:sz="0" w:space="0" w:color="auto"/>
            <w:left w:val="none" w:sz="0" w:space="0" w:color="auto"/>
            <w:bottom w:val="none" w:sz="0" w:space="0" w:color="auto"/>
            <w:right w:val="none" w:sz="0" w:space="0" w:color="auto"/>
          </w:divBdr>
          <w:divsChild>
            <w:div w:id="1923760522">
              <w:marLeft w:val="0"/>
              <w:marRight w:val="0"/>
              <w:marTop w:val="0"/>
              <w:marBottom w:val="0"/>
              <w:divBdr>
                <w:top w:val="none" w:sz="0" w:space="0" w:color="auto"/>
                <w:left w:val="none" w:sz="0" w:space="0" w:color="auto"/>
                <w:bottom w:val="none" w:sz="0" w:space="0" w:color="auto"/>
                <w:right w:val="none" w:sz="0" w:space="0" w:color="auto"/>
              </w:divBdr>
            </w:div>
          </w:divsChild>
        </w:div>
        <w:div w:id="1739404900">
          <w:marLeft w:val="0"/>
          <w:marRight w:val="0"/>
          <w:marTop w:val="0"/>
          <w:marBottom w:val="0"/>
          <w:divBdr>
            <w:top w:val="none" w:sz="0" w:space="0" w:color="auto"/>
            <w:left w:val="none" w:sz="0" w:space="0" w:color="auto"/>
            <w:bottom w:val="none" w:sz="0" w:space="0" w:color="auto"/>
            <w:right w:val="none" w:sz="0" w:space="0" w:color="auto"/>
          </w:divBdr>
          <w:divsChild>
            <w:div w:id="782264353">
              <w:marLeft w:val="0"/>
              <w:marRight w:val="0"/>
              <w:marTop w:val="0"/>
              <w:marBottom w:val="0"/>
              <w:divBdr>
                <w:top w:val="none" w:sz="0" w:space="0" w:color="auto"/>
                <w:left w:val="none" w:sz="0" w:space="0" w:color="auto"/>
                <w:bottom w:val="none" w:sz="0" w:space="0" w:color="auto"/>
                <w:right w:val="none" w:sz="0" w:space="0" w:color="auto"/>
              </w:divBdr>
            </w:div>
          </w:divsChild>
        </w:div>
        <w:div w:id="1783762862">
          <w:marLeft w:val="0"/>
          <w:marRight w:val="0"/>
          <w:marTop w:val="0"/>
          <w:marBottom w:val="0"/>
          <w:divBdr>
            <w:top w:val="none" w:sz="0" w:space="0" w:color="auto"/>
            <w:left w:val="none" w:sz="0" w:space="0" w:color="auto"/>
            <w:bottom w:val="none" w:sz="0" w:space="0" w:color="auto"/>
            <w:right w:val="none" w:sz="0" w:space="0" w:color="auto"/>
          </w:divBdr>
          <w:divsChild>
            <w:div w:id="580333661">
              <w:marLeft w:val="0"/>
              <w:marRight w:val="0"/>
              <w:marTop w:val="0"/>
              <w:marBottom w:val="0"/>
              <w:divBdr>
                <w:top w:val="none" w:sz="0" w:space="0" w:color="auto"/>
                <w:left w:val="none" w:sz="0" w:space="0" w:color="auto"/>
                <w:bottom w:val="none" w:sz="0" w:space="0" w:color="auto"/>
                <w:right w:val="none" w:sz="0" w:space="0" w:color="auto"/>
              </w:divBdr>
            </w:div>
          </w:divsChild>
        </w:div>
        <w:div w:id="1786194621">
          <w:marLeft w:val="0"/>
          <w:marRight w:val="0"/>
          <w:marTop w:val="0"/>
          <w:marBottom w:val="0"/>
          <w:divBdr>
            <w:top w:val="none" w:sz="0" w:space="0" w:color="auto"/>
            <w:left w:val="none" w:sz="0" w:space="0" w:color="auto"/>
            <w:bottom w:val="none" w:sz="0" w:space="0" w:color="auto"/>
            <w:right w:val="none" w:sz="0" w:space="0" w:color="auto"/>
          </w:divBdr>
          <w:divsChild>
            <w:div w:id="1003321212">
              <w:marLeft w:val="0"/>
              <w:marRight w:val="0"/>
              <w:marTop w:val="0"/>
              <w:marBottom w:val="0"/>
              <w:divBdr>
                <w:top w:val="none" w:sz="0" w:space="0" w:color="auto"/>
                <w:left w:val="none" w:sz="0" w:space="0" w:color="auto"/>
                <w:bottom w:val="none" w:sz="0" w:space="0" w:color="auto"/>
                <w:right w:val="none" w:sz="0" w:space="0" w:color="auto"/>
              </w:divBdr>
            </w:div>
            <w:div w:id="1210269111">
              <w:marLeft w:val="0"/>
              <w:marRight w:val="0"/>
              <w:marTop w:val="0"/>
              <w:marBottom w:val="0"/>
              <w:divBdr>
                <w:top w:val="none" w:sz="0" w:space="0" w:color="auto"/>
                <w:left w:val="none" w:sz="0" w:space="0" w:color="auto"/>
                <w:bottom w:val="none" w:sz="0" w:space="0" w:color="auto"/>
                <w:right w:val="none" w:sz="0" w:space="0" w:color="auto"/>
              </w:divBdr>
            </w:div>
          </w:divsChild>
        </w:div>
        <w:div w:id="1819960751">
          <w:marLeft w:val="0"/>
          <w:marRight w:val="0"/>
          <w:marTop w:val="0"/>
          <w:marBottom w:val="0"/>
          <w:divBdr>
            <w:top w:val="none" w:sz="0" w:space="0" w:color="auto"/>
            <w:left w:val="none" w:sz="0" w:space="0" w:color="auto"/>
            <w:bottom w:val="none" w:sz="0" w:space="0" w:color="auto"/>
            <w:right w:val="none" w:sz="0" w:space="0" w:color="auto"/>
          </w:divBdr>
          <w:divsChild>
            <w:div w:id="846291397">
              <w:marLeft w:val="0"/>
              <w:marRight w:val="0"/>
              <w:marTop w:val="0"/>
              <w:marBottom w:val="0"/>
              <w:divBdr>
                <w:top w:val="none" w:sz="0" w:space="0" w:color="auto"/>
                <w:left w:val="none" w:sz="0" w:space="0" w:color="auto"/>
                <w:bottom w:val="none" w:sz="0" w:space="0" w:color="auto"/>
                <w:right w:val="none" w:sz="0" w:space="0" w:color="auto"/>
              </w:divBdr>
            </w:div>
          </w:divsChild>
        </w:div>
        <w:div w:id="1849831389">
          <w:marLeft w:val="0"/>
          <w:marRight w:val="0"/>
          <w:marTop w:val="0"/>
          <w:marBottom w:val="0"/>
          <w:divBdr>
            <w:top w:val="none" w:sz="0" w:space="0" w:color="auto"/>
            <w:left w:val="none" w:sz="0" w:space="0" w:color="auto"/>
            <w:bottom w:val="none" w:sz="0" w:space="0" w:color="auto"/>
            <w:right w:val="none" w:sz="0" w:space="0" w:color="auto"/>
          </w:divBdr>
          <w:divsChild>
            <w:div w:id="2052917301">
              <w:marLeft w:val="0"/>
              <w:marRight w:val="0"/>
              <w:marTop w:val="0"/>
              <w:marBottom w:val="0"/>
              <w:divBdr>
                <w:top w:val="none" w:sz="0" w:space="0" w:color="auto"/>
                <w:left w:val="none" w:sz="0" w:space="0" w:color="auto"/>
                <w:bottom w:val="none" w:sz="0" w:space="0" w:color="auto"/>
                <w:right w:val="none" w:sz="0" w:space="0" w:color="auto"/>
              </w:divBdr>
            </w:div>
          </w:divsChild>
        </w:div>
        <w:div w:id="1873835556">
          <w:marLeft w:val="0"/>
          <w:marRight w:val="0"/>
          <w:marTop w:val="0"/>
          <w:marBottom w:val="0"/>
          <w:divBdr>
            <w:top w:val="none" w:sz="0" w:space="0" w:color="auto"/>
            <w:left w:val="none" w:sz="0" w:space="0" w:color="auto"/>
            <w:bottom w:val="none" w:sz="0" w:space="0" w:color="auto"/>
            <w:right w:val="none" w:sz="0" w:space="0" w:color="auto"/>
          </w:divBdr>
          <w:divsChild>
            <w:div w:id="1019966528">
              <w:marLeft w:val="0"/>
              <w:marRight w:val="0"/>
              <w:marTop w:val="0"/>
              <w:marBottom w:val="0"/>
              <w:divBdr>
                <w:top w:val="none" w:sz="0" w:space="0" w:color="auto"/>
                <w:left w:val="none" w:sz="0" w:space="0" w:color="auto"/>
                <w:bottom w:val="none" w:sz="0" w:space="0" w:color="auto"/>
                <w:right w:val="none" w:sz="0" w:space="0" w:color="auto"/>
              </w:divBdr>
            </w:div>
          </w:divsChild>
        </w:div>
        <w:div w:id="1876694631">
          <w:marLeft w:val="0"/>
          <w:marRight w:val="0"/>
          <w:marTop w:val="0"/>
          <w:marBottom w:val="0"/>
          <w:divBdr>
            <w:top w:val="none" w:sz="0" w:space="0" w:color="auto"/>
            <w:left w:val="none" w:sz="0" w:space="0" w:color="auto"/>
            <w:bottom w:val="none" w:sz="0" w:space="0" w:color="auto"/>
            <w:right w:val="none" w:sz="0" w:space="0" w:color="auto"/>
          </w:divBdr>
          <w:divsChild>
            <w:div w:id="1780023609">
              <w:marLeft w:val="0"/>
              <w:marRight w:val="0"/>
              <w:marTop w:val="0"/>
              <w:marBottom w:val="0"/>
              <w:divBdr>
                <w:top w:val="none" w:sz="0" w:space="0" w:color="auto"/>
                <w:left w:val="none" w:sz="0" w:space="0" w:color="auto"/>
                <w:bottom w:val="none" w:sz="0" w:space="0" w:color="auto"/>
                <w:right w:val="none" w:sz="0" w:space="0" w:color="auto"/>
              </w:divBdr>
            </w:div>
          </w:divsChild>
        </w:div>
        <w:div w:id="1880898980">
          <w:marLeft w:val="0"/>
          <w:marRight w:val="0"/>
          <w:marTop w:val="0"/>
          <w:marBottom w:val="0"/>
          <w:divBdr>
            <w:top w:val="none" w:sz="0" w:space="0" w:color="auto"/>
            <w:left w:val="none" w:sz="0" w:space="0" w:color="auto"/>
            <w:bottom w:val="none" w:sz="0" w:space="0" w:color="auto"/>
            <w:right w:val="none" w:sz="0" w:space="0" w:color="auto"/>
          </w:divBdr>
          <w:divsChild>
            <w:div w:id="30737871">
              <w:marLeft w:val="0"/>
              <w:marRight w:val="0"/>
              <w:marTop w:val="0"/>
              <w:marBottom w:val="0"/>
              <w:divBdr>
                <w:top w:val="none" w:sz="0" w:space="0" w:color="auto"/>
                <w:left w:val="none" w:sz="0" w:space="0" w:color="auto"/>
                <w:bottom w:val="none" w:sz="0" w:space="0" w:color="auto"/>
                <w:right w:val="none" w:sz="0" w:space="0" w:color="auto"/>
              </w:divBdr>
            </w:div>
          </w:divsChild>
        </w:div>
        <w:div w:id="1906715628">
          <w:marLeft w:val="0"/>
          <w:marRight w:val="0"/>
          <w:marTop w:val="0"/>
          <w:marBottom w:val="0"/>
          <w:divBdr>
            <w:top w:val="none" w:sz="0" w:space="0" w:color="auto"/>
            <w:left w:val="none" w:sz="0" w:space="0" w:color="auto"/>
            <w:bottom w:val="none" w:sz="0" w:space="0" w:color="auto"/>
            <w:right w:val="none" w:sz="0" w:space="0" w:color="auto"/>
          </w:divBdr>
          <w:divsChild>
            <w:div w:id="1635597342">
              <w:marLeft w:val="0"/>
              <w:marRight w:val="0"/>
              <w:marTop w:val="0"/>
              <w:marBottom w:val="0"/>
              <w:divBdr>
                <w:top w:val="none" w:sz="0" w:space="0" w:color="auto"/>
                <w:left w:val="none" w:sz="0" w:space="0" w:color="auto"/>
                <w:bottom w:val="none" w:sz="0" w:space="0" w:color="auto"/>
                <w:right w:val="none" w:sz="0" w:space="0" w:color="auto"/>
              </w:divBdr>
            </w:div>
          </w:divsChild>
        </w:div>
        <w:div w:id="1916235025">
          <w:marLeft w:val="0"/>
          <w:marRight w:val="0"/>
          <w:marTop w:val="0"/>
          <w:marBottom w:val="0"/>
          <w:divBdr>
            <w:top w:val="none" w:sz="0" w:space="0" w:color="auto"/>
            <w:left w:val="none" w:sz="0" w:space="0" w:color="auto"/>
            <w:bottom w:val="none" w:sz="0" w:space="0" w:color="auto"/>
            <w:right w:val="none" w:sz="0" w:space="0" w:color="auto"/>
          </w:divBdr>
          <w:divsChild>
            <w:div w:id="597296768">
              <w:marLeft w:val="0"/>
              <w:marRight w:val="0"/>
              <w:marTop w:val="0"/>
              <w:marBottom w:val="0"/>
              <w:divBdr>
                <w:top w:val="none" w:sz="0" w:space="0" w:color="auto"/>
                <w:left w:val="none" w:sz="0" w:space="0" w:color="auto"/>
                <w:bottom w:val="none" w:sz="0" w:space="0" w:color="auto"/>
                <w:right w:val="none" w:sz="0" w:space="0" w:color="auto"/>
              </w:divBdr>
            </w:div>
          </w:divsChild>
        </w:div>
        <w:div w:id="1953321785">
          <w:marLeft w:val="0"/>
          <w:marRight w:val="0"/>
          <w:marTop w:val="0"/>
          <w:marBottom w:val="0"/>
          <w:divBdr>
            <w:top w:val="none" w:sz="0" w:space="0" w:color="auto"/>
            <w:left w:val="none" w:sz="0" w:space="0" w:color="auto"/>
            <w:bottom w:val="none" w:sz="0" w:space="0" w:color="auto"/>
            <w:right w:val="none" w:sz="0" w:space="0" w:color="auto"/>
          </w:divBdr>
          <w:divsChild>
            <w:div w:id="1215891049">
              <w:marLeft w:val="0"/>
              <w:marRight w:val="0"/>
              <w:marTop w:val="0"/>
              <w:marBottom w:val="0"/>
              <w:divBdr>
                <w:top w:val="none" w:sz="0" w:space="0" w:color="auto"/>
                <w:left w:val="none" w:sz="0" w:space="0" w:color="auto"/>
                <w:bottom w:val="none" w:sz="0" w:space="0" w:color="auto"/>
                <w:right w:val="none" w:sz="0" w:space="0" w:color="auto"/>
              </w:divBdr>
            </w:div>
          </w:divsChild>
        </w:div>
        <w:div w:id="2036272230">
          <w:marLeft w:val="0"/>
          <w:marRight w:val="0"/>
          <w:marTop w:val="0"/>
          <w:marBottom w:val="0"/>
          <w:divBdr>
            <w:top w:val="none" w:sz="0" w:space="0" w:color="auto"/>
            <w:left w:val="none" w:sz="0" w:space="0" w:color="auto"/>
            <w:bottom w:val="none" w:sz="0" w:space="0" w:color="auto"/>
            <w:right w:val="none" w:sz="0" w:space="0" w:color="auto"/>
          </w:divBdr>
          <w:divsChild>
            <w:div w:id="100951627">
              <w:marLeft w:val="0"/>
              <w:marRight w:val="0"/>
              <w:marTop w:val="0"/>
              <w:marBottom w:val="0"/>
              <w:divBdr>
                <w:top w:val="none" w:sz="0" w:space="0" w:color="auto"/>
                <w:left w:val="none" w:sz="0" w:space="0" w:color="auto"/>
                <w:bottom w:val="none" w:sz="0" w:space="0" w:color="auto"/>
                <w:right w:val="none" w:sz="0" w:space="0" w:color="auto"/>
              </w:divBdr>
            </w:div>
          </w:divsChild>
        </w:div>
        <w:div w:id="2048947955">
          <w:marLeft w:val="0"/>
          <w:marRight w:val="0"/>
          <w:marTop w:val="0"/>
          <w:marBottom w:val="0"/>
          <w:divBdr>
            <w:top w:val="none" w:sz="0" w:space="0" w:color="auto"/>
            <w:left w:val="none" w:sz="0" w:space="0" w:color="auto"/>
            <w:bottom w:val="none" w:sz="0" w:space="0" w:color="auto"/>
            <w:right w:val="none" w:sz="0" w:space="0" w:color="auto"/>
          </w:divBdr>
          <w:divsChild>
            <w:div w:id="1882932419">
              <w:marLeft w:val="0"/>
              <w:marRight w:val="0"/>
              <w:marTop w:val="0"/>
              <w:marBottom w:val="0"/>
              <w:divBdr>
                <w:top w:val="none" w:sz="0" w:space="0" w:color="auto"/>
                <w:left w:val="none" w:sz="0" w:space="0" w:color="auto"/>
                <w:bottom w:val="none" w:sz="0" w:space="0" w:color="auto"/>
                <w:right w:val="none" w:sz="0" w:space="0" w:color="auto"/>
              </w:divBdr>
            </w:div>
          </w:divsChild>
        </w:div>
        <w:div w:id="2082437996">
          <w:marLeft w:val="0"/>
          <w:marRight w:val="0"/>
          <w:marTop w:val="0"/>
          <w:marBottom w:val="0"/>
          <w:divBdr>
            <w:top w:val="none" w:sz="0" w:space="0" w:color="auto"/>
            <w:left w:val="none" w:sz="0" w:space="0" w:color="auto"/>
            <w:bottom w:val="none" w:sz="0" w:space="0" w:color="auto"/>
            <w:right w:val="none" w:sz="0" w:space="0" w:color="auto"/>
          </w:divBdr>
          <w:divsChild>
            <w:div w:id="173808608">
              <w:marLeft w:val="0"/>
              <w:marRight w:val="0"/>
              <w:marTop w:val="0"/>
              <w:marBottom w:val="0"/>
              <w:divBdr>
                <w:top w:val="none" w:sz="0" w:space="0" w:color="auto"/>
                <w:left w:val="none" w:sz="0" w:space="0" w:color="auto"/>
                <w:bottom w:val="none" w:sz="0" w:space="0" w:color="auto"/>
                <w:right w:val="none" w:sz="0" w:space="0" w:color="auto"/>
              </w:divBdr>
            </w:div>
          </w:divsChild>
        </w:div>
        <w:div w:id="2135171804">
          <w:marLeft w:val="0"/>
          <w:marRight w:val="0"/>
          <w:marTop w:val="0"/>
          <w:marBottom w:val="0"/>
          <w:divBdr>
            <w:top w:val="none" w:sz="0" w:space="0" w:color="auto"/>
            <w:left w:val="none" w:sz="0" w:space="0" w:color="auto"/>
            <w:bottom w:val="none" w:sz="0" w:space="0" w:color="auto"/>
            <w:right w:val="none" w:sz="0" w:space="0" w:color="auto"/>
          </w:divBdr>
          <w:divsChild>
            <w:div w:id="1608807842">
              <w:marLeft w:val="0"/>
              <w:marRight w:val="0"/>
              <w:marTop w:val="0"/>
              <w:marBottom w:val="0"/>
              <w:divBdr>
                <w:top w:val="none" w:sz="0" w:space="0" w:color="auto"/>
                <w:left w:val="none" w:sz="0" w:space="0" w:color="auto"/>
                <w:bottom w:val="none" w:sz="0" w:space="0" w:color="auto"/>
                <w:right w:val="none" w:sz="0" w:space="0" w:color="auto"/>
              </w:divBdr>
            </w:div>
          </w:divsChild>
        </w:div>
        <w:div w:id="2142384627">
          <w:marLeft w:val="0"/>
          <w:marRight w:val="0"/>
          <w:marTop w:val="0"/>
          <w:marBottom w:val="0"/>
          <w:divBdr>
            <w:top w:val="none" w:sz="0" w:space="0" w:color="auto"/>
            <w:left w:val="none" w:sz="0" w:space="0" w:color="auto"/>
            <w:bottom w:val="none" w:sz="0" w:space="0" w:color="auto"/>
            <w:right w:val="none" w:sz="0" w:space="0" w:color="auto"/>
          </w:divBdr>
          <w:divsChild>
            <w:div w:id="159196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2351">
      <w:bodyDiv w:val="1"/>
      <w:marLeft w:val="0"/>
      <w:marRight w:val="0"/>
      <w:marTop w:val="0"/>
      <w:marBottom w:val="0"/>
      <w:divBdr>
        <w:top w:val="none" w:sz="0" w:space="0" w:color="auto"/>
        <w:left w:val="none" w:sz="0" w:space="0" w:color="auto"/>
        <w:bottom w:val="none" w:sz="0" w:space="0" w:color="auto"/>
        <w:right w:val="none" w:sz="0" w:space="0" w:color="auto"/>
      </w:divBdr>
      <w:divsChild>
        <w:div w:id="218135834">
          <w:marLeft w:val="0"/>
          <w:marRight w:val="0"/>
          <w:marTop w:val="0"/>
          <w:marBottom w:val="0"/>
          <w:divBdr>
            <w:top w:val="none" w:sz="0" w:space="0" w:color="auto"/>
            <w:left w:val="none" w:sz="0" w:space="0" w:color="auto"/>
            <w:bottom w:val="none" w:sz="0" w:space="0" w:color="auto"/>
            <w:right w:val="none" w:sz="0" w:space="0" w:color="auto"/>
          </w:divBdr>
        </w:div>
        <w:div w:id="239410593">
          <w:marLeft w:val="0"/>
          <w:marRight w:val="0"/>
          <w:marTop w:val="0"/>
          <w:marBottom w:val="0"/>
          <w:divBdr>
            <w:top w:val="none" w:sz="0" w:space="0" w:color="auto"/>
            <w:left w:val="none" w:sz="0" w:space="0" w:color="auto"/>
            <w:bottom w:val="none" w:sz="0" w:space="0" w:color="auto"/>
            <w:right w:val="none" w:sz="0" w:space="0" w:color="auto"/>
          </w:divBdr>
        </w:div>
        <w:div w:id="343020266">
          <w:marLeft w:val="0"/>
          <w:marRight w:val="0"/>
          <w:marTop w:val="0"/>
          <w:marBottom w:val="0"/>
          <w:divBdr>
            <w:top w:val="none" w:sz="0" w:space="0" w:color="auto"/>
            <w:left w:val="none" w:sz="0" w:space="0" w:color="auto"/>
            <w:bottom w:val="none" w:sz="0" w:space="0" w:color="auto"/>
            <w:right w:val="none" w:sz="0" w:space="0" w:color="auto"/>
          </w:divBdr>
        </w:div>
        <w:div w:id="679427809">
          <w:marLeft w:val="0"/>
          <w:marRight w:val="0"/>
          <w:marTop w:val="0"/>
          <w:marBottom w:val="0"/>
          <w:divBdr>
            <w:top w:val="none" w:sz="0" w:space="0" w:color="auto"/>
            <w:left w:val="none" w:sz="0" w:space="0" w:color="auto"/>
            <w:bottom w:val="none" w:sz="0" w:space="0" w:color="auto"/>
            <w:right w:val="none" w:sz="0" w:space="0" w:color="auto"/>
          </w:divBdr>
        </w:div>
        <w:div w:id="682051337">
          <w:marLeft w:val="0"/>
          <w:marRight w:val="0"/>
          <w:marTop w:val="0"/>
          <w:marBottom w:val="0"/>
          <w:divBdr>
            <w:top w:val="none" w:sz="0" w:space="0" w:color="auto"/>
            <w:left w:val="none" w:sz="0" w:space="0" w:color="auto"/>
            <w:bottom w:val="none" w:sz="0" w:space="0" w:color="auto"/>
            <w:right w:val="none" w:sz="0" w:space="0" w:color="auto"/>
          </w:divBdr>
        </w:div>
        <w:div w:id="1123184683">
          <w:marLeft w:val="0"/>
          <w:marRight w:val="0"/>
          <w:marTop w:val="0"/>
          <w:marBottom w:val="0"/>
          <w:divBdr>
            <w:top w:val="none" w:sz="0" w:space="0" w:color="auto"/>
            <w:left w:val="none" w:sz="0" w:space="0" w:color="auto"/>
            <w:bottom w:val="none" w:sz="0" w:space="0" w:color="auto"/>
            <w:right w:val="none" w:sz="0" w:space="0" w:color="auto"/>
          </w:divBdr>
        </w:div>
        <w:div w:id="1460609911">
          <w:marLeft w:val="0"/>
          <w:marRight w:val="0"/>
          <w:marTop w:val="0"/>
          <w:marBottom w:val="0"/>
          <w:divBdr>
            <w:top w:val="none" w:sz="0" w:space="0" w:color="auto"/>
            <w:left w:val="none" w:sz="0" w:space="0" w:color="auto"/>
            <w:bottom w:val="none" w:sz="0" w:space="0" w:color="auto"/>
            <w:right w:val="none" w:sz="0" w:space="0" w:color="auto"/>
          </w:divBdr>
        </w:div>
        <w:div w:id="1582761408">
          <w:marLeft w:val="0"/>
          <w:marRight w:val="0"/>
          <w:marTop w:val="0"/>
          <w:marBottom w:val="0"/>
          <w:divBdr>
            <w:top w:val="none" w:sz="0" w:space="0" w:color="auto"/>
            <w:left w:val="none" w:sz="0" w:space="0" w:color="auto"/>
            <w:bottom w:val="none" w:sz="0" w:space="0" w:color="auto"/>
            <w:right w:val="none" w:sz="0" w:space="0" w:color="auto"/>
          </w:divBdr>
        </w:div>
        <w:div w:id="1888831688">
          <w:marLeft w:val="0"/>
          <w:marRight w:val="0"/>
          <w:marTop w:val="0"/>
          <w:marBottom w:val="0"/>
          <w:divBdr>
            <w:top w:val="none" w:sz="0" w:space="0" w:color="auto"/>
            <w:left w:val="none" w:sz="0" w:space="0" w:color="auto"/>
            <w:bottom w:val="none" w:sz="0" w:space="0" w:color="auto"/>
            <w:right w:val="none" w:sz="0" w:space="0" w:color="auto"/>
          </w:divBdr>
        </w:div>
        <w:div w:id="2014334837">
          <w:marLeft w:val="0"/>
          <w:marRight w:val="0"/>
          <w:marTop w:val="0"/>
          <w:marBottom w:val="0"/>
          <w:divBdr>
            <w:top w:val="none" w:sz="0" w:space="0" w:color="auto"/>
            <w:left w:val="none" w:sz="0" w:space="0" w:color="auto"/>
            <w:bottom w:val="none" w:sz="0" w:space="0" w:color="auto"/>
            <w:right w:val="none" w:sz="0" w:space="0" w:color="auto"/>
          </w:divBdr>
        </w:div>
      </w:divsChild>
    </w:div>
    <w:div w:id="992373496">
      <w:marLeft w:val="0"/>
      <w:marRight w:val="0"/>
      <w:marTop w:val="0"/>
      <w:marBottom w:val="0"/>
      <w:divBdr>
        <w:top w:val="none" w:sz="0" w:space="0" w:color="auto"/>
        <w:left w:val="none" w:sz="0" w:space="0" w:color="auto"/>
        <w:bottom w:val="none" w:sz="0" w:space="0" w:color="auto"/>
        <w:right w:val="none" w:sz="0" w:space="0" w:color="auto"/>
      </w:divBdr>
    </w:div>
    <w:div w:id="1003556148">
      <w:marLeft w:val="0"/>
      <w:marRight w:val="0"/>
      <w:marTop w:val="0"/>
      <w:marBottom w:val="0"/>
      <w:divBdr>
        <w:top w:val="none" w:sz="0" w:space="0" w:color="auto"/>
        <w:left w:val="none" w:sz="0" w:space="0" w:color="auto"/>
        <w:bottom w:val="none" w:sz="0" w:space="0" w:color="auto"/>
        <w:right w:val="none" w:sz="0" w:space="0" w:color="auto"/>
      </w:divBdr>
      <w:divsChild>
        <w:div w:id="1176075408">
          <w:marLeft w:val="0"/>
          <w:marRight w:val="0"/>
          <w:marTop w:val="0"/>
          <w:marBottom w:val="0"/>
          <w:divBdr>
            <w:top w:val="none" w:sz="0" w:space="0" w:color="auto"/>
            <w:left w:val="none" w:sz="0" w:space="0" w:color="auto"/>
            <w:bottom w:val="none" w:sz="0" w:space="0" w:color="auto"/>
            <w:right w:val="none" w:sz="0" w:space="0" w:color="auto"/>
          </w:divBdr>
        </w:div>
      </w:divsChild>
    </w:div>
    <w:div w:id="1007709410">
      <w:marLeft w:val="0"/>
      <w:marRight w:val="0"/>
      <w:marTop w:val="0"/>
      <w:marBottom w:val="0"/>
      <w:divBdr>
        <w:top w:val="none" w:sz="0" w:space="0" w:color="auto"/>
        <w:left w:val="none" w:sz="0" w:space="0" w:color="auto"/>
        <w:bottom w:val="none" w:sz="0" w:space="0" w:color="auto"/>
        <w:right w:val="none" w:sz="0" w:space="0" w:color="auto"/>
      </w:divBdr>
      <w:divsChild>
        <w:div w:id="1187862455">
          <w:marLeft w:val="0"/>
          <w:marRight w:val="0"/>
          <w:marTop w:val="0"/>
          <w:marBottom w:val="0"/>
          <w:divBdr>
            <w:top w:val="none" w:sz="0" w:space="0" w:color="auto"/>
            <w:left w:val="none" w:sz="0" w:space="0" w:color="auto"/>
            <w:bottom w:val="none" w:sz="0" w:space="0" w:color="auto"/>
            <w:right w:val="none" w:sz="0" w:space="0" w:color="auto"/>
          </w:divBdr>
        </w:div>
      </w:divsChild>
    </w:div>
    <w:div w:id="1023476373">
      <w:bodyDiv w:val="1"/>
      <w:marLeft w:val="0"/>
      <w:marRight w:val="0"/>
      <w:marTop w:val="0"/>
      <w:marBottom w:val="0"/>
      <w:divBdr>
        <w:top w:val="none" w:sz="0" w:space="0" w:color="auto"/>
        <w:left w:val="none" w:sz="0" w:space="0" w:color="auto"/>
        <w:bottom w:val="none" w:sz="0" w:space="0" w:color="auto"/>
        <w:right w:val="none" w:sz="0" w:space="0" w:color="auto"/>
      </w:divBdr>
      <w:divsChild>
        <w:div w:id="132717485">
          <w:marLeft w:val="0"/>
          <w:marRight w:val="0"/>
          <w:marTop w:val="0"/>
          <w:marBottom w:val="0"/>
          <w:divBdr>
            <w:top w:val="none" w:sz="0" w:space="0" w:color="auto"/>
            <w:left w:val="none" w:sz="0" w:space="0" w:color="auto"/>
            <w:bottom w:val="none" w:sz="0" w:space="0" w:color="auto"/>
            <w:right w:val="none" w:sz="0" w:space="0" w:color="auto"/>
          </w:divBdr>
        </w:div>
        <w:div w:id="1955014382">
          <w:marLeft w:val="0"/>
          <w:marRight w:val="0"/>
          <w:marTop w:val="0"/>
          <w:marBottom w:val="0"/>
          <w:divBdr>
            <w:top w:val="none" w:sz="0" w:space="0" w:color="auto"/>
            <w:left w:val="none" w:sz="0" w:space="0" w:color="auto"/>
            <w:bottom w:val="none" w:sz="0" w:space="0" w:color="auto"/>
            <w:right w:val="none" w:sz="0" w:space="0" w:color="auto"/>
          </w:divBdr>
        </w:div>
      </w:divsChild>
    </w:div>
    <w:div w:id="1029912281">
      <w:bodyDiv w:val="1"/>
      <w:marLeft w:val="0"/>
      <w:marRight w:val="0"/>
      <w:marTop w:val="0"/>
      <w:marBottom w:val="0"/>
      <w:divBdr>
        <w:top w:val="none" w:sz="0" w:space="0" w:color="auto"/>
        <w:left w:val="none" w:sz="0" w:space="0" w:color="auto"/>
        <w:bottom w:val="none" w:sz="0" w:space="0" w:color="auto"/>
        <w:right w:val="none" w:sz="0" w:space="0" w:color="auto"/>
      </w:divBdr>
    </w:div>
    <w:div w:id="1032070287">
      <w:marLeft w:val="0"/>
      <w:marRight w:val="0"/>
      <w:marTop w:val="0"/>
      <w:marBottom w:val="0"/>
      <w:divBdr>
        <w:top w:val="none" w:sz="0" w:space="0" w:color="auto"/>
        <w:left w:val="none" w:sz="0" w:space="0" w:color="auto"/>
        <w:bottom w:val="none" w:sz="0" w:space="0" w:color="auto"/>
        <w:right w:val="none" w:sz="0" w:space="0" w:color="auto"/>
      </w:divBdr>
      <w:divsChild>
        <w:div w:id="288171095">
          <w:marLeft w:val="0"/>
          <w:marRight w:val="0"/>
          <w:marTop w:val="0"/>
          <w:marBottom w:val="0"/>
          <w:divBdr>
            <w:top w:val="none" w:sz="0" w:space="0" w:color="auto"/>
            <w:left w:val="none" w:sz="0" w:space="0" w:color="auto"/>
            <w:bottom w:val="none" w:sz="0" w:space="0" w:color="auto"/>
            <w:right w:val="none" w:sz="0" w:space="0" w:color="auto"/>
          </w:divBdr>
        </w:div>
      </w:divsChild>
    </w:div>
    <w:div w:id="1032730236">
      <w:marLeft w:val="0"/>
      <w:marRight w:val="0"/>
      <w:marTop w:val="0"/>
      <w:marBottom w:val="0"/>
      <w:divBdr>
        <w:top w:val="none" w:sz="0" w:space="0" w:color="auto"/>
        <w:left w:val="none" w:sz="0" w:space="0" w:color="auto"/>
        <w:bottom w:val="none" w:sz="0" w:space="0" w:color="auto"/>
        <w:right w:val="none" w:sz="0" w:space="0" w:color="auto"/>
      </w:divBdr>
      <w:divsChild>
        <w:div w:id="188492628">
          <w:marLeft w:val="0"/>
          <w:marRight w:val="0"/>
          <w:marTop w:val="0"/>
          <w:marBottom w:val="0"/>
          <w:divBdr>
            <w:top w:val="none" w:sz="0" w:space="0" w:color="auto"/>
            <w:left w:val="none" w:sz="0" w:space="0" w:color="auto"/>
            <w:bottom w:val="none" w:sz="0" w:space="0" w:color="auto"/>
            <w:right w:val="none" w:sz="0" w:space="0" w:color="auto"/>
          </w:divBdr>
        </w:div>
      </w:divsChild>
    </w:div>
    <w:div w:id="1038554702">
      <w:marLeft w:val="0"/>
      <w:marRight w:val="0"/>
      <w:marTop w:val="0"/>
      <w:marBottom w:val="0"/>
      <w:divBdr>
        <w:top w:val="none" w:sz="0" w:space="0" w:color="auto"/>
        <w:left w:val="none" w:sz="0" w:space="0" w:color="auto"/>
        <w:bottom w:val="none" w:sz="0" w:space="0" w:color="auto"/>
        <w:right w:val="none" w:sz="0" w:space="0" w:color="auto"/>
      </w:divBdr>
      <w:divsChild>
        <w:div w:id="1265772104">
          <w:marLeft w:val="0"/>
          <w:marRight w:val="0"/>
          <w:marTop w:val="0"/>
          <w:marBottom w:val="0"/>
          <w:divBdr>
            <w:top w:val="none" w:sz="0" w:space="0" w:color="auto"/>
            <w:left w:val="none" w:sz="0" w:space="0" w:color="auto"/>
            <w:bottom w:val="none" w:sz="0" w:space="0" w:color="auto"/>
            <w:right w:val="none" w:sz="0" w:space="0" w:color="auto"/>
          </w:divBdr>
        </w:div>
      </w:divsChild>
    </w:div>
    <w:div w:id="1045763682">
      <w:marLeft w:val="0"/>
      <w:marRight w:val="0"/>
      <w:marTop w:val="0"/>
      <w:marBottom w:val="0"/>
      <w:divBdr>
        <w:top w:val="none" w:sz="0" w:space="0" w:color="auto"/>
        <w:left w:val="none" w:sz="0" w:space="0" w:color="auto"/>
        <w:bottom w:val="none" w:sz="0" w:space="0" w:color="auto"/>
        <w:right w:val="none" w:sz="0" w:space="0" w:color="auto"/>
      </w:divBdr>
    </w:div>
    <w:div w:id="1050149261">
      <w:bodyDiv w:val="1"/>
      <w:marLeft w:val="0"/>
      <w:marRight w:val="0"/>
      <w:marTop w:val="0"/>
      <w:marBottom w:val="0"/>
      <w:divBdr>
        <w:top w:val="none" w:sz="0" w:space="0" w:color="auto"/>
        <w:left w:val="none" w:sz="0" w:space="0" w:color="auto"/>
        <w:bottom w:val="none" w:sz="0" w:space="0" w:color="auto"/>
        <w:right w:val="none" w:sz="0" w:space="0" w:color="auto"/>
      </w:divBdr>
      <w:divsChild>
        <w:div w:id="443354388">
          <w:marLeft w:val="0"/>
          <w:marRight w:val="0"/>
          <w:marTop w:val="0"/>
          <w:marBottom w:val="0"/>
          <w:divBdr>
            <w:top w:val="none" w:sz="0" w:space="0" w:color="auto"/>
            <w:left w:val="none" w:sz="0" w:space="0" w:color="auto"/>
            <w:bottom w:val="none" w:sz="0" w:space="0" w:color="auto"/>
            <w:right w:val="none" w:sz="0" w:space="0" w:color="auto"/>
          </w:divBdr>
          <w:divsChild>
            <w:div w:id="286931005">
              <w:marLeft w:val="0"/>
              <w:marRight w:val="0"/>
              <w:marTop w:val="0"/>
              <w:marBottom w:val="0"/>
              <w:divBdr>
                <w:top w:val="none" w:sz="0" w:space="0" w:color="auto"/>
                <w:left w:val="none" w:sz="0" w:space="0" w:color="auto"/>
                <w:bottom w:val="none" w:sz="0" w:space="0" w:color="auto"/>
                <w:right w:val="none" w:sz="0" w:space="0" w:color="auto"/>
              </w:divBdr>
            </w:div>
            <w:div w:id="1813135288">
              <w:marLeft w:val="0"/>
              <w:marRight w:val="0"/>
              <w:marTop w:val="0"/>
              <w:marBottom w:val="0"/>
              <w:divBdr>
                <w:top w:val="none" w:sz="0" w:space="0" w:color="auto"/>
                <w:left w:val="none" w:sz="0" w:space="0" w:color="auto"/>
                <w:bottom w:val="none" w:sz="0" w:space="0" w:color="auto"/>
                <w:right w:val="none" w:sz="0" w:space="0" w:color="auto"/>
              </w:divBdr>
            </w:div>
            <w:div w:id="1845439726">
              <w:marLeft w:val="0"/>
              <w:marRight w:val="0"/>
              <w:marTop w:val="0"/>
              <w:marBottom w:val="0"/>
              <w:divBdr>
                <w:top w:val="none" w:sz="0" w:space="0" w:color="auto"/>
                <w:left w:val="none" w:sz="0" w:space="0" w:color="auto"/>
                <w:bottom w:val="none" w:sz="0" w:space="0" w:color="auto"/>
                <w:right w:val="none" w:sz="0" w:space="0" w:color="auto"/>
              </w:divBdr>
            </w:div>
            <w:div w:id="2018120652">
              <w:marLeft w:val="0"/>
              <w:marRight w:val="0"/>
              <w:marTop w:val="0"/>
              <w:marBottom w:val="0"/>
              <w:divBdr>
                <w:top w:val="none" w:sz="0" w:space="0" w:color="auto"/>
                <w:left w:val="none" w:sz="0" w:space="0" w:color="auto"/>
                <w:bottom w:val="none" w:sz="0" w:space="0" w:color="auto"/>
                <w:right w:val="none" w:sz="0" w:space="0" w:color="auto"/>
              </w:divBdr>
            </w:div>
          </w:divsChild>
        </w:div>
        <w:div w:id="497383696">
          <w:marLeft w:val="0"/>
          <w:marRight w:val="0"/>
          <w:marTop w:val="0"/>
          <w:marBottom w:val="0"/>
          <w:divBdr>
            <w:top w:val="none" w:sz="0" w:space="0" w:color="auto"/>
            <w:left w:val="none" w:sz="0" w:space="0" w:color="auto"/>
            <w:bottom w:val="none" w:sz="0" w:space="0" w:color="auto"/>
            <w:right w:val="none" w:sz="0" w:space="0" w:color="auto"/>
          </w:divBdr>
          <w:divsChild>
            <w:div w:id="1550150477">
              <w:marLeft w:val="0"/>
              <w:marRight w:val="0"/>
              <w:marTop w:val="0"/>
              <w:marBottom w:val="0"/>
              <w:divBdr>
                <w:top w:val="none" w:sz="0" w:space="0" w:color="auto"/>
                <w:left w:val="none" w:sz="0" w:space="0" w:color="auto"/>
                <w:bottom w:val="none" w:sz="0" w:space="0" w:color="auto"/>
                <w:right w:val="none" w:sz="0" w:space="0" w:color="auto"/>
              </w:divBdr>
            </w:div>
          </w:divsChild>
        </w:div>
        <w:div w:id="1709258222">
          <w:marLeft w:val="0"/>
          <w:marRight w:val="0"/>
          <w:marTop w:val="0"/>
          <w:marBottom w:val="0"/>
          <w:divBdr>
            <w:top w:val="none" w:sz="0" w:space="0" w:color="auto"/>
            <w:left w:val="none" w:sz="0" w:space="0" w:color="auto"/>
            <w:bottom w:val="none" w:sz="0" w:space="0" w:color="auto"/>
            <w:right w:val="none" w:sz="0" w:space="0" w:color="auto"/>
          </w:divBdr>
          <w:divsChild>
            <w:div w:id="545990737">
              <w:marLeft w:val="0"/>
              <w:marRight w:val="0"/>
              <w:marTop w:val="0"/>
              <w:marBottom w:val="0"/>
              <w:divBdr>
                <w:top w:val="none" w:sz="0" w:space="0" w:color="auto"/>
                <w:left w:val="none" w:sz="0" w:space="0" w:color="auto"/>
                <w:bottom w:val="none" w:sz="0" w:space="0" w:color="auto"/>
                <w:right w:val="none" w:sz="0" w:space="0" w:color="auto"/>
              </w:divBdr>
            </w:div>
            <w:div w:id="757479480">
              <w:marLeft w:val="0"/>
              <w:marRight w:val="0"/>
              <w:marTop w:val="0"/>
              <w:marBottom w:val="0"/>
              <w:divBdr>
                <w:top w:val="none" w:sz="0" w:space="0" w:color="auto"/>
                <w:left w:val="none" w:sz="0" w:space="0" w:color="auto"/>
                <w:bottom w:val="none" w:sz="0" w:space="0" w:color="auto"/>
                <w:right w:val="none" w:sz="0" w:space="0" w:color="auto"/>
              </w:divBdr>
            </w:div>
            <w:div w:id="1082482607">
              <w:marLeft w:val="0"/>
              <w:marRight w:val="0"/>
              <w:marTop w:val="0"/>
              <w:marBottom w:val="0"/>
              <w:divBdr>
                <w:top w:val="none" w:sz="0" w:space="0" w:color="auto"/>
                <w:left w:val="none" w:sz="0" w:space="0" w:color="auto"/>
                <w:bottom w:val="none" w:sz="0" w:space="0" w:color="auto"/>
                <w:right w:val="none" w:sz="0" w:space="0" w:color="auto"/>
              </w:divBdr>
            </w:div>
            <w:div w:id="1372028916">
              <w:marLeft w:val="0"/>
              <w:marRight w:val="0"/>
              <w:marTop w:val="0"/>
              <w:marBottom w:val="0"/>
              <w:divBdr>
                <w:top w:val="none" w:sz="0" w:space="0" w:color="auto"/>
                <w:left w:val="none" w:sz="0" w:space="0" w:color="auto"/>
                <w:bottom w:val="none" w:sz="0" w:space="0" w:color="auto"/>
                <w:right w:val="none" w:sz="0" w:space="0" w:color="auto"/>
              </w:divBdr>
            </w:div>
            <w:div w:id="192125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402312">
      <w:marLeft w:val="0"/>
      <w:marRight w:val="0"/>
      <w:marTop w:val="0"/>
      <w:marBottom w:val="0"/>
      <w:divBdr>
        <w:top w:val="none" w:sz="0" w:space="0" w:color="auto"/>
        <w:left w:val="none" w:sz="0" w:space="0" w:color="auto"/>
        <w:bottom w:val="none" w:sz="0" w:space="0" w:color="auto"/>
        <w:right w:val="none" w:sz="0" w:space="0" w:color="auto"/>
      </w:divBdr>
    </w:div>
    <w:div w:id="1059665707">
      <w:bodyDiv w:val="1"/>
      <w:marLeft w:val="0"/>
      <w:marRight w:val="0"/>
      <w:marTop w:val="0"/>
      <w:marBottom w:val="0"/>
      <w:divBdr>
        <w:top w:val="none" w:sz="0" w:space="0" w:color="auto"/>
        <w:left w:val="none" w:sz="0" w:space="0" w:color="auto"/>
        <w:bottom w:val="none" w:sz="0" w:space="0" w:color="auto"/>
        <w:right w:val="none" w:sz="0" w:space="0" w:color="auto"/>
      </w:divBdr>
      <w:divsChild>
        <w:div w:id="35349178">
          <w:marLeft w:val="0"/>
          <w:marRight w:val="0"/>
          <w:marTop w:val="0"/>
          <w:marBottom w:val="0"/>
          <w:divBdr>
            <w:top w:val="none" w:sz="0" w:space="0" w:color="auto"/>
            <w:left w:val="none" w:sz="0" w:space="0" w:color="auto"/>
            <w:bottom w:val="none" w:sz="0" w:space="0" w:color="auto"/>
            <w:right w:val="none" w:sz="0" w:space="0" w:color="auto"/>
          </w:divBdr>
          <w:divsChild>
            <w:div w:id="1967807591">
              <w:marLeft w:val="0"/>
              <w:marRight w:val="0"/>
              <w:marTop w:val="0"/>
              <w:marBottom w:val="0"/>
              <w:divBdr>
                <w:top w:val="none" w:sz="0" w:space="0" w:color="auto"/>
                <w:left w:val="none" w:sz="0" w:space="0" w:color="auto"/>
                <w:bottom w:val="none" w:sz="0" w:space="0" w:color="auto"/>
                <w:right w:val="none" w:sz="0" w:space="0" w:color="auto"/>
              </w:divBdr>
            </w:div>
          </w:divsChild>
        </w:div>
        <w:div w:id="46689697">
          <w:marLeft w:val="0"/>
          <w:marRight w:val="0"/>
          <w:marTop w:val="0"/>
          <w:marBottom w:val="0"/>
          <w:divBdr>
            <w:top w:val="none" w:sz="0" w:space="0" w:color="auto"/>
            <w:left w:val="none" w:sz="0" w:space="0" w:color="auto"/>
            <w:bottom w:val="none" w:sz="0" w:space="0" w:color="auto"/>
            <w:right w:val="none" w:sz="0" w:space="0" w:color="auto"/>
          </w:divBdr>
          <w:divsChild>
            <w:div w:id="1580484793">
              <w:marLeft w:val="0"/>
              <w:marRight w:val="0"/>
              <w:marTop w:val="0"/>
              <w:marBottom w:val="0"/>
              <w:divBdr>
                <w:top w:val="none" w:sz="0" w:space="0" w:color="auto"/>
                <w:left w:val="none" w:sz="0" w:space="0" w:color="auto"/>
                <w:bottom w:val="none" w:sz="0" w:space="0" w:color="auto"/>
                <w:right w:val="none" w:sz="0" w:space="0" w:color="auto"/>
              </w:divBdr>
            </w:div>
          </w:divsChild>
        </w:div>
        <w:div w:id="125006955">
          <w:marLeft w:val="0"/>
          <w:marRight w:val="0"/>
          <w:marTop w:val="0"/>
          <w:marBottom w:val="0"/>
          <w:divBdr>
            <w:top w:val="none" w:sz="0" w:space="0" w:color="auto"/>
            <w:left w:val="none" w:sz="0" w:space="0" w:color="auto"/>
            <w:bottom w:val="none" w:sz="0" w:space="0" w:color="auto"/>
            <w:right w:val="none" w:sz="0" w:space="0" w:color="auto"/>
          </w:divBdr>
          <w:divsChild>
            <w:div w:id="869612632">
              <w:marLeft w:val="0"/>
              <w:marRight w:val="0"/>
              <w:marTop w:val="0"/>
              <w:marBottom w:val="0"/>
              <w:divBdr>
                <w:top w:val="none" w:sz="0" w:space="0" w:color="auto"/>
                <w:left w:val="none" w:sz="0" w:space="0" w:color="auto"/>
                <w:bottom w:val="none" w:sz="0" w:space="0" w:color="auto"/>
                <w:right w:val="none" w:sz="0" w:space="0" w:color="auto"/>
              </w:divBdr>
            </w:div>
          </w:divsChild>
        </w:div>
        <w:div w:id="135029870">
          <w:marLeft w:val="0"/>
          <w:marRight w:val="0"/>
          <w:marTop w:val="0"/>
          <w:marBottom w:val="0"/>
          <w:divBdr>
            <w:top w:val="none" w:sz="0" w:space="0" w:color="auto"/>
            <w:left w:val="none" w:sz="0" w:space="0" w:color="auto"/>
            <w:bottom w:val="none" w:sz="0" w:space="0" w:color="auto"/>
            <w:right w:val="none" w:sz="0" w:space="0" w:color="auto"/>
          </w:divBdr>
          <w:divsChild>
            <w:div w:id="1835217273">
              <w:marLeft w:val="0"/>
              <w:marRight w:val="0"/>
              <w:marTop w:val="0"/>
              <w:marBottom w:val="0"/>
              <w:divBdr>
                <w:top w:val="none" w:sz="0" w:space="0" w:color="auto"/>
                <w:left w:val="none" w:sz="0" w:space="0" w:color="auto"/>
                <w:bottom w:val="none" w:sz="0" w:space="0" w:color="auto"/>
                <w:right w:val="none" w:sz="0" w:space="0" w:color="auto"/>
              </w:divBdr>
            </w:div>
          </w:divsChild>
        </w:div>
        <w:div w:id="231238292">
          <w:marLeft w:val="0"/>
          <w:marRight w:val="0"/>
          <w:marTop w:val="0"/>
          <w:marBottom w:val="0"/>
          <w:divBdr>
            <w:top w:val="none" w:sz="0" w:space="0" w:color="auto"/>
            <w:left w:val="none" w:sz="0" w:space="0" w:color="auto"/>
            <w:bottom w:val="none" w:sz="0" w:space="0" w:color="auto"/>
            <w:right w:val="none" w:sz="0" w:space="0" w:color="auto"/>
          </w:divBdr>
          <w:divsChild>
            <w:div w:id="1411730848">
              <w:marLeft w:val="0"/>
              <w:marRight w:val="0"/>
              <w:marTop w:val="0"/>
              <w:marBottom w:val="0"/>
              <w:divBdr>
                <w:top w:val="none" w:sz="0" w:space="0" w:color="auto"/>
                <w:left w:val="none" w:sz="0" w:space="0" w:color="auto"/>
                <w:bottom w:val="none" w:sz="0" w:space="0" w:color="auto"/>
                <w:right w:val="none" w:sz="0" w:space="0" w:color="auto"/>
              </w:divBdr>
            </w:div>
          </w:divsChild>
        </w:div>
        <w:div w:id="256981927">
          <w:marLeft w:val="0"/>
          <w:marRight w:val="0"/>
          <w:marTop w:val="0"/>
          <w:marBottom w:val="0"/>
          <w:divBdr>
            <w:top w:val="none" w:sz="0" w:space="0" w:color="auto"/>
            <w:left w:val="none" w:sz="0" w:space="0" w:color="auto"/>
            <w:bottom w:val="none" w:sz="0" w:space="0" w:color="auto"/>
            <w:right w:val="none" w:sz="0" w:space="0" w:color="auto"/>
          </w:divBdr>
          <w:divsChild>
            <w:div w:id="1063405647">
              <w:marLeft w:val="0"/>
              <w:marRight w:val="0"/>
              <w:marTop w:val="0"/>
              <w:marBottom w:val="0"/>
              <w:divBdr>
                <w:top w:val="none" w:sz="0" w:space="0" w:color="auto"/>
                <w:left w:val="none" w:sz="0" w:space="0" w:color="auto"/>
                <w:bottom w:val="none" w:sz="0" w:space="0" w:color="auto"/>
                <w:right w:val="none" w:sz="0" w:space="0" w:color="auto"/>
              </w:divBdr>
            </w:div>
          </w:divsChild>
        </w:div>
        <w:div w:id="296223994">
          <w:marLeft w:val="0"/>
          <w:marRight w:val="0"/>
          <w:marTop w:val="0"/>
          <w:marBottom w:val="0"/>
          <w:divBdr>
            <w:top w:val="none" w:sz="0" w:space="0" w:color="auto"/>
            <w:left w:val="none" w:sz="0" w:space="0" w:color="auto"/>
            <w:bottom w:val="none" w:sz="0" w:space="0" w:color="auto"/>
            <w:right w:val="none" w:sz="0" w:space="0" w:color="auto"/>
          </w:divBdr>
          <w:divsChild>
            <w:div w:id="1843159664">
              <w:marLeft w:val="0"/>
              <w:marRight w:val="0"/>
              <w:marTop w:val="0"/>
              <w:marBottom w:val="0"/>
              <w:divBdr>
                <w:top w:val="none" w:sz="0" w:space="0" w:color="auto"/>
                <w:left w:val="none" w:sz="0" w:space="0" w:color="auto"/>
                <w:bottom w:val="none" w:sz="0" w:space="0" w:color="auto"/>
                <w:right w:val="none" w:sz="0" w:space="0" w:color="auto"/>
              </w:divBdr>
            </w:div>
          </w:divsChild>
        </w:div>
        <w:div w:id="325668162">
          <w:marLeft w:val="0"/>
          <w:marRight w:val="0"/>
          <w:marTop w:val="0"/>
          <w:marBottom w:val="0"/>
          <w:divBdr>
            <w:top w:val="none" w:sz="0" w:space="0" w:color="auto"/>
            <w:left w:val="none" w:sz="0" w:space="0" w:color="auto"/>
            <w:bottom w:val="none" w:sz="0" w:space="0" w:color="auto"/>
            <w:right w:val="none" w:sz="0" w:space="0" w:color="auto"/>
          </w:divBdr>
          <w:divsChild>
            <w:div w:id="900866131">
              <w:marLeft w:val="0"/>
              <w:marRight w:val="0"/>
              <w:marTop w:val="0"/>
              <w:marBottom w:val="0"/>
              <w:divBdr>
                <w:top w:val="none" w:sz="0" w:space="0" w:color="auto"/>
                <w:left w:val="none" w:sz="0" w:space="0" w:color="auto"/>
                <w:bottom w:val="none" w:sz="0" w:space="0" w:color="auto"/>
                <w:right w:val="none" w:sz="0" w:space="0" w:color="auto"/>
              </w:divBdr>
            </w:div>
          </w:divsChild>
        </w:div>
        <w:div w:id="422726986">
          <w:marLeft w:val="0"/>
          <w:marRight w:val="0"/>
          <w:marTop w:val="0"/>
          <w:marBottom w:val="0"/>
          <w:divBdr>
            <w:top w:val="none" w:sz="0" w:space="0" w:color="auto"/>
            <w:left w:val="none" w:sz="0" w:space="0" w:color="auto"/>
            <w:bottom w:val="none" w:sz="0" w:space="0" w:color="auto"/>
            <w:right w:val="none" w:sz="0" w:space="0" w:color="auto"/>
          </w:divBdr>
          <w:divsChild>
            <w:div w:id="1655910871">
              <w:marLeft w:val="0"/>
              <w:marRight w:val="0"/>
              <w:marTop w:val="0"/>
              <w:marBottom w:val="0"/>
              <w:divBdr>
                <w:top w:val="none" w:sz="0" w:space="0" w:color="auto"/>
                <w:left w:val="none" w:sz="0" w:space="0" w:color="auto"/>
                <w:bottom w:val="none" w:sz="0" w:space="0" w:color="auto"/>
                <w:right w:val="none" w:sz="0" w:space="0" w:color="auto"/>
              </w:divBdr>
            </w:div>
          </w:divsChild>
        </w:div>
        <w:div w:id="547911999">
          <w:marLeft w:val="0"/>
          <w:marRight w:val="0"/>
          <w:marTop w:val="0"/>
          <w:marBottom w:val="0"/>
          <w:divBdr>
            <w:top w:val="none" w:sz="0" w:space="0" w:color="auto"/>
            <w:left w:val="none" w:sz="0" w:space="0" w:color="auto"/>
            <w:bottom w:val="none" w:sz="0" w:space="0" w:color="auto"/>
            <w:right w:val="none" w:sz="0" w:space="0" w:color="auto"/>
          </w:divBdr>
          <w:divsChild>
            <w:div w:id="2138378228">
              <w:marLeft w:val="0"/>
              <w:marRight w:val="0"/>
              <w:marTop w:val="0"/>
              <w:marBottom w:val="0"/>
              <w:divBdr>
                <w:top w:val="none" w:sz="0" w:space="0" w:color="auto"/>
                <w:left w:val="none" w:sz="0" w:space="0" w:color="auto"/>
                <w:bottom w:val="none" w:sz="0" w:space="0" w:color="auto"/>
                <w:right w:val="none" w:sz="0" w:space="0" w:color="auto"/>
              </w:divBdr>
            </w:div>
          </w:divsChild>
        </w:div>
        <w:div w:id="667948574">
          <w:marLeft w:val="0"/>
          <w:marRight w:val="0"/>
          <w:marTop w:val="0"/>
          <w:marBottom w:val="0"/>
          <w:divBdr>
            <w:top w:val="none" w:sz="0" w:space="0" w:color="auto"/>
            <w:left w:val="none" w:sz="0" w:space="0" w:color="auto"/>
            <w:bottom w:val="none" w:sz="0" w:space="0" w:color="auto"/>
            <w:right w:val="none" w:sz="0" w:space="0" w:color="auto"/>
          </w:divBdr>
          <w:divsChild>
            <w:div w:id="1581256833">
              <w:marLeft w:val="0"/>
              <w:marRight w:val="0"/>
              <w:marTop w:val="0"/>
              <w:marBottom w:val="0"/>
              <w:divBdr>
                <w:top w:val="none" w:sz="0" w:space="0" w:color="auto"/>
                <w:left w:val="none" w:sz="0" w:space="0" w:color="auto"/>
                <w:bottom w:val="none" w:sz="0" w:space="0" w:color="auto"/>
                <w:right w:val="none" w:sz="0" w:space="0" w:color="auto"/>
              </w:divBdr>
            </w:div>
          </w:divsChild>
        </w:div>
        <w:div w:id="699164081">
          <w:marLeft w:val="0"/>
          <w:marRight w:val="0"/>
          <w:marTop w:val="0"/>
          <w:marBottom w:val="0"/>
          <w:divBdr>
            <w:top w:val="none" w:sz="0" w:space="0" w:color="auto"/>
            <w:left w:val="none" w:sz="0" w:space="0" w:color="auto"/>
            <w:bottom w:val="none" w:sz="0" w:space="0" w:color="auto"/>
            <w:right w:val="none" w:sz="0" w:space="0" w:color="auto"/>
          </w:divBdr>
          <w:divsChild>
            <w:div w:id="599609961">
              <w:marLeft w:val="0"/>
              <w:marRight w:val="0"/>
              <w:marTop w:val="0"/>
              <w:marBottom w:val="0"/>
              <w:divBdr>
                <w:top w:val="none" w:sz="0" w:space="0" w:color="auto"/>
                <w:left w:val="none" w:sz="0" w:space="0" w:color="auto"/>
                <w:bottom w:val="none" w:sz="0" w:space="0" w:color="auto"/>
                <w:right w:val="none" w:sz="0" w:space="0" w:color="auto"/>
              </w:divBdr>
            </w:div>
          </w:divsChild>
        </w:div>
        <w:div w:id="714040273">
          <w:marLeft w:val="0"/>
          <w:marRight w:val="0"/>
          <w:marTop w:val="0"/>
          <w:marBottom w:val="0"/>
          <w:divBdr>
            <w:top w:val="none" w:sz="0" w:space="0" w:color="auto"/>
            <w:left w:val="none" w:sz="0" w:space="0" w:color="auto"/>
            <w:bottom w:val="none" w:sz="0" w:space="0" w:color="auto"/>
            <w:right w:val="none" w:sz="0" w:space="0" w:color="auto"/>
          </w:divBdr>
          <w:divsChild>
            <w:div w:id="121923389">
              <w:marLeft w:val="0"/>
              <w:marRight w:val="0"/>
              <w:marTop w:val="0"/>
              <w:marBottom w:val="0"/>
              <w:divBdr>
                <w:top w:val="none" w:sz="0" w:space="0" w:color="auto"/>
                <w:left w:val="none" w:sz="0" w:space="0" w:color="auto"/>
                <w:bottom w:val="none" w:sz="0" w:space="0" w:color="auto"/>
                <w:right w:val="none" w:sz="0" w:space="0" w:color="auto"/>
              </w:divBdr>
            </w:div>
          </w:divsChild>
        </w:div>
        <w:div w:id="733547126">
          <w:marLeft w:val="0"/>
          <w:marRight w:val="0"/>
          <w:marTop w:val="0"/>
          <w:marBottom w:val="0"/>
          <w:divBdr>
            <w:top w:val="none" w:sz="0" w:space="0" w:color="auto"/>
            <w:left w:val="none" w:sz="0" w:space="0" w:color="auto"/>
            <w:bottom w:val="none" w:sz="0" w:space="0" w:color="auto"/>
            <w:right w:val="none" w:sz="0" w:space="0" w:color="auto"/>
          </w:divBdr>
          <w:divsChild>
            <w:div w:id="1538392949">
              <w:marLeft w:val="0"/>
              <w:marRight w:val="0"/>
              <w:marTop w:val="0"/>
              <w:marBottom w:val="0"/>
              <w:divBdr>
                <w:top w:val="none" w:sz="0" w:space="0" w:color="auto"/>
                <w:left w:val="none" w:sz="0" w:space="0" w:color="auto"/>
                <w:bottom w:val="none" w:sz="0" w:space="0" w:color="auto"/>
                <w:right w:val="none" w:sz="0" w:space="0" w:color="auto"/>
              </w:divBdr>
            </w:div>
          </w:divsChild>
        </w:div>
        <w:div w:id="858392122">
          <w:marLeft w:val="0"/>
          <w:marRight w:val="0"/>
          <w:marTop w:val="0"/>
          <w:marBottom w:val="0"/>
          <w:divBdr>
            <w:top w:val="none" w:sz="0" w:space="0" w:color="auto"/>
            <w:left w:val="none" w:sz="0" w:space="0" w:color="auto"/>
            <w:bottom w:val="none" w:sz="0" w:space="0" w:color="auto"/>
            <w:right w:val="none" w:sz="0" w:space="0" w:color="auto"/>
          </w:divBdr>
          <w:divsChild>
            <w:div w:id="125122655">
              <w:marLeft w:val="0"/>
              <w:marRight w:val="0"/>
              <w:marTop w:val="0"/>
              <w:marBottom w:val="0"/>
              <w:divBdr>
                <w:top w:val="none" w:sz="0" w:space="0" w:color="auto"/>
                <w:left w:val="none" w:sz="0" w:space="0" w:color="auto"/>
                <w:bottom w:val="none" w:sz="0" w:space="0" w:color="auto"/>
                <w:right w:val="none" w:sz="0" w:space="0" w:color="auto"/>
              </w:divBdr>
            </w:div>
          </w:divsChild>
        </w:div>
        <w:div w:id="910890749">
          <w:marLeft w:val="0"/>
          <w:marRight w:val="0"/>
          <w:marTop w:val="0"/>
          <w:marBottom w:val="0"/>
          <w:divBdr>
            <w:top w:val="none" w:sz="0" w:space="0" w:color="auto"/>
            <w:left w:val="none" w:sz="0" w:space="0" w:color="auto"/>
            <w:bottom w:val="none" w:sz="0" w:space="0" w:color="auto"/>
            <w:right w:val="none" w:sz="0" w:space="0" w:color="auto"/>
          </w:divBdr>
          <w:divsChild>
            <w:div w:id="1870487884">
              <w:marLeft w:val="0"/>
              <w:marRight w:val="0"/>
              <w:marTop w:val="0"/>
              <w:marBottom w:val="0"/>
              <w:divBdr>
                <w:top w:val="none" w:sz="0" w:space="0" w:color="auto"/>
                <w:left w:val="none" w:sz="0" w:space="0" w:color="auto"/>
                <w:bottom w:val="none" w:sz="0" w:space="0" w:color="auto"/>
                <w:right w:val="none" w:sz="0" w:space="0" w:color="auto"/>
              </w:divBdr>
            </w:div>
          </w:divsChild>
        </w:div>
        <w:div w:id="936911149">
          <w:marLeft w:val="0"/>
          <w:marRight w:val="0"/>
          <w:marTop w:val="0"/>
          <w:marBottom w:val="0"/>
          <w:divBdr>
            <w:top w:val="none" w:sz="0" w:space="0" w:color="auto"/>
            <w:left w:val="none" w:sz="0" w:space="0" w:color="auto"/>
            <w:bottom w:val="none" w:sz="0" w:space="0" w:color="auto"/>
            <w:right w:val="none" w:sz="0" w:space="0" w:color="auto"/>
          </w:divBdr>
          <w:divsChild>
            <w:div w:id="152378621">
              <w:marLeft w:val="0"/>
              <w:marRight w:val="0"/>
              <w:marTop w:val="0"/>
              <w:marBottom w:val="0"/>
              <w:divBdr>
                <w:top w:val="none" w:sz="0" w:space="0" w:color="auto"/>
                <w:left w:val="none" w:sz="0" w:space="0" w:color="auto"/>
                <w:bottom w:val="none" w:sz="0" w:space="0" w:color="auto"/>
                <w:right w:val="none" w:sz="0" w:space="0" w:color="auto"/>
              </w:divBdr>
            </w:div>
          </w:divsChild>
        </w:div>
        <w:div w:id="1013344059">
          <w:marLeft w:val="0"/>
          <w:marRight w:val="0"/>
          <w:marTop w:val="0"/>
          <w:marBottom w:val="0"/>
          <w:divBdr>
            <w:top w:val="none" w:sz="0" w:space="0" w:color="auto"/>
            <w:left w:val="none" w:sz="0" w:space="0" w:color="auto"/>
            <w:bottom w:val="none" w:sz="0" w:space="0" w:color="auto"/>
            <w:right w:val="none" w:sz="0" w:space="0" w:color="auto"/>
          </w:divBdr>
          <w:divsChild>
            <w:div w:id="81923498">
              <w:marLeft w:val="0"/>
              <w:marRight w:val="0"/>
              <w:marTop w:val="0"/>
              <w:marBottom w:val="0"/>
              <w:divBdr>
                <w:top w:val="none" w:sz="0" w:space="0" w:color="auto"/>
                <w:left w:val="none" w:sz="0" w:space="0" w:color="auto"/>
                <w:bottom w:val="none" w:sz="0" w:space="0" w:color="auto"/>
                <w:right w:val="none" w:sz="0" w:space="0" w:color="auto"/>
              </w:divBdr>
            </w:div>
          </w:divsChild>
        </w:div>
        <w:div w:id="1034116896">
          <w:marLeft w:val="0"/>
          <w:marRight w:val="0"/>
          <w:marTop w:val="0"/>
          <w:marBottom w:val="0"/>
          <w:divBdr>
            <w:top w:val="none" w:sz="0" w:space="0" w:color="auto"/>
            <w:left w:val="none" w:sz="0" w:space="0" w:color="auto"/>
            <w:bottom w:val="none" w:sz="0" w:space="0" w:color="auto"/>
            <w:right w:val="none" w:sz="0" w:space="0" w:color="auto"/>
          </w:divBdr>
          <w:divsChild>
            <w:div w:id="1266966019">
              <w:marLeft w:val="0"/>
              <w:marRight w:val="0"/>
              <w:marTop w:val="0"/>
              <w:marBottom w:val="0"/>
              <w:divBdr>
                <w:top w:val="none" w:sz="0" w:space="0" w:color="auto"/>
                <w:left w:val="none" w:sz="0" w:space="0" w:color="auto"/>
                <w:bottom w:val="none" w:sz="0" w:space="0" w:color="auto"/>
                <w:right w:val="none" w:sz="0" w:space="0" w:color="auto"/>
              </w:divBdr>
            </w:div>
          </w:divsChild>
        </w:div>
        <w:div w:id="1039477501">
          <w:marLeft w:val="0"/>
          <w:marRight w:val="0"/>
          <w:marTop w:val="0"/>
          <w:marBottom w:val="0"/>
          <w:divBdr>
            <w:top w:val="none" w:sz="0" w:space="0" w:color="auto"/>
            <w:left w:val="none" w:sz="0" w:space="0" w:color="auto"/>
            <w:bottom w:val="none" w:sz="0" w:space="0" w:color="auto"/>
            <w:right w:val="none" w:sz="0" w:space="0" w:color="auto"/>
          </w:divBdr>
          <w:divsChild>
            <w:div w:id="761142239">
              <w:marLeft w:val="0"/>
              <w:marRight w:val="0"/>
              <w:marTop w:val="0"/>
              <w:marBottom w:val="0"/>
              <w:divBdr>
                <w:top w:val="none" w:sz="0" w:space="0" w:color="auto"/>
                <w:left w:val="none" w:sz="0" w:space="0" w:color="auto"/>
                <w:bottom w:val="none" w:sz="0" w:space="0" w:color="auto"/>
                <w:right w:val="none" w:sz="0" w:space="0" w:color="auto"/>
              </w:divBdr>
            </w:div>
          </w:divsChild>
        </w:div>
        <w:div w:id="1164201967">
          <w:marLeft w:val="0"/>
          <w:marRight w:val="0"/>
          <w:marTop w:val="0"/>
          <w:marBottom w:val="0"/>
          <w:divBdr>
            <w:top w:val="none" w:sz="0" w:space="0" w:color="auto"/>
            <w:left w:val="none" w:sz="0" w:space="0" w:color="auto"/>
            <w:bottom w:val="none" w:sz="0" w:space="0" w:color="auto"/>
            <w:right w:val="none" w:sz="0" w:space="0" w:color="auto"/>
          </w:divBdr>
          <w:divsChild>
            <w:div w:id="1278413730">
              <w:marLeft w:val="0"/>
              <w:marRight w:val="0"/>
              <w:marTop w:val="0"/>
              <w:marBottom w:val="0"/>
              <w:divBdr>
                <w:top w:val="none" w:sz="0" w:space="0" w:color="auto"/>
                <w:left w:val="none" w:sz="0" w:space="0" w:color="auto"/>
                <w:bottom w:val="none" w:sz="0" w:space="0" w:color="auto"/>
                <w:right w:val="none" w:sz="0" w:space="0" w:color="auto"/>
              </w:divBdr>
            </w:div>
          </w:divsChild>
        </w:div>
        <w:div w:id="1208031597">
          <w:marLeft w:val="0"/>
          <w:marRight w:val="0"/>
          <w:marTop w:val="0"/>
          <w:marBottom w:val="0"/>
          <w:divBdr>
            <w:top w:val="none" w:sz="0" w:space="0" w:color="auto"/>
            <w:left w:val="none" w:sz="0" w:space="0" w:color="auto"/>
            <w:bottom w:val="none" w:sz="0" w:space="0" w:color="auto"/>
            <w:right w:val="none" w:sz="0" w:space="0" w:color="auto"/>
          </w:divBdr>
          <w:divsChild>
            <w:div w:id="768084908">
              <w:marLeft w:val="0"/>
              <w:marRight w:val="0"/>
              <w:marTop w:val="0"/>
              <w:marBottom w:val="0"/>
              <w:divBdr>
                <w:top w:val="none" w:sz="0" w:space="0" w:color="auto"/>
                <w:left w:val="none" w:sz="0" w:space="0" w:color="auto"/>
                <w:bottom w:val="none" w:sz="0" w:space="0" w:color="auto"/>
                <w:right w:val="none" w:sz="0" w:space="0" w:color="auto"/>
              </w:divBdr>
            </w:div>
          </w:divsChild>
        </w:div>
        <w:div w:id="1241597997">
          <w:marLeft w:val="0"/>
          <w:marRight w:val="0"/>
          <w:marTop w:val="0"/>
          <w:marBottom w:val="0"/>
          <w:divBdr>
            <w:top w:val="none" w:sz="0" w:space="0" w:color="auto"/>
            <w:left w:val="none" w:sz="0" w:space="0" w:color="auto"/>
            <w:bottom w:val="none" w:sz="0" w:space="0" w:color="auto"/>
            <w:right w:val="none" w:sz="0" w:space="0" w:color="auto"/>
          </w:divBdr>
          <w:divsChild>
            <w:div w:id="1668971327">
              <w:marLeft w:val="0"/>
              <w:marRight w:val="0"/>
              <w:marTop w:val="0"/>
              <w:marBottom w:val="0"/>
              <w:divBdr>
                <w:top w:val="none" w:sz="0" w:space="0" w:color="auto"/>
                <w:left w:val="none" w:sz="0" w:space="0" w:color="auto"/>
                <w:bottom w:val="none" w:sz="0" w:space="0" w:color="auto"/>
                <w:right w:val="none" w:sz="0" w:space="0" w:color="auto"/>
              </w:divBdr>
            </w:div>
          </w:divsChild>
        </w:div>
        <w:div w:id="1284657800">
          <w:marLeft w:val="0"/>
          <w:marRight w:val="0"/>
          <w:marTop w:val="0"/>
          <w:marBottom w:val="0"/>
          <w:divBdr>
            <w:top w:val="none" w:sz="0" w:space="0" w:color="auto"/>
            <w:left w:val="none" w:sz="0" w:space="0" w:color="auto"/>
            <w:bottom w:val="none" w:sz="0" w:space="0" w:color="auto"/>
            <w:right w:val="none" w:sz="0" w:space="0" w:color="auto"/>
          </w:divBdr>
          <w:divsChild>
            <w:div w:id="640423512">
              <w:marLeft w:val="0"/>
              <w:marRight w:val="0"/>
              <w:marTop w:val="0"/>
              <w:marBottom w:val="0"/>
              <w:divBdr>
                <w:top w:val="none" w:sz="0" w:space="0" w:color="auto"/>
                <w:left w:val="none" w:sz="0" w:space="0" w:color="auto"/>
                <w:bottom w:val="none" w:sz="0" w:space="0" w:color="auto"/>
                <w:right w:val="none" w:sz="0" w:space="0" w:color="auto"/>
              </w:divBdr>
            </w:div>
          </w:divsChild>
        </w:div>
        <w:div w:id="1286305462">
          <w:marLeft w:val="0"/>
          <w:marRight w:val="0"/>
          <w:marTop w:val="0"/>
          <w:marBottom w:val="0"/>
          <w:divBdr>
            <w:top w:val="none" w:sz="0" w:space="0" w:color="auto"/>
            <w:left w:val="none" w:sz="0" w:space="0" w:color="auto"/>
            <w:bottom w:val="none" w:sz="0" w:space="0" w:color="auto"/>
            <w:right w:val="none" w:sz="0" w:space="0" w:color="auto"/>
          </w:divBdr>
          <w:divsChild>
            <w:div w:id="851525909">
              <w:marLeft w:val="0"/>
              <w:marRight w:val="0"/>
              <w:marTop w:val="0"/>
              <w:marBottom w:val="0"/>
              <w:divBdr>
                <w:top w:val="none" w:sz="0" w:space="0" w:color="auto"/>
                <w:left w:val="none" w:sz="0" w:space="0" w:color="auto"/>
                <w:bottom w:val="none" w:sz="0" w:space="0" w:color="auto"/>
                <w:right w:val="none" w:sz="0" w:space="0" w:color="auto"/>
              </w:divBdr>
            </w:div>
          </w:divsChild>
        </w:div>
        <w:div w:id="1342506018">
          <w:marLeft w:val="0"/>
          <w:marRight w:val="0"/>
          <w:marTop w:val="0"/>
          <w:marBottom w:val="0"/>
          <w:divBdr>
            <w:top w:val="none" w:sz="0" w:space="0" w:color="auto"/>
            <w:left w:val="none" w:sz="0" w:space="0" w:color="auto"/>
            <w:bottom w:val="none" w:sz="0" w:space="0" w:color="auto"/>
            <w:right w:val="none" w:sz="0" w:space="0" w:color="auto"/>
          </w:divBdr>
          <w:divsChild>
            <w:div w:id="2115706183">
              <w:marLeft w:val="0"/>
              <w:marRight w:val="0"/>
              <w:marTop w:val="0"/>
              <w:marBottom w:val="0"/>
              <w:divBdr>
                <w:top w:val="none" w:sz="0" w:space="0" w:color="auto"/>
                <w:left w:val="none" w:sz="0" w:space="0" w:color="auto"/>
                <w:bottom w:val="none" w:sz="0" w:space="0" w:color="auto"/>
                <w:right w:val="none" w:sz="0" w:space="0" w:color="auto"/>
              </w:divBdr>
            </w:div>
          </w:divsChild>
        </w:div>
        <w:div w:id="1420252670">
          <w:marLeft w:val="0"/>
          <w:marRight w:val="0"/>
          <w:marTop w:val="0"/>
          <w:marBottom w:val="0"/>
          <w:divBdr>
            <w:top w:val="none" w:sz="0" w:space="0" w:color="auto"/>
            <w:left w:val="none" w:sz="0" w:space="0" w:color="auto"/>
            <w:bottom w:val="none" w:sz="0" w:space="0" w:color="auto"/>
            <w:right w:val="none" w:sz="0" w:space="0" w:color="auto"/>
          </w:divBdr>
          <w:divsChild>
            <w:div w:id="761074518">
              <w:marLeft w:val="0"/>
              <w:marRight w:val="0"/>
              <w:marTop w:val="0"/>
              <w:marBottom w:val="0"/>
              <w:divBdr>
                <w:top w:val="none" w:sz="0" w:space="0" w:color="auto"/>
                <w:left w:val="none" w:sz="0" w:space="0" w:color="auto"/>
                <w:bottom w:val="none" w:sz="0" w:space="0" w:color="auto"/>
                <w:right w:val="none" w:sz="0" w:space="0" w:color="auto"/>
              </w:divBdr>
            </w:div>
          </w:divsChild>
        </w:div>
        <w:div w:id="1489706107">
          <w:marLeft w:val="0"/>
          <w:marRight w:val="0"/>
          <w:marTop w:val="0"/>
          <w:marBottom w:val="0"/>
          <w:divBdr>
            <w:top w:val="none" w:sz="0" w:space="0" w:color="auto"/>
            <w:left w:val="none" w:sz="0" w:space="0" w:color="auto"/>
            <w:bottom w:val="none" w:sz="0" w:space="0" w:color="auto"/>
            <w:right w:val="none" w:sz="0" w:space="0" w:color="auto"/>
          </w:divBdr>
          <w:divsChild>
            <w:div w:id="1792236880">
              <w:marLeft w:val="0"/>
              <w:marRight w:val="0"/>
              <w:marTop w:val="0"/>
              <w:marBottom w:val="0"/>
              <w:divBdr>
                <w:top w:val="none" w:sz="0" w:space="0" w:color="auto"/>
                <w:left w:val="none" w:sz="0" w:space="0" w:color="auto"/>
                <w:bottom w:val="none" w:sz="0" w:space="0" w:color="auto"/>
                <w:right w:val="none" w:sz="0" w:space="0" w:color="auto"/>
              </w:divBdr>
            </w:div>
          </w:divsChild>
        </w:div>
        <w:div w:id="1499807554">
          <w:marLeft w:val="0"/>
          <w:marRight w:val="0"/>
          <w:marTop w:val="0"/>
          <w:marBottom w:val="0"/>
          <w:divBdr>
            <w:top w:val="none" w:sz="0" w:space="0" w:color="auto"/>
            <w:left w:val="none" w:sz="0" w:space="0" w:color="auto"/>
            <w:bottom w:val="none" w:sz="0" w:space="0" w:color="auto"/>
            <w:right w:val="none" w:sz="0" w:space="0" w:color="auto"/>
          </w:divBdr>
          <w:divsChild>
            <w:div w:id="2110588841">
              <w:marLeft w:val="0"/>
              <w:marRight w:val="0"/>
              <w:marTop w:val="0"/>
              <w:marBottom w:val="0"/>
              <w:divBdr>
                <w:top w:val="none" w:sz="0" w:space="0" w:color="auto"/>
                <w:left w:val="none" w:sz="0" w:space="0" w:color="auto"/>
                <w:bottom w:val="none" w:sz="0" w:space="0" w:color="auto"/>
                <w:right w:val="none" w:sz="0" w:space="0" w:color="auto"/>
              </w:divBdr>
            </w:div>
          </w:divsChild>
        </w:div>
        <w:div w:id="1500274699">
          <w:marLeft w:val="0"/>
          <w:marRight w:val="0"/>
          <w:marTop w:val="0"/>
          <w:marBottom w:val="0"/>
          <w:divBdr>
            <w:top w:val="none" w:sz="0" w:space="0" w:color="auto"/>
            <w:left w:val="none" w:sz="0" w:space="0" w:color="auto"/>
            <w:bottom w:val="none" w:sz="0" w:space="0" w:color="auto"/>
            <w:right w:val="none" w:sz="0" w:space="0" w:color="auto"/>
          </w:divBdr>
          <w:divsChild>
            <w:div w:id="915631311">
              <w:marLeft w:val="0"/>
              <w:marRight w:val="0"/>
              <w:marTop w:val="0"/>
              <w:marBottom w:val="0"/>
              <w:divBdr>
                <w:top w:val="none" w:sz="0" w:space="0" w:color="auto"/>
                <w:left w:val="none" w:sz="0" w:space="0" w:color="auto"/>
                <w:bottom w:val="none" w:sz="0" w:space="0" w:color="auto"/>
                <w:right w:val="none" w:sz="0" w:space="0" w:color="auto"/>
              </w:divBdr>
            </w:div>
          </w:divsChild>
        </w:div>
        <w:div w:id="1706061409">
          <w:marLeft w:val="0"/>
          <w:marRight w:val="0"/>
          <w:marTop w:val="0"/>
          <w:marBottom w:val="0"/>
          <w:divBdr>
            <w:top w:val="none" w:sz="0" w:space="0" w:color="auto"/>
            <w:left w:val="none" w:sz="0" w:space="0" w:color="auto"/>
            <w:bottom w:val="none" w:sz="0" w:space="0" w:color="auto"/>
            <w:right w:val="none" w:sz="0" w:space="0" w:color="auto"/>
          </w:divBdr>
          <w:divsChild>
            <w:div w:id="210074492">
              <w:marLeft w:val="0"/>
              <w:marRight w:val="0"/>
              <w:marTop w:val="0"/>
              <w:marBottom w:val="0"/>
              <w:divBdr>
                <w:top w:val="none" w:sz="0" w:space="0" w:color="auto"/>
                <w:left w:val="none" w:sz="0" w:space="0" w:color="auto"/>
                <w:bottom w:val="none" w:sz="0" w:space="0" w:color="auto"/>
                <w:right w:val="none" w:sz="0" w:space="0" w:color="auto"/>
              </w:divBdr>
            </w:div>
          </w:divsChild>
        </w:div>
        <w:div w:id="1758550772">
          <w:marLeft w:val="0"/>
          <w:marRight w:val="0"/>
          <w:marTop w:val="0"/>
          <w:marBottom w:val="0"/>
          <w:divBdr>
            <w:top w:val="none" w:sz="0" w:space="0" w:color="auto"/>
            <w:left w:val="none" w:sz="0" w:space="0" w:color="auto"/>
            <w:bottom w:val="none" w:sz="0" w:space="0" w:color="auto"/>
            <w:right w:val="none" w:sz="0" w:space="0" w:color="auto"/>
          </w:divBdr>
          <w:divsChild>
            <w:div w:id="1641182826">
              <w:marLeft w:val="0"/>
              <w:marRight w:val="0"/>
              <w:marTop w:val="0"/>
              <w:marBottom w:val="0"/>
              <w:divBdr>
                <w:top w:val="none" w:sz="0" w:space="0" w:color="auto"/>
                <w:left w:val="none" w:sz="0" w:space="0" w:color="auto"/>
                <w:bottom w:val="none" w:sz="0" w:space="0" w:color="auto"/>
                <w:right w:val="none" w:sz="0" w:space="0" w:color="auto"/>
              </w:divBdr>
            </w:div>
          </w:divsChild>
        </w:div>
        <w:div w:id="1838956229">
          <w:marLeft w:val="0"/>
          <w:marRight w:val="0"/>
          <w:marTop w:val="0"/>
          <w:marBottom w:val="0"/>
          <w:divBdr>
            <w:top w:val="none" w:sz="0" w:space="0" w:color="auto"/>
            <w:left w:val="none" w:sz="0" w:space="0" w:color="auto"/>
            <w:bottom w:val="none" w:sz="0" w:space="0" w:color="auto"/>
            <w:right w:val="none" w:sz="0" w:space="0" w:color="auto"/>
          </w:divBdr>
          <w:divsChild>
            <w:div w:id="1311325922">
              <w:marLeft w:val="0"/>
              <w:marRight w:val="0"/>
              <w:marTop w:val="0"/>
              <w:marBottom w:val="0"/>
              <w:divBdr>
                <w:top w:val="none" w:sz="0" w:space="0" w:color="auto"/>
                <w:left w:val="none" w:sz="0" w:space="0" w:color="auto"/>
                <w:bottom w:val="none" w:sz="0" w:space="0" w:color="auto"/>
                <w:right w:val="none" w:sz="0" w:space="0" w:color="auto"/>
              </w:divBdr>
            </w:div>
          </w:divsChild>
        </w:div>
        <w:div w:id="1931812200">
          <w:marLeft w:val="0"/>
          <w:marRight w:val="0"/>
          <w:marTop w:val="0"/>
          <w:marBottom w:val="0"/>
          <w:divBdr>
            <w:top w:val="none" w:sz="0" w:space="0" w:color="auto"/>
            <w:left w:val="none" w:sz="0" w:space="0" w:color="auto"/>
            <w:bottom w:val="none" w:sz="0" w:space="0" w:color="auto"/>
            <w:right w:val="none" w:sz="0" w:space="0" w:color="auto"/>
          </w:divBdr>
          <w:divsChild>
            <w:div w:id="513694739">
              <w:marLeft w:val="0"/>
              <w:marRight w:val="0"/>
              <w:marTop w:val="0"/>
              <w:marBottom w:val="0"/>
              <w:divBdr>
                <w:top w:val="none" w:sz="0" w:space="0" w:color="auto"/>
                <w:left w:val="none" w:sz="0" w:space="0" w:color="auto"/>
                <w:bottom w:val="none" w:sz="0" w:space="0" w:color="auto"/>
                <w:right w:val="none" w:sz="0" w:space="0" w:color="auto"/>
              </w:divBdr>
            </w:div>
          </w:divsChild>
        </w:div>
        <w:div w:id="1935477921">
          <w:marLeft w:val="0"/>
          <w:marRight w:val="0"/>
          <w:marTop w:val="0"/>
          <w:marBottom w:val="0"/>
          <w:divBdr>
            <w:top w:val="none" w:sz="0" w:space="0" w:color="auto"/>
            <w:left w:val="none" w:sz="0" w:space="0" w:color="auto"/>
            <w:bottom w:val="none" w:sz="0" w:space="0" w:color="auto"/>
            <w:right w:val="none" w:sz="0" w:space="0" w:color="auto"/>
          </w:divBdr>
          <w:divsChild>
            <w:div w:id="485317781">
              <w:marLeft w:val="0"/>
              <w:marRight w:val="0"/>
              <w:marTop w:val="0"/>
              <w:marBottom w:val="0"/>
              <w:divBdr>
                <w:top w:val="none" w:sz="0" w:space="0" w:color="auto"/>
                <w:left w:val="none" w:sz="0" w:space="0" w:color="auto"/>
                <w:bottom w:val="none" w:sz="0" w:space="0" w:color="auto"/>
                <w:right w:val="none" w:sz="0" w:space="0" w:color="auto"/>
              </w:divBdr>
            </w:div>
          </w:divsChild>
        </w:div>
        <w:div w:id="2029872864">
          <w:marLeft w:val="0"/>
          <w:marRight w:val="0"/>
          <w:marTop w:val="0"/>
          <w:marBottom w:val="0"/>
          <w:divBdr>
            <w:top w:val="none" w:sz="0" w:space="0" w:color="auto"/>
            <w:left w:val="none" w:sz="0" w:space="0" w:color="auto"/>
            <w:bottom w:val="none" w:sz="0" w:space="0" w:color="auto"/>
            <w:right w:val="none" w:sz="0" w:space="0" w:color="auto"/>
          </w:divBdr>
          <w:divsChild>
            <w:div w:id="2122533286">
              <w:marLeft w:val="0"/>
              <w:marRight w:val="0"/>
              <w:marTop w:val="0"/>
              <w:marBottom w:val="0"/>
              <w:divBdr>
                <w:top w:val="none" w:sz="0" w:space="0" w:color="auto"/>
                <w:left w:val="none" w:sz="0" w:space="0" w:color="auto"/>
                <w:bottom w:val="none" w:sz="0" w:space="0" w:color="auto"/>
                <w:right w:val="none" w:sz="0" w:space="0" w:color="auto"/>
              </w:divBdr>
            </w:div>
          </w:divsChild>
        </w:div>
        <w:div w:id="2065912587">
          <w:marLeft w:val="0"/>
          <w:marRight w:val="0"/>
          <w:marTop w:val="0"/>
          <w:marBottom w:val="0"/>
          <w:divBdr>
            <w:top w:val="none" w:sz="0" w:space="0" w:color="auto"/>
            <w:left w:val="none" w:sz="0" w:space="0" w:color="auto"/>
            <w:bottom w:val="none" w:sz="0" w:space="0" w:color="auto"/>
            <w:right w:val="none" w:sz="0" w:space="0" w:color="auto"/>
          </w:divBdr>
          <w:divsChild>
            <w:div w:id="2131707989">
              <w:marLeft w:val="0"/>
              <w:marRight w:val="0"/>
              <w:marTop w:val="0"/>
              <w:marBottom w:val="0"/>
              <w:divBdr>
                <w:top w:val="none" w:sz="0" w:space="0" w:color="auto"/>
                <w:left w:val="none" w:sz="0" w:space="0" w:color="auto"/>
                <w:bottom w:val="none" w:sz="0" w:space="0" w:color="auto"/>
                <w:right w:val="none" w:sz="0" w:space="0" w:color="auto"/>
              </w:divBdr>
            </w:div>
          </w:divsChild>
        </w:div>
        <w:div w:id="2071804509">
          <w:marLeft w:val="0"/>
          <w:marRight w:val="0"/>
          <w:marTop w:val="0"/>
          <w:marBottom w:val="0"/>
          <w:divBdr>
            <w:top w:val="none" w:sz="0" w:space="0" w:color="auto"/>
            <w:left w:val="none" w:sz="0" w:space="0" w:color="auto"/>
            <w:bottom w:val="none" w:sz="0" w:space="0" w:color="auto"/>
            <w:right w:val="none" w:sz="0" w:space="0" w:color="auto"/>
          </w:divBdr>
          <w:divsChild>
            <w:div w:id="1235512417">
              <w:marLeft w:val="0"/>
              <w:marRight w:val="0"/>
              <w:marTop w:val="0"/>
              <w:marBottom w:val="0"/>
              <w:divBdr>
                <w:top w:val="none" w:sz="0" w:space="0" w:color="auto"/>
                <w:left w:val="none" w:sz="0" w:space="0" w:color="auto"/>
                <w:bottom w:val="none" w:sz="0" w:space="0" w:color="auto"/>
                <w:right w:val="none" w:sz="0" w:space="0" w:color="auto"/>
              </w:divBdr>
            </w:div>
          </w:divsChild>
        </w:div>
        <w:div w:id="2105223965">
          <w:marLeft w:val="0"/>
          <w:marRight w:val="0"/>
          <w:marTop w:val="0"/>
          <w:marBottom w:val="0"/>
          <w:divBdr>
            <w:top w:val="none" w:sz="0" w:space="0" w:color="auto"/>
            <w:left w:val="none" w:sz="0" w:space="0" w:color="auto"/>
            <w:bottom w:val="none" w:sz="0" w:space="0" w:color="auto"/>
            <w:right w:val="none" w:sz="0" w:space="0" w:color="auto"/>
          </w:divBdr>
          <w:divsChild>
            <w:div w:id="14440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3768">
      <w:marLeft w:val="0"/>
      <w:marRight w:val="0"/>
      <w:marTop w:val="0"/>
      <w:marBottom w:val="0"/>
      <w:divBdr>
        <w:top w:val="none" w:sz="0" w:space="0" w:color="auto"/>
        <w:left w:val="none" w:sz="0" w:space="0" w:color="auto"/>
        <w:bottom w:val="none" w:sz="0" w:space="0" w:color="auto"/>
        <w:right w:val="none" w:sz="0" w:space="0" w:color="auto"/>
      </w:divBdr>
      <w:divsChild>
        <w:div w:id="939289712">
          <w:marLeft w:val="0"/>
          <w:marRight w:val="0"/>
          <w:marTop w:val="0"/>
          <w:marBottom w:val="0"/>
          <w:divBdr>
            <w:top w:val="none" w:sz="0" w:space="0" w:color="auto"/>
            <w:left w:val="none" w:sz="0" w:space="0" w:color="auto"/>
            <w:bottom w:val="none" w:sz="0" w:space="0" w:color="auto"/>
            <w:right w:val="none" w:sz="0" w:space="0" w:color="auto"/>
          </w:divBdr>
        </w:div>
      </w:divsChild>
    </w:div>
    <w:div w:id="1067417545">
      <w:marLeft w:val="0"/>
      <w:marRight w:val="0"/>
      <w:marTop w:val="0"/>
      <w:marBottom w:val="0"/>
      <w:divBdr>
        <w:top w:val="none" w:sz="0" w:space="0" w:color="auto"/>
        <w:left w:val="none" w:sz="0" w:space="0" w:color="auto"/>
        <w:bottom w:val="none" w:sz="0" w:space="0" w:color="auto"/>
        <w:right w:val="none" w:sz="0" w:space="0" w:color="auto"/>
      </w:divBdr>
      <w:divsChild>
        <w:div w:id="1723359547">
          <w:marLeft w:val="0"/>
          <w:marRight w:val="0"/>
          <w:marTop w:val="0"/>
          <w:marBottom w:val="0"/>
          <w:divBdr>
            <w:top w:val="none" w:sz="0" w:space="0" w:color="auto"/>
            <w:left w:val="none" w:sz="0" w:space="0" w:color="auto"/>
            <w:bottom w:val="none" w:sz="0" w:space="0" w:color="auto"/>
            <w:right w:val="none" w:sz="0" w:space="0" w:color="auto"/>
          </w:divBdr>
        </w:div>
      </w:divsChild>
    </w:div>
    <w:div w:id="1069964851">
      <w:marLeft w:val="0"/>
      <w:marRight w:val="0"/>
      <w:marTop w:val="0"/>
      <w:marBottom w:val="0"/>
      <w:divBdr>
        <w:top w:val="none" w:sz="0" w:space="0" w:color="auto"/>
        <w:left w:val="none" w:sz="0" w:space="0" w:color="auto"/>
        <w:bottom w:val="none" w:sz="0" w:space="0" w:color="auto"/>
        <w:right w:val="none" w:sz="0" w:space="0" w:color="auto"/>
      </w:divBdr>
      <w:divsChild>
        <w:div w:id="2012751449">
          <w:marLeft w:val="0"/>
          <w:marRight w:val="0"/>
          <w:marTop w:val="0"/>
          <w:marBottom w:val="0"/>
          <w:divBdr>
            <w:top w:val="none" w:sz="0" w:space="0" w:color="auto"/>
            <w:left w:val="none" w:sz="0" w:space="0" w:color="auto"/>
            <w:bottom w:val="none" w:sz="0" w:space="0" w:color="auto"/>
            <w:right w:val="none" w:sz="0" w:space="0" w:color="auto"/>
          </w:divBdr>
        </w:div>
      </w:divsChild>
    </w:div>
    <w:div w:id="1073889281">
      <w:marLeft w:val="0"/>
      <w:marRight w:val="0"/>
      <w:marTop w:val="0"/>
      <w:marBottom w:val="0"/>
      <w:divBdr>
        <w:top w:val="none" w:sz="0" w:space="0" w:color="auto"/>
        <w:left w:val="none" w:sz="0" w:space="0" w:color="auto"/>
        <w:bottom w:val="none" w:sz="0" w:space="0" w:color="auto"/>
        <w:right w:val="none" w:sz="0" w:space="0" w:color="auto"/>
      </w:divBdr>
      <w:divsChild>
        <w:div w:id="1005475667">
          <w:marLeft w:val="0"/>
          <w:marRight w:val="0"/>
          <w:marTop w:val="0"/>
          <w:marBottom w:val="0"/>
          <w:divBdr>
            <w:top w:val="none" w:sz="0" w:space="0" w:color="auto"/>
            <w:left w:val="none" w:sz="0" w:space="0" w:color="auto"/>
            <w:bottom w:val="none" w:sz="0" w:space="0" w:color="auto"/>
            <w:right w:val="none" w:sz="0" w:space="0" w:color="auto"/>
          </w:divBdr>
          <w:divsChild>
            <w:div w:id="1097823966">
              <w:marLeft w:val="0"/>
              <w:marRight w:val="0"/>
              <w:marTop w:val="0"/>
              <w:marBottom w:val="0"/>
              <w:divBdr>
                <w:top w:val="none" w:sz="0" w:space="0" w:color="auto"/>
                <w:left w:val="none" w:sz="0" w:space="0" w:color="auto"/>
                <w:bottom w:val="none" w:sz="0" w:space="0" w:color="auto"/>
                <w:right w:val="none" w:sz="0" w:space="0" w:color="auto"/>
              </w:divBdr>
              <w:divsChild>
                <w:div w:id="19482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00282">
      <w:bodyDiv w:val="1"/>
      <w:marLeft w:val="0"/>
      <w:marRight w:val="0"/>
      <w:marTop w:val="0"/>
      <w:marBottom w:val="0"/>
      <w:divBdr>
        <w:top w:val="none" w:sz="0" w:space="0" w:color="auto"/>
        <w:left w:val="none" w:sz="0" w:space="0" w:color="auto"/>
        <w:bottom w:val="none" w:sz="0" w:space="0" w:color="auto"/>
        <w:right w:val="none" w:sz="0" w:space="0" w:color="auto"/>
      </w:divBdr>
    </w:div>
    <w:div w:id="1144153099">
      <w:bodyDiv w:val="1"/>
      <w:marLeft w:val="0"/>
      <w:marRight w:val="0"/>
      <w:marTop w:val="0"/>
      <w:marBottom w:val="0"/>
      <w:divBdr>
        <w:top w:val="none" w:sz="0" w:space="0" w:color="auto"/>
        <w:left w:val="none" w:sz="0" w:space="0" w:color="auto"/>
        <w:bottom w:val="none" w:sz="0" w:space="0" w:color="auto"/>
        <w:right w:val="none" w:sz="0" w:space="0" w:color="auto"/>
      </w:divBdr>
    </w:div>
    <w:div w:id="1151100302">
      <w:marLeft w:val="0"/>
      <w:marRight w:val="0"/>
      <w:marTop w:val="0"/>
      <w:marBottom w:val="0"/>
      <w:divBdr>
        <w:top w:val="none" w:sz="0" w:space="0" w:color="auto"/>
        <w:left w:val="none" w:sz="0" w:space="0" w:color="auto"/>
        <w:bottom w:val="none" w:sz="0" w:space="0" w:color="auto"/>
        <w:right w:val="none" w:sz="0" w:space="0" w:color="auto"/>
      </w:divBdr>
      <w:divsChild>
        <w:div w:id="1966234986">
          <w:marLeft w:val="0"/>
          <w:marRight w:val="0"/>
          <w:marTop w:val="0"/>
          <w:marBottom w:val="0"/>
          <w:divBdr>
            <w:top w:val="none" w:sz="0" w:space="0" w:color="auto"/>
            <w:left w:val="none" w:sz="0" w:space="0" w:color="auto"/>
            <w:bottom w:val="none" w:sz="0" w:space="0" w:color="auto"/>
            <w:right w:val="none" w:sz="0" w:space="0" w:color="auto"/>
          </w:divBdr>
        </w:div>
      </w:divsChild>
    </w:div>
    <w:div w:id="1194802865">
      <w:bodyDiv w:val="1"/>
      <w:marLeft w:val="0"/>
      <w:marRight w:val="0"/>
      <w:marTop w:val="0"/>
      <w:marBottom w:val="0"/>
      <w:divBdr>
        <w:top w:val="none" w:sz="0" w:space="0" w:color="auto"/>
        <w:left w:val="none" w:sz="0" w:space="0" w:color="auto"/>
        <w:bottom w:val="none" w:sz="0" w:space="0" w:color="auto"/>
        <w:right w:val="none" w:sz="0" w:space="0" w:color="auto"/>
      </w:divBdr>
      <w:divsChild>
        <w:div w:id="62682224">
          <w:marLeft w:val="0"/>
          <w:marRight w:val="0"/>
          <w:marTop w:val="0"/>
          <w:marBottom w:val="0"/>
          <w:divBdr>
            <w:top w:val="none" w:sz="0" w:space="0" w:color="auto"/>
            <w:left w:val="none" w:sz="0" w:space="0" w:color="auto"/>
            <w:bottom w:val="none" w:sz="0" w:space="0" w:color="auto"/>
            <w:right w:val="none" w:sz="0" w:space="0" w:color="auto"/>
          </w:divBdr>
          <w:divsChild>
            <w:div w:id="456602350">
              <w:marLeft w:val="0"/>
              <w:marRight w:val="0"/>
              <w:marTop w:val="0"/>
              <w:marBottom w:val="0"/>
              <w:divBdr>
                <w:top w:val="none" w:sz="0" w:space="0" w:color="auto"/>
                <w:left w:val="none" w:sz="0" w:space="0" w:color="auto"/>
                <w:bottom w:val="none" w:sz="0" w:space="0" w:color="auto"/>
                <w:right w:val="none" w:sz="0" w:space="0" w:color="auto"/>
              </w:divBdr>
            </w:div>
            <w:div w:id="1876191886">
              <w:marLeft w:val="0"/>
              <w:marRight w:val="0"/>
              <w:marTop w:val="0"/>
              <w:marBottom w:val="0"/>
              <w:divBdr>
                <w:top w:val="none" w:sz="0" w:space="0" w:color="auto"/>
                <w:left w:val="none" w:sz="0" w:space="0" w:color="auto"/>
                <w:bottom w:val="none" w:sz="0" w:space="0" w:color="auto"/>
                <w:right w:val="none" w:sz="0" w:space="0" w:color="auto"/>
              </w:divBdr>
            </w:div>
          </w:divsChild>
        </w:div>
        <w:div w:id="123424926">
          <w:marLeft w:val="0"/>
          <w:marRight w:val="0"/>
          <w:marTop w:val="0"/>
          <w:marBottom w:val="0"/>
          <w:divBdr>
            <w:top w:val="none" w:sz="0" w:space="0" w:color="auto"/>
            <w:left w:val="none" w:sz="0" w:space="0" w:color="auto"/>
            <w:bottom w:val="none" w:sz="0" w:space="0" w:color="auto"/>
            <w:right w:val="none" w:sz="0" w:space="0" w:color="auto"/>
          </w:divBdr>
          <w:divsChild>
            <w:div w:id="1220285712">
              <w:marLeft w:val="0"/>
              <w:marRight w:val="0"/>
              <w:marTop w:val="0"/>
              <w:marBottom w:val="0"/>
              <w:divBdr>
                <w:top w:val="none" w:sz="0" w:space="0" w:color="auto"/>
                <w:left w:val="none" w:sz="0" w:space="0" w:color="auto"/>
                <w:bottom w:val="none" w:sz="0" w:space="0" w:color="auto"/>
                <w:right w:val="none" w:sz="0" w:space="0" w:color="auto"/>
              </w:divBdr>
            </w:div>
          </w:divsChild>
        </w:div>
        <w:div w:id="297103363">
          <w:marLeft w:val="0"/>
          <w:marRight w:val="0"/>
          <w:marTop w:val="0"/>
          <w:marBottom w:val="0"/>
          <w:divBdr>
            <w:top w:val="none" w:sz="0" w:space="0" w:color="auto"/>
            <w:left w:val="none" w:sz="0" w:space="0" w:color="auto"/>
            <w:bottom w:val="none" w:sz="0" w:space="0" w:color="auto"/>
            <w:right w:val="none" w:sz="0" w:space="0" w:color="auto"/>
          </w:divBdr>
          <w:divsChild>
            <w:div w:id="1005670369">
              <w:marLeft w:val="0"/>
              <w:marRight w:val="0"/>
              <w:marTop w:val="0"/>
              <w:marBottom w:val="0"/>
              <w:divBdr>
                <w:top w:val="none" w:sz="0" w:space="0" w:color="auto"/>
                <w:left w:val="none" w:sz="0" w:space="0" w:color="auto"/>
                <w:bottom w:val="none" w:sz="0" w:space="0" w:color="auto"/>
                <w:right w:val="none" w:sz="0" w:space="0" w:color="auto"/>
              </w:divBdr>
            </w:div>
          </w:divsChild>
        </w:div>
        <w:div w:id="321932608">
          <w:marLeft w:val="0"/>
          <w:marRight w:val="0"/>
          <w:marTop w:val="0"/>
          <w:marBottom w:val="0"/>
          <w:divBdr>
            <w:top w:val="none" w:sz="0" w:space="0" w:color="auto"/>
            <w:left w:val="none" w:sz="0" w:space="0" w:color="auto"/>
            <w:bottom w:val="none" w:sz="0" w:space="0" w:color="auto"/>
            <w:right w:val="none" w:sz="0" w:space="0" w:color="auto"/>
          </w:divBdr>
          <w:divsChild>
            <w:div w:id="1406221704">
              <w:marLeft w:val="0"/>
              <w:marRight w:val="0"/>
              <w:marTop w:val="0"/>
              <w:marBottom w:val="0"/>
              <w:divBdr>
                <w:top w:val="none" w:sz="0" w:space="0" w:color="auto"/>
                <w:left w:val="none" w:sz="0" w:space="0" w:color="auto"/>
                <w:bottom w:val="none" w:sz="0" w:space="0" w:color="auto"/>
                <w:right w:val="none" w:sz="0" w:space="0" w:color="auto"/>
              </w:divBdr>
            </w:div>
          </w:divsChild>
        </w:div>
        <w:div w:id="395007961">
          <w:marLeft w:val="0"/>
          <w:marRight w:val="0"/>
          <w:marTop w:val="0"/>
          <w:marBottom w:val="0"/>
          <w:divBdr>
            <w:top w:val="none" w:sz="0" w:space="0" w:color="auto"/>
            <w:left w:val="none" w:sz="0" w:space="0" w:color="auto"/>
            <w:bottom w:val="none" w:sz="0" w:space="0" w:color="auto"/>
            <w:right w:val="none" w:sz="0" w:space="0" w:color="auto"/>
          </w:divBdr>
          <w:divsChild>
            <w:div w:id="1565067649">
              <w:marLeft w:val="0"/>
              <w:marRight w:val="0"/>
              <w:marTop w:val="0"/>
              <w:marBottom w:val="0"/>
              <w:divBdr>
                <w:top w:val="none" w:sz="0" w:space="0" w:color="auto"/>
                <w:left w:val="none" w:sz="0" w:space="0" w:color="auto"/>
                <w:bottom w:val="none" w:sz="0" w:space="0" w:color="auto"/>
                <w:right w:val="none" w:sz="0" w:space="0" w:color="auto"/>
              </w:divBdr>
            </w:div>
          </w:divsChild>
        </w:div>
        <w:div w:id="479883401">
          <w:marLeft w:val="0"/>
          <w:marRight w:val="0"/>
          <w:marTop w:val="0"/>
          <w:marBottom w:val="0"/>
          <w:divBdr>
            <w:top w:val="none" w:sz="0" w:space="0" w:color="auto"/>
            <w:left w:val="none" w:sz="0" w:space="0" w:color="auto"/>
            <w:bottom w:val="none" w:sz="0" w:space="0" w:color="auto"/>
            <w:right w:val="none" w:sz="0" w:space="0" w:color="auto"/>
          </w:divBdr>
          <w:divsChild>
            <w:div w:id="1098792565">
              <w:marLeft w:val="0"/>
              <w:marRight w:val="0"/>
              <w:marTop w:val="0"/>
              <w:marBottom w:val="0"/>
              <w:divBdr>
                <w:top w:val="none" w:sz="0" w:space="0" w:color="auto"/>
                <w:left w:val="none" w:sz="0" w:space="0" w:color="auto"/>
                <w:bottom w:val="none" w:sz="0" w:space="0" w:color="auto"/>
                <w:right w:val="none" w:sz="0" w:space="0" w:color="auto"/>
              </w:divBdr>
            </w:div>
          </w:divsChild>
        </w:div>
        <w:div w:id="480200703">
          <w:marLeft w:val="0"/>
          <w:marRight w:val="0"/>
          <w:marTop w:val="0"/>
          <w:marBottom w:val="0"/>
          <w:divBdr>
            <w:top w:val="none" w:sz="0" w:space="0" w:color="auto"/>
            <w:left w:val="none" w:sz="0" w:space="0" w:color="auto"/>
            <w:bottom w:val="none" w:sz="0" w:space="0" w:color="auto"/>
            <w:right w:val="none" w:sz="0" w:space="0" w:color="auto"/>
          </w:divBdr>
          <w:divsChild>
            <w:div w:id="2123837214">
              <w:marLeft w:val="0"/>
              <w:marRight w:val="0"/>
              <w:marTop w:val="0"/>
              <w:marBottom w:val="0"/>
              <w:divBdr>
                <w:top w:val="none" w:sz="0" w:space="0" w:color="auto"/>
                <w:left w:val="none" w:sz="0" w:space="0" w:color="auto"/>
                <w:bottom w:val="none" w:sz="0" w:space="0" w:color="auto"/>
                <w:right w:val="none" w:sz="0" w:space="0" w:color="auto"/>
              </w:divBdr>
            </w:div>
          </w:divsChild>
        </w:div>
        <w:div w:id="612980222">
          <w:marLeft w:val="0"/>
          <w:marRight w:val="0"/>
          <w:marTop w:val="0"/>
          <w:marBottom w:val="0"/>
          <w:divBdr>
            <w:top w:val="none" w:sz="0" w:space="0" w:color="auto"/>
            <w:left w:val="none" w:sz="0" w:space="0" w:color="auto"/>
            <w:bottom w:val="none" w:sz="0" w:space="0" w:color="auto"/>
            <w:right w:val="none" w:sz="0" w:space="0" w:color="auto"/>
          </w:divBdr>
          <w:divsChild>
            <w:div w:id="110712005">
              <w:marLeft w:val="0"/>
              <w:marRight w:val="0"/>
              <w:marTop w:val="0"/>
              <w:marBottom w:val="0"/>
              <w:divBdr>
                <w:top w:val="none" w:sz="0" w:space="0" w:color="auto"/>
                <w:left w:val="none" w:sz="0" w:space="0" w:color="auto"/>
                <w:bottom w:val="none" w:sz="0" w:space="0" w:color="auto"/>
                <w:right w:val="none" w:sz="0" w:space="0" w:color="auto"/>
              </w:divBdr>
            </w:div>
          </w:divsChild>
        </w:div>
        <w:div w:id="637687572">
          <w:marLeft w:val="0"/>
          <w:marRight w:val="0"/>
          <w:marTop w:val="0"/>
          <w:marBottom w:val="0"/>
          <w:divBdr>
            <w:top w:val="none" w:sz="0" w:space="0" w:color="auto"/>
            <w:left w:val="none" w:sz="0" w:space="0" w:color="auto"/>
            <w:bottom w:val="none" w:sz="0" w:space="0" w:color="auto"/>
            <w:right w:val="none" w:sz="0" w:space="0" w:color="auto"/>
          </w:divBdr>
          <w:divsChild>
            <w:div w:id="635994038">
              <w:marLeft w:val="0"/>
              <w:marRight w:val="0"/>
              <w:marTop w:val="0"/>
              <w:marBottom w:val="0"/>
              <w:divBdr>
                <w:top w:val="none" w:sz="0" w:space="0" w:color="auto"/>
                <w:left w:val="none" w:sz="0" w:space="0" w:color="auto"/>
                <w:bottom w:val="none" w:sz="0" w:space="0" w:color="auto"/>
                <w:right w:val="none" w:sz="0" w:space="0" w:color="auto"/>
              </w:divBdr>
            </w:div>
          </w:divsChild>
        </w:div>
        <w:div w:id="698969171">
          <w:marLeft w:val="0"/>
          <w:marRight w:val="0"/>
          <w:marTop w:val="0"/>
          <w:marBottom w:val="0"/>
          <w:divBdr>
            <w:top w:val="none" w:sz="0" w:space="0" w:color="auto"/>
            <w:left w:val="none" w:sz="0" w:space="0" w:color="auto"/>
            <w:bottom w:val="none" w:sz="0" w:space="0" w:color="auto"/>
            <w:right w:val="none" w:sz="0" w:space="0" w:color="auto"/>
          </w:divBdr>
          <w:divsChild>
            <w:div w:id="1659264154">
              <w:marLeft w:val="0"/>
              <w:marRight w:val="0"/>
              <w:marTop w:val="0"/>
              <w:marBottom w:val="0"/>
              <w:divBdr>
                <w:top w:val="none" w:sz="0" w:space="0" w:color="auto"/>
                <w:left w:val="none" w:sz="0" w:space="0" w:color="auto"/>
                <w:bottom w:val="none" w:sz="0" w:space="0" w:color="auto"/>
                <w:right w:val="none" w:sz="0" w:space="0" w:color="auto"/>
              </w:divBdr>
            </w:div>
          </w:divsChild>
        </w:div>
        <w:div w:id="729308693">
          <w:marLeft w:val="0"/>
          <w:marRight w:val="0"/>
          <w:marTop w:val="0"/>
          <w:marBottom w:val="0"/>
          <w:divBdr>
            <w:top w:val="none" w:sz="0" w:space="0" w:color="auto"/>
            <w:left w:val="none" w:sz="0" w:space="0" w:color="auto"/>
            <w:bottom w:val="none" w:sz="0" w:space="0" w:color="auto"/>
            <w:right w:val="none" w:sz="0" w:space="0" w:color="auto"/>
          </w:divBdr>
          <w:divsChild>
            <w:div w:id="962468406">
              <w:marLeft w:val="0"/>
              <w:marRight w:val="0"/>
              <w:marTop w:val="0"/>
              <w:marBottom w:val="0"/>
              <w:divBdr>
                <w:top w:val="none" w:sz="0" w:space="0" w:color="auto"/>
                <w:left w:val="none" w:sz="0" w:space="0" w:color="auto"/>
                <w:bottom w:val="none" w:sz="0" w:space="0" w:color="auto"/>
                <w:right w:val="none" w:sz="0" w:space="0" w:color="auto"/>
              </w:divBdr>
            </w:div>
          </w:divsChild>
        </w:div>
        <w:div w:id="765461893">
          <w:marLeft w:val="0"/>
          <w:marRight w:val="0"/>
          <w:marTop w:val="0"/>
          <w:marBottom w:val="0"/>
          <w:divBdr>
            <w:top w:val="none" w:sz="0" w:space="0" w:color="auto"/>
            <w:left w:val="none" w:sz="0" w:space="0" w:color="auto"/>
            <w:bottom w:val="none" w:sz="0" w:space="0" w:color="auto"/>
            <w:right w:val="none" w:sz="0" w:space="0" w:color="auto"/>
          </w:divBdr>
          <w:divsChild>
            <w:div w:id="19551486">
              <w:marLeft w:val="0"/>
              <w:marRight w:val="0"/>
              <w:marTop w:val="0"/>
              <w:marBottom w:val="0"/>
              <w:divBdr>
                <w:top w:val="none" w:sz="0" w:space="0" w:color="auto"/>
                <w:left w:val="none" w:sz="0" w:space="0" w:color="auto"/>
                <w:bottom w:val="none" w:sz="0" w:space="0" w:color="auto"/>
                <w:right w:val="none" w:sz="0" w:space="0" w:color="auto"/>
              </w:divBdr>
            </w:div>
          </w:divsChild>
        </w:div>
        <w:div w:id="903563899">
          <w:marLeft w:val="0"/>
          <w:marRight w:val="0"/>
          <w:marTop w:val="0"/>
          <w:marBottom w:val="0"/>
          <w:divBdr>
            <w:top w:val="none" w:sz="0" w:space="0" w:color="auto"/>
            <w:left w:val="none" w:sz="0" w:space="0" w:color="auto"/>
            <w:bottom w:val="none" w:sz="0" w:space="0" w:color="auto"/>
            <w:right w:val="none" w:sz="0" w:space="0" w:color="auto"/>
          </w:divBdr>
          <w:divsChild>
            <w:div w:id="419985898">
              <w:marLeft w:val="0"/>
              <w:marRight w:val="0"/>
              <w:marTop w:val="0"/>
              <w:marBottom w:val="0"/>
              <w:divBdr>
                <w:top w:val="none" w:sz="0" w:space="0" w:color="auto"/>
                <w:left w:val="none" w:sz="0" w:space="0" w:color="auto"/>
                <w:bottom w:val="none" w:sz="0" w:space="0" w:color="auto"/>
                <w:right w:val="none" w:sz="0" w:space="0" w:color="auto"/>
              </w:divBdr>
            </w:div>
          </w:divsChild>
        </w:div>
        <w:div w:id="1053391037">
          <w:marLeft w:val="0"/>
          <w:marRight w:val="0"/>
          <w:marTop w:val="0"/>
          <w:marBottom w:val="0"/>
          <w:divBdr>
            <w:top w:val="none" w:sz="0" w:space="0" w:color="auto"/>
            <w:left w:val="none" w:sz="0" w:space="0" w:color="auto"/>
            <w:bottom w:val="none" w:sz="0" w:space="0" w:color="auto"/>
            <w:right w:val="none" w:sz="0" w:space="0" w:color="auto"/>
          </w:divBdr>
          <w:divsChild>
            <w:div w:id="698043229">
              <w:marLeft w:val="0"/>
              <w:marRight w:val="0"/>
              <w:marTop w:val="0"/>
              <w:marBottom w:val="0"/>
              <w:divBdr>
                <w:top w:val="none" w:sz="0" w:space="0" w:color="auto"/>
                <w:left w:val="none" w:sz="0" w:space="0" w:color="auto"/>
                <w:bottom w:val="none" w:sz="0" w:space="0" w:color="auto"/>
                <w:right w:val="none" w:sz="0" w:space="0" w:color="auto"/>
              </w:divBdr>
            </w:div>
          </w:divsChild>
        </w:div>
        <w:div w:id="1081491352">
          <w:marLeft w:val="0"/>
          <w:marRight w:val="0"/>
          <w:marTop w:val="0"/>
          <w:marBottom w:val="0"/>
          <w:divBdr>
            <w:top w:val="none" w:sz="0" w:space="0" w:color="auto"/>
            <w:left w:val="none" w:sz="0" w:space="0" w:color="auto"/>
            <w:bottom w:val="none" w:sz="0" w:space="0" w:color="auto"/>
            <w:right w:val="none" w:sz="0" w:space="0" w:color="auto"/>
          </w:divBdr>
          <w:divsChild>
            <w:div w:id="1191727955">
              <w:marLeft w:val="0"/>
              <w:marRight w:val="0"/>
              <w:marTop w:val="0"/>
              <w:marBottom w:val="0"/>
              <w:divBdr>
                <w:top w:val="none" w:sz="0" w:space="0" w:color="auto"/>
                <w:left w:val="none" w:sz="0" w:space="0" w:color="auto"/>
                <w:bottom w:val="none" w:sz="0" w:space="0" w:color="auto"/>
                <w:right w:val="none" w:sz="0" w:space="0" w:color="auto"/>
              </w:divBdr>
            </w:div>
          </w:divsChild>
        </w:div>
        <w:div w:id="1140269964">
          <w:marLeft w:val="0"/>
          <w:marRight w:val="0"/>
          <w:marTop w:val="0"/>
          <w:marBottom w:val="0"/>
          <w:divBdr>
            <w:top w:val="none" w:sz="0" w:space="0" w:color="auto"/>
            <w:left w:val="none" w:sz="0" w:space="0" w:color="auto"/>
            <w:bottom w:val="none" w:sz="0" w:space="0" w:color="auto"/>
            <w:right w:val="none" w:sz="0" w:space="0" w:color="auto"/>
          </w:divBdr>
          <w:divsChild>
            <w:div w:id="1163666820">
              <w:marLeft w:val="0"/>
              <w:marRight w:val="0"/>
              <w:marTop w:val="0"/>
              <w:marBottom w:val="0"/>
              <w:divBdr>
                <w:top w:val="none" w:sz="0" w:space="0" w:color="auto"/>
                <w:left w:val="none" w:sz="0" w:space="0" w:color="auto"/>
                <w:bottom w:val="none" w:sz="0" w:space="0" w:color="auto"/>
                <w:right w:val="none" w:sz="0" w:space="0" w:color="auto"/>
              </w:divBdr>
            </w:div>
          </w:divsChild>
        </w:div>
        <w:div w:id="1202396662">
          <w:marLeft w:val="0"/>
          <w:marRight w:val="0"/>
          <w:marTop w:val="0"/>
          <w:marBottom w:val="0"/>
          <w:divBdr>
            <w:top w:val="none" w:sz="0" w:space="0" w:color="auto"/>
            <w:left w:val="none" w:sz="0" w:space="0" w:color="auto"/>
            <w:bottom w:val="none" w:sz="0" w:space="0" w:color="auto"/>
            <w:right w:val="none" w:sz="0" w:space="0" w:color="auto"/>
          </w:divBdr>
          <w:divsChild>
            <w:div w:id="553545217">
              <w:marLeft w:val="0"/>
              <w:marRight w:val="0"/>
              <w:marTop w:val="0"/>
              <w:marBottom w:val="0"/>
              <w:divBdr>
                <w:top w:val="none" w:sz="0" w:space="0" w:color="auto"/>
                <w:left w:val="none" w:sz="0" w:space="0" w:color="auto"/>
                <w:bottom w:val="none" w:sz="0" w:space="0" w:color="auto"/>
                <w:right w:val="none" w:sz="0" w:space="0" w:color="auto"/>
              </w:divBdr>
            </w:div>
          </w:divsChild>
        </w:div>
        <w:div w:id="1540314898">
          <w:marLeft w:val="0"/>
          <w:marRight w:val="0"/>
          <w:marTop w:val="0"/>
          <w:marBottom w:val="0"/>
          <w:divBdr>
            <w:top w:val="none" w:sz="0" w:space="0" w:color="auto"/>
            <w:left w:val="none" w:sz="0" w:space="0" w:color="auto"/>
            <w:bottom w:val="none" w:sz="0" w:space="0" w:color="auto"/>
            <w:right w:val="none" w:sz="0" w:space="0" w:color="auto"/>
          </w:divBdr>
          <w:divsChild>
            <w:div w:id="516699028">
              <w:marLeft w:val="0"/>
              <w:marRight w:val="0"/>
              <w:marTop w:val="0"/>
              <w:marBottom w:val="0"/>
              <w:divBdr>
                <w:top w:val="none" w:sz="0" w:space="0" w:color="auto"/>
                <w:left w:val="none" w:sz="0" w:space="0" w:color="auto"/>
                <w:bottom w:val="none" w:sz="0" w:space="0" w:color="auto"/>
                <w:right w:val="none" w:sz="0" w:space="0" w:color="auto"/>
              </w:divBdr>
            </w:div>
          </w:divsChild>
        </w:div>
        <w:div w:id="1854954414">
          <w:marLeft w:val="0"/>
          <w:marRight w:val="0"/>
          <w:marTop w:val="0"/>
          <w:marBottom w:val="0"/>
          <w:divBdr>
            <w:top w:val="none" w:sz="0" w:space="0" w:color="auto"/>
            <w:left w:val="none" w:sz="0" w:space="0" w:color="auto"/>
            <w:bottom w:val="none" w:sz="0" w:space="0" w:color="auto"/>
            <w:right w:val="none" w:sz="0" w:space="0" w:color="auto"/>
          </w:divBdr>
          <w:divsChild>
            <w:div w:id="1938637508">
              <w:marLeft w:val="0"/>
              <w:marRight w:val="0"/>
              <w:marTop w:val="0"/>
              <w:marBottom w:val="0"/>
              <w:divBdr>
                <w:top w:val="none" w:sz="0" w:space="0" w:color="auto"/>
                <w:left w:val="none" w:sz="0" w:space="0" w:color="auto"/>
                <w:bottom w:val="none" w:sz="0" w:space="0" w:color="auto"/>
                <w:right w:val="none" w:sz="0" w:space="0" w:color="auto"/>
              </w:divBdr>
            </w:div>
          </w:divsChild>
        </w:div>
        <w:div w:id="1890262978">
          <w:marLeft w:val="0"/>
          <w:marRight w:val="0"/>
          <w:marTop w:val="0"/>
          <w:marBottom w:val="0"/>
          <w:divBdr>
            <w:top w:val="none" w:sz="0" w:space="0" w:color="auto"/>
            <w:left w:val="none" w:sz="0" w:space="0" w:color="auto"/>
            <w:bottom w:val="none" w:sz="0" w:space="0" w:color="auto"/>
            <w:right w:val="none" w:sz="0" w:space="0" w:color="auto"/>
          </w:divBdr>
          <w:divsChild>
            <w:div w:id="1665665945">
              <w:marLeft w:val="0"/>
              <w:marRight w:val="0"/>
              <w:marTop w:val="0"/>
              <w:marBottom w:val="0"/>
              <w:divBdr>
                <w:top w:val="none" w:sz="0" w:space="0" w:color="auto"/>
                <w:left w:val="none" w:sz="0" w:space="0" w:color="auto"/>
                <w:bottom w:val="none" w:sz="0" w:space="0" w:color="auto"/>
                <w:right w:val="none" w:sz="0" w:space="0" w:color="auto"/>
              </w:divBdr>
            </w:div>
          </w:divsChild>
        </w:div>
        <w:div w:id="1978145401">
          <w:marLeft w:val="0"/>
          <w:marRight w:val="0"/>
          <w:marTop w:val="0"/>
          <w:marBottom w:val="0"/>
          <w:divBdr>
            <w:top w:val="none" w:sz="0" w:space="0" w:color="auto"/>
            <w:left w:val="none" w:sz="0" w:space="0" w:color="auto"/>
            <w:bottom w:val="none" w:sz="0" w:space="0" w:color="auto"/>
            <w:right w:val="none" w:sz="0" w:space="0" w:color="auto"/>
          </w:divBdr>
          <w:divsChild>
            <w:div w:id="2122647158">
              <w:marLeft w:val="0"/>
              <w:marRight w:val="0"/>
              <w:marTop w:val="0"/>
              <w:marBottom w:val="0"/>
              <w:divBdr>
                <w:top w:val="none" w:sz="0" w:space="0" w:color="auto"/>
                <w:left w:val="none" w:sz="0" w:space="0" w:color="auto"/>
                <w:bottom w:val="none" w:sz="0" w:space="0" w:color="auto"/>
                <w:right w:val="none" w:sz="0" w:space="0" w:color="auto"/>
              </w:divBdr>
            </w:div>
          </w:divsChild>
        </w:div>
        <w:div w:id="2053574715">
          <w:marLeft w:val="0"/>
          <w:marRight w:val="0"/>
          <w:marTop w:val="0"/>
          <w:marBottom w:val="0"/>
          <w:divBdr>
            <w:top w:val="none" w:sz="0" w:space="0" w:color="auto"/>
            <w:left w:val="none" w:sz="0" w:space="0" w:color="auto"/>
            <w:bottom w:val="none" w:sz="0" w:space="0" w:color="auto"/>
            <w:right w:val="none" w:sz="0" w:space="0" w:color="auto"/>
          </w:divBdr>
          <w:divsChild>
            <w:div w:id="9919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3466">
      <w:marLeft w:val="0"/>
      <w:marRight w:val="0"/>
      <w:marTop w:val="0"/>
      <w:marBottom w:val="0"/>
      <w:divBdr>
        <w:top w:val="none" w:sz="0" w:space="0" w:color="auto"/>
        <w:left w:val="none" w:sz="0" w:space="0" w:color="auto"/>
        <w:bottom w:val="none" w:sz="0" w:space="0" w:color="auto"/>
        <w:right w:val="none" w:sz="0" w:space="0" w:color="auto"/>
      </w:divBdr>
    </w:div>
    <w:div w:id="1202786000">
      <w:marLeft w:val="0"/>
      <w:marRight w:val="0"/>
      <w:marTop w:val="0"/>
      <w:marBottom w:val="0"/>
      <w:divBdr>
        <w:top w:val="none" w:sz="0" w:space="0" w:color="auto"/>
        <w:left w:val="none" w:sz="0" w:space="0" w:color="auto"/>
        <w:bottom w:val="none" w:sz="0" w:space="0" w:color="auto"/>
        <w:right w:val="none" w:sz="0" w:space="0" w:color="auto"/>
      </w:divBdr>
      <w:divsChild>
        <w:div w:id="1442334126">
          <w:marLeft w:val="0"/>
          <w:marRight w:val="0"/>
          <w:marTop w:val="0"/>
          <w:marBottom w:val="0"/>
          <w:divBdr>
            <w:top w:val="none" w:sz="0" w:space="0" w:color="auto"/>
            <w:left w:val="none" w:sz="0" w:space="0" w:color="auto"/>
            <w:bottom w:val="none" w:sz="0" w:space="0" w:color="auto"/>
            <w:right w:val="none" w:sz="0" w:space="0" w:color="auto"/>
          </w:divBdr>
        </w:div>
      </w:divsChild>
    </w:div>
    <w:div w:id="1208495575">
      <w:marLeft w:val="0"/>
      <w:marRight w:val="0"/>
      <w:marTop w:val="0"/>
      <w:marBottom w:val="0"/>
      <w:divBdr>
        <w:top w:val="none" w:sz="0" w:space="0" w:color="auto"/>
        <w:left w:val="none" w:sz="0" w:space="0" w:color="auto"/>
        <w:bottom w:val="none" w:sz="0" w:space="0" w:color="auto"/>
        <w:right w:val="none" w:sz="0" w:space="0" w:color="auto"/>
      </w:divBdr>
      <w:divsChild>
        <w:div w:id="2029869087">
          <w:marLeft w:val="0"/>
          <w:marRight w:val="0"/>
          <w:marTop w:val="0"/>
          <w:marBottom w:val="0"/>
          <w:divBdr>
            <w:top w:val="none" w:sz="0" w:space="0" w:color="auto"/>
            <w:left w:val="none" w:sz="0" w:space="0" w:color="auto"/>
            <w:bottom w:val="none" w:sz="0" w:space="0" w:color="auto"/>
            <w:right w:val="none" w:sz="0" w:space="0" w:color="auto"/>
          </w:divBdr>
        </w:div>
      </w:divsChild>
    </w:div>
    <w:div w:id="1210848477">
      <w:bodyDiv w:val="1"/>
      <w:marLeft w:val="0"/>
      <w:marRight w:val="0"/>
      <w:marTop w:val="0"/>
      <w:marBottom w:val="0"/>
      <w:divBdr>
        <w:top w:val="none" w:sz="0" w:space="0" w:color="auto"/>
        <w:left w:val="none" w:sz="0" w:space="0" w:color="auto"/>
        <w:bottom w:val="none" w:sz="0" w:space="0" w:color="auto"/>
        <w:right w:val="none" w:sz="0" w:space="0" w:color="auto"/>
      </w:divBdr>
      <w:divsChild>
        <w:div w:id="1078596978">
          <w:marLeft w:val="0"/>
          <w:marRight w:val="0"/>
          <w:marTop w:val="0"/>
          <w:marBottom w:val="0"/>
          <w:divBdr>
            <w:top w:val="none" w:sz="0" w:space="0" w:color="auto"/>
            <w:left w:val="none" w:sz="0" w:space="0" w:color="auto"/>
            <w:bottom w:val="none" w:sz="0" w:space="0" w:color="auto"/>
            <w:right w:val="none" w:sz="0" w:space="0" w:color="auto"/>
          </w:divBdr>
        </w:div>
        <w:div w:id="1835756596">
          <w:marLeft w:val="0"/>
          <w:marRight w:val="0"/>
          <w:marTop w:val="0"/>
          <w:marBottom w:val="0"/>
          <w:divBdr>
            <w:top w:val="none" w:sz="0" w:space="0" w:color="auto"/>
            <w:left w:val="none" w:sz="0" w:space="0" w:color="auto"/>
            <w:bottom w:val="none" w:sz="0" w:space="0" w:color="auto"/>
            <w:right w:val="none" w:sz="0" w:space="0" w:color="auto"/>
          </w:divBdr>
        </w:div>
      </w:divsChild>
    </w:div>
    <w:div w:id="1231233264">
      <w:marLeft w:val="0"/>
      <w:marRight w:val="0"/>
      <w:marTop w:val="0"/>
      <w:marBottom w:val="0"/>
      <w:divBdr>
        <w:top w:val="none" w:sz="0" w:space="0" w:color="auto"/>
        <w:left w:val="none" w:sz="0" w:space="0" w:color="auto"/>
        <w:bottom w:val="none" w:sz="0" w:space="0" w:color="auto"/>
        <w:right w:val="none" w:sz="0" w:space="0" w:color="auto"/>
      </w:divBdr>
      <w:divsChild>
        <w:div w:id="328018418">
          <w:marLeft w:val="0"/>
          <w:marRight w:val="0"/>
          <w:marTop w:val="0"/>
          <w:marBottom w:val="0"/>
          <w:divBdr>
            <w:top w:val="none" w:sz="0" w:space="0" w:color="auto"/>
            <w:left w:val="none" w:sz="0" w:space="0" w:color="auto"/>
            <w:bottom w:val="none" w:sz="0" w:space="0" w:color="auto"/>
            <w:right w:val="none" w:sz="0" w:space="0" w:color="auto"/>
          </w:divBdr>
        </w:div>
      </w:divsChild>
    </w:div>
    <w:div w:id="1233541762">
      <w:marLeft w:val="0"/>
      <w:marRight w:val="0"/>
      <w:marTop w:val="0"/>
      <w:marBottom w:val="0"/>
      <w:divBdr>
        <w:top w:val="none" w:sz="0" w:space="0" w:color="auto"/>
        <w:left w:val="none" w:sz="0" w:space="0" w:color="auto"/>
        <w:bottom w:val="none" w:sz="0" w:space="0" w:color="auto"/>
        <w:right w:val="none" w:sz="0" w:space="0" w:color="auto"/>
      </w:divBdr>
      <w:divsChild>
        <w:div w:id="440807192">
          <w:marLeft w:val="0"/>
          <w:marRight w:val="0"/>
          <w:marTop w:val="0"/>
          <w:marBottom w:val="0"/>
          <w:divBdr>
            <w:top w:val="none" w:sz="0" w:space="0" w:color="auto"/>
            <w:left w:val="none" w:sz="0" w:space="0" w:color="auto"/>
            <w:bottom w:val="none" w:sz="0" w:space="0" w:color="auto"/>
            <w:right w:val="none" w:sz="0" w:space="0" w:color="auto"/>
          </w:divBdr>
        </w:div>
      </w:divsChild>
    </w:div>
    <w:div w:id="1233657373">
      <w:marLeft w:val="0"/>
      <w:marRight w:val="0"/>
      <w:marTop w:val="0"/>
      <w:marBottom w:val="0"/>
      <w:divBdr>
        <w:top w:val="none" w:sz="0" w:space="0" w:color="auto"/>
        <w:left w:val="none" w:sz="0" w:space="0" w:color="auto"/>
        <w:bottom w:val="none" w:sz="0" w:space="0" w:color="auto"/>
        <w:right w:val="none" w:sz="0" w:space="0" w:color="auto"/>
      </w:divBdr>
      <w:divsChild>
        <w:div w:id="557740292">
          <w:marLeft w:val="0"/>
          <w:marRight w:val="0"/>
          <w:marTop w:val="0"/>
          <w:marBottom w:val="0"/>
          <w:divBdr>
            <w:top w:val="none" w:sz="0" w:space="0" w:color="auto"/>
            <w:left w:val="none" w:sz="0" w:space="0" w:color="auto"/>
            <w:bottom w:val="none" w:sz="0" w:space="0" w:color="auto"/>
            <w:right w:val="none" w:sz="0" w:space="0" w:color="auto"/>
          </w:divBdr>
        </w:div>
      </w:divsChild>
    </w:div>
    <w:div w:id="1239512368">
      <w:marLeft w:val="0"/>
      <w:marRight w:val="0"/>
      <w:marTop w:val="0"/>
      <w:marBottom w:val="0"/>
      <w:divBdr>
        <w:top w:val="none" w:sz="0" w:space="0" w:color="auto"/>
        <w:left w:val="none" w:sz="0" w:space="0" w:color="auto"/>
        <w:bottom w:val="none" w:sz="0" w:space="0" w:color="auto"/>
        <w:right w:val="none" w:sz="0" w:space="0" w:color="auto"/>
      </w:divBdr>
      <w:divsChild>
        <w:div w:id="1855263704">
          <w:marLeft w:val="0"/>
          <w:marRight w:val="0"/>
          <w:marTop w:val="0"/>
          <w:marBottom w:val="0"/>
          <w:divBdr>
            <w:top w:val="none" w:sz="0" w:space="0" w:color="auto"/>
            <w:left w:val="none" w:sz="0" w:space="0" w:color="auto"/>
            <w:bottom w:val="none" w:sz="0" w:space="0" w:color="auto"/>
            <w:right w:val="none" w:sz="0" w:space="0" w:color="auto"/>
          </w:divBdr>
        </w:div>
      </w:divsChild>
    </w:div>
    <w:div w:id="1278029428">
      <w:bodyDiv w:val="1"/>
      <w:marLeft w:val="0"/>
      <w:marRight w:val="0"/>
      <w:marTop w:val="0"/>
      <w:marBottom w:val="0"/>
      <w:divBdr>
        <w:top w:val="none" w:sz="0" w:space="0" w:color="auto"/>
        <w:left w:val="none" w:sz="0" w:space="0" w:color="auto"/>
        <w:bottom w:val="none" w:sz="0" w:space="0" w:color="auto"/>
        <w:right w:val="none" w:sz="0" w:space="0" w:color="auto"/>
      </w:divBdr>
    </w:div>
    <w:div w:id="1287617869">
      <w:marLeft w:val="0"/>
      <w:marRight w:val="0"/>
      <w:marTop w:val="0"/>
      <w:marBottom w:val="0"/>
      <w:divBdr>
        <w:top w:val="none" w:sz="0" w:space="0" w:color="auto"/>
        <w:left w:val="none" w:sz="0" w:space="0" w:color="auto"/>
        <w:bottom w:val="none" w:sz="0" w:space="0" w:color="auto"/>
        <w:right w:val="none" w:sz="0" w:space="0" w:color="auto"/>
      </w:divBdr>
      <w:divsChild>
        <w:div w:id="786005897">
          <w:marLeft w:val="0"/>
          <w:marRight w:val="0"/>
          <w:marTop w:val="0"/>
          <w:marBottom w:val="0"/>
          <w:divBdr>
            <w:top w:val="none" w:sz="0" w:space="0" w:color="auto"/>
            <w:left w:val="none" w:sz="0" w:space="0" w:color="auto"/>
            <w:bottom w:val="none" w:sz="0" w:space="0" w:color="auto"/>
            <w:right w:val="none" w:sz="0" w:space="0" w:color="auto"/>
          </w:divBdr>
        </w:div>
      </w:divsChild>
    </w:div>
    <w:div w:id="1299729186">
      <w:bodyDiv w:val="1"/>
      <w:marLeft w:val="0"/>
      <w:marRight w:val="0"/>
      <w:marTop w:val="0"/>
      <w:marBottom w:val="0"/>
      <w:divBdr>
        <w:top w:val="none" w:sz="0" w:space="0" w:color="auto"/>
        <w:left w:val="none" w:sz="0" w:space="0" w:color="auto"/>
        <w:bottom w:val="none" w:sz="0" w:space="0" w:color="auto"/>
        <w:right w:val="none" w:sz="0" w:space="0" w:color="auto"/>
      </w:divBdr>
      <w:divsChild>
        <w:div w:id="756486317">
          <w:marLeft w:val="0"/>
          <w:marRight w:val="0"/>
          <w:marTop w:val="0"/>
          <w:marBottom w:val="0"/>
          <w:divBdr>
            <w:top w:val="none" w:sz="0" w:space="0" w:color="auto"/>
            <w:left w:val="none" w:sz="0" w:space="0" w:color="auto"/>
            <w:bottom w:val="none" w:sz="0" w:space="0" w:color="auto"/>
            <w:right w:val="none" w:sz="0" w:space="0" w:color="auto"/>
          </w:divBdr>
          <w:divsChild>
            <w:div w:id="1104770387">
              <w:marLeft w:val="-75"/>
              <w:marRight w:val="0"/>
              <w:marTop w:val="30"/>
              <w:marBottom w:val="30"/>
              <w:divBdr>
                <w:top w:val="none" w:sz="0" w:space="0" w:color="auto"/>
                <w:left w:val="none" w:sz="0" w:space="0" w:color="auto"/>
                <w:bottom w:val="none" w:sz="0" w:space="0" w:color="auto"/>
                <w:right w:val="none" w:sz="0" w:space="0" w:color="auto"/>
              </w:divBdr>
              <w:divsChild>
                <w:div w:id="17899707">
                  <w:marLeft w:val="0"/>
                  <w:marRight w:val="0"/>
                  <w:marTop w:val="0"/>
                  <w:marBottom w:val="0"/>
                  <w:divBdr>
                    <w:top w:val="none" w:sz="0" w:space="0" w:color="auto"/>
                    <w:left w:val="none" w:sz="0" w:space="0" w:color="auto"/>
                    <w:bottom w:val="none" w:sz="0" w:space="0" w:color="auto"/>
                    <w:right w:val="none" w:sz="0" w:space="0" w:color="auto"/>
                  </w:divBdr>
                  <w:divsChild>
                    <w:div w:id="50230400">
                      <w:marLeft w:val="0"/>
                      <w:marRight w:val="0"/>
                      <w:marTop w:val="0"/>
                      <w:marBottom w:val="0"/>
                      <w:divBdr>
                        <w:top w:val="none" w:sz="0" w:space="0" w:color="auto"/>
                        <w:left w:val="none" w:sz="0" w:space="0" w:color="auto"/>
                        <w:bottom w:val="none" w:sz="0" w:space="0" w:color="auto"/>
                        <w:right w:val="none" w:sz="0" w:space="0" w:color="auto"/>
                      </w:divBdr>
                    </w:div>
                  </w:divsChild>
                </w:div>
                <w:div w:id="32466535">
                  <w:marLeft w:val="0"/>
                  <w:marRight w:val="0"/>
                  <w:marTop w:val="0"/>
                  <w:marBottom w:val="0"/>
                  <w:divBdr>
                    <w:top w:val="none" w:sz="0" w:space="0" w:color="auto"/>
                    <w:left w:val="none" w:sz="0" w:space="0" w:color="auto"/>
                    <w:bottom w:val="none" w:sz="0" w:space="0" w:color="auto"/>
                    <w:right w:val="none" w:sz="0" w:space="0" w:color="auto"/>
                  </w:divBdr>
                  <w:divsChild>
                    <w:div w:id="531113857">
                      <w:marLeft w:val="0"/>
                      <w:marRight w:val="0"/>
                      <w:marTop w:val="0"/>
                      <w:marBottom w:val="0"/>
                      <w:divBdr>
                        <w:top w:val="none" w:sz="0" w:space="0" w:color="auto"/>
                        <w:left w:val="none" w:sz="0" w:space="0" w:color="auto"/>
                        <w:bottom w:val="none" w:sz="0" w:space="0" w:color="auto"/>
                        <w:right w:val="none" w:sz="0" w:space="0" w:color="auto"/>
                      </w:divBdr>
                    </w:div>
                  </w:divsChild>
                </w:div>
                <w:div w:id="42676440">
                  <w:marLeft w:val="0"/>
                  <w:marRight w:val="0"/>
                  <w:marTop w:val="0"/>
                  <w:marBottom w:val="0"/>
                  <w:divBdr>
                    <w:top w:val="none" w:sz="0" w:space="0" w:color="auto"/>
                    <w:left w:val="none" w:sz="0" w:space="0" w:color="auto"/>
                    <w:bottom w:val="none" w:sz="0" w:space="0" w:color="auto"/>
                    <w:right w:val="none" w:sz="0" w:space="0" w:color="auto"/>
                  </w:divBdr>
                  <w:divsChild>
                    <w:div w:id="137114881">
                      <w:marLeft w:val="0"/>
                      <w:marRight w:val="0"/>
                      <w:marTop w:val="0"/>
                      <w:marBottom w:val="0"/>
                      <w:divBdr>
                        <w:top w:val="none" w:sz="0" w:space="0" w:color="auto"/>
                        <w:left w:val="none" w:sz="0" w:space="0" w:color="auto"/>
                        <w:bottom w:val="none" w:sz="0" w:space="0" w:color="auto"/>
                        <w:right w:val="none" w:sz="0" w:space="0" w:color="auto"/>
                      </w:divBdr>
                    </w:div>
                  </w:divsChild>
                </w:div>
                <w:div w:id="157959549">
                  <w:marLeft w:val="0"/>
                  <w:marRight w:val="0"/>
                  <w:marTop w:val="0"/>
                  <w:marBottom w:val="0"/>
                  <w:divBdr>
                    <w:top w:val="none" w:sz="0" w:space="0" w:color="auto"/>
                    <w:left w:val="none" w:sz="0" w:space="0" w:color="auto"/>
                    <w:bottom w:val="none" w:sz="0" w:space="0" w:color="auto"/>
                    <w:right w:val="none" w:sz="0" w:space="0" w:color="auto"/>
                  </w:divBdr>
                  <w:divsChild>
                    <w:div w:id="235818990">
                      <w:marLeft w:val="0"/>
                      <w:marRight w:val="0"/>
                      <w:marTop w:val="0"/>
                      <w:marBottom w:val="0"/>
                      <w:divBdr>
                        <w:top w:val="none" w:sz="0" w:space="0" w:color="auto"/>
                        <w:left w:val="none" w:sz="0" w:space="0" w:color="auto"/>
                        <w:bottom w:val="none" w:sz="0" w:space="0" w:color="auto"/>
                        <w:right w:val="none" w:sz="0" w:space="0" w:color="auto"/>
                      </w:divBdr>
                    </w:div>
                    <w:div w:id="1221936907">
                      <w:marLeft w:val="0"/>
                      <w:marRight w:val="0"/>
                      <w:marTop w:val="0"/>
                      <w:marBottom w:val="0"/>
                      <w:divBdr>
                        <w:top w:val="none" w:sz="0" w:space="0" w:color="auto"/>
                        <w:left w:val="none" w:sz="0" w:space="0" w:color="auto"/>
                        <w:bottom w:val="none" w:sz="0" w:space="0" w:color="auto"/>
                        <w:right w:val="none" w:sz="0" w:space="0" w:color="auto"/>
                      </w:divBdr>
                    </w:div>
                  </w:divsChild>
                </w:div>
                <w:div w:id="169486822">
                  <w:marLeft w:val="0"/>
                  <w:marRight w:val="0"/>
                  <w:marTop w:val="0"/>
                  <w:marBottom w:val="0"/>
                  <w:divBdr>
                    <w:top w:val="none" w:sz="0" w:space="0" w:color="auto"/>
                    <w:left w:val="none" w:sz="0" w:space="0" w:color="auto"/>
                    <w:bottom w:val="none" w:sz="0" w:space="0" w:color="auto"/>
                    <w:right w:val="none" w:sz="0" w:space="0" w:color="auto"/>
                  </w:divBdr>
                  <w:divsChild>
                    <w:div w:id="1023021227">
                      <w:marLeft w:val="0"/>
                      <w:marRight w:val="0"/>
                      <w:marTop w:val="0"/>
                      <w:marBottom w:val="0"/>
                      <w:divBdr>
                        <w:top w:val="none" w:sz="0" w:space="0" w:color="auto"/>
                        <w:left w:val="none" w:sz="0" w:space="0" w:color="auto"/>
                        <w:bottom w:val="none" w:sz="0" w:space="0" w:color="auto"/>
                        <w:right w:val="none" w:sz="0" w:space="0" w:color="auto"/>
                      </w:divBdr>
                    </w:div>
                  </w:divsChild>
                </w:div>
                <w:div w:id="181625024">
                  <w:marLeft w:val="0"/>
                  <w:marRight w:val="0"/>
                  <w:marTop w:val="0"/>
                  <w:marBottom w:val="0"/>
                  <w:divBdr>
                    <w:top w:val="none" w:sz="0" w:space="0" w:color="auto"/>
                    <w:left w:val="none" w:sz="0" w:space="0" w:color="auto"/>
                    <w:bottom w:val="none" w:sz="0" w:space="0" w:color="auto"/>
                    <w:right w:val="none" w:sz="0" w:space="0" w:color="auto"/>
                  </w:divBdr>
                  <w:divsChild>
                    <w:div w:id="362755339">
                      <w:marLeft w:val="0"/>
                      <w:marRight w:val="0"/>
                      <w:marTop w:val="0"/>
                      <w:marBottom w:val="0"/>
                      <w:divBdr>
                        <w:top w:val="none" w:sz="0" w:space="0" w:color="auto"/>
                        <w:left w:val="none" w:sz="0" w:space="0" w:color="auto"/>
                        <w:bottom w:val="none" w:sz="0" w:space="0" w:color="auto"/>
                        <w:right w:val="none" w:sz="0" w:space="0" w:color="auto"/>
                      </w:divBdr>
                    </w:div>
                  </w:divsChild>
                </w:div>
                <w:div w:id="210465636">
                  <w:marLeft w:val="0"/>
                  <w:marRight w:val="0"/>
                  <w:marTop w:val="0"/>
                  <w:marBottom w:val="0"/>
                  <w:divBdr>
                    <w:top w:val="none" w:sz="0" w:space="0" w:color="auto"/>
                    <w:left w:val="none" w:sz="0" w:space="0" w:color="auto"/>
                    <w:bottom w:val="none" w:sz="0" w:space="0" w:color="auto"/>
                    <w:right w:val="none" w:sz="0" w:space="0" w:color="auto"/>
                  </w:divBdr>
                  <w:divsChild>
                    <w:div w:id="412942843">
                      <w:marLeft w:val="0"/>
                      <w:marRight w:val="0"/>
                      <w:marTop w:val="0"/>
                      <w:marBottom w:val="0"/>
                      <w:divBdr>
                        <w:top w:val="none" w:sz="0" w:space="0" w:color="auto"/>
                        <w:left w:val="none" w:sz="0" w:space="0" w:color="auto"/>
                        <w:bottom w:val="none" w:sz="0" w:space="0" w:color="auto"/>
                        <w:right w:val="none" w:sz="0" w:space="0" w:color="auto"/>
                      </w:divBdr>
                    </w:div>
                  </w:divsChild>
                </w:div>
                <w:div w:id="298610262">
                  <w:marLeft w:val="0"/>
                  <w:marRight w:val="0"/>
                  <w:marTop w:val="0"/>
                  <w:marBottom w:val="0"/>
                  <w:divBdr>
                    <w:top w:val="none" w:sz="0" w:space="0" w:color="auto"/>
                    <w:left w:val="none" w:sz="0" w:space="0" w:color="auto"/>
                    <w:bottom w:val="none" w:sz="0" w:space="0" w:color="auto"/>
                    <w:right w:val="none" w:sz="0" w:space="0" w:color="auto"/>
                  </w:divBdr>
                  <w:divsChild>
                    <w:div w:id="1105540710">
                      <w:marLeft w:val="0"/>
                      <w:marRight w:val="0"/>
                      <w:marTop w:val="0"/>
                      <w:marBottom w:val="0"/>
                      <w:divBdr>
                        <w:top w:val="none" w:sz="0" w:space="0" w:color="auto"/>
                        <w:left w:val="none" w:sz="0" w:space="0" w:color="auto"/>
                        <w:bottom w:val="none" w:sz="0" w:space="0" w:color="auto"/>
                        <w:right w:val="none" w:sz="0" w:space="0" w:color="auto"/>
                      </w:divBdr>
                    </w:div>
                  </w:divsChild>
                </w:div>
                <w:div w:id="411511755">
                  <w:marLeft w:val="0"/>
                  <w:marRight w:val="0"/>
                  <w:marTop w:val="0"/>
                  <w:marBottom w:val="0"/>
                  <w:divBdr>
                    <w:top w:val="none" w:sz="0" w:space="0" w:color="auto"/>
                    <w:left w:val="none" w:sz="0" w:space="0" w:color="auto"/>
                    <w:bottom w:val="none" w:sz="0" w:space="0" w:color="auto"/>
                    <w:right w:val="none" w:sz="0" w:space="0" w:color="auto"/>
                  </w:divBdr>
                  <w:divsChild>
                    <w:div w:id="810906629">
                      <w:marLeft w:val="0"/>
                      <w:marRight w:val="0"/>
                      <w:marTop w:val="0"/>
                      <w:marBottom w:val="0"/>
                      <w:divBdr>
                        <w:top w:val="none" w:sz="0" w:space="0" w:color="auto"/>
                        <w:left w:val="none" w:sz="0" w:space="0" w:color="auto"/>
                        <w:bottom w:val="none" w:sz="0" w:space="0" w:color="auto"/>
                        <w:right w:val="none" w:sz="0" w:space="0" w:color="auto"/>
                      </w:divBdr>
                    </w:div>
                  </w:divsChild>
                </w:div>
                <w:div w:id="483007363">
                  <w:marLeft w:val="0"/>
                  <w:marRight w:val="0"/>
                  <w:marTop w:val="0"/>
                  <w:marBottom w:val="0"/>
                  <w:divBdr>
                    <w:top w:val="none" w:sz="0" w:space="0" w:color="auto"/>
                    <w:left w:val="none" w:sz="0" w:space="0" w:color="auto"/>
                    <w:bottom w:val="none" w:sz="0" w:space="0" w:color="auto"/>
                    <w:right w:val="none" w:sz="0" w:space="0" w:color="auto"/>
                  </w:divBdr>
                  <w:divsChild>
                    <w:div w:id="1668170183">
                      <w:marLeft w:val="0"/>
                      <w:marRight w:val="0"/>
                      <w:marTop w:val="0"/>
                      <w:marBottom w:val="0"/>
                      <w:divBdr>
                        <w:top w:val="none" w:sz="0" w:space="0" w:color="auto"/>
                        <w:left w:val="none" w:sz="0" w:space="0" w:color="auto"/>
                        <w:bottom w:val="none" w:sz="0" w:space="0" w:color="auto"/>
                        <w:right w:val="none" w:sz="0" w:space="0" w:color="auto"/>
                      </w:divBdr>
                    </w:div>
                  </w:divsChild>
                </w:div>
                <w:div w:id="496002520">
                  <w:marLeft w:val="0"/>
                  <w:marRight w:val="0"/>
                  <w:marTop w:val="0"/>
                  <w:marBottom w:val="0"/>
                  <w:divBdr>
                    <w:top w:val="none" w:sz="0" w:space="0" w:color="auto"/>
                    <w:left w:val="none" w:sz="0" w:space="0" w:color="auto"/>
                    <w:bottom w:val="none" w:sz="0" w:space="0" w:color="auto"/>
                    <w:right w:val="none" w:sz="0" w:space="0" w:color="auto"/>
                  </w:divBdr>
                  <w:divsChild>
                    <w:div w:id="1302072979">
                      <w:marLeft w:val="0"/>
                      <w:marRight w:val="0"/>
                      <w:marTop w:val="0"/>
                      <w:marBottom w:val="0"/>
                      <w:divBdr>
                        <w:top w:val="none" w:sz="0" w:space="0" w:color="auto"/>
                        <w:left w:val="none" w:sz="0" w:space="0" w:color="auto"/>
                        <w:bottom w:val="none" w:sz="0" w:space="0" w:color="auto"/>
                        <w:right w:val="none" w:sz="0" w:space="0" w:color="auto"/>
                      </w:divBdr>
                    </w:div>
                  </w:divsChild>
                </w:div>
                <w:div w:id="579363057">
                  <w:marLeft w:val="0"/>
                  <w:marRight w:val="0"/>
                  <w:marTop w:val="0"/>
                  <w:marBottom w:val="0"/>
                  <w:divBdr>
                    <w:top w:val="none" w:sz="0" w:space="0" w:color="auto"/>
                    <w:left w:val="none" w:sz="0" w:space="0" w:color="auto"/>
                    <w:bottom w:val="none" w:sz="0" w:space="0" w:color="auto"/>
                    <w:right w:val="none" w:sz="0" w:space="0" w:color="auto"/>
                  </w:divBdr>
                  <w:divsChild>
                    <w:div w:id="2053263176">
                      <w:marLeft w:val="0"/>
                      <w:marRight w:val="0"/>
                      <w:marTop w:val="0"/>
                      <w:marBottom w:val="0"/>
                      <w:divBdr>
                        <w:top w:val="none" w:sz="0" w:space="0" w:color="auto"/>
                        <w:left w:val="none" w:sz="0" w:space="0" w:color="auto"/>
                        <w:bottom w:val="none" w:sz="0" w:space="0" w:color="auto"/>
                        <w:right w:val="none" w:sz="0" w:space="0" w:color="auto"/>
                      </w:divBdr>
                    </w:div>
                  </w:divsChild>
                </w:div>
                <w:div w:id="596599368">
                  <w:marLeft w:val="0"/>
                  <w:marRight w:val="0"/>
                  <w:marTop w:val="0"/>
                  <w:marBottom w:val="0"/>
                  <w:divBdr>
                    <w:top w:val="none" w:sz="0" w:space="0" w:color="auto"/>
                    <w:left w:val="none" w:sz="0" w:space="0" w:color="auto"/>
                    <w:bottom w:val="none" w:sz="0" w:space="0" w:color="auto"/>
                    <w:right w:val="none" w:sz="0" w:space="0" w:color="auto"/>
                  </w:divBdr>
                  <w:divsChild>
                    <w:div w:id="248662742">
                      <w:marLeft w:val="0"/>
                      <w:marRight w:val="0"/>
                      <w:marTop w:val="0"/>
                      <w:marBottom w:val="0"/>
                      <w:divBdr>
                        <w:top w:val="none" w:sz="0" w:space="0" w:color="auto"/>
                        <w:left w:val="none" w:sz="0" w:space="0" w:color="auto"/>
                        <w:bottom w:val="none" w:sz="0" w:space="0" w:color="auto"/>
                        <w:right w:val="none" w:sz="0" w:space="0" w:color="auto"/>
                      </w:divBdr>
                    </w:div>
                  </w:divsChild>
                </w:div>
                <w:div w:id="657728441">
                  <w:marLeft w:val="0"/>
                  <w:marRight w:val="0"/>
                  <w:marTop w:val="0"/>
                  <w:marBottom w:val="0"/>
                  <w:divBdr>
                    <w:top w:val="none" w:sz="0" w:space="0" w:color="auto"/>
                    <w:left w:val="none" w:sz="0" w:space="0" w:color="auto"/>
                    <w:bottom w:val="none" w:sz="0" w:space="0" w:color="auto"/>
                    <w:right w:val="none" w:sz="0" w:space="0" w:color="auto"/>
                  </w:divBdr>
                  <w:divsChild>
                    <w:div w:id="411314290">
                      <w:marLeft w:val="0"/>
                      <w:marRight w:val="0"/>
                      <w:marTop w:val="0"/>
                      <w:marBottom w:val="0"/>
                      <w:divBdr>
                        <w:top w:val="none" w:sz="0" w:space="0" w:color="auto"/>
                        <w:left w:val="none" w:sz="0" w:space="0" w:color="auto"/>
                        <w:bottom w:val="none" w:sz="0" w:space="0" w:color="auto"/>
                        <w:right w:val="none" w:sz="0" w:space="0" w:color="auto"/>
                      </w:divBdr>
                    </w:div>
                  </w:divsChild>
                </w:div>
                <w:div w:id="699551023">
                  <w:marLeft w:val="0"/>
                  <w:marRight w:val="0"/>
                  <w:marTop w:val="0"/>
                  <w:marBottom w:val="0"/>
                  <w:divBdr>
                    <w:top w:val="none" w:sz="0" w:space="0" w:color="auto"/>
                    <w:left w:val="none" w:sz="0" w:space="0" w:color="auto"/>
                    <w:bottom w:val="none" w:sz="0" w:space="0" w:color="auto"/>
                    <w:right w:val="none" w:sz="0" w:space="0" w:color="auto"/>
                  </w:divBdr>
                  <w:divsChild>
                    <w:div w:id="959989386">
                      <w:marLeft w:val="0"/>
                      <w:marRight w:val="0"/>
                      <w:marTop w:val="0"/>
                      <w:marBottom w:val="0"/>
                      <w:divBdr>
                        <w:top w:val="none" w:sz="0" w:space="0" w:color="auto"/>
                        <w:left w:val="none" w:sz="0" w:space="0" w:color="auto"/>
                        <w:bottom w:val="none" w:sz="0" w:space="0" w:color="auto"/>
                        <w:right w:val="none" w:sz="0" w:space="0" w:color="auto"/>
                      </w:divBdr>
                    </w:div>
                  </w:divsChild>
                </w:div>
                <w:div w:id="746536372">
                  <w:marLeft w:val="0"/>
                  <w:marRight w:val="0"/>
                  <w:marTop w:val="0"/>
                  <w:marBottom w:val="0"/>
                  <w:divBdr>
                    <w:top w:val="none" w:sz="0" w:space="0" w:color="auto"/>
                    <w:left w:val="none" w:sz="0" w:space="0" w:color="auto"/>
                    <w:bottom w:val="none" w:sz="0" w:space="0" w:color="auto"/>
                    <w:right w:val="none" w:sz="0" w:space="0" w:color="auto"/>
                  </w:divBdr>
                  <w:divsChild>
                    <w:div w:id="1509978758">
                      <w:marLeft w:val="0"/>
                      <w:marRight w:val="0"/>
                      <w:marTop w:val="0"/>
                      <w:marBottom w:val="0"/>
                      <w:divBdr>
                        <w:top w:val="none" w:sz="0" w:space="0" w:color="auto"/>
                        <w:left w:val="none" w:sz="0" w:space="0" w:color="auto"/>
                        <w:bottom w:val="none" w:sz="0" w:space="0" w:color="auto"/>
                        <w:right w:val="none" w:sz="0" w:space="0" w:color="auto"/>
                      </w:divBdr>
                    </w:div>
                  </w:divsChild>
                </w:div>
                <w:div w:id="766193080">
                  <w:marLeft w:val="0"/>
                  <w:marRight w:val="0"/>
                  <w:marTop w:val="0"/>
                  <w:marBottom w:val="0"/>
                  <w:divBdr>
                    <w:top w:val="none" w:sz="0" w:space="0" w:color="auto"/>
                    <w:left w:val="none" w:sz="0" w:space="0" w:color="auto"/>
                    <w:bottom w:val="none" w:sz="0" w:space="0" w:color="auto"/>
                    <w:right w:val="none" w:sz="0" w:space="0" w:color="auto"/>
                  </w:divBdr>
                  <w:divsChild>
                    <w:div w:id="726806409">
                      <w:marLeft w:val="0"/>
                      <w:marRight w:val="0"/>
                      <w:marTop w:val="0"/>
                      <w:marBottom w:val="0"/>
                      <w:divBdr>
                        <w:top w:val="none" w:sz="0" w:space="0" w:color="auto"/>
                        <w:left w:val="none" w:sz="0" w:space="0" w:color="auto"/>
                        <w:bottom w:val="none" w:sz="0" w:space="0" w:color="auto"/>
                        <w:right w:val="none" w:sz="0" w:space="0" w:color="auto"/>
                      </w:divBdr>
                    </w:div>
                  </w:divsChild>
                </w:div>
                <w:div w:id="863589294">
                  <w:marLeft w:val="0"/>
                  <w:marRight w:val="0"/>
                  <w:marTop w:val="0"/>
                  <w:marBottom w:val="0"/>
                  <w:divBdr>
                    <w:top w:val="none" w:sz="0" w:space="0" w:color="auto"/>
                    <w:left w:val="none" w:sz="0" w:space="0" w:color="auto"/>
                    <w:bottom w:val="none" w:sz="0" w:space="0" w:color="auto"/>
                    <w:right w:val="none" w:sz="0" w:space="0" w:color="auto"/>
                  </w:divBdr>
                  <w:divsChild>
                    <w:div w:id="343213575">
                      <w:marLeft w:val="0"/>
                      <w:marRight w:val="0"/>
                      <w:marTop w:val="0"/>
                      <w:marBottom w:val="0"/>
                      <w:divBdr>
                        <w:top w:val="none" w:sz="0" w:space="0" w:color="auto"/>
                        <w:left w:val="none" w:sz="0" w:space="0" w:color="auto"/>
                        <w:bottom w:val="none" w:sz="0" w:space="0" w:color="auto"/>
                        <w:right w:val="none" w:sz="0" w:space="0" w:color="auto"/>
                      </w:divBdr>
                    </w:div>
                  </w:divsChild>
                </w:div>
                <w:div w:id="876695866">
                  <w:marLeft w:val="0"/>
                  <w:marRight w:val="0"/>
                  <w:marTop w:val="0"/>
                  <w:marBottom w:val="0"/>
                  <w:divBdr>
                    <w:top w:val="none" w:sz="0" w:space="0" w:color="auto"/>
                    <w:left w:val="none" w:sz="0" w:space="0" w:color="auto"/>
                    <w:bottom w:val="none" w:sz="0" w:space="0" w:color="auto"/>
                    <w:right w:val="none" w:sz="0" w:space="0" w:color="auto"/>
                  </w:divBdr>
                  <w:divsChild>
                    <w:div w:id="789516354">
                      <w:marLeft w:val="0"/>
                      <w:marRight w:val="0"/>
                      <w:marTop w:val="0"/>
                      <w:marBottom w:val="0"/>
                      <w:divBdr>
                        <w:top w:val="none" w:sz="0" w:space="0" w:color="auto"/>
                        <w:left w:val="none" w:sz="0" w:space="0" w:color="auto"/>
                        <w:bottom w:val="none" w:sz="0" w:space="0" w:color="auto"/>
                        <w:right w:val="none" w:sz="0" w:space="0" w:color="auto"/>
                      </w:divBdr>
                    </w:div>
                  </w:divsChild>
                </w:div>
                <w:div w:id="935097628">
                  <w:marLeft w:val="0"/>
                  <w:marRight w:val="0"/>
                  <w:marTop w:val="0"/>
                  <w:marBottom w:val="0"/>
                  <w:divBdr>
                    <w:top w:val="none" w:sz="0" w:space="0" w:color="auto"/>
                    <w:left w:val="none" w:sz="0" w:space="0" w:color="auto"/>
                    <w:bottom w:val="none" w:sz="0" w:space="0" w:color="auto"/>
                    <w:right w:val="none" w:sz="0" w:space="0" w:color="auto"/>
                  </w:divBdr>
                  <w:divsChild>
                    <w:div w:id="354354318">
                      <w:marLeft w:val="0"/>
                      <w:marRight w:val="0"/>
                      <w:marTop w:val="0"/>
                      <w:marBottom w:val="0"/>
                      <w:divBdr>
                        <w:top w:val="none" w:sz="0" w:space="0" w:color="auto"/>
                        <w:left w:val="none" w:sz="0" w:space="0" w:color="auto"/>
                        <w:bottom w:val="none" w:sz="0" w:space="0" w:color="auto"/>
                        <w:right w:val="none" w:sz="0" w:space="0" w:color="auto"/>
                      </w:divBdr>
                    </w:div>
                    <w:div w:id="676926496">
                      <w:marLeft w:val="0"/>
                      <w:marRight w:val="0"/>
                      <w:marTop w:val="0"/>
                      <w:marBottom w:val="0"/>
                      <w:divBdr>
                        <w:top w:val="none" w:sz="0" w:space="0" w:color="auto"/>
                        <w:left w:val="none" w:sz="0" w:space="0" w:color="auto"/>
                        <w:bottom w:val="none" w:sz="0" w:space="0" w:color="auto"/>
                        <w:right w:val="none" w:sz="0" w:space="0" w:color="auto"/>
                      </w:divBdr>
                    </w:div>
                  </w:divsChild>
                </w:div>
                <w:div w:id="954796518">
                  <w:marLeft w:val="0"/>
                  <w:marRight w:val="0"/>
                  <w:marTop w:val="0"/>
                  <w:marBottom w:val="0"/>
                  <w:divBdr>
                    <w:top w:val="none" w:sz="0" w:space="0" w:color="auto"/>
                    <w:left w:val="none" w:sz="0" w:space="0" w:color="auto"/>
                    <w:bottom w:val="none" w:sz="0" w:space="0" w:color="auto"/>
                    <w:right w:val="none" w:sz="0" w:space="0" w:color="auto"/>
                  </w:divBdr>
                  <w:divsChild>
                    <w:div w:id="338123066">
                      <w:marLeft w:val="0"/>
                      <w:marRight w:val="0"/>
                      <w:marTop w:val="0"/>
                      <w:marBottom w:val="0"/>
                      <w:divBdr>
                        <w:top w:val="none" w:sz="0" w:space="0" w:color="auto"/>
                        <w:left w:val="none" w:sz="0" w:space="0" w:color="auto"/>
                        <w:bottom w:val="none" w:sz="0" w:space="0" w:color="auto"/>
                        <w:right w:val="none" w:sz="0" w:space="0" w:color="auto"/>
                      </w:divBdr>
                    </w:div>
                  </w:divsChild>
                </w:div>
                <w:div w:id="973214668">
                  <w:marLeft w:val="0"/>
                  <w:marRight w:val="0"/>
                  <w:marTop w:val="0"/>
                  <w:marBottom w:val="0"/>
                  <w:divBdr>
                    <w:top w:val="none" w:sz="0" w:space="0" w:color="auto"/>
                    <w:left w:val="none" w:sz="0" w:space="0" w:color="auto"/>
                    <w:bottom w:val="none" w:sz="0" w:space="0" w:color="auto"/>
                    <w:right w:val="none" w:sz="0" w:space="0" w:color="auto"/>
                  </w:divBdr>
                  <w:divsChild>
                    <w:div w:id="99423058">
                      <w:marLeft w:val="0"/>
                      <w:marRight w:val="0"/>
                      <w:marTop w:val="0"/>
                      <w:marBottom w:val="0"/>
                      <w:divBdr>
                        <w:top w:val="none" w:sz="0" w:space="0" w:color="auto"/>
                        <w:left w:val="none" w:sz="0" w:space="0" w:color="auto"/>
                        <w:bottom w:val="none" w:sz="0" w:space="0" w:color="auto"/>
                        <w:right w:val="none" w:sz="0" w:space="0" w:color="auto"/>
                      </w:divBdr>
                    </w:div>
                    <w:div w:id="1389188462">
                      <w:marLeft w:val="0"/>
                      <w:marRight w:val="0"/>
                      <w:marTop w:val="0"/>
                      <w:marBottom w:val="0"/>
                      <w:divBdr>
                        <w:top w:val="none" w:sz="0" w:space="0" w:color="auto"/>
                        <w:left w:val="none" w:sz="0" w:space="0" w:color="auto"/>
                        <w:bottom w:val="none" w:sz="0" w:space="0" w:color="auto"/>
                        <w:right w:val="none" w:sz="0" w:space="0" w:color="auto"/>
                      </w:divBdr>
                    </w:div>
                  </w:divsChild>
                </w:div>
                <w:div w:id="984823575">
                  <w:marLeft w:val="0"/>
                  <w:marRight w:val="0"/>
                  <w:marTop w:val="0"/>
                  <w:marBottom w:val="0"/>
                  <w:divBdr>
                    <w:top w:val="none" w:sz="0" w:space="0" w:color="auto"/>
                    <w:left w:val="none" w:sz="0" w:space="0" w:color="auto"/>
                    <w:bottom w:val="none" w:sz="0" w:space="0" w:color="auto"/>
                    <w:right w:val="none" w:sz="0" w:space="0" w:color="auto"/>
                  </w:divBdr>
                  <w:divsChild>
                    <w:div w:id="1456749377">
                      <w:marLeft w:val="0"/>
                      <w:marRight w:val="0"/>
                      <w:marTop w:val="0"/>
                      <w:marBottom w:val="0"/>
                      <w:divBdr>
                        <w:top w:val="none" w:sz="0" w:space="0" w:color="auto"/>
                        <w:left w:val="none" w:sz="0" w:space="0" w:color="auto"/>
                        <w:bottom w:val="none" w:sz="0" w:space="0" w:color="auto"/>
                        <w:right w:val="none" w:sz="0" w:space="0" w:color="auto"/>
                      </w:divBdr>
                    </w:div>
                  </w:divsChild>
                </w:div>
                <w:div w:id="997534695">
                  <w:marLeft w:val="0"/>
                  <w:marRight w:val="0"/>
                  <w:marTop w:val="0"/>
                  <w:marBottom w:val="0"/>
                  <w:divBdr>
                    <w:top w:val="none" w:sz="0" w:space="0" w:color="auto"/>
                    <w:left w:val="none" w:sz="0" w:space="0" w:color="auto"/>
                    <w:bottom w:val="none" w:sz="0" w:space="0" w:color="auto"/>
                    <w:right w:val="none" w:sz="0" w:space="0" w:color="auto"/>
                  </w:divBdr>
                  <w:divsChild>
                    <w:div w:id="1525362149">
                      <w:marLeft w:val="0"/>
                      <w:marRight w:val="0"/>
                      <w:marTop w:val="0"/>
                      <w:marBottom w:val="0"/>
                      <w:divBdr>
                        <w:top w:val="none" w:sz="0" w:space="0" w:color="auto"/>
                        <w:left w:val="none" w:sz="0" w:space="0" w:color="auto"/>
                        <w:bottom w:val="none" w:sz="0" w:space="0" w:color="auto"/>
                        <w:right w:val="none" w:sz="0" w:space="0" w:color="auto"/>
                      </w:divBdr>
                    </w:div>
                  </w:divsChild>
                </w:div>
                <w:div w:id="1064373200">
                  <w:marLeft w:val="0"/>
                  <w:marRight w:val="0"/>
                  <w:marTop w:val="0"/>
                  <w:marBottom w:val="0"/>
                  <w:divBdr>
                    <w:top w:val="none" w:sz="0" w:space="0" w:color="auto"/>
                    <w:left w:val="none" w:sz="0" w:space="0" w:color="auto"/>
                    <w:bottom w:val="none" w:sz="0" w:space="0" w:color="auto"/>
                    <w:right w:val="none" w:sz="0" w:space="0" w:color="auto"/>
                  </w:divBdr>
                  <w:divsChild>
                    <w:div w:id="2056004902">
                      <w:marLeft w:val="0"/>
                      <w:marRight w:val="0"/>
                      <w:marTop w:val="0"/>
                      <w:marBottom w:val="0"/>
                      <w:divBdr>
                        <w:top w:val="none" w:sz="0" w:space="0" w:color="auto"/>
                        <w:left w:val="none" w:sz="0" w:space="0" w:color="auto"/>
                        <w:bottom w:val="none" w:sz="0" w:space="0" w:color="auto"/>
                        <w:right w:val="none" w:sz="0" w:space="0" w:color="auto"/>
                      </w:divBdr>
                    </w:div>
                  </w:divsChild>
                </w:div>
                <w:div w:id="1075856598">
                  <w:marLeft w:val="0"/>
                  <w:marRight w:val="0"/>
                  <w:marTop w:val="0"/>
                  <w:marBottom w:val="0"/>
                  <w:divBdr>
                    <w:top w:val="none" w:sz="0" w:space="0" w:color="auto"/>
                    <w:left w:val="none" w:sz="0" w:space="0" w:color="auto"/>
                    <w:bottom w:val="none" w:sz="0" w:space="0" w:color="auto"/>
                    <w:right w:val="none" w:sz="0" w:space="0" w:color="auto"/>
                  </w:divBdr>
                  <w:divsChild>
                    <w:div w:id="991517537">
                      <w:marLeft w:val="0"/>
                      <w:marRight w:val="0"/>
                      <w:marTop w:val="0"/>
                      <w:marBottom w:val="0"/>
                      <w:divBdr>
                        <w:top w:val="none" w:sz="0" w:space="0" w:color="auto"/>
                        <w:left w:val="none" w:sz="0" w:space="0" w:color="auto"/>
                        <w:bottom w:val="none" w:sz="0" w:space="0" w:color="auto"/>
                        <w:right w:val="none" w:sz="0" w:space="0" w:color="auto"/>
                      </w:divBdr>
                    </w:div>
                  </w:divsChild>
                </w:div>
                <w:div w:id="1091438505">
                  <w:marLeft w:val="0"/>
                  <w:marRight w:val="0"/>
                  <w:marTop w:val="0"/>
                  <w:marBottom w:val="0"/>
                  <w:divBdr>
                    <w:top w:val="none" w:sz="0" w:space="0" w:color="auto"/>
                    <w:left w:val="none" w:sz="0" w:space="0" w:color="auto"/>
                    <w:bottom w:val="none" w:sz="0" w:space="0" w:color="auto"/>
                    <w:right w:val="none" w:sz="0" w:space="0" w:color="auto"/>
                  </w:divBdr>
                  <w:divsChild>
                    <w:div w:id="747967195">
                      <w:marLeft w:val="0"/>
                      <w:marRight w:val="0"/>
                      <w:marTop w:val="0"/>
                      <w:marBottom w:val="0"/>
                      <w:divBdr>
                        <w:top w:val="none" w:sz="0" w:space="0" w:color="auto"/>
                        <w:left w:val="none" w:sz="0" w:space="0" w:color="auto"/>
                        <w:bottom w:val="none" w:sz="0" w:space="0" w:color="auto"/>
                        <w:right w:val="none" w:sz="0" w:space="0" w:color="auto"/>
                      </w:divBdr>
                    </w:div>
                    <w:div w:id="2001344759">
                      <w:marLeft w:val="0"/>
                      <w:marRight w:val="0"/>
                      <w:marTop w:val="0"/>
                      <w:marBottom w:val="0"/>
                      <w:divBdr>
                        <w:top w:val="none" w:sz="0" w:space="0" w:color="auto"/>
                        <w:left w:val="none" w:sz="0" w:space="0" w:color="auto"/>
                        <w:bottom w:val="none" w:sz="0" w:space="0" w:color="auto"/>
                        <w:right w:val="none" w:sz="0" w:space="0" w:color="auto"/>
                      </w:divBdr>
                    </w:div>
                  </w:divsChild>
                </w:div>
                <w:div w:id="1097486339">
                  <w:marLeft w:val="0"/>
                  <w:marRight w:val="0"/>
                  <w:marTop w:val="0"/>
                  <w:marBottom w:val="0"/>
                  <w:divBdr>
                    <w:top w:val="none" w:sz="0" w:space="0" w:color="auto"/>
                    <w:left w:val="none" w:sz="0" w:space="0" w:color="auto"/>
                    <w:bottom w:val="none" w:sz="0" w:space="0" w:color="auto"/>
                    <w:right w:val="none" w:sz="0" w:space="0" w:color="auto"/>
                  </w:divBdr>
                  <w:divsChild>
                    <w:div w:id="1739206958">
                      <w:marLeft w:val="0"/>
                      <w:marRight w:val="0"/>
                      <w:marTop w:val="0"/>
                      <w:marBottom w:val="0"/>
                      <w:divBdr>
                        <w:top w:val="none" w:sz="0" w:space="0" w:color="auto"/>
                        <w:left w:val="none" w:sz="0" w:space="0" w:color="auto"/>
                        <w:bottom w:val="none" w:sz="0" w:space="0" w:color="auto"/>
                        <w:right w:val="none" w:sz="0" w:space="0" w:color="auto"/>
                      </w:divBdr>
                    </w:div>
                  </w:divsChild>
                </w:div>
                <w:div w:id="1198930578">
                  <w:marLeft w:val="0"/>
                  <w:marRight w:val="0"/>
                  <w:marTop w:val="0"/>
                  <w:marBottom w:val="0"/>
                  <w:divBdr>
                    <w:top w:val="none" w:sz="0" w:space="0" w:color="auto"/>
                    <w:left w:val="none" w:sz="0" w:space="0" w:color="auto"/>
                    <w:bottom w:val="none" w:sz="0" w:space="0" w:color="auto"/>
                    <w:right w:val="none" w:sz="0" w:space="0" w:color="auto"/>
                  </w:divBdr>
                  <w:divsChild>
                    <w:div w:id="751122144">
                      <w:marLeft w:val="0"/>
                      <w:marRight w:val="0"/>
                      <w:marTop w:val="0"/>
                      <w:marBottom w:val="0"/>
                      <w:divBdr>
                        <w:top w:val="none" w:sz="0" w:space="0" w:color="auto"/>
                        <w:left w:val="none" w:sz="0" w:space="0" w:color="auto"/>
                        <w:bottom w:val="none" w:sz="0" w:space="0" w:color="auto"/>
                        <w:right w:val="none" w:sz="0" w:space="0" w:color="auto"/>
                      </w:divBdr>
                    </w:div>
                    <w:div w:id="1169566615">
                      <w:marLeft w:val="0"/>
                      <w:marRight w:val="0"/>
                      <w:marTop w:val="0"/>
                      <w:marBottom w:val="0"/>
                      <w:divBdr>
                        <w:top w:val="none" w:sz="0" w:space="0" w:color="auto"/>
                        <w:left w:val="none" w:sz="0" w:space="0" w:color="auto"/>
                        <w:bottom w:val="none" w:sz="0" w:space="0" w:color="auto"/>
                        <w:right w:val="none" w:sz="0" w:space="0" w:color="auto"/>
                      </w:divBdr>
                    </w:div>
                  </w:divsChild>
                </w:div>
                <w:div w:id="1200314008">
                  <w:marLeft w:val="0"/>
                  <w:marRight w:val="0"/>
                  <w:marTop w:val="0"/>
                  <w:marBottom w:val="0"/>
                  <w:divBdr>
                    <w:top w:val="none" w:sz="0" w:space="0" w:color="auto"/>
                    <w:left w:val="none" w:sz="0" w:space="0" w:color="auto"/>
                    <w:bottom w:val="none" w:sz="0" w:space="0" w:color="auto"/>
                    <w:right w:val="none" w:sz="0" w:space="0" w:color="auto"/>
                  </w:divBdr>
                  <w:divsChild>
                    <w:div w:id="1211696147">
                      <w:marLeft w:val="0"/>
                      <w:marRight w:val="0"/>
                      <w:marTop w:val="0"/>
                      <w:marBottom w:val="0"/>
                      <w:divBdr>
                        <w:top w:val="none" w:sz="0" w:space="0" w:color="auto"/>
                        <w:left w:val="none" w:sz="0" w:space="0" w:color="auto"/>
                        <w:bottom w:val="none" w:sz="0" w:space="0" w:color="auto"/>
                        <w:right w:val="none" w:sz="0" w:space="0" w:color="auto"/>
                      </w:divBdr>
                    </w:div>
                  </w:divsChild>
                </w:div>
                <w:div w:id="1208296656">
                  <w:marLeft w:val="0"/>
                  <w:marRight w:val="0"/>
                  <w:marTop w:val="0"/>
                  <w:marBottom w:val="0"/>
                  <w:divBdr>
                    <w:top w:val="none" w:sz="0" w:space="0" w:color="auto"/>
                    <w:left w:val="none" w:sz="0" w:space="0" w:color="auto"/>
                    <w:bottom w:val="none" w:sz="0" w:space="0" w:color="auto"/>
                    <w:right w:val="none" w:sz="0" w:space="0" w:color="auto"/>
                  </w:divBdr>
                  <w:divsChild>
                    <w:div w:id="612129440">
                      <w:marLeft w:val="0"/>
                      <w:marRight w:val="0"/>
                      <w:marTop w:val="0"/>
                      <w:marBottom w:val="0"/>
                      <w:divBdr>
                        <w:top w:val="none" w:sz="0" w:space="0" w:color="auto"/>
                        <w:left w:val="none" w:sz="0" w:space="0" w:color="auto"/>
                        <w:bottom w:val="none" w:sz="0" w:space="0" w:color="auto"/>
                        <w:right w:val="none" w:sz="0" w:space="0" w:color="auto"/>
                      </w:divBdr>
                    </w:div>
                  </w:divsChild>
                </w:div>
                <w:div w:id="1299801738">
                  <w:marLeft w:val="0"/>
                  <w:marRight w:val="0"/>
                  <w:marTop w:val="0"/>
                  <w:marBottom w:val="0"/>
                  <w:divBdr>
                    <w:top w:val="none" w:sz="0" w:space="0" w:color="auto"/>
                    <w:left w:val="none" w:sz="0" w:space="0" w:color="auto"/>
                    <w:bottom w:val="none" w:sz="0" w:space="0" w:color="auto"/>
                    <w:right w:val="none" w:sz="0" w:space="0" w:color="auto"/>
                  </w:divBdr>
                  <w:divsChild>
                    <w:div w:id="767775024">
                      <w:marLeft w:val="0"/>
                      <w:marRight w:val="0"/>
                      <w:marTop w:val="0"/>
                      <w:marBottom w:val="0"/>
                      <w:divBdr>
                        <w:top w:val="none" w:sz="0" w:space="0" w:color="auto"/>
                        <w:left w:val="none" w:sz="0" w:space="0" w:color="auto"/>
                        <w:bottom w:val="none" w:sz="0" w:space="0" w:color="auto"/>
                        <w:right w:val="none" w:sz="0" w:space="0" w:color="auto"/>
                      </w:divBdr>
                    </w:div>
                  </w:divsChild>
                </w:div>
                <w:div w:id="1299922953">
                  <w:marLeft w:val="0"/>
                  <w:marRight w:val="0"/>
                  <w:marTop w:val="0"/>
                  <w:marBottom w:val="0"/>
                  <w:divBdr>
                    <w:top w:val="none" w:sz="0" w:space="0" w:color="auto"/>
                    <w:left w:val="none" w:sz="0" w:space="0" w:color="auto"/>
                    <w:bottom w:val="none" w:sz="0" w:space="0" w:color="auto"/>
                    <w:right w:val="none" w:sz="0" w:space="0" w:color="auto"/>
                  </w:divBdr>
                  <w:divsChild>
                    <w:div w:id="2105879877">
                      <w:marLeft w:val="0"/>
                      <w:marRight w:val="0"/>
                      <w:marTop w:val="0"/>
                      <w:marBottom w:val="0"/>
                      <w:divBdr>
                        <w:top w:val="none" w:sz="0" w:space="0" w:color="auto"/>
                        <w:left w:val="none" w:sz="0" w:space="0" w:color="auto"/>
                        <w:bottom w:val="none" w:sz="0" w:space="0" w:color="auto"/>
                        <w:right w:val="none" w:sz="0" w:space="0" w:color="auto"/>
                      </w:divBdr>
                    </w:div>
                  </w:divsChild>
                </w:div>
                <w:div w:id="1325472337">
                  <w:marLeft w:val="0"/>
                  <w:marRight w:val="0"/>
                  <w:marTop w:val="0"/>
                  <w:marBottom w:val="0"/>
                  <w:divBdr>
                    <w:top w:val="none" w:sz="0" w:space="0" w:color="auto"/>
                    <w:left w:val="none" w:sz="0" w:space="0" w:color="auto"/>
                    <w:bottom w:val="none" w:sz="0" w:space="0" w:color="auto"/>
                    <w:right w:val="none" w:sz="0" w:space="0" w:color="auto"/>
                  </w:divBdr>
                  <w:divsChild>
                    <w:div w:id="491069017">
                      <w:marLeft w:val="0"/>
                      <w:marRight w:val="0"/>
                      <w:marTop w:val="0"/>
                      <w:marBottom w:val="0"/>
                      <w:divBdr>
                        <w:top w:val="none" w:sz="0" w:space="0" w:color="auto"/>
                        <w:left w:val="none" w:sz="0" w:space="0" w:color="auto"/>
                        <w:bottom w:val="none" w:sz="0" w:space="0" w:color="auto"/>
                        <w:right w:val="none" w:sz="0" w:space="0" w:color="auto"/>
                      </w:divBdr>
                    </w:div>
                    <w:div w:id="610749403">
                      <w:marLeft w:val="0"/>
                      <w:marRight w:val="0"/>
                      <w:marTop w:val="0"/>
                      <w:marBottom w:val="0"/>
                      <w:divBdr>
                        <w:top w:val="none" w:sz="0" w:space="0" w:color="auto"/>
                        <w:left w:val="none" w:sz="0" w:space="0" w:color="auto"/>
                        <w:bottom w:val="none" w:sz="0" w:space="0" w:color="auto"/>
                        <w:right w:val="none" w:sz="0" w:space="0" w:color="auto"/>
                      </w:divBdr>
                    </w:div>
                  </w:divsChild>
                </w:div>
                <w:div w:id="1427186948">
                  <w:marLeft w:val="0"/>
                  <w:marRight w:val="0"/>
                  <w:marTop w:val="0"/>
                  <w:marBottom w:val="0"/>
                  <w:divBdr>
                    <w:top w:val="none" w:sz="0" w:space="0" w:color="auto"/>
                    <w:left w:val="none" w:sz="0" w:space="0" w:color="auto"/>
                    <w:bottom w:val="none" w:sz="0" w:space="0" w:color="auto"/>
                    <w:right w:val="none" w:sz="0" w:space="0" w:color="auto"/>
                  </w:divBdr>
                  <w:divsChild>
                    <w:div w:id="722947323">
                      <w:marLeft w:val="0"/>
                      <w:marRight w:val="0"/>
                      <w:marTop w:val="0"/>
                      <w:marBottom w:val="0"/>
                      <w:divBdr>
                        <w:top w:val="none" w:sz="0" w:space="0" w:color="auto"/>
                        <w:left w:val="none" w:sz="0" w:space="0" w:color="auto"/>
                        <w:bottom w:val="none" w:sz="0" w:space="0" w:color="auto"/>
                        <w:right w:val="none" w:sz="0" w:space="0" w:color="auto"/>
                      </w:divBdr>
                    </w:div>
                    <w:div w:id="1496871088">
                      <w:marLeft w:val="0"/>
                      <w:marRight w:val="0"/>
                      <w:marTop w:val="0"/>
                      <w:marBottom w:val="0"/>
                      <w:divBdr>
                        <w:top w:val="none" w:sz="0" w:space="0" w:color="auto"/>
                        <w:left w:val="none" w:sz="0" w:space="0" w:color="auto"/>
                        <w:bottom w:val="none" w:sz="0" w:space="0" w:color="auto"/>
                        <w:right w:val="none" w:sz="0" w:space="0" w:color="auto"/>
                      </w:divBdr>
                    </w:div>
                  </w:divsChild>
                </w:div>
                <w:div w:id="1521747595">
                  <w:marLeft w:val="0"/>
                  <w:marRight w:val="0"/>
                  <w:marTop w:val="0"/>
                  <w:marBottom w:val="0"/>
                  <w:divBdr>
                    <w:top w:val="none" w:sz="0" w:space="0" w:color="auto"/>
                    <w:left w:val="none" w:sz="0" w:space="0" w:color="auto"/>
                    <w:bottom w:val="none" w:sz="0" w:space="0" w:color="auto"/>
                    <w:right w:val="none" w:sz="0" w:space="0" w:color="auto"/>
                  </w:divBdr>
                  <w:divsChild>
                    <w:div w:id="1799644923">
                      <w:marLeft w:val="0"/>
                      <w:marRight w:val="0"/>
                      <w:marTop w:val="0"/>
                      <w:marBottom w:val="0"/>
                      <w:divBdr>
                        <w:top w:val="none" w:sz="0" w:space="0" w:color="auto"/>
                        <w:left w:val="none" w:sz="0" w:space="0" w:color="auto"/>
                        <w:bottom w:val="none" w:sz="0" w:space="0" w:color="auto"/>
                        <w:right w:val="none" w:sz="0" w:space="0" w:color="auto"/>
                      </w:divBdr>
                    </w:div>
                  </w:divsChild>
                </w:div>
                <w:div w:id="1562057464">
                  <w:marLeft w:val="0"/>
                  <w:marRight w:val="0"/>
                  <w:marTop w:val="0"/>
                  <w:marBottom w:val="0"/>
                  <w:divBdr>
                    <w:top w:val="none" w:sz="0" w:space="0" w:color="auto"/>
                    <w:left w:val="none" w:sz="0" w:space="0" w:color="auto"/>
                    <w:bottom w:val="none" w:sz="0" w:space="0" w:color="auto"/>
                    <w:right w:val="none" w:sz="0" w:space="0" w:color="auto"/>
                  </w:divBdr>
                  <w:divsChild>
                    <w:div w:id="1822770530">
                      <w:marLeft w:val="0"/>
                      <w:marRight w:val="0"/>
                      <w:marTop w:val="0"/>
                      <w:marBottom w:val="0"/>
                      <w:divBdr>
                        <w:top w:val="none" w:sz="0" w:space="0" w:color="auto"/>
                        <w:left w:val="none" w:sz="0" w:space="0" w:color="auto"/>
                        <w:bottom w:val="none" w:sz="0" w:space="0" w:color="auto"/>
                        <w:right w:val="none" w:sz="0" w:space="0" w:color="auto"/>
                      </w:divBdr>
                    </w:div>
                  </w:divsChild>
                </w:div>
                <w:div w:id="1563515918">
                  <w:marLeft w:val="0"/>
                  <w:marRight w:val="0"/>
                  <w:marTop w:val="0"/>
                  <w:marBottom w:val="0"/>
                  <w:divBdr>
                    <w:top w:val="none" w:sz="0" w:space="0" w:color="auto"/>
                    <w:left w:val="none" w:sz="0" w:space="0" w:color="auto"/>
                    <w:bottom w:val="none" w:sz="0" w:space="0" w:color="auto"/>
                    <w:right w:val="none" w:sz="0" w:space="0" w:color="auto"/>
                  </w:divBdr>
                  <w:divsChild>
                    <w:div w:id="504327144">
                      <w:marLeft w:val="0"/>
                      <w:marRight w:val="0"/>
                      <w:marTop w:val="0"/>
                      <w:marBottom w:val="0"/>
                      <w:divBdr>
                        <w:top w:val="none" w:sz="0" w:space="0" w:color="auto"/>
                        <w:left w:val="none" w:sz="0" w:space="0" w:color="auto"/>
                        <w:bottom w:val="none" w:sz="0" w:space="0" w:color="auto"/>
                        <w:right w:val="none" w:sz="0" w:space="0" w:color="auto"/>
                      </w:divBdr>
                    </w:div>
                  </w:divsChild>
                </w:div>
                <w:div w:id="1590967053">
                  <w:marLeft w:val="0"/>
                  <w:marRight w:val="0"/>
                  <w:marTop w:val="0"/>
                  <w:marBottom w:val="0"/>
                  <w:divBdr>
                    <w:top w:val="none" w:sz="0" w:space="0" w:color="auto"/>
                    <w:left w:val="none" w:sz="0" w:space="0" w:color="auto"/>
                    <w:bottom w:val="none" w:sz="0" w:space="0" w:color="auto"/>
                    <w:right w:val="none" w:sz="0" w:space="0" w:color="auto"/>
                  </w:divBdr>
                  <w:divsChild>
                    <w:div w:id="773134403">
                      <w:marLeft w:val="0"/>
                      <w:marRight w:val="0"/>
                      <w:marTop w:val="0"/>
                      <w:marBottom w:val="0"/>
                      <w:divBdr>
                        <w:top w:val="none" w:sz="0" w:space="0" w:color="auto"/>
                        <w:left w:val="none" w:sz="0" w:space="0" w:color="auto"/>
                        <w:bottom w:val="none" w:sz="0" w:space="0" w:color="auto"/>
                        <w:right w:val="none" w:sz="0" w:space="0" w:color="auto"/>
                      </w:divBdr>
                    </w:div>
                  </w:divsChild>
                </w:div>
                <w:div w:id="1663729325">
                  <w:marLeft w:val="0"/>
                  <w:marRight w:val="0"/>
                  <w:marTop w:val="0"/>
                  <w:marBottom w:val="0"/>
                  <w:divBdr>
                    <w:top w:val="none" w:sz="0" w:space="0" w:color="auto"/>
                    <w:left w:val="none" w:sz="0" w:space="0" w:color="auto"/>
                    <w:bottom w:val="none" w:sz="0" w:space="0" w:color="auto"/>
                    <w:right w:val="none" w:sz="0" w:space="0" w:color="auto"/>
                  </w:divBdr>
                  <w:divsChild>
                    <w:div w:id="827477000">
                      <w:marLeft w:val="0"/>
                      <w:marRight w:val="0"/>
                      <w:marTop w:val="0"/>
                      <w:marBottom w:val="0"/>
                      <w:divBdr>
                        <w:top w:val="none" w:sz="0" w:space="0" w:color="auto"/>
                        <w:left w:val="none" w:sz="0" w:space="0" w:color="auto"/>
                        <w:bottom w:val="none" w:sz="0" w:space="0" w:color="auto"/>
                        <w:right w:val="none" w:sz="0" w:space="0" w:color="auto"/>
                      </w:divBdr>
                    </w:div>
                  </w:divsChild>
                </w:div>
                <w:div w:id="1731921069">
                  <w:marLeft w:val="0"/>
                  <w:marRight w:val="0"/>
                  <w:marTop w:val="0"/>
                  <w:marBottom w:val="0"/>
                  <w:divBdr>
                    <w:top w:val="none" w:sz="0" w:space="0" w:color="auto"/>
                    <w:left w:val="none" w:sz="0" w:space="0" w:color="auto"/>
                    <w:bottom w:val="none" w:sz="0" w:space="0" w:color="auto"/>
                    <w:right w:val="none" w:sz="0" w:space="0" w:color="auto"/>
                  </w:divBdr>
                  <w:divsChild>
                    <w:div w:id="26299623">
                      <w:marLeft w:val="0"/>
                      <w:marRight w:val="0"/>
                      <w:marTop w:val="0"/>
                      <w:marBottom w:val="0"/>
                      <w:divBdr>
                        <w:top w:val="none" w:sz="0" w:space="0" w:color="auto"/>
                        <w:left w:val="none" w:sz="0" w:space="0" w:color="auto"/>
                        <w:bottom w:val="none" w:sz="0" w:space="0" w:color="auto"/>
                        <w:right w:val="none" w:sz="0" w:space="0" w:color="auto"/>
                      </w:divBdr>
                    </w:div>
                  </w:divsChild>
                </w:div>
                <w:div w:id="1761025558">
                  <w:marLeft w:val="0"/>
                  <w:marRight w:val="0"/>
                  <w:marTop w:val="0"/>
                  <w:marBottom w:val="0"/>
                  <w:divBdr>
                    <w:top w:val="none" w:sz="0" w:space="0" w:color="auto"/>
                    <w:left w:val="none" w:sz="0" w:space="0" w:color="auto"/>
                    <w:bottom w:val="none" w:sz="0" w:space="0" w:color="auto"/>
                    <w:right w:val="none" w:sz="0" w:space="0" w:color="auto"/>
                  </w:divBdr>
                  <w:divsChild>
                    <w:div w:id="1970359624">
                      <w:marLeft w:val="0"/>
                      <w:marRight w:val="0"/>
                      <w:marTop w:val="0"/>
                      <w:marBottom w:val="0"/>
                      <w:divBdr>
                        <w:top w:val="none" w:sz="0" w:space="0" w:color="auto"/>
                        <w:left w:val="none" w:sz="0" w:space="0" w:color="auto"/>
                        <w:bottom w:val="none" w:sz="0" w:space="0" w:color="auto"/>
                        <w:right w:val="none" w:sz="0" w:space="0" w:color="auto"/>
                      </w:divBdr>
                    </w:div>
                  </w:divsChild>
                </w:div>
                <w:div w:id="1798644787">
                  <w:marLeft w:val="0"/>
                  <w:marRight w:val="0"/>
                  <w:marTop w:val="0"/>
                  <w:marBottom w:val="0"/>
                  <w:divBdr>
                    <w:top w:val="none" w:sz="0" w:space="0" w:color="auto"/>
                    <w:left w:val="none" w:sz="0" w:space="0" w:color="auto"/>
                    <w:bottom w:val="none" w:sz="0" w:space="0" w:color="auto"/>
                    <w:right w:val="none" w:sz="0" w:space="0" w:color="auto"/>
                  </w:divBdr>
                  <w:divsChild>
                    <w:div w:id="70585734">
                      <w:marLeft w:val="0"/>
                      <w:marRight w:val="0"/>
                      <w:marTop w:val="0"/>
                      <w:marBottom w:val="0"/>
                      <w:divBdr>
                        <w:top w:val="none" w:sz="0" w:space="0" w:color="auto"/>
                        <w:left w:val="none" w:sz="0" w:space="0" w:color="auto"/>
                        <w:bottom w:val="none" w:sz="0" w:space="0" w:color="auto"/>
                        <w:right w:val="none" w:sz="0" w:space="0" w:color="auto"/>
                      </w:divBdr>
                    </w:div>
                  </w:divsChild>
                </w:div>
                <w:div w:id="1830704449">
                  <w:marLeft w:val="0"/>
                  <w:marRight w:val="0"/>
                  <w:marTop w:val="0"/>
                  <w:marBottom w:val="0"/>
                  <w:divBdr>
                    <w:top w:val="none" w:sz="0" w:space="0" w:color="auto"/>
                    <w:left w:val="none" w:sz="0" w:space="0" w:color="auto"/>
                    <w:bottom w:val="none" w:sz="0" w:space="0" w:color="auto"/>
                    <w:right w:val="none" w:sz="0" w:space="0" w:color="auto"/>
                  </w:divBdr>
                  <w:divsChild>
                    <w:div w:id="1039477762">
                      <w:marLeft w:val="0"/>
                      <w:marRight w:val="0"/>
                      <w:marTop w:val="0"/>
                      <w:marBottom w:val="0"/>
                      <w:divBdr>
                        <w:top w:val="none" w:sz="0" w:space="0" w:color="auto"/>
                        <w:left w:val="none" w:sz="0" w:space="0" w:color="auto"/>
                        <w:bottom w:val="none" w:sz="0" w:space="0" w:color="auto"/>
                        <w:right w:val="none" w:sz="0" w:space="0" w:color="auto"/>
                      </w:divBdr>
                    </w:div>
                  </w:divsChild>
                </w:div>
                <w:div w:id="1863123569">
                  <w:marLeft w:val="0"/>
                  <w:marRight w:val="0"/>
                  <w:marTop w:val="0"/>
                  <w:marBottom w:val="0"/>
                  <w:divBdr>
                    <w:top w:val="none" w:sz="0" w:space="0" w:color="auto"/>
                    <w:left w:val="none" w:sz="0" w:space="0" w:color="auto"/>
                    <w:bottom w:val="none" w:sz="0" w:space="0" w:color="auto"/>
                    <w:right w:val="none" w:sz="0" w:space="0" w:color="auto"/>
                  </w:divBdr>
                  <w:divsChild>
                    <w:div w:id="1815177219">
                      <w:marLeft w:val="0"/>
                      <w:marRight w:val="0"/>
                      <w:marTop w:val="0"/>
                      <w:marBottom w:val="0"/>
                      <w:divBdr>
                        <w:top w:val="none" w:sz="0" w:space="0" w:color="auto"/>
                        <w:left w:val="none" w:sz="0" w:space="0" w:color="auto"/>
                        <w:bottom w:val="none" w:sz="0" w:space="0" w:color="auto"/>
                        <w:right w:val="none" w:sz="0" w:space="0" w:color="auto"/>
                      </w:divBdr>
                    </w:div>
                  </w:divsChild>
                </w:div>
                <w:div w:id="1899972760">
                  <w:marLeft w:val="0"/>
                  <w:marRight w:val="0"/>
                  <w:marTop w:val="0"/>
                  <w:marBottom w:val="0"/>
                  <w:divBdr>
                    <w:top w:val="none" w:sz="0" w:space="0" w:color="auto"/>
                    <w:left w:val="none" w:sz="0" w:space="0" w:color="auto"/>
                    <w:bottom w:val="none" w:sz="0" w:space="0" w:color="auto"/>
                    <w:right w:val="none" w:sz="0" w:space="0" w:color="auto"/>
                  </w:divBdr>
                  <w:divsChild>
                    <w:div w:id="1335104953">
                      <w:marLeft w:val="0"/>
                      <w:marRight w:val="0"/>
                      <w:marTop w:val="0"/>
                      <w:marBottom w:val="0"/>
                      <w:divBdr>
                        <w:top w:val="none" w:sz="0" w:space="0" w:color="auto"/>
                        <w:left w:val="none" w:sz="0" w:space="0" w:color="auto"/>
                        <w:bottom w:val="none" w:sz="0" w:space="0" w:color="auto"/>
                        <w:right w:val="none" w:sz="0" w:space="0" w:color="auto"/>
                      </w:divBdr>
                    </w:div>
                  </w:divsChild>
                </w:div>
                <w:div w:id="1927884102">
                  <w:marLeft w:val="0"/>
                  <w:marRight w:val="0"/>
                  <w:marTop w:val="0"/>
                  <w:marBottom w:val="0"/>
                  <w:divBdr>
                    <w:top w:val="none" w:sz="0" w:space="0" w:color="auto"/>
                    <w:left w:val="none" w:sz="0" w:space="0" w:color="auto"/>
                    <w:bottom w:val="none" w:sz="0" w:space="0" w:color="auto"/>
                    <w:right w:val="none" w:sz="0" w:space="0" w:color="auto"/>
                  </w:divBdr>
                  <w:divsChild>
                    <w:div w:id="1121072602">
                      <w:marLeft w:val="0"/>
                      <w:marRight w:val="0"/>
                      <w:marTop w:val="0"/>
                      <w:marBottom w:val="0"/>
                      <w:divBdr>
                        <w:top w:val="none" w:sz="0" w:space="0" w:color="auto"/>
                        <w:left w:val="none" w:sz="0" w:space="0" w:color="auto"/>
                        <w:bottom w:val="none" w:sz="0" w:space="0" w:color="auto"/>
                        <w:right w:val="none" w:sz="0" w:space="0" w:color="auto"/>
                      </w:divBdr>
                    </w:div>
                  </w:divsChild>
                </w:div>
                <w:div w:id="1932658857">
                  <w:marLeft w:val="0"/>
                  <w:marRight w:val="0"/>
                  <w:marTop w:val="0"/>
                  <w:marBottom w:val="0"/>
                  <w:divBdr>
                    <w:top w:val="none" w:sz="0" w:space="0" w:color="auto"/>
                    <w:left w:val="none" w:sz="0" w:space="0" w:color="auto"/>
                    <w:bottom w:val="none" w:sz="0" w:space="0" w:color="auto"/>
                    <w:right w:val="none" w:sz="0" w:space="0" w:color="auto"/>
                  </w:divBdr>
                  <w:divsChild>
                    <w:div w:id="831339941">
                      <w:marLeft w:val="0"/>
                      <w:marRight w:val="0"/>
                      <w:marTop w:val="0"/>
                      <w:marBottom w:val="0"/>
                      <w:divBdr>
                        <w:top w:val="none" w:sz="0" w:space="0" w:color="auto"/>
                        <w:left w:val="none" w:sz="0" w:space="0" w:color="auto"/>
                        <w:bottom w:val="none" w:sz="0" w:space="0" w:color="auto"/>
                        <w:right w:val="none" w:sz="0" w:space="0" w:color="auto"/>
                      </w:divBdr>
                    </w:div>
                  </w:divsChild>
                </w:div>
                <w:div w:id="1951475566">
                  <w:marLeft w:val="0"/>
                  <w:marRight w:val="0"/>
                  <w:marTop w:val="0"/>
                  <w:marBottom w:val="0"/>
                  <w:divBdr>
                    <w:top w:val="none" w:sz="0" w:space="0" w:color="auto"/>
                    <w:left w:val="none" w:sz="0" w:space="0" w:color="auto"/>
                    <w:bottom w:val="none" w:sz="0" w:space="0" w:color="auto"/>
                    <w:right w:val="none" w:sz="0" w:space="0" w:color="auto"/>
                  </w:divBdr>
                  <w:divsChild>
                    <w:div w:id="1695810503">
                      <w:marLeft w:val="0"/>
                      <w:marRight w:val="0"/>
                      <w:marTop w:val="0"/>
                      <w:marBottom w:val="0"/>
                      <w:divBdr>
                        <w:top w:val="none" w:sz="0" w:space="0" w:color="auto"/>
                        <w:left w:val="none" w:sz="0" w:space="0" w:color="auto"/>
                        <w:bottom w:val="none" w:sz="0" w:space="0" w:color="auto"/>
                        <w:right w:val="none" w:sz="0" w:space="0" w:color="auto"/>
                      </w:divBdr>
                    </w:div>
                  </w:divsChild>
                </w:div>
                <w:div w:id="1973124482">
                  <w:marLeft w:val="0"/>
                  <w:marRight w:val="0"/>
                  <w:marTop w:val="0"/>
                  <w:marBottom w:val="0"/>
                  <w:divBdr>
                    <w:top w:val="none" w:sz="0" w:space="0" w:color="auto"/>
                    <w:left w:val="none" w:sz="0" w:space="0" w:color="auto"/>
                    <w:bottom w:val="none" w:sz="0" w:space="0" w:color="auto"/>
                    <w:right w:val="none" w:sz="0" w:space="0" w:color="auto"/>
                  </w:divBdr>
                  <w:divsChild>
                    <w:div w:id="134299485">
                      <w:marLeft w:val="0"/>
                      <w:marRight w:val="0"/>
                      <w:marTop w:val="0"/>
                      <w:marBottom w:val="0"/>
                      <w:divBdr>
                        <w:top w:val="none" w:sz="0" w:space="0" w:color="auto"/>
                        <w:left w:val="none" w:sz="0" w:space="0" w:color="auto"/>
                        <w:bottom w:val="none" w:sz="0" w:space="0" w:color="auto"/>
                        <w:right w:val="none" w:sz="0" w:space="0" w:color="auto"/>
                      </w:divBdr>
                    </w:div>
                  </w:divsChild>
                </w:div>
                <w:div w:id="2017919911">
                  <w:marLeft w:val="0"/>
                  <w:marRight w:val="0"/>
                  <w:marTop w:val="0"/>
                  <w:marBottom w:val="0"/>
                  <w:divBdr>
                    <w:top w:val="none" w:sz="0" w:space="0" w:color="auto"/>
                    <w:left w:val="none" w:sz="0" w:space="0" w:color="auto"/>
                    <w:bottom w:val="none" w:sz="0" w:space="0" w:color="auto"/>
                    <w:right w:val="none" w:sz="0" w:space="0" w:color="auto"/>
                  </w:divBdr>
                  <w:divsChild>
                    <w:div w:id="263003618">
                      <w:marLeft w:val="0"/>
                      <w:marRight w:val="0"/>
                      <w:marTop w:val="0"/>
                      <w:marBottom w:val="0"/>
                      <w:divBdr>
                        <w:top w:val="none" w:sz="0" w:space="0" w:color="auto"/>
                        <w:left w:val="none" w:sz="0" w:space="0" w:color="auto"/>
                        <w:bottom w:val="none" w:sz="0" w:space="0" w:color="auto"/>
                        <w:right w:val="none" w:sz="0" w:space="0" w:color="auto"/>
                      </w:divBdr>
                    </w:div>
                  </w:divsChild>
                </w:div>
                <w:div w:id="2018574587">
                  <w:marLeft w:val="0"/>
                  <w:marRight w:val="0"/>
                  <w:marTop w:val="0"/>
                  <w:marBottom w:val="0"/>
                  <w:divBdr>
                    <w:top w:val="none" w:sz="0" w:space="0" w:color="auto"/>
                    <w:left w:val="none" w:sz="0" w:space="0" w:color="auto"/>
                    <w:bottom w:val="none" w:sz="0" w:space="0" w:color="auto"/>
                    <w:right w:val="none" w:sz="0" w:space="0" w:color="auto"/>
                  </w:divBdr>
                  <w:divsChild>
                    <w:div w:id="1417553322">
                      <w:marLeft w:val="0"/>
                      <w:marRight w:val="0"/>
                      <w:marTop w:val="0"/>
                      <w:marBottom w:val="0"/>
                      <w:divBdr>
                        <w:top w:val="none" w:sz="0" w:space="0" w:color="auto"/>
                        <w:left w:val="none" w:sz="0" w:space="0" w:color="auto"/>
                        <w:bottom w:val="none" w:sz="0" w:space="0" w:color="auto"/>
                        <w:right w:val="none" w:sz="0" w:space="0" w:color="auto"/>
                      </w:divBdr>
                    </w:div>
                    <w:div w:id="1614633222">
                      <w:marLeft w:val="0"/>
                      <w:marRight w:val="0"/>
                      <w:marTop w:val="0"/>
                      <w:marBottom w:val="0"/>
                      <w:divBdr>
                        <w:top w:val="none" w:sz="0" w:space="0" w:color="auto"/>
                        <w:left w:val="none" w:sz="0" w:space="0" w:color="auto"/>
                        <w:bottom w:val="none" w:sz="0" w:space="0" w:color="auto"/>
                        <w:right w:val="none" w:sz="0" w:space="0" w:color="auto"/>
                      </w:divBdr>
                    </w:div>
                  </w:divsChild>
                </w:div>
                <w:div w:id="2046320467">
                  <w:marLeft w:val="0"/>
                  <w:marRight w:val="0"/>
                  <w:marTop w:val="0"/>
                  <w:marBottom w:val="0"/>
                  <w:divBdr>
                    <w:top w:val="none" w:sz="0" w:space="0" w:color="auto"/>
                    <w:left w:val="none" w:sz="0" w:space="0" w:color="auto"/>
                    <w:bottom w:val="none" w:sz="0" w:space="0" w:color="auto"/>
                    <w:right w:val="none" w:sz="0" w:space="0" w:color="auto"/>
                  </w:divBdr>
                  <w:divsChild>
                    <w:div w:id="210268334">
                      <w:marLeft w:val="0"/>
                      <w:marRight w:val="0"/>
                      <w:marTop w:val="0"/>
                      <w:marBottom w:val="0"/>
                      <w:divBdr>
                        <w:top w:val="none" w:sz="0" w:space="0" w:color="auto"/>
                        <w:left w:val="none" w:sz="0" w:space="0" w:color="auto"/>
                        <w:bottom w:val="none" w:sz="0" w:space="0" w:color="auto"/>
                        <w:right w:val="none" w:sz="0" w:space="0" w:color="auto"/>
                      </w:divBdr>
                    </w:div>
                  </w:divsChild>
                </w:div>
                <w:div w:id="2090928009">
                  <w:marLeft w:val="0"/>
                  <w:marRight w:val="0"/>
                  <w:marTop w:val="0"/>
                  <w:marBottom w:val="0"/>
                  <w:divBdr>
                    <w:top w:val="none" w:sz="0" w:space="0" w:color="auto"/>
                    <w:left w:val="none" w:sz="0" w:space="0" w:color="auto"/>
                    <w:bottom w:val="none" w:sz="0" w:space="0" w:color="auto"/>
                    <w:right w:val="none" w:sz="0" w:space="0" w:color="auto"/>
                  </w:divBdr>
                  <w:divsChild>
                    <w:div w:id="1188327375">
                      <w:marLeft w:val="0"/>
                      <w:marRight w:val="0"/>
                      <w:marTop w:val="0"/>
                      <w:marBottom w:val="0"/>
                      <w:divBdr>
                        <w:top w:val="none" w:sz="0" w:space="0" w:color="auto"/>
                        <w:left w:val="none" w:sz="0" w:space="0" w:color="auto"/>
                        <w:bottom w:val="none" w:sz="0" w:space="0" w:color="auto"/>
                        <w:right w:val="none" w:sz="0" w:space="0" w:color="auto"/>
                      </w:divBdr>
                    </w:div>
                  </w:divsChild>
                </w:div>
                <w:div w:id="2119249544">
                  <w:marLeft w:val="0"/>
                  <w:marRight w:val="0"/>
                  <w:marTop w:val="0"/>
                  <w:marBottom w:val="0"/>
                  <w:divBdr>
                    <w:top w:val="none" w:sz="0" w:space="0" w:color="auto"/>
                    <w:left w:val="none" w:sz="0" w:space="0" w:color="auto"/>
                    <w:bottom w:val="none" w:sz="0" w:space="0" w:color="auto"/>
                    <w:right w:val="none" w:sz="0" w:space="0" w:color="auto"/>
                  </w:divBdr>
                  <w:divsChild>
                    <w:div w:id="141442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86386">
          <w:marLeft w:val="0"/>
          <w:marRight w:val="0"/>
          <w:marTop w:val="0"/>
          <w:marBottom w:val="0"/>
          <w:divBdr>
            <w:top w:val="none" w:sz="0" w:space="0" w:color="auto"/>
            <w:left w:val="none" w:sz="0" w:space="0" w:color="auto"/>
            <w:bottom w:val="none" w:sz="0" w:space="0" w:color="auto"/>
            <w:right w:val="none" w:sz="0" w:space="0" w:color="auto"/>
          </w:divBdr>
        </w:div>
        <w:div w:id="1189487220">
          <w:marLeft w:val="0"/>
          <w:marRight w:val="0"/>
          <w:marTop w:val="0"/>
          <w:marBottom w:val="0"/>
          <w:divBdr>
            <w:top w:val="none" w:sz="0" w:space="0" w:color="auto"/>
            <w:left w:val="none" w:sz="0" w:space="0" w:color="auto"/>
            <w:bottom w:val="none" w:sz="0" w:space="0" w:color="auto"/>
            <w:right w:val="none" w:sz="0" w:space="0" w:color="auto"/>
          </w:divBdr>
        </w:div>
      </w:divsChild>
    </w:div>
    <w:div w:id="1303925935">
      <w:marLeft w:val="0"/>
      <w:marRight w:val="0"/>
      <w:marTop w:val="0"/>
      <w:marBottom w:val="0"/>
      <w:divBdr>
        <w:top w:val="none" w:sz="0" w:space="0" w:color="auto"/>
        <w:left w:val="none" w:sz="0" w:space="0" w:color="auto"/>
        <w:bottom w:val="none" w:sz="0" w:space="0" w:color="auto"/>
        <w:right w:val="none" w:sz="0" w:space="0" w:color="auto"/>
      </w:divBdr>
    </w:div>
    <w:div w:id="1313484464">
      <w:bodyDiv w:val="1"/>
      <w:marLeft w:val="0"/>
      <w:marRight w:val="0"/>
      <w:marTop w:val="0"/>
      <w:marBottom w:val="0"/>
      <w:divBdr>
        <w:top w:val="none" w:sz="0" w:space="0" w:color="auto"/>
        <w:left w:val="none" w:sz="0" w:space="0" w:color="auto"/>
        <w:bottom w:val="none" w:sz="0" w:space="0" w:color="auto"/>
        <w:right w:val="none" w:sz="0" w:space="0" w:color="auto"/>
      </w:divBdr>
      <w:divsChild>
        <w:div w:id="76942916">
          <w:marLeft w:val="0"/>
          <w:marRight w:val="0"/>
          <w:marTop w:val="0"/>
          <w:marBottom w:val="0"/>
          <w:divBdr>
            <w:top w:val="none" w:sz="0" w:space="0" w:color="auto"/>
            <w:left w:val="none" w:sz="0" w:space="0" w:color="auto"/>
            <w:bottom w:val="none" w:sz="0" w:space="0" w:color="auto"/>
            <w:right w:val="none" w:sz="0" w:space="0" w:color="auto"/>
          </w:divBdr>
        </w:div>
        <w:div w:id="138771819">
          <w:marLeft w:val="0"/>
          <w:marRight w:val="0"/>
          <w:marTop w:val="0"/>
          <w:marBottom w:val="0"/>
          <w:divBdr>
            <w:top w:val="none" w:sz="0" w:space="0" w:color="auto"/>
            <w:left w:val="none" w:sz="0" w:space="0" w:color="auto"/>
            <w:bottom w:val="none" w:sz="0" w:space="0" w:color="auto"/>
            <w:right w:val="none" w:sz="0" w:space="0" w:color="auto"/>
          </w:divBdr>
        </w:div>
        <w:div w:id="379984484">
          <w:marLeft w:val="0"/>
          <w:marRight w:val="0"/>
          <w:marTop w:val="0"/>
          <w:marBottom w:val="0"/>
          <w:divBdr>
            <w:top w:val="none" w:sz="0" w:space="0" w:color="auto"/>
            <w:left w:val="none" w:sz="0" w:space="0" w:color="auto"/>
            <w:bottom w:val="none" w:sz="0" w:space="0" w:color="auto"/>
            <w:right w:val="none" w:sz="0" w:space="0" w:color="auto"/>
          </w:divBdr>
        </w:div>
        <w:div w:id="468285385">
          <w:marLeft w:val="0"/>
          <w:marRight w:val="0"/>
          <w:marTop w:val="0"/>
          <w:marBottom w:val="0"/>
          <w:divBdr>
            <w:top w:val="none" w:sz="0" w:space="0" w:color="auto"/>
            <w:left w:val="none" w:sz="0" w:space="0" w:color="auto"/>
            <w:bottom w:val="none" w:sz="0" w:space="0" w:color="auto"/>
            <w:right w:val="none" w:sz="0" w:space="0" w:color="auto"/>
          </w:divBdr>
        </w:div>
        <w:div w:id="752361467">
          <w:marLeft w:val="0"/>
          <w:marRight w:val="0"/>
          <w:marTop w:val="0"/>
          <w:marBottom w:val="0"/>
          <w:divBdr>
            <w:top w:val="none" w:sz="0" w:space="0" w:color="auto"/>
            <w:left w:val="none" w:sz="0" w:space="0" w:color="auto"/>
            <w:bottom w:val="none" w:sz="0" w:space="0" w:color="auto"/>
            <w:right w:val="none" w:sz="0" w:space="0" w:color="auto"/>
          </w:divBdr>
        </w:div>
        <w:div w:id="1309018360">
          <w:marLeft w:val="0"/>
          <w:marRight w:val="0"/>
          <w:marTop w:val="0"/>
          <w:marBottom w:val="0"/>
          <w:divBdr>
            <w:top w:val="none" w:sz="0" w:space="0" w:color="auto"/>
            <w:left w:val="none" w:sz="0" w:space="0" w:color="auto"/>
            <w:bottom w:val="none" w:sz="0" w:space="0" w:color="auto"/>
            <w:right w:val="none" w:sz="0" w:space="0" w:color="auto"/>
          </w:divBdr>
        </w:div>
      </w:divsChild>
    </w:div>
    <w:div w:id="1346832635">
      <w:bodyDiv w:val="1"/>
      <w:marLeft w:val="0"/>
      <w:marRight w:val="0"/>
      <w:marTop w:val="0"/>
      <w:marBottom w:val="0"/>
      <w:divBdr>
        <w:top w:val="none" w:sz="0" w:space="0" w:color="auto"/>
        <w:left w:val="none" w:sz="0" w:space="0" w:color="auto"/>
        <w:bottom w:val="none" w:sz="0" w:space="0" w:color="auto"/>
        <w:right w:val="none" w:sz="0" w:space="0" w:color="auto"/>
      </w:divBdr>
      <w:divsChild>
        <w:div w:id="329522066">
          <w:marLeft w:val="0"/>
          <w:marRight w:val="0"/>
          <w:marTop w:val="0"/>
          <w:marBottom w:val="0"/>
          <w:divBdr>
            <w:top w:val="none" w:sz="0" w:space="0" w:color="auto"/>
            <w:left w:val="none" w:sz="0" w:space="0" w:color="auto"/>
            <w:bottom w:val="none" w:sz="0" w:space="0" w:color="auto"/>
            <w:right w:val="none" w:sz="0" w:space="0" w:color="auto"/>
          </w:divBdr>
        </w:div>
        <w:div w:id="930432325">
          <w:marLeft w:val="0"/>
          <w:marRight w:val="0"/>
          <w:marTop w:val="0"/>
          <w:marBottom w:val="0"/>
          <w:divBdr>
            <w:top w:val="none" w:sz="0" w:space="0" w:color="auto"/>
            <w:left w:val="none" w:sz="0" w:space="0" w:color="auto"/>
            <w:bottom w:val="none" w:sz="0" w:space="0" w:color="auto"/>
            <w:right w:val="none" w:sz="0" w:space="0" w:color="auto"/>
          </w:divBdr>
        </w:div>
      </w:divsChild>
    </w:div>
    <w:div w:id="1348171904">
      <w:marLeft w:val="0"/>
      <w:marRight w:val="0"/>
      <w:marTop w:val="0"/>
      <w:marBottom w:val="0"/>
      <w:divBdr>
        <w:top w:val="none" w:sz="0" w:space="0" w:color="auto"/>
        <w:left w:val="none" w:sz="0" w:space="0" w:color="auto"/>
        <w:bottom w:val="none" w:sz="0" w:space="0" w:color="auto"/>
        <w:right w:val="none" w:sz="0" w:space="0" w:color="auto"/>
      </w:divBdr>
      <w:divsChild>
        <w:div w:id="94207280">
          <w:marLeft w:val="0"/>
          <w:marRight w:val="0"/>
          <w:marTop w:val="0"/>
          <w:marBottom w:val="0"/>
          <w:divBdr>
            <w:top w:val="none" w:sz="0" w:space="0" w:color="auto"/>
            <w:left w:val="none" w:sz="0" w:space="0" w:color="auto"/>
            <w:bottom w:val="none" w:sz="0" w:space="0" w:color="auto"/>
            <w:right w:val="none" w:sz="0" w:space="0" w:color="auto"/>
          </w:divBdr>
        </w:div>
      </w:divsChild>
    </w:div>
    <w:div w:id="1365323872">
      <w:bodyDiv w:val="1"/>
      <w:marLeft w:val="0"/>
      <w:marRight w:val="0"/>
      <w:marTop w:val="0"/>
      <w:marBottom w:val="0"/>
      <w:divBdr>
        <w:top w:val="none" w:sz="0" w:space="0" w:color="auto"/>
        <w:left w:val="none" w:sz="0" w:space="0" w:color="auto"/>
        <w:bottom w:val="none" w:sz="0" w:space="0" w:color="auto"/>
        <w:right w:val="none" w:sz="0" w:space="0" w:color="auto"/>
      </w:divBdr>
      <w:divsChild>
        <w:div w:id="818228836">
          <w:marLeft w:val="0"/>
          <w:marRight w:val="0"/>
          <w:marTop w:val="0"/>
          <w:marBottom w:val="0"/>
          <w:divBdr>
            <w:top w:val="none" w:sz="0" w:space="0" w:color="auto"/>
            <w:left w:val="none" w:sz="0" w:space="0" w:color="auto"/>
            <w:bottom w:val="none" w:sz="0" w:space="0" w:color="auto"/>
            <w:right w:val="none" w:sz="0" w:space="0" w:color="auto"/>
          </w:divBdr>
        </w:div>
        <w:div w:id="1313561295">
          <w:marLeft w:val="0"/>
          <w:marRight w:val="0"/>
          <w:marTop w:val="0"/>
          <w:marBottom w:val="0"/>
          <w:divBdr>
            <w:top w:val="none" w:sz="0" w:space="0" w:color="auto"/>
            <w:left w:val="none" w:sz="0" w:space="0" w:color="auto"/>
            <w:bottom w:val="none" w:sz="0" w:space="0" w:color="auto"/>
            <w:right w:val="none" w:sz="0" w:space="0" w:color="auto"/>
          </w:divBdr>
        </w:div>
        <w:div w:id="1780105335">
          <w:marLeft w:val="0"/>
          <w:marRight w:val="0"/>
          <w:marTop w:val="0"/>
          <w:marBottom w:val="0"/>
          <w:divBdr>
            <w:top w:val="none" w:sz="0" w:space="0" w:color="auto"/>
            <w:left w:val="none" w:sz="0" w:space="0" w:color="auto"/>
            <w:bottom w:val="none" w:sz="0" w:space="0" w:color="auto"/>
            <w:right w:val="none" w:sz="0" w:space="0" w:color="auto"/>
          </w:divBdr>
        </w:div>
      </w:divsChild>
    </w:div>
    <w:div w:id="1379432798">
      <w:marLeft w:val="0"/>
      <w:marRight w:val="0"/>
      <w:marTop w:val="0"/>
      <w:marBottom w:val="0"/>
      <w:divBdr>
        <w:top w:val="none" w:sz="0" w:space="0" w:color="auto"/>
        <w:left w:val="none" w:sz="0" w:space="0" w:color="auto"/>
        <w:bottom w:val="none" w:sz="0" w:space="0" w:color="auto"/>
        <w:right w:val="none" w:sz="0" w:space="0" w:color="auto"/>
      </w:divBdr>
    </w:div>
    <w:div w:id="1383750201">
      <w:marLeft w:val="0"/>
      <w:marRight w:val="0"/>
      <w:marTop w:val="0"/>
      <w:marBottom w:val="0"/>
      <w:divBdr>
        <w:top w:val="none" w:sz="0" w:space="0" w:color="auto"/>
        <w:left w:val="none" w:sz="0" w:space="0" w:color="auto"/>
        <w:bottom w:val="none" w:sz="0" w:space="0" w:color="auto"/>
        <w:right w:val="none" w:sz="0" w:space="0" w:color="auto"/>
      </w:divBdr>
      <w:divsChild>
        <w:div w:id="1809665051">
          <w:marLeft w:val="0"/>
          <w:marRight w:val="0"/>
          <w:marTop w:val="0"/>
          <w:marBottom w:val="0"/>
          <w:divBdr>
            <w:top w:val="none" w:sz="0" w:space="0" w:color="auto"/>
            <w:left w:val="none" w:sz="0" w:space="0" w:color="auto"/>
            <w:bottom w:val="none" w:sz="0" w:space="0" w:color="auto"/>
            <w:right w:val="none" w:sz="0" w:space="0" w:color="auto"/>
          </w:divBdr>
        </w:div>
      </w:divsChild>
    </w:div>
    <w:div w:id="1399862174">
      <w:bodyDiv w:val="1"/>
      <w:marLeft w:val="0"/>
      <w:marRight w:val="0"/>
      <w:marTop w:val="0"/>
      <w:marBottom w:val="0"/>
      <w:divBdr>
        <w:top w:val="none" w:sz="0" w:space="0" w:color="auto"/>
        <w:left w:val="none" w:sz="0" w:space="0" w:color="auto"/>
        <w:bottom w:val="none" w:sz="0" w:space="0" w:color="auto"/>
        <w:right w:val="none" w:sz="0" w:space="0" w:color="auto"/>
      </w:divBdr>
      <w:divsChild>
        <w:div w:id="97216899">
          <w:marLeft w:val="0"/>
          <w:marRight w:val="0"/>
          <w:marTop w:val="0"/>
          <w:marBottom w:val="0"/>
          <w:divBdr>
            <w:top w:val="none" w:sz="0" w:space="0" w:color="auto"/>
            <w:left w:val="none" w:sz="0" w:space="0" w:color="auto"/>
            <w:bottom w:val="none" w:sz="0" w:space="0" w:color="auto"/>
            <w:right w:val="none" w:sz="0" w:space="0" w:color="auto"/>
          </w:divBdr>
        </w:div>
        <w:div w:id="1753772315">
          <w:marLeft w:val="0"/>
          <w:marRight w:val="0"/>
          <w:marTop w:val="0"/>
          <w:marBottom w:val="0"/>
          <w:divBdr>
            <w:top w:val="none" w:sz="0" w:space="0" w:color="auto"/>
            <w:left w:val="none" w:sz="0" w:space="0" w:color="auto"/>
            <w:bottom w:val="none" w:sz="0" w:space="0" w:color="auto"/>
            <w:right w:val="none" w:sz="0" w:space="0" w:color="auto"/>
          </w:divBdr>
        </w:div>
      </w:divsChild>
    </w:div>
    <w:div w:id="1402365852">
      <w:marLeft w:val="0"/>
      <w:marRight w:val="0"/>
      <w:marTop w:val="0"/>
      <w:marBottom w:val="0"/>
      <w:divBdr>
        <w:top w:val="none" w:sz="0" w:space="0" w:color="auto"/>
        <w:left w:val="none" w:sz="0" w:space="0" w:color="auto"/>
        <w:bottom w:val="none" w:sz="0" w:space="0" w:color="auto"/>
        <w:right w:val="none" w:sz="0" w:space="0" w:color="auto"/>
      </w:divBdr>
    </w:div>
    <w:div w:id="1406799784">
      <w:bodyDiv w:val="1"/>
      <w:marLeft w:val="0"/>
      <w:marRight w:val="0"/>
      <w:marTop w:val="0"/>
      <w:marBottom w:val="0"/>
      <w:divBdr>
        <w:top w:val="none" w:sz="0" w:space="0" w:color="auto"/>
        <w:left w:val="none" w:sz="0" w:space="0" w:color="auto"/>
        <w:bottom w:val="none" w:sz="0" w:space="0" w:color="auto"/>
        <w:right w:val="none" w:sz="0" w:space="0" w:color="auto"/>
      </w:divBdr>
      <w:divsChild>
        <w:div w:id="59713996">
          <w:marLeft w:val="0"/>
          <w:marRight w:val="0"/>
          <w:marTop w:val="0"/>
          <w:marBottom w:val="0"/>
          <w:divBdr>
            <w:top w:val="none" w:sz="0" w:space="0" w:color="auto"/>
            <w:left w:val="none" w:sz="0" w:space="0" w:color="auto"/>
            <w:bottom w:val="none" w:sz="0" w:space="0" w:color="auto"/>
            <w:right w:val="none" w:sz="0" w:space="0" w:color="auto"/>
          </w:divBdr>
          <w:divsChild>
            <w:div w:id="609163152">
              <w:marLeft w:val="0"/>
              <w:marRight w:val="0"/>
              <w:marTop w:val="0"/>
              <w:marBottom w:val="0"/>
              <w:divBdr>
                <w:top w:val="none" w:sz="0" w:space="0" w:color="auto"/>
                <w:left w:val="none" w:sz="0" w:space="0" w:color="auto"/>
                <w:bottom w:val="none" w:sz="0" w:space="0" w:color="auto"/>
                <w:right w:val="none" w:sz="0" w:space="0" w:color="auto"/>
              </w:divBdr>
            </w:div>
          </w:divsChild>
        </w:div>
        <w:div w:id="334459965">
          <w:marLeft w:val="0"/>
          <w:marRight w:val="0"/>
          <w:marTop w:val="0"/>
          <w:marBottom w:val="0"/>
          <w:divBdr>
            <w:top w:val="none" w:sz="0" w:space="0" w:color="auto"/>
            <w:left w:val="none" w:sz="0" w:space="0" w:color="auto"/>
            <w:bottom w:val="none" w:sz="0" w:space="0" w:color="auto"/>
            <w:right w:val="none" w:sz="0" w:space="0" w:color="auto"/>
          </w:divBdr>
          <w:divsChild>
            <w:div w:id="211966049">
              <w:marLeft w:val="0"/>
              <w:marRight w:val="0"/>
              <w:marTop w:val="0"/>
              <w:marBottom w:val="0"/>
              <w:divBdr>
                <w:top w:val="none" w:sz="0" w:space="0" w:color="auto"/>
                <w:left w:val="none" w:sz="0" w:space="0" w:color="auto"/>
                <w:bottom w:val="none" w:sz="0" w:space="0" w:color="auto"/>
                <w:right w:val="none" w:sz="0" w:space="0" w:color="auto"/>
              </w:divBdr>
            </w:div>
            <w:div w:id="767458473">
              <w:marLeft w:val="0"/>
              <w:marRight w:val="0"/>
              <w:marTop w:val="0"/>
              <w:marBottom w:val="0"/>
              <w:divBdr>
                <w:top w:val="none" w:sz="0" w:space="0" w:color="auto"/>
                <w:left w:val="none" w:sz="0" w:space="0" w:color="auto"/>
                <w:bottom w:val="none" w:sz="0" w:space="0" w:color="auto"/>
                <w:right w:val="none" w:sz="0" w:space="0" w:color="auto"/>
              </w:divBdr>
            </w:div>
          </w:divsChild>
        </w:div>
        <w:div w:id="545216189">
          <w:marLeft w:val="0"/>
          <w:marRight w:val="0"/>
          <w:marTop w:val="0"/>
          <w:marBottom w:val="0"/>
          <w:divBdr>
            <w:top w:val="none" w:sz="0" w:space="0" w:color="auto"/>
            <w:left w:val="none" w:sz="0" w:space="0" w:color="auto"/>
            <w:bottom w:val="none" w:sz="0" w:space="0" w:color="auto"/>
            <w:right w:val="none" w:sz="0" w:space="0" w:color="auto"/>
          </w:divBdr>
          <w:divsChild>
            <w:div w:id="1519076084">
              <w:marLeft w:val="0"/>
              <w:marRight w:val="0"/>
              <w:marTop w:val="0"/>
              <w:marBottom w:val="0"/>
              <w:divBdr>
                <w:top w:val="none" w:sz="0" w:space="0" w:color="auto"/>
                <w:left w:val="none" w:sz="0" w:space="0" w:color="auto"/>
                <w:bottom w:val="none" w:sz="0" w:space="0" w:color="auto"/>
                <w:right w:val="none" w:sz="0" w:space="0" w:color="auto"/>
              </w:divBdr>
            </w:div>
          </w:divsChild>
        </w:div>
        <w:div w:id="1587298758">
          <w:marLeft w:val="0"/>
          <w:marRight w:val="0"/>
          <w:marTop w:val="0"/>
          <w:marBottom w:val="0"/>
          <w:divBdr>
            <w:top w:val="none" w:sz="0" w:space="0" w:color="auto"/>
            <w:left w:val="none" w:sz="0" w:space="0" w:color="auto"/>
            <w:bottom w:val="none" w:sz="0" w:space="0" w:color="auto"/>
            <w:right w:val="none" w:sz="0" w:space="0" w:color="auto"/>
          </w:divBdr>
          <w:divsChild>
            <w:div w:id="11793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47161">
      <w:bodyDiv w:val="1"/>
      <w:marLeft w:val="0"/>
      <w:marRight w:val="0"/>
      <w:marTop w:val="0"/>
      <w:marBottom w:val="0"/>
      <w:divBdr>
        <w:top w:val="none" w:sz="0" w:space="0" w:color="auto"/>
        <w:left w:val="none" w:sz="0" w:space="0" w:color="auto"/>
        <w:bottom w:val="none" w:sz="0" w:space="0" w:color="auto"/>
        <w:right w:val="none" w:sz="0" w:space="0" w:color="auto"/>
      </w:divBdr>
    </w:div>
    <w:div w:id="1424304990">
      <w:marLeft w:val="0"/>
      <w:marRight w:val="0"/>
      <w:marTop w:val="0"/>
      <w:marBottom w:val="0"/>
      <w:divBdr>
        <w:top w:val="none" w:sz="0" w:space="0" w:color="auto"/>
        <w:left w:val="none" w:sz="0" w:space="0" w:color="auto"/>
        <w:bottom w:val="none" w:sz="0" w:space="0" w:color="auto"/>
        <w:right w:val="none" w:sz="0" w:space="0" w:color="auto"/>
      </w:divBdr>
      <w:divsChild>
        <w:div w:id="1930575395">
          <w:marLeft w:val="0"/>
          <w:marRight w:val="0"/>
          <w:marTop w:val="0"/>
          <w:marBottom w:val="0"/>
          <w:divBdr>
            <w:top w:val="none" w:sz="0" w:space="0" w:color="auto"/>
            <w:left w:val="none" w:sz="0" w:space="0" w:color="auto"/>
            <w:bottom w:val="none" w:sz="0" w:space="0" w:color="auto"/>
            <w:right w:val="none" w:sz="0" w:space="0" w:color="auto"/>
          </w:divBdr>
        </w:div>
      </w:divsChild>
    </w:div>
    <w:div w:id="1448696963">
      <w:marLeft w:val="0"/>
      <w:marRight w:val="0"/>
      <w:marTop w:val="0"/>
      <w:marBottom w:val="0"/>
      <w:divBdr>
        <w:top w:val="none" w:sz="0" w:space="0" w:color="auto"/>
        <w:left w:val="none" w:sz="0" w:space="0" w:color="auto"/>
        <w:bottom w:val="none" w:sz="0" w:space="0" w:color="auto"/>
        <w:right w:val="none" w:sz="0" w:space="0" w:color="auto"/>
      </w:divBdr>
      <w:divsChild>
        <w:div w:id="876086641">
          <w:marLeft w:val="0"/>
          <w:marRight w:val="0"/>
          <w:marTop w:val="0"/>
          <w:marBottom w:val="0"/>
          <w:divBdr>
            <w:top w:val="none" w:sz="0" w:space="0" w:color="auto"/>
            <w:left w:val="none" w:sz="0" w:space="0" w:color="auto"/>
            <w:bottom w:val="none" w:sz="0" w:space="0" w:color="auto"/>
            <w:right w:val="none" w:sz="0" w:space="0" w:color="auto"/>
          </w:divBdr>
        </w:div>
      </w:divsChild>
    </w:div>
    <w:div w:id="1476753664">
      <w:marLeft w:val="0"/>
      <w:marRight w:val="0"/>
      <w:marTop w:val="0"/>
      <w:marBottom w:val="0"/>
      <w:divBdr>
        <w:top w:val="none" w:sz="0" w:space="0" w:color="auto"/>
        <w:left w:val="none" w:sz="0" w:space="0" w:color="auto"/>
        <w:bottom w:val="none" w:sz="0" w:space="0" w:color="auto"/>
        <w:right w:val="none" w:sz="0" w:space="0" w:color="auto"/>
      </w:divBdr>
      <w:divsChild>
        <w:div w:id="2138639400">
          <w:marLeft w:val="0"/>
          <w:marRight w:val="0"/>
          <w:marTop w:val="0"/>
          <w:marBottom w:val="0"/>
          <w:divBdr>
            <w:top w:val="none" w:sz="0" w:space="0" w:color="auto"/>
            <w:left w:val="none" w:sz="0" w:space="0" w:color="auto"/>
            <w:bottom w:val="none" w:sz="0" w:space="0" w:color="auto"/>
            <w:right w:val="none" w:sz="0" w:space="0" w:color="auto"/>
          </w:divBdr>
        </w:div>
      </w:divsChild>
    </w:div>
    <w:div w:id="1491679557">
      <w:bodyDiv w:val="1"/>
      <w:marLeft w:val="0"/>
      <w:marRight w:val="0"/>
      <w:marTop w:val="0"/>
      <w:marBottom w:val="0"/>
      <w:divBdr>
        <w:top w:val="none" w:sz="0" w:space="0" w:color="auto"/>
        <w:left w:val="none" w:sz="0" w:space="0" w:color="auto"/>
        <w:bottom w:val="none" w:sz="0" w:space="0" w:color="auto"/>
        <w:right w:val="none" w:sz="0" w:space="0" w:color="auto"/>
      </w:divBdr>
    </w:div>
    <w:div w:id="1536649499">
      <w:bodyDiv w:val="1"/>
      <w:marLeft w:val="0"/>
      <w:marRight w:val="0"/>
      <w:marTop w:val="0"/>
      <w:marBottom w:val="0"/>
      <w:divBdr>
        <w:top w:val="none" w:sz="0" w:space="0" w:color="auto"/>
        <w:left w:val="none" w:sz="0" w:space="0" w:color="auto"/>
        <w:bottom w:val="none" w:sz="0" w:space="0" w:color="auto"/>
        <w:right w:val="none" w:sz="0" w:space="0" w:color="auto"/>
      </w:divBdr>
      <w:divsChild>
        <w:div w:id="10958854">
          <w:marLeft w:val="0"/>
          <w:marRight w:val="0"/>
          <w:marTop w:val="0"/>
          <w:marBottom w:val="0"/>
          <w:divBdr>
            <w:top w:val="none" w:sz="0" w:space="0" w:color="auto"/>
            <w:left w:val="none" w:sz="0" w:space="0" w:color="auto"/>
            <w:bottom w:val="none" w:sz="0" w:space="0" w:color="auto"/>
            <w:right w:val="none" w:sz="0" w:space="0" w:color="auto"/>
          </w:divBdr>
          <w:divsChild>
            <w:div w:id="750079959">
              <w:marLeft w:val="0"/>
              <w:marRight w:val="0"/>
              <w:marTop w:val="0"/>
              <w:marBottom w:val="0"/>
              <w:divBdr>
                <w:top w:val="none" w:sz="0" w:space="0" w:color="auto"/>
                <w:left w:val="none" w:sz="0" w:space="0" w:color="auto"/>
                <w:bottom w:val="none" w:sz="0" w:space="0" w:color="auto"/>
                <w:right w:val="none" w:sz="0" w:space="0" w:color="auto"/>
              </w:divBdr>
            </w:div>
          </w:divsChild>
        </w:div>
        <w:div w:id="15085429">
          <w:marLeft w:val="0"/>
          <w:marRight w:val="0"/>
          <w:marTop w:val="0"/>
          <w:marBottom w:val="0"/>
          <w:divBdr>
            <w:top w:val="none" w:sz="0" w:space="0" w:color="auto"/>
            <w:left w:val="none" w:sz="0" w:space="0" w:color="auto"/>
            <w:bottom w:val="none" w:sz="0" w:space="0" w:color="auto"/>
            <w:right w:val="none" w:sz="0" w:space="0" w:color="auto"/>
          </w:divBdr>
          <w:divsChild>
            <w:div w:id="995454060">
              <w:marLeft w:val="0"/>
              <w:marRight w:val="0"/>
              <w:marTop w:val="0"/>
              <w:marBottom w:val="0"/>
              <w:divBdr>
                <w:top w:val="none" w:sz="0" w:space="0" w:color="auto"/>
                <w:left w:val="none" w:sz="0" w:space="0" w:color="auto"/>
                <w:bottom w:val="none" w:sz="0" w:space="0" w:color="auto"/>
                <w:right w:val="none" w:sz="0" w:space="0" w:color="auto"/>
              </w:divBdr>
            </w:div>
          </w:divsChild>
        </w:div>
        <w:div w:id="28606418">
          <w:marLeft w:val="0"/>
          <w:marRight w:val="0"/>
          <w:marTop w:val="0"/>
          <w:marBottom w:val="0"/>
          <w:divBdr>
            <w:top w:val="none" w:sz="0" w:space="0" w:color="auto"/>
            <w:left w:val="none" w:sz="0" w:space="0" w:color="auto"/>
            <w:bottom w:val="none" w:sz="0" w:space="0" w:color="auto"/>
            <w:right w:val="none" w:sz="0" w:space="0" w:color="auto"/>
          </w:divBdr>
          <w:divsChild>
            <w:div w:id="680552729">
              <w:marLeft w:val="0"/>
              <w:marRight w:val="0"/>
              <w:marTop w:val="0"/>
              <w:marBottom w:val="0"/>
              <w:divBdr>
                <w:top w:val="none" w:sz="0" w:space="0" w:color="auto"/>
                <w:left w:val="none" w:sz="0" w:space="0" w:color="auto"/>
                <w:bottom w:val="none" w:sz="0" w:space="0" w:color="auto"/>
                <w:right w:val="none" w:sz="0" w:space="0" w:color="auto"/>
              </w:divBdr>
            </w:div>
          </w:divsChild>
        </w:div>
        <w:div w:id="41371447">
          <w:marLeft w:val="0"/>
          <w:marRight w:val="0"/>
          <w:marTop w:val="0"/>
          <w:marBottom w:val="0"/>
          <w:divBdr>
            <w:top w:val="none" w:sz="0" w:space="0" w:color="auto"/>
            <w:left w:val="none" w:sz="0" w:space="0" w:color="auto"/>
            <w:bottom w:val="none" w:sz="0" w:space="0" w:color="auto"/>
            <w:right w:val="none" w:sz="0" w:space="0" w:color="auto"/>
          </w:divBdr>
          <w:divsChild>
            <w:div w:id="345208593">
              <w:marLeft w:val="0"/>
              <w:marRight w:val="0"/>
              <w:marTop w:val="0"/>
              <w:marBottom w:val="0"/>
              <w:divBdr>
                <w:top w:val="none" w:sz="0" w:space="0" w:color="auto"/>
                <w:left w:val="none" w:sz="0" w:space="0" w:color="auto"/>
                <w:bottom w:val="none" w:sz="0" w:space="0" w:color="auto"/>
                <w:right w:val="none" w:sz="0" w:space="0" w:color="auto"/>
              </w:divBdr>
            </w:div>
          </w:divsChild>
        </w:div>
        <w:div w:id="69275111">
          <w:marLeft w:val="0"/>
          <w:marRight w:val="0"/>
          <w:marTop w:val="0"/>
          <w:marBottom w:val="0"/>
          <w:divBdr>
            <w:top w:val="none" w:sz="0" w:space="0" w:color="auto"/>
            <w:left w:val="none" w:sz="0" w:space="0" w:color="auto"/>
            <w:bottom w:val="none" w:sz="0" w:space="0" w:color="auto"/>
            <w:right w:val="none" w:sz="0" w:space="0" w:color="auto"/>
          </w:divBdr>
          <w:divsChild>
            <w:div w:id="1129470565">
              <w:marLeft w:val="0"/>
              <w:marRight w:val="0"/>
              <w:marTop w:val="0"/>
              <w:marBottom w:val="0"/>
              <w:divBdr>
                <w:top w:val="none" w:sz="0" w:space="0" w:color="auto"/>
                <w:left w:val="none" w:sz="0" w:space="0" w:color="auto"/>
                <w:bottom w:val="none" w:sz="0" w:space="0" w:color="auto"/>
                <w:right w:val="none" w:sz="0" w:space="0" w:color="auto"/>
              </w:divBdr>
            </w:div>
            <w:div w:id="2038849174">
              <w:marLeft w:val="0"/>
              <w:marRight w:val="0"/>
              <w:marTop w:val="0"/>
              <w:marBottom w:val="0"/>
              <w:divBdr>
                <w:top w:val="none" w:sz="0" w:space="0" w:color="auto"/>
                <w:left w:val="none" w:sz="0" w:space="0" w:color="auto"/>
                <w:bottom w:val="none" w:sz="0" w:space="0" w:color="auto"/>
                <w:right w:val="none" w:sz="0" w:space="0" w:color="auto"/>
              </w:divBdr>
            </w:div>
          </w:divsChild>
        </w:div>
        <w:div w:id="80303464">
          <w:marLeft w:val="0"/>
          <w:marRight w:val="0"/>
          <w:marTop w:val="0"/>
          <w:marBottom w:val="0"/>
          <w:divBdr>
            <w:top w:val="none" w:sz="0" w:space="0" w:color="auto"/>
            <w:left w:val="none" w:sz="0" w:space="0" w:color="auto"/>
            <w:bottom w:val="none" w:sz="0" w:space="0" w:color="auto"/>
            <w:right w:val="none" w:sz="0" w:space="0" w:color="auto"/>
          </w:divBdr>
          <w:divsChild>
            <w:div w:id="552693441">
              <w:marLeft w:val="0"/>
              <w:marRight w:val="0"/>
              <w:marTop w:val="0"/>
              <w:marBottom w:val="0"/>
              <w:divBdr>
                <w:top w:val="none" w:sz="0" w:space="0" w:color="auto"/>
                <w:left w:val="none" w:sz="0" w:space="0" w:color="auto"/>
                <w:bottom w:val="none" w:sz="0" w:space="0" w:color="auto"/>
                <w:right w:val="none" w:sz="0" w:space="0" w:color="auto"/>
              </w:divBdr>
            </w:div>
          </w:divsChild>
        </w:div>
        <w:div w:id="115606067">
          <w:marLeft w:val="0"/>
          <w:marRight w:val="0"/>
          <w:marTop w:val="0"/>
          <w:marBottom w:val="0"/>
          <w:divBdr>
            <w:top w:val="none" w:sz="0" w:space="0" w:color="auto"/>
            <w:left w:val="none" w:sz="0" w:space="0" w:color="auto"/>
            <w:bottom w:val="none" w:sz="0" w:space="0" w:color="auto"/>
            <w:right w:val="none" w:sz="0" w:space="0" w:color="auto"/>
          </w:divBdr>
          <w:divsChild>
            <w:div w:id="999192471">
              <w:marLeft w:val="0"/>
              <w:marRight w:val="0"/>
              <w:marTop w:val="0"/>
              <w:marBottom w:val="0"/>
              <w:divBdr>
                <w:top w:val="none" w:sz="0" w:space="0" w:color="auto"/>
                <w:left w:val="none" w:sz="0" w:space="0" w:color="auto"/>
                <w:bottom w:val="none" w:sz="0" w:space="0" w:color="auto"/>
                <w:right w:val="none" w:sz="0" w:space="0" w:color="auto"/>
              </w:divBdr>
            </w:div>
          </w:divsChild>
        </w:div>
        <w:div w:id="133452088">
          <w:marLeft w:val="0"/>
          <w:marRight w:val="0"/>
          <w:marTop w:val="0"/>
          <w:marBottom w:val="0"/>
          <w:divBdr>
            <w:top w:val="none" w:sz="0" w:space="0" w:color="auto"/>
            <w:left w:val="none" w:sz="0" w:space="0" w:color="auto"/>
            <w:bottom w:val="none" w:sz="0" w:space="0" w:color="auto"/>
            <w:right w:val="none" w:sz="0" w:space="0" w:color="auto"/>
          </w:divBdr>
          <w:divsChild>
            <w:div w:id="580405356">
              <w:marLeft w:val="0"/>
              <w:marRight w:val="0"/>
              <w:marTop w:val="0"/>
              <w:marBottom w:val="0"/>
              <w:divBdr>
                <w:top w:val="none" w:sz="0" w:space="0" w:color="auto"/>
                <w:left w:val="none" w:sz="0" w:space="0" w:color="auto"/>
                <w:bottom w:val="none" w:sz="0" w:space="0" w:color="auto"/>
                <w:right w:val="none" w:sz="0" w:space="0" w:color="auto"/>
              </w:divBdr>
            </w:div>
          </w:divsChild>
        </w:div>
        <w:div w:id="133765224">
          <w:marLeft w:val="0"/>
          <w:marRight w:val="0"/>
          <w:marTop w:val="0"/>
          <w:marBottom w:val="0"/>
          <w:divBdr>
            <w:top w:val="none" w:sz="0" w:space="0" w:color="auto"/>
            <w:left w:val="none" w:sz="0" w:space="0" w:color="auto"/>
            <w:bottom w:val="none" w:sz="0" w:space="0" w:color="auto"/>
            <w:right w:val="none" w:sz="0" w:space="0" w:color="auto"/>
          </w:divBdr>
          <w:divsChild>
            <w:div w:id="1009408840">
              <w:marLeft w:val="0"/>
              <w:marRight w:val="0"/>
              <w:marTop w:val="0"/>
              <w:marBottom w:val="0"/>
              <w:divBdr>
                <w:top w:val="none" w:sz="0" w:space="0" w:color="auto"/>
                <w:left w:val="none" w:sz="0" w:space="0" w:color="auto"/>
                <w:bottom w:val="none" w:sz="0" w:space="0" w:color="auto"/>
                <w:right w:val="none" w:sz="0" w:space="0" w:color="auto"/>
              </w:divBdr>
            </w:div>
          </w:divsChild>
        </w:div>
        <w:div w:id="133917618">
          <w:marLeft w:val="0"/>
          <w:marRight w:val="0"/>
          <w:marTop w:val="0"/>
          <w:marBottom w:val="0"/>
          <w:divBdr>
            <w:top w:val="none" w:sz="0" w:space="0" w:color="auto"/>
            <w:left w:val="none" w:sz="0" w:space="0" w:color="auto"/>
            <w:bottom w:val="none" w:sz="0" w:space="0" w:color="auto"/>
            <w:right w:val="none" w:sz="0" w:space="0" w:color="auto"/>
          </w:divBdr>
          <w:divsChild>
            <w:div w:id="1681541319">
              <w:marLeft w:val="0"/>
              <w:marRight w:val="0"/>
              <w:marTop w:val="0"/>
              <w:marBottom w:val="0"/>
              <w:divBdr>
                <w:top w:val="none" w:sz="0" w:space="0" w:color="auto"/>
                <w:left w:val="none" w:sz="0" w:space="0" w:color="auto"/>
                <w:bottom w:val="none" w:sz="0" w:space="0" w:color="auto"/>
                <w:right w:val="none" w:sz="0" w:space="0" w:color="auto"/>
              </w:divBdr>
            </w:div>
          </w:divsChild>
        </w:div>
        <w:div w:id="136998971">
          <w:marLeft w:val="0"/>
          <w:marRight w:val="0"/>
          <w:marTop w:val="0"/>
          <w:marBottom w:val="0"/>
          <w:divBdr>
            <w:top w:val="none" w:sz="0" w:space="0" w:color="auto"/>
            <w:left w:val="none" w:sz="0" w:space="0" w:color="auto"/>
            <w:bottom w:val="none" w:sz="0" w:space="0" w:color="auto"/>
            <w:right w:val="none" w:sz="0" w:space="0" w:color="auto"/>
          </w:divBdr>
          <w:divsChild>
            <w:div w:id="1871067801">
              <w:marLeft w:val="0"/>
              <w:marRight w:val="0"/>
              <w:marTop w:val="0"/>
              <w:marBottom w:val="0"/>
              <w:divBdr>
                <w:top w:val="none" w:sz="0" w:space="0" w:color="auto"/>
                <w:left w:val="none" w:sz="0" w:space="0" w:color="auto"/>
                <w:bottom w:val="none" w:sz="0" w:space="0" w:color="auto"/>
                <w:right w:val="none" w:sz="0" w:space="0" w:color="auto"/>
              </w:divBdr>
            </w:div>
          </w:divsChild>
        </w:div>
        <w:div w:id="157429109">
          <w:marLeft w:val="0"/>
          <w:marRight w:val="0"/>
          <w:marTop w:val="0"/>
          <w:marBottom w:val="0"/>
          <w:divBdr>
            <w:top w:val="none" w:sz="0" w:space="0" w:color="auto"/>
            <w:left w:val="none" w:sz="0" w:space="0" w:color="auto"/>
            <w:bottom w:val="none" w:sz="0" w:space="0" w:color="auto"/>
            <w:right w:val="none" w:sz="0" w:space="0" w:color="auto"/>
          </w:divBdr>
          <w:divsChild>
            <w:div w:id="1482699806">
              <w:marLeft w:val="0"/>
              <w:marRight w:val="0"/>
              <w:marTop w:val="0"/>
              <w:marBottom w:val="0"/>
              <w:divBdr>
                <w:top w:val="none" w:sz="0" w:space="0" w:color="auto"/>
                <w:left w:val="none" w:sz="0" w:space="0" w:color="auto"/>
                <w:bottom w:val="none" w:sz="0" w:space="0" w:color="auto"/>
                <w:right w:val="none" w:sz="0" w:space="0" w:color="auto"/>
              </w:divBdr>
            </w:div>
          </w:divsChild>
        </w:div>
        <w:div w:id="198706744">
          <w:marLeft w:val="0"/>
          <w:marRight w:val="0"/>
          <w:marTop w:val="0"/>
          <w:marBottom w:val="0"/>
          <w:divBdr>
            <w:top w:val="none" w:sz="0" w:space="0" w:color="auto"/>
            <w:left w:val="none" w:sz="0" w:space="0" w:color="auto"/>
            <w:bottom w:val="none" w:sz="0" w:space="0" w:color="auto"/>
            <w:right w:val="none" w:sz="0" w:space="0" w:color="auto"/>
          </w:divBdr>
          <w:divsChild>
            <w:div w:id="1006711685">
              <w:marLeft w:val="0"/>
              <w:marRight w:val="0"/>
              <w:marTop w:val="0"/>
              <w:marBottom w:val="0"/>
              <w:divBdr>
                <w:top w:val="none" w:sz="0" w:space="0" w:color="auto"/>
                <w:left w:val="none" w:sz="0" w:space="0" w:color="auto"/>
                <w:bottom w:val="none" w:sz="0" w:space="0" w:color="auto"/>
                <w:right w:val="none" w:sz="0" w:space="0" w:color="auto"/>
              </w:divBdr>
            </w:div>
          </w:divsChild>
        </w:div>
        <w:div w:id="241910044">
          <w:marLeft w:val="0"/>
          <w:marRight w:val="0"/>
          <w:marTop w:val="0"/>
          <w:marBottom w:val="0"/>
          <w:divBdr>
            <w:top w:val="none" w:sz="0" w:space="0" w:color="auto"/>
            <w:left w:val="none" w:sz="0" w:space="0" w:color="auto"/>
            <w:bottom w:val="none" w:sz="0" w:space="0" w:color="auto"/>
            <w:right w:val="none" w:sz="0" w:space="0" w:color="auto"/>
          </w:divBdr>
          <w:divsChild>
            <w:div w:id="956333806">
              <w:marLeft w:val="0"/>
              <w:marRight w:val="0"/>
              <w:marTop w:val="0"/>
              <w:marBottom w:val="0"/>
              <w:divBdr>
                <w:top w:val="none" w:sz="0" w:space="0" w:color="auto"/>
                <w:left w:val="none" w:sz="0" w:space="0" w:color="auto"/>
                <w:bottom w:val="none" w:sz="0" w:space="0" w:color="auto"/>
                <w:right w:val="none" w:sz="0" w:space="0" w:color="auto"/>
              </w:divBdr>
            </w:div>
          </w:divsChild>
        </w:div>
        <w:div w:id="286473510">
          <w:marLeft w:val="0"/>
          <w:marRight w:val="0"/>
          <w:marTop w:val="0"/>
          <w:marBottom w:val="0"/>
          <w:divBdr>
            <w:top w:val="none" w:sz="0" w:space="0" w:color="auto"/>
            <w:left w:val="none" w:sz="0" w:space="0" w:color="auto"/>
            <w:bottom w:val="none" w:sz="0" w:space="0" w:color="auto"/>
            <w:right w:val="none" w:sz="0" w:space="0" w:color="auto"/>
          </w:divBdr>
          <w:divsChild>
            <w:div w:id="1197499383">
              <w:marLeft w:val="0"/>
              <w:marRight w:val="0"/>
              <w:marTop w:val="0"/>
              <w:marBottom w:val="0"/>
              <w:divBdr>
                <w:top w:val="none" w:sz="0" w:space="0" w:color="auto"/>
                <w:left w:val="none" w:sz="0" w:space="0" w:color="auto"/>
                <w:bottom w:val="none" w:sz="0" w:space="0" w:color="auto"/>
                <w:right w:val="none" w:sz="0" w:space="0" w:color="auto"/>
              </w:divBdr>
            </w:div>
          </w:divsChild>
        </w:div>
        <w:div w:id="314605108">
          <w:marLeft w:val="0"/>
          <w:marRight w:val="0"/>
          <w:marTop w:val="0"/>
          <w:marBottom w:val="0"/>
          <w:divBdr>
            <w:top w:val="none" w:sz="0" w:space="0" w:color="auto"/>
            <w:left w:val="none" w:sz="0" w:space="0" w:color="auto"/>
            <w:bottom w:val="none" w:sz="0" w:space="0" w:color="auto"/>
            <w:right w:val="none" w:sz="0" w:space="0" w:color="auto"/>
          </w:divBdr>
          <w:divsChild>
            <w:div w:id="980159849">
              <w:marLeft w:val="0"/>
              <w:marRight w:val="0"/>
              <w:marTop w:val="0"/>
              <w:marBottom w:val="0"/>
              <w:divBdr>
                <w:top w:val="none" w:sz="0" w:space="0" w:color="auto"/>
                <w:left w:val="none" w:sz="0" w:space="0" w:color="auto"/>
                <w:bottom w:val="none" w:sz="0" w:space="0" w:color="auto"/>
                <w:right w:val="none" w:sz="0" w:space="0" w:color="auto"/>
              </w:divBdr>
            </w:div>
          </w:divsChild>
        </w:div>
        <w:div w:id="336687671">
          <w:marLeft w:val="0"/>
          <w:marRight w:val="0"/>
          <w:marTop w:val="0"/>
          <w:marBottom w:val="0"/>
          <w:divBdr>
            <w:top w:val="none" w:sz="0" w:space="0" w:color="auto"/>
            <w:left w:val="none" w:sz="0" w:space="0" w:color="auto"/>
            <w:bottom w:val="none" w:sz="0" w:space="0" w:color="auto"/>
            <w:right w:val="none" w:sz="0" w:space="0" w:color="auto"/>
          </w:divBdr>
          <w:divsChild>
            <w:div w:id="383069177">
              <w:marLeft w:val="0"/>
              <w:marRight w:val="0"/>
              <w:marTop w:val="0"/>
              <w:marBottom w:val="0"/>
              <w:divBdr>
                <w:top w:val="none" w:sz="0" w:space="0" w:color="auto"/>
                <w:left w:val="none" w:sz="0" w:space="0" w:color="auto"/>
                <w:bottom w:val="none" w:sz="0" w:space="0" w:color="auto"/>
                <w:right w:val="none" w:sz="0" w:space="0" w:color="auto"/>
              </w:divBdr>
            </w:div>
          </w:divsChild>
        </w:div>
        <w:div w:id="338120078">
          <w:marLeft w:val="0"/>
          <w:marRight w:val="0"/>
          <w:marTop w:val="0"/>
          <w:marBottom w:val="0"/>
          <w:divBdr>
            <w:top w:val="none" w:sz="0" w:space="0" w:color="auto"/>
            <w:left w:val="none" w:sz="0" w:space="0" w:color="auto"/>
            <w:bottom w:val="none" w:sz="0" w:space="0" w:color="auto"/>
            <w:right w:val="none" w:sz="0" w:space="0" w:color="auto"/>
          </w:divBdr>
          <w:divsChild>
            <w:div w:id="2071151091">
              <w:marLeft w:val="0"/>
              <w:marRight w:val="0"/>
              <w:marTop w:val="0"/>
              <w:marBottom w:val="0"/>
              <w:divBdr>
                <w:top w:val="none" w:sz="0" w:space="0" w:color="auto"/>
                <w:left w:val="none" w:sz="0" w:space="0" w:color="auto"/>
                <w:bottom w:val="none" w:sz="0" w:space="0" w:color="auto"/>
                <w:right w:val="none" w:sz="0" w:space="0" w:color="auto"/>
              </w:divBdr>
            </w:div>
          </w:divsChild>
        </w:div>
        <w:div w:id="350911478">
          <w:marLeft w:val="0"/>
          <w:marRight w:val="0"/>
          <w:marTop w:val="0"/>
          <w:marBottom w:val="0"/>
          <w:divBdr>
            <w:top w:val="none" w:sz="0" w:space="0" w:color="auto"/>
            <w:left w:val="none" w:sz="0" w:space="0" w:color="auto"/>
            <w:bottom w:val="none" w:sz="0" w:space="0" w:color="auto"/>
            <w:right w:val="none" w:sz="0" w:space="0" w:color="auto"/>
          </w:divBdr>
          <w:divsChild>
            <w:div w:id="680082173">
              <w:marLeft w:val="0"/>
              <w:marRight w:val="0"/>
              <w:marTop w:val="0"/>
              <w:marBottom w:val="0"/>
              <w:divBdr>
                <w:top w:val="none" w:sz="0" w:space="0" w:color="auto"/>
                <w:left w:val="none" w:sz="0" w:space="0" w:color="auto"/>
                <w:bottom w:val="none" w:sz="0" w:space="0" w:color="auto"/>
                <w:right w:val="none" w:sz="0" w:space="0" w:color="auto"/>
              </w:divBdr>
            </w:div>
          </w:divsChild>
        </w:div>
        <w:div w:id="354037249">
          <w:marLeft w:val="0"/>
          <w:marRight w:val="0"/>
          <w:marTop w:val="0"/>
          <w:marBottom w:val="0"/>
          <w:divBdr>
            <w:top w:val="none" w:sz="0" w:space="0" w:color="auto"/>
            <w:left w:val="none" w:sz="0" w:space="0" w:color="auto"/>
            <w:bottom w:val="none" w:sz="0" w:space="0" w:color="auto"/>
            <w:right w:val="none" w:sz="0" w:space="0" w:color="auto"/>
          </w:divBdr>
          <w:divsChild>
            <w:div w:id="1950161168">
              <w:marLeft w:val="0"/>
              <w:marRight w:val="0"/>
              <w:marTop w:val="0"/>
              <w:marBottom w:val="0"/>
              <w:divBdr>
                <w:top w:val="none" w:sz="0" w:space="0" w:color="auto"/>
                <w:left w:val="none" w:sz="0" w:space="0" w:color="auto"/>
                <w:bottom w:val="none" w:sz="0" w:space="0" w:color="auto"/>
                <w:right w:val="none" w:sz="0" w:space="0" w:color="auto"/>
              </w:divBdr>
            </w:div>
          </w:divsChild>
        </w:div>
        <w:div w:id="361127170">
          <w:marLeft w:val="0"/>
          <w:marRight w:val="0"/>
          <w:marTop w:val="0"/>
          <w:marBottom w:val="0"/>
          <w:divBdr>
            <w:top w:val="none" w:sz="0" w:space="0" w:color="auto"/>
            <w:left w:val="none" w:sz="0" w:space="0" w:color="auto"/>
            <w:bottom w:val="none" w:sz="0" w:space="0" w:color="auto"/>
            <w:right w:val="none" w:sz="0" w:space="0" w:color="auto"/>
          </w:divBdr>
          <w:divsChild>
            <w:div w:id="1310398263">
              <w:marLeft w:val="0"/>
              <w:marRight w:val="0"/>
              <w:marTop w:val="0"/>
              <w:marBottom w:val="0"/>
              <w:divBdr>
                <w:top w:val="none" w:sz="0" w:space="0" w:color="auto"/>
                <w:left w:val="none" w:sz="0" w:space="0" w:color="auto"/>
                <w:bottom w:val="none" w:sz="0" w:space="0" w:color="auto"/>
                <w:right w:val="none" w:sz="0" w:space="0" w:color="auto"/>
              </w:divBdr>
            </w:div>
          </w:divsChild>
        </w:div>
        <w:div w:id="439952109">
          <w:marLeft w:val="0"/>
          <w:marRight w:val="0"/>
          <w:marTop w:val="0"/>
          <w:marBottom w:val="0"/>
          <w:divBdr>
            <w:top w:val="none" w:sz="0" w:space="0" w:color="auto"/>
            <w:left w:val="none" w:sz="0" w:space="0" w:color="auto"/>
            <w:bottom w:val="none" w:sz="0" w:space="0" w:color="auto"/>
            <w:right w:val="none" w:sz="0" w:space="0" w:color="auto"/>
          </w:divBdr>
          <w:divsChild>
            <w:div w:id="638075816">
              <w:marLeft w:val="0"/>
              <w:marRight w:val="0"/>
              <w:marTop w:val="0"/>
              <w:marBottom w:val="0"/>
              <w:divBdr>
                <w:top w:val="none" w:sz="0" w:space="0" w:color="auto"/>
                <w:left w:val="none" w:sz="0" w:space="0" w:color="auto"/>
                <w:bottom w:val="none" w:sz="0" w:space="0" w:color="auto"/>
                <w:right w:val="none" w:sz="0" w:space="0" w:color="auto"/>
              </w:divBdr>
            </w:div>
          </w:divsChild>
        </w:div>
        <w:div w:id="506484512">
          <w:marLeft w:val="0"/>
          <w:marRight w:val="0"/>
          <w:marTop w:val="0"/>
          <w:marBottom w:val="0"/>
          <w:divBdr>
            <w:top w:val="none" w:sz="0" w:space="0" w:color="auto"/>
            <w:left w:val="none" w:sz="0" w:space="0" w:color="auto"/>
            <w:bottom w:val="none" w:sz="0" w:space="0" w:color="auto"/>
            <w:right w:val="none" w:sz="0" w:space="0" w:color="auto"/>
          </w:divBdr>
          <w:divsChild>
            <w:div w:id="858816341">
              <w:marLeft w:val="0"/>
              <w:marRight w:val="0"/>
              <w:marTop w:val="0"/>
              <w:marBottom w:val="0"/>
              <w:divBdr>
                <w:top w:val="none" w:sz="0" w:space="0" w:color="auto"/>
                <w:left w:val="none" w:sz="0" w:space="0" w:color="auto"/>
                <w:bottom w:val="none" w:sz="0" w:space="0" w:color="auto"/>
                <w:right w:val="none" w:sz="0" w:space="0" w:color="auto"/>
              </w:divBdr>
            </w:div>
          </w:divsChild>
        </w:div>
        <w:div w:id="506822114">
          <w:marLeft w:val="0"/>
          <w:marRight w:val="0"/>
          <w:marTop w:val="0"/>
          <w:marBottom w:val="0"/>
          <w:divBdr>
            <w:top w:val="none" w:sz="0" w:space="0" w:color="auto"/>
            <w:left w:val="none" w:sz="0" w:space="0" w:color="auto"/>
            <w:bottom w:val="none" w:sz="0" w:space="0" w:color="auto"/>
            <w:right w:val="none" w:sz="0" w:space="0" w:color="auto"/>
          </w:divBdr>
          <w:divsChild>
            <w:div w:id="2044936150">
              <w:marLeft w:val="0"/>
              <w:marRight w:val="0"/>
              <w:marTop w:val="0"/>
              <w:marBottom w:val="0"/>
              <w:divBdr>
                <w:top w:val="none" w:sz="0" w:space="0" w:color="auto"/>
                <w:left w:val="none" w:sz="0" w:space="0" w:color="auto"/>
                <w:bottom w:val="none" w:sz="0" w:space="0" w:color="auto"/>
                <w:right w:val="none" w:sz="0" w:space="0" w:color="auto"/>
              </w:divBdr>
            </w:div>
          </w:divsChild>
        </w:div>
        <w:div w:id="515464288">
          <w:marLeft w:val="0"/>
          <w:marRight w:val="0"/>
          <w:marTop w:val="0"/>
          <w:marBottom w:val="0"/>
          <w:divBdr>
            <w:top w:val="none" w:sz="0" w:space="0" w:color="auto"/>
            <w:left w:val="none" w:sz="0" w:space="0" w:color="auto"/>
            <w:bottom w:val="none" w:sz="0" w:space="0" w:color="auto"/>
            <w:right w:val="none" w:sz="0" w:space="0" w:color="auto"/>
          </w:divBdr>
          <w:divsChild>
            <w:div w:id="836574838">
              <w:marLeft w:val="0"/>
              <w:marRight w:val="0"/>
              <w:marTop w:val="0"/>
              <w:marBottom w:val="0"/>
              <w:divBdr>
                <w:top w:val="none" w:sz="0" w:space="0" w:color="auto"/>
                <w:left w:val="none" w:sz="0" w:space="0" w:color="auto"/>
                <w:bottom w:val="none" w:sz="0" w:space="0" w:color="auto"/>
                <w:right w:val="none" w:sz="0" w:space="0" w:color="auto"/>
              </w:divBdr>
            </w:div>
          </w:divsChild>
        </w:div>
        <w:div w:id="533541959">
          <w:marLeft w:val="0"/>
          <w:marRight w:val="0"/>
          <w:marTop w:val="0"/>
          <w:marBottom w:val="0"/>
          <w:divBdr>
            <w:top w:val="none" w:sz="0" w:space="0" w:color="auto"/>
            <w:left w:val="none" w:sz="0" w:space="0" w:color="auto"/>
            <w:bottom w:val="none" w:sz="0" w:space="0" w:color="auto"/>
            <w:right w:val="none" w:sz="0" w:space="0" w:color="auto"/>
          </w:divBdr>
          <w:divsChild>
            <w:div w:id="1597444929">
              <w:marLeft w:val="0"/>
              <w:marRight w:val="0"/>
              <w:marTop w:val="0"/>
              <w:marBottom w:val="0"/>
              <w:divBdr>
                <w:top w:val="none" w:sz="0" w:space="0" w:color="auto"/>
                <w:left w:val="none" w:sz="0" w:space="0" w:color="auto"/>
                <w:bottom w:val="none" w:sz="0" w:space="0" w:color="auto"/>
                <w:right w:val="none" w:sz="0" w:space="0" w:color="auto"/>
              </w:divBdr>
            </w:div>
          </w:divsChild>
        </w:div>
        <w:div w:id="570888083">
          <w:marLeft w:val="0"/>
          <w:marRight w:val="0"/>
          <w:marTop w:val="0"/>
          <w:marBottom w:val="0"/>
          <w:divBdr>
            <w:top w:val="none" w:sz="0" w:space="0" w:color="auto"/>
            <w:left w:val="none" w:sz="0" w:space="0" w:color="auto"/>
            <w:bottom w:val="none" w:sz="0" w:space="0" w:color="auto"/>
            <w:right w:val="none" w:sz="0" w:space="0" w:color="auto"/>
          </w:divBdr>
          <w:divsChild>
            <w:div w:id="407076577">
              <w:marLeft w:val="0"/>
              <w:marRight w:val="0"/>
              <w:marTop w:val="0"/>
              <w:marBottom w:val="0"/>
              <w:divBdr>
                <w:top w:val="none" w:sz="0" w:space="0" w:color="auto"/>
                <w:left w:val="none" w:sz="0" w:space="0" w:color="auto"/>
                <w:bottom w:val="none" w:sz="0" w:space="0" w:color="auto"/>
                <w:right w:val="none" w:sz="0" w:space="0" w:color="auto"/>
              </w:divBdr>
            </w:div>
          </w:divsChild>
        </w:div>
        <w:div w:id="577134759">
          <w:marLeft w:val="0"/>
          <w:marRight w:val="0"/>
          <w:marTop w:val="0"/>
          <w:marBottom w:val="0"/>
          <w:divBdr>
            <w:top w:val="none" w:sz="0" w:space="0" w:color="auto"/>
            <w:left w:val="none" w:sz="0" w:space="0" w:color="auto"/>
            <w:bottom w:val="none" w:sz="0" w:space="0" w:color="auto"/>
            <w:right w:val="none" w:sz="0" w:space="0" w:color="auto"/>
          </w:divBdr>
          <w:divsChild>
            <w:div w:id="242224360">
              <w:marLeft w:val="0"/>
              <w:marRight w:val="0"/>
              <w:marTop w:val="0"/>
              <w:marBottom w:val="0"/>
              <w:divBdr>
                <w:top w:val="none" w:sz="0" w:space="0" w:color="auto"/>
                <w:left w:val="none" w:sz="0" w:space="0" w:color="auto"/>
                <w:bottom w:val="none" w:sz="0" w:space="0" w:color="auto"/>
                <w:right w:val="none" w:sz="0" w:space="0" w:color="auto"/>
              </w:divBdr>
            </w:div>
          </w:divsChild>
        </w:div>
        <w:div w:id="601644894">
          <w:marLeft w:val="0"/>
          <w:marRight w:val="0"/>
          <w:marTop w:val="0"/>
          <w:marBottom w:val="0"/>
          <w:divBdr>
            <w:top w:val="none" w:sz="0" w:space="0" w:color="auto"/>
            <w:left w:val="none" w:sz="0" w:space="0" w:color="auto"/>
            <w:bottom w:val="none" w:sz="0" w:space="0" w:color="auto"/>
            <w:right w:val="none" w:sz="0" w:space="0" w:color="auto"/>
          </w:divBdr>
          <w:divsChild>
            <w:div w:id="1238785735">
              <w:marLeft w:val="0"/>
              <w:marRight w:val="0"/>
              <w:marTop w:val="0"/>
              <w:marBottom w:val="0"/>
              <w:divBdr>
                <w:top w:val="none" w:sz="0" w:space="0" w:color="auto"/>
                <w:left w:val="none" w:sz="0" w:space="0" w:color="auto"/>
                <w:bottom w:val="none" w:sz="0" w:space="0" w:color="auto"/>
                <w:right w:val="none" w:sz="0" w:space="0" w:color="auto"/>
              </w:divBdr>
            </w:div>
          </w:divsChild>
        </w:div>
        <w:div w:id="620916668">
          <w:marLeft w:val="0"/>
          <w:marRight w:val="0"/>
          <w:marTop w:val="0"/>
          <w:marBottom w:val="0"/>
          <w:divBdr>
            <w:top w:val="none" w:sz="0" w:space="0" w:color="auto"/>
            <w:left w:val="none" w:sz="0" w:space="0" w:color="auto"/>
            <w:bottom w:val="none" w:sz="0" w:space="0" w:color="auto"/>
            <w:right w:val="none" w:sz="0" w:space="0" w:color="auto"/>
          </w:divBdr>
          <w:divsChild>
            <w:div w:id="189074017">
              <w:marLeft w:val="0"/>
              <w:marRight w:val="0"/>
              <w:marTop w:val="0"/>
              <w:marBottom w:val="0"/>
              <w:divBdr>
                <w:top w:val="none" w:sz="0" w:space="0" w:color="auto"/>
                <w:left w:val="none" w:sz="0" w:space="0" w:color="auto"/>
                <w:bottom w:val="none" w:sz="0" w:space="0" w:color="auto"/>
                <w:right w:val="none" w:sz="0" w:space="0" w:color="auto"/>
              </w:divBdr>
            </w:div>
          </w:divsChild>
        </w:div>
        <w:div w:id="643857195">
          <w:marLeft w:val="0"/>
          <w:marRight w:val="0"/>
          <w:marTop w:val="0"/>
          <w:marBottom w:val="0"/>
          <w:divBdr>
            <w:top w:val="none" w:sz="0" w:space="0" w:color="auto"/>
            <w:left w:val="none" w:sz="0" w:space="0" w:color="auto"/>
            <w:bottom w:val="none" w:sz="0" w:space="0" w:color="auto"/>
            <w:right w:val="none" w:sz="0" w:space="0" w:color="auto"/>
          </w:divBdr>
          <w:divsChild>
            <w:div w:id="2077318772">
              <w:marLeft w:val="0"/>
              <w:marRight w:val="0"/>
              <w:marTop w:val="0"/>
              <w:marBottom w:val="0"/>
              <w:divBdr>
                <w:top w:val="none" w:sz="0" w:space="0" w:color="auto"/>
                <w:left w:val="none" w:sz="0" w:space="0" w:color="auto"/>
                <w:bottom w:val="none" w:sz="0" w:space="0" w:color="auto"/>
                <w:right w:val="none" w:sz="0" w:space="0" w:color="auto"/>
              </w:divBdr>
            </w:div>
          </w:divsChild>
        </w:div>
        <w:div w:id="672807297">
          <w:marLeft w:val="0"/>
          <w:marRight w:val="0"/>
          <w:marTop w:val="0"/>
          <w:marBottom w:val="0"/>
          <w:divBdr>
            <w:top w:val="none" w:sz="0" w:space="0" w:color="auto"/>
            <w:left w:val="none" w:sz="0" w:space="0" w:color="auto"/>
            <w:bottom w:val="none" w:sz="0" w:space="0" w:color="auto"/>
            <w:right w:val="none" w:sz="0" w:space="0" w:color="auto"/>
          </w:divBdr>
          <w:divsChild>
            <w:div w:id="108622800">
              <w:marLeft w:val="0"/>
              <w:marRight w:val="0"/>
              <w:marTop w:val="0"/>
              <w:marBottom w:val="0"/>
              <w:divBdr>
                <w:top w:val="none" w:sz="0" w:space="0" w:color="auto"/>
                <w:left w:val="none" w:sz="0" w:space="0" w:color="auto"/>
                <w:bottom w:val="none" w:sz="0" w:space="0" w:color="auto"/>
                <w:right w:val="none" w:sz="0" w:space="0" w:color="auto"/>
              </w:divBdr>
            </w:div>
          </w:divsChild>
        </w:div>
        <w:div w:id="702946597">
          <w:marLeft w:val="0"/>
          <w:marRight w:val="0"/>
          <w:marTop w:val="0"/>
          <w:marBottom w:val="0"/>
          <w:divBdr>
            <w:top w:val="none" w:sz="0" w:space="0" w:color="auto"/>
            <w:left w:val="none" w:sz="0" w:space="0" w:color="auto"/>
            <w:bottom w:val="none" w:sz="0" w:space="0" w:color="auto"/>
            <w:right w:val="none" w:sz="0" w:space="0" w:color="auto"/>
          </w:divBdr>
          <w:divsChild>
            <w:div w:id="1944653933">
              <w:marLeft w:val="0"/>
              <w:marRight w:val="0"/>
              <w:marTop w:val="0"/>
              <w:marBottom w:val="0"/>
              <w:divBdr>
                <w:top w:val="none" w:sz="0" w:space="0" w:color="auto"/>
                <w:left w:val="none" w:sz="0" w:space="0" w:color="auto"/>
                <w:bottom w:val="none" w:sz="0" w:space="0" w:color="auto"/>
                <w:right w:val="none" w:sz="0" w:space="0" w:color="auto"/>
              </w:divBdr>
            </w:div>
          </w:divsChild>
        </w:div>
        <w:div w:id="730076635">
          <w:marLeft w:val="0"/>
          <w:marRight w:val="0"/>
          <w:marTop w:val="0"/>
          <w:marBottom w:val="0"/>
          <w:divBdr>
            <w:top w:val="none" w:sz="0" w:space="0" w:color="auto"/>
            <w:left w:val="none" w:sz="0" w:space="0" w:color="auto"/>
            <w:bottom w:val="none" w:sz="0" w:space="0" w:color="auto"/>
            <w:right w:val="none" w:sz="0" w:space="0" w:color="auto"/>
          </w:divBdr>
          <w:divsChild>
            <w:div w:id="1865709404">
              <w:marLeft w:val="0"/>
              <w:marRight w:val="0"/>
              <w:marTop w:val="0"/>
              <w:marBottom w:val="0"/>
              <w:divBdr>
                <w:top w:val="none" w:sz="0" w:space="0" w:color="auto"/>
                <w:left w:val="none" w:sz="0" w:space="0" w:color="auto"/>
                <w:bottom w:val="none" w:sz="0" w:space="0" w:color="auto"/>
                <w:right w:val="none" w:sz="0" w:space="0" w:color="auto"/>
              </w:divBdr>
            </w:div>
          </w:divsChild>
        </w:div>
        <w:div w:id="731848945">
          <w:marLeft w:val="0"/>
          <w:marRight w:val="0"/>
          <w:marTop w:val="0"/>
          <w:marBottom w:val="0"/>
          <w:divBdr>
            <w:top w:val="none" w:sz="0" w:space="0" w:color="auto"/>
            <w:left w:val="none" w:sz="0" w:space="0" w:color="auto"/>
            <w:bottom w:val="none" w:sz="0" w:space="0" w:color="auto"/>
            <w:right w:val="none" w:sz="0" w:space="0" w:color="auto"/>
          </w:divBdr>
          <w:divsChild>
            <w:div w:id="1814256290">
              <w:marLeft w:val="0"/>
              <w:marRight w:val="0"/>
              <w:marTop w:val="0"/>
              <w:marBottom w:val="0"/>
              <w:divBdr>
                <w:top w:val="none" w:sz="0" w:space="0" w:color="auto"/>
                <w:left w:val="none" w:sz="0" w:space="0" w:color="auto"/>
                <w:bottom w:val="none" w:sz="0" w:space="0" w:color="auto"/>
                <w:right w:val="none" w:sz="0" w:space="0" w:color="auto"/>
              </w:divBdr>
            </w:div>
          </w:divsChild>
        </w:div>
        <w:div w:id="793330062">
          <w:marLeft w:val="0"/>
          <w:marRight w:val="0"/>
          <w:marTop w:val="0"/>
          <w:marBottom w:val="0"/>
          <w:divBdr>
            <w:top w:val="none" w:sz="0" w:space="0" w:color="auto"/>
            <w:left w:val="none" w:sz="0" w:space="0" w:color="auto"/>
            <w:bottom w:val="none" w:sz="0" w:space="0" w:color="auto"/>
            <w:right w:val="none" w:sz="0" w:space="0" w:color="auto"/>
          </w:divBdr>
          <w:divsChild>
            <w:div w:id="917329567">
              <w:marLeft w:val="0"/>
              <w:marRight w:val="0"/>
              <w:marTop w:val="0"/>
              <w:marBottom w:val="0"/>
              <w:divBdr>
                <w:top w:val="none" w:sz="0" w:space="0" w:color="auto"/>
                <w:left w:val="none" w:sz="0" w:space="0" w:color="auto"/>
                <w:bottom w:val="none" w:sz="0" w:space="0" w:color="auto"/>
                <w:right w:val="none" w:sz="0" w:space="0" w:color="auto"/>
              </w:divBdr>
            </w:div>
          </w:divsChild>
        </w:div>
        <w:div w:id="814295151">
          <w:marLeft w:val="0"/>
          <w:marRight w:val="0"/>
          <w:marTop w:val="0"/>
          <w:marBottom w:val="0"/>
          <w:divBdr>
            <w:top w:val="none" w:sz="0" w:space="0" w:color="auto"/>
            <w:left w:val="none" w:sz="0" w:space="0" w:color="auto"/>
            <w:bottom w:val="none" w:sz="0" w:space="0" w:color="auto"/>
            <w:right w:val="none" w:sz="0" w:space="0" w:color="auto"/>
          </w:divBdr>
          <w:divsChild>
            <w:div w:id="1353263645">
              <w:marLeft w:val="0"/>
              <w:marRight w:val="0"/>
              <w:marTop w:val="0"/>
              <w:marBottom w:val="0"/>
              <w:divBdr>
                <w:top w:val="none" w:sz="0" w:space="0" w:color="auto"/>
                <w:left w:val="none" w:sz="0" w:space="0" w:color="auto"/>
                <w:bottom w:val="none" w:sz="0" w:space="0" w:color="auto"/>
                <w:right w:val="none" w:sz="0" w:space="0" w:color="auto"/>
              </w:divBdr>
            </w:div>
          </w:divsChild>
        </w:div>
        <w:div w:id="820659594">
          <w:marLeft w:val="0"/>
          <w:marRight w:val="0"/>
          <w:marTop w:val="0"/>
          <w:marBottom w:val="0"/>
          <w:divBdr>
            <w:top w:val="none" w:sz="0" w:space="0" w:color="auto"/>
            <w:left w:val="none" w:sz="0" w:space="0" w:color="auto"/>
            <w:bottom w:val="none" w:sz="0" w:space="0" w:color="auto"/>
            <w:right w:val="none" w:sz="0" w:space="0" w:color="auto"/>
          </w:divBdr>
          <w:divsChild>
            <w:div w:id="779684255">
              <w:marLeft w:val="0"/>
              <w:marRight w:val="0"/>
              <w:marTop w:val="0"/>
              <w:marBottom w:val="0"/>
              <w:divBdr>
                <w:top w:val="none" w:sz="0" w:space="0" w:color="auto"/>
                <w:left w:val="none" w:sz="0" w:space="0" w:color="auto"/>
                <w:bottom w:val="none" w:sz="0" w:space="0" w:color="auto"/>
                <w:right w:val="none" w:sz="0" w:space="0" w:color="auto"/>
              </w:divBdr>
            </w:div>
          </w:divsChild>
        </w:div>
        <w:div w:id="849300499">
          <w:marLeft w:val="0"/>
          <w:marRight w:val="0"/>
          <w:marTop w:val="0"/>
          <w:marBottom w:val="0"/>
          <w:divBdr>
            <w:top w:val="none" w:sz="0" w:space="0" w:color="auto"/>
            <w:left w:val="none" w:sz="0" w:space="0" w:color="auto"/>
            <w:bottom w:val="none" w:sz="0" w:space="0" w:color="auto"/>
            <w:right w:val="none" w:sz="0" w:space="0" w:color="auto"/>
          </w:divBdr>
          <w:divsChild>
            <w:div w:id="242034652">
              <w:marLeft w:val="0"/>
              <w:marRight w:val="0"/>
              <w:marTop w:val="0"/>
              <w:marBottom w:val="0"/>
              <w:divBdr>
                <w:top w:val="none" w:sz="0" w:space="0" w:color="auto"/>
                <w:left w:val="none" w:sz="0" w:space="0" w:color="auto"/>
                <w:bottom w:val="none" w:sz="0" w:space="0" w:color="auto"/>
                <w:right w:val="none" w:sz="0" w:space="0" w:color="auto"/>
              </w:divBdr>
            </w:div>
          </w:divsChild>
        </w:div>
        <w:div w:id="881552879">
          <w:marLeft w:val="0"/>
          <w:marRight w:val="0"/>
          <w:marTop w:val="0"/>
          <w:marBottom w:val="0"/>
          <w:divBdr>
            <w:top w:val="none" w:sz="0" w:space="0" w:color="auto"/>
            <w:left w:val="none" w:sz="0" w:space="0" w:color="auto"/>
            <w:bottom w:val="none" w:sz="0" w:space="0" w:color="auto"/>
            <w:right w:val="none" w:sz="0" w:space="0" w:color="auto"/>
          </w:divBdr>
          <w:divsChild>
            <w:div w:id="1631856367">
              <w:marLeft w:val="0"/>
              <w:marRight w:val="0"/>
              <w:marTop w:val="0"/>
              <w:marBottom w:val="0"/>
              <w:divBdr>
                <w:top w:val="none" w:sz="0" w:space="0" w:color="auto"/>
                <w:left w:val="none" w:sz="0" w:space="0" w:color="auto"/>
                <w:bottom w:val="none" w:sz="0" w:space="0" w:color="auto"/>
                <w:right w:val="none" w:sz="0" w:space="0" w:color="auto"/>
              </w:divBdr>
            </w:div>
          </w:divsChild>
        </w:div>
        <w:div w:id="897672777">
          <w:marLeft w:val="0"/>
          <w:marRight w:val="0"/>
          <w:marTop w:val="0"/>
          <w:marBottom w:val="0"/>
          <w:divBdr>
            <w:top w:val="none" w:sz="0" w:space="0" w:color="auto"/>
            <w:left w:val="none" w:sz="0" w:space="0" w:color="auto"/>
            <w:bottom w:val="none" w:sz="0" w:space="0" w:color="auto"/>
            <w:right w:val="none" w:sz="0" w:space="0" w:color="auto"/>
          </w:divBdr>
          <w:divsChild>
            <w:div w:id="1539855030">
              <w:marLeft w:val="0"/>
              <w:marRight w:val="0"/>
              <w:marTop w:val="0"/>
              <w:marBottom w:val="0"/>
              <w:divBdr>
                <w:top w:val="none" w:sz="0" w:space="0" w:color="auto"/>
                <w:left w:val="none" w:sz="0" w:space="0" w:color="auto"/>
                <w:bottom w:val="none" w:sz="0" w:space="0" w:color="auto"/>
                <w:right w:val="none" w:sz="0" w:space="0" w:color="auto"/>
              </w:divBdr>
            </w:div>
          </w:divsChild>
        </w:div>
        <w:div w:id="929775554">
          <w:marLeft w:val="0"/>
          <w:marRight w:val="0"/>
          <w:marTop w:val="0"/>
          <w:marBottom w:val="0"/>
          <w:divBdr>
            <w:top w:val="none" w:sz="0" w:space="0" w:color="auto"/>
            <w:left w:val="none" w:sz="0" w:space="0" w:color="auto"/>
            <w:bottom w:val="none" w:sz="0" w:space="0" w:color="auto"/>
            <w:right w:val="none" w:sz="0" w:space="0" w:color="auto"/>
          </w:divBdr>
          <w:divsChild>
            <w:div w:id="310254011">
              <w:marLeft w:val="0"/>
              <w:marRight w:val="0"/>
              <w:marTop w:val="0"/>
              <w:marBottom w:val="0"/>
              <w:divBdr>
                <w:top w:val="none" w:sz="0" w:space="0" w:color="auto"/>
                <w:left w:val="none" w:sz="0" w:space="0" w:color="auto"/>
                <w:bottom w:val="none" w:sz="0" w:space="0" w:color="auto"/>
                <w:right w:val="none" w:sz="0" w:space="0" w:color="auto"/>
              </w:divBdr>
            </w:div>
          </w:divsChild>
        </w:div>
        <w:div w:id="932469389">
          <w:marLeft w:val="0"/>
          <w:marRight w:val="0"/>
          <w:marTop w:val="0"/>
          <w:marBottom w:val="0"/>
          <w:divBdr>
            <w:top w:val="none" w:sz="0" w:space="0" w:color="auto"/>
            <w:left w:val="none" w:sz="0" w:space="0" w:color="auto"/>
            <w:bottom w:val="none" w:sz="0" w:space="0" w:color="auto"/>
            <w:right w:val="none" w:sz="0" w:space="0" w:color="auto"/>
          </w:divBdr>
          <w:divsChild>
            <w:div w:id="573662213">
              <w:marLeft w:val="0"/>
              <w:marRight w:val="0"/>
              <w:marTop w:val="0"/>
              <w:marBottom w:val="0"/>
              <w:divBdr>
                <w:top w:val="none" w:sz="0" w:space="0" w:color="auto"/>
                <w:left w:val="none" w:sz="0" w:space="0" w:color="auto"/>
                <w:bottom w:val="none" w:sz="0" w:space="0" w:color="auto"/>
                <w:right w:val="none" w:sz="0" w:space="0" w:color="auto"/>
              </w:divBdr>
            </w:div>
          </w:divsChild>
        </w:div>
        <w:div w:id="937179227">
          <w:marLeft w:val="0"/>
          <w:marRight w:val="0"/>
          <w:marTop w:val="0"/>
          <w:marBottom w:val="0"/>
          <w:divBdr>
            <w:top w:val="none" w:sz="0" w:space="0" w:color="auto"/>
            <w:left w:val="none" w:sz="0" w:space="0" w:color="auto"/>
            <w:bottom w:val="none" w:sz="0" w:space="0" w:color="auto"/>
            <w:right w:val="none" w:sz="0" w:space="0" w:color="auto"/>
          </w:divBdr>
          <w:divsChild>
            <w:div w:id="543059220">
              <w:marLeft w:val="0"/>
              <w:marRight w:val="0"/>
              <w:marTop w:val="0"/>
              <w:marBottom w:val="0"/>
              <w:divBdr>
                <w:top w:val="none" w:sz="0" w:space="0" w:color="auto"/>
                <w:left w:val="none" w:sz="0" w:space="0" w:color="auto"/>
                <w:bottom w:val="none" w:sz="0" w:space="0" w:color="auto"/>
                <w:right w:val="none" w:sz="0" w:space="0" w:color="auto"/>
              </w:divBdr>
            </w:div>
          </w:divsChild>
        </w:div>
        <w:div w:id="960501141">
          <w:marLeft w:val="0"/>
          <w:marRight w:val="0"/>
          <w:marTop w:val="0"/>
          <w:marBottom w:val="0"/>
          <w:divBdr>
            <w:top w:val="none" w:sz="0" w:space="0" w:color="auto"/>
            <w:left w:val="none" w:sz="0" w:space="0" w:color="auto"/>
            <w:bottom w:val="none" w:sz="0" w:space="0" w:color="auto"/>
            <w:right w:val="none" w:sz="0" w:space="0" w:color="auto"/>
          </w:divBdr>
          <w:divsChild>
            <w:div w:id="1802847822">
              <w:marLeft w:val="0"/>
              <w:marRight w:val="0"/>
              <w:marTop w:val="0"/>
              <w:marBottom w:val="0"/>
              <w:divBdr>
                <w:top w:val="none" w:sz="0" w:space="0" w:color="auto"/>
                <w:left w:val="none" w:sz="0" w:space="0" w:color="auto"/>
                <w:bottom w:val="none" w:sz="0" w:space="0" w:color="auto"/>
                <w:right w:val="none" w:sz="0" w:space="0" w:color="auto"/>
              </w:divBdr>
            </w:div>
          </w:divsChild>
        </w:div>
        <w:div w:id="972827924">
          <w:marLeft w:val="0"/>
          <w:marRight w:val="0"/>
          <w:marTop w:val="0"/>
          <w:marBottom w:val="0"/>
          <w:divBdr>
            <w:top w:val="none" w:sz="0" w:space="0" w:color="auto"/>
            <w:left w:val="none" w:sz="0" w:space="0" w:color="auto"/>
            <w:bottom w:val="none" w:sz="0" w:space="0" w:color="auto"/>
            <w:right w:val="none" w:sz="0" w:space="0" w:color="auto"/>
          </w:divBdr>
          <w:divsChild>
            <w:div w:id="561139405">
              <w:marLeft w:val="0"/>
              <w:marRight w:val="0"/>
              <w:marTop w:val="0"/>
              <w:marBottom w:val="0"/>
              <w:divBdr>
                <w:top w:val="none" w:sz="0" w:space="0" w:color="auto"/>
                <w:left w:val="none" w:sz="0" w:space="0" w:color="auto"/>
                <w:bottom w:val="none" w:sz="0" w:space="0" w:color="auto"/>
                <w:right w:val="none" w:sz="0" w:space="0" w:color="auto"/>
              </w:divBdr>
            </w:div>
            <w:div w:id="603004518">
              <w:marLeft w:val="0"/>
              <w:marRight w:val="0"/>
              <w:marTop w:val="0"/>
              <w:marBottom w:val="0"/>
              <w:divBdr>
                <w:top w:val="none" w:sz="0" w:space="0" w:color="auto"/>
                <w:left w:val="none" w:sz="0" w:space="0" w:color="auto"/>
                <w:bottom w:val="none" w:sz="0" w:space="0" w:color="auto"/>
                <w:right w:val="none" w:sz="0" w:space="0" w:color="auto"/>
              </w:divBdr>
            </w:div>
          </w:divsChild>
        </w:div>
        <w:div w:id="975568993">
          <w:marLeft w:val="0"/>
          <w:marRight w:val="0"/>
          <w:marTop w:val="0"/>
          <w:marBottom w:val="0"/>
          <w:divBdr>
            <w:top w:val="none" w:sz="0" w:space="0" w:color="auto"/>
            <w:left w:val="none" w:sz="0" w:space="0" w:color="auto"/>
            <w:bottom w:val="none" w:sz="0" w:space="0" w:color="auto"/>
            <w:right w:val="none" w:sz="0" w:space="0" w:color="auto"/>
          </w:divBdr>
          <w:divsChild>
            <w:div w:id="452749648">
              <w:marLeft w:val="0"/>
              <w:marRight w:val="0"/>
              <w:marTop w:val="0"/>
              <w:marBottom w:val="0"/>
              <w:divBdr>
                <w:top w:val="none" w:sz="0" w:space="0" w:color="auto"/>
                <w:left w:val="none" w:sz="0" w:space="0" w:color="auto"/>
                <w:bottom w:val="none" w:sz="0" w:space="0" w:color="auto"/>
                <w:right w:val="none" w:sz="0" w:space="0" w:color="auto"/>
              </w:divBdr>
            </w:div>
          </w:divsChild>
        </w:div>
        <w:div w:id="977149937">
          <w:marLeft w:val="0"/>
          <w:marRight w:val="0"/>
          <w:marTop w:val="0"/>
          <w:marBottom w:val="0"/>
          <w:divBdr>
            <w:top w:val="none" w:sz="0" w:space="0" w:color="auto"/>
            <w:left w:val="none" w:sz="0" w:space="0" w:color="auto"/>
            <w:bottom w:val="none" w:sz="0" w:space="0" w:color="auto"/>
            <w:right w:val="none" w:sz="0" w:space="0" w:color="auto"/>
          </w:divBdr>
          <w:divsChild>
            <w:div w:id="138301784">
              <w:marLeft w:val="0"/>
              <w:marRight w:val="0"/>
              <w:marTop w:val="0"/>
              <w:marBottom w:val="0"/>
              <w:divBdr>
                <w:top w:val="none" w:sz="0" w:space="0" w:color="auto"/>
                <w:left w:val="none" w:sz="0" w:space="0" w:color="auto"/>
                <w:bottom w:val="none" w:sz="0" w:space="0" w:color="auto"/>
                <w:right w:val="none" w:sz="0" w:space="0" w:color="auto"/>
              </w:divBdr>
            </w:div>
          </w:divsChild>
        </w:div>
        <w:div w:id="989287691">
          <w:marLeft w:val="0"/>
          <w:marRight w:val="0"/>
          <w:marTop w:val="0"/>
          <w:marBottom w:val="0"/>
          <w:divBdr>
            <w:top w:val="none" w:sz="0" w:space="0" w:color="auto"/>
            <w:left w:val="none" w:sz="0" w:space="0" w:color="auto"/>
            <w:bottom w:val="none" w:sz="0" w:space="0" w:color="auto"/>
            <w:right w:val="none" w:sz="0" w:space="0" w:color="auto"/>
          </w:divBdr>
          <w:divsChild>
            <w:div w:id="1790273691">
              <w:marLeft w:val="0"/>
              <w:marRight w:val="0"/>
              <w:marTop w:val="0"/>
              <w:marBottom w:val="0"/>
              <w:divBdr>
                <w:top w:val="none" w:sz="0" w:space="0" w:color="auto"/>
                <w:left w:val="none" w:sz="0" w:space="0" w:color="auto"/>
                <w:bottom w:val="none" w:sz="0" w:space="0" w:color="auto"/>
                <w:right w:val="none" w:sz="0" w:space="0" w:color="auto"/>
              </w:divBdr>
            </w:div>
          </w:divsChild>
        </w:div>
        <w:div w:id="1024593976">
          <w:marLeft w:val="0"/>
          <w:marRight w:val="0"/>
          <w:marTop w:val="0"/>
          <w:marBottom w:val="0"/>
          <w:divBdr>
            <w:top w:val="none" w:sz="0" w:space="0" w:color="auto"/>
            <w:left w:val="none" w:sz="0" w:space="0" w:color="auto"/>
            <w:bottom w:val="none" w:sz="0" w:space="0" w:color="auto"/>
            <w:right w:val="none" w:sz="0" w:space="0" w:color="auto"/>
          </w:divBdr>
          <w:divsChild>
            <w:div w:id="1694962938">
              <w:marLeft w:val="0"/>
              <w:marRight w:val="0"/>
              <w:marTop w:val="0"/>
              <w:marBottom w:val="0"/>
              <w:divBdr>
                <w:top w:val="none" w:sz="0" w:space="0" w:color="auto"/>
                <w:left w:val="none" w:sz="0" w:space="0" w:color="auto"/>
                <w:bottom w:val="none" w:sz="0" w:space="0" w:color="auto"/>
                <w:right w:val="none" w:sz="0" w:space="0" w:color="auto"/>
              </w:divBdr>
            </w:div>
          </w:divsChild>
        </w:div>
        <w:div w:id="1050881043">
          <w:marLeft w:val="0"/>
          <w:marRight w:val="0"/>
          <w:marTop w:val="0"/>
          <w:marBottom w:val="0"/>
          <w:divBdr>
            <w:top w:val="none" w:sz="0" w:space="0" w:color="auto"/>
            <w:left w:val="none" w:sz="0" w:space="0" w:color="auto"/>
            <w:bottom w:val="none" w:sz="0" w:space="0" w:color="auto"/>
            <w:right w:val="none" w:sz="0" w:space="0" w:color="auto"/>
          </w:divBdr>
          <w:divsChild>
            <w:div w:id="890506823">
              <w:marLeft w:val="0"/>
              <w:marRight w:val="0"/>
              <w:marTop w:val="0"/>
              <w:marBottom w:val="0"/>
              <w:divBdr>
                <w:top w:val="none" w:sz="0" w:space="0" w:color="auto"/>
                <w:left w:val="none" w:sz="0" w:space="0" w:color="auto"/>
                <w:bottom w:val="none" w:sz="0" w:space="0" w:color="auto"/>
                <w:right w:val="none" w:sz="0" w:space="0" w:color="auto"/>
              </w:divBdr>
            </w:div>
          </w:divsChild>
        </w:div>
        <w:div w:id="1066608975">
          <w:marLeft w:val="0"/>
          <w:marRight w:val="0"/>
          <w:marTop w:val="0"/>
          <w:marBottom w:val="0"/>
          <w:divBdr>
            <w:top w:val="none" w:sz="0" w:space="0" w:color="auto"/>
            <w:left w:val="none" w:sz="0" w:space="0" w:color="auto"/>
            <w:bottom w:val="none" w:sz="0" w:space="0" w:color="auto"/>
            <w:right w:val="none" w:sz="0" w:space="0" w:color="auto"/>
          </w:divBdr>
          <w:divsChild>
            <w:div w:id="21441968">
              <w:marLeft w:val="0"/>
              <w:marRight w:val="0"/>
              <w:marTop w:val="0"/>
              <w:marBottom w:val="0"/>
              <w:divBdr>
                <w:top w:val="none" w:sz="0" w:space="0" w:color="auto"/>
                <w:left w:val="none" w:sz="0" w:space="0" w:color="auto"/>
                <w:bottom w:val="none" w:sz="0" w:space="0" w:color="auto"/>
                <w:right w:val="none" w:sz="0" w:space="0" w:color="auto"/>
              </w:divBdr>
            </w:div>
          </w:divsChild>
        </w:div>
        <w:div w:id="1096704837">
          <w:marLeft w:val="0"/>
          <w:marRight w:val="0"/>
          <w:marTop w:val="0"/>
          <w:marBottom w:val="0"/>
          <w:divBdr>
            <w:top w:val="none" w:sz="0" w:space="0" w:color="auto"/>
            <w:left w:val="none" w:sz="0" w:space="0" w:color="auto"/>
            <w:bottom w:val="none" w:sz="0" w:space="0" w:color="auto"/>
            <w:right w:val="none" w:sz="0" w:space="0" w:color="auto"/>
          </w:divBdr>
          <w:divsChild>
            <w:div w:id="2117675349">
              <w:marLeft w:val="0"/>
              <w:marRight w:val="0"/>
              <w:marTop w:val="0"/>
              <w:marBottom w:val="0"/>
              <w:divBdr>
                <w:top w:val="none" w:sz="0" w:space="0" w:color="auto"/>
                <w:left w:val="none" w:sz="0" w:space="0" w:color="auto"/>
                <w:bottom w:val="none" w:sz="0" w:space="0" w:color="auto"/>
                <w:right w:val="none" w:sz="0" w:space="0" w:color="auto"/>
              </w:divBdr>
            </w:div>
          </w:divsChild>
        </w:div>
        <w:div w:id="1110778559">
          <w:marLeft w:val="0"/>
          <w:marRight w:val="0"/>
          <w:marTop w:val="0"/>
          <w:marBottom w:val="0"/>
          <w:divBdr>
            <w:top w:val="none" w:sz="0" w:space="0" w:color="auto"/>
            <w:left w:val="none" w:sz="0" w:space="0" w:color="auto"/>
            <w:bottom w:val="none" w:sz="0" w:space="0" w:color="auto"/>
            <w:right w:val="none" w:sz="0" w:space="0" w:color="auto"/>
          </w:divBdr>
          <w:divsChild>
            <w:div w:id="1034041703">
              <w:marLeft w:val="0"/>
              <w:marRight w:val="0"/>
              <w:marTop w:val="0"/>
              <w:marBottom w:val="0"/>
              <w:divBdr>
                <w:top w:val="none" w:sz="0" w:space="0" w:color="auto"/>
                <w:left w:val="none" w:sz="0" w:space="0" w:color="auto"/>
                <w:bottom w:val="none" w:sz="0" w:space="0" w:color="auto"/>
                <w:right w:val="none" w:sz="0" w:space="0" w:color="auto"/>
              </w:divBdr>
            </w:div>
          </w:divsChild>
        </w:div>
        <w:div w:id="1128627137">
          <w:marLeft w:val="0"/>
          <w:marRight w:val="0"/>
          <w:marTop w:val="0"/>
          <w:marBottom w:val="0"/>
          <w:divBdr>
            <w:top w:val="none" w:sz="0" w:space="0" w:color="auto"/>
            <w:left w:val="none" w:sz="0" w:space="0" w:color="auto"/>
            <w:bottom w:val="none" w:sz="0" w:space="0" w:color="auto"/>
            <w:right w:val="none" w:sz="0" w:space="0" w:color="auto"/>
          </w:divBdr>
          <w:divsChild>
            <w:div w:id="1255821926">
              <w:marLeft w:val="0"/>
              <w:marRight w:val="0"/>
              <w:marTop w:val="0"/>
              <w:marBottom w:val="0"/>
              <w:divBdr>
                <w:top w:val="none" w:sz="0" w:space="0" w:color="auto"/>
                <w:left w:val="none" w:sz="0" w:space="0" w:color="auto"/>
                <w:bottom w:val="none" w:sz="0" w:space="0" w:color="auto"/>
                <w:right w:val="none" w:sz="0" w:space="0" w:color="auto"/>
              </w:divBdr>
            </w:div>
          </w:divsChild>
        </w:div>
        <w:div w:id="1168056900">
          <w:marLeft w:val="0"/>
          <w:marRight w:val="0"/>
          <w:marTop w:val="0"/>
          <w:marBottom w:val="0"/>
          <w:divBdr>
            <w:top w:val="none" w:sz="0" w:space="0" w:color="auto"/>
            <w:left w:val="none" w:sz="0" w:space="0" w:color="auto"/>
            <w:bottom w:val="none" w:sz="0" w:space="0" w:color="auto"/>
            <w:right w:val="none" w:sz="0" w:space="0" w:color="auto"/>
          </w:divBdr>
          <w:divsChild>
            <w:div w:id="1487552184">
              <w:marLeft w:val="0"/>
              <w:marRight w:val="0"/>
              <w:marTop w:val="0"/>
              <w:marBottom w:val="0"/>
              <w:divBdr>
                <w:top w:val="none" w:sz="0" w:space="0" w:color="auto"/>
                <w:left w:val="none" w:sz="0" w:space="0" w:color="auto"/>
                <w:bottom w:val="none" w:sz="0" w:space="0" w:color="auto"/>
                <w:right w:val="none" w:sz="0" w:space="0" w:color="auto"/>
              </w:divBdr>
            </w:div>
          </w:divsChild>
        </w:div>
        <w:div w:id="1211117370">
          <w:marLeft w:val="0"/>
          <w:marRight w:val="0"/>
          <w:marTop w:val="0"/>
          <w:marBottom w:val="0"/>
          <w:divBdr>
            <w:top w:val="none" w:sz="0" w:space="0" w:color="auto"/>
            <w:left w:val="none" w:sz="0" w:space="0" w:color="auto"/>
            <w:bottom w:val="none" w:sz="0" w:space="0" w:color="auto"/>
            <w:right w:val="none" w:sz="0" w:space="0" w:color="auto"/>
          </w:divBdr>
          <w:divsChild>
            <w:div w:id="1062825577">
              <w:marLeft w:val="0"/>
              <w:marRight w:val="0"/>
              <w:marTop w:val="0"/>
              <w:marBottom w:val="0"/>
              <w:divBdr>
                <w:top w:val="none" w:sz="0" w:space="0" w:color="auto"/>
                <w:left w:val="none" w:sz="0" w:space="0" w:color="auto"/>
                <w:bottom w:val="none" w:sz="0" w:space="0" w:color="auto"/>
                <w:right w:val="none" w:sz="0" w:space="0" w:color="auto"/>
              </w:divBdr>
            </w:div>
          </w:divsChild>
        </w:div>
        <w:div w:id="1212768748">
          <w:marLeft w:val="0"/>
          <w:marRight w:val="0"/>
          <w:marTop w:val="0"/>
          <w:marBottom w:val="0"/>
          <w:divBdr>
            <w:top w:val="none" w:sz="0" w:space="0" w:color="auto"/>
            <w:left w:val="none" w:sz="0" w:space="0" w:color="auto"/>
            <w:bottom w:val="none" w:sz="0" w:space="0" w:color="auto"/>
            <w:right w:val="none" w:sz="0" w:space="0" w:color="auto"/>
          </w:divBdr>
          <w:divsChild>
            <w:div w:id="1556355956">
              <w:marLeft w:val="0"/>
              <w:marRight w:val="0"/>
              <w:marTop w:val="0"/>
              <w:marBottom w:val="0"/>
              <w:divBdr>
                <w:top w:val="none" w:sz="0" w:space="0" w:color="auto"/>
                <w:left w:val="none" w:sz="0" w:space="0" w:color="auto"/>
                <w:bottom w:val="none" w:sz="0" w:space="0" w:color="auto"/>
                <w:right w:val="none" w:sz="0" w:space="0" w:color="auto"/>
              </w:divBdr>
            </w:div>
          </w:divsChild>
        </w:div>
        <w:div w:id="1213275352">
          <w:marLeft w:val="0"/>
          <w:marRight w:val="0"/>
          <w:marTop w:val="0"/>
          <w:marBottom w:val="0"/>
          <w:divBdr>
            <w:top w:val="none" w:sz="0" w:space="0" w:color="auto"/>
            <w:left w:val="none" w:sz="0" w:space="0" w:color="auto"/>
            <w:bottom w:val="none" w:sz="0" w:space="0" w:color="auto"/>
            <w:right w:val="none" w:sz="0" w:space="0" w:color="auto"/>
          </w:divBdr>
          <w:divsChild>
            <w:div w:id="2050491621">
              <w:marLeft w:val="0"/>
              <w:marRight w:val="0"/>
              <w:marTop w:val="0"/>
              <w:marBottom w:val="0"/>
              <w:divBdr>
                <w:top w:val="none" w:sz="0" w:space="0" w:color="auto"/>
                <w:left w:val="none" w:sz="0" w:space="0" w:color="auto"/>
                <w:bottom w:val="none" w:sz="0" w:space="0" w:color="auto"/>
                <w:right w:val="none" w:sz="0" w:space="0" w:color="auto"/>
              </w:divBdr>
            </w:div>
          </w:divsChild>
        </w:div>
        <w:div w:id="1213691904">
          <w:marLeft w:val="0"/>
          <w:marRight w:val="0"/>
          <w:marTop w:val="0"/>
          <w:marBottom w:val="0"/>
          <w:divBdr>
            <w:top w:val="none" w:sz="0" w:space="0" w:color="auto"/>
            <w:left w:val="none" w:sz="0" w:space="0" w:color="auto"/>
            <w:bottom w:val="none" w:sz="0" w:space="0" w:color="auto"/>
            <w:right w:val="none" w:sz="0" w:space="0" w:color="auto"/>
          </w:divBdr>
          <w:divsChild>
            <w:div w:id="142552833">
              <w:marLeft w:val="0"/>
              <w:marRight w:val="0"/>
              <w:marTop w:val="0"/>
              <w:marBottom w:val="0"/>
              <w:divBdr>
                <w:top w:val="none" w:sz="0" w:space="0" w:color="auto"/>
                <w:left w:val="none" w:sz="0" w:space="0" w:color="auto"/>
                <w:bottom w:val="none" w:sz="0" w:space="0" w:color="auto"/>
                <w:right w:val="none" w:sz="0" w:space="0" w:color="auto"/>
              </w:divBdr>
            </w:div>
          </w:divsChild>
        </w:div>
        <w:div w:id="1221746663">
          <w:marLeft w:val="0"/>
          <w:marRight w:val="0"/>
          <w:marTop w:val="0"/>
          <w:marBottom w:val="0"/>
          <w:divBdr>
            <w:top w:val="none" w:sz="0" w:space="0" w:color="auto"/>
            <w:left w:val="none" w:sz="0" w:space="0" w:color="auto"/>
            <w:bottom w:val="none" w:sz="0" w:space="0" w:color="auto"/>
            <w:right w:val="none" w:sz="0" w:space="0" w:color="auto"/>
          </w:divBdr>
          <w:divsChild>
            <w:div w:id="432633129">
              <w:marLeft w:val="0"/>
              <w:marRight w:val="0"/>
              <w:marTop w:val="0"/>
              <w:marBottom w:val="0"/>
              <w:divBdr>
                <w:top w:val="none" w:sz="0" w:space="0" w:color="auto"/>
                <w:left w:val="none" w:sz="0" w:space="0" w:color="auto"/>
                <w:bottom w:val="none" w:sz="0" w:space="0" w:color="auto"/>
                <w:right w:val="none" w:sz="0" w:space="0" w:color="auto"/>
              </w:divBdr>
            </w:div>
          </w:divsChild>
        </w:div>
        <w:div w:id="1233075871">
          <w:marLeft w:val="0"/>
          <w:marRight w:val="0"/>
          <w:marTop w:val="0"/>
          <w:marBottom w:val="0"/>
          <w:divBdr>
            <w:top w:val="none" w:sz="0" w:space="0" w:color="auto"/>
            <w:left w:val="none" w:sz="0" w:space="0" w:color="auto"/>
            <w:bottom w:val="none" w:sz="0" w:space="0" w:color="auto"/>
            <w:right w:val="none" w:sz="0" w:space="0" w:color="auto"/>
          </w:divBdr>
          <w:divsChild>
            <w:div w:id="128792535">
              <w:marLeft w:val="0"/>
              <w:marRight w:val="0"/>
              <w:marTop w:val="0"/>
              <w:marBottom w:val="0"/>
              <w:divBdr>
                <w:top w:val="none" w:sz="0" w:space="0" w:color="auto"/>
                <w:left w:val="none" w:sz="0" w:space="0" w:color="auto"/>
                <w:bottom w:val="none" w:sz="0" w:space="0" w:color="auto"/>
                <w:right w:val="none" w:sz="0" w:space="0" w:color="auto"/>
              </w:divBdr>
            </w:div>
          </w:divsChild>
        </w:div>
        <w:div w:id="1240943125">
          <w:marLeft w:val="0"/>
          <w:marRight w:val="0"/>
          <w:marTop w:val="0"/>
          <w:marBottom w:val="0"/>
          <w:divBdr>
            <w:top w:val="none" w:sz="0" w:space="0" w:color="auto"/>
            <w:left w:val="none" w:sz="0" w:space="0" w:color="auto"/>
            <w:bottom w:val="none" w:sz="0" w:space="0" w:color="auto"/>
            <w:right w:val="none" w:sz="0" w:space="0" w:color="auto"/>
          </w:divBdr>
          <w:divsChild>
            <w:div w:id="396628395">
              <w:marLeft w:val="0"/>
              <w:marRight w:val="0"/>
              <w:marTop w:val="0"/>
              <w:marBottom w:val="0"/>
              <w:divBdr>
                <w:top w:val="none" w:sz="0" w:space="0" w:color="auto"/>
                <w:left w:val="none" w:sz="0" w:space="0" w:color="auto"/>
                <w:bottom w:val="none" w:sz="0" w:space="0" w:color="auto"/>
                <w:right w:val="none" w:sz="0" w:space="0" w:color="auto"/>
              </w:divBdr>
            </w:div>
          </w:divsChild>
        </w:div>
        <w:div w:id="1279097959">
          <w:marLeft w:val="0"/>
          <w:marRight w:val="0"/>
          <w:marTop w:val="0"/>
          <w:marBottom w:val="0"/>
          <w:divBdr>
            <w:top w:val="none" w:sz="0" w:space="0" w:color="auto"/>
            <w:left w:val="none" w:sz="0" w:space="0" w:color="auto"/>
            <w:bottom w:val="none" w:sz="0" w:space="0" w:color="auto"/>
            <w:right w:val="none" w:sz="0" w:space="0" w:color="auto"/>
          </w:divBdr>
          <w:divsChild>
            <w:div w:id="952518479">
              <w:marLeft w:val="0"/>
              <w:marRight w:val="0"/>
              <w:marTop w:val="0"/>
              <w:marBottom w:val="0"/>
              <w:divBdr>
                <w:top w:val="none" w:sz="0" w:space="0" w:color="auto"/>
                <w:left w:val="none" w:sz="0" w:space="0" w:color="auto"/>
                <w:bottom w:val="none" w:sz="0" w:space="0" w:color="auto"/>
                <w:right w:val="none" w:sz="0" w:space="0" w:color="auto"/>
              </w:divBdr>
            </w:div>
          </w:divsChild>
        </w:div>
        <w:div w:id="1284190013">
          <w:marLeft w:val="0"/>
          <w:marRight w:val="0"/>
          <w:marTop w:val="0"/>
          <w:marBottom w:val="0"/>
          <w:divBdr>
            <w:top w:val="none" w:sz="0" w:space="0" w:color="auto"/>
            <w:left w:val="none" w:sz="0" w:space="0" w:color="auto"/>
            <w:bottom w:val="none" w:sz="0" w:space="0" w:color="auto"/>
            <w:right w:val="none" w:sz="0" w:space="0" w:color="auto"/>
          </w:divBdr>
          <w:divsChild>
            <w:div w:id="72246027">
              <w:marLeft w:val="0"/>
              <w:marRight w:val="0"/>
              <w:marTop w:val="0"/>
              <w:marBottom w:val="0"/>
              <w:divBdr>
                <w:top w:val="none" w:sz="0" w:space="0" w:color="auto"/>
                <w:left w:val="none" w:sz="0" w:space="0" w:color="auto"/>
                <w:bottom w:val="none" w:sz="0" w:space="0" w:color="auto"/>
                <w:right w:val="none" w:sz="0" w:space="0" w:color="auto"/>
              </w:divBdr>
            </w:div>
          </w:divsChild>
        </w:div>
        <w:div w:id="1300764885">
          <w:marLeft w:val="0"/>
          <w:marRight w:val="0"/>
          <w:marTop w:val="0"/>
          <w:marBottom w:val="0"/>
          <w:divBdr>
            <w:top w:val="none" w:sz="0" w:space="0" w:color="auto"/>
            <w:left w:val="none" w:sz="0" w:space="0" w:color="auto"/>
            <w:bottom w:val="none" w:sz="0" w:space="0" w:color="auto"/>
            <w:right w:val="none" w:sz="0" w:space="0" w:color="auto"/>
          </w:divBdr>
          <w:divsChild>
            <w:div w:id="1971594842">
              <w:marLeft w:val="0"/>
              <w:marRight w:val="0"/>
              <w:marTop w:val="0"/>
              <w:marBottom w:val="0"/>
              <w:divBdr>
                <w:top w:val="none" w:sz="0" w:space="0" w:color="auto"/>
                <w:left w:val="none" w:sz="0" w:space="0" w:color="auto"/>
                <w:bottom w:val="none" w:sz="0" w:space="0" w:color="auto"/>
                <w:right w:val="none" w:sz="0" w:space="0" w:color="auto"/>
              </w:divBdr>
            </w:div>
          </w:divsChild>
        </w:div>
        <w:div w:id="1373505255">
          <w:marLeft w:val="0"/>
          <w:marRight w:val="0"/>
          <w:marTop w:val="0"/>
          <w:marBottom w:val="0"/>
          <w:divBdr>
            <w:top w:val="none" w:sz="0" w:space="0" w:color="auto"/>
            <w:left w:val="none" w:sz="0" w:space="0" w:color="auto"/>
            <w:bottom w:val="none" w:sz="0" w:space="0" w:color="auto"/>
            <w:right w:val="none" w:sz="0" w:space="0" w:color="auto"/>
          </w:divBdr>
          <w:divsChild>
            <w:div w:id="1630940852">
              <w:marLeft w:val="0"/>
              <w:marRight w:val="0"/>
              <w:marTop w:val="0"/>
              <w:marBottom w:val="0"/>
              <w:divBdr>
                <w:top w:val="none" w:sz="0" w:space="0" w:color="auto"/>
                <w:left w:val="none" w:sz="0" w:space="0" w:color="auto"/>
                <w:bottom w:val="none" w:sz="0" w:space="0" w:color="auto"/>
                <w:right w:val="none" w:sz="0" w:space="0" w:color="auto"/>
              </w:divBdr>
            </w:div>
          </w:divsChild>
        </w:div>
        <w:div w:id="1393694831">
          <w:marLeft w:val="0"/>
          <w:marRight w:val="0"/>
          <w:marTop w:val="0"/>
          <w:marBottom w:val="0"/>
          <w:divBdr>
            <w:top w:val="none" w:sz="0" w:space="0" w:color="auto"/>
            <w:left w:val="none" w:sz="0" w:space="0" w:color="auto"/>
            <w:bottom w:val="none" w:sz="0" w:space="0" w:color="auto"/>
            <w:right w:val="none" w:sz="0" w:space="0" w:color="auto"/>
          </w:divBdr>
          <w:divsChild>
            <w:div w:id="886725731">
              <w:marLeft w:val="0"/>
              <w:marRight w:val="0"/>
              <w:marTop w:val="0"/>
              <w:marBottom w:val="0"/>
              <w:divBdr>
                <w:top w:val="none" w:sz="0" w:space="0" w:color="auto"/>
                <w:left w:val="none" w:sz="0" w:space="0" w:color="auto"/>
                <w:bottom w:val="none" w:sz="0" w:space="0" w:color="auto"/>
                <w:right w:val="none" w:sz="0" w:space="0" w:color="auto"/>
              </w:divBdr>
            </w:div>
          </w:divsChild>
        </w:div>
        <w:div w:id="1394546271">
          <w:marLeft w:val="0"/>
          <w:marRight w:val="0"/>
          <w:marTop w:val="0"/>
          <w:marBottom w:val="0"/>
          <w:divBdr>
            <w:top w:val="none" w:sz="0" w:space="0" w:color="auto"/>
            <w:left w:val="none" w:sz="0" w:space="0" w:color="auto"/>
            <w:bottom w:val="none" w:sz="0" w:space="0" w:color="auto"/>
            <w:right w:val="none" w:sz="0" w:space="0" w:color="auto"/>
          </w:divBdr>
          <w:divsChild>
            <w:div w:id="1390418848">
              <w:marLeft w:val="0"/>
              <w:marRight w:val="0"/>
              <w:marTop w:val="0"/>
              <w:marBottom w:val="0"/>
              <w:divBdr>
                <w:top w:val="none" w:sz="0" w:space="0" w:color="auto"/>
                <w:left w:val="none" w:sz="0" w:space="0" w:color="auto"/>
                <w:bottom w:val="none" w:sz="0" w:space="0" w:color="auto"/>
                <w:right w:val="none" w:sz="0" w:space="0" w:color="auto"/>
              </w:divBdr>
            </w:div>
          </w:divsChild>
        </w:div>
        <w:div w:id="1397124504">
          <w:marLeft w:val="0"/>
          <w:marRight w:val="0"/>
          <w:marTop w:val="0"/>
          <w:marBottom w:val="0"/>
          <w:divBdr>
            <w:top w:val="none" w:sz="0" w:space="0" w:color="auto"/>
            <w:left w:val="none" w:sz="0" w:space="0" w:color="auto"/>
            <w:bottom w:val="none" w:sz="0" w:space="0" w:color="auto"/>
            <w:right w:val="none" w:sz="0" w:space="0" w:color="auto"/>
          </w:divBdr>
          <w:divsChild>
            <w:div w:id="1638294570">
              <w:marLeft w:val="0"/>
              <w:marRight w:val="0"/>
              <w:marTop w:val="0"/>
              <w:marBottom w:val="0"/>
              <w:divBdr>
                <w:top w:val="none" w:sz="0" w:space="0" w:color="auto"/>
                <w:left w:val="none" w:sz="0" w:space="0" w:color="auto"/>
                <w:bottom w:val="none" w:sz="0" w:space="0" w:color="auto"/>
                <w:right w:val="none" w:sz="0" w:space="0" w:color="auto"/>
              </w:divBdr>
            </w:div>
          </w:divsChild>
        </w:div>
        <w:div w:id="1407071859">
          <w:marLeft w:val="0"/>
          <w:marRight w:val="0"/>
          <w:marTop w:val="0"/>
          <w:marBottom w:val="0"/>
          <w:divBdr>
            <w:top w:val="none" w:sz="0" w:space="0" w:color="auto"/>
            <w:left w:val="none" w:sz="0" w:space="0" w:color="auto"/>
            <w:bottom w:val="none" w:sz="0" w:space="0" w:color="auto"/>
            <w:right w:val="none" w:sz="0" w:space="0" w:color="auto"/>
          </w:divBdr>
          <w:divsChild>
            <w:div w:id="2028094321">
              <w:marLeft w:val="0"/>
              <w:marRight w:val="0"/>
              <w:marTop w:val="0"/>
              <w:marBottom w:val="0"/>
              <w:divBdr>
                <w:top w:val="none" w:sz="0" w:space="0" w:color="auto"/>
                <w:left w:val="none" w:sz="0" w:space="0" w:color="auto"/>
                <w:bottom w:val="none" w:sz="0" w:space="0" w:color="auto"/>
                <w:right w:val="none" w:sz="0" w:space="0" w:color="auto"/>
              </w:divBdr>
            </w:div>
          </w:divsChild>
        </w:div>
        <w:div w:id="1436902075">
          <w:marLeft w:val="0"/>
          <w:marRight w:val="0"/>
          <w:marTop w:val="0"/>
          <w:marBottom w:val="0"/>
          <w:divBdr>
            <w:top w:val="none" w:sz="0" w:space="0" w:color="auto"/>
            <w:left w:val="none" w:sz="0" w:space="0" w:color="auto"/>
            <w:bottom w:val="none" w:sz="0" w:space="0" w:color="auto"/>
            <w:right w:val="none" w:sz="0" w:space="0" w:color="auto"/>
          </w:divBdr>
          <w:divsChild>
            <w:div w:id="1857385419">
              <w:marLeft w:val="0"/>
              <w:marRight w:val="0"/>
              <w:marTop w:val="0"/>
              <w:marBottom w:val="0"/>
              <w:divBdr>
                <w:top w:val="none" w:sz="0" w:space="0" w:color="auto"/>
                <w:left w:val="none" w:sz="0" w:space="0" w:color="auto"/>
                <w:bottom w:val="none" w:sz="0" w:space="0" w:color="auto"/>
                <w:right w:val="none" w:sz="0" w:space="0" w:color="auto"/>
              </w:divBdr>
            </w:div>
          </w:divsChild>
        </w:div>
        <w:div w:id="1460220194">
          <w:marLeft w:val="0"/>
          <w:marRight w:val="0"/>
          <w:marTop w:val="0"/>
          <w:marBottom w:val="0"/>
          <w:divBdr>
            <w:top w:val="none" w:sz="0" w:space="0" w:color="auto"/>
            <w:left w:val="none" w:sz="0" w:space="0" w:color="auto"/>
            <w:bottom w:val="none" w:sz="0" w:space="0" w:color="auto"/>
            <w:right w:val="none" w:sz="0" w:space="0" w:color="auto"/>
          </w:divBdr>
          <w:divsChild>
            <w:div w:id="1155292105">
              <w:marLeft w:val="0"/>
              <w:marRight w:val="0"/>
              <w:marTop w:val="0"/>
              <w:marBottom w:val="0"/>
              <w:divBdr>
                <w:top w:val="none" w:sz="0" w:space="0" w:color="auto"/>
                <w:left w:val="none" w:sz="0" w:space="0" w:color="auto"/>
                <w:bottom w:val="none" w:sz="0" w:space="0" w:color="auto"/>
                <w:right w:val="none" w:sz="0" w:space="0" w:color="auto"/>
              </w:divBdr>
            </w:div>
          </w:divsChild>
        </w:div>
        <w:div w:id="1470785290">
          <w:marLeft w:val="0"/>
          <w:marRight w:val="0"/>
          <w:marTop w:val="0"/>
          <w:marBottom w:val="0"/>
          <w:divBdr>
            <w:top w:val="none" w:sz="0" w:space="0" w:color="auto"/>
            <w:left w:val="none" w:sz="0" w:space="0" w:color="auto"/>
            <w:bottom w:val="none" w:sz="0" w:space="0" w:color="auto"/>
            <w:right w:val="none" w:sz="0" w:space="0" w:color="auto"/>
          </w:divBdr>
          <w:divsChild>
            <w:div w:id="193084916">
              <w:marLeft w:val="0"/>
              <w:marRight w:val="0"/>
              <w:marTop w:val="0"/>
              <w:marBottom w:val="0"/>
              <w:divBdr>
                <w:top w:val="none" w:sz="0" w:space="0" w:color="auto"/>
                <w:left w:val="none" w:sz="0" w:space="0" w:color="auto"/>
                <w:bottom w:val="none" w:sz="0" w:space="0" w:color="auto"/>
                <w:right w:val="none" w:sz="0" w:space="0" w:color="auto"/>
              </w:divBdr>
            </w:div>
          </w:divsChild>
        </w:div>
        <w:div w:id="1554073224">
          <w:marLeft w:val="0"/>
          <w:marRight w:val="0"/>
          <w:marTop w:val="0"/>
          <w:marBottom w:val="0"/>
          <w:divBdr>
            <w:top w:val="none" w:sz="0" w:space="0" w:color="auto"/>
            <w:left w:val="none" w:sz="0" w:space="0" w:color="auto"/>
            <w:bottom w:val="none" w:sz="0" w:space="0" w:color="auto"/>
            <w:right w:val="none" w:sz="0" w:space="0" w:color="auto"/>
          </w:divBdr>
          <w:divsChild>
            <w:div w:id="2109157582">
              <w:marLeft w:val="0"/>
              <w:marRight w:val="0"/>
              <w:marTop w:val="0"/>
              <w:marBottom w:val="0"/>
              <w:divBdr>
                <w:top w:val="none" w:sz="0" w:space="0" w:color="auto"/>
                <w:left w:val="none" w:sz="0" w:space="0" w:color="auto"/>
                <w:bottom w:val="none" w:sz="0" w:space="0" w:color="auto"/>
                <w:right w:val="none" w:sz="0" w:space="0" w:color="auto"/>
              </w:divBdr>
            </w:div>
          </w:divsChild>
        </w:div>
        <w:div w:id="1559051706">
          <w:marLeft w:val="0"/>
          <w:marRight w:val="0"/>
          <w:marTop w:val="0"/>
          <w:marBottom w:val="0"/>
          <w:divBdr>
            <w:top w:val="none" w:sz="0" w:space="0" w:color="auto"/>
            <w:left w:val="none" w:sz="0" w:space="0" w:color="auto"/>
            <w:bottom w:val="none" w:sz="0" w:space="0" w:color="auto"/>
            <w:right w:val="none" w:sz="0" w:space="0" w:color="auto"/>
          </w:divBdr>
          <w:divsChild>
            <w:div w:id="2029260086">
              <w:marLeft w:val="0"/>
              <w:marRight w:val="0"/>
              <w:marTop w:val="0"/>
              <w:marBottom w:val="0"/>
              <w:divBdr>
                <w:top w:val="none" w:sz="0" w:space="0" w:color="auto"/>
                <w:left w:val="none" w:sz="0" w:space="0" w:color="auto"/>
                <w:bottom w:val="none" w:sz="0" w:space="0" w:color="auto"/>
                <w:right w:val="none" w:sz="0" w:space="0" w:color="auto"/>
              </w:divBdr>
            </w:div>
          </w:divsChild>
        </w:div>
        <w:div w:id="1623534673">
          <w:marLeft w:val="0"/>
          <w:marRight w:val="0"/>
          <w:marTop w:val="0"/>
          <w:marBottom w:val="0"/>
          <w:divBdr>
            <w:top w:val="none" w:sz="0" w:space="0" w:color="auto"/>
            <w:left w:val="none" w:sz="0" w:space="0" w:color="auto"/>
            <w:bottom w:val="none" w:sz="0" w:space="0" w:color="auto"/>
            <w:right w:val="none" w:sz="0" w:space="0" w:color="auto"/>
          </w:divBdr>
          <w:divsChild>
            <w:div w:id="469979898">
              <w:marLeft w:val="0"/>
              <w:marRight w:val="0"/>
              <w:marTop w:val="0"/>
              <w:marBottom w:val="0"/>
              <w:divBdr>
                <w:top w:val="none" w:sz="0" w:space="0" w:color="auto"/>
                <w:left w:val="none" w:sz="0" w:space="0" w:color="auto"/>
                <w:bottom w:val="none" w:sz="0" w:space="0" w:color="auto"/>
                <w:right w:val="none" w:sz="0" w:space="0" w:color="auto"/>
              </w:divBdr>
            </w:div>
          </w:divsChild>
        </w:div>
        <w:div w:id="1651135445">
          <w:marLeft w:val="0"/>
          <w:marRight w:val="0"/>
          <w:marTop w:val="0"/>
          <w:marBottom w:val="0"/>
          <w:divBdr>
            <w:top w:val="none" w:sz="0" w:space="0" w:color="auto"/>
            <w:left w:val="none" w:sz="0" w:space="0" w:color="auto"/>
            <w:bottom w:val="none" w:sz="0" w:space="0" w:color="auto"/>
            <w:right w:val="none" w:sz="0" w:space="0" w:color="auto"/>
          </w:divBdr>
          <w:divsChild>
            <w:div w:id="775906230">
              <w:marLeft w:val="0"/>
              <w:marRight w:val="0"/>
              <w:marTop w:val="0"/>
              <w:marBottom w:val="0"/>
              <w:divBdr>
                <w:top w:val="none" w:sz="0" w:space="0" w:color="auto"/>
                <w:left w:val="none" w:sz="0" w:space="0" w:color="auto"/>
                <w:bottom w:val="none" w:sz="0" w:space="0" w:color="auto"/>
                <w:right w:val="none" w:sz="0" w:space="0" w:color="auto"/>
              </w:divBdr>
            </w:div>
          </w:divsChild>
        </w:div>
        <w:div w:id="1654211592">
          <w:marLeft w:val="0"/>
          <w:marRight w:val="0"/>
          <w:marTop w:val="0"/>
          <w:marBottom w:val="0"/>
          <w:divBdr>
            <w:top w:val="none" w:sz="0" w:space="0" w:color="auto"/>
            <w:left w:val="none" w:sz="0" w:space="0" w:color="auto"/>
            <w:bottom w:val="none" w:sz="0" w:space="0" w:color="auto"/>
            <w:right w:val="none" w:sz="0" w:space="0" w:color="auto"/>
          </w:divBdr>
          <w:divsChild>
            <w:div w:id="711460073">
              <w:marLeft w:val="0"/>
              <w:marRight w:val="0"/>
              <w:marTop w:val="0"/>
              <w:marBottom w:val="0"/>
              <w:divBdr>
                <w:top w:val="none" w:sz="0" w:space="0" w:color="auto"/>
                <w:left w:val="none" w:sz="0" w:space="0" w:color="auto"/>
                <w:bottom w:val="none" w:sz="0" w:space="0" w:color="auto"/>
                <w:right w:val="none" w:sz="0" w:space="0" w:color="auto"/>
              </w:divBdr>
            </w:div>
          </w:divsChild>
        </w:div>
        <w:div w:id="1659267896">
          <w:marLeft w:val="0"/>
          <w:marRight w:val="0"/>
          <w:marTop w:val="0"/>
          <w:marBottom w:val="0"/>
          <w:divBdr>
            <w:top w:val="none" w:sz="0" w:space="0" w:color="auto"/>
            <w:left w:val="none" w:sz="0" w:space="0" w:color="auto"/>
            <w:bottom w:val="none" w:sz="0" w:space="0" w:color="auto"/>
            <w:right w:val="none" w:sz="0" w:space="0" w:color="auto"/>
          </w:divBdr>
          <w:divsChild>
            <w:div w:id="971862347">
              <w:marLeft w:val="0"/>
              <w:marRight w:val="0"/>
              <w:marTop w:val="0"/>
              <w:marBottom w:val="0"/>
              <w:divBdr>
                <w:top w:val="none" w:sz="0" w:space="0" w:color="auto"/>
                <w:left w:val="none" w:sz="0" w:space="0" w:color="auto"/>
                <w:bottom w:val="none" w:sz="0" w:space="0" w:color="auto"/>
                <w:right w:val="none" w:sz="0" w:space="0" w:color="auto"/>
              </w:divBdr>
            </w:div>
          </w:divsChild>
        </w:div>
        <w:div w:id="1675035493">
          <w:marLeft w:val="0"/>
          <w:marRight w:val="0"/>
          <w:marTop w:val="0"/>
          <w:marBottom w:val="0"/>
          <w:divBdr>
            <w:top w:val="none" w:sz="0" w:space="0" w:color="auto"/>
            <w:left w:val="none" w:sz="0" w:space="0" w:color="auto"/>
            <w:bottom w:val="none" w:sz="0" w:space="0" w:color="auto"/>
            <w:right w:val="none" w:sz="0" w:space="0" w:color="auto"/>
          </w:divBdr>
          <w:divsChild>
            <w:div w:id="366833904">
              <w:marLeft w:val="0"/>
              <w:marRight w:val="0"/>
              <w:marTop w:val="0"/>
              <w:marBottom w:val="0"/>
              <w:divBdr>
                <w:top w:val="none" w:sz="0" w:space="0" w:color="auto"/>
                <w:left w:val="none" w:sz="0" w:space="0" w:color="auto"/>
                <w:bottom w:val="none" w:sz="0" w:space="0" w:color="auto"/>
                <w:right w:val="none" w:sz="0" w:space="0" w:color="auto"/>
              </w:divBdr>
            </w:div>
          </w:divsChild>
        </w:div>
        <w:div w:id="1676372451">
          <w:marLeft w:val="0"/>
          <w:marRight w:val="0"/>
          <w:marTop w:val="0"/>
          <w:marBottom w:val="0"/>
          <w:divBdr>
            <w:top w:val="none" w:sz="0" w:space="0" w:color="auto"/>
            <w:left w:val="none" w:sz="0" w:space="0" w:color="auto"/>
            <w:bottom w:val="none" w:sz="0" w:space="0" w:color="auto"/>
            <w:right w:val="none" w:sz="0" w:space="0" w:color="auto"/>
          </w:divBdr>
          <w:divsChild>
            <w:div w:id="135491571">
              <w:marLeft w:val="0"/>
              <w:marRight w:val="0"/>
              <w:marTop w:val="0"/>
              <w:marBottom w:val="0"/>
              <w:divBdr>
                <w:top w:val="none" w:sz="0" w:space="0" w:color="auto"/>
                <w:left w:val="none" w:sz="0" w:space="0" w:color="auto"/>
                <w:bottom w:val="none" w:sz="0" w:space="0" w:color="auto"/>
                <w:right w:val="none" w:sz="0" w:space="0" w:color="auto"/>
              </w:divBdr>
            </w:div>
            <w:div w:id="2047946825">
              <w:marLeft w:val="0"/>
              <w:marRight w:val="0"/>
              <w:marTop w:val="0"/>
              <w:marBottom w:val="0"/>
              <w:divBdr>
                <w:top w:val="none" w:sz="0" w:space="0" w:color="auto"/>
                <w:left w:val="none" w:sz="0" w:space="0" w:color="auto"/>
                <w:bottom w:val="none" w:sz="0" w:space="0" w:color="auto"/>
                <w:right w:val="none" w:sz="0" w:space="0" w:color="auto"/>
              </w:divBdr>
            </w:div>
          </w:divsChild>
        </w:div>
        <w:div w:id="1688019375">
          <w:marLeft w:val="0"/>
          <w:marRight w:val="0"/>
          <w:marTop w:val="0"/>
          <w:marBottom w:val="0"/>
          <w:divBdr>
            <w:top w:val="none" w:sz="0" w:space="0" w:color="auto"/>
            <w:left w:val="none" w:sz="0" w:space="0" w:color="auto"/>
            <w:bottom w:val="none" w:sz="0" w:space="0" w:color="auto"/>
            <w:right w:val="none" w:sz="0" w:space="0" w:color="auto"/>
          </w:divBdr>
          <w:divsChild>
            <w:div w:id="44263534">
              <w:marLeft w:val="0"/>
              <w:marRight w:val="0"/>
              <w:marTop w:val="0"/>
              <w:marBottom w:val="0"/>
              <w:divBdr>
                <w:top w:val="none" w:sz="0" w:space="0" w:color="auto"/>
                <w:left w:val="none" w:sz="0" w:space="0" w:color="auto"/>
                <w:bottom w:val="none" w:sz="0" w:space="0" w:color="auto"/>
                <w:right w:val="none" w:sz="0" w:space="0" w:color="auto"/>
              </w:divBdr>
            </w:div>
          </w:divsChild>
        </w:div>
        <w:div w:id="1714621647">
          <w:marLeft w:val="0"/>
          <w:marRight w:val="0"/>
          <w:marTop w:val="0"/>
          <w:marBottom w:val="0"/>
          <w:divBdr>
            <w:top w:val="none" w:sz="0" w:space="0" w:color="auto"/>
            <w:left w:val="none" w:sz="0" w:space="0" w:color="auto"/>
            <w:bottom w:val="none" w:sz="0" w:space="0" w:color="auto"/>
            <w:right w:val="none" w:sz="0" w:space="0" w:color="auto"/>
          </w:divBdr>
          <w:divsChild>
            <w:div w:id="884173901">
              <w:marLeft w:val="0"/>
              <w:marRight w:val="0"/>
              <w:marTop w:val="0"/>
              <w:marBottom w:val="0"/>
              <w:divBdr>
                <w:top w:val="none" w:sz="0" w:space="0" w:color="auto"/>
                <w:left w:val="none" w:sz="0" w:space="0" w:color="auto"/>
                <w:bottom w:val="none" w:sz="0" w:space="0" w:color="auto"/>
                <w:right w:val="none" w:sz="0" w:space="0" w:color="auto"/>
              </w:divBdr>
            </w:div>
          </w:divsChild>
        </w:div>
        <w:div w:id="1732075757">
          <w:marLeft w:val="0"/>
          <w:marRight w:val="0"/>
          <w:marTop w:val="0"/>
          <w:marBottom w:val="0"/>
          <w:divBdr>
            <w:top w:val="none" w:sz="0" w:space="0" w:color="auto"/>
            <w:left w:val="none" w:sz="0" w:space="0" w:color="auto"/>
            <w:bottom w:val="none" w:sz="0" w:space="0" w:color="auto"/>
            <w:right w:val="none" w:sz="0" w:space="0" w:color="auto"/>
          </w:divBdr>
          <w:divsChild>
            <w:div w:id="817959850">
              <w:marLeft w:val="0"/>
              <w:marRight w:val="0"/>
              <w:marTop w:val="0"/>
              <w:marBottom w:val="0"/>
              <w:divBdr>
                <w:top w:val="none" w:sz="0" w:space="0" w:color="auto"/>
                <w:left w:val="none" w:sz="0" w:space="0" w:color="auto"/>
                <w:bottom w:val="none" w:sz="0" w:space="0" w:color="auto"/>
                <w:right w:val="none" w:sz="0" w:space="0" w:color="auto"/>
              </w:divBdr>
            </w:div>
          </w:divsChild>
        </w:div>
        <w:div w:id="1758601499">
          <w:marLeft w:val="0"/>
          <w:marRight w:val="0"/>
          <w:marTop w:val="0"/>
          <w:marBottom w:val="0"/>
          <w:divBdr>
            <w:top w:val="none" w:sz="0" w:space="0" w:color="auto"/>
            <w:left w:val="none" w:sz="0" w:space="0" w:color="auto"/>
            <w:bottom w:val="none" w:sz="0" w:space="0" w:color="auto"/>
            <w:right w:val="none" w:sz="0" w:space="0" w:color="auto"/>
          </w:divBdr>
          <w:divsChild>
            <w:div w:id="564681487">
              <w:marLeft w:val="0"/>
              <w:marRight w:val="0"/>
              <w:marTop w:val="0"/>
              <w:marBottom w:val="0"/>
              <w:divBdr>
                <w:top w:val="none" w:sz="0" w:space="0" w:color="auto"/>
                <w:left w:val="none" w:sz="0" w:space="0" w:color="auto"/>
                <w:bottom w:val="none" w:sz="0" w:space="0" w:color="auto"/>
                <w:right w:val="none" w:sz="0" w:space="0" w:color="auto"/>
              </w:divBdr>
            </w:div>
          </w:divsChild>
        </w:div>
        <w:div w:id="1783525184">
          <w:marLeft w:val="0"/>
          <w:marRight w:val="0"/>
          <w:marTop w:val="0"/>
          <w:marBottom w:val="0"/>
          <w:divBdr>
            <w:top w:val="none" w:sz="0" w:space="0" w:color="auto"/>
            <w:left w:val="none" w:sz="0" w:space="0" w:color="auto"/>
            <w:bottom w:val="none" w:sz="0" w:space="0" w:color="auto"/>
            <w:right w:val="none" w:sz="0" w:space="0" w:color="auto"/>
          </w:divBdr>
          <w:divsChild>
            <w:div w:id="43991905">
              <w:marLeft w:val="0"/>
              <w:marRight w:val="0"/>
              <w:marTop w:val="0"/>
              <w:marBottom w:val="0"/>
              <w:divBdr>
                <w:top w:val="none" w:sz="0" w:space="0" w:color="auto"/>
                <w:left w:val="none" w:sz="0" w:space="0" w:color="auto"/>
                <w:bottom w:val="none" w:sz="0" w:space="0" w:color="auto"/>
                <w:right w:val="none" w:sz="0" w:space="0" w:color="auto"/>
              </w:divBdr>
            </w:div>
          </w:divsChild>
        </w:div>
        <w:div w:id="1838301437">
          <w:marLeft w:val="0"/>
          <w:marRight w:val="0"/>
          <w:marTop w:val="0"/>
          <w:marBottom w:val="0"/>
          <w:divBdr>
            <w:top w:val="none" w:sz="0" w:space="0" w:color="auto"/>
            <w:left w:val="none" w:sz="0" w:space="0" w:color="auto"/>
            <w:bottom w:val="none" w:sz="0" w:space="0" w:color="auto"/>
            <w:right w:val="none" w:sz="0" w:space="0" w:color="auto"/>
          </w:divBdr>
          <w:divsChild>
            <w:div w:id="1441753191">
              <w:marLeft w:val="0"/>
              <w:marRight w:val="0"/>
              <w:marTop w:val="0"/>
              <w:marBottom w:val="0"/>
              <w:divBdr>
                <w:top w:val="none" w:sz="0" w:space="0" w:color="auto"/>
                <w:left w:val="none" w:sz="0" w:space="0" w:color="auto"/>
                <w:bottom w:val="none" w:sz="0" w:space="0" w:color="auto"/>
                <w:right w:val="none" w:sz="0" w:space="0" w:color="auto"/>
              </w:divBdr>
            </w:div>
          </w:divsChild>
        </w:div>
        <w:div w:id="1852990195">
          <w:marLeft w:val="0"/>
          <w:marRight w:val="0"/>
          <w:marTop w:val="0"/>
          <w:marBottom w:val="0"/>
          <w:divBdr>
            <w:top w:val="none" w:sz="0" w:space="0" w:color="auto"/>
            <w:left w:val="none" w:sz="0" w:space="0" w:color="auto"/>
            <w:bottom w:val="none" w:sz="0" w:space="0" w:color="auto"/>
            <w:right w:val="none" w:sz="0" w:space="0" w:color="auto"/>
          </w:divBdr>
          <w:divsChild>
            <w:div w:id="334454787">
              <w:marLeft w:val="0"/>
              <w:marRight w:val="0"/>
              <w:marTop w:val="0"/>
              <w:marBottom w:val="0"/>
              <w:divBdr>
                <w:top w:val="none" w:sz="0" w:space="0" w:color="auto"/>
                <w:left w:val="none" w:sz="0" w:space="0" w:color="auto"/>
                <w:bottom w:val="none" w:sz="0" w:space="0" w:color="auto"/>
                <w:right w:val="none" w:sz="0" w:space="0" w:color="auto"/>
              </w:divBdr>
            </w:div>
          </w:divsChild>
        </w:div>
        <w:div w:id="1853445474">
          <w:marLeft w:val="0"/>
          <w:marRight w:val="0"/>
          <w:marTop w:val="0"/>
          <w:marBottom w:val="0"/>
          <w:divBdr>
            <w:top w:val="none" w:sz="0" w:space="0" w:color="auto"/>
            <w:left w:val="none" w:sz="0" w:space="0" w:color="auto"/>
            <w:bottom w:val="none" w:sz="0" w:space="0" w:color="auto"/>
            <w:right w:val="none" w:sz="0" w:space="0" w:color="auto"/>
          </w:divBdr>
          <w:divsChild>
            <w:div w:id="2005353239">
              <w:marLeft w:val="0"/>
              <w:marRight w:val="0"/>
              <w:marTop w:val="0"/>
              <w:marBottom w:val="0"/>
              <w:divBdr>
                <w:top w:val="none" w:sz="0" w:space="0" w:color="auto"/>
                <w:left w:val="none" w:sz="0" w:space="0" w:color="auto"/>
                <w:bottom w:val="none" w:sz="0" w:space="0" w:color="auto"/>
                <w:right w:val="none" w:sz="0" w:space="0" w:color="auto"/>
              </w:divBdr>
            </w:div>
          </w:divsChild>
        </w:div>
        <w:div w:id="1884519400">
          <w:marLeft w:val="0"/>
          <w:marRight w:val="0"/>
          <w:marTop w:val="0"/>
          <w:marBottom w:val="0"/>
          <w:divBdr>
            <w:top w:val="none" w:sz="0" w:space="0" w:color="auto"/>
            <w:left w:val="none" w:sz="0" w:space="0" w:color="auto"/>
            <w:bottom w:val="none" w:sz="0" w:space="0" w:color="auto"/>
            <w:right w:val="none" w:sz="0" w:space="0" w:color="auto"/>
          </w:divBdr>
          <w:divsChild>
            <w:div w:id="1551116544">
              <w:marLeft w:val="0"/>
              <w:marRight w:val="0"/>
              <w:marTop w:val="0"/>
              <w:marBottom w:val="0"/>
              <w:divBdr>
                <w:top w:val="none" w:sz="0" w:space="0" w:color="auto"/>
                <w:left w:val="none" w:sz="0" w:space="0" w:color="auto"/>
                <w:bottom w:val="none" w:sz="0" w:space="0" w:color="auto"/>
                <w:right w:val="none" w:sz="0" w:space="0" w:color="auto"/>
              </w:divBdr>
            </w:div>
          </w:divsChild>
        </w:div>
        <w:div w:id="1954823155">
          <w:marLeft w:val="0"/>
          <w:marRight w:val="0"/>
          <w:marTop w:val="0"/>
          <w:marBottom w:val="0"/>
          <w:divBdr>
            <w:top w:val="none" w:sz="0" w:space="0" w:color="auto"/>
            <w:left w:val="none" w:sz="0" w:space="0" w:color="auto"/>
            <w:bottom w:val="none" w:sz="0" w:space="0" w:color="auto"/>
            <w:right w:val="none" w:sz="0" w:space="0" w:color="auto"/>
          </w:divBdr>
          <w:divsChild>
            <w:div w:id="1394499854">
              <w:marLeft w:val="0"/>
              <w:marRight w:val="0"/>
              <w:marTop w:val="0"/>
              <w:marBottom w:val="0"/>
              <w:divBdr>
                <w:top w:val="none" w:sz="0" w:space="0" w:color="auto"/>
                <w:left w:val="none" w:sz="0" w:space="0" w:color="auto"/>
                <w:bottom w:val="none" w:sz="0" w:space="0" w:color="auto"/>
                <w:right w:val="none" w:sz="0" w:space="0" w:color="auto"/>
              </w:divBdr>
            </w:div>
          </w:divsChild>
        </w:div>
        <w:div w:id="1959678691">
          <w:marLeft w:val="0"/>
          <w:marRight w:val="0"/>
          <w:marTop w:val="0"/>
          <w:marBottom w:val="0"/>
          <w:divBdr>
            <w:top w:val="none" w:sz="0" w:space="0" w:color="auto"/>
            <w:left w:val="none" w:sz="0" w:space="0" w:color="auto"/>
            <w:bottom w:val="none" w:sz="0" w:space="0" w:color="auto"/>
            <w:right w:val="none" w:sz="0" w:space="0" w:color="auto"/>
          </w:divBdr>
          <w:divsChild>
            <w:div w:id="132645681">
              <w:marLeft w:val="0"/>
              <w:marRight w:val="0"/>
              <w:marTop w:val="0"/>
              <w:marBottom w:val="0"/>
              <w:divBdr>
                <w:top w:val="none" w:sz="0" w:space="0" w:color="auto"/>
                <w:left w:val="none" w:sz="0" w:space="0" w:color="auto"/>
                <w:bottom w:val="none" w:sz="0" w:space="0" w:color="auto"/>
                <w:right w:val="none" w:sz="0" w:space="0" w:color="auto"/>
              </w:divBdr>
            </w:div>
          </w:divsChild>
        </w:div>
        <w:div w:id="1998655116">
          <w:marLeft w:val="0"/>
          <w:marRight w:val="0"/>
          <w:marTop w:val="0"/>
          <w:marBottom w:val="0"/>
          <w:divBdr>
            <w:top w:val="none" w:sz="0" w:space="0" w:color="auto"/>
            <w:left w:val="none" w:sz="0" w:space="0" w:color="auto"/>
            <w:bottom w:val="none" w:sz="0" w:space="0" w:color="auto"/>
            <w:right w:val="none" w:sz="0" w:space="0" w:color="auto"/>
          </w:divBdr>
          <w:divsChild>
            <w:div w:id="1360081593">
              <w:marLeft w:val="0"/>
              <w:marRight w:val="0"/>
              <w:marTop w:val="0"/>
              <w:marBottom w:val="0"/>
              <w:divBdr>
                <w:top w:val="none" w:sz="0" w:space="0" w:color="auto"/>
                <w:left w:val="none" w:sz="0" w:space="0" w:color="auto"/>
                <w:bottom w:val="none" w:sz="0" w:space="0" w:color="auto"/>
                <w:right w:val="none" w:sz="0" w:space="0" w:color="auto"/>
              </w:divBdr>
            </w:div>
          </w:divsChild>
        </w:div>
        <w:div w:id="2010786657">
          <w:marLeft w:val="0"/>
          <w:marRight w:val="0"/>
          <w:marTop w:val="0"/>
          <w:marBottom w:val="0"/>
          <w:divBdr>
            <w:top w:val="none" w:sz="0" w:space="0" w:color="auto"/>
            <w:left w:val="none" w:sz="0" w:space="0" w:color="auto"/>
            <w:bottom w:val="none" w:sz="0" w:space="0" w:color="auto"/>
            <w:right w:val="none" w:sz="0" w:space="0" w:color="auto"/>
          </w:divBdr>
          <w:divsChild>
            <w:div w:id="836454948">
              <w:marLeft w:val="0"/>
              <w:marRight w:val="0"/>
              <w:marTop w:val="0"/>
              <w:marBottom w:val="0"/>
              <w:divBdr>
                <w:top w:val="none" w:sz="0" w:space="0" w:color="auto"/>
                <w:left w:val="none" w:sz="0" w:space="0" w:color="auto"/>
                <w:bottom w:val="none" w:sz="0" w:space="0" w:color="auto"/>
                <w:right w:val="none" w:sz="0" w:space="0" w:color="auto"/>
              </w:divBdr>
            </w:div>
          </w:divsChild>
        </w:div>
        <w:div w:id="2018264944">
          <w:marLeft w:val="0"/>
          <w:marRight w:val="0"/>
          <w:marTop w:val="0"/>
          <w:marBottom w:val="0"/>
          <w:divBdr>
            <w:top w:val="none" w:sz="0" w:space="0" w:color="auto"/>
            <w:left w:val="none" w:sz="0" w:space="0" w:color="auto"/>
            <w:bottom w:val="none" w:sz="0" w:space="0" w:color="auto"/>
            <w:right w:val="none" w:sz="0" w:space="0" w:color="auto"/>
          </w:divBdr>
          <w:divsChild>
            <w:div w:id="1229802431">
              <w:marLeft w:val="0"/>
              <w:marRight w:val="0"/>
              <w:marTop w:val="0"/>
              <w:marBottom w:val="0"/>
              <w:divBdr>
                <w:top w:val="none" w:sz="0" w:space="0" w:color="auto"/>
                <w:left w:val="none" w:sz="0" w:space="0" w:color="auto"/>
                <w:bottom w:val="none" w:sz="0" w:space="0" w:color="auto"/>
                <w:right w:val="none" w:sz="0" w:space="0" w:color="auto"/>
              </w:divBdr>
            </w:div>
          </w:divsChild>
        </w:div>
        <w:div w:id="2061782647">
          <w:marLeft w:val="0"/>
          <w:marRight w:val="0"/>
          <w:marTop w:val="0"/>
          <w:marBottom w:val="0"/>
          <w:divBdr>
            <w:top w:val="none" w:sz="0" w:space="0" w:color="auto"/>
            <w:left w:val="none" w:sz="0" w:space="0" w:color="auto"/>
            <w:bottom w:val="none" w:sz="0" w:space="0" w:color="auto"/>
            <w:right w:val="none" w:sz="0" w:space="0" w:color="auto"/>
          </w:divBdr>
          <w:divsChild>
            <w:div w:id="1672370392">
              <w:marLeft w:val="0"/>
              <w:marRight w:val="0"/>
              <w:marTop w:val="0"/>
              <w:marBottom w:val="0"/>
              <w:divBdr>
                <w:top w:val="none" w:sz="0" w:space="0" w:color="auto"/>
                <w:left w:val="none" w:sz="0" w:space="0" w:color="auto"/>
                <w:bottom w:val="none" w:sz="0" w:space="0" w:color="auto"/>
                <w:right w:val="none" w:sz="0" w:space="0" w:color="auto"/>
              </w:divBdr>
            </w:div>
          </w:divsChild>
        </w:div>
        <w:div w:id="2107340899">
          <w:marLeft w:val="0"/>
          <w:marRight w:val="0"/>
          <w:marTop w:val="0"/>
          <w:marBottom w:val="0"/>
          <w:divBdr>
            <w:top w:val="none" w:sz="0" w:space="0" w:color="auto"/>
            <w:left w:val="none" w:sz="0" w:space="0" w:color="auto"/>
            <w:bottom w:val="none" w:sz="0" w:space="0" w:color="auto"/>
            <w:right w:val="none" w:sz="0" w:space="0" w:color="auto"/>
          </w:divBdr>
          <w:divsChild>
            <w:div w:id="111506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34618">
      <w:marLeft w:val="0"/>
      <w:marRight w:val="0"/>
      <w:marTop w:val="0"/>
      <w:marBottom w:val="0"/>
      <w:divBdr>
        <w:top w:val="none" w:sz="0" w:space="0" w:color="auto"/>
        <w:left w:val="none" w:sz="0" w:space="0" w:color="auto"/>
        <w:bottom w:val="none" w:sz="0" w:space="0" w:color="auto"/>
        <w:right w:val="none" w:sz="0" w:space="0" w:color="auto"/>
      </w:divBdr>
      <w:divsChild>
        <w:div w:id="428505032">
          <w:marLeft w:val="0"/>
          <w:marRight w:val="0"/>
          <w:marTop w:val="0"/>
          <w:marBottom w:val="0"/>
          <w:divBdr>
            <w:top w:val="none" w:sz="0" w:space="0" w:color="auto"/>
            <w:left w:val="none" w:sz="0" w:space="0" w:color="auto"/>
            <w:bottom w:val="none" w:sz="0" w:space="0" w:color="auto"/>
            <w:right w:val="none" w:sz="0" w:space="0" w:color="auto"/>
          </w:divBdr>
        </w:div>
      </w:divsChild>
    </w:div>
    <w:div w:id="1557548898">
      <w:marLeft w:val="0"/>
      <w:marRight w:val="0"/>
      <w:marTop w:val="0"/>
      <w:marBottom w:val="0"/>
      <w:divBdr>
        <w:top w:val="none" w:sz="0" w:space="0" w:color="auto"/>
        <w:left w:val="none" w:sz="0" w:space="0" w:color="auto"/>
        <w:bottom w:val="none" w:sz="0" w:space="0" w:color="auto"/>
        <w:right w:val="none" w:sz="0" w:space="0" w:color="auto"/>
      </w:divBdr>
      <w:divsChild>
        <w:div w:id="1402944018">
          <w:marLeft w:val="0"/>
          <w:marRight w:val="0"/>
          <w:marTop w:val="0"/>
          <w:marBottom w:val="0"/>
          <w:divBdr>
            <w:top w:val="none" w:sz="0" w:space="0" w:color="auto"/>
            <w:left w:val="none" w:sz="0" w:space="0" w:color="auto"/>
            <w:bottom w:val="none" w:sz="0" w:space="0" w:color="auto"/>
            <w:right w:val="none" w:sz="0" w:space="0" w:color="auto"/>
          </w:divBdr>
        </w:div>
      </w:divsChild>
    </w:div>
    <w:div w:id="1581865516">
      <w:marLeft w:val="0"/>
      <w:marRight w:val="0"/>
      <w:marTop w:val="0"/>
      <w:marBottom w:val="0"/>
      <w:divBdr>
        <w:top w:val="none" w:sz="0" w:space="0" w:color="auto"/>
        <w:left w:val="none" w:sz="0" w:space="0" w:color="auto"/>
        <w:bottom w:val="none" w:sz="0" w:space="0" w:color="auto"/>
        <w:right w:val="none" w:sz="0" w:space="0" w:color="auto"/>
      </w:divBdr>
    </w:div>
    <w:div w:id="1590694569">
      <w:marLeft w:val="0"/>
      <w:marRight w:val="0"/>
      <w:marTop w:val="0"/>
      <w:marBottom w:val="0"/>
      <w:divBdr>
        <w:top w:val="none" w:sz="0" w:space="0" w:color="auto"/>
        <w:left w:val="none" w:sz="0" w:space="0" w:color="auto"/>
        <w:bottom w:val="none" w:sz="0" w:space="0" w:color="auto"/>
        <w:right w:val="none" w:sz="0" w:space="0" w:color="auto"/>
      </w:divBdr>
      <w:divsChild>
        <w:div w:id="962345717">
          <w:marLeft w:val="0"/>
          <w:marRight w:val="0"/>
          <w:marTop w:val="0"/>
          <w:marBottom w:val="0"/>
          <w:divBdr>
            <w:top w:val="none" w:sz="0" w:space="0" w:color="auto"/>
            <w:left w:val="none" w:sz="0" w:space="0" w:color="auto"/>
            <w:bottom w:val="none" w:sz="0" w:space="0" w:color="auto"/>
            <w:right w:val="none" w:sz="0" w:space="0" w:color="auto"/>
          </w:divBdr>
        </w:div>
      </w:divsChild>
    </w:div>
    <w:div w:id="1592280373">
      <w:bodyDiv w:val="1"/>
      <w:marLeft w:val="0"/>
      <w:marRight w:val="0"/>
      <w:marTop w:val="0"/>
      <w:marBottom w:val="0"/>
      <w:divBdr>
        <w:top w:val="none" w:sz="0" w:space="0" w:color="auto"/>
        <w:left w:val="none" w:sz="0" w:space="0" w:color="auto"/>
        <w:bottom w:val="none" w:sz="0" w:space="0" w:color="auto"/>
        <w:right w:val="none" w:sz="0" w:space="0" w:color="auto"/>
      </w:divBdr>
      <w:divsChild>
        <w:div w:id="15232576">
          <w:marLeft w:val="0"/>
          <w:marRight w:val="0"/>
          <w:marTop w:val="0"/>
          <w:marBottom w:val="0"/>
          <w:divBdr>
            <w:top w:val="none" w:sz="0" w:space="0" w:color="auto"/>
            <w:left w:val="none" w:sz="0" w:space="0" w:color="auto"/>
            <w:bottom w:val="none" w:sz="0" w:space="0" w:color="auto"/>
            <w:right w:val="none" w:sz="0" w:space="0" w:color="auto"/>
          </w:divBdr>
          <w:divsChild>
            <w:div w:id="176231952">
              <w:marLeft w:val="0"/>
              <w:marRight w:val="0"/>
              <w:marTop w:val="0"/>
              <w:marBottom w:val="0"/>
              <w:divBdr>
                <w:top w:val="none" w:sz="0" w:space="0" w:color="auto"/>
                <w:left w:val="none" w:sz="0" w:space="0" w:color="auto"/>
                <w:bottom w:val="none" w:sz="0" w:space="0" w:color="auto"/>
                <w:right w:val="none" w:sz="0" w:space="0" w:color="auto"/>
              </w:divBdr>
            </w:div>
          </w:divsChild>
        </w:div>
        <w:div w:id="103572256">
          <w:marLeft w:val="0"/>
          <w:marRight w:val="0"/>
          <w:marTop w:val="0"/>
          <w:marBottom w:val="0"/>
          <w:divBdr>
            <w:top w:val="none" w:sz="0" w:space="0" w:color="auto"/>
            <w:left w:val="none" w:sz="0" w:space="0" w:color="auto"/>
            <w:bottom w:val="none" w:sz="0" w:space="0" w:color="auto"/>
            <w:right w:val="none" w:sz="0" w:space="0" w:color="auto"/>
          </w:divBdr>
          <w:divsChild>
            <w:div w:id="1091243252">
              <w:marLeft w:val="0"/>
              <w:marRight w:val="0"/>
              <w:marTop w:val="0"/>
              <w:marBottom w:val="0"/>
              <w:divBdr>
                <w:top w:val="none" w:sz="0" w:space="0" w:color="auto"/>
                <w:left w:val="none" w:sz="0" w:space="0" w:color="auto"/>
                <w:bottom w:val="none" w:sz="0" w:space="0" w:color="auto"/>
                <w:right w:val="none" w:sz="0" w:space="0" w:color="auto"/>
              </w:divBdr>
            </w:div>
          </w:divsChild>
        </w:div>
        <w:div w:id="167840566">
          <w:marLeft w:val="0"/>
          <w:marRight w:val="0"/>
          <w:marTop w:val="0"/>
          <w:marBottom w:val="0"/>
          <w:divBdr>
            <w:top w:val="none" w:sz="0" w:space="0" w:color="auto"/>
            <w:left w:val="none" w:sz="0" w:space="0" w:color="auto"/>
            <w:bottom w:val="none" w:sz="0" w:space="0" w:color="auto"/>
            <w:right w:val="none" w:sz="0" w:space="0" w:color="auto"/>
          </w:divBdr>
          <w:divsChild>
            <w:div w:id="340205927">
              <w:marLeft w:val="0"/>
              <w:marRight w:val="0"/>
              <w:marTop w:val="0"/>
              <w:marBottom w:val="0"/>
              <w:divBdr>
                <w:top w:val="none" w:sz="0" w:space="0" w:color="auto"/>
                <w:left w:val="none" w:sz="0" w:space="0" w:color="auto"/>
                <w:bottom w:val="none" w:sz="0" w:space="0" w:color="auto"/>
                <w:right w:val="none" w:sz="0" w:space="0" w:color="auto"/>
              </w:divBdr>
            </w:div>
          </w:divsChild>
        </w:div>
        <w:div w:id="228738334">
          <w:marLeft w:val="0"/>
          <w:marRight w:val="0"/>
          <w:marTop w:val="0"/>
          <w:marBottom w:val="0"/>
          <w:divBdr>
            <w:top w:val="none" w:sz="0" w:space="0" w:color="auto"/>
            <w:left w:val="none" w:sz="0" w:space="0" w:color="auto"/>
            <w:bottom w:val="none" w:sz="0" w:space="0" w:color="auto"/>
            <w:right w:val="none" w:sz="0" w:space="0" w:color="auto"/>
          </w:divBdr>
          <w:divsChild>
            <w:div w:id="1841656787">
              <w:marLeft w:val="0"/>
              <w:marRight w:val="0"/>
              <w:marTop w:val="0"/>
              <w:marBottom w:val="0"/>
              <w:divBdr>
                <w:top w:val="none" w:sz="0" w:space="0" w:color="auto"/>
                <w:left w:val="none" w:sz="0" w:space="0" w:color="auto"/>
                <w:bottom w:val="none" w:sz="0" w:space="0" w:color="auto"/>
                <w:right w:val="none" w:sz="0" w:space="0" w:color="auto"/>
              </w:divBdr>
            </w:div>
          </w:divsChild>
        </w:div>
        <w:div w:id="251861507">
          <w:marLeft w:val="0"/>
          <w:marRight w:val="0"/>
          <w:marTop w:val="0"/>
          <w:marBottom w:val="0"/>
          <w:divBdr>
            <w:top w:val="none" w:sz="0" w:space="0" w:color="auto"/>
            <w:left w:val="none" w:sz="0" w:space="0" w:color="auto"/>
            <w:bottom w:val="none" w:sz="0" w:space="0" w:color="auto"/>
            <w:right w:val="none" w:sz="0" w:space="0" w:color="auto"/>
          </w:divBdr>
          <w:divsChild>
            <w:div w:id="1529488840">
              <w:marLeft w:val="0"/>
              <w:marRight w:val="0"/>
              <w:marTop w:val="0"/>
              <w:marBottom w:val="0"/>
              <w:divBdr>
                <w:top w:val="none" w:sz="0" w:space="0" w:color="auto"/>
                <w:left w:val="none" w:sz="0" w:space="0" w:color="auto"/>
                <w:bottom w:val="none" w:sz="0" w:space="0" w:color="auto"/>
                <w:right w:val="none" w:sz="0" w:space="0" w:color="auto"/>
              </w:divBdr>
            </w:div>
          </w:divsChild>
        </w:div>
        <w:div w:id="289475354">
          <w:marLeft w:val="0"/>
          <w:marRight w:val="0"/>
          <w:marTop w:val="0"/>
          <w:marBottom w:val="0"/>
          <w:divBdr>
            <w:top w:val="none" w:sz="0" w:space="0" w:color="auto"/>
            <w:left w:val="none" w:sz="0" w:space="0" w:color="auto"/>
            <w:bottom w:val="none" w:sz="0" w:space="0" w:color="auto"/>
            <w:right w:val="none" w:sz="0" w:space="0" w:color="auto"/>
          </w:divBdr>
          <w:divsChild>
            <w:div w:id="1381444731">
              <w:marLeft w:val="0"/>
              <w:marRight w:val="0"/>
              <w:marTop w:val="0"/>
              <w:marBottom w:val="0"/>
              <w:divBdr>
                <w:top w:val="none" w:sz="0" w:space="0" w:color="auto"/>
                <w:left w:val="none" w:sz="0" w:space="0" w:color="auto"/>
                <w:bottom w:val="none" w:sz="0" w:space="0" w:color="auto"/>
                <w:right w:val="none" w:sz="0" w:space="0" w:color="auto"/>
              </w:divBdr>
            </w:div>
          </w:divsChild>
        </w:div>
        <w:div w:id="356081493">
          <w:marLeft w:val="0"/>
          <w:marRight w:val="0"/>
          <w:marTop w:val="0"/>
          <w:marBottom w:val="0"/>
          <w:divBdr>
            <w:top w:val="none" w:sz="0" w:space="0" w:color="auto"/>
            <w:left w:val="none" w:sz="0" w:space="0" w:color="auto"/>
            <w:bottom w:val="none" w:sz="0" w:space="0" w:color="auto"/>
            <w:right w:val="none" w:sz="0" w:space="0" w:color="auto"/>
          </w:divBdr>
          <w:divsChild>
            <w:div w:id="2119906455">
              <w:marLeft w:val="0"/>
              <w:marRight w:val="0"/>
              <w:marTop w:val="0"/>
              <w:marBottom w:val="0"/>
              <w:divBdr>
                <w:top w:val="none" w:sz="0" w:space="0" w:color="auto"/>
                <w:left w:val="none" w:sz="0" w:space="0" w:color="auto"/>
                <w:bottom w:val="none" w:sz="0" w:space="0" w:color="auto"/>
                <w:right w:val="none" w:sz="0" w:space="0" w:color="auto"/>
              </w:divBdr>
            </w:div>
          </w:divsChild>
        </w:div>
        <w:div w:id="376975676">
          <w:marLeft w:val="0"/>
          <w:marRight w:val="0"/>
          <w:marTop w:val="0"/>
          <w:marBottom w:val="0"/>
          <w:divBdr>
            <w:top w:val="none" w:sz="0" w:space="0" w:color="auto"/>
            <w:left w:val="none" w:sz="0" w:space="0" w:color="auto"/>
            <w:bottom w:val="none" w:sz="0" w:space="0" w:color="auto"/>
            <w:right w:val="none" w:sz="0" w:space="0" w:color="auto"/>
          </w:divBdr>
          <w:divsChild>
            <w:div w:id="2079784980">
              <w:marLeft w:val="0"/>
              <w:marRight w:val="0"/>
              <w:marTop w:val="0"/>
              <w:marBottom w:val="0"/>
              <w:divBdr>
                <w:top w:val="none" w:sz="0" w:space="0" w:color="auto"/>
                <w:left w:val="none" w:sz="0" w:space="0" w:color="auto"/>
                <w:bottom w:val="none" w:sz="0" w:space="0" w:color="auto"/>
                <w:right w:val="none" w:sz="0" w:space="0" w:color="auto"/>
              </w:divBdr>
            </w:div>
          </w:divsChild>
        </w:div>
        <w:div w:id="485824784">
          <w:marLeft w:val="0"/>
          <w:marRight w:val="0"/>
          <w:marTop w:val="0"/>
          <w:marBottom w:val="0"/>
          <w:divBdr>
            <w:top w:val="none" w:sz="0" w:space="0" w:color="auto"/>
            <w:left w:val="none" w:sz="0" w:space="0" w:color="auto"/>
            <w:bottom w:val="none" w:sz="0" w:space="0" w:color="auto"/>
            <w:right w:val="none" w:sz="0" w:space="0" w:color="auto"/>
          </w:divBdr>
          <w:divsChild>
            <w:div w:id="1822699187">
              <w:marLeft w:val="0"/>
              <w:marRight w:val="0"/>
              <w:marTop w:val="0"/>
              <w:marBottom w:val="0"/>
              <w:divBdr>
                <w:top w:val="none" w:sz="0" w:space="0" w:color="auto"/>
                <w:left w:val="none" w:sz="0" w:space="0" w:color="auto"/>
                <w:bottom w:val="none" w:sz="0" w:space="0" w:color="auto"/>
                <w:right w:val="none" w:sz="0" w:space="0" w:color="auto"/>
              </w:divBdr>
            </w:div>
          </w:divsChild>
        </w:div>
        <w:div w:id="613632892">
          <w:marLeft w:val="0"/>
          <w:marRight w:val="0"/>
          <w:marTop w:val="0"/>
          <w:marBottom w:val="0"/>
          <w:divBdr>
            <w:top w:val="none" w:sz="0" w:space="0" w:color="auto"/>
            <w:left w:val="none" w:sz="0" w:space="0" w:color="auto"/>
            <w:bottom w:val="none" w:sz="0" w:space="0" w:color="auto"/>
            <w:right w:val="none" w:sz="0" w:space="0" w:color="auto"/>
          </w:divBdr>
          <w:divsChild>
            <w:div w:id="2032802355">
              <w:marLeft w:val="0"/>
              <w:marRight w:val="0"/>
              <w:marTop w:val="0"/>
              <w:marBottom w:val="0"/>
              <w:divBdr>
                <w:top w:val="none" w:sz="0" w:space="0" w:color="auto"/>
                <w:left w:val="none" w:sz="0" w:space="0" w:color="auto"/>
                <w:bottom w:val="none" w:sz="0" w:space="0" w:color="auto"/>
                <w:right w:val="none" w:sz="0" w:space="0" w:color="auto"/>
              </w:divBdr>
            </w:div>
          </w:divsChild>
        </w:div>
        <w:div w:id="636838921">
          <w:marLeft w:val="0"/>
          <w:marRight w:val="0"/>
          <w:marTop w:val="0"/>
          <w:marBottom w:val="0"/>
          <w:divBdr>
            <w:top w:val="none" w:sz="0" w:space="0" w:color="auto"/>
            <w:left w:val="none" w:sz="0" w:space="0" w:color="auto"/>
            <w:bottom w:val="none" w:sz="0" w:space="0" w:color="auto"/>
            <w:right w:val="none" w:sz="0" w:space="0" w:color="auto"/>
          </w:divBdr>
          <w:divsChild>
            <w:div w:id="1582566962">
              <w:marLeft w:val="0"/>
              <w:marRight w:val="0"/>
              <w:marTop w:val="0"/>
              <w:marBottom w:val="0"/>
              <w:divBdr>
                <w:top w:val="none" w:sz="0" w:space="0" w:color="auto"/>
                <w:left w:val="none" w:sz="0" w:space="0" w:color="auto"/>
                <w:bottom w:val="none" w:sz="0" w:space="0" w:color="auto"/>
                <w:right w:val="none" w:sz="0" w:space="0" w:color="auto"/>
              </w:divBdr>
            </w:div>
          </w:divsChild>
        </w:div>
        <w:div w:id="798305998">
          <w:marLeft w:val="0"/>
          <w:marRight w:val="0"/>
          <w:marTop w:val="0"/>
          <w:marBottom w:val="0"/>
          <w:divBdr>
            <w:top w:val="none" w:sz="0" w:space="0" w:color="auto"/>
            <w:left w:val="none" w:sz="0" w:space="0" w:color="auto"/>
            <w:bottom w:val="none" w:sz="0" w:space="0" w:color="auto"/>
            <w:right w:val="none" w:sz="0" w:space="0" w:color="auto"/>
          </w:divBdr>
          <w:divsChild>
            <w:div w:id="1736857007">
              <w:marLeft w:val="0"/>
              <w:marRight w:val="0"/>
              <w:marTop w:val="0"/>
              <w:marBottom w:val="0"/>
              <w:divBdr>
                <w:top w:val="none" w:sz="0" w:space="0" w:color="auto"/>
                <w:left w:val="none" w:sz="0" w:space="0" w:color="auto"/>
                <w:bottom w:val="none" w:sz="0" w:space="0" w:color="auto"/>
                <w:right w:val="none" w:sz="0" w:space="0" w:color="auto"/>
              </w:divBdr>
            </w:div>
          </w:divsChild>
        </w:div>
        <w:div w:id="946934795">
          <w:marLeft w:val="0"/>
          <w:marRight w:val="0"/>
          <w:marTop w:val="0"/>
          <w:marBottom w:val="0"/>
          <w:divBdr>
            <w:top w:val="none" w:sz="0" w:space="0" w:color="auto"/>
            <w:left w:val="none" w:sz="0" w:space="0" w:color="auto"/>
            <w:bottom w:val="none" w:sz="0" w:space="0" w:color="auto"/>
            <w:right w:val="none" w:sz="0" w:space="0" w:color="auto"/>
          </w:divBdr>
          <w:divsChild>
            <w:div w:id="2017269816">
              <w:marLeft w:val="0"/>
              <w:marRight w:val="0"/>
              <w:marTop w:val="0"/>
              <w:marBottom w:val="0"/>
              <w:divBdr>
                <w:top w:val="none" w:sz="0" w:space="0" w:color="auto"/>
                <w:left w:val="none" w:sz="0" w:space="0" w:color="auto"/>
                <w:bottom w:val="none" w:sz="0" w:space="0" w:color="auto"/>
                <w:right w:val="none" w:sz="0" w:space="0" w:color="auto"/>
              </w:divBdr>
            </w:div>
          </w:divsChild>
        </w:div>
        <w:div w:id="957107008">
          <w:marLeft w:val="0"/>
          <w:marRight w:val="0"/>
          <w:marTop w:val="0"/>
          <w:marBottom w:val="0"/>
          <w:divBdr>
            <w:top w:val="none" w:sz="0" w:space="0" w:color="auto"/>
            <w:left w:val="none" w:sz="0" w:space="0" w:color="auto"/>
            <w:bottom w:val="none" w:sz="0" w:space="0" w:color="auto"/>
            <w:right w:val="none" w:sz="0" w:space="0" w:color="auto"/>
          </w:divBdr>
          <w:divsChild>
            <w:div w:id="2123915059">
              <w:marLeft w:val="0"/>
              <w:marRight w:val="0"/>
              <w:marTop w:val="0"/>
              <w:marBottom w:val="0"/>
              <w:divBdr>
                <w:top w:val="none" w:sz="0" w:space="0" w:color="auto"/>
                <w:left w:val="none" w:sz="0" w:space="0" w:color="auto"/>
                <w:bottom w:val="none" w:sz="0" w:space="0" w:color="auto"/>
                <w:right w:val="none" w:sz="0" w:space="0" w:color="auto"/>
              </w:divBdr>
            </w:div>
          </w:divsChild>
        </w:div>
        <w:div w:id="987053225">
          <w:marLeft w:val="0"/>
          <w:marRight w:val="0"/>
          <w:marTop w:val="0"/>
          <w:marBottom w:val="0"/>
          <w:divBdr>
            <w:top w:val="none" w:sz="0" w:space="0" w:color="auto"/>
            <w:left w:val="none" w:sz="0" w:space="0" w:color="auto"/>
            <w:bottom w:val="none" w:sz="0" w:space="0" w:color="auto"/>
            <w:right w:val="none" w:sz="0" w:space="0" w:color="auto"/>
          </w:divBdr>
          <w:divsChild>
            <w:div w:id="2136243524">
              <w:marLeft w:val="0"/>
              <w:marRight w:val="0"/>
              <w:marTop w:val="0"/>
              <w:marBottom w:val="0"/>
              <w:divBdr>
                <w:top w:val="none" w:sz="0" w:space="0" w:color="auto"/>
                <w:left w:val="none" w:sz="0" w:space="0" w:color="auto"/>
                <w:bottom w:val="none" w:sz="0" w:space="0" w:color="auto"/>
                <w:right w:val="none" w:sz="0" w:space="0" w:color="auto"/>
              </w:divBdr>
            </w:div>
          </w:divsChild>
        </w:div>
        <w:div w:id="1066493289">
          <w:marLeft w:val="0"/>
          <w:marRight w:val="0"/>
          <w:marTop w:val="0"/>
          <w:marBottom w:val="0"/>
          <w:divBdr>
            <w:top w:val="none" w:sz="0" w:space="0" w:color="auto"/>
            <w:left w:val="none" w:sz="0" w:space="0" w:color="auto"/>
            <w:bottom w:val="none" w:sz="0" w:space="0" w:color="auto"/>
            <w:right w:val="none" w:sz="0" w:space="0" w:color="auto"/>
          </w:divBdr>
          <w:divsChild>
            <w:div w:id="1343161806">
              <w:marLeft w:val="0"/>
              <w:marRight w:val="0"/>
              <w:marTop w:val="0"/>
              <w:marBottom w:val="0"/>
              <w:divBdr>
                <w:top w:val="none" w:sz="0" w:space="0" w:color="auto"/>
                <w:left w:val="none" w:sz="0" w:space="0" w:color="auto"/>
                <w:bottom w:val="none" w:sz="0" w:space="0" w:color="auto"/>
                <w:right w:val="none" w:sz="0" w:space="0" w:color="auto"/>
              </w:divBdr>
            </w:div>
          </w:divsChild>
        </w:div>
        <w:div w:id="1109357009">
          <w:marLeft w:val="0"/>
          <w:marRight w:val="0"/>
          <w:marTop w:val="0"/>
          <w:marBottom w:val="0"/>
          <w:divBdr>
            <w:top w:val="none" w:sz="0" w:space="0" w:color="auto"/>
            <w:left w:val="none" w:sz="0" w:space="0" w:color="auto"/>
            <w:bottom w:val="none" w:sz="0" w:space="0" w:color="auto"/>
            <w:right w:val="none" w:sz="0" w:space="0" w:color="auto"/>
          </w:divBdr>
          <w:divsChild>
            <w:div w:id="1688025577">
              <w:marLeft w:val="0"/>
              <w:marRight w:val="0"/>
              <w:marTop w:val="0"/>
              <w:marBottom w:val="0"/>
              <w:divBdr>
                <w:top w:val="none" w:sz="0" w:space="0" w:color="auto"/>
                <w:left w:val="none" w:sz="0" w:space="0" w:color="auto"/>
                <w:bottom w:val="none" w:sz="0" w:space="0" w:color="auto"/>
                <w:right w:val="none" w:sz="0" w:space="0" w:color="auto"/>
              </w:divBdr>
            </w:div>
          </w:divsChild>
        </w:div>
        <w:div w:id="1123381523">
          <w:marLeft w:val="0"/>
          <w:marRight w:val="0"/>
          <w:marTop w:val="0"/>
          <w:marBottom w:val="0"/>
          <w:divBdr>
            <w:top w:val="none" w:sz="0" w:space="0" w:color="auto"/>
            <w:left w:val="none" w:sz="0" w:space="0" w:color="auto"/>
            <w:bottom w:val="none" w:sz="0" w:space="0" w:color="auto"/>
            <w:right w:val="none" w:sz="0" w:space="0" w:color="auto"/>
          </w:divBdr>
          <w:divsChild>
            <w:div w:id="36978494">
              <w:marLeft w:val="0"/>
              <w:marRight w:val="0"/>
              <w:marTop w:val="0"/>
              <w:marBottom w:val="0"/>
              <w:divBdr>
                <w:top w:val="none" w:sz="0" w:space="0" w:color="auto"/>
                <w:left w:val="none" w:sz="0" w:space="0" w:color="auto"/>
                <w:bottom w:val="none" w:sz="0" w:space="0" w:color="auto"/>
                <w:right w:val="none" w:sz="0" w:space="0" w:color="auto"/>
              </w:divBdr>
            </w:div>
          </w:divsChild>
        </w:div>
        <w:div w:id="1128623071">
          <w:marLeft w:val="0"/>
          <w:marRight w:val="0"/>
          <w:marTop w:val="0"/>
          <w:marBottom w:val="0"/>
          <w:divBdr>
            <w:top w:val="none" w:sz="0" w:space="0" w:color="auto"/>
            <w:left w:val="none" w:sz="0" w:space="0" w:color="auto"/>
            <w:bottom w:val="none" w:sz="0" w:space="0" w:color="auto"/>
            <w:right w:val="none" w:sz="0" w:space="0" w:color="auto"/>
          </w:divBdr>
          <w:divsChild>
            <w:div w:id="1592734048">
              <w:marLeft w:val="0"/>
              <w:marRight w:val="0"/>
              <w:marTop w:val="0"/>
              <w:marBottom w:val="0"/>
              <w:divBdr>
                <w:top w:val="none" w:sz="0" w:space="0" w:color="auto"/>
                <w:left w:val="none" w:sz="0" w:space="0" w:color="auto"/>
                <w:bottom w:val="none" w:sz="0" w:space="0" w:color="auto"/>
                <w:right w:val="none" w:sz="0" w:space="0" w:color="auto"/>
              </w:divBdr>
            </w:div>
          </w:divsChild>
        </w:div>
        <w:div w:id="1135760259">
          <w:marLeft w:val="0"/>
          <w:marRight w:val="0"/>
          <w:marTop w:val="0"/>
          <w:marBottom w:val="0"/>
          <w:divBdr>
            <w:top w:val="none" w:sz="0" w:space="0" w:color="auto"/>
            <w:left w:val="none" w:sz="0" w:space="0" w:color="auto"/>
            <w:bottom w:val="none" w:sz="0" w:space="0" w:color="auto"/>
            <w:right w:val="none" w:sz="0" w:space="0" w:color="auto"/>
          </w:divBdr>
          <w:divsChild>
            <w:div w:id="310256914">
              <w:marLeft w:val="0"/>
              <w:marRight w:val="0"/>
              <w:marTop w:val="0"/>
              <w:marBottom w:val="0"/>
              <w:divBdr>
                <w:top w:val="none" w:sz="0" w:space="0" w:color="auto"/>
                <w:left w:val="none" w:sz="0" w:space="0" w:color="auto"/>
                <w:bottom w:val="none" w:sz="0" w:space="0" w:color="auto"/>
                <w:right w:val="none" w:sz="0" w:space="0" w:color="auto"/>
              </w:divBdr>
            </w:div>
          </w:divsChild>
        </w:div>
        <w:div w:id="1136803044">
          <w:marLeft w:val="0"/>
          <w:marRight w:val="0"/>
          <w:marTop w:val="0"/>
          <w:marBottom w:val="0"/>
          <w:divBdr>
            <w:top w:val="none" w:sz="0" w:space="0" w:color="auto"/>
            <w:left w:val="none" w:sz="0" w:space="0" w:color="auto"/>
            <w:bottom w:val="none" w:sz="0" w:space="0" w:color="auto"/>
            <w:right w:val="none" w:sz="0" w:space="0" w:color="auto"/>
          </w:divBdr>
          <w:divsChild>
            <w:div w:id="507794032">
              <w:marLeft w:val="0"/>
              <w:marRight w:val="0"/>
              <w:marTop w:val="0"/>
              <w:marBottom w:val="0"/>
              <w:divBdr>
                <w:top w:val="none" w:sz="0" w:space="0" w:color="auto"/>
                <w:left w:val="none" w:sz="0" w:space="0" w:color="auto"/>
                <w:bottom w:val="none" w:sz="0" w:space="0" w:color="auto"/>
                <w:right w:val="none" w:sz="0" w:space="0" w:color="auto"/>
              </w:divBdr>
            </w:div>
          </w:divsChild>
        </w:div>
        <w:div w:id="1145858297">
          <w:marLeft w:val="0"/>
          <w:marRight w:val="0"/>
          <w:marTop w:val="0"/>
          <w:marBottom w:val="0"/>
          <w:divBdr>
            <w:top w:val="none" w:sz="0" w:space="0" w:color="auto"/>
            <w:left w:val="none" w:sz="0" w:space="0" w:color="auto"/>
            <w:bottom w:val="none" w:sz="0" w:space="0" w:color="auto"/>
            <w:right w:val="none" w:sz="0" w:space="0" w:color="auto"/>
          </w:divBdr>
          <w:divsChild>
            <w:div w:id="247541004">
              <w:marLeft w:val="0"/>
              <w:marRight w:val="0"/>
              <w:marTop w:val="0"/>
              <w:marBottom w:val="0"/>
              <w:divBdr>
                <w:top w:val="none" w:sz="0" w:space="0" w:color="auto"/>
                <w:left w:val="none" w:sz="0" w:space="0" w:color="auto"/>
                <w:bottom w:val="none" w:sz="0" w:space="0" w:color="auto"/>
                <w:right w:val="none" w:sz="0" w:space="0" w:color="auto"/>
              </w:divBdr>
            </w:div>
          </w:divsChild>
        </w:div>
        <w:div w:id="1157041280">
          <w:marLeft w:val="0"/>
          <w:marRight w:val="0"/>
          <w:marTop w:val="0"/>
          <w:marBottom w:val="0"/>
          <w:divBdr>
            <w:top w:val="none" w:sz="0" w:space="0" w:color="auto"/>
            <w:left w:val="none" w:sz="0" w:space="0" w:color="auto"/>
            <w:bottom w:val="none" w:sz="0" w:space="0" w:color="auto"/>
            <w:right w:val="none" w:sz="0" w:space="0" w:color="auto"/>
          </w:divBdr>
          <w:divsChild>
            <w:div w:id="1881935404">
              <w:marLeft w:val="0"/>
              <w:marRight w:val="0"/>
              <w:marTop w:val="0"/>
              <w:marBottom w:val="0"/>
              <w:divBdr>
                <w:top w:val="none" w:sz="0" w:space="0" w:color="auto"/>
                <w:left w:val="none" w:sz="0" w:space="0" w:color="auto"/>
                <w:bottom w:val="none" w:sz="0" w:space="0" w:color="auto"/>
                <w:right w:val="none" w:sz="0" w:space="0" w:color="auto"/>
              </w:divBdr>
            </w:div>
          </w:divsChild>
        </w:div>
        <w:div w:id="1205219248">
          <w:marLeft w:val="0"/>
          <w:marRight w:val="0"/>
          <w:marTop w:val="0"/>
          <w:marBottom w:val="0"/>
          <w:divBdr>
            <w:top w:val="none" w:sz="0" w:space="0" w:color="auto"/>
            <w:left w:val="none" w:sz="0" w:space="0" w:color="auto"/>
            <w:bottom w:val="none" w:sz="0" w:space="0" w:color="auto"/>
            <w:right w:val="none" w:sz="0" w:space="0" w:color="auto"/>
          </w:divBdr>
          <w:divsChild>
            <w:div w:id="729303697">
              <w:marLeft w:val="0"/>
              <w:marRight w:val="0"/>
              <w:marTop w:val="0"/>
              <w:marBottom w:val="0"/>
              <w:divBdr>
                <w:top w:val="none" w:sz="0" w:space="0" w:color="auto"/>
                <w:left w:val="none" w:sz="0" w:space="0" w:color="auto"/>
                <w:bottom w:val="none" w:sz="0" w:space="0" w:color="auto"/>
                <w:right w:val="none" w:sz="0" w:space="0" w:color="auto"/>
              </w:divBdr>
            </w:div>
          </w:divsChild>
        </w:div>
        <w:div w:id="1257786978">
          <w:marLeft w:val="0"/>
          <w:marRight w:val="0"/>
          <w:marTop w:val="0"/>
          <w:marBottom w:val="0"/>
          <w:divBdr>
            <w:top w:val="none" w:sz="0" w:space="0" w:color="auto"/>
            <w:left w:val="none" w:sz="0" w:space="0" w:color="auto"/>
            <w:bottom w:val="none" w:sz="0" w:space="0" w:color="auto"/>
            <w:right w:val="none" w:sz="0" w:space="0" w:color="auto"/>
          </w:divBdr>
          <w:divsChild>
            <w:div w:id="108286180">
              <w:marLeft w:val="0"/>
              <w:marRight w:val="0"/>
              <w:marTop w:val="0"/>
              <w:marBottom w:val="0"/>
              <w:divBdr>
                <w:top w:val="none" w:sz="0" w:space="0" w:color="auto"/>
                <w:left w:val="none" w:sz="0" w:space="0" w:color="auto"/>
                <w:bottom w:val="none" w:sz="0" w:space="0" w:color="auto"/>
                <w:right w:val="none" w:sz="0" w:space="0" w:color="auto"/>
              </w:divBdr>
            </w:div>
          </w:divsChild>
        </w:div>
        <w:div w:id="1286546125">
          <w:marLeft w:val="0"/>
          <w:marRight w:val="0"/>
          <w:marTop w:val="0"/>
          <w:marBottom w:val="0"/>
          <w:divBdr>
            <w:top w:val="none" w:sz="0" w:space="0" w:color="auto"/>
            <w:left w:val="none" w:sz="0" w:space="0" w:color="auto"/>
            <w:bottom w:val="none" w:sz="0" w:space="0" w:color="auto"/>
            <w:right w:val="none" w:sz="0" w:space="0" w:color="auto"/>
          </w:divBdr>
          <w:divsChild>
            <w:div w:id="713114644">
              <w:marLeft w:val="0"/>
              <w:marRight w:val="0"/>
              <w:marTop w:val="0"/>
              <w:marBottom w:val="0"/>
              <w:divBdr>
                <w:top w:val="none" w:sz="0" w:space="0" w:color="auto"/>
                <w:left w:val="none" w:sz="0" w:space="0" w:color="auto"/>
                <w:bottom w:val="none" w:sz="0" w:space="0" w:color="auto"/>
                <w:right w:val="none" w:sz="0" w:space="0" w:color="auto"/>
              </w:divBdr>
            </w:div>
          </w:divsChild>
        </w:div>
        <w:div w:id="1324434121">
          <w:marLeft w:val="0"/>
          <w:marRight w:val="0"/>
          <w:marTop w:val="0"/>
          <w:marBottom w:val="0"/>
          <w:divBdr>
            <w:top w:val="none" w:sz="0" w:space="0" w:color="auto"/>
            <w:left w:val="none" w:sz="0" w:space="0" w:color="auto"/>
            <w:bottom w:val="none" w:sz="0" w:space="0" w:color="auto"/>
            <w:right w:val="none" w:sz="0" w:space="0" w:color="auto"/>
          </w:divBdr>
          <w:divsChild>
            <w:div w:id="1025327831">
              <w:marLeft w:val="0"/>
              <w:marRight w:val="0"/>
              <w:marTop w:val="0"/>
              <w:marBottom w:val="0"/>
              <w:divBdr>
                <w:top w:val="none" w:sz="0" w:space="0" w:color="auto"/>
                <w:left w:val="none" w:sz="0" w:space="0" w:color="auto"/>
                <w:bottom w:val="none" w:sz="0" w:space="0" w:color="auto"/>
                <w:right w:val="none" w:sz="0" w:space="0" w:color="auto"/>
              </w:divBdr>
            </w:div>
          </w:divsChild>
        </w:div>
        <w:div w:id="1354576102">
          <w:marLeft w:val="0"/>
          <w:marRight w:val="0"/>
          <w:marTop w:val="0"/>
          <w:marBottom w:val="0"/>
          <w:divBdr>
            <w:top w:val="none" w:sz="0" w:space="0" w:color="auto"/>
            <w:left w:val="none" w:sz="0" w:space="0" w:color="auto"/>
            <w:bottom w:val="none" w:sz="0" w:space="0" w:color="auto"/>
            <w:right w:val="none" w:sz="0" w:space="0" w:color="auto"/>
          </w:divBdr>
          <w:divsChild>
            <w:div w:id="323096299">
              <w:marLeft w:val="0"/>
              <w:marRight w:val="0"/>
              <w:marTop w:val="0"/>
              <w:marBottom w:val="0"/>
              <w:divBdr>
                <w:top w:val="none" w:sz="0" w:space="0" w:color="auto"/>
                <w:left w:val="none" w:sz="0" w:space="0" w:color="auto"/>
                <w:bottom w:val="none" w:sz="0" w:space="0" w:color="auto"/>
                <w:right w:val="none" w:sz="0" w:space="0" w:color="auto"/>
              </w:divBdr>
            </w:div>
          </w:divsChild>
        </w:div>
        <w:div w:id="1399743019">
          <w:marLeft w:val="0"/>
          <w:marRight w:val="0"/>
          <w:marTop w:val="0"/>
          <w:marBottom w:val="0"/>
          <w:divBdr>
            <w:top w:val="none" w:sz="0" w:space="0" w:color="auto"/>
            <w:left w:val="none" w:sz="0" w:space="0" w:color="auto"/>
            <w:bottom w:val="none" w:sz="0" w:space="0" w:color="auto"/>
            <w:right w:val="none" w:sz="0" w:space="0" w:color="auto"/>
          </w:divBdr>
          <w:divsChild>
            <w:div w:id="1858419391">
              <w:marLeft w:val="0"/>
              <w:marRight w:val="0"/>
              <w:marTop w:val="0"/>
              <w:marBottom w:val="0"/>
              <w:divBdr>
                <w:top w:val="none" w:sz="0" w:space="0" w:color="auto"/>
                <w:left w:val="none" w:sz="0" w:space="0" w:color="auto"/>
                <w:bottom w:val="none" w:sz="0" w:space="0" w:color="auto"/>
                <w:right w:val="none" w:sz="0" w:space="0" w:color="auto"/>
              </w:divBdr>
            </w:div>
          </w:divsChild>
        </w:div>
        <w:div w:id="1405832357">
          <w:marLeft w:val="0"/>
          <w:marRight w:val="0"/>
          <w:marTop w:val="0"/>
          <w:marBottom w:val="0"/>
          <w:divBdr>
            <w:top w:val="none" w:sz="0" w:space="0" w:color="auto"/>
            <w:left w:val="none" w:sz="0" w:space="0" w:color="auto"/>
            <w:bottom w:val="none" w:sz="0" w:space="0" w:color="auto"/>
            <w:right w:val="none" w:sz="0" w:space="0" w:color="auto"/>
          </w:divBdr>
          <w:divsChild>
            <w:div w:id="116338453">
              <w:marLeft w:val="0"/>
              <w:marRight w:val="0"/>
              <w:marTop w:val="0"/>
              <w:marBottom w:val="0"/>
              <w:divBdr>
                <w:top w:val="none" w:sz="0" w:space="0" w:color="auto"/>
                <w:left w:val="none" w:sz="0" w:space="0" w:color="auto"/>
                <w:bottom w:val="none" w:sz="0" w:space="0" w:color="auto"/>
                <w:right w:val="none" w:sz="0" w:space="0" w:color="auto"/>
              </w:divBdr>
            </w:div>
          </w:divsChild>
        </w:div>
        <w:div w:id="1525242072">
          <w:marLeft w:val="0"/>
          <w:marRight w:val="0"/>
          <w:marTop w:val="0"/>
          <w:marBottom w:val="0"/>
          <w:divBdr>
            <w:top w:val="none" w:sz="0" w:space="0" w:color="auto"/>
            <w:left w:val="none" w:sz="0" w:space="0" w:color="auto"/>
            <w:bottom w:val="none" w:sz="0" w:space="0" w:color="auto"/>
            <w:right w:val="none" w:sz="0" w:space="0" w:color="auto"/>
          </w:divBdr>
          <w:divsChild>
            <w:div w:id="380641395">
              <w:marLeft w:val="0"/>
              <w:marRight w:val="0"/>
              <w:marTop w:val="0"/>
              <w:marBottom w:val="0"/>
              <w:divBdr>
                <w:top w:val="none" w:sz="0" w:space="0" w:color="auto"/>
                <w:left w:val="none" w:sz="0" w:space="0" w:color="auto"/>
                <w:bottom w:val="none" w:sz="0" w:space="0" w:color="auto"/>
                <w:right w:val="none" w:sz="0" w:space="0" w:color="auto"/>
              </w:divBdr>
            </w:div>
          </w:divsChild>
        </w:div>
        <w:div w:id="1569654945">
          <w:marLeft w:val="0"/>
          <w:marRight w:val="0"/>
          <w:marTop w:val="0"/>
          <w:marBottom w:val="0"/>
          <w:divBdr>
            <w:top w:val="none" w:sz="0" w:space="0" w:color="auto"/>
            <w:left w:val="none" w:sz="0" w:space="0" w:color="auto"/>
            <w:bottom w:val="none" w:sz="0" w:space="0" w:color="auto"/>
            <w:right w:val="none" w:sz="0" w:space="0" w:color="auto"/>
          </w:divBdr>
          <w:divsChild>
            <w:div w:id="947588546">
              <w:marLeft w:val="0"/>
              <w:marRight w:val="0"/>
              <w:marTop w:val="0"/>
              <w:marBottom w:val="0"/>
              <w:divBdr>
                <w:top w:val="none" w:sz="0" w:space="0" w:color="auto"/>
                <w:left w:val="none" w:sz="0" w:space="0" w:color="auto"/>
                <w:bottom w:val="none" w:sz="0" w:space="0" w:color="auto"/>
                <w:right w:val="none" w:sz="0" w:space="0" w:color="auto"/>
              </w:divBdr>
            </w:div>
          </w:divsChild>
        </w:div>
        <w:div w:id="1581716000">
          <w:marLeft w:val="0"/>
          <w:marRight w:val="0"/>
          <w:marTop w:val="0"/>
          <w:marBottom w:val="0"/>
          <w:divBdr>
            <w:top w:val="none" w:sz="0" w:space="0" w:color="auto"/>
            <w:left w:val="none" w:sz="0" w:space="0" w:color="auto"/>
            <w:bottom w:val="none" w:sz="0" w:space="0" w:color="auto"/>
            <w:right w:val="none" w:sz="0" w:space="0" w:color="auto"/>
          </w:divBdr>
          <w:divsChild>
            <w:div w:id="367678369">
              <w:marLeft w:val="0"/>
              <w:marRight w:val="0"/>
              <w:marTop w:val="0"/>
              <w:marBottom w:val="0"/>
              <w:divBdr>
                <w:top w:val="none" w:sz="0" w:space="0" w:color="auto"/>
                <w:left w:val="none" w:sz="0" w:space="0" w:color="auto"/>
                <w:bottom w:val="none" w:sz="0" w:space="0" w:color="auto"/>
                <w:right w:val="none" w:sz="0" w:space="0" w:color="auto"/>
              </w:divBdr>
            </w:div>
          </w:divsChild>
        </w:div>
        <w:div w:id="1684554982">
          <w:marLeft w:val="0"/>
          <w:marRight w:val="0"/>
          <w:marTop w:val="0"/>
          <w:marBottom w:val="0"/>
          <w:divBdr>
            <w:top w:val="none" w:sz="0" w:space="0" w:color="auto"/>
            <w:left w:val="none" w:sz="0" w:space="0" w:color="auto"/>
            <w:bottom w:val="none" w:sz="0" w:space="0" w:color="auto"/>
            <w:right w:val="none" w:sz="0" w:space="0" w:color="auto"/>
          </w:divBdr>
          <w:divsChild>
            <w:div w:id="300424960">
              <w:marLeft w:val="0"/>
              <w:marRight w:val="0"/>
              <w:marTop w:val="0"/>
              <w:marBottom w:val="0"/>
              <w:divBdr>
                <w:top w:val="none" w:sz="0" w:space="0" w:color="auto"/>
                <w:left w:val="none" w:sz="0" w:space="0" w:color="auto"/>
                <w:bottom w:val="none" w:sz="0" w:space="0" w:color="auto"/>
                <w:right w:val="none" w:sz="0" w:space="0" w:color="auto"/>
              </w:divBdr>
            </w:div>
          </w:divsChild>
        </w:div>
        <w:div w:id="1742170166">
          <w:marLeft w:val="0"/>
          <w:marRight w:val="0"/>
          <w:marTop w:val="0"/>
          <w:marBottom w:val="0"/>
          <w:divBdr>
            <w:top w:val="none" w:sz="0" w:space="0" w:color="auto"/>
            <w:left w:val="none" w:sz="0" w:space="0" w:color="auto"/>
            <w:bottom w:val="none" w:sz="0" w:space="0" w:color="auto"/>
            <w:right w:val="none" w:sz="0" w:space="0" w:color="auto"/>
          </w:divBdr>
          <w:divsChild>
            <w:div w:id="1844927437">
              <w:marLeft w:val="0"/>
              <w:marRight w:val="0"/>
              <w:marTop w:val="0"/>
              <w:marBottom w:val="0"/>
              <w:divBdr>
                <w:top w:val="none" w:sz="0" w:space="0" w:color="auto"/>
                <w:left w:val="none" w:sz="0" w:space="0" w:color="auto"/>
                <w:bottom w:val="none" w:sz="0" w:space="0" w:color="auto"/>
                <w:right w:val="none" w:sz="0" w:space="0" w:color="auto"/>
              </w:divBdr>
            </w:div>
          </w:divsChild>
        </w:div>
        <w:div w:id="1766800229">
          <w:marLeft w:val="0"/>
          <w:marRight w:val="0"/>
          <w:marTop w:val="0"/>
          <w:marBottom w:val="0"/>
          <w:divBdr>
            <w:top w:val="none" w:sz="0" w:space="0" w:color="auto"/>
            <w:left w:val="none" w:sz="0" w:space="0" w:color="auto"/>
            <w:bottom w:val="none" w:sz="0" w:space="0" w:color="auto"/>
            <w:right w:val="none" w:sz="0" w:space="0" w:color="auto"/>
          </w:divBdr>
          <w:divsChild>
            <w:div w:id="619534758">
              <w:marLeft w:val="0"/>
              <w:marRight w:val="0"/>
              <w:marTop w:val="0"/>
              <w:marBottom w:val="0"/>
              <w:divBdr>
                <w:top w:val="none" w:sz="0" w:space="0" w:color="auto"/>
                <w:left w:val="none" w:sz="0" w:space="0" w:color="auto"/>
                <w:bottom w:val="none" w:sz="0" w:space="0" w:color="auto"/>
                <w:right w:val="none" w:sz="0" w:space="0" w:color="auto"/>
              </w:divBdr>
            </w:div>
          </w:divsChild>
        </w:div>
        <w:div w:id="1913536739">
          <w:marLeft w:val="0"/>
          <w:marRight w:val="0"/>
          <w:marTop w:val="0"/>
          <w:marBottom w:val="0"/>
          <w:divBdr>
            <w:top w:val="none" w:sz="0" w:space="0" w:color="auto"/>
            <w:left w:val="none" w:sz="0" w:space="0" w:color="auto"/>
            <w:bottom w:val="none" w:sz="0" w:space="0" w:color="auto"/>
            <w:right w:val="none" w:sz="0" w:space="0" w:color="auto"/>
          </w:divBdr>
          <w:divsChild>
            <w:div w:id="80836649">
              <w:marLeft w:val="0"/>
              <w:marRight w:val="0"/>
              <w:marTop w:val="0"/>
              <w:marBottom w:val="0"/>
              <w:divBdr>
                <w:top w:val="none" w:sz="0" w:space="0" w:color="auto"/>
                <w:left w:val="none" w:sz="0" w:space="0" w:color="auto"/>
                <w:bottom w:val="none" w:sz="0" w:space="0" w:color="auto"/>
                <w:right w:val="none" w:sz="0" w:space="0" w:color="auto"/>
              </w:divBdr>
            </w:div>
          </w:divsChild>
        </w:div>
        <w:div w:id="1922761424">
          <w:marLeft w:val="0"/>
          <w:marRight w:val="0"/>
          <w:marTop w:val="0"/>
          <w:marBottom w:val="0"/>
          <w:divBdr>
            <w:top w:val="none" w:sz="0" w:space="0" w:color="auto"/>
            <w:left w:val="none" w:sz="0" w:space="0" w:color="auto"/>
            <w:bottom w:val="none" w:sz="0" w:space="0" w:color="auto"/>
            <w:right w:val="none" w:sz="0" w:space="0" w:color="auto"/>
          </w:divBdr>
          <w:divsChild>
            <w:div w:id="834497066">
              <w:marLeft w:val="0"/>
              <w:marRight w:val="0"/>
              <w:marTop w:val="0"/>
              <w:marBottom w:val="0"/>
              <w:divBdr>
                <w:top w:val="none" w:sz="0" w:space="0" w:color="auto"/>
                <w:left w:val="none" w:sz="0" w:space="0" w:color="auto"/>
                <w:bottom w:val="none" w:sz="0" w:space="0" w:color="auto"/>
                <w:right w:val="none" w:sz="0" w:space="0" w:color="auto"/>
              </w:divBdr>
            </w:div>
          </w:divsChild>
        </w:div>
        <w:div w:id="1951161603">
          <w:marLeft w:val="0"/>
          <w:marRight w:val="0"/>
          <w:marTop w:val="0"/>
          <w:marBottom w:val="0"/>
          <w:divBdr>
            <w:top w:val="none" w:sz="0" w:space="0" w:color="auto"/>
            <w:left w:val="none" w:sz="0" w:space="0" w:color="auto"/>
            <w:bottom w:val="none" w:sz="0" w:space="0" w:color="auto"/>
            <w:right w:val="none" w:sz="0" w:space="0" w:color="auto"/>
          </w:divBdr>
          <w:divsChild>
            <w:div w:id="41445363">
              <w:marLeft w:val="0"/>
              <w:marRight w:val="0"/>
              <w:marTop w:val="0"/>
              <w:marBottom w:val="0"/>
              <w:divBdr>
                <w:top w:val="none" w:sz="0" w:space="0" w:color="auto"/>
                <w:left w:val="none" w:sz="0" w:space="0" w:color="auto"/>
                <w:bottom w:val="none" w:sz="0" w:space="0" w:color="auto"/>
                <w:right w:val="none" w:sz="0" w:space="0" w:color="auto"/>
              </w:divBdr>
            </w:div>
          </w:divsChild>
        </w:div>
        <w:div w:id="2019961705">
          <w:marLeft w:val="0"/>
          <w:marRight w:val="0"/>
          <w:marTop w:val="0"/>
          <w:marBottom w:val="0"/>
          <w:divBdr>
            <w:top w:val="none" w:sz="0" w:space="0" w:color="auto"/>
            <w:left w:val="none" w:sz="0" w:space="0" w:color="auto"/>
            <w:bottom w:val="none" w:sz="0" w:space="0" w:color="auto"/>
            <w:right w:val="none" w:sz="0" w:space="0" w:color="auto"/>
          </w:divBdr>
          <w:divsChild>
            <w:div w:id="1688172539">
              <w:marLeft w:val="0"/>
              <w:marRight w:val="0"/>
              <w:marTop w:val="0"/>
              <w:marBottom w:val="0"/>
              <w:divBdr>
                <w:top w:val="none" w:sz="0" w:space="0" w:color="auto"/>
                <w:left w:val="none" w:sz="0" w:space="0" w:color="auto"/>
                <w:bottom w:val="none" w:sz="0" w:space="0" w:color="auto"/>
                <w:right w:val="none" w:sz="0" w:space="0" w:color="auto"/>
              </w:divBdr>
            </w:div>
          </w:divsChild>
        </w:div>
        <w:div w:id="2064521142">
          <w:marLeft w:val="0"/>
          <w:marRight w:val="0"/>
          <w:marTop w:val="0"/>
          <w:marBottom w:val="0"/>
          <w:divBdr>
            <w:top w:val="none" w:sz="0" w:space="0" w:color="auto"/>
            <w:left w:val="none" w:sz="0" w:space="0" w:color="auto"/>
            <w:bottom w:val="none" w:sz="0" w:space="0" w:color="auto"/>
            <w:right w:val="none" w:sz="0" w:space="0" w:color="auto"/>
          </w:divBdr>
          <w:divsChild>
            <w:div w:id="11880980">
              <w:marLeft w:val="0"/>
              <w:marRight w:val="0"/>
              <w:marTop w:val="0"/>
              <w:marBottom w:val="0"/>
              <w:divBdr>
                <w:top w:val="none" w:sz="0" w:space="0" w:color="auto"/>
                <w:left w:val="none" w:sz="0" w:space="0" w:color="auto"/>
                <w:bottom w:val="none" w:sz="0" w:space="0" w:color="auto"/>
                <w:right w:val="none" w:sz="0" w:space="0" w:color="auto"/>
              </w:divBdr>
            </w:div>
            <w:div w:id="419524302">
              <w:marLeft w:val="0"/>
              <w:marRight w:val="0"/>
              <w:marTop w:val="0"/>
              <w:marBottom w:val="0"/>
              <w:divBdr>
                <w:top w:val="none" w:sz="0" w:space="0" w:color="auto"/>
                <w:left w:val="none" w:sz="0" w:space="0" w:color="auto"/>
                <w:bottom w:val="none" w:sz="0" w:space="0" w:color="auto"/>
                <w:right w:val="none" w:sz="0" w:space="0" w:color="auto"/>
              </w:divBdr>
            </w:div>
            <w:div w:id="571739464">
              <w:marLeft w:val="0"/>
              <w:marRight w:val="0"/>
              <w:marTop w:val="0"/>
              <w:marBottom w:val="0"/>
              <w:divBdr>
                <w:top w:val="none" w:sz="0" w:space="0" w:color="auto"/>
                <w:left w:val="none" w:sz="0" w:space="0" w:color="auto"/>
                <w:bottom w:val="none" w:sz="0" w:space="0" w:color="auto"/>
                <w:right w:val="none" w:sz="0" w:space="0" w:color="auto"/>
              </w:divBdr>
            </w:div>
            <w:div w:id="1993173474">
              <w:marLeft w:val="0"/>
              <w:marRight w:val="0"/>
              <w:marTop w:val="0"/>
              <w:marBottom w:val="0"/>
              <w:divBdr>
                <w:top w:val="none" w:sz="0" w:space="0" w:color="auto"/>
                <w:left w:val="none" w:sz="0" w:space="0" w:color="auto"/>
                <w:bottom w:val="none" w:sz="0" w:space="0" w:color="auto"/>
                <w:right w:val="none" w:sz="0" w:space="0" w:color="auto"/>
              </w:divBdr>
            </w:div>
          </w:divsChild>
        </w:div>
        <w:div w:id="2086098723">
          <w:marLeft w:val="0"/>
          <w:marRight w:val="0"/>
          <w:marTop w:val="0"/>
          <w:marBottom w:val="0"/>
          <w:divBdr>
            <w:top w:val="none" w:sz="0" w:space="0" w:color="auto"/>
            <w:left w:val="none" w:sz="0" w:space="0" w:color="auto"/>
            <w:bottom w:val="none" w:sz="0" w:space="0" w:color="auto"/>
            <w:right w:val="none" w:sz="0" w:space="0" w:color="auto"/>
          </w:divBdr>
          <w:divsChild>
            <w:div w:id="622735343">
              <w:marLeft w:val="0"/>
              <w:marRight w:val="0"/>
              <w:marTop w:val="0"/>
              <w:marBottom w:val="0"/>
              <w:divBdr>
                <w:top w:val="none" w:sz="0" w:space="0" w:color="auto"/>
                <w:left w:val="none" w:sz="0" w:space="0" w:color="auto"/>
                <w:bottom w:val="none" w:sz="0" w:space="0" w:color="auto"/>
                <w:right w:val="none" w:sz="0" w:space="0" w:color="auto"/>
              </w:divBdr>
            </w:div>
          </w:divsChild>
        </w:div>
        <w:div w:id="2092509270">
          <w:marLeft w:val="0"/>
          <w:marRight w:val="0"/>
          <w:marTop w:val="0"/>
          <w:marBottom w:val="0"/>
          <w:divBdr>
            <w:top w:val="none" w:sz="0" w:space="0" w:color="auto"/>
            <w:left w:val="none" w:sz="0" w:space="0" w:color="auto"/>
            <w:bottom w:val="none" w:sz="0" w:space="0" w:color="auto"/>
            <w:right w:val="none" w:sz="0" w:space="0" w:color="auto"/>
          </w:divBdr>
          <w:divsChild>
            <w:div w:id="535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87881">
      <w:marLeft w:val="0"/>
      <w:marRight w:val="0"/>
      <w:marTop w:val="0"/>
      <w:marBottom w:val="0"/>
      <w:divBdr>
        <w:top w:val="none" w:sz="0" w:space="0" w:color="auto"/>
        <w:left w:val="none" w:sz="0" w:space="0" w:color="auto"/>
        <w:bottom w:val="none" w:sz="0" w:space="0" w:color="auto"/>
        <w:right w:val="none" w:sz="0" w:space="0" w:color="auto"/>
      </w:divBdr>
      <w:divsChild>
        <w:div w:id="1471945392">
          <w:marLeft w:val="0"/>
          <w:marRight w:val="0"/>
          <w:marTop w:val="0"/>
          <w:marBottom w:val="0"/>
          <w:divBdr>
            <w:top w:val="none" w:sz="0" w:space="0" w:color="auto"/>
            <w:left w:val="none" w:sz="0" w:space="0" w:color="auto"/>
            <w:bottom w:val="none" w:sz="0" w:space="0" w:color="auto"/>
            <w:right w:val="none" w:sz="0" w:space="0" w:color="auto"/>
          </w:divBdr>
        </w:div>
      </w:divsChild>
    </w:div>
    <w:div w:id="1627465487">
      <w:marLeft w:val="0"/>
      <w:marRight w:val="0"/>
      <w:marTop w:val="0"/>
      <w:marBottom w:val="0"/>
      <w:divBdr>
        <w:top w:val="none" w:sz="0" w:space="0" w:color="auto"/>
        <w:left w:val="none" w:sz="0" w:space="0" w:color="auto"/>
        <w:bottom w:val="none" w:sz="0" w:space="0" w:color="auto"/>
        <w:right w:val="none" w:sz="0" w:space="0" w:color="auto"/>
      </w:divBdr>
    </w:div>
    <w:div w:id="1638216491">
      <w:bodyDiv w:val="1"/>
      <w:marLeft w:val="0"/>
      <w:marRight w:val="0"/>
      <w:marTop w:val="0"/>
      <w:marBottom w:val="0"/>
      <w:divBdr>
        <w:top w:val="none" w:sz="0" w:space="0" w:color="auto"/>
        <w:left w:val="none" w:sz="0" w:space="0" w:color="auto"/>
        <w:bottom w:val="none" w:sz="0" w:space="0" w:color="auto"/>
        <w:right w:val="none" w:sz="0" w:space="0" w:color="auto"/>
      </w:divBdr>
    </w:div>
    <w:div w:id="1653833010">
      <w:bodyDiv w:val="1"/>
      <w:marLeft w:val="0"/>
      <w:marRight w:val="0"/>
      <w:marTop w:val="0"/>
      <w:marBottom w:val="0"/>
      <w:divBdr>
        <w:top w:val="none" w:sz="0" w:space="0" w:color="auto"/>
        <w:left w:val="none" w:sz="0" w:space="0" w:color="auto"/>
        <w:bottom w:val="none" w:sz="0" w:space="0" w:color="auto"/>
        <w:right w:val="none" w:sz="0" w:space="0" w:color="auto"/>
      </w:divBdr>
      <w:divsChild>
        <w:div w:id="48503727">
          <w:marLeft w:val="0"/>
          <w:marRight w:val="0"/>
          <w:marTop w:val="0"/>
          <w:marBottom w:val="0"/>
          <w:divBdr>
            <w:top w:val="none" w:sz="0" w:space="0" w:color="auto"/>
            <w:left w:val="none" w:sz="0" w:space="0" w:color="auto"/>
            <w:bottom w:val="none" w:sz="0" w:space="0" w:color="auto"/>
            <w:right w:val="none" w:sz="0" w:space="0" w:color="auto"/>
          </w:divBdr>
        </w:div>
        <w:div w:id="147870602">
          <w:marLeft w:val="0"/>
          <w:marRight w:val="0"/>
          <w:marTop w:val="0"/>
          <w:marBottom w:val="0"/>
          <w:divBdr>
            <w:top w:val="none" w:sz="0" w:space="0" w:color="auto"/>
            <w:left w:val="none" w:sz="0" w:space="0" w:color="auto"/>
            <w:bottom w:val="none" w:sz="0" w:space="0" w:color="auto"/>
            <w:right w:val="none" w:sz="0" w:space="0" w:color="auto"/>
          </w:divBdr>
        </w:div>
        <w:div w:id="148057354">
          <w:marLeft w:val="0"/>
          <w:marRight w:val="0"/>
          <w:marTop w:val="0"/>
          <w:marBottom w:val="0"/>
          <w:divBdr>
            <w:top w:val="none" w:sz="0" w:space="0" w:color="auto"/>
            <w:left w:val="none" w:sz="0" w:space="0" w:color="auto"/>
            <w:bottom w:val="none" w:sz="0" w:space="0" w:color="auto"/>
            <w:right w:val="none" w:sz="0" w:space="0" w:color="auto"/>
          </w:divBdr>
        </w:div>
        <w:div w:id="202210360">
          <w:marLeft w:val="0"/>
          <w:marRight w:val="0"/>
          <w:marTop w:val="0"/>
          <w:marBottom w:val="0"/>
          <w:divBdr>
            <w:top w:val="none" w:sz="0" w:space="0" w:color="auto"/>
            <w:left w:val="none" w:sz="0" w:space="0" w:color="auto"/>
            <w:bottom w:val="none" w:sz="0" w:space="0" w:color="auto"/>
            <w:right w:val="none" w:sz="0" w:space="0" w:color="auto"/>
          </w:divBdr>
        </w:div>
        <w:div w:id="235019109">
          <w:marLeft w:val="0"/>
          <w:marRight w:val="0"/>
          <w:marTop w:val="0"/>
          <w:marBottom w:val="0"/>
          <w:divBdr>
            <w:top w:val="none" w:sz="0" w:space="0" w:color="auto"/>
            <w:left w:val="none" w:sz="0" w:space="0" w:color="auto"/>
            <w:bottom w:val="none" w:sz="0" w:space="0" w:color="auto"/>
            <w:right w:val="none" w:sz="0" w:space="0" w:color="auto"/>
          </w:divBdr>
        </w:div>
        <w:div w:id="397434650">
          <w:marLeft w:val="0"/>
          <w:marRight w:val="0"/>
          <w:marTop w:val="0"/>
          <w:marBottom w:val="0"/>
          <w:divBdr>
            <w:top w:val="none" w:sz="0" w:space="0" w:color="auto"/>
            <w:left w:val="none" w:sz="0" w:space="0" w:color="auto"/>
            <w:bottom w:val="none" w:sz="0" w:space="0" w:color="auto"/>
            <w:right w:val="none" w:sz="0" w:space="0" w:color="auto"/>
          </w:divBdr>
        </w:div>
        <w:div w:id="461339927">
          <w:marLeft w:val="0"/>
          <w:marRight w:val="0"/>
          <w:marTop w:val="0"/>
          <w:marBottom w:val="0"/>
          <w:divBdr>
            <w:top w:val="none" w:sz="0" w:space="0" w:color="auto"/>
            <w:left w:val="none" w:sz="0" w:space="0" w:color="auto"/>
            <w:bottom w:val="none" w:sz="0" w:space="0" w:color="auto"/>
            <w:right w:val="none" w:sz="0" w:space="0" w:color="auto"/>
          </w:divBdr>
        </w:div>
        <w:div w:id="498926998">
          <w:marLeft w:val="0"/>
          <w:marRight w:val="0"/>
          <w:marTop w:val="0"/>
          <w:marBottom w:val="0"/>
          <w:divBdr>
            <w:top w:val="none" w:sz="0" w:space="0" w:color="auto"/>
            <w:left w:val="none" w:sz="0" w:space="0" w:color="auto"/>
            <w:bottom w:val="none" w:sz="0" w:space="0" w:color="auto"/>
            <w:right w:val="none" w:sz="0" w:space="0" w:color="auto"/>
          </w:divBdr>
        </w:div>
        <w:div w:id="501940736">
          <w:marLeft w:val="0"/>
          <w:marRight w:val="0"/>
          <w:marTop w:val="0"/>
          <w:marBottom w:val="0"/>
          <w:divBdr>
            <w:top w:val="none" w:sz="0" w:space="0" w:color="auto"/>
            <w:left w:val="none" w:sz="0" w:space="0" w:color="auto"/>
            <w:bottom w:val="none" w:sz="0" w:space="0" w:color="auto"/>
            <w:right w:val="none" w:sz="0" w:space="0" w:color="auto"/>
          </w:divBdr>
        </w:div>
        <w:div w:id="541745068">
          <w:marLeft w:val="0"/>
          <w:marRight w:val="0"/>
          <w:marTop w:val="0"/>
          <w:marBottom w:val="0"/>
          <w:divBdr>
            <w:top w:val="none" w:sz="0" w:space="0" w:color="auto"/>
            <w:left w:val="none" w:sz="0" w:space="0" w:color="auto"/>
            <w:bottom w:val="none" w:sz="0" w:space="0" w:color="auto"/>
            <w:right w:val="none" w:sz="0" w:space="0" w:color="auto"/>
          </w:divBdr>
        </w:div>
        <w:div w:id="723915464">
          <w:marLeft w:val="0"/>
          <w:marRight w:val="0"/>
          <w:marTop w:val="0"/>
          <w:marBottom w:val="0"/>
          <w:divBdr>
            <w:top w:val="none" w:sz="0" w:space="0" w:color="auto"/>
            <w:left w:val="none" w:sz="0" w:space="0" w:color="auto"/>
            <w:bottom w:val="none" w:sz="0" w:space="0" w:color="auto"/>
            <w:right w:val="none" w:sz="0" w:space="0" w:color="auto"/>
          </w:divBdr>
        </w:div>
        <w:div w:id="761876233">
          <w:marLeft w:val="0"/>
          <w:marRight w:val="0"/>
          <w:marTop w:val="0"/>
          <w:marBottom w:val="0"/>
          <w:divBdr>
            <w:top w:val="none" w:sz="0" w:space="0" w:color="auto"/>
            <w:left w:val="none" w:sz="0" w:space="0" w:color="auto"/>
            <w:bottom w:val="none" w:sz="0" w:space="0" w:color="auto"/>
            <w:right w:val="none" w:sz="0" w:space="0" w:color="auto"/>
          </w:divBdr>
        </w:div>
        <w:div w:id="882136086">
          <w:marLeft w:val="0"/>
          <w:marRight w:val="0"/>
          <w:marTop w:val="0"/>
          <w:marBottom w:val="0"/>
          <w:divBdr>
            <w:top w:val="none" w:sz="0" w:space="0" w:color="auto"/>
            <w:left w:val="none" w:sz="0" w:space="0" w:color="auto"/>
            <w:bottom w:val="none" w:sz="0" w:space="0" w:color="auto"/>
            <w:right w:val="none" w:sz="0" w:space="0" w:color="auto"/>
          </w:divBdr>
        </w:div>
        <w:div w:id="986281825">
          <w:marLeft w:val="0"/>
          <w:marRight w:val="0"/>
          <w:marTop w:val="0"/>
          <w:marBottom w:val="0"/>
          <w:divBdr>
            <w:top w:val="none" w:sz="0" w:space="0" w:color="auto"/>
            <w:left w:val="none" w:sz="0" w:space="0" w:color="auto"/>
            <w:bottom w:val="none" w:sz="0" w:space="0" w:color="auto"/>
            <w:right w:val="none" w:sz="0" w:space="0" w:color="auto"/>
          </w:divBdr>
        </w:div>
        <w:div w:id="1025596608">
          <w:marLeft w:val="0"/>
          <w:marRight w:val="0"/>
          <w:marTop w:val="0"/>
          <w:marBottom w:val="0"/>
          <w:divBdr>
            <w:top w:val="none" w:sz="0" w:space="0" w:color="auto"/>
            <w:left w:val="none" w:sz="0" w:space="0" w:color="auto"/>
            <w:bottom w:val="none" w:sz="0" w:space="0" w:color="auto"/>
            <w:right w:val="none" w:sz="0" w:space="0" w:color="auto"/>
          </w:divBdr>
        </w:div>
        <w:div w:id="1097142313">
          <w:marLeft w:val="0"/>
          <w:marRight w:val="0"/>
          <w:marTop w:val="0"/>
          <w:marBottom w:val="0"/>
          <w:divBdr>
            <w:top w:val="none" w:sz="0" w:space="0" w:color="auto"/>
            <w:left w:val="none" w:sz="0" w:space="0" w:color="auto"/>
            <w:bottom w:val="none" w:sz="0" w:space="0" w:color="auto"/>
            <w:right w:val="none" w:sz="0" w:space="0" w:color="auto"/>
          </w:divBdr>
        </w:div>
        <w:div w:id="1105540654">
          <w:marLeft w:val="0"/>
          <w:marRight w:val="0"/>
          <w:marTop w:val="0"/>
          <w:marBottom w:val="0"/>
          <w:divBdr>
            <w:top w:val="none" w:sz="0" w:space="0" w:color="auto"/>
            <w:left w:val="none" w:sz="0" w:space="0" w:color="auto"/>
            <w:bottom w:val="none" w:sz="0" w:space="0" w:color="auto"/>
            <w:right w:val="none" w:sz="0" w:space="0" w:color="auto"/>
          </w:divBdr>
        </w:div>
        <w:div w:id="1106465611">
          <w:marLeft w:val="0"/>
          <w:marRight w:val="0"/>
          <w:marTop w:val="0"/>
          <w:marBottom w:val="0"/>
          <w:divBdr>
            <w:top w:val="none" w:sz="0" w:space="0" w:color="auto"/>
            <w:left w:val="none" w:sz="0" w:space="0" w:color="auto"/>
            <w:bottom w:val="none" w:sz="0" w:space="0" w:color="auto"/>
            <w:right w:val="none" w:sz="0" w:space="0" w:color="auto"/>
          </w:divBdr>
        </w:div>
        <w:div w:id="1241793472">
          <w:marLeft w:val="0"/>
          <w:marRight w:val="0"/>
          <w:marTop w:val="0"/>
          <w:marBottom w:val="0"/>
          <w:divBdr>
            <w:top w:val="none" w:sz="0" w:space="0" w:color="auto"/>
            <w:left w:val="none" w:sz="0" w:space="0" w:color="auto"/>
            <w:bottom w:val="none" w:sz="0" w:space="0" w:color="auto"/>
            <w:right w:val="none" w:sz="0" w:space="0" w:color="auto"/>
          </w:divBdr>
        </w:div>
        <w:div w:id="1303383344">
          <w:marLeft w:val="0"/>
          <w:marRight w:val="0"/>
          <w:marTop w:val="0"/>
          <w:marBottom w:val="0"/>
          <w:divBdr>
            <w:top w:val="none" w:sz="0" w:space="0" w:color="auto"/>
            <w:left w:val="none" w:sz="0" w:space="0" w:color="auto"/>
            <w:bottom w:val="none" w:sz="0" w:space="0" w:color="auto"/>
            <w:right w:val="none" w:sz="0" w:space="0" w:color="auto"/>
          </w:divBdr>
        </w:div>
        <w:div w:id="1424296639">
          <w:marLeft w:val="0"/>
          <w:marRight w:val="0"/>
          <w:marTop w:val="0"/>
          <w:marBottom w:val="0"/>
          <w:divBdr>
            <w:top w:val="none" w:sz="0" w:space="0" w:color="auto"/>
            <w:left w:val="none" w:sz="0" w:space="0" w:color="auto"/>
            <w:bottom w:val="none" w:sz="0" w:space="0" w:color="auto"/>
            <w:right w:val="none" w:sz="0" w:space="0" w:color="auto"/>
          </w:divBdr>
        </w:div>
        <w:div w:id="1497381982">
          <w:marLeft w:val="0"/>
          <w:marRight w:val="0"/>
          <w:marTop w:val="0"/>
          <w:marBottom w:val="0"/>
          <w:divBdr>
            <w:top w:val="none" w:sz="0" w:space="0" w:color="auto"/>
            <w:left w:val="none" w:sz="0" w:space="0" w:color="auto"/>
            <w:bottom w:val="none" w:sz="0" w:space="0" w:color="auto"/>
            <w:right w:val="none" w:sz="0" w:space="0" w:color="auto"/>
          </w:divBdr>
        </w:div>
        <w:div w:id="1567447275">
          <w:marLeft w:val="0"/>
          <w:marRight w:val="0"/>
          <w:marTop w:val="0"/>
          <w:marBottom w:val="0"/>
          <w:divBdr>
            <w:top w:val="none" w:sz="0" w:space="0" w:color="auto"/>
            <w:left w:val="none" w:sz="0" w:space="0" w:color="auto"/>
            <w:bottom w:val="none" w:sz="0" w:space="0" w:color="auto"/>
            <w:right w:val="none" w:sz="0" w:space="0" w:color="auto"/>
          </w:divBdr>
        </w:div>
        <w:div w:id="1573150988">
          <w:marLeft w:val="0"/>
          <w:marRight w:val="0"/>
          <w:marTop w:val="0"/>
          <w:marBottom w:val="0"/>
          <w:divBdr>
            <w:top w:val="none" w:sz="0" w:space="0" w:color="auto"/>
            <w:left w:val="none" w:sz="0" w:space="0" w:color="auto"/>
            <w:bottom w:val="none" w:sz="0" w:space="0" w:color="auto"/>
            <w:right w:val="none" w:sz="0" w:space="0" w:color="auto"/>
          </w:divBdr>
        </w:div>
        <w:div w:id="1683318779">
          <w:marLeft w:val="0"/>
          <w:marRight w:val="0"/>
          <w:marTop w:val="0"/>
          <w:marBottom w:val="0"/>
          <w:divBdr>
            <w:top w:val="none" w:sz="0" w:space="0" w:color="auto"/>
            <w:left w:val="none" w:sz="0" w:space="0" w:color="auto"/>
            <w:bottom w:val="none" w:sz="0" w:space="0" w:color="auto"/>
            <w:right w:val="none" w:sz="0" w:space="0" w:color="auto"/>
          </w:divBdr>
        </w:div>
        <w:div w:id="1706248509">
          <w:marLeft w:val="0"/>
          <w:marRight w:val="0"/>
          <w:marTop w:val="0"/>
          <w:marBottom w:val="0"/>
          <w:divBdr>
            <w:top w:val="none" w:sz="0" w:space="0" w:color="auto"/>
            <w:left w:val="none" w:sz="0" w:space="0" w:color="auto"/>
            <w:bottom w:val="none" w:sz="0" w:space="0" w:color="auto"/>
            <w:right w:val="none" w:sz="0" w:space="0" w:color="auto"/>
          </w:divBdr>
        </w:div>
        <w:div w:id="1767917023">
          <w:marLeft w:val="0"/>
          <w:marRight w:val="0"/>
          <w:marTop w:val="0"/>
          <w:marBottom w:val="0"/>
          <w:divBdr>
            <w:top w:val="none" w:sz="0" w:space="0" w:color="auto"/>
            <w:left w:val="none" w:sz="0" w:space="0" w:color="auto"/>
            <w:bottom w:val="none" w:sz="0" w:space="0" w:color="auto"/>
            <w:right w:val="none" w:sz="0" w:space="0" w:color="auto"/>
          </w:divBdr>
        </w:div>
        <w:div w:id="1778669783">
          <w:marLeft w:val="0"/>
          <w:marRight w:val="0"/>
          <w:marTop w:val="0"/>
          <w:marBottom w:val="0"/>
          <w:divBdr>
            <w:top w:val="none" w:sz="0" w:space="0" w:color="auto"/>
            <w:left w:val="none" w:sz="0" w:space="0" w:color="auto"/>
            <w:bottom w:val="none" w:sz="0" w:space="0" w:color="auto"/>
            <w:right w:val="none" w:sz="0" w:space="0" w:color="auto"/>
          </w:divBdr>
        </w:div>
        <w:div w:id="1899701806">
          <w:marLeft w:val="0"/>
          <w:marRight w:val="0"/>
          <w:marTop w:val="0"/>
          <w:marBottom w:val="0"/>
          <w:divBdr>
            <w:top w:val="none" w:sz="0" w:space="0" w:color="auto"/>
            <w:left w:val="none" w:sz="0" w:space="0" w:color="auto"/>
            <w:bottom w:val="none" w:sz="0" w:space="0" w:color="auto"/>
            <w:right w:val="none" w:sz="0" w:space="0" w:color="auto"/>
          </w:divBdr>
        </w:div>
        <w:div w:id="1919899838">
          <w:marLeft w:val="0"/>
          <w:marRight w:val="0"/>
          <w:marTop w:val="0"/>
          <w:marBottom w:val="0"/>
          <w:divBdr>
            <w:top w:val="none" w:sz="0" w:space="0" w:color="auto"/>
            <w:left w:val="none" w:sz="0" w:space="0" w:color="auto"/>
            <w:bottom w:val="none" w:sz="0" w:space="0" w:color="auto"/>
            <w:right w:val="none" w:sz="0" w:space="0" w:color="auto"/>
          </w:divBdr>
        </w:div>
        <w:div w:id="1932614901">
          <w:marLeft w:val="0"/>
          <w:marRight w:val="0"/>
          <w:marTop w:val="0"/>
          <w:marBottom w:val="0"/>
          <w:divBdr>
            <w:top w:val="none" w:sz="0" w:space="0" w:color="auto"/>
            <w:left w:val="none" w:sz="0" w:space="0" w:color="auto"/>
            <w:bottom w:val="none" w:sz="0" w:space="0" w:color="auto"/>
            <w:right w:val="none" w:sz="0" w:space="0" w:color="auto"/>
          </w:divBdr>
        </w:div>
        <w:div w:id="1983267023">
          <w:marLeft w:val="0"/>
          <w:marRight w:val="0"/>
          <w:marTop w:val="0"/>
          <w:marBottom w:val="0"/>
          <w:divBdr>
            <w:top w:val="none" w:sz="0" w:space="0" w:color="auto"/>
            <w:left w:val="none" w:sz="0" w:space="0" w:color="auto"/>
            <w:bottom w:val="none" w:sz="0" w:space="0" w:color="auto"/>
            <w:right w:val="none" w:sz="0" w:space="0" w:color="auto"/>
          </w:divBdr>
        </w:div>
        <w:div w:id="2117364796">
          <w:marLeft w:val="0"/>
          <w:marRight w:val="0"/>
          <w:marTop w:val="0"/>
          <w:marBottom w:val="0"/>
          <w:divBdr>
            <w:top w:val="none" w:sz="0" w:space="0" w:color="auto"/>
            <w:left w:val="none" w:sz="0" w:space="0" w:color="auto"/>
            <w:bottom w:val="none" w:sz="0" w:space="0" w:color="auto"/>
            <w:right w:val="none" w:sz="0" w:space="0" w:color="auto"/>
          </w:divBdr>
        </w:div>
        <w:div w:id="2119059387">
          <w:marLeft w:val="0"/>
          <w:marRight w:val="0"/>
          <w:marTop w:val="0"/>
          <w:marBottom w:val="0"/>
          <w:divBdr>
            <w:top w:val="none" w:sz="0" w:space="0" w:color="auto"/>
            <w:left w:val="none" w:sz="0" w:space="0" w:color="auto"/>
            <w:bottom w:val="none" w:sz="0" w:space="0" w:color="auto"/>
            <w:right w:val="none" w:sz="0" w:space="0" w:color="auto"/>
          </w:divBdr>
        </w:div>
        <w:div w:id="2121023322">
          <w:marLeft w:val="0"/>
          <w:marRight w:val="0"/>
          <w:marTop w:val="0"/>
          <w:marBottom w:val="0"/>
          <w:divBdr>
            <w:top w:val="none" w:sz="0" w:space="0" w:color="auto"/>
            <w:left w:val="none" w:sz="0" w:space="0" w:color="auto"/>
            <w:bottom w:val="none" w:sz="0" w:space="0" w:color="auto"/>
            <w:right w:val="none" w:sz="0" w:space="0" w:color="auto"/>
          </w:divBdr>
        </w:div>
      </w:divsChild>
    </w:div>
    <w:div w:id="1671829562">
      <w:marLeft w:val="0"/>
      <w:marRight w:val="0"/>
      <w:marTop w:val="0"/>
      <w:marBottom w:val="0"/>
      <w:divBdr>
        <w:top w:val="none" w:sz="0" w:space="0" w:color="auto"/>
        <w:left w:val="none" w:sz="0" w:space="0" w:color="auto"/>
        <w:bottom w:val="none" w:sz="0" w:space="0" w:color="auto"/>
        <w:right w:val="none" w:sz="0" w:space="0" w:color="auto"/>
      </w:divBdr>
      <w:divsChild>
        <w:div w:id="71048837">
          <w:marLeft w:val="0"/>
          <w:marRight w:val="0"/>
          <w:marTop w:val="0"/>
          <w:marBottom w:val="0"/>
          <w:divBdr>
            <w:top w:val="none" w:sz="0" w:space="0" w:color="auto"/>
            <w:left w:val="none" w:sz="0" w:space="0" w:color="auto"/>
            <w:bottom w:val="none" w:sz="0" w:space="0" w:color="auto"/>
            <w:right w:val="none" w:sz="0" w:space="0" w:color="auto"/>
          </w:divBdr>
        </w:div>
      </w:divsChild>
    </w:div>
    <w:div w:id="1683976180">
      <w:bodyDiv w:val="1"/>
      <w:marLeft w:val="0"/>
      <w:marRight w:val="0"/>
      <w:marTop w:val="0"/>
      <w:marBottom w:val="0"/>
      <w:divBdr>
        <w:top w:val="none" w:sz="0" w:space="0" w:color="auto"/>
        <w:left w:val="none" w:sz="0" w:space="0" w:color="auto"/>
        <w:bottom w:val="none" w:sz="0" w:space="0" w:color="auto"/>
        <w:right w:val="none" w:sz="0" w:space="0" w:color="auto"/>
      </w:divBdr>
      <w:divsChild>
        <w:div w:id="1016729894">
          <w:marLeft w:val="0"/>
          <w:marRight w:val="0"/>
          <w:marTop w:val="0"/>
          <w:marBottom w:val="0"/>
          <w:divBdr>
            <w:top w:val="none" w:sz="0" w:space="0" w:color="auto"/>
            <w:left w:val="none" w:sz="0" w:space="0" w:color="auto"/>
            <w:bottom w:val="none" w:sz="0" w:space="0" w:color="auto"/>
            <w:right w:val="none" w:sz="0" w:space="0" w:color="auto"/>
          </w:divBdr>
        </w:div>
        <w:div w:id="2021350756">
          <w:marLeft w:val="0"/>
          <w:marRight w:val="0"/>
          <w:marTop w:val="0"/>
          <w:marBottom w:val="0"/>
          <w:divBdr>
            <w:top w:val="none" w:sz="0" w:space="0" w:color="auto"/>
            <w:left w:val="none" w:sz="0" w:space="0" w:color="auto"/>
            <w:bottom w:val="none" w:sz="0" w:space="0" w:color="auto"/>
            <w:right w:val="none" w:sz="0" w:space="0" w:color="auto"/>
          </w:divBdr>
        </w:div>
      </w:divsChild>
    </w:div>
    <w:div w:id="1684355853">
      <w:bodyDiv w:val="1"/>
      <w:marLeft w:val="0"/>
      <w:marRight w:val="0"/>
      <w:marTop w:val="0"/>
      <w:marBottom w:val="0"/>
      <w:divBdr>
        <w:top w:val="none" w:sz="0" w:space="0" w:color="auto"/>
        <w:left w:val="none" w:sz="0" w:space="0" w:color="auto"/>
        <w:bottom w:val="none" w:sz="0" w:space="0" w:color="auto"/>
        <w:right w:val="none" w:sz="0" w:space="0" w:color="auto"/>
      </w:divBdr>
    </w:div>
    <w:div w:id="1701710056">
      <w:marLeft w:val="0"/>
      <w:marRight w:val="0"/>
      <w:marTop w:val="0"/>
      <w:marBottom w:val="0"/>
      <w:divBdr>
        <w:top w:val="none" w:sz="0" w:space="0" w:color="auto"/>
        <w:left w:val="none" w:sz="0" w:space="0" w:color="auto"/>
        <w:bottom w:val="none" w:sz="0" w:space="0" w:color="auto"/>
        <w:right w:val="none" w:sz="0" w:space="0" w:color="auto"/>
      </w:divBdr>
      <w:divsChild>
        <w:div w:id="789251582">
          <w:marLeft w:val="0"/>
          <w:marRight w:val="0"/>
          <w:marTop w:val="0"/>
          <w:marBottom w:val="0"/>
          <w:divBdr>
            <w:top w:val="none" w:sz="0" w:space="0" w:color="auto"/>
            <w:left w:val="none" w:sz="0" w:space="0" w:color="auto"/>
            <w:bottom w:val="none" w:sz="0" w:space="0" w:color="auto"/>
            <w:right w:val="none" w:sz="0" w:space="0" w:color="auto"/>
          </w:divBdr>
        </w:div>
      </w:divsChild>
    </w:div>
    <w:div w:id="1705329162">
      <w:bodyDiv w:val="1"/>
      <w:marLeft w:val="0"/>
      <w:marRight w:val="0"/>
      <w:marTop w:val="0"/>
      <w:marBottom w:val="0"/>
      <w:divBdr>
        <w:top w:val="none" w:sz="0" w:space="0" w:color="auto"/>
        <w:left w:val="none" w:sz="0" w:space="0" w:color="auto"/>
        <w:bottom w:val="none" w:sz="0" w:space="0" w:color="auto"/>
        <w:right w:val="none" w:sz="0" w:space="0" w:color="auto"/>
      </w:divBdr>
      <w:divsChild>
        <w:div w:id="130291187">
          <w:marLeft w:val="0"/>
          <w:marRight w:val="0"/>
          <w:marTop w:val="0"/>
          <w:marBottom w:val="0"/>
          <w:divBdr>
            <w:top w:val="none" w:sz="0" w:space="0" w:color="auto"/>
            <w:left w:val="none" w:sz="0" w:space="0" w:color="auto"/>
            <w:bottom w:val="none" w:sz="0" w:space="0" w:color="auto"/>
            <w:right w:val="none" w:sz="0" w:space="0" w:color="auto"/>
          </w:divBdr>
        </w:div>
        <w:div w:id="200168319">
          <w:marLeft w:val="0"/>
          <w:marRight w:val="0"/>
          <w:marTop w:val="0"/>
          <w:marBottom w:val="0"/>
          <w:divBdr>
            <w:top w:val="none" w:sz="0" w:space="0" w:color="auto"/>
            <w:left w:val="none" w:sz="0" w:space="0" w:color="auto"/>
            <w:bottom w:val="none" w:sz="0" w:space="0" w:color="auto"/>
            <w:right w:val="none" w:sz="0" w:space="0" w:color="auto"/>
          </w:divBdr>
        </w:div>
        <w:div w:id="231354432">
          <w:marLeft w:val="0"/>
          <w:marRight w:val="0"/>
          <w:marTop w:val="0"/>
          <w:marBottom w:val="0"/>
          <w:divBdr>
            <w:top w:val="none" w:sz="0" w:space="0" w:color="auto"/>
            <w:left w:val="none" w:sz="0" w:space="0" w:color="auto"/>
            <w:bottom w:val="none" w:sz="0" w:space="0" w:color="auto"/>
            <w:right w:val="none" w:sz="0" w:space="0" w:color="auto"/>
          </w:divBdr>
        </w:div>
        <w:div w:id="270557041">
          <w:marLeft w:val="0"/>
          <w:marRight w:val="0"/>
          <w:marTop w:val="0"/>
          <w:marBottom w:val="0"/>
          <w:divBdr>
            <w:top w:val="none" w:sz="0" w:space="0" w:color="auto"/>
            <w:left w:val="none" w:sz="0" w:space="0" w:color="auto"/>
            <w:bottom w:val="none" w:sz="0" w:space="0" w:color="auto"/>
            <w:right w:val="none" w:sz="0" w:space="0" w:color="auto"/>
          </w:divBdr>
        </w:div>
        <w:div w:id="282734909">
          <w:marLeft w:val="0"/>
          <w:marRight w:val="0"/>
          <w:marTop w:val="0"/>
          <w:marBottom w:val="0"/>
          <w:divBdr>
            <w:top w:val="none" w:sz="0" w:space="0" w:color="auto"/>
            <w:left w:val="none" w:sz="0" w:space="0" w:color="auto"/>
            <w:bottom w:val="none" w:sz="0" w:space="0" w:color="auto"/>
            <w:right w:val="none" w:sz="0" w:space="0" w:color="auto"/>
          </w:divBdr>
        </w:div>
        <w:div w:id="407460750">
          <w:marLeft w:val="0"/>
          <w:marRight w:val="0"/>
          <w:marTop w:val="0"/>
          <w:marBottom w:val="0"/>
          <w:divBdr>
            <w:top w:val="none" w:sz="0" w:space="0" w:color="auto"/>
            <w:left w:val="none" w:sz="0" w:space="0" w:color="auto"/>
            <w:bottom w:val="none" w:sz="0" w:space="0" w:color="auto"/>
            <w:right w:val="none" w:sz="0" w:space="0" w:color="auto"/>
          </w:divBdr>
        </w:div>
        <w:div w:id="518466854">
          <w:marLeft w:val="0"/>
          <w:marRight w:val="0"/>
          <w:marTop w:val="0"/>
          <w:marBottom w:val="0"/>
          <w:divBdr>
            <w:top w:val="none" w:sz="0" w:space="0" w:color="auto"/>
            <w:left w:val="none" w:sz="0" w:space="0" w:color="auto"/>
            <w:bottom w:val="none" w:sz="0" w:space="0" w:color="auto"/>
            <w:right w:val="none" w:sz="0" w:space="0" w:color="auto"/>
          </w:divBdr>
        </w:div>
        <w:div w:id="534387177">
          <w:marLeft w:val="0"/>
          <w:marRight w:val="0"/>
          <w:marTop w:val="0"/>
          <w:marBottom w:val="0"/>
          <w:divBdr>
            <w:top w:val="none" w:sz="0" w:space="0" w:color="auto"/>
            <w:left w:val="none" w:sz="0" w:space="0" w:color="auto"/>
            <w:bottom w:val="none" w:sz="0" w:space="0" w:color="auto"/>
            <w:right w:val="none" w:sz="0" w:space="0" w:color="auto"/>
          </w:divBdr>
        </w:div>
        <w:div w:id="591163488">
          <w:marLeft w:val="0"/>
          <w:marRight w:val="0"/>
          <w:marTop w:val="0"/>
          <w:marBottom w:val="0"/>
          <w:divBdr>
            <w:top w:val="none" w:sz="0" w:space="0" w:color="auto"/>
            <w:left w:val="none" w:sz="0" w:space="0" w:color="auto"/>
            <w:bottom w:val="none" w:sz="0" w:space="0" w:color="auto"/>
            <w:right w:val="none" w:sz="0" w:space="0" w:color="auto"/>
          </w:divBdr>
        </w:div>
        <w:div w:id="747847154">
          <w:marLeft w:val="0"/>
          <w:marRight w:val="0"/>
          <w:marTop w:val="0"/>
          <w:marBottom w:val="0"/>
          <w:divBdr>
            <w:top w:val="none" w:sz="0" w:space="0" w:color="auto"/>
            <w:left w:val="none" w:sz="0" w:space="0" w:color="auto"/>
            <w:bottom w:val="none" w:sz="0" w:space="0" w:color="auto"/>
            <w:right w:val="none" w:sz="0" w:space="0" w:color="auto"/>
          </w:divBdr>
        </w:div>
        <w:div w:id="831799274">
          <w:marLeft w:val="0"/>
          <w:marRight w:val="0"/>
          <w:marTop w:val="0"/>
          <w:marBottom w:val="0"/>
          <w:divBdr>
            <w:top w:val="none" w:sz="0" w:space="0" w:color="auto"/>
            <w:left w:val="none" w:sz="0" w:space="0" w:color="auto"/>
            <w:bottom w:val="none" w:sz="0" w:space="0" w:color="auto"/>
            <w:right w:val="none" w:sz="0" w:space="0" w:color="auto"/>
          </w:divBdr>
        </w:div>
        <w:div w:id="1069956770">
          <w:marLeft w:val="0"/>
          <w:marRight w:val="0"/>
          <w:marTop w:val="0"/>
          <w:marBottom w:val="0"/>
          <w:divBdr>
            <w:top w:val="none" w:sz="0" w:space="0" w:color="auto"/>
            <w:left w:val="none" w:sz="0" w:space="0" w:color="auto"/>
            <w:bottom w:val="none" w:sz="0" w:space="0" w:color="auto"/>
            <w:right w:val="none" w:sz="0" w:space="0" w:color="auto"/>
          </w:divBdr>
        </w:div>
        <w:div w:id="1261328637">
          <w:marLeft w:val="0"/>
          <w:marRight w:val="0"/>
          <w:marTop w:val="0"/>
          <w:marBottom w:val="0"/>
          <w:divBdr>
            <w:top w:val="none" w:sz="0" w:space="0" w:color="auto"/>
            <w:left w:val="none" w:sz="0" w:space="0" w:color="auto"/>
            <w:bottom w:val="none" w:sz="0" w:space="0" w:color="auto"/>
            <w:right w:val="none" w:sz="0" w:space="0" w:color="auto"/>
          </w:divBdr>
        </w:div>
        <w:div w:id="1398473509">
          <w:marLeft w:val="0"/>
          <w:marRight w:val="0"/>
          <w:marTop w:val="0"/>
          <w:marBottom w:val="0"/>
          <w:divBdr>
            <w:top w:val="none" w:sz="0" w:space="0" w:color="auto"/>
            <w:left w:val="none" w:sz="0" w:space="0" w:color="auto"/>
            <w:bottom w:val="none" w:sz="0" w:space="0" w:color="auto"/>
            <w:right w:val="none" w:sz="0" w:space="0" w:color="auto"/>
          </w:divBdr>
        </w:div>
        <w:div w:id="1488404384">
          <w:marLeft w:val="0"/>
          <w:marRight w:val="0"/>
          <w:marTop w:val="0"/>
          <w:marBottom w:val="0"/>
          <w:divBdr>
            <w:top w:val="none" w:sz="0" w:space="0" w:color="auto"/>
            <w:left w:val="none" w:sz="0" w:space="0" w:color="auto"/>
            <w:bottom w:val="none" w:sz="0" w:space="0" w:color="auto"/>
            <w:right w:val="none" w:sz="0" w:space="0" w:color="auto"/>
          </w:divBdr>
        </w:div>
        <w:div w:id="1541893131">
          <w:marLeft w:val="0"/>
          <w:marRight w:val="0"/>
          <w:marTop w:val="0"/>
          <w:marBottom w:val="0"/>
          <w:divBdr>
            <w:top w:val="none" w:sz="0" w:space="0" w:color="auto"/>
            <w:left w:val="none" w:sz="0" w:space="0" w:color="auto"/>
            <w:bottom w:val="none" w:sz="0" w:space="0" w:color="auto"/>
            <w:right w:val="none" w:sz="0" w:space="0" w:color="auto"/>
          </w:divBdr>
        </w:div>
        <w:div w:id="1652831383">
          <w:marLeft w:val="0"/>
          <w:marRight w:val="0"/>
          <w:marTop w:val="0"/>
          <w:marBottom w:val="0"/>
          <w:divBdr>
            <w:top w:val="none" w:sz="0" w:space="0" w:color="auto"/>
            <w:left w:val="none" w:sz="0" w:space="0" w:color="auto"/>
            <w:bottom w:val="none" w:sz="0" w:space="0" w:color="auto"/>
            <w:right w:val="none" w:sz="0" w:space="0" w:color="auto"/>
          </w:divBdr>
        </w:div>
        <w:div w:id="1969434299">
          <w:marLeft w:val="0"/>
          <w:marRight w:val="0"/>
          <w:marTop w:val="0"/>
          <w:marBottom w:val="0"/>
          <w:divBdr>
            <w:top w:val="none" w:sz="0" w:space="0" w:color="auto"/>
            <w:left w:val="none" w:sz="0" w:space="0" w:color="auto"/>
            <w:bottom w:val="none" w:sz="0" w:space="0" w:color="auto"/>
            <w:right w:val="none" w:sz="0" w:space="0" w:color="auto"/>
          </w:divBdr>
        </w:div>
        <w:div w:id="2032994528">
          <w:marLeft w:val="0"/>
          <w:marRight w:val="0"/>
          <w:marTop w:val="0"/>
          <w:marBottom w:val="0"/>
          <w:divBdr>
            <w:top w:val="none" w:sz="0" w:space="0" w:color="auto"/>
            <w:left w:val="none" w:sz="0" w:space="0" w:color="auto"/>
            <w:bottom w:val="none" w:sz="0" w:space="0" w:color="auto"/>
            <w:right w:val="none" w:sz="0" w:space="0" w:color="auto"/>
          </w:divBdr>
        </w:div>
        <w:div w:id="2082752282">
          <w:marLeft w:val="0"/>
          <w:marRight w:val="0"/>
          <w:marTop w:val="0"/>
          <w:marBottom w:val="0"/>
          <w:divBdr>
            <w:top w:val="none" w:sz="0" w:space="0" w:color="auto"/>
            <w:left w:val="none" w:sz="0" w:space="0" w:color="auto"/>
            <w:bottom w:val="none" w:sz="0" w:space="0" w:color="auto"/>
            <w:right w:val="none" w:sz="0" w:space="0" w:color="auto"/>
          </w:divBdr>
        </w:div>
      </w:divsChild>
    </w:div>
    <w:div w:id="1717394073">
      <w:bodyDiv w:val="1"/>
      <w:marLeft w:val="0"/>
      <w:marRight w:val="0"/>
      <w:marTop w:val="0"/>
      <w:marBottom w:val="0"/>
      <w:divBdr>
        <w:top w:val="none" w:sz="0" w:space="0" w:color="auto"/>
        <w:left w:val="none" w:sz="0" w:space="0" w:color="auto"/>
        <w:bottom w:val="none" w:sz="0" w:space="0" w:color="auto"/>
        <w:right w:val="none" w:sz="0" w:space="0" w:color="auto"/>
      </w:divBdr>
      <w:divsChild>
        <w:div w:id="559175972">
          <w:marLeft w:val="0"/>
          <w:marRight w:val="0"/>
          <w:marTop w:val="0"/>
          <w:marBottom w:val="0"/>
          <w:divBdr>
            <w:top w:val="none" w:sz="0" w:space="0" w:color="auto"/>
            <w:left w:val="none" w:sz="0" w:space="0" w:color="auto"/>
            <w:bottom w:val="none" w:sz="0" w:space="0" w:color="auto"/>
            <w:right w:val="none" w:sz="0" w:space="0" w:color="auto"/>
          </w:divBdr>
        </w:div>
        <w:div w:id="983316471">
          <w:marLeft w:val="0"/>
          <w:marRight w:val="0"/>
          <w:marTop w:val="0"/>
          <w:marBottom w:val="0"/>
          <w:divBdr>
            <w:top w:val="none" w:sz="0" w:space="0" w:color="auto"/>
            <w:left w:val="none" w:sz="0" w:space="0" w:color="auto"/>
            <w:bottom w:val="none" w:sz="0" w:space="0" w:color="auto"/>
            <w:right w:val="none" w:sz="0" w:space="0" w:color="auto"/>
          </w:divBdr>
        </w:div>
      </w:divsChild>
    </w:div>
    <w:div w:id="1721392933">
      <w:marLeft w:val="0"/>
      <w:marRight w:val="0"/>
      <w:marTop w:val="0"/>
      <w:marBottom w:val="0"/>
      <w:divBdr>
        <w:top w:val="none" w:sz="0" w:space="0" w:color="auto"/>
        <w:left w:val="none" w:sz="0" w:space="0" w:color="auto"/>
        <w:bottom w:val="none" w:sz="0" w:space="0" w:color="auto"/>
        <w:right w:val="none" w:sz="0" w:space="0" w:color="auto"/>
      </w:divBdr>
      <w:divsChild>
        <w:div w:id="1752851729">
          <w:marLeft w:val="0"/>
          <w:marRight w:val="0"/>
          <w:marTop w:val="0"/>
          <w:marBottom w:val="0"/>
          <w:divBdr>
            <w:top w:val="none" w:sz="0" w:space="0" w:color="auto"/>
            <w:left w:val="none" w:sz="0" w:space="0" w:color="auto"/>
            <w:bottom w:val="none" w:sz="0" w:space="0" w:color="auto"/>
            <w:right w:val="none" w:sz="0" w:space="0" w:color="auto"/>
          </w:divBdr>
        </w:div>
      </w:divsChild>
    </w:div>
    <w:div w:id="1741979452">
      <w:marLeft w:val="0"/>
      <w:marRight w:val="0"/>
      <w:marTop w:val="0"/>
      <w:marBottom w:val="0"/>
      <w:divBdr>
        <w:top w:val="none" w:sz="0" w:space="0" w:color="auto"/>
        <w:left w:val="none" w:sz="0" w:space="0" w:color="auto"/>
        <w:bottom w:val="none" w:sz="0" w:space="0" w:color="auto"/>
        <w:right w:val="none" w:sz="0" w:space="0" w:color="auto"/>
      </w:divBdr>
      <w:divsChild>
        <w:div w:id="462845980">
          <w:marLeft w:val="0"/>
          <w:marRight w:val="0"/>
          <w:marTop w:val="0"/>
          <w:marBottom w:val="0"/>
          <w:divBdr>
            <w:top w:val="none" w:sz="0" w:space="0" w:color="auto"/>
            <w:left w:val="none" w:sz="0" w:space="0" w:color="auto"/>
            <w:bottom w:val="none" w:sz="0" w:space="0" w:color="auto"/>
            <w:right w:val="none" w:sz="0" w:space="0" w:color="auto"/>
          </w:divBdr>
        </w:div>
      </w:divsChild>
    </w:div>
    <w:div w:id="1747334576">
      <w:bodyDiv w:val="1"/>
      <w:marLeft w:val="0"/>
      <w:marRight w:val="0"/>
      <w:marTop w:val="0"/>
      <w:marBottom w:val="0"/>
      <w:divBdr>
        <w:top w:val="none" w:sz="0" w:space="0" w:color="auto"/>
        <w:left w:val="none" w:sz="0" w:space="0" w:color="auto"/>
        <w:bottom w:val="none" w:sz="0" w:space="0" w:color="auto"/>
        <w:right w:val="none" w:sz="0" w:space="0" w:color="auto"/>
      </w:divBdr>
      <w:divsChild>
        <w:div w:id="238172242">
          <w:marLeft w:val="0"/>
          <w:marRight w:val="0"/>
          <w:marTop w:val="0"/>
          <w:marBottom w:val="0"/>
          <w:divBdr>
            <w:top w:val="none" w:sz="0" w:space="0" w:color="auto"/>
            <w:left w:val="none" w:sz="0" w:space="0" w:color="auto"/>
            <w:bottom w:val="none" w:sz="0" w:space="0" w:color="auto"/>
            <w:right w:val="none" w:sz="0" w:space="0" w:color="auto"/>
          </w:divBdr>
          <w:divsChild>
            <w:div w:id="1297224736">
              <w:marLeft w:val="0"/>
              <w:marRight w:val="0"/>
              <w:marTop w:val="0"/>
              <w:marBottom w:val="0"/>
              <w:divBdr>
                <w:top w:val="none" w:sz="0" w:space="0" w:color="auto"/>
                <w:left w:val="none" w:sz="0" w:space="0" w:color="auto"/>
                <w:bottom w:val="none" w:sz="0" w:space="0" w:color="auto"/>
                <w:right w:val="none" w:sz="0" w:space="0" w:color="auto"/>
              </w:divBdr>
            </w:div>
          </w:divsChild>
        </w:div>
        <w:div w:id="338121372">
          <w:marLeft w:val="0"/>
          <w:marRight w:val="0"/>
          <w:marTop w:val="0"/>
          <w:marBottom w:val="0"/>
          <w:divBdr>
            <w:top w:val="none" w:sz="0" w:space="0" w:color="auto"/>
            <w:left w:val="none" w:sz="0" w:space="0" w:color="auto"/>
            <w:bottom w:val="none" w:sz="0" w:space="0" w:color="auto"/>
            <w:right w:val="none" w:sz="0" w:space="0" w:color="auto"/>
          </w:divBdr>
          <w:divsChild>
            <w:div w:id="225578766">
              <w:marLeft w:val="0"/>
              <w:marRight w:val="0"/>
              <w:marTop w:val="0"/>
              <w:marBottom w:val="0"/>
              <w:divBdr>
                <w:top w:val="none" w:sz="0" w:space="0" w:color="auto"/>
                <w:left w:val="none" w:sz="0" w:space="0" w:color="auto"/>
                <w:bottom w:val="none" w:sz="0" w:space="0" w:color="auto"/>
                <w:right w:val="none" w:sz="0" w:space="0" w:color="auto"/>
              </w:divBdr>
            </w:div>
          </w:divsChild>
        </w:div>
        <w:div w:id="339544687">
          <w:marLeft w:val="0"/>
          <w:marRight w:val="0"/>
          <w:marTop w:val="0"/>
          <w:marBottom w:val="0"/>
          <w:divBdr>
            <w:top w:val="none" w:sz="0" w:space="0" w:color="auto"/>
            <w:left w:val="none" w:sz="0" w:space="0" w:color="auto"/>
            <w:bottom w:val="none" w:sz="0" w:space="0" w:color="auto"/>
            <w:right w:val="none" w:sz="0" w:space="0" w:color="auto"/>
          </w:divBdr>
          <w:divsChild>
            <w:div w:id="1037462960">
              <w:marLeft w:val="0"/>
              <w:marRight w:val="0"/>
              <w:marTop w:val="0"/>
              <w:marBottom w:val="0"/>
              <w:divBdr>
                <w:top w:val="none" w:sz="0" w:space="0" w:color="auto"/>
                <w:left w:val="none" w:sz="0" w:space="0" w:color="auto"/>
                <w:bottom w:val="none" w:sz="0" w:space="0" w:color="auto"/>
                <w:right w:val="none" w:sz="0" w:space="0" w:color="auto"/>
              </w:divBdr>
            </w:div>
          </w:divsChild>
        </w:div>
        <w:div w:id="615214740">
          <w:marLeft w:val="0"/>
          <w:marRight w:val="0"/>
          <w:marTop w:val="0"/>
          <w:marBottom w:val="0"/>
          <w:divBdr>
            <w:top w:val="none" w:sz="0" w:space="0" w:color="auto"/>
            <w:left w:val="none" w:sz="0" w:space="0" w:color="auto"/>
            <w:bottom w:val="none" w:sz="0" w:space="0" w:color="auto"/>
            <w:right w:val="none" w:sz="0" w:space="0" w:color="auto"/>
          </w:divBdr>
          <w:divsChild>
            <w:div w:id="528950095">
              <w:marLeft w:val="0"/>
              <w:marRight w:val="0"/>
              <w:marTop w:val="0"/>
              <w:marBottom w:val="0"/>
              <w:divBdr>
                <w:top w:val="none" w:sz="0" w:space="0" w:color="auto"/>
                <w:left w:val="none" w:sz="0" w:space="0" w:color="auto"/>
                <w:bottom w:val="none" w:sz="0" w:space="0" w:color="auto"/>
                <w:right w:val="none" w:sz="0" w:space="0" w:color="auto"/>
              </w:divBdr>
            </w:div>
          </w:divsChild>
        </w:div>
        <w:div w:id="685522247">
          <w:marLeft w:val="0"/>
          <w:marRight w:val="0"/>
          <w:marTop w:val="0"/>
          <w:marBottom w:val="0"/>
          <w:divBdr>
            <w:top w:val="none" w:sz="0" w:space="0" w:color="auto"/>
            <w:left w:val="none" w:sz="0" w:space="0" w:color="auto"/>
            <w:bottom w:val="none" w:sz="0" w:space="0" w:color="auto"/>
            <w:right w:val="none" w:sz="0" w:space="0" w:color="auto"/>
          </w:divBdr>
          <w:divsChild>
            <w:div w:id="1917934950">
              <w:marLeft w:val="0"/>
              <w:marRight w:val="0"/>
              <w:marTop w:val="0"/>
              <w:marBottom w:val="0"/>
              <w:divBdr>
                <w:top w:val="none" w:sz="0" w:space="0" w:color="auto"/>
                <w:left w:val="none" w:sz="0" w:space="0" w:color="auto"/>
                <w:bottom w:val="none" w:sz="0" w:space="0" w:color="auto"/>
                <w:right w:val="none" w:sz="0" w:space="0" w:color="auto"/>
              </w:divBdr>
            </w:div>
          </w:divsChild>
        </w:div>
        <w:div w:id="701782473">
          <w:marLeft w:val="0"/>
          <w:marRight w:val="0"/>
          <w:marTop w:val="0"/>
          <w:marBottom w:val="0"/>
          <w:divBdr>
            <w:top w:val="none" w:sz="0" w:space="0" w:color="auto"/>
            <w:left w:val="none" w:sz="0" w:space="0" w:color="auto"/>
            <w:bottom w:val="none" w:sz="0" w:space="0" w:color="auto"/>
            <w:right w:val="none" w:sz="0" w:space="0" w:color="auto"/>
          </w:divBdr>
          <w:divsChild>
            <w:div w:id="1686206063">
              <w:marLeft w:val="0"/>
              <w:marRight w:val="0"/>
              <w:marTop w:val="0"/>
              <w:marBottom w:val="0"/>
              <w:divBdr>
                <w:top w:val="none" w:sz="0" w:space="0" w:color="auto"/>
                <w:left w:val="none" w:sz="0" w:space="0" w:color="auto"/>
                <w:bottom w:val="none" w:sz="0" w:space="0" w:color="auto"/>
                <w:right w:val="none" w:sz="0" w:space="0" w:color="auto"/>
              </w:divBdr>
            </w:div>
          </w:divsChild>
        </w:div>
        <w:div w:id="862550897">
          <w:marLeft w:val="0"/>
          <w:marRight w:val="0"/>
          <w:marTop w:val="0"/>
          <w:marBottom w:val="0"/>
          <w:divBdr>
            <w:top w:val="none" w:sz="0" w:space="0" w:color="auto"/>
            <w:left w:val="none" w:sz="0" w:space="0" w:color="auto"/>
            <w:bottom w:val="none" w:sz="0" w:space="0" w:color="auto"/>
            <w:right w:val="none" w:sz="0" w:space="0" w:color="auto"/>
          </w:divBdr>
          <w:divsChild>
            <w:div w:id="1068504527">
              <w:marLeft w:val="0"/>
              <w:marRight w:val="0"/>
              <w:marTop w:val="0"/>
              <w:marBottom w:val="0"/>
              <w:divBdr>
                <w:top w:val="none" w:sz="0" w:space="0" w:color="auto"/>
                <w:left w:val="none" w:sz="0" w:space="0" w:color="auto"/>
                <w:bottom w:val="none" w:sz="0" w:space="0" w:color="auto"/>
                <w:right w:val="none" w:sz="0" w:space="0" w:color="auto"/>
              </w:divBdr>
            </w:div>
          </w:divsChild>
        </w:div>
        <w:div w:id="881672983">
          <w:marLeft w:val="0"/>
          <w:marRight w:val="0"/>
          <w:marTop w:val="0"/>
          <w:marBottom w:val="0"/>
          <w:divBdr>
            <w:top w:val="none" w:sz="0" w:space="0" w:color="auto"/>
            <w:left w:val="none" w:sz="0" w:space="0" w:color="auto"/>
            <w:bottom w:val="none" w:sz="0" w:space="0" w:color="auto"/>
            <w:right w:val="none" w:sz="0" w:space="0" w:color="auto"/>
          </w:divBdr>
          <w:divsChild>
            <w:div w:id="627245744">
              <w:marLeft w:val="0"/>
              <w:marRight w:val="0"/>
              <w:marTop w:val="0"/>
              <w:marBottom w:val="0"/>
              <w:divBdr>
                <w:top w:val="none" w:sz="0" w:space="0" w:color="auto"/>
                <w:left w:val="none" w:sz="0" w:space="0" w:color="auto"/>
                <w:bottom w:val="none" w:sz="0" w:space="0" w:color="auto"/>
                <w:right w:val="none" w:sz="0" w:space="0" w:color="auto"/>
              </w:divBdr>
            </w:div>
          </w:divsChild>
        </w:div>
        <w:div w:id="1001355958">
          <w:marLeft w:val="0"/>
          <w:marRight w:val="0"/>
          <w:marTop w:val="0"/>
          <w:marBottom w:val="0"/>
          <w:divBdr>
            <w:top w:val="none" w:sz="0" w:space="0" w:color="auto"/>
            <w:left w:val="none" w:sz="0" w:space="0" w:color="auto"/>
            <w:bottom w:val="none" w:sz="0" w:space="0" w:color="auto"/>
            <w:right w:val="none" w:sz="0" w:space="0" w:color="auto"/>
          </w:divBdr>
          <w:divsChild>
            <w:div w:id="1220477467">
              <w:marLeft w:val="0"/>
              <w:marRight w:val="0"/>
              <w:marTop w:val="0"/>
              <w:marBottom w:val="0"/>
              <w:divBdr>
                <w:top w:val="none" w:sz="0" w:space="0" w:color="auto"/>
                <w:left w:val="none" w:sz="0" w:space="0" w:color="auto"/>
                <w:bottom w:val="none" w:sz="0" w:space="0" w:color="auto"/>
                <w:right w:val="none" w:sz="0" w:space="0" w:color="auto"/>
              </w:divBdr>
            </w:div>
          </w:divsChild>
        </w:div>
        <w:div w:id="1015962747">
          <w:marLeft w:val="0"/>
          <w:marRight w:val="0"/>
          <w:marTop w:val="0"/>
          <w:marBottom w:val="0"/>
          <w:divBdr>
            <w:top w:val="none" w:sz="0" w:space="0" w:color="auto"/>
            <w:left w:val="none" w:sz="0" w:space="0" w:color="auto"/>
            <w:bottom w:val="none" w:sz="0" w:space="0" w:color="auto"/>
            <w:right w:val="none" w:sz="0" w:space="0" w:color="auto"/>
          </w:divBdr>
          <w:divsChild>
            <w:div w:id="1601372959">
              <w:marLeft w:val="0"/>
              <w:marRight w:val="0"/>
              <w:marTop w:val="0"/>
              <w:marBottom w:val="0"/>
              <w:divBdr>
                <w:top w:val="none" w:sz="0" w:space="0" w:color="auto"/>
                <w:left w:val="none" w:sz="0" w:space="0" w:color="auto"/>
                <w:bottom w:val="none" w:sz="0" w:space="0" w:color="auto"/>
                <w:right w:val="none" w:sz="0" w:space="0" w:color="auto"/>
              </w:divBdr>
            </w:div>
          </w:divsChild>
        </w:div>
        <w:div w:id="1035010300">
          <w:marLeft w:val="0"/>
          <w:marRight w:val="0"/>
          <w:marTop w:val="0"/>
          <w:marBottom w:val="0"/>
          <w:divBdr>
            <w:top w:val="none" w:sz="0" w:space="0" w:color="auto"/>
            <w:left w:val="none" w:sz="0" w:space="0" w:color="auto"/>
            <w:bottom w:val="none" w:sz="0" w:space="0" w:color="auto"/>
            <w:right w:val="none" w:sz="0" w:space="0" w:color="auto"/>
          </w:divBdr>
          <w:divsChild>
            <w:div w:id="2073262680">
              <w:marLeft w:val="0"/>
              <w:marRight w:val="0"/>
              <w:marTop w:val="0"/>
              <w:marBottom w:val="0"/>
              <w:divBdr>
                <w:top w:val="none" w:sz="0" w:space="0" w:color="auto"/>
                <w:left w:val="none" w:sz="0" w:space="0" w:color="auto"/>
                <w:bottom w:val="none" w:sz="0" w:space="0" w:color="auto"/>
                <w:right w:val="none" w:sz="0" w:space="0" w:color="auto"/>
              </w:divBdr>
            </w:div>
          </w:divsChild>
        </w:div>
        <w:div w:id="1084567031">
          <w:marLeft w:val="0"/>
          <w:marRight w:val="0"/>
          <w:marTop w:val="0"/>
          <w:marBottom w:val="0"/>
          <w:divBdr>
            <w:top w:val="none" w:sz="0" w:space="0" w:color="auto"/>
            <w:left w:val="none" w:sz="0" w:space="0" w:color="auto"/>
            <w:bottom w:val="none" w:sz="0" w:space="0" w:color="auto"/>
            <w:right w:val="none" w:sz="0" w:space="0" w:color="auto"/>
          </w:divBdr>
          <w:divsChild>
            <w:div w:id="793136599">
              <w:marLeft w:val="0"/>
              <w:marRight w:val="0"/>
              <w:marTop w:val="0"/>
              <w:marBottom w:val="0"/>
              <w:divBdr>
                <w:top w:val="none" w:sz="0" w:space="0" w:color="auto"/>
                <w:left w:val="none" w:sz="0" w:space="0" w:color="auto"/>
                <w:bottom w:val="none" w:sz="0" w:space="0" w:color="auto"/>
                <w:right w:val="none" w:sz="0" w:space="0" w:color="auto"/>
              </w:divBdr>
            </w:div>
          </w:divsChild>
        </w:div>
        <w:div w:id="1120103809">
          <w:marLeft w:val="0"/>
          <w:marRight w:val="0"/>
          <w:marTop w:val="0"/>
          <w:marBottom w:val="0"/>
          <w:divBdr>
            <w:top w:val="none" w:sz="0" w:space="0" w:color="auto"/>
            <w:left w:val="none" w:sz="0" w:space="0" w:color="auto"/>
            <w:bottom w:val="none" w:sz="0" w:space="0" w:color="auto"/>
            <w:right w:val="none" w:sz="0" w:space="0" w:color="auto"/>
          </w:divBdr>
          <w:divsChild>
            <w:div w:id="573511203">
              <w:marLeft w:val="0"/>
              <w:marRight w:val="0"/>
              <w:marTop w:val="0"/>
              <w:marBottom w:val="0"/>
              <w:divBdr>
                <w:top w:val="none" w:sz="0" w:space="0" w:color="auto"/>
                <w:left w:val="none" w:sz="0" w:space="0" w:color="auto"/>
                <w:bottom w:val="none" w:sz="0" w:space="0" w:color="auto"/>
                <w:right w:val="none" w:sz="0" w:space="0" w:color="auto"/>
              </w:divBdr>
            </w:div>
          </w:divsChild>
        </w:div>
        <w:div w:id="1342123703">
          <w:marLeft w:val="0"/>
          <w:marRight w:val="0"/>
          <w:marTop w:val="0"/>
          <w:marBottom w:val="0"/>
          <w:divBdr>
            <w:top w:val="none" w:sz="0" w:space="0" w:color="auto"/>
            <w:left w:val="none" w:sz="0" w:space="0" w:color="auto"/>
            <w:bottom w:val="none" w:sz="0" w:space="0" w:color="auto"/>
            <w:right w:val="none" w:sz="0" w:space="0" w:color="auto"/>
          </w:divBdr>
          <w:divsChild>
            <w:div w:id="1928805632">
              <w:marLeft w:val="0"/>
              <w:marRight w:val="0"/>
              <w:marTop w:val="0"/>
              <w:marBottom w:val="0"/>
              <w:divBdr>
                <w:top w:val="none" w:sz="0" w:space="0" w:color="auto"/>
                <w:left w:val="none" w:sz="0" w:space="0" w:color="auto"/>
                <w:bottom w:val="none" w:sz="0" w:space="0" w:color="auto"/>
                <w:right w:val="none" w:sz="0" w:space="0" w:color="auto"/>
              </w:divBdr>
            </w:div>
          </w:divsChild>
        </w:div>
        <w:div w:id="1730034115">
          <w:marLeft w:val="0"/>
          <w:marRight w:val="0"/>
          <w:marTop w:val="0"/>
          <w:marBottom w:val="0"/>
          <w:divBdr>
            <w:top w:val="none" w:sz="0" w:space="0" w:color="auto"/>
            <w:left w:val="none" w:sz="0" w:space="0" w:color="auto"/>
            <w:bottom w:val="none" w:sz="0" w:space="0" w:color="auto"/>
            <w:right w:val="none" w:sz="0" w:space="0" w:color="auto"/>
          </w:divBdr>
          <w:divsChild>
            <w:div w:id="1567763622">
              <w:marLeft w:val="0"/>
              <w:marRight w:val="0"/>
              <w:marTop w:val="0"/>
              <w:marBottom w:val="0"/>
              <w:divBdr>
                <w:top w:val="none" w:sz="0" w:space="0" w:color="auto"/>
                <w:left w:val="none" w:sz="0" w:space="0" w:color="auto"/>
                <w:bottom w:val="none" w:sz="0" w:space="0" w:color="auto"/>
                <w:right w:val="none" w:sz="0" w:space="0" w:color="auto"/>
              </w:divBdr>
            </w:div>
          </w:divsChild>
        </w:div>
        <w:div w:id="1844394184">
          <w:marLeft w:val="0"/>
          <w:marRight w:val="0"/>
          <w:marTop w:val="0"/>
          <w:marBottom w:val="0"/>
          <w:divBdr>
            <w:top w:val="none" w:sz="0" w:space="0" w:color="auto"/>
            <w:left w:val="none" w:sz="0" w:space="0" w:color="auto"/>
            <w:bottom w:val="none" w:sz="0" w:space="0" w:color="auto"/>
            <w:right w:val="none" w:sz="0" w:space="0" w:color="auto"/>
          </w:divBdr>
          <w:divsChild>
            <w:div w:id="1995255784">
              <w:marLeft w:val="0"/>
              <w:marRight w:val="0"/>
              <w:marTop w:val="0"/>
              <w:marBottom w:val="0"/>
              <w:divBdr>
                <w:top w:val="none" w:sz="0" w:space="0" w:color="auto"/>
                <w:left w:val="none" w:sz="0" w:space="0" w:color="auto"/>
                <w:bottom w:val="none" w:sz="0" w:space="0" w:color="auto"/>
                <w:right w:val="none" w:sz="0" w:space="0" w:color="auto"/>
              </w:divBdr>
            </w:div>
          </w:divsChild>
        </w:div>
        <w:div w:id="1900627910">
          <w:marLeft w:val="0"/>
          <w:marRight w:val="0"/>
          <w:marTop w:val="0"/>
          <w:marBottom w:val="0"/>
          <w:divBdr>
            <w:top w:val="none" w:sz="0" w:space="0" w:color="auto"/>
            <w:left w:val="none" w:sz="0" w:space="0" w:color="auto"/>
            <w:bottom w:val="none" w:sz="0" w:space="0" w:color="auto"/>
            <w:right w:val="none" w:sz="0" w:space="0" w:color="auto"/>
          </w:divBdr>
          <w:divsChild>
            <w:div w:id="1887833112">
              <w:marLeft w:val="0"/>
              <w:marRight w:val="0"/>
              <w:marTop w:val="0"/>
              <w:marBottom w:val="0"/>
              <w:divBdr>
                <w:top w:val="none" w:sz="0" w:space="0" w:color="auto"/>
                <w:left w:val="none" w:sz="0" w:space="0" w:color="auto"/>
                <w:bottom w:val="none" w:sz="0" w:space="0" w:color="auto"/>
                <w:right w:val="none" w:sz="0" w:space="0" w:color="auto"/>
              </w:divBdr>
            </w:div>
          </w:divsChild>
        </w:div>
        <w:div w:id="1904439000">
          <w:marLeft w:val="0"/>
          <w:marRight w:val="0"/>
          <w:marTop w:val="0"/>
          <w:marBottom w:val="0"/>
          <w:divBdr>
            <w:top w:val="none" w:sz="0" w:space="0" w:color="auto"/>
            <w:left w:val="none" w:sz="0" w:space="0" w:color="auto"/>
            <w:bottom w:val="none" w:sz="0" w:space="0" w:color="auto"/>
            <w:right w:val="none" w:sz="0" w:space="0" w:color="auto"/>
          </w:divBdr>
          <w:divsChild>
            <w:div w:id="2022659675">
              <w:marLeft w:val="0"/>
              <w:marRight w:val="0"/>
              <w:marTop w:val="0"/>
              <w:marBottom w:val="0"/>
              <w:divBdr>
                <w:top w:val="none" w:sz="0" w:space="0" w:color="auto"/>
                <w:left w:val="none" w:sz="0" w:space="0" w:color="auto"/>
                <w:bottom w:val="none" w:sz="0" w:space="0" w:color="auto"/>
                <w:right w:val="none" w:sz="0" w:space="0" w:color="auto"/>
              </w:divBdr>
            </w:div>
          </w:divsChild>
        </w:div>
        <w:div w:id="1975788489">
          <w:marLeft w:val="0"/>
          <w:marRight w:val="0"/>
          <w:marTop w:val="0"/>
          <w:marBottom w:val="0"/>
          <w:divBdr>
            <w:top w:val="none" w:sz="0" w:space="0" w:color="auto"/>
            <w:left w:val="none" w:sz="0" w:space="0" w:color="auto"/>
            <w:bottom w:val="none" w:sz="0" w:space="0" w:color="auto"/>
            <w:right w:val="none" w:sz="0" w:space="0" w:color="auto"/>
          </w:divBdr>
          <w:divsChild>
            <w:div w:id="737561171">
              <w:marLeft w:val="0"/>
              <w:marRight w:val="0"/>
              <w:marTop w:val="0"/>
              <w:marBottom w:val="0"/>
              <w:divBdr>
                <w:top w:val="none" w:sz="0" w:space="0" w:color="auto"/>
                <w:left w:val="none" w:sz="0" w:space="0" w:color="auto"/>
                <w:bottom w:val="none" w:sz="0" w:space="0" w:color="auto"/>
                <w:right w:val="none" w:sz="0" w:space="0" w:color="auto"/>
              </w:divBdr>
            </w:div>
          </w:divsChild>
        </w:div>
        <w:div w:id="2065130892">
          <w:marLeft w:val="0"/>
          <w:marRight w:val="0"/>
          <w:marTop w:val="0"/>
          <w:marBottom w:val="0"/>
          <w:divBdr>
            <w:top w:val="none" w:sz="0" w:space="0" w:color="auto"/>
            <w:left w:val="none" w:sz="0" w:space="0" w:color="auto"/>
            <w:bottom w:val="none" w:sz="0" w:space="0" w:color="auto"/>
            <w:right w:val="none" w:sz="0" w:space="0" w:color="auto"/>
          </w:divBdr>
          <w:divsChild>
            <w:div w:id="1047412400">
              <w:marLeft w:val="0"/>
              <w:marRight w:val="0"/>
              <w:marTop w:val="0"/>
              <w:marBottom w:val="0"/>
              <w:divBdr>
                <w:top w:val="none" w:sz="0" w:space="0" w:color="auto"/>
                <w:left w:val="none" w:sz="0" w:space="0" w:color="auto"/>
                <w:bottom w:val="none" w:sz="0" w:space="0" w:color="auto"/>
                <w:right w:val="none" w:sz="0" w:space="0" w:color="auto"/>
              </w:divBdr>
            </w:div>
          </w:divsChild>
        </w:div>
        <w:div w:id="2101947345">
          <w:marLeft w:val="0"/>
          <w:marRight w:val="0"/>
          <w:marTop w:val="0"/>
          <w:marBottom w:val="0"/>
          <w:divBdr>
            <w:top w:val="none" w:sz="0" w:space="0" w:color="auto"/>
            <w:left w:val="none" w:sz="0" w:space="0" w:color="auto"/>
            <w:bottom w:val="none" w:sz="0" w:space="0" w:color="auto"/>
            <w:right w:val="none" w:sz="0" w:space="0" w:color="auto"/>
          </w:divBdr>
          <w:divsChild>
            <w:div w:id="806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7575">
      <w:marLeft w:val="0"/>
      <w:marRight w:val="0"/>
      <w:marTop w:val="0"/>
      <w:marBottom w:val="0"/>
      <w:divBdr>
        <w:top w:val="none" w:sz="0" w:space="0" w:color="auto"/>
        <w:left w:val="none" w:sz="0" w:space="0" w:color="auto"/>
        <w:bottom w:val="none" w:sz="0" w:space="0" w:color="auto"/>
        <w:right w:val="none" w:sz="0" w:space="0" w:color="auto"/>
      </w:divBdr>
      <w:divsChild>
        <w:div w:id="2068529222">
          <w:marLeft w:val="0"/>
          <w:marRight w:val="0"/>
          <w:marTop w:val="0"/>
          <w:marBottom w:val="0"/>
          <w:divBdr>
            <w:top w:val="none" w:sz="0" w:space="0" w:color="auto"/>
            <w:left w:val="none" w:sz="0" w:space="0" w:color="auto"/>
            <w:bottom w:val="none" w:sz="0" w:space="0" w:color="auto"/>
            <w:right w:val="none" w:sz="0" w:space="0" w:color="auto"/>
          </w:divBdr>
        </w:div>
      </w:divsChild>
    </w:div>
    <w:div w:id="1758088366">
      <w:bodyDiv w:val="1"/>
      <w:marLeft w:val="0"/>
      <w:marRight w:val="0"/>
      <w:marTop w:val="0"/>
      <w:marBottom w:val="0"/>
      <w:divBdr>
        <w:top w:val="none" w:sz="0" w:space="0" w:color="auto"/>
        <w:left w:val="none" w:sz="0" w:space="0" w:color="auto"/>
        <w:bottom w:val="none" w:sz="0" w:space="0" w:color="auto"/>
        <w:right w:val="none" w:sz="0" w:space="0" w:color="auto"/>
      </w:divBdr>
    </w:div>
    <w:div w:id="1759674150">
      <w:marLeft w:val="0"/>
      <w:marRight w:val="0"/>
      <w:marTop w:val="0"/>
      <w:marBottom w:val="0"/>
      <w:divBdr>
        <w:top w:val="none" w:sz="0" w:space="0" w:color="auto"/>
        <w:left w:val="none" w:sz="0" w:space="0" w:color="auto"/>
        <w:bottom w:val="none" w:sz="0" w:space="0" w:color="auto"/>
        <w:right w:val="none" w:sz="0" w:space="0" w:color="auto"/>
      </w:divBdr>
      <w:divsChild>
        <w:div w:id="1538929917">
          <w:marLeft w:val="0"/>
          <w:marRight w:val="0"/>
          <w:marTop w:val="0"/>
          <w:marBottom w:val="0"/>
          <w:divBdr>
            <w:top w:val="none" w:sz="0" w:space="0" w:color="auto"/>
            <w:left w:val="none" w:sz="0" w:space="0" w:color="auto"/>
            <w:bottom w:val="none" w:sz="0" w:space="0" w:color="auto"/>
            <w:right w:val="none" w:sz="0" w:space="0" w:color="auto"/>
          </w:divBdr>
        </w:div>
      </w:divsChild>
    </w:div>
    <w:div w:id="1769693213">
      <w:marLeft w:val="0"/>
      <w:marRight w:val="0"/>
      <w:marTop w:val="0"/>
      <w:marBottom w:val="0"/>
      <w:divBdr>
        <w:top w:val="none" w:sz="0" w:space="0" w:color="auto"/>
        <w:left w:val="none" w:sz="0" w:space="0" w:color="auto"/>
        <w:bottom w:val="none" w:sz="0" w:space="0" w:color="auto"/>
        <w:right w:val="none" w:sz="0" w:space="0" w:color="auto"/>
      </w:divBdr>
      <w:divsChild>
        <w:div w:id="2009214238">
          <w:marLeft w:val="0"/>
          <w:marRight w:val="0"/>
          <w:marTop w:val="0"/>
          <w:marBottom w:val="0"/>
          <w:divBdr>
            <w:top w:val="none" w:sz="0" w:space="0" w:color="auto"/>
            <w:left w:val="none" w:sz="0" w:space="0" w:color="auto"/>
            <w:bottom w:val="none" w:sz="0" w:space="0" w:color="auto"/>
            <w:right w:val="none" w:sz="0" w:space="0" w:color="auto"/>
          </w:divBdr>
        </w:div>
      </w:divsChild>
    </w:div>
    <w:div w:id="1775859660">
      <w:marLeft w:val="0"/>
      <w:marRight w:val="0"/>
      <w:marTop w:val="0"/>
      <w:marBottom w:val="0"/>
      <w:divBdr>
        <w:top w:val="none" w:sz="0" w:space="0" w:color="auto"/>
        <w:left w:val="none" w:sz="0" w:space="0" w:color="auto"/>
        <w:bottom w:val="none" w:sz="0" w:space="0" w:color="auto"/>
        <w:right w:val="none" w:sz="0" w:space="0" w:color="auto"/>
      </w:divBdr>
      <w:divsChild>
        <w:div w:id="1199709122">
          <w:marLeft w:val="0"/>
          <w:marRight w:val="0"/>
          <w:marTop w:val="0"/>
          <w:marBottom w:val="0"/>
          <w:divBdr>
            <w:top w:val="none" w:sz="0" w:space="0" w:color="auto"/>
            <w:left w:val="none" w:sz="0" w:space="0" w:color="auto"/>
            <w:bottom w:val="none" w:sz="0" w:space="0" w:color="auto"/>
            <w:right w:val="none" w:sz="0" w:space="0" w:color="auto"/>
          </w:divBdr>
        </w:div>
      </w:divsChild>
    </w:div>
    <w:div w:id="1779253683">
      <w:marLeft w:val="0"/>
      <w:marRight w:val="0"/>
      <w:marTop w:val="0"/>
      <w:marBottom w:val="0"/>
      <w:divBdr>
        <w:top w:val="none" w:sz="0" w:space="0" w:color="auto"/>
        <w:left w:val="none" w:sz="0" w:space="0" w:color="auto"/>
        <w:bottom w:val="none" w:sz="0" w:space="0" w:color="auto"/>
        <w:right w:val="none" w:sz="0" w:space="0" w:color="auto"/>
      </w:divBdr>
      <w:divsChild>
        <w:div w:id="957949597">
          <w:marLeft w:val="0"/>
          <w:marRight w:val="0"/>
          <w:marTop w:val="0"/>
          <w:marBottom w:val="0"/>
          <w:divBdr>
            <w:top w:val="none" w:sz="0" w:space="0" w:color="auto"/>
            <w:left w:val="none" w:sz="0" w:space="0" w:color="auto"/>
            <w:bottom w:val="none" w:sz="0" w:space="0" w:color="auto"/>
            <w:right w:val="none" w:sz="0" w:space="0" w:color="auto"/>
          </w:divBdr>
        </w:div>
      </w:divsChild>
    </w:div>
    <w:div w:id="1785880032">
      <w:marLeft w:val="0"/>
      <w:marRight w:val="0"/>
      <w:marTop w:val="0"/>
      <w:marBottom w:val="0"/>
      <w:divBdr>
        <w:top w:val="none" w:sz="0" w:space="0" w:color="auto"/>
        <w:left w:val="none" w:sz="0" w:space="0" w:color="auto"/>
        <w:bottom w:val="none" w:sz="0" w:space="0" w:color="auto"/>
        <w:right w:val="none" w:sz="0" w:space="0" w:color="auto"/>
      </w:divBdr>
      <w:divsChild>
        <w:div w:id="104007380">
          <w:marLeft w:val="0"/>
          <w:marRight w:val="0"/>
          <w:marTop w:val="0"/>
          <w:marBottom w:val="0"/>
          <w:divBdr>
            <w:top w:val="none" w:sz="0" w:space="0" w:color="auto"/>
            <w:left w:val="none" w:sz="0" w:space="0" w:color="auto"/>
            <w:bottom w:val="none" w:sz="0" w:space="0" w:color="auto"/>
            <w:right w:val="none" w:sz="0" w:space="0" w:color="auto"/>
          </w:divBdr>
        </w:div>
      </w:divsChild>
    </w:div>
    <w:div w:id="1795370973">
      <w:bodyDiv w:val="1"/>
      <w:marLeft w:val="0"/>
      <w:marRight w:val="0"/>
      <w:marTop w:val="0"/>
      <w:marBottom w:val="0"/>
      <w:divBdr>
        <w:top w:val="none" w:sz="0" w:space="0" w:color="auto"/>
        <w:left w:val="none" w:sz="0" w:space="0" w:color="auto"/>
        <w:bottom w:val="none" w:sz="0" w:space="0" w:color="auto"/>
        <w:right w:val="none" w:sz="0" w:space="0" w:color="auto"/>
      </w:divBdr>
    </w:div>
    <w:div w:id="1803041195">
      <w:bodyDiv w:val="1"/>
      <w:marLeft w:val="0"/>
      <w:marRight w:val="0"/>
      <w:marTop w:val="0"/>
      <w:marBottom w:val="0"/>
      <w:divBdr>
        <w:top w:val="none" w:sz="0" w:space="0" w:color="auto"/>
        <w:left w:val="none" w:sz="0" w:space="0" w:color="auto"/>
        <w:bottom w:val="none" w:sz="0" w:space="0" w:color="auto"/>
        <w:right w:val="none" w:sz="0" w:space="0" w:color="auto"/>
      </w:divBdr>
    </w:div>
    <w:div w:id="1814175665">
      <w:bodyDiv w:val="1"/>
      <w:marLeft w:val="0"/>
      <w:marRight w:val="0"/>
      <w:marTop w:val="0"/>
      <w:marBottom w:val="0"/>
      <w:divBdr>
        <w:top w:val="none" w:sz="0" w:space="0" w:color="auto"/>
        <w:left w:val="none" w:sz="0" w:space="0" w:color="auto"/>
        <w:bottom w:val="none" w:sz="0" w:space="0" w:color="auto"/>
        <w:right w:val="none" w:sz="0" w:space="0" w:color="auto"/>
      </w:divBdr>
      <w:divsChild>
        <w:div w:id="1259172111">
          <w:marLeft w:val="0"/>
          <w:marRight w:val="0"/>
          <w:marTop w:val="0"/>
          <w:marBottom w:val="0"/>
          <w:divBdr>
            <w:top w:val="none" w:sz="0" w:space="0" w:color="auto"/>
            <w:left w:val="none" w:sz="0" w:space="0" w:color="auto"/>
            <w:bottom w:val="none" w:sz="0" w:space="0" w:color="auto"/>
            <w:right w:val="none" w:sz="0" w:space="0" w:color="auto"/>
          </w:divBdr>
        </w:div>
        <w:div w:id="1808165317">
          <w:marLeft w:val="0"/>
          <w:marRight w:val="0"/>
          <w:marTop w:val="0"/>
          <w:marBottom w:val="0"/>
          <w:divBdr>
            <w:top w:val="none" w:sz="0" w:space="0" w:color="auto"/>
            <w:left w:val="none" w:sz="0" w:space="0" w:color="auto"/>
            <w:bottom w:val="none" w:sz="0" w:space="0" w:color="auto"/>
            <w:right w:val="none" w:sz="0" w:space="0" w:color="auto"/>
          </w:divBdr>
        </w:div>
      </w:divsChild>
    </w:div>
    <w:div w:id="1815174960">
      <w:marLeft w:val="0"/>
      <w:marRight w:val="0"/>
      <w:marTop w:val="0"/>
      <w:marBottom w:val="0"/>
      <w:divBdr>
        <w:top w:val="none" w:sz="0" w:space="0" w:color="auto"/>
        <w:left w:val="none" w:sz="0" w:space="0" w:color="auto"/>
        <w:bottom w:val="none" w:sz="0" w:space="0" w:color="auto"/>
        <w:right w:val="none" w:sz="0" w:space="0" w:color="auto"/>
      </w:divBdr>
      <w:divsChild>
        <w:div w:id="305359515">
          <w:marLeft w:val="0"/>
          <w:marRight w:val="0"/>
          <w:marTop w:val="0"/>
          <w:marBottom w:val="0"/>
          <w:divBdr>
            <w:top w:val="none" w:sz="0" w:space="0" w:color="auto"/>
            <w:left w:val="none" w:sz="0" w:space="0" w:color="auto"/>
            <w:bottom w:val="none" w:sz="0" w:space="0" w:color="auto"/>
            <w:right w:val="none" w:sz="0" w:space="0" w:color="auto"/>
          </w:divBdr>
        </w:div>
      </w:divsChild>
    </w:div>
    <w:div w:id="1817599380">
      <w:bodyDiv w:val="1"/>
      <w:marLeft w:val="0"/>
      <w:marRight w:val="0"/>
      <w:marTop w:val="0"/>
      <w:marBottom w:val="0"/>
      <w:divBdr>
        <w:top w:val="none" w:sz="0" w:space="0" w:color="auto"/>
        <w:left w:val="none" w:sz="0" w:space="0" w:color="auto"/>
        <w:bottom w:val="none" w:sz="0" w:space="0" w:color="auto"/>
        <w:right w:val="none" w:sz="0" w:space="0" w:color="auto"/>
      </w:divBdr>
    </w:div>
    <w:div w:id="1820537722">
      <w:marLeft w:val="0"/>
      <w:marRight w:val="0"/>
      <w:marTop w:val="0"/>
      <w:marBottom w:val="0"/>
      <w:divBdr>
        <w:top w:val="none" w:sz="0" w:space="0" w:color="auto"/>
        <w:left w:val="none" w:sz="0" w:space="0" w:color="auto"/>
        <w:bottom w:val="none" w:sz="0" w:space="0" w:color="auto"/>
        <w:right w:val="none" w:sz="0" w:space="0" w:color="auto"/>
      </w:divBdr>
      <w:divsChild>
        <w:div w:id="1343315700">
          <w:marLeft w:val="0"/>
          <w:marRight w:val="0"/>
          <w:marTop w:val="0"/>
          <w:marBottom w:val="0"/>
          <w:divBdr>
            <w:top w:val="none" w:sz="0" w:space="0" w:color="auto"/>
            <w:left w:val="none" w:sz="0" w:space="0" w:color="auto"/>
            <w:bottom w:val="none" w:sz="0" w:space="0" w:color="auto"/>
            <w:right w:val="none" w:sz="0" w:space="0" w:color="auto"/>
          </w:divBdr>
        </w:div>
      </w:divsChild>
    </w:div>
    <w:div w:id="1821775751">
      <w:bodyDiv w:val="1"/>
      <w:marLeft w:val="0"/>
      <w:marRight w:val="0"/>
      <w:marTop w:val="0"/>
      <w:marBottom w:val="0"/>
      <w:divBdr>
        <w:top w:val="none" w:sz="0" w:space="0" w:color="auto"/>
        <w:left w:val="none" w:sz="0" w:space="0" w:color="auto"/>
        <w:bottom w:val="none" w:sz="0" w:space="0" w:color="auto"/>
        <w:right w:val="none" w:sz="0" w:space="0" w:color="auto"/>
      </w:divBdr>
      <w:divsChild>
        <w:div w:id="581960887">
          <w:marLeft w:val="0"/>
          <w:marRight w:val="0"/>
          <w:marTop w:val="0"/>
          <w:marBottom w:val="0"/>
          <w:divBdr>
            <w:top w:val="none" w:sz="0" w:space="0" w:color="auto"/>
            <w:left w:val="none" w:sz="0" w:space="0" w:color="auto"/>
            <w:bottom w:val="none" w:sz="0" w:space="0" w:color="auto"/>
            <w:right w:val="none" w:sz="0" w:space="0" w:color="auto"/>
          </w:divBdr>
        </w:div>
        <w:div w:id="1048726641">
          <w:marLeft w:val="0"/>
          <w:marRight w:val="0"/>
          <w:marTop w:val="0"/>
          <w:marBottom w:val="0"/>
          <w:divBdr>
            <w:top w:val="none" w:sz="0" w:space="0" w:color="auto"/>
            <w:left w:val="none" w:sz="0" w:space="0" w:color="auto"/>
            <w:bottom w:val="none" w:sz="0" w:space="0" w:color="auto"/>
            <w:right w:val="none" w:sz="0" w:space="0" w:color="auto"/>
          </w:divBdr>
        </w:div>
      </w:divsChild>
    </w:div>
    <w:div w:id="1855344464">
      <w:marLeft w:val="0"/>
      <w:marRight w:val="0"/>
      <w:marTop w:val="0"/>
      <w:marBottom w:val="0"/>
      <w:divBdr>
        <w:top w:val="none" w:sz="0" w:space="0" w:color="auto"/>
        <w:left w:val="none" w:sz="0" w:space="0" w:color="auto"/>
        <w:bottom w:val="none" w:sz="0" w:space="0" w:color="auto"/>
        <w:right w:val="none" w:sz="0" w:space="0" w:color="auto"/>
      </w:divBdr>
      <w:divsChild>
        <w:div w:id="483279676">
          <w:marLeft w:val="0"/>
          <w:marRight w:val="0"/>
          <w:marTop w:val="0"/>
          <w:marBottom w:val="0"/>
          <w:divBdr>
            <w:top w:val="none" w:sz="0" w:space="0" w:color="auto"/>
            <w:left w:val="none" w:sz="0" w:space="0" w:color="auto"/>
            <w:bottom w:val="none" w:sz="0" w:space="0" w:color="auto"/>
            <w:right w:val="none" w:sz="0" w:space="0" w:color="auto"/>
          </w:divBdr>
        </w:div>
      </w:divsChild>
    </w:div>
    <w:div w:id="1858038511">
      <w:marLeft w:val="0"/>
      <w:marRight w:val="0"/>
      <w:marTop w:val="0"/>
      <w:marBottom w:val="0"/>
      <w:divBdr>
        <w:top w:val="none" w:sz="0" w:space="0" w:color="auto"/>
        <w:left w:val="none" w:sz="0" w:space="0" w:color="auto"/>
        <w:bottom w:val="none" w:sz="0" w:space="0" w:color="auto"/>
        <w:right w:val="none" w:sz="0" w:space="0" w:color="auto"/>
      </w:divBdr>
      <w:divsChild>
        <w:div w:id="1522355578">
          <w:marLeft w:val="0"/>
          <w:marRight w:val="0"/>
          <w:marTop w:val="0"/>
          <w:marBottom w:val="0"/>
          <w:divBdr>
            <w:top w:val="none" w:sz="0" w:space="0" w:color="auto"/>
            <w:left w:val="none" w:sz="0" w:space="0" w:color="auto"/>
            <w:bottom w:val="none" w:sz="0" w:space="0" w:color="auto"/>
            <w:right w:val="none" w:sz="0" w:space="0" w:color="auto"/>
          </w:divBdr>
          <w:divsChild>
            <w:div w:id="1244609349">
              <w:marLeft w:val="0"/>
              <w:marRight w:val="0"/>
              <w:marTop w:val="0"/>
              <w:marBottom w:val="0"/>
              <w:divBdr>
                <w:top w:val="none" w:sz="0" w:space="0" w:color="auto"/>
                <w:left w:val="none" w:sz="0" w:space="0" w:color="auto"/>
                <w:bottom w:val="none" w:sz="0" w:space="0" w:color="auto"/>
                <w:right w:val="none" w:sz="0" w:space="0" w:color="auto"/>
              </w:divBdr>
              <w:divsChild>
                <w:div w:id="16881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11769">
      <w:bodyDiv w:val="1"/>
      <w:marLeft w:val="0"/>
      <w:marRight w:val="0"/>
      <w:marTop w:val="0"/>
      <w:marBottom w:val="0"/>
      <w:divBdr>
        <w:top w:val="none" w:sz="0" w:space="0" w:color="auto"/>
        <w:left w:val="none" w:sz="0" w:space="0" w:color="auto"/>
        <w:bottom w:val="none" w:sz="0" w:space="0" w:color="auto"/>
        <w:right w:val="none" w:sz="0" w:space="0" w:color="auto"/>
      </w:divBdr>
      <w:divsChild>
        <w:div w:id="30302735">
          <w:marLeft w:val="0"/>
          <w:marRight w:val="0"/>
          <w:marTop w:val="0"/>
          <w:marBottom w:val="0"/>
          <w:divBdr>
            <w:top w:val="none" w:sz="0" w:space="0" w:color="auto"/>
            <w:left w:val="none" w:sz="0" w:space="0" w:color="auto"/>
            <w:bottom w:val="none" w:sz="0" w:space="0" w:color="auto"/>
            <w:right w:val="none" w:sz="0" w:space="0" w:color="auto"/>
          </w:divBdr>
        </w:div>
        <w:div w:id="832649430">
          <w:marLeft w:val="0"/>
          <w:marRight w:val="0"/>
          <w:marTop w:val="0"/>
          <w:marBottom w:val="0"/>
          <w:divBdr>
            <w:top w:val="none" w:sz="0" w:space="0" w:color="auto"/>
            <w:left w:val="none" w:sz="0" w:space="0" w:color="auto"/>
            <w:bottom w:val="none" w:sz="0" w:space="0" w:color="auto"/>
            <w:right w:val="none" w:sz="0" w:space="0" w:color="auto"/>
          </w:divBdr>
        </w:div>
      </w:divsChild>
    </w:div>
    <w:div w:id="1880631365">
      <w:bodyDiv w:val="1"/>
      <w:marLeft w:val="0"/>
      <w:marRight w:val="0"/>
      <w:marTop w:val="0"/>
      <w:marBottom w:val="0"/>
      <w:divBdr>
        <w:top w:val="none" w:sz="0" w:space="0" w:color="auto"/>
        <w:left w:val="none" w:sz="0" w:space="0" w:color="auto"/>
        <w:bottom w:val="none" w:sz="0" w:space="0" w:color="auto"/>
        <w:right w:val="none" w:sz="0" w:space="0" w:color="auto"/>
      </w:divBdr>
    </w:div>
    <w:div w:id="1938828318">
      <w:bodyDiv w:val="1"/>
      <w:marLeft w:val="0"/>
      <w:marRight w:val="0"/>
      <w:marTop w:val="0"/>
      <w:marBottom w:val="0"/>
      <w:divBdr>
        <w:top w:val="none" w:sz="0" w:space="0" w:color="auto"/>
        <w:left w:val="none" w:sz="0" w:space="0" w:color="auto"/>
        <w:bottom w:val="none" w:sz="0" w:space="0" w:color="auto"/>
        <w:right w:val="none" w:sz="0" w:space="0" w:color="auto"/>
      </w:divBdr>
      <w:divsChild>
        <w:div w:id="911085896">
          <w:marLeft w:val="0"/>
          <w:marRight w:val="0"/>
          <w:marTop w:val="0"/>
          <w:marBottom w:val="0"/>
          <w:divBdr>
            <w:top w:val="none" w:sz="0" w:space="0" w:color="auto"/>
            <w:left w:val="none" w:sz="0" w:space="0" w:color="auto"/>
            <w:bottom w:val="none" w:sz="0" w:space="0" w:color="auto"/>
            <w:right w:val="none" w:sz="0" w:space="0" w:color="auto"/>
          </w:divBdr>
        </w:div>
        <w:div w:id="1005087596">
          <w:marLeft w:val="0"/>
          <w:marRight w:val="0"/>
          <w:marTop w:val="0"/>
          <w:marBottom w:val="0"/>
          <w:divBdr>
            <w:top w:val="none" w:sz="0" w:space="0" w:color="auto"/>
            <w:left w:val="none" w:sz="0" w:space="0" w:color="auto"/>
            <w:bottom w:val="none" w:sz="0" w:space="0" w:color="auto"/>
            <w:right w:val="none" w:sz="0" w:space="0" w:color="auto"/>
          </w:divBdr>
          <w:divsChild>
            <w:div w:id="1589852989">
              <w:marLeft w:val="-75"/>
              <w:marRight w:val="0"/>
              <w:marTop w:val="30"/>
              <w:marBottom w:val="30"/>
              <w:divBdr>
                <w:top w:val="none" w:sz="0" w:space="0" w:color="auto"/>
                <w:left w:val="none" w:sz="0" w:space="0" w:color="auto"/>
                <w:bottom w:val="none" w:sz="0" w:space="0" w:color="auto"/>
                <w:right w:val="none" w:sz="0" w:space="0" w:color="auto"/>
              </w:divBdr>
              <w:divsChild>
                <w:div w:id="19554850">
                  <w:marLeft w:val="0"/>
                  <w:marRight w:val="0"/>
                  <w:marTop w:val="0"/>
                  <w:marBottom w:val="0"/>
                  <w:divBdr>
                    <w:top w:val="none" w:sz="0" w:space="0" w:color="auto"/>
                    <w:left w:val="none" w:sz="0" w:space="0" w:color="auto"/>
                    <w:bottom w:val="none" w:sz="0" w:space="0" w:color="auto"/>
                    <w:right w:val="none" w:sz="0" w:space="0" w:color="auto"/>
                  </w:divBdr>
                  <w:divsChild>
                    <w:div w:id="1277833466">
                      <w:marLeft w:val="0"/>
                      <w:marRight w:val="0"/>
                      <w:marTop w:val="0"/>
                      <w:marBottom w:val="0"/>
                      <w:divBdr>
                        <w:top w:val="none" w:sz="0" w:space="0" w:color="auto"/>
                        <w:left w:val="none" w:sz="0" w:space="0" w:color="auto"/>
                        <w:bottom w:val="none" w:sz="0" w:space="0" w:color="auto"/>
                        <w:right w:val="none" w:sz="0" w:space="0" w:color="auto"/>
                      </w:divBdr>
                    </w:div>
                  </w:divsChild>
                </w:div>
                <w:div w:id="95640124">
                  <w:marLeft w:val="0"/>
                  <w:marRight w:val="0"/>
                  <w:marTop w:val="0"/>
                  <w:marBottom w:val="0"/>
                  <w:divBdr>
                    <w:top w:val="none" w:sz="0" w:space="0" w:color="auto"/>
                    <w:left w:val="none" w:sz="0" w:space="0" w:color="auto"/>
                    <w:bottom w:val="none" w:sz="0" w:space="0" w:color="auto"/>
                    <w:right w:val="none" w:sz="0" w:space="0" w:color="auto"/>
                  </w:divBdr>
                  <w:divsChild>
                    <w:div w:id="1949435094">
                      <w:marLeft w:val="0"/>
                      <w:marRight w:val="0"/>
                      <w:marTop w:val="0"/>
                      <w:marBottom w:val="0"/>
                      <w:divBdr>
                        <w:top w:val="none" w:sz="0" w:space="0" w:color="auto"/>
                        <w:left w:val="none" w:sz="0" w:space="0" w:color="auto"/>
                        <w:bottom w:val="none" w:sz="0" w:space="0" w:color="auto"/>
                        <w:right w:val="none" w:sz="0" w:space="0" w:color="auto"/>
                      </w:divBdr>
                    </w:div>
                  </w:divsChild>
                </w:div>
                <w:div w:id="132984266">
                  <w:marLeft w:val="0"/>
                  <w:marRight w:val="0"/>
                  <w:marTop w:val="0"/>
                  <w:marBottom w:val="0"/>
                  <w:divBdr>
                    <w:top w:val="none" w:sz="0" w:space="0" w:color="auto"/>
                    <w:left w:val="none" w:sz="0" w:space="0" w:color="auto"/>
                    <w:bottom w:val="none" w:sz="0" w:space="0" w:color="auto"/>
                    <w:right w:val="none" w:sz="0" w:space="0" w:color="auto"/>
                  </w:divBdr>
                  <w:divsChild>
                    <w:div w:id="1210611093">
                      <w:marLeft w:val="0"/>
                      <w:marRight w:val="0"/>
                      <w:marTop w:val="0"/>
                      <w:marBottom w:val="0"/>
                      <w:divBdr>
                        <w:top w:val="none" w:sz="0" w:space="0" w:color="auto"/>
                        <w:left w:val="none" w:sz="0" w:space="0" w:color="auto"/>
                        <w:bottom w:val="none" w:sz="0" w:space="0" w:color="auto"/>
                        <w:right w:val="none" w:sz="0" w:space="0" w:color="auto"/>
                      </w:divBdr>
                    </w:div>
                  </w:divsChild>
                </w:div>
                <w:div w:id="206842497">
                  <w:marLeft w:val="0"/>
                  <w:marRight w:val="0"/>
                  <w:marTop w:val="0"/>
                  <w:marBottom w:val="0"/>
                  <w:divBdr>
                    <w:top w:val="none" w:sz="0" w:space="0" w:color="auto"/>
                    <w:left w:val="none" w:sz="0" w:space="0" w:color="auto"/>
                    <w:bottom w:val="none" w:sz="0" w:space="0" w:color="auto"/>
                    <w:right w:val="none" w:sz="0" w:space="0" w:color="auto"/>
                  </w:divBdr>
                  <w:divsChild>
                    <w:div w:id="1318336599">
                      <w:marLeft w:val="0"/>
                      <w:marRight w:val="0"/>
                      <w:marTop w:val="0"/>
                      <w:marBottom w:val="0"/>
                      <w:divBdr>
                        <w:top w:val="none" w:sz="0" w:space="0" w:color="auto"/>
                        <w:left w:val="none" w:sz="0" w:space="0" w:color="auto"/>
                        <w:bottom w:val="none" w:sz="0" w:space="0" w:color="auto"/>
                        <w:right w:val="none" w:sz="0" w:space="0" w:color="auto"/>
                      </w:divBdr>
                    </w:div>
                  </w:divsChild>
                </w:div>
                <w:div w:id="222059504">
                  <w:marLeft w:val="0"/>
                  <w:marRight w:val="0"/>
                  <w:marTop w:val="0"/>
                  <w:marBottom w:val="0"/>
                  <w:divBdr>
                    <w:top w:val="none" w:sz="0" w:space="0" w:color="auto"/>
                    <w:left w:val="none" w:sz="0" w:space="0" w:color="auto"/>
                    <w:bottom w:val="none" w:sz="0" w:space="0" w:color="auto"/>
                    <w:right w:val="none" w:sz="0" w:space="0" w:color="auto"/>
                  </w:divBdr>
                  <w:divsChild>
                    <w:div w:id="882524218">
                      <w:marLeft w:val="0"/>
                      <w:marRight w:val="0"/>
                      <w:marTop w:val="0"/>
                      <w:marBottom w:val="0"/>
                      <w:divBdr>
                        <w:top w:val="none" w:sz="0" w:space="0" w:color="auto"/>
                        <w:left w:val="none" w:sz="0" w:space="0" w:color="auto"/>
                        <w:bottom w:val="none" w:sz="0" w:space="0" w:color="auto"/>
                        <w:right w:val="none" w:sz="0" w:space="0" w:color="auto"/>
                      </w:divBdr>
                    </w:div>
                  </w:divsChild>
                </w:div>
                <w:div w:id="288244380">
                  <w:marLeft w:val="0"/>
                  <w:marRight w:val="0"/>
                  <w:marTop w:val="0"/>
                  <w:marBottom w:val="0"/>
                  <w:divBdr>
                    <w:top w:val="none" w:sz="0" w:space="0" w:color="auto"/>
                    <w:left w:val="none" w:sz="0" w:space="0" w:color="auto"/>
                    <w:bottom w:val="none" w:sz="0" w:space="0" w:color="auto"/>
                    <w:right w:val="none" w:sz="0" w:space="0" w:color="auto"/>
                  </w:divBdr>
                  <w:divsChild>
                    <w:div w:id="448472754">
                      <w:marLeft w:val="0"/>
                      <w:marRight w:val="0"/>
                      <w:marTop w:val="0"/>
                      <w:marBottom w:val="0"/>
                      <w:divBdr>
                        <w:top w:val="none" w:sz="0" w:space="0" w:color="auto"/>
                        <w:left w:val="none" w:sz="0" w:space="0" w:color="auto"/>
                        <w:bottom w:val="none" w:sz="0" w:space="0" w:color="auto"/>
                        <w:right w:val="none" w:sz="0" w:space="0" w:color="auto"/>
                      </w:divBdr>
                    </w:div>
                  </w:divsChild>
                </w:div>
                <w:div w:id="361636513">
                  <w:marLeft w:val="0"/>
                  <w:marRight w:val="0"/>
                  <w:marTop w:val="0"/>
                  <w:marBottom w:val="0"/>
                  <w:divBdr>
                    <w:top w:val="none" w:sz="0" w:space="0" w:color="auto"/>
                    <w:left w:val="none" w:sz="0" w:space="0" w:color="auto"/>
                    <w:bottom w:val="none" w:sz="0" w:space="0" w:color="auto"/>
                    <w:right w:val="none" w:sz="0" w:space="0" w:color="auto"/>
                  </w:divBdr>
                  <w:divsChild>
                    <w:div w:id="1666861882">
                      <w:marLeft w:val="0"/>
                      <w:marRight w:val="0"/>
                      <w:marTop w:val="0"/>
                      <w:marBottom w:val="0"/>
                      <w:divBdr>
                        <w:top w:val="none" w:sz="0" w:space="0" w:color="auto"/>
                        <w:left w:val="none" w:sz="0" w:space="0" w:color="auto"/>
                        <w:bottom w:val="none" w:sz="0" w:space="0" w:color="auto"/>
                        <w:right w:val="none" w:sz="0" w:space="0" w:color="auto"/>
                      </w:divBdr>
                    </w:div>
                  </w:divsChild>
                </w:div>
                <w:div w:id="361709644">
                  <w:marLeft w:val="0"/>
                  <w:marRight w:val="0"/>
                  <w:marTop w:val="0"/>
                  <w:marBottom w:val="0"/>
                  <w:divBdr>
                    <w:top w:val="none" w:sz="0" w:space="0" w:color="auto"/>
                    <w:left w:val="none" w:sz="0" w:space="0" w:color="auto"/>
                    <w:bottom w:val="none" w:sz="0" w:space="0" w:color="auto"/>
                    <w:right w:val="none" w:sz="0" w:space="0" w:color="auto"/>
                  </w:divBdr>
                  <w:divsChild>
                    <w:div w:id="796799273">
                      <w:marLeft w:val="0"/>
                      <w:marRight w:val="0"/>
                      <w:marTop w:val="0"/>
                      <w:marBottom w:val="0"/>
                      <w:divBdr>
                        <w:top w:val="none" w:sz="0" w:space="0" w:color="auto"/>
                        <w:left w:val="none" w:sz="0" w:space="0" w:color="auto"/>
                        <w:bottom w:val="none" w:sz="0" w:space="0" w:color="auto"/>
                        <w:right w:val="none" w:sz="0" w:space="0" w:color="auto"/>
                      </w:divBdr>
                    </w:div>
                  </w:divsChild>
                </w:div>
                <w:div w:id="402070197">
                  <w:marLeft w:val="0"/>
                  <w:marRight w:val="0"/>
                  <w:marTop w:val="0"/>
                  <w:marBottom w:val="0"/>
                  <w:divBdr>
                    <w:top w:val="none" w:sz="0" w:space="0" w:color="auto"/>
                    <w:left w:val="none" w:sz="0" w:space="0" w:color="auto"/>
                    <w:bottom w:val="none" w:sz="0" w:space="0" w:color="auto"/>
                    <w:right w:val="none" w:sz="0" w:space="0" w:color="auto"/>
                  </w:divBdr>
                  <w:divsChild>
                    <w:div w:id="1786460488">
                      <w:marLeft w:val="0"/>
                      <w:marRight w:val="0"/>
                      <w:marTop w:val="0"/>
                      <w:marBottom w:val="0"/>
                      <w:divBdr>
                        <w:top w:val="none" w:sz="0" w:space="0" w:color="auto"/>
                        <w:left w:val="none" w:sz="0" w:space="0" w:color="auto"/>
                        <w:bottom w:val="none" w:sz="0" w:space="0" w:color="auto"/>
                        <w:right w:val="none" w:sz="0" w:space="0" w:color="auto"/>
                      </w:divBdr>
                    </w:div>
                  </w:divsChild>
                </w:div>
                <w:div w:id="418143310">
                  <w:marLeft w:val="0"/>
                  <w:marRight w:val="0"/>
                  <w:marTop w:val="0"/>
                  <w:marBottom w:val="0"/>
                  <w:divBdr>
                    <w:top w:val="none" w:sz="0" w:space="0" w:color="auto"/>
                    <w:left w:val="none" w:sz="0" w:space="0" w:color="auto"/>
                    <w:bottom w:val="none" w:sz="0" w:space="0" w:color="auto"/>
                    <w:right w:val="none" w:sz="0" w:space="0" w:color="auto"/>
                  </w:divBdr>
                  <w:divsChild>
                    <w:div w:id="1031733852">
                      <w:marLeft w:val="0"/>
                      <w:marRight w:val="0"/>
                      <w:marTop w:val="0"/>
                      <w:marBottom w:val="0"/>
                      <w:divBdr>
                        <w:top w:val="none" w:sz="0" w:space="0" w:color="auto"/>
                        <w:left w:val="none" w:sz="0" w:space="0" w:color="auto"/>
                        <w:bottom w:val="none" w:sz="0" w:space="0" w:color="auto"/>
                        <w:right w:val="none" w:sz="0" w:space="0" w:color="auto"/>
                      </w:divBdr>
                    </w:div>
                  </w:divsChild>
                </w:div>
                <w:div w:id="536702813">
                  <w:marLeft w:val="0"/>
                  <w:marRight w:val="0"/>
                  <w:marTop w:val="0"/>
                  <w:marBottom w:val="0"/>
                  <w:divBdr>
                    <w:top w:val="none" w:sz="0" w:space="0" w:color="auto"/>
                    <w:left w:val="none" w:sz="0" w:space="0" w:color="auto"/>
                    <w:bottom w:val="none" w:sz="0" w:space="0" w:color="auto"/>
                    <w:right w:val="none" w:sz="0" w:space="0" w:color="auto"/>
                  </w:divBdr>
                  <w:divsChild>
                    <w:div w:id="1740246288">
                      <w:marLeft w:val="0"/>
                      <w:marRight w:val="0"/>
                      <w:marTop w:val="0"/>
                      <w:marBottom w:val="0"/>
                      <w:divBdr>
                        <w:top w:val="none" w:sz="0" w:space="0" w:color="auto"/>
                        <w:left w:val="none" w:sz="0" w:space="0" w:color="auto"/>
                        <w:bottom w:val="none" w:sz="0" w:space="0" w:color="auto"/>
                        <w:right w:val="none" w:sz="0" w:space="0" w:color="auto"/>
                      </w:divBdr>
                    </w:div>
                  </w:divsChild>
                </w:div>
                <w:div w:id="622807351">
                  <w:marLeft w:val="0"/>
                  <w:marRight w:val="0"/>
                  <w:marTop w:val="0"/>
                  <w:marBottom w:val="0"/>
                  <w:divBdr>
                    <w:top w:val="none" w:sz="0" w:space="0" w:color="auto"/>
                    <w:left w:val="none" w:sz="0" w:space="0" w:color="auto"/>
                    <w:bottom w:val="none" w:sz="0" w:space="0" w:color="auto"/>
                    <w:right w:val="none" w:sz="0" w:space="0" w:color="auto"/>
                  </w:divBdr>
                  <w:divsChild>
                    <w:div w:id="671839368">
                      <w:marLeft w:val="0"/>
                      <w:marRight w:val="0"/>
                      <w:marTop w:val="0"/>
                      <w:marBottom w:val="0"/>
                      <w:divBdr>
                        <w:top w:val="none" w:sz="0" w:space="0" w:color="auto"/>
                        <w:left w:val="none" w:sz="0" w:space="0" w:color="auto"/>
                        <w:bottom w:val="none" w:sz="0" w:space="0" w:color="auto"/>
                        <w:right w:val="none" w:sz="0" w:space="0" w:color="auto"/>
                      </w:divBdr>
                    </w:div>
                  </w:divsChild>
                </w:div>
                <w:div w:id="698507483">
                  <w:marLeft w:val="0"/>
                  <w:marRight w:val="0"/>
                  <w:marTop w:val="0"/>
                  <w:marBottom w:val="0"/>
                  <w:divBdr>
                    <w:top w:val="none" w:sz="0" w:space="0" w:color="auto"/>
                    <w:left w:val="none" w:sz="0" w:space="0" w:color="auto"/>
                    <w:bottom w:val="none" w:sz="0" w:space="0" w:color="auto"/>
                    <w:right w:val="none" w:sz="0" w:space="0" w:color="auto"/>
                  </w:divBdr>
                  <w:divsChild>
                    <w:div w:id="576552566">
                      <w:marLeft w:val="0"/>
                      <w:marRight w:val="0"/>
                      <w:marTop w:val="0"/>
                      <w:marBottom w:val="0"/>
                      <w:divBdr>
                        <w:top w:val="none" w:sz="0" w:space="0" w:color="auto"/>
                        <w:left w:val="none" w:sz="0" w:space="0" w:color="auto"/>
                        <w:bottom w:val="none" w:sz="0" w:space="0" w:color="auto"/>
                        <w:right w:val="none" w:sz="0" w:space="0" w:color="auto"/>
                      </w:divBdr>
                    </w:div>
                  </w:divsChild>
                </w:div>
                <w:div w:id="731000923">
                  <w:marLeft w:val="0"/>
                  <w:marRight w:val="0"/>
                  <w:marTop w:val="0"/>
                  <w:marBottom w:val="0"/>
                  <w:divBdr>
                    <w:top w:val="none" w:sz="0" w:space="0" w:color="auto"/>
                    <w:left w:val="none" w:sz="0" w:space="0" w:color="auto"/>
                    <w:bottom w:val="none" w:sz="0" w:space="0" w:color="auto"/>
                    <w:right w:val="none" w:sz="0" w:space="0" w:color="auto"/>
                  </w:divBdr>
                  <w:divsChild>
                    <w:div w:id="1356074403">
                      <w:marLeft w:val="0"/>
                      <w:marRight w:val="0"/>
                      <w:marTop w:val="0"/>
                      <w:marBottom w:val="0"/>
                      <w:divBdr>
                        <w:top w:val="none" w:sz="0" w:space="0" w:color="auto"/>
                        <w:left w:val="none" w:sz="0" w:space="0" w:color="auto"/>
                        <w:bottom w:val="none" w:sz="0" w:space="0" w:color="auto"/>
                        <w:right w:val="none" w:sz="0" w:space="0" w:color="auto"/>
                      </w:divBdr>
                    </w:div>
                  </w:divsChild>
                </w:div>
                <w:div w:id="762723742">
                  <w:marLeft w:val="0"/>
                  <w:marRight w:val="0"/>
                  <w:marTop w:val="0"/>
                  <w:marBottom w:val="0"/>
                  <w:divBdr>
                    <w:top w:val="none" w:sz="0" w:space="0" w:color="auto"/>
                    <w:left w:val="none" w:sz="0" w:space="0" w:color="auto"/>
                    <w:bottom w:val="none" w:sz="0" w:space="0" w:color="auto"/>
                    <w:right w:val="none" w:sz="0" w:space="0" w:color="auto"/>
                  </w:divBdr>
                  <w:divsChild>
                    <w:div w:id="1767267202">
                      <w:marLeft w:val="0"/>
                      <w:marRight w:val="0"/>
                      <w:marTop w:val="0"/>
                      <w:marBottom w:val="0"/>
                      <w:divBdr>
                        <w:top w:val="none" w:sz="0" w:space="0" w:color="auto"/>
                        <w:left w:val="none" w:sz="0" w:space="0" w:color="auto"/>
                        <w:bottom w:val="none" w:sz="0" w:space="0" w:color="auto"/>
                        <w:right w:val="none" w:sz="0" w:space="0" w:color="auto"/>
                      </w:divBdr>
                    </w:div>
                  </w:divsChild>
                </w:div>
                <w:div w:id="872154868">
                  <w:marLeft w:val="0"/>
                  <w:marRight w:val="0"/>
                  <w:marTop w:val="0"/>
                  <w:marBottom w:val="0"/>
                  <w:divBdr>
                    <w:top w:val="none" w:sz="0" w:space="0" w:color="auto"/>
                    <w:left w:val="none" w:sz="0" w:space="0" w:color="auto"/>
                    <w:bottom w:val="none" w:sz="0" w:space="0" w:color="auto"/>
                    <w:right w:val="none" w:sz="0" w:space="0" w:color="auto"/>
                  </w:divBdr>
                  <w:divsChild>
                    <w:div w:id="1884562109">
                      <w:marLeft w:val="0"/>
                      <w:marRight w:val="0"/>
                      <w:marTop w:val="0"/>
                      <w:marBottom w:val="0"/>
                      <w:divBdr>
                        <w:top w:val="none" w:sz="0" w:space="0" w:color="auto"/>
                        <w:left w:val="none" w:sz="0" w:space="0" w:color="auto"/>
                        <w:bottom w:val="none" w:sz="0" w:space="0" w:color="auto"/>
                        <w:right w:val="none" w:sz="0" w:space="0" w:color="auto"/>
                      </w:divBdr>
                    </w:div>
                  </w:divsChild>
                </w:div>
                <w:div w:id="920871564">
                  <w:marLeft w:val="0"/>
                  <w:marRight w:val="0"/>
                  <w:marTop w:val="0"/>
                  <w:marBottom w:val="0"/>
                  <w:divBdr>
                    <w:top w:val="none" w:sz="0" w:space="0" w:color="auto"/>
                    <w:left w:val="none" w:sz="0" w:space="0" w:color="auto"/>
                    <w:bottom w:val="none" w:sz="0" w:space="0" w:color="auto"/>
                    <w:right w:val="none" w:sz="0" w:space="0" w:color="auto"/>
                  </w:divBdr>
                  <w:divsChild>
                    <w:div w:id="1820880518">
                      <w:marLeft w:val="0"/>
                      <w:marRight w:val="0"/>
                      <w:marTop w:val="0"/>
                      <w:marBottom w:val="0"/>
                      <w:divBdr>
                        <w:top w:val="none" w:sz="0" w:space="0" w:color="auto"/>
                        <w:left w:val="none" w:sz="0" w:space="0" w:color="auto"/>
                        <w:bottom w:val="none" w:sz="0" w:space="0" w:color="auto"/>
                        <w:right w:val="none" w:sz="0" w:space="0" w:color="auto"/>
                      </w:divBdr>
                    </w:div>
                  </w:divsChild>
                </w:div>
                <w:div w:id="977536462">
                  <w:marLeft w:val="0"/>
                  <w:marRight w:val="0"/>
                  <w:marTop w:val="0"/>
                  <w:marBottom w:val="0"/>
                  <w:divBdr>
                    <w:top w:val="none" w:sz="0" w:space="0" w:color="auto"/>
                    <w:left w:val="none" w:sz="0" w:space="0" w:color="auto"/>
                    <w:bottom w:val="none" w:sz="0" w:space="0" w:color="auto"/>
                    <w:right w:val="none" w:sz="0" w:space="0" w:color="auto"/>
                  </w:divBdr>
                  <w:divsChild>
                    <w:div w:id="1144738173">
                      <w:marLeft w:val="0"/>
                      <w:marRight w:val="0"/>
                      <w:marTop w:val="0"/>
                      <w:marBottom w:val="0"/>
                      <w:divBdr>
                        <w:top w:val="none" w:sz="0" w:space="0" w:color="auto"/>
                        <w:left w:val="none" w:sz="0" w:space="0" w:color="auto"/>
                        <w:bottom w:val="none" w:sz="0" w:space="0" w:color="auto"/>
                        <w:right w:val="none" w:sz="0" w:space="0" w:color="auto"/>
                      </w:divBdr>
                    </w:div>
                  </w:divsChild>
                </w:div>
                <w:div w:id="1021586911">
                  <w:marLeft w:val="0"/>
                  <w:marRight w:val="0"/>
                  <w:marTop w:val="0"/>
                  <w:marBottom w:val="0"/>
                  <w:divBdr>
                    <w:top w:val="none" w:sz="0" w:space="0" w:color="auto"/>
                    <w:left w:val="none" w:sz="0" w:space="0" w:color="auto"/>
                    <w:bottom w:val="none" w:sz="0" w:space="0" w:color="auto"/>
                    <w:right w:val="none" w:sz="0" w:space="0" w:color="auto"/>
                  </w:divBdr>
                  <w:divsChild>
                    <w:div w:id="1627589848">
                      <w:marLeft w:val="0"/>
                      <w:marRight w:val="0"/>
                      <w:marTop w:val="0"/>
                      <w:marBottom w:val="0"/>
                      <w:divBdr>
                        <w:top w:val="none" w:sz="0" w:space="0" w:color="auto"/>
                        <w:left w:val="none" w:sz="0" w:space="0" w:color="auto"/>
                        <w:bottom w:val="none" w:sz="0" w:space="0" w:color="auto"/>
                        <w:right w:val="none" w:sz="0" w:space="0" w:color="auto"/>
                      </w:divBdr>
                    </w:div>
                  </w:divsChild>
                </w:div>
                <w:div w:id="1042948624">
                  <w:marLeft w:val="0"/>
                  <w:marRight w:val="0"/>
                  <w:marTop w:val="0"/>
                  <w:marBottom w:val="0"/>
                  <w:divBdr>
                    <w:top w:val="none" w:sz="0" w:space="0" w:color="auto"/>
                    <w:left w:val="none" w:sz="0" w:space="0" w:color="auto"/>
                    <w:bottom w:val="none" w:sz="0" w:space="0" w:color="auto"/>
                    <w:right w:val="none" w:sz="0" w:space="0" w:color="auto"/>
                  </w:divBdr>
                  <w:divsChild>
                    <w:div w:id="908147628">
                      <w:marLeft w:val="0"/>
                      <w:marRight w:val="0"/>
                      <w:marTop w:val="0"/>
                      <w:marBottom w:val="0"/>
                      <w:divBdr>
                        <w:top w:val="none" w:sz="0" w:space="0" w:color="auto"/>
                        <w:left w:val="none" w:sz="0" w:space="0" w:color="auto"/>
                        <w:bottom w:val="none" w:sz="0" w:space="0" w:color="auto"/>
                        <w:right w:val="none" w:sz="0" w:space="0" w:color="auto"/>
                      </w:divBdr>
                    </w:div>
                  </w:divsChild>
                </w:div>
                <w:div w:id="1072893472">
                  <w:marLeft w:val="0"/>
                  <w:marRight w:val="0"/>
                  <w:marTop w:val="0"/>
                  <w:marBottom w:val="0"/>
                  <w:divBdr>
                    <w:top w:val="none" w:sz="0" w:space="0" w:color="auto"/>
                    <w:left w:val="none" w:sz="0" w:space="0" w:color="auto"/>
                    <w:bottom w:val="none" w:sz="0" w:space="0" w:color="auto"/>
                    <w:right w:val="none" w:sz="0" w:space="0" w:color="auto"/>
                  </w:divBdr>
                  <w:divsChild>
                    <w:div w:id="1651255230">
                      <w:marLeft w:val="0"/>
                      <w:marRight w:val="0"/>
                      <w:marTop w:val="0"/>
                      <w:marBottom w:val="0"/>
                      <w:divBdr>
                        <w:top w:val="none" w:sz="0" w:space="0" w:color="auto"/>
                        <w:left w:val="none" w:sz="0" w:space="0" w:color="auto"/>
                        <w:bottom w:val="none" w:sz="0" w:space="0" w:color="auto"/>
                        <w:right w:val="none" w:sz="0" w:space="0" w:color="auto"/>
                      </w:divBdr>
                    </w:div>
                  </w:divsChild>
                </w:div>
                <w:div w:id="1220824565">
                  <w:marLeft w:val="0"/>
                  <w:marRight w:val="0"/>
                  <w:marTop w:val="0"/>
                  <w:marBottom w:val="0"/>
                  <w:divBdr>
                    <w:top w:val="none" w:sz="0" w:space="0" w:color="auto"/>
                    <w:left w:val="none" w:sz="0" w:space="0" w:color="auto"/>
                    <w:bottom w:val="none" w:sz="0" w:space="0" w:color="auto"/>
                    <w:right w:val="none" w:sz="0" w:space="0" w:color="auto"/>
                  </w:divBdr>
                  <w:divsChild>
                    <w:div w:id="2117015999">
                      <w:marLeft w:val="0"/>
                      <w:marRight w:val="0"/>
                      <w:marTop w:val="0"/>
                      <w:marBottom w:val="0"/>
                      <w:divBdr>
                        <w:top w:val="none" w:sz="0" w:space="0" w:color="auto"/>
                        <w:left w:val="none" w:sz="0" w:space="0" w:color="auto"/>
                        <w:bottom w:val="none" w:sz="0" w:space="0" w:color="auto"/>
                        <w:right w:val="none" w:sz="0" w:space="0" w:color="auto"/>
                      </w:divBdr>
                    </w:div>
                  </w:divsChild>
                </w:div>
                <w:div w:id="1241207937">
                  <w:marLeft w:val="0"/>
                  <w:marRight w:val="0"/>
                  <w:marTop w:val="0"/>
                  <w:marBottom w:val="0"/>
                  <w:divBdr>
                    <w:top w:val="none" w:sz="0" w:space="0" w:color="auto"/>
                    <w:left w:val="none" w:sz="0" w:space="0" w:color="auto"/>
                    <w:bottom w:val="none" w:sz="0" w:space="0" w:color="auto"/>
                    <w:right w:val="none" w:sz="0" w:space="0" w:color="auto"/>
                  </w:divBdr>
                  <w:divsChild>
                    <w:div w:id="477378032">
                      <w:marLeft w:val="0"/>
                      <w:marRight w:val="0"/>
                      <w:marTop w:val="0"/>
                      <w:marBottom w:val="0"/>
                      <w:divBdr>
                        <w:top w:val="none" w:sz="0" w:space="0" w:color="auto"/>
                        <w:left w:val="none" w:sz="0" w:space="0" w:color="auto"/>
                        <w:bottom w:val="none" w:sz="0" w:space="0" w:color="auto"/>
                        <w:right w:val="none" w:sz="0" w:space="0" w:color="auto"/>
                      </w:divBdr>
                    </w:div>
                  </w:divsChild>
                </w:div>
                <w:div w:id="1248617624">
                  <w:marLeft w:val="0"/>
                  <w:marRight w:val="0"/>
                  <w:marTop w:val="0"/>
                  <w:marBottom w:val="0"/>
                  <w:divBdr>
                    <w:top w:val="none" w:sz="0" w:space="0" w:color="auto"/>
                    <w:left w:val="none" w:sz="0" w:space="0" w:color="auto"/>
                    <w:bottom w:val="none" w:sz="0" w:space="0" w:color="auto"/>
                    <w:right w:val="none" w:sz="0" w:space="0" w:color="auto"/>
                  </w:divBdr>
                  <w:divsChild>
                    <w:div w:id="1151679414">
                      <w:marLeft w:val="0"/>
                      <w:marRight w:val="0"/>
                      <w:marTop w:val="0"/>
                      <w:marBottom w:val="0"/>
                      <w:divBdr>
                        <w:top w:val="none" w:sz="0" w:space="0" w:color="auto"/>
                        <w:left w:val="none" w:sz="0" w:space="0" w:color="auto"/>
                        <w:bottom w:val="none" w:sz="0" w:space="0" w:color="auto"/>
                        <w:right w:val="none" w:sz="0" w:space="0" w:color="auto"/>
                      </w:divBdr>
                    </w:div>
                  </w:divsChild>
                </w:div>
                <w:div w:id="1366061232">
                  <w:marLeft w:val="0"/>
                  <w:marRight w:val="0"/>
                  <w:marTop w:val="0"/>
                  <w:marBottom w:val="0"/>
                  <w:divBdr>
                    <w:top w:val="none" w:sz="0" w:space="0" w:color="auto"/>
                    <w:left w:val="none" w:sz="0" w:space="0" w:color="auto"/>
                    <w:bottom w:val="none" w:sz="0" w:space="0" w:color="auto"/>
                    <w:right w:val="none" w:sz="0" w:space="0" w:color="auto"/>
                  </w:divBdr>
                  <w:divsChild>
                    <w:div w:id="1154643128">
                      <w:marLeft w:val="0"/>
                      <w:marRight w:val="0"/>
                      <w:marTop w:val="0"/>
                      <w:marBottom w:val="0"/>
                      <w:divBdr>
                        <w:top w:val="none" w:sz="0" w:space="0" w:color="auto"/>
                        <w:left w:val="none" w:sz="0" w:space="0" w:color="auto"/>
                        <w:bottom w:val="none" w:sz="0" w:space="0" w:color="auto"/>
                        <w:right w:val="none" w:sz="0" w:space="0" w:color="auto"/>
                      </w:divBdr>
                    </w:div>
                  </w:divsChild>
                </w:div>
                <w:div w:id="1387528454">
                  <w:marLeft w:val="0"/>
                  <w:marRight w:val="0"/>
                  <w:marTop w:val="0"/>
                  <w:marBottom w:val="0"/>
                  <w:divBdr>
                    <w:top w:val="none" w:sz="0" w:space="0" w:color="auto"/>
                    <w:left w:val="none" w:sz="0" w:space="0" w:color="auto"/>
                    <w:bottom w:val="none" w:sz="0" w:space="0" w:color="auto"/>
                    <w:right w:val="none" w:sz="0" w:space="0" w:color="auto"/>
                  </w:divBdr>
                  <w:divsChild>
                    <w:div w:id="1543831667">
                      <w:marLeft w:val="0"/>
                      <w:marRight w:val="0"/>
                      <w:marTop w:val="0"/>
                      <w:marBottom w:val="0"/>
                      <w:divBdr>
                        <w:top w:val="none" w:sz="0" w:space="0" w:color="auto"/>
                        <w:left w:val="none" w:sz="0" w:space="0" w:color="auto"/>
                        <w:bottom w:val="none" w:sz="0" w:space="0" w:color="auto"/>
                        <w:right w:val="none" w:sz="0" w:space="0" w:color="auto"/>
                      </w:divBdr>
                    </w:div>
                  </w:divsChild>
                </w:div>
                <w:div w:id="1430662382">
                  <w:marLeft w:val="0"/>
                  <w:marRight w:val="0"/>
                  <w:marTop w:val="0"/>
                  <w:marBottom w:val="0"/>
                  <w:divBdr>
                    <w:top w:val="none" w:sz="0" w:space="0" w:color="auto"/>
                    <w:left w:val="none" w:sz="0" w:space="0" w:color="auto"/>
                    <w:bottom w:val="none" w:sz="0" w:space="0" w:color="auto"/>
                    <w:right w:val="none" w:sz="0" w:space="0" w:color="auto"/>
                  </w:divBdr>
                  <w:divsChild>
                    <w:div w:id="1963000561">
                      <w:marLeft w:val="0"/>
                      <w:marRight w:val="0"/>
                      <w:marTop w:val="0"/>
                      <w:marBottom w:val="0"/>
                      <w:divBdr>
                        <w:top w:val="none" w:sz="0" w:space="0" w:color="auto"/>
                        <w:left w:val="none" w:sz="0" w:space="0" w:color="auto"/>
                        <w:bottom w:val="none" w:sz="0" w:space="0" w:color="auto"/>
                        <w:right w:val="none" w:sz="0" w:space="0" w:color="auto"/>
                      </w:divBdr>
                    </w:div>
                  </w:divsChild>
                </w:div>
                <w:div w:id="1493989145">
                  <w:marLeft w:val="0"/>
                  <w:marRight w:val="0"/>
                  <w:marTop w:val="0"/>
                  <w:marBottom w:val="0"/>
                  <w:divBdr>
                    <w:top w:val="none" w:sz="0" w:space="0" w:color="auto"/>
                    <w:left w:val="none" w:sz="0" w:space="0" w:color="auto"/>
                    <w:bottom w:val="none" w:sz="0" w:space="0" w:color="auto"/>
                    <w:right w:val="none" w:sz="0" w:space="0" w:color="auto"/>
                  </w:divBdr>
                  <w:divsChild>
                    <w:div w:id="2024897263">
                      <w:marLeft w:val="0"/>
                      <w:marRight w:val="0"/>
                      <w:marTop w:val="0"/>
                      <w:marBottom w:val="0"/>
                      <w:divBdr>
                        <w:top w:val="none" w:sz="0" w:space="0" w:color="auto"/>
                        <w:left w:val="none" w:sz="0" w:space="0" w:color="auto"/>
                        <w:bottom w:val="none" w:sz="0" w:space="0" w:color="auto"/>
                        <w:right w:val="none" w:sz="0" w:space="0" w:color="auto"/>
                      </w:divBdr>
                    </w:div>
                    <w:div w:id="2113359764">
                      <w:marLeft w:val="0"/>
                      <w:marRight w:val="0"/>
                      <w:marTop w:val="0"/>
                      <w:marBottom w:val="0"/>
                      <w:divBdr>
                        <w:top w:val="none" w:sz="0" w:space="0" w:color="auto"/>
                        <w:left w:val="none" w:sz="0" w:space="0" w:color="auto"/>
                        <w:bottom w:val="none" w:sz="0" w:space="0" w:color="auto"/>
                        <w:right w:val="none" w:sz="0" w:space="0" w:color="auto"/>
                      </w:divBdr>
                    </w:div>
                  </w:divsChild>
                </w:div>
                <w:div w:id="1636565878">
                  <w:marLeft w:val="0"/>
                  <w:marRight w:val="0"/>
                  <w:marTop w:val="0"/>
                  <w:marBottom w:val="0"/>
                  <w:divBdr>
                    <w:top w:val="none" w:sz="0" w:space="0" w:color="auto"/>
                    <w:left w:val="none" w:sz="0" w:space="0" w:color="auto"/>
                    <w:bottom w:val="none" w:sz="0" w:space="0" w:color="auto"/>
                    <w:right w:val="none" w:sz="0" w:space="0" w:color="auto"/>
                  </w:divBdr>
                  <w:divsChild>
                    <w:div w:id="335617479">
                      <w:marLeft w:val="0"/>
                      <w:marRight w:val="0"/>
                      <w:marTop w:val="0"/>
                      <w:marBottom w:val="0"/>
                      <w:divBdr>
                        <w:top w:val="none" w:sz="0" w:space="0" w:color="auto"/>
                        <w:left w:val="none" w:sz="0" w:space="0" w:color="auto"/>
                        <w:bottom w:val="none" w:sz="0" w:space="0" w:color="auto"/>
                        <w:right w:val="none" w:sz="0" w:space="0" w:color="auto"/>
                      </w:divBdr>
                    </w:div>
                  </w:divsChild>
                </w:div>
                <w:div w:id="1700277414">
                  <w:marLeft w:val="0"/>
                  <w:marRight w:val="0"/>
                  <w:marTop w:val="0"/>
                  <w:marBottom w:val="0"/>
                  <w:divBdr>
                    <w:top w:val="none" w:sz="0" w:space="0" w:color="auto"/>
                    <w:left w:val="none" w:sz="0" w:space="0" w:color="auto"/>
                    <w:bottom w:val="none" w:sz="0" w:space="0" w:color="auto"/>
                    <w:right w:val="none" w:sz="0" w:space="0" w:color="auto"/>
                  </w:divBdr>
                  <w:divsChild>
                    <w:div w:id="321934328">
                      <w:marLeft w:val="0"/>
                      <w:marRight w:val="0"/>
                      <w:marTop w:val="0"/>
                      <w:marBottom w:val="0"/>
                      <w:divBdr>
                        <w:top w:val="none" w:sz="0" w:space="0" w:color="auto"/>
                        <w:left w:val="none" w:sz="0" w:space="0" w:color="auto"/>
                        <w:bottom w:val="none" w:sz="0" w:space="0" w:color="auto"/>
                        <w:right w:val="none" w:sz="0" w:space="0" w:color="auto"/>
                      </w:divBdr>
                    </w:div>
                  </w:divsChild>
                </w:div>
                <w:div w:id="1708411762">
                  <w:marLeft w:val="0"/>
                  <w:marRight w:val="0"/>
                  <w:marTop w:val="0"/>
                  <w:marBottom w:val="0"/>
                  <w:divBdr>
                    <w:top w:val="none" w:sz="0" w:space="0" w:color="auto"/>
                    <w:left w:val="none" w:sz="0" w:space="0" w:color="auto"/>
                    <w:bottom w:val="none" w:sz="0" w:space="0" w:color="auto"/>
                    <w:right w:val="none" w:sz="0" w:space="0" w:color="auto"/>
                  </w:divBdr>
                  <w:divsChild>
                    <w:div w:id="2137601854">
                      <w:marLeft w:val="0"/>
                      <w:marRight w:val="0"/>
                      <w:marTop w:val="0"/>
                      <w:marBottom w:val="0"/>
                      <w:divBdr>
                        <w:top w:val="none" w:sz="0" w:space="0" w:color="auto"/>
                        <w:left w:val="none" w:sz="0" w:space="0" w:color="auto"/>
                        <w:bottom w:val="none" w:sz="0" w:space="0" w:color="auto"/>
                        <w:right w:val="none" w:sz="0" w:space="0" w:color="auto"/>
                      </w:divBdr>
                    </w:div>
                  </w:divsChild>
                </w:div>
                <w:div w:id="1860773139">
                  <w:marLeft w:val="0"/>
                  <w:marRight w:val="0"/>
                  <w:marTop w:val="0"/>
                  <w:marBottom w:val="0"/>
                  <w:divBdr>
                    <w:top w:val="none" w:sz="0" w:space="0" w:color="auto"/>
                    <w:left w:val="none" w:sz="0" w:space="0" w:color="auto"/>
                    <w:bottom w:val="none" w:sz="0" w:space="0" w:color="auto"/>
                    <w:right w:val="none" w:sz="0" w:space="0" w:color="auto"/>
                  </w:divBdr>
                  <w:divsChild>
                    <w:div w:id="842009730">
                      <w:marLeft w:val="0"/>
                      <w:marRight w:val="0"/>
                      <w:marTop w:val="0"/>
                      <w:marBottom w:val="0"/>
                      <w:divBdr>
                        <w:top w:val="none" w:sz="0" w:space="0" w:color="auto"/>
                        <w:left w:val="none" w:sz="0" w:space="0" w:color="auto"/>
                        <w:bottom w:val="none" w:sz="0" w:space="0" w:color="auto"/>
                        <w:right w:val="none" w:sz="0" w:space="0" w:color="auto"/>
                      </w:divBdr>
                    </w:div>
                  </w:divsChild>
                </w:div>
                <w:div w:id="1971209630">
                  <w:marLeft w:val="0"/>
                  <w:marRight w:val="0"/>
                  <w:marTop w:val="0"/>
                  <w:marBottom w:val="0"/>
                  <w:divBdr>
                    <w:top w:val="none" w:sz="0" w:space="0" w:color="auto"/>
                    <w:left w:val="none" w:sz="0" w:space="0" w:color="auto"/>
                    <w:bottom w:val="none" w:sz="0" w:space="0" w:color="auto"/>
                    <w:right w:val="none" w:sz="0" w:space="0" w:color="auto"/>
                  </w:divBdr>
                  <w:divsChild>
                    <w:div w:id="1111243249">
                      <w:marLeft w:val="0"/>
                      <w:marRight w:val="0"/>
                      <w:marTop w:val="0"/>
                      <w:marBottom w:val="0"/>
                      <w:divBdr>
                        <w:top w:val="none" w:sz="0" w:space="0" w:color="auto"/>
                        <w:left w:val="none" w:sz="0" w:space="0" w:color="auto"/>
                        <w:bottom w:val="none" w:sz="0" w:space="0" w:color="auto"/>
                        <w:right w:val="none" w:sz="0" w:space="0" w:color="auto"/>
                      </w:divBdr>
                    </w:div>
                  </w:divsChild>
                </w:div>
                <w:div w:id="1979919999">
                  <w:marLeft w:val="0"/>
                  <w:marRight w:val="0"/>
                  <w:marTop w:val="0"/>
                  <w:marBottom w:val="0"/>
                  <w:divBdr>
                    <w:top w:val="none" w:sz="0" w:space="0" w:color="auto"/>
                    <w:left w:val="none" w:sz="0" w:space="0" w:color="auto"/>
                    <w:bottom w:val="none" w:sz="0" w:space="0" w:color="auto"/>
                    <w:right w:val="none" w:sz="0" w:space="0" w:color="auto"/>
                  </w:divBdr>
                  <w:divsChild>
                    <w:div w:id="723791401">
                      <w:marLeft w:val="0"/>
                      <w:marRight w:val="0"/>
                      <w:marTop w:val="0"/>
                      <w:marBottom w:val="0"/>
                      <w:divBdr>
                        <w:top w:val="none" w:sz="0" w:space="0" w:color="auto"/>
                        <w:left w:val="none" w:sz="0" w:space="0" w:color="auto"/>
                        <w:bottom w:val="none" w:sz="0" w:space="0" w:color="auto"/>
                        <w:right w:val="none" w:sz="0" w:space="0" w:color="auto"/>
                      </w:divBdr>
                    </w:div>
                  </w:divsChild>
                </w:div>
                <w:div w:id="2067294716">
                  <w:marLeft w:val="0"/>
                  <w:marRight w:val="0"/>
                  <w:marTop w:val="0"/>
                  <w:marBottom w:val="0"/>
                  <w:divBdr>
                    <w:top w:val="none" w:sz="0" w:space="0" w:color="auto"/>
                    <w:left w:val="none" w:sz="0" w:space="0" w:color="auto"/>
                    <w:bottom w:val="none" w:sz="0" w:space="0" w:color="auto"/>
                    <w:right w:val="none" w:sz="0" w:space="0" w:color="auto"/>
                  </w:divBdr>
                  <w:divsChild>
                    <w:div w:id="802117241">
                      <w:marLeft w:val="0"/>
                      <w:marRight w:val="0"/>
                      <w:marTop w:val="0"/>
                      <w:marBottom w:val="0"/>
                      <w:divBdr>
                        <w:top w:val="none" w:sz="0" w:space="0" w:color="auto"/>
                        <w:left w:val="none" w:sz="0" w:space="0" w:color="auto"/>
                        <w:bottom w:val="none" w:sz="0" w:space="0" w:color="auto"/>
                        <w:right w:val="none" w:sz="0" w:space="0" w:color="auto"/>
                      </w:divBdr>
                    </w:div>
                  </w:divsChild>
                </w:div>
                <w:div w:id="2071803163">
                  <w:marLeft w:val="0"/>
                  <w:marRight w:val="0"/>
                  <w:marTop w:val="0"/>
                  <w:marBottom w:val="0"/>
                  <w:divBdr>
                    <w:top w:val="none" w:sz="0" w:space="0" w:color="auto"/>
                    <w:left w:val="none" w:sz="0" w:space="0" w:color="auto"/>
                    <w:bottom w:val="none" w:sz="0" w:space="0" w:color="auto"/>
                    <w:right w:val="none" w:sz="0" w:space="0" w:color="auto"/>
                  </w:divBdr>
                  <w:divsChild>
                    <w:div w:id="20074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983006">
          <w:marLeft w:val="0"/>
          <w:marRight w:val="0"/>
          <w:marTop w:val="0"/>
          <w:marBottom w:val="0"/>
          <w:divBdr>
            <w:top w:val="none" w:sz="0" w:space="0" w:color="auto"/>
            <w:left w:val="none" w:sz="0" w:space="0" w:color="auto"/>
            <w:bottom w:val="none" w:sz="0" w:space="0" w:color="auto"/>
            <w:right w:val="none" w:sz="0" w:space="0" w:color="auto"/>
          </w:divBdr>
        </w:div>
      </w:divsChild>
    </w:div>
    <w:div w:id="1948846697">
      <w:marLeft w:val="0"/>
      <w:marRight w:val="0"/>
      <w:marTop w:val="0"/>
      <w:marBottom w:val="0"/>
      <w:divBdr>
        <w:top w:val="none" w:sz="0" w:space="0" w:color="auto"/>
        <w:left w:val="none" w:sz="0" w:space="0" w:color="auto"/>
        <w:bottom w:val="none" w:sz="0" w:space="0" w:color="auto"/>
        <w:right w:val="none" w:sz="0" w:space="0" w:color="auto"/>
      </w:divBdr>
      <w:divsChild>
        <w:div w:id="1819180184">
          <w:marLeft w:val="0"/>
          <w:marRight w:val="0"/>
          <w:marTop w:val="0"/>
          <w:marBottom w:val="0"/>
          <w:divBdr>
            <w:top w:val="none" w:sz="0" w:space="0" w:color="auto"/>
            <w:left w:val="none" w:sz="0" w:space="0" w:color="auto"/>
            <w:bottom w:val="none" w:sz="0" w:space="0" w:color="auto"/>
            <w:right w:val="none" w:sz="0" w:space="0" w:color="auto"/>
          </w:divBdr>
        </w:div>
      </w:divsChild>
    </w:div>
    <w:div w:id="1971738160">
      <w:marLeft w:val="0"/>
      <w:marRight w:val="0"/>
      <w:marTop w:val="0"/>
      <w:marBottom w:val="0"/>
      <w:divBdr>
        <w:top w:val="none" w:sz="0" w:space="0" w:color="auto"/>
        <w:left w:val="none" w:sz="0" w:space="0" w:color="auto"/>
        <w:bottom w:val="none" w:sz="0" w:space="0" w:color="auto"/>
        <w:right w:val="none" w:sz="0" w:space="0" w:color="auto"/>
      </w:divBdr>
      <w:divsChild>
        <w:div w:id="2105178824">
          <w:marLeft w:val="0"/>
          <w:marRight w:val="0"/>
          <w:marTop w:val="0"/>
          <w:marBottom w:val="0"/>
          <w:divBdr>
            <w:top w:val="none" w:sz="0" w:space="0" w:color="auto"/>
            <w:left w:val="none" w:sz="0" w:space="0" w:color="auto"/>
            <w:bottom w:val="none" w:sz="0" w:space="0" w:color="auto"/>
            <w:right w:val="none" w:sz="0" w:space="0" w:color="auto"/>
          </w:divBdr>
        </w:div>
      </w:divsChild>
    </w:div>
    <w:div w:id="1992520020">
      <w:marLeft w:val="0"/>
      <w:marRight w:val="0"/>
      <w:marTop w:val="0"/>
      <w:marBottom w:val="0"/>
      <w:divBdr>
        <w:top w:val="none" w:sz="0" w:space="0" w:color="auto"/>
        <w:left w:val="none" w:sz="0" w:space="0" w:color="auto"/>
        <w:bottom w:val="none" w:sz="0" w:space="0" w:color="auto"/>
        <w:right w:val="none" w:sz="0" w:space="0" w:color="auto"/>
      </w:divBdr>
      <w:divsChild>
        <w:div w:id="1304701291">
          <w:marLeft w:val="0"/>
          <w:marRight w:val="0"/>
          <w:marTop w:val="0"/>
          <w:marBottom w:val="0"/>
          <w:divBdr>
            <w:top w:val="none" w:sz="0" w:space="0" w:color="auto"/>
            <w:left w:val="none" w:sz="0" w:space="0" w:color="auto"/>
            <w:bottom w:val="none" w:sz="0" w:space="0" w:color="auto"/>
            <w:right w:val="none" w:sz="0" w:space="0" w:color="auto"/>
          </w:divBdr>
        </w:div>
      </w:divsChild>
    </w:div>
    <w:div w:id="1996179871">
      <w:marLeft w:val="0"/>
      <w:marRight w:val="0"/>
      <w:marTop w:val="0"/>
      <w:marBottom w:val="0"/>
      <w:divBdr>
        <w:top w:val="none" w:sz="0" w:space="0" w:color="auto"/>
        <w:left w:val="none" w:sz="0" w:space="0" w:color="auto"/>
        <w:bottom w:val="none" w:sz="0" w:space="0" w:color="auto"/>
        <w:right w:val="none" w:sz="0" w:space="0" w:color="auto"/>
      </w:divBdr>
      <w:divsChild>
        <w:div w:id="1400204332">
          <w:marLeft w:val="0"/>
          <w:marRight w:val="0"/>
          <w:marTop w:val="0"/>
          <w:marBottom w:val="0"/>
          <w:divBdr>
            <w:top w:val="none" w:sz="0" w:space="0" w:color="auto"/>
            <w:left w:val="none" w:sz="0" w:space="0" w:color="auto"/>
            <w:bottom w:val="none" w:sz="0" w:space="0" w:color="auto"/>
            <w:right w:val="none" w:sz="0" w:space="0" w:color="auto"/>
          </w:divBdr>
        </w:div>
      </w:divsChild>
    </w:div>
    <w:div w:id="2011828325">
      <w:bodyDiv w:val="1"/>
      <w:marLeft w:val="0"/>
      <w:marRight w:val="0"/>
      <w:marTop w:val="0"/>
      <w:marBottom w:val="0"/>
      <w:divBdr>
        <w:top w:val="none" w:sz="0" w:space="0" w:color="auto"/>
        <w:left w:val="none" w:sz="0" w:space="0" w:color="auto"/>
        <w:bottom w:val="none" w:sz="0" w:space="0" w:color="auto"/>
        <w:right w:val="none" w:sz="0" w:space="0" w:color="auto"/>
      </w:divBdr>
      <w:divsChild>
        <w:div w:id="1070930460">
          <w:marLeft w:val="0"/>
          <w:marRight w:val="0"/>
          <w:marTop w:val="0"/>
          <w:marBottom w:val="0"/>
          <w:divBdr>
            <w:top w:val="none" w:sz="0" w:space="0" w:color="auto"/>
            <w:left w:val="none" w:sz="0" w:space="0" w:color="auto"/>
            <w:bottom w:val="none" w:sz="0" w:space="0" w:color="auto"/>
            <w:right w:val="none" w:sz="0" w:space="0" w:color="auto"/>
          </w:divBdr>
        </w:div>
        <w:div w:id="1124540094">
          <w:marLeft w:val="0"/>
          <w:marRight w:val="0"/>
          <w:marTop w:val="0"/>
          <w:marBottom w:val="0"/>
          <w:divBdr>
            <w:top w:val="none" w:sz="0" w:space="0" w:color="auto"/>
            <w:left w:val="none" w:sz="0" w:space="0" w:color="auto"/>
            <w:bottom w:val="none" w:sz="0" w:space="0" w:color="auto"/>
            <w:right w:val="none" w:sz="0" w:space="0" w:color="auto"/>
          </w:divBdr>
        </w:div>
        <w:div w:id="1173954177">
          <w:marLeft w:val="0"/>
          <w:marRight w:val="0"/>
          <w:marTop w:val="0"/>
          <w:marBottom w:val="0"/>
          <w:divBdr>
            <w:top w:val="none" w:sz="0" w:space="0" w:color="auto"/>
            <w:left w:val="none" w:sz="0" w:space="0" w:color="auto"/>
            <w:bottom w:val="none" w:sz="0" w:space="0" w:color="auto"/>
            <w:right w:val="none" w:sz="0" w:space="0" w:color="auto"/>
          </w:divBdr>
          <w:divsChild>
            <w:div w:id="209223347">
              <w:marLeft w:val="0"/>
              <w:marRight w:val="0"/>
              <w:marTop w:val="0"/>
              <w:marBottom w:val="0"/>
              <w:divBdr>
                <w:top w:val="none" w:sz="0" w:space="0" w:color="auto"/>
                <w:left w:val="none" w:sz="0" w:space="0" w:color="auto"/>
                <w:bottom w:val="none" w:sz="0" w:space="0" w:color="auto"/>
                <w:right w:val="none" w:sz="0" w:space="0" w:color="auto"/>
              </w:divBdr>
            </w:div>
            <w:div w:id="982391837">
              <w:marLeft w:val="0"/>
              <w:marRight w:val="0"/>
              <w:marTop w:val="0"/>
              <w:marBottom w:val="0"/>
              <w:divBdr>
                <w:top w:val="none" w:sz="0" w:space="0" w:color="auto"/>
                <w:left w:val="none" w:sz="0" w:space="0" w:color="auto"/>
                <w:bottom w:val="none" w:sz="0" w:space="0" w:color="auto"/>
                <w:right w:val="none" w:sz="0" w:space="0" w:color="auto"/>
              </w:divBdr>
            </w:div>
          </w:divsChild>
        </w:div>
        <w:div w:id="1676106958">
          <w:marLeft w:val="0"/>
          <w:marRight w:val="0"/>
          <w:marTop w:val="0"/>
          <w:marBottom w:val="0"/>
          <w:divBdr>
            <w:top w:val="none" w:sz="0" w:space="0" w:color="auto"/>
            <w:left w:val="none" w:sz="0" w:space="0" w:color="auto"/>
            <w:bottom w:val="none" w:sz="0" w:space="0" w:color="auto"/>
            <w:right w:val="none" w:sz="0" w:space="0" w:color="auto"/>
          </w:divBdr>
        </w:div>
        <w:div w:id="1954245834">
          <w:marLeft w:val="0"/>
          <w:marRight w:val="0"/>
          <w:marTop w:val="0"/>
          <w:marBottom w:val="0"/>
          <w:divBdr>
            <w:top w:val="none" w:sz="0" w:space="0" w:color="auto"/>
            <w:left w:val="none" w:sz="0" w:space="0" w:color="auto"/>
            <w:bottom w:val="none" w:sz="0" w:space="0" w:color="auto"/>
            <w:right w:val="none" w:sz="0" w:space="0" w:color="auto"/>
          </w:divBdr>
          <w:divsChild>
            <w:div w:id="414594112">
              <w:marLeft w:val="0"/>
              <w:marRight w:val="0"/>
              <w:marTop w:val="0"/>
              <w:marBottom w:val="0"/>
              <w:divBdr>
                <w:top w:val="none" w:sz="0" w:space="0" w:color="auto"/>
                <w:left w:val="none" w:sz="0" w:space="0" w:color="auto"/>
                <w:bottom w:val="none" w:sz="0" w:space="0" w:color="auto"/>
                <w:right w:val="none" w:sz="0" w:space="0" w:color="auto"/>
              </w:divBdr>
            </w:div>
            <w:div w:id="756681612">
              <w:marLeft w:val="0"/>
              <w:marRight w:val="0"/>
              <w:marTop w:val="0"/>
              <w:marBottom w:val="0"/>
              <w:divBdr>
                <w:top w:val="none" w:sz="0" w:space="0" w:color="auto"/>
                <w:left w:val="none" w:sz="0" w:space="0" w:color="auto"/>
                <w:bottom w:val="none" w:sz="0" w:space="0" w:color="auto"/>
                <w:right w:val="none" w:sz="0" w:space="0" w:color="auto"/>
              </w:divBdr>
            </w:div>
            <w:div w:id="137962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774021">
      <w:bodyDiv w:val="1"/>
      <w:marLeft w:val="0"/>
      <w:marRight w:val="0"/>
      <w:marTop w:val="0"/>
      <w:marBottom w:val="0"/>
      <w:divBdr>
        <w:top w:val="none" w:sz="0" w:space="0" w:color="auto"/>
        <w:left w:val="none" w:sz="0" w:space="0" w:color="auto"/>
        <w:bottom w:val="none" w:sz="0" w:space="0" w:color="auto"/>
        <w:right w:val="none" w:sz="0" w:space="0" w:color="auto"/>
      </w:divBdr>
      <w:divsChild>
        <w:div w:id="27026512">
          <w:marLeft w:val="0"/>
          <w:marRight w:val="0"/>
          <w:marTop w:val="0"/>
          <w:marBottom w:val="0"/>
          <w:divBdr>
            <w:top w:val="none" w:sz="0" w:space="0" w:color="auto"/>
            <w:left w:val="none" w:sz="0" w:space="0" w:color="auto"/>
            <w:bottom w:val="none" w:sz="0" w:space="0" w:color="auto"/>
            <w:right w:val="none" w:sz="0" w:space="0" w:color="auto"/>
          </w:divBdr>
          <w:divsChild>
            <w:div w:id="1506749666">
              <w:marLeft w:val="0"/>
              <w:marRight w:val="0"/>
              <w:marTop w:val="0"/>
              <w:marBottom w:val="0"/>
              <w:divBdr>
                <w:top w:val="none" w:sz="0" w:space="0" w:color="auto"/>
                <w:left w:val="none" w:sz="0" w:space="0" w:color="auto"/>
                <w:bottom w:val="none" w:sz="0" w:space="0" w:color="auto"/>
                <w:right w:val="none" w:sz="0" w:space="0" w:color="auto"/>
              </w:divBdr>
            </w:div>
          </w:divsChild>
        </w:div>
        <w:div w:id="80419644">
          <w:marLeft w:val="0"/>
          <w:marRight w:val="0"/>
          <w:marTop w:val="0"/>
          <w:marBottom w:val="0"/>
          <w:divBdr>
            <w:top w:val="none" w:sz="0" w:space="0" w:color="auto"/>
            <w:left w:val="none" w:sz="0" w:space="0" w:color="auto"/>
            <w:bottom w:val="none" w:sz="0" w:space="0" w:color="auto"/>
            <w:right w:val="none" w:sz="0" w:space="0" w:color="auto"/>
          </w:divBdr>
          <w:divsChild>
            <w:div w:id="2013097561">
              <w:marLeft w:val="0"/>
              <w:marRight w:val="0"/>
              <w:marTop w:val="0"/>
              <w:marBottom w:val="0"/>
              <w:divBdr>
                <w:top w:val="none" w:sz="0" w:space="0" w:color="auto"/>
                <w:left w:val="none" w:sz="0" w:space="0" w:color="auto"/>
                <w:bottom w:val="none" w:sz="0" w:space="0" w:color="auto"/>
                <w:right w:val="none" w:sz="0" w:space="0" w:color="auto"/>
              </w:divBdr>
            </w:div>
          </w:divsChild>
        </w:div>
        <w:div w:id="144669097">
          <w:marLeft w:val="0"/>
          <w:marRight w:val="0"/>
          <w:marTop w:val="0"/>
          <w:marBottom w:val="0"/>
          <w:divBdr>
            <w:top w:val="none" w:sz="0" w:space="0" w:color="auto"/>
            <w:left w:val="none" w:sz="0" w:space="0" w:color="auto"/>
            <w:bottom w:val="none" w:sz="0" w:space="0" w:color="auto"/>
            <w:right w:val="none" w:sz="0" w:space="0" w:color="auto"/>
          </w:divBdr>
          <w:divsChild>
            <w:div w:id="2045323377">
              <w:marLeft w:val="0"/>
              <w:marRight w:val="0"/>
              <w:marTop w:val="0"/>
              <w:marBottom w:val="0"/>
              <w:divBdr>
                <w:top w:val="none" w:sz="0" w:space="0" w:color="auto"/>
                <w:left w:val="none" w:sz="0" w:space="0" w:color="auto"/>
                <w:bottom w:val="none" w:sz="0" w:space="0" w:color="auto"/>
                <w:right w:val="none" w:sz="0" w:space="0" w:color="auto"/>
              </w:divBdr>
            </w:div>
          </w:divsChild>
        </w:div>
        <w:div w:id="163664636">
          <w:marLeft w:val="0"/>
          <w:marRight w:val="0"/>
          <w:marTop w:val="0"/>
          <w:marBottom w:val="0"/>
          <w:divBdr>
            <w:top w:val="none" w:sz="0" w:space="0" w:color="auto"/>
            <w:left w:val="none" w:sz="0" w:space="0" w:color="auto"/>
            <w:bottom w:val="none" w:sz="0" w:space="0" w:color="auto"/>
            <w:right w:val="none" w:sz="0" w:space="0" w:color="auto"/>
          </w:divBdr>
          <w:divsChild>
            <w:div w:id="92408176">
              <w:marLeft w:val="0"/>
              <w:marRight w:val="0"/>
              <w:marTop w:val="0"/>
              <w:marBottom w:val="0"/>
              <w:divBdr>
                <w:top w:val="none" w:sz="0" w:space="0" w:color="auto"/>
                <w:left w:val="none" w:sz="0" w:space="0" w:color="auto"/>
                <w:bottom w:val="none" w:sz="0" w:space="0" w:color="auto"/>
                <w:right w:val="none" w:sz="0" w:space="0" w:color="auto"/>
              </w:divBdr>
            </w:div>
          </w:divsChild>
        </w:div>
        <w:div w:id="168453393">
          <w:marLeft w:val="0"/>
          <w:marRight w:val="0"/>
          <w:marTop w:val="0"/>
          <w:marBottom w:val="0"/>
          <w:divBdr>
            <w:top w:val="none" w:sz="0" w:space="0" w:color="auto"/>
            <w:left w:val="none" w:sz="0" w:space="0" w:color="auto"/>
            <w:bottom w:val="none" w:sz="0" w:space="0" w:color="auto"/>
            <w:right w:val="none" w:sz="0" w:space="0" w:color="auto"/>
          </w:divBdr>
          <w:divsChild>
            <w:div w:id="811946566">
              <w:marLeft w:val="0"/>
              <w:marRight w:val="0"/>
              <w:marTop w:val="0"/>
              <w:marBottom w:val="0"/>
              <w:divBdr>
                <w:top w:val="none" w:sz="0" w:space="0" w:color="auto"/>
                <w:left w:val="none" w:sz="0" w:space="0" w:color="auto"/>
                <w:bottom w:val="none" w:sz="0" w:space="0" w:color="auto"/>
                <w:right w:val="none" w:sz="0" w:space="0" w:color="auto"/>
              </w:divBdr>
            </w:div>
            <w:div w:id="1458403814">
              <w:marLeft w:val="0"/>
              <w:marRight w:val="0"/>
              <w:marTop w:val="0"/>
              <w:marBottom w:val="0"/>
              <w:divBdr>
                <w:top w:val="none" w:sz="0" w:space="0" w:color="auto"/>
                <w:left w:val="none" w:sz="0" w:space="0" w:color="auto"/>
                <w:bottom w:val="none" w:sz="0" w:space="0" w:color="auto"/>
                <w:right w:val="none" w:sz="0" w:space="0" w:color="auto"/>
              </w:divBdr>
            </w:div>
          </w:divsChild>
        </w:div>
        <w:div w:id="170801770">
          <w:marLeft w:val="0"/>
          <w:marRight w:val="0"/>
          <w:marTop w:val="0"/>
          <w:marBottom w:val="0"/>
          <w:divBdr>
            <w:top w:val="none" w:sz="0" w:space="0" w:color="auto"/>
            <w:left w:val="none" w:sz="0" w:space="0" w:color="auto"/>
            <w:bottom w:val="none" w:sz="0" w:space="0" w:color="auto"/>
            <w:right w:val="none" w:sz="0" w:space="0" w:color="auto"/>
          </w:divBdr>
          <w:divsChild>
            <w:div w:id="109084397">
              <w:marLeft w:val="0"/>
              <w:marRight w:val="0"/>
              <w:marTop w:val="0"/>
              <w:marBottom w:val="0"/>
              <w:divBdr>
                <w:top w:val="none" w:sz="0" w:space="0" w:color="auto"/>
                <w:left w:val="none" w:sz="0" w:space="0" w:color="auto"/>
                <w:bottom w:val="none" w:sz="0" w:space="0" w:color="auto"/>
                <w:right w:val="none" w:sz="0" w:space="0" w:color="auto"/>
              </w:divBdr>
            </w:div>
            <w:div w:id="2000693975">
              <w:marLeft w:val="0"/>
              <w:marRight w:val="0"/>
              <w:marTop w:val="0"/>
              <w:marBottom w:val="0"/>
              <w:divBdr>
                <w:top w:val="none" w:sz="0" w:space="0" w:color="auto"/>
                <w:left w:val="none" w:sz="0" w:space="0" w:color="auto"/>
                <w:bottom w:val="none" w:sz="0" w:space="0" w:color="auto"/>
                <w:right w:val="none" w:sz="0" w:space="0" w:color="auto"/>
              </w:divBdr>
            </w:div>
          </w:divsChild>
        </w:div>
        <w:div w:id="210267808">
          <w:marLeft w:val="0"/>
          <w:marRight w:val="0"/>
          <w:marTop w:val="0"/>
          <w:marBottom w:val="0"/>
          <w:divBdr>
            <w:top w:val="none" w:sz="0" w:space="0" w:color="auto"/>
            <w:left w:val="none" w:sz="0" w:space="0" w:color="auto"/>
            <w:bottom w:val="none" w:sz="0" w:space="0" w:color="auto"/>
            <w:right w:val="none" w:sz="0" w:space="0" w:color="auto"/>
          </w:divBdr>
          <w:divsChild>
            <w:div w:id="1695035429">
              <w:marLeft w:val="0"/>
              <w:marRight w:val="0"/>
              <w:marTop w:val="0"/>
              <w:marBottom w:val="0"/>
              <w:divBdr>
                <w:top w:val="none" w:sz="0" w:space="0" w:color="auto"/>
                <w:left w:val="none" w:sz="0" w:space="0" w:color="auto"/>
                <w:bottom w:val="none" w:sz="0" w:space="0" w:color="auto"/>
                <w:right w:val="none" w:sz="0" w:space="0" w:color="auto"/>
              </w:divBdr>
            </w:div>
          </w:divsChild>
        </w:div>
        <w:div w:id="249000515">
          <w:marLeft w:val="0"/>
          <w:marRight w:val="0"/>
          <w:marTop w:val="0"/>
          <w:marBottom w:val="0"/>
          <w:divBdr>
            <w:top w:val="none" w:sz="0" w:space="0" w:color="auto"/>
            <w:left w:val="none" w:sz="0" w:space="0" w:color="auto"/>
            <w:bottom w:val="none" w:sz="0" w:space="0" w:color="auto"/>
            <w:right w:val="none" w:sz="0" w:space="0" w:color="auto"/>
          </w:divBdr>
          <w:divsChild>
            <w:div w:id="287928925">
              <w:marLeft w:val="0"/>
              <w:marRight w:val="0"/>
              <w:marTop w:val="0"/>
              <w:marBottom w:val="0"/>
              <w:divBdr>
                <w:top w:val="none" w:sz="0" w:space="0" w:color="auto"/>
                <w:left w:val="none" w:sz="0" w:space="0" w:color="auto"/>
                <w:bottom w:val="none" w:sz="0" w:space="0" w:color="auto"/>
                <w:right w:val="none" w:sz="0" w:space="0" w:color="auto"/>
              </w:divBdr>
            </w:div>
            <w:div w:id="2130738042">
              <w:marLeft w:val="0"/>
              <w:marRight w:val="0"/>
              <w:marTop w:val="0"/>
              <w:marBottom w:val="0"/>
              <w:divBdr>
                <w:top w:val="none" w:sz="0" w:space="0" w:color="auto"/>
                <w:left w:val="none" w:sz="0" w:space="0" w:color="auto"/>
                <w:bottom w:val="none" w:sz="0" w:space="0" w:color="auto"/>
                <w:right w:val="none" w:sz="0" w:space="0" w:color="auto"/>
              </w:divBdr>
            </w:div>
          </w:divsChild>
        </w:div>
        <w:div w:id="250816222">
          <w:marLeft w:val="0"/>
          <w:marRight w:val="0"/>
          <w:marTop w:val="0"/>
          <w:marBottom w:val="0"/>
          <w:divBdr>
            <w:top w:val="none" w:sz="0" w:space="0" w:color="auto"/>
            <w:left w:val="none" w:sz="0" w:space="0" w:color="auto"/>
            <w:bottom w:val="none" w:sz="0" w:space="0" w:color="auto"/>
            <w:right w:val="none" w:sz="0" w:space="0" w:color="auto"/>
          </w:divBdr>
          <w:divsChild>
            <w:div w:id="688458014">
              <w:marLeft w:val="0"/>
              <w:marRight w:val="0"/>
              <w:marTop w:val="0"/>
              <w:marBottom w:val="0"/>
              <w:divBdr>
                <w:top w:val="none" w:sz="0" w:space="0" w:color="auto"/>
                <w:left w:val="none" w:sz="0" w:space="0" w:color="auto"/>
                <w:bottom w:val="none" w:sz="0" w:space="0" w:color="auto"/>
                <w:right w:val="none" w:sz="0" w:space="0" w:color="auto"/>
              </w:divBdr>
            </w:div>
            <w:div w:id="1322545634">
              <w:marLeft w:val="0"/>
              <w:marRight w:val="0"/>
              <w:marTop w:val="0"/>
              <w:marBottom w:val="0"/>
              <w:divBdr>
                <w:top w:val="none" w:sz="0" w:space="0" w:color="auto"/>
                <w:left w:val="none" w:sz="0" w:space="0" w:color="auto"/>
                <w:bottom w:val="none" w:sz="0" w:space="0" w:color="auto"/>
                <w:right w:val="none" w:sz="0" w:space="0" w:color="auto"/>
              </w:divBdr>
            </w:div>
          </w:divsChild>
        </w:div>
        <w:div w:id="345594165">
          <w:marLeft w:val="0"/>
          <w:marRight w:val="0"/>
          <w:marTop w:val="0"/>
          <w:marBottom w:val="0"/>
          <w:divBdr>
            <w:top w:val="none" w:sz="0" w:space="0" w:color="auto"/>
            <w:left w:val="none" w:sz="0" w:space="0" w:color="auto"/>
            <w:bottom w:val="none" w:sz="0" w:space="0" w:color="auto"/>
            <w:right w:val="none" w:sz="0" w:space="0" w:color="auto"/>
          </w:divBdr>
          <w:divsChild>
            <w:div w:id="1019504521">
              <w:marLeft w:val="0"/>
              <w:marRight w:val="0"/>
              <w:marTop w:val="0"/>
              <w:marBottom w:val="0"/>
              <w:divBdr>
                <w:top w:val="none" w:sz="0" w:space="0" w:color="auto"/>
                <w:left w:val="none" w:sz="0" w:space="0" w:color="auto"/>
                <w:bottom w:val="none" w:sz="0" w:space="0" w:color="auto"/>
                <w:right w:val="none" w:sz="0" w:space="0" w:color="auto"/>
              </w:divBdr>
            </w:div>
          </w:divsChild>
        </w:div>
        <w:div w:id="356930051">
          <w:marLeft w:val="0"/>
          <w:marRight w:val="0"/>
          <w:marTop w:val="0"/>
          <w:marBottom w:val="0"/>
          <w:divBdr>
            <w:top w:val="none" w:sz="0" w:space="0" w:color="auto"/>
            <w:left w:val="none" w:sz="0" w:space="0" w:color="auto"/>
            <w:bottom w:val="none" w:sz="0" w:space="0" w:color="auto"/>
            <w:right w:val="none" w:sz="0" w:space="0" w:color="auto"/>
          </w:divBdr>
          <w:divsChild>
            <w:div w:id="35737536">
              <w:marLeft w:val="0"/>
              <w:marRight w:val="0"/>
              <w:marTop w:val="0"/>
              <w:marBottom w:val="0"/>
              <w:divBdr>
                <w:top w:val="none" w:sz="0" w:space="0" w:color="auto"/>
                <w:left w:val="none" w:sz="0" w:space="0" w:color="auto"/>
                <w:bottom w:val="none" w:sz="0" w:space="0" w:color="auto"/>
                <w:right w:val="none" w:sz="0" w:space="0" w:color="auto"/>
              </w:divBdr>
            </w:div>
          </w:divsChild>
        </w:div>
        <w:div w:id="380597407">
          <w:marLeft w:val="0"/>
          <w:marRight w:val="0"/>
          <w:marTop w:val="0"/>
          <w:marBottom w:val="0"/>
          <w:divBdr>
            <w:top w:val="none" w:sz="0" w:space="0" w:color="auto"/>
            <w:left w:val="none" w:sz="0" w:space="0" w:color="auto"/>
            <w:bottom w:val="none" w:sz="0" w:space="0" w:color="auto"/>
            <w:right w:val="none" w:sz="0" w:space="0" w:color="auto"/>
          </w:divBdr>
          <w:divsChild>
            <w:div w:id="1757676698">
              <w:marLeft w:val="0"/>
              <w:marRight w:val="0"/>
              <w:marTop w:val="0"/>
              <w:marBottom w:val="0"/>
              <w:divBdr>
                <w:top w:val="none" w:sz="0" w:space="0" w:color="auto"/>
                <w:left w:val="none" w:sz="0" w:space="0" w:color="auto"/>
                <w:bottom w:val="none" w:sz="0" w:space="0" w:color="auto"/>
                <w:right w:val="none" w:sz="0" w:space="0" w:color="auto"/>
              </w:divBdr>
            </w:div>
          </w:divsChild>
        </w:div>
        <w:div w:id="385030357">
          <w:marLeft w:val="0"/>
          <w:marRight w:val="0"/>
          <w:marTop w:val="0"/>
          <w:marBottom w:val="0"/>
          <w:divBdr>
            <w:top w:val="none" w:sz="0" w:space="0" w:color="auto"/>
            <w:left w:val="none" w:sz="0" w:space="0" w:color="auto"/>
            <w:bottom w:val="none" w:sz="0" w:space="0" w:color="auto"/>
            <w:right w:val="none" w:sz="0" w:space="0" w:color="auto"/>
          </w:divBdr>
          <w:divsChild>
            <w:div w:id="706569257">
              <w:marLeft w:val="0"/>
              <w:marRight w:val="0"/>
              <w:marTop w:val="0"/>
              <w:marBottom w:val="0"/>
              <w:divBdr>
                <w:top w:val="none" w:sz="0" w:space="0" w:color="auto"/>
                <w:left w:val="none" w:sz="0" w:space="0" w:color="auto"/>
                <w:bottom w:val="none" w:sz="0" w:space="0" w:color="auto"/>
                <w:right w:val="none" w:sz="0" w:space="0" w:color="auto"/>
              </w:divBdr>
            </w:div>
          </w:divsChild>
        </w:div>
        <w:div w:id="555239435">
          <w:marLeft w:val="0"/>
          <w:marRight w:val="0"/>
          <w:marTop w:val="0"/>
          <w:marBottom w:val="0"/>
          <w:divBdr>
            <w:top w:val="none" w:sz="0" w:space="0" w:color="auto"/>
            <w:left w:val="none" w:sz="0" w:space="0" w:color="auto"/>
            <w:bottom w:val="none" w:sz="0" w:space="0" w:color="auto"/>
            <w:right w:val="none" w:sz="0" w:space="0" w:color="auto"/>
          </w:divBdr>
          <w:divsChild>
            <w:div w:id="1346513957">
              <w:marLeft w:val="0"/>
              <w:marRight w:val="0"/>
              <w:marTop w:val="0"/>
              <w:marBottom w:val="0"/>
              <w:divBdr>
                <w:top w:val="none" w:sz="0" w:space="0" w:color="auto"/>
                <w:left w:val="none" w:sz="0" w:space="0" w:color="auto"/>
                <w:bottom w:val="none" w:sz="0" w:space="0" w:color="auto"/>
                <w:right w:val="none" w:sz="0" w:space="0" w:color="auto"/>
              </w:divBdr>
            </w:div>
          </w:divsChild>
        </w:div>
        <w:div w:id="618727013">
          <w:marLeft w:val="0"/>
          <w:marRight w:val="0"/>
          <w:marTop w:val="0"/>
          <w:marBottom w:val="0"/>
          <w:divBdr>
            <w:top w:val="none" w:sz="0" w:space="0" w:color="auto"/>
            <w:left w:val="none" w:sz="0" w:space="0" w:color="auto"/>
            <w:bottom w:val="none" w:sz="0" w:space="0" w:color="auto"/>
            <w:right w:val="none" w:sz="0" w:space="0" w:color="auto"/>
          </w:divBdr>
          <w:divsChild>
            <w:div w:id="1128817628">
              <w:marLeft w:val="0"/>
              <w:marRight w:val="0"/>
              <w:marTop w:val="0"/>
              <w:marBottom w:val="0"/>
              <w:divBdr>
                <w:top w:val="none" w:sz="0" w:space="0" w:color="auto"/>
                <w:left w:val="none" w:sz="0" w:space="0" w:color="auto"/>
                <w:bottom w:val="none" w:sz="0" w:space="0" w:color="auto"/>
                <w:right w:val="none" w:sz="0" w:space="0" w:color="auto"/>
              </w:divBdr>
            </w:div>
            <w:div w:id="1561286183">
              <w:marLeft w:val="0"/>
              <w:marRight w:val="0"/>
              <w:marTop w:val="0"/>
              <w:marBottom w:val="0"/>
              <w:divBdr>
                <w:top w:val="none" w:sz="0" w:space="0" w:color="auto"/>
                <w:left w:val="none" w:sz="0" w:space="0" w:color="auto"/>
                <w:bottom w:val="none" w:sz="0" w:space="0" w:color="auto"/>
                <w:right w:val="none" w:sz="0" w:space="0" w:color="auto"/>
              </w:divBdr>
            </w:div>
          </w:divsChild>
        </w:div>
        <w:div w:id="646251025">
          <w:marLeft w:val="0"/>
          <w:marRight w:val="0"/>
          <w:marTop w:val="0"/>
          <w:marBottom w:val="0"/>
          <w:divBdr>
            <w:top w:val="none" w:sz="0" w:space="0" w:color="auto"/>
            <w:left w:val="none" w:sz="0" w:space="0" w:color="auto"/>
            <w:bottom w:val="none" w:sz="0" w:space="0" w:color="auto"/>
            <w:right w:val="none" w:sz="0" w:space="0" w:color="auto"/>
          </w:divBdr>
          <w:divsChild>
            <w:div w:id="2126462868">
              <w:marLeft w:val="0"/>
              <w:marRight w:val="0"/>
              <w:marTop w:val="0"/>
              <w:marBottom w:val="0"/>
              <w:divBdr>
                <w:top w:val="none" w:sz="0" w:space="0" w:color="auto"/>
                <w:left w:val="none" w:sz="0" w:space="0" w:color="auto"/>
                <w:bottom w:val="none" w:sz="0" w:space="0" w:color="auto"/>
                <w:right w:val="none" w:sz="0" w:space="0" w:color="auto"/>
              </w:divBdr>
            </w:div>
          </w:divsChild>
        </w:div>
        <w:div w:id="648480838">
          <w:marLeft w:val="0"/>
          <w:marRight w:val="0"/>
          <w:marTop w:val="0"/>
          <w:marBottom w:val="0"/>
          <w:divBdr>
            <w:top w:val="none" w:sz="0" w:space="0" w:color="auto"/>
            <w:left w:val="none" w:sz="0" w:space="0" w:color="auto"/>
            <w:bottom w:val="none" w:sz="0" w:space="0" w:color="auto"/>
            <w:right w:val="none" w:sz="0" w:space="0" w:color="auto"/>
          </w:divBdr>
          <w:divsChild>
            <w:div w:id="645857461">
              <w:marLeft w:val="0"/>
              <w:marRight w:val="0"/>
              <w:marTop w:val="0"/>
              <w:marBottom w:val="0"/>
              <w:divBdr>
                <w:top w:val="none" w:sz="0" w:space="0" w:color="auto"/>
                <w:left w:val="none" w:sz="0" w:space="0" w:color="auto"/>
                <w:bottom w:val="none" w:sz="0" w:space="0" w:color="auto"/>
                <w:right w:val="none" w:sz="0" w:space="0" w:color="auto"/>
              </w:divBdr>
            </w:div>
          </w:divsChild>
        </w:div>
        <w:div w:id="671614006">
          <w:marLeft w:val="0"/>
          <w:marRight w:val="0"/>
          <w:marTop w:val="0"/>
          <w:marBottom w:val="0"/>
          <w:divBdr>
            <w:top w:val="none" w:sz="0" w:space="0" w:color="auto"/>
            <w:left w:val="none" w:sz="0" w:space="0" w:color="auto"/>
            <w:bottom w:val="none" w:sz="0" w:space="0" w:color="auto"/>
            <w:right w:val="none" w:sz="0" w:space="0" w:color="auto"/>
          </w:divBdr>
          <w:divsChild>
            <w:div w:id="1129665983">
              <w:marLeft w:val="0"/>
              <w:marRight w:val="0"/>
              <w:marTop w:val="0"/>
              <w:marBottom w:val="0"/>
              <w:divBdr>
                <w:top w:val="none" w:sz="0" w:space="0" w:color="auto"/>
                <w:left w:val="none" w:sz="0" w:space="0" w:color="auto"/>
                <w:bottom w:val="none" w:sz="0" w:space="0" w:color="auto"/>
                <w:right w:val="none" w:sz="0" w:space="0" w:color="auto"/>
              </w:divBdr>
            </w:div>
            <w:div w:id="1782996780">
              <w:marLeft w:val="0"/>
              <w:marRight w:val="0"/>
              <w:marTop w:val="0"/>
              <w:marBottom w:val="0"/>
              <w:divBdr>
                <w:top w:val="none" w:sz="0" w:space="0" w:color="auto"/>
                <w:left w:val="none" w:sz="0" w:space="0" w:color="auto"/>
                <w:bottom w:val="none" w:sz="0" w:space="0" w:color="auto"/>
                <w:right w:val="none" w:sz="0" w:space="0" w:color="auto"/>
              </w:divBdr>
            </w:div>
          </w:divsChild>
        </w:div>
        <w:div w:id="812603948">
          <w:marLeft w:val="0"/>
          <w:marRight w:val="0"/>
          <w:marTop w:val="0"/>
          <w:marBottom w:val="0"/>
          <w:divBdr>
            <w:top w:val="none" w:sz="0" w:space="0" w:color="auto"/>
            <w:left w:val="none" w:sz="0" w:space="0" w:color="auto"/>
            <w:bottom w:val="none" w:sz="0" w:space="0" w:color="auto"/>
            <w:right w:val="none" w:sz="0" w:space="0" w:color="auto"/>
          </w:divBdr>
          <w:divsChild>
            <w:div w:id="1942033624">
              <w:marLeft w:val="0"/>
              <w:marRight w:val="0"/>
              <w:marTop w:val="0"/>
              <w:marBottom w:val="0"/>
              <w:divBdr>
                <w:top w:val="none" w:sz="0" w:space="0" w:color="auto"/>
                <w:left w:val="none" w:sz="0" w:space="0" w:color="auto"/>
                <w:bottom w:val="none" w:sz="0" w:space="0" w:color="auto"/>
                <w:right w:val="none" w:sz="0" w:space="0" w:color="auto"/>
              </w:divBdr>
            </w:div>
            <w:div w:id="1999386347">
              <w:marLeft w:val="0"/>
              <w:marRight w:val="0"/>
              <w:marTop w:val="0"/>
              <w:marBottom w:val="0"/>
              <w:divBdr>
                <w:top w:val="none" w:sz="0" w:space="0" w:color="auto"/>
                <w:left w:val="none" w:sz="0" w:space="0" w:color="auto"/>
                <w:bottom w:val="none" w:sz="0" w:space="0" w:color="auto"/>
                <w:right w:val="none" w:sz="0" w:space="0" w:color="auto"/>
              </w:divBdr>
            </w:div>
          </w:divsChild>
        </w:div>
        <w:div w:id="827017281">
          <w:marLeft w:val="0"/>
          <w:marRight w:val="0"/>
          <w:marTop w:val="0"/>
          <w:marBottom w:val="0"/>
          <w:divBdr>
            <w:top w:val="none" w:sz="0" w:space="0" w:color="auto"/>
            <w:left w:val="none" w:sz="0" w:space="0" w:color="auto"/>
            <w:bottom w:val="none" w:sz="0" w:space="0" w:color="auto"/>
            <w:right w:val="none" w:sz="0" w:space="0" w:color="auto"/>
          </w:divBdr>
          <w:divsChild>
            <w:div w:id="583730174">
              <w:marLeft w:val="0"/>
              <w:marRight w:val="0"/>
              <w:marTop w:val="0"/>
              <w:marBottom w:val="0"/>
              <w:divBdr>
                <w:top w:val="none" w:sz="0" w:space="0" w:color="auto"/>
                <w:left w:val="none" w:sz="0" w:space="0" w:color="auto"/>
                <w:bottom w:val="none" w:sz="0" w:space="0" w:color="auto"/>
                <w:right w:val="none" w:sz="0" w:space="0" w:color="auto"/>
              </w:divBdr>
            </w:div>
          </w:divsChild>
        </w:div>
        <w:div w:id="846675798">
          <w:marLeft w:val="0"/>
          <w:marRight w:val="0"/>
          <w:marTop w:val="0"/>
          <w:marBottom w:val="0"/>
          <w:divBdr>
            <w:top w:val="none" w:sz="0" w:space="0" w:color="auto"/>
            <w:left w:val="none" w:sz="0" w:space="0" w:color="auto"/>
            <w:bottom w:val="none" w:sz="0" w:space="0" w:color="auto"/>
            <w:right w:val="none" w:sz="0" w:space="0" w:color="auto"/>
          </w:divBdr>
          <w:divsChild>
            <w:div w:id="66420206">
              <w:marLeft w:val="0"/>
              <w:marRight w:val="0"/>
              <w:marTop w:val="0"/>
              <w:marBottom w:val="0"/>
              <w:divBdr>
                <w:top w:val="none" w:sz="0" w:space="0" w:color="auto"/>
                <w:left w:val="none" w:sz="0" w:space="0" w:color="auto"/>
                <w:bottom w:val="none" w:sz="0" w:space="0" w:color="auto"/>
                <w:right w:val="none" w:sz="0" w:space="0" w:color="auto"/>
              </w:divBdr>
            </w:div>
          </w:divsChild>
        </w:div>
        <w:div w:id="910771553">
          <w:marLeft w:val="0"/>
          <w:marRight w:val="0"/>
          <w:marTop w:val="0"/>
          <w:marBottom w:val="0"/>
          <w:divBdr>
            <w:top w:val="none" w:sz="0" w:space="0" w:color="auto"/>
            <w:left w:val="none" w:sz="0" w:space="0" w:color="auto"/>
            <w:bottom w:val="none" w:sz="0" w:space="0" w:color="auto"/>
            <w:right w:val="none" w:sz="0" w:space="0" w:color="auto"/>
          </w:divBdr>
          <w:divsChild>
            <w:div w:id="73745577">
              <w:marLeft w:val="0"/>
              <w:marRight w:val="0"/>
              <w:marTop w:val="0"/>
              <w:marBottom w:val="0"/>
              <w:divBdr>
                <w:top w:val="none" w:sz="0" w:space="0" w:color="auto"/>
                <w:left w:val="none" w:sz="0" w:space="0" w:color="auto"/>
                <w:bottom w:val="none" w:sz="0" w:space="0" w:color="auto"/>
                <w:right w:val="none" w:sz="0" w:space="0" w:color="auto"/>
              </w:divBdr>
            </w:div>
          </w:divsChild>
        </w:div>
        <w:div w:id="937955052">
          <w:marLeft w:val="0"/>
          <w:marRight w:val="0"/>
          <w:marTop w:val="0"/>
          <w:marBottom w:val="0"/>
          <w:divBdr>
            <w:top w:val="none" w:sz="0" w:space="0" w:color="auto"/>
            <w:left w:val="none" w:sz="0" w:space="0" w:color="auto"/>
            <w:bottom w:val="none" w:sz="0" w:space="0" w:color="auto"/>
            <w:right w:val="none" w:sz="0" w:space="0" w:color="auto"/>
          </w:divBdr>
          <w:divsChild>
            <w:div w:id="784232320">
              <w:marLeft w:val="0"/>
              <w:marRight w:val="0"/>
              <w:marTop w:val="0"/>
              <w:marBottom w:val="0"/>
              <w:divBdr>
                <w:top w:val="none" w:sz="0" w:space="0" w:color="auto"/>
                <w:left w:val="none" w:sz="0" w:space="0" w:color="auto"/>
                <w:bottom w:val="none" w:sz="0" w:space="0" w:color="auto"/>
                <w:right w:val="none" w:sz="0" w:space="0" w:color="auto"/>
              </w:divBdr>
            </w:div>
          </w:divsChild>
        </w:div>
        <w:div w:id="971907757">
          <w:marLeft w:val="0"/>
          <w:marRight w:val="0"/>
          <w:marTop w:val="0"/>
          <w:marBottom w:val="0"/>
          <w:divBdr>
            <w:top w:val="none" w:sz="0" w:space="0" w:color="auto"/>
            <w:left w:val="none" w:sz="0" w:space="0" w:color="auto"/>
            <w:bottom w:val="none" w:sz="0" w:space="0" w:color="auto"/>
            <w:right w:val="none" w:sz="0" w:space="0" w:color="auto"/>
          </w:divBdr>
          <w:divsChild>
            <w:div w:id="827592196">
              <w:marLeft w:val="0"/>
              <w:marRight w:val="0"/>
              <w:marTop w:val="0"/>
              <w:marBottom w:val="0"/>
              <w:divBdr>
                <w:top w:val="none" w:sz="0" w:space="0" w:color="auto"/>
                <w:left w:val="none" w:sz="0" w:space="0" w:color="auto"/>
                <w:bottom w:val="none" w:sz="0" w:space="0" w:color="auto"/>
                <w:right w:val="none" w:sz="0" w:space="0" w:color="auto"/>
              </w:divBdr>
            </w:div>
          </w:divsChild>
        </w:div>
        <w:div w:id="977801761">
          <w:marLeft w:val="0"/>
          <w:marRight w:val="0"/>
          <w:marTop w:val="0"/>
          <w:marBottom w:val="0"/>
          <w:divBdr>
            <w:top w:val="none" w:sz="0" w:space="0" w:color="auto"/>
            <w:left w:val="none" w:sz="0" w:space="0" w:color="auto"/>
            <w:bottom w:val="none" w:sz="0" w:space="0" w:color="auto"/>
            <w:right w:val="none" w:sz="0" w:space="0" w:color="auto"/>
          </w:divBdr>
          <w:divsChild>
            <w:div w:id="1499492571">
              <w:marLeft w:val="0"/>
              <w:marRight w:val="0"/>
              <w:marTop w:val="0"/>
              <w:marBottom w:val="0"/>
              <w:divBdr>
                <w:top w:val="none" w:sz="0" w:space="0" w:color="auto"/>
                <w:left w:val="none" w:sz="0" w:space="0" w:color="auto"/>
                <w:bottom w:val="none" w:sz="0" w:space="0" w:color="auto"/>
                <w:right w:val="none" w:sz="0" w:space="0" w:color="auto"/>
              </w:divBdr>
            </w:div>
          </w:divsChild>
        </w:div>
        <w:div w:id="1040007976">
          <w:marLeft w:val="0"/>
          <w:marRight w:val="0"/>
          <w:marTop w:val="0"/>
          <w:marBottom w:val="0"/>
          <w:divBdr>
            <w:top w:val="none" w:sz="0" w:space="0" w:color="auto"/>
            <w:left w:val="none" w:sz="0" w:space="0" w:color="auto"/>
            <w:bottom w:val="none" w:sz="0" w:space="0" w:color="auto"/>
            <w:right w:val="none" w:sz="0" w:space="0" w:color="auto"/>
          </w:divBdr>
          <w:divsChild>
            <w:div w:id="1532375722">
              <w:marLeft w:val="0"/>
              <w:marRight w:val="0"/>
              <w:marTop w:val="0"/>
              <w:marBottom w:val="0"/>
              <w:divBdr>
                <w:top w:val="none" w:sz="0" w:space="0" w:color="auto"/>
                <w:left w:val="none" w:sz="0" w:space="0" w:color="auto"/>
                <w:bottom w:val="none" w:sz="0" w:space="0" w:color="auto"/>
                <w:right w:val="none" w:sz="0" w:space="0" w:color="auto"/>
              </w:divBdr>
            </w:div>
          </w:divsChild>
        </w:div>
        <w:div w:id="1057515270">
          <w:marLeft w:val="0"/>
          <w:marRight w:val="0"/>
          <w:marTop w:val="0"/>
          <w:marBottom w:val="0"/>
          <w:divBdr>
            <w:top w:val="none" w:sz="0" w:space="0" w:color="auto"/>
            <w:left w:val="none" w:sz="0" w:space="0" w:color="auto"/>
            <w:bottom w:val="none" w:sz="0" w:space="0" w:color="auto"/>
            <w:right w:val="none" w:sz="0" w:space="0" w:color="auto"/>
          </w:divBdr>
          <w:divsChild>
            <w:div w:id="1819569865">
              <w:marLeft w:val="0"/>
              <w:marRight w:val="0"/>
              <w:marTop w:val="0"/>
              <w:marBottom w:val="0"/>
              <w:divBdr>
                <w:top w:val="none" w:sz="0" w:space="0" w:color="auto"/>
                <w:left w:val="none" w:sz="0" w:space="0" w:color="auto"/>
                <w:bottom w:val="none" w:sz="0" w:space="0" w:color="auto"/>
                <w:right w:val="none" w:sz="0" w:space="0" w:color="auto"/>
              </w:divBdr>
            </w:div>
          </w:divsChild>
        </w:div>
        <w:div w:id="1104418486">
          <w:marLeft w:val="0"/>
          <w:marRight w:val="0"/>
          <w:marTop w:val="0"/>
          <w:marBottom w:val="0"/>
          <w:divBdr>
            <w:top w:val="none" w:sz="0" w:space="0" w:color="auto"/>
            <w:left w:val="none" w:sz="0" w:space="0" w:color="auto"/>
            <w:bottom w:val="none" w:sz="0" w:space="0" w:color="auto"/>
            <w:right w:val="none" w:sz="0" w:space="0" w:color="auto"/>
          </w:divBdr>
          <w:divsChild>
            <w:div w:id="1397780159">
              <w:marLeft w:val="0"/>
              <w:marRight w:val="0"/>
              <w:marTop w:val="0"/>
              <w:marBottom w:val="0"/>
              <w:divBdr>
                <w:top w:val="none" w:sz="0" w:space="0" w:color="auto"/>
                <w:left w:val="none" w:sz="0" w:space="0" w:color="auto"/>
                <w:bottom w:val="none" w:sz="0" w:space="0" w:color="auto"/>
                <w:right w:val="none" w:sz="0" w:space="0" w:color="auto"/>
              </w:divBdr>
            </w:div>
          </w:divsChild>
        </w:div>
        <w:div w:id="1106999761">
          <w:marLeft w:val="0"/>
          <w:marRight w:val="0"/>
          <w:marTop w:val="0"/>
          <w:marBottom w:val="0"/>
          <w:divBdr>
            <w:top w:val="none" w:sz="0" w:space="0" w:color="auto"/>
            <w:left w:val="none" w:sz="0" w:space="0" w:color="auto"/>
            <w:bottom w:val="none" w:sz="0" w:space="0" w:color="auto"/>
            <w:right w:val="none" w:sz="0" w:space="0" w:color="auto"/>
          </w:divBdr>
          <w:divsChild>
            <w:div w:id="1591771034">
              <w:marLeft w:val="0"/>
              <w:marRight w:val="0"/>
              <w:marTop w:val="0"/>
              <w:marBottom w:val="0"/>
              <w:divBdr>
                <w:top w:val="none" w:sz="0" w:space="0" w:color="auto"/>
                <w:left w:val="none" w:sz="0" w:space="0" w:color="auto"/>
                <w:bottom w:val="none" w:sz="0" w:space="0" w:color="auto"/>
                <w:right w:val="none" w:sz="0" w:space="0" w:color="auto"/>
              </w:divBdr>
            </w:div>
            <w:div w:id="1916358433">
              <w:marLeft w:val="0"/>
              <w:marRight w:val="0"/>
              <w:marTop w:val="0"/>
              <w:marBottom w:val="0"/>
              <w:divBdr>
                <w:top w:val="none" w:sz="0" w:space="0" w:color="auto"/>
                <w:left w:val="none" w:sz="0" w:space="0" w:color="auto"/>
                <w:bottom w:val="none" w:sz="0" w:space="0" w:color="auto"/>
                <w:right w:val="none" w:sz="0" w:space="0" w:color="auto"/>
              </w:divBdr>
            </w:div>
          </w:divsChild>
        </w:div>
        <w:div w:id="1139373112">
          <w:marLeft w:val="0"/>
          <w:marRight w:val="0"/>
          <w:marTop w:val="0"/>
          <w:marBottom w:val="0"/>
          <w:divBdr>
            <w:top w:val="none" w:sz="0" w:space="0" w:color="auto"/>
            <w:left w:val="none" w:sz="0" w:space="0" w:color="auto"/>
            <w:bottom w:val="none" w:sz="0" w:space="0" w:color="auto"/>
            <w:right w:val="none" w:sz="0" w:space="0" w:color="auto"/>
          </w:divBdr>
          <w:divsChild>
            <w:div w:id="613096178">
              <w:marLeft w:val="0"/>
              <w:marRight w:val="0"/>
              <w:marTop w:val="0"/>
              <w:marBottom w:val="0"/>
              <w:divBdr>
                <w:top w:val="none" w:sz="0" w:space="0" w:color="auto"/>
                <w:left w:val="none" w:sz="0" w:space="0" w:color="auto"/>
                <w:bottom w:val="none" w:sz="0" w:space="0" w:color="auto"/>
                <w:right w:val="none" w:sz="0" w:space="0" w:color="auto"/>
              </w:divBdr>
            </w:div>
          </w:divsChild>
        </w:div>
        <w:div w:id="1178157065">
          <w:marLeft w:val="0"/>
          <w:marRight w:val="0"/>
          <w:marTop w:val="0"/>
          <w:marBottom w:val="0"/>
          <w:divBdr>
            <w:top w:val="none" w:sz="0" w:space="0" w:color="auto"/>
            <w:left w:val="none" w:sz="0" w:space="0" w:color="auto"/>
            <w:bottom w:val="none" w:sz="0" w:space="0" w:color="auto"/>
            <w:right w:val="none" w:sz="0" w:space="0" w:color="auto"/>
          </w:divBdr>
          <w:divsChild>
            <w:div w:id="2133743217">
              <w:marLeft w:val="0"/>
              <w:marRight w:val="0"/>
              <w:marTop w:val="0"/>
              <w:marBottom w:val="0"/>
              <w:divBdr>
                <w:top w:val="none" w:sz="0" w:space="0" w:color="auto"/>
                <w:left w:val="none" w:sz="0" w:space="0" w:color="auto"/>
                <w:bottom w:val="none" w:sz="0" w:space="0" w:color="auto"/>
                <w:right w:val="none" w:sz="0" w:space="0" w:color="auto"/>
              </w:divBdr>
            </w:div>
          </w:divsChild>
        </w:div>
        <w:div w:id="1180699551">
          <w:marLeft w:val="0"/>
          <w:marRight w:val="0"/>
          <w:marTop w:val="0"/>
          <w:marBottom w:val="0"/>
          <w:divBdr>
            <w:top w:val="none" w:sz="0" w:space="0" w:color="auto"/>
            <w:left w:val="none" w:sz="0" w:space="0" w:color="auto"/>
            <w:bottom w:val="none" w:sz="0" w:space="0" w:color="auto"/>
            <w:right w:val="none" w:sz="0" w:space="0" w:color="auto"/>
          </w:divBdr>
          <w:divsChild>
            <w:div w:id="1503083075">
              <w:marLeft w:val="0"/>
              <w:marRight w:val="0"/>
              <w:marTop w:val="0"/>
              <w:marBottom w:val="0"/>
              <w:divBdr>
                <w:top w:val="none" w:sz="0" w:space="0" w:color="auto"/>
                <w:left w:val="none" w:sz="0" w:space="0" w:color="auto"/>
                <w:bottom w:val="none" w:sz="0" w:space="0" w:color="auto"/>
                <w:right w:val="none" w:sz="0" w:space="0" w:color="auto"/>
              </w:divBdr>
            </w:div>
          </w:divsChild>
        </w:div>
        <w:div w:id="1195311326">
          <w:marLeft w:val="0"/>
          <w:marRight w:val="0"/>
          <w:marTop w:val="0"/>
          <w:marBottom w:val="0"/>
          <w:divBdr>
            <w:top w:val="none" w:sz="0" w:space="0" w:color="auto"/>
            <w:left w:val="none" w:sz="0" w:space="0" w:color="auto"/>
            <w:bottom w:val="none" w:sz="0" w:space="0" w:color="auto"/>
            <w:right w:val="none" w:sz="0" w:space="0" w:color="auto"/>
          </w:divBdr>
          <w:divsChild>
            <w:div w:id="1161233507">
              <w:marLeft w:val="0"/>
              <w:marRight w:val="0"/>
              <w:marTop w:val="0"/>
              <w:marBottom w:val="0"/>
              <w:divBdr>
                <w:top w:val="none" w:sz="0" w:space="0" w:color="auto"/>
                <w:left w:val="none" w:sz="0" w:space="0" w:color="auto"/>
                <w:bottom w:val="none" w:sz="0" w:space="0" w:color="auto"/>
                <w:right w:val="none" w:sz="0" w:space="0" w:color="auto"/>
              </w:divBdr>
            </w:div>
          </w:divsChild>
        </w:div>
        <w:div w:id="1222138859">
          <w:marLeft w:val="0"/>
          <w:marRight w:val="0"/>
          <w:marTop w:val="0"/>
          <w:marBottom w:val="0"/>
          <w:divBdr>
            <w:top w:val="none" w:sz="0" w:space="0" w:color="auto"/>
            <w:left w:val="none" w:sz="0" w:space="0" w:color="auto"/>
            <w:bottom w:val="none" w:sz="0" w:space="0" w:color="auto"/>
            <w:right w:val="none" w:sz="0" w:space="0" w:color="auto"/>
          </w:divBdr>
          <w:divsChild>
            <w:div w:id="755906849">
              <w:marLeft w:val="0"/>
              <w:marRight w:val="0"/>
              <w:marTop w:val="0"/>
              <w:marBottom w:val="0"/>
              <w:divBdr>
                <w:top w:val="none" w:sz="0" w:space="0" w:color="auto"/>
                <w:left w:val="none" w:sz="0" w:space="0" w:color="auto"/>
                <w:bottom w:val="none" w:sz="0" w:space="0" w:color="auto"/>
                <w:right w:val="none" w:sz="0" w:space="0" w:color="auto"/>
              </w:divBdr>
            </w:div>
          </w:divsChild>
        </w:div>
        <w:div w:id="1422798950">
          <w:marLeft w:val="0"/>
          <w:marRight w:val="0"/>
          <w:marTop w:val="0"/>
          <w:marBottom w:val="0"/>
          <w:divBdr>
            <w:top w:val="none" w:sz="0" w:space="0" w:color="auto"/>
            <w:left w:val="none" w:sz="0" w:space="0" w:color="auto"/>
            <w:bottom w:val="none" w:sz="0" w:space="0" w:color="auto"/>
            <w:right w:val="none" w:sz="0" w:space="0" w:color="auto"/>
          </w:divBdr>
          <w:divsChild>
            <w:div w:id="1773941292">
              <w:marLeft w:val="0"/>
              <w:marRight w:val="0"/>
              <w:marTop w:val="0"/>
              <w:marBottom w:val="0"/>
              <w:divBdr>
                <w:top w:val="none" w:sz="0" w:space="0" w:color="auto"/>
                <w:left w:val="none" w:sz="0" w:space="0" w:color="auto"/>
                <w:bottom w:val="none" w:sz="0" w:space="0" w:color="auto"/>
                <w:right w:val="none" w:sz="0" w:space="0" w:color="auto"/>
              </w:divBdr>
            </w:div>
          </w:divsChild>
        </w:div>
        <w:div w:id="1465351093">
          <w:marLeft w:val="0"/>
          <w:marRight w:val="0"/>
          <w:marTop w:val="0"/>
          <w:marBottom w:val="0"/>
          <w:divBdr>
            <w:top w:val="none" w:sz="0" w:space="0" w:color="auto"/>
            <w:left w:val="none" w:sz="0" w:space="0" w:color="auto"/>
            <w:bottom w:val="none" w:sz="0" w:space="0" w:color="auto"/>
            <w:right w:val="none" w:sz="0" w:space="0" w:color="auto"/>
          </w:divBdr>
          <w:divsChild>
            <w:div w:id="672993897">
              <w:marLeft w:val="0"/>
              <w:marRight w:val="0"/>
              <w:marTop w:val="0"/>
              <w:marBottom w:val="0"/>
              <w:divBdr>
                <w:top w:val="none" w:sz="0" w:space="0" w:color="auto"/>
                <w:left w:val="none" w:sz="0" w:space="0" w:color="auto"/>
                <w:bottom w:val="none" w:sz="0" w:space="0" w:color="auto"/>
                <w:right w:val="none" w:sz="0" w:space="0" w:color="auto"/>
              </w:divBdr>
            </w:div>
          </w:divsChild>
        </w:div>
        <w:div w:id="1482501074">
          <w:marLeft w:val="0"/>
          <w:marRight w:val="0"/>
          <w:marTop w:val="0"/>
          <w:marBottom w:val="0"/>
          <w:divBdr>
            <w:top w:val="none" w:sz="0" w:space="0" w:color="auto"/>
            <w:left w:val="none" w:sz="0" w:space="0" w:color="auto"/>
            <w:bottom w:val="none" w:sz="0" w:space="0" w:color="auto"/>
            <w:right w:val="none" w:sz="0" w:space="0" w:color="auto"/>
          </w:divBdr>
          <w:divsChild>
            <w:div w:id="661931108">
              <w:marLeft w:val="0"/>
              <w:marRight w:val="0"/>
              <w:marTop w:val="0"/>
              <w:marBottom w:val="0"/>
              <w:divBdr>
                <w:top w:val="none" w:sz="0" w:space="0" w:color="auto"/>
                <w:left w:val="none" w:sz="0" w:space="0" w:color="auto"/>
                <w:bottom w:val="none" w:sz="0" w:space="0" w:color="auto"/>
                <w:right w:val="none" w:sz="0" w:space="0" w:color="auto"/>
              </w:divBdr>
            </w:div>
          </w:divsChild>
        </w:div>
        <w:div w:id="1537815225">
          <w:marLeft w:val="0"/>
          <w:marRight w:val="0"/>
          <w:marTop w:val="0"/>
          <w:marBottom w:val="0"/>
          <w:divBdr>
            <w:top w:val="none" w:sz="0" w:space="0" w:color="auto"/>
            <w:left w:val="none" w:sz="0" w:space="0" w:color="auto"/>
            <w:bottom w:val="none" w:sz="0" w:space="0" w:color="auto"/>
            <w:right w:val="none" w:sz="0" w:space="0" w:color="auto"/>
          </w:divBdr>
          <w:divsChild>
            <w:div w:id="891504567">
              <w:marLeft w:val="0"/>
              <w:marRight w:val="0"/>
              <w:marTop w:val="0"/>
              <w:marBottom w:val="0"/>
              <w:divBdr>
                <w:top w:val="none" w:sz="0" w:space="0" w:color="auto"/>
                <w:left w:val="none" w:sz="0" w:space="0" w:color="auto"/>
                <w:bottom w:val="none" w:sz="0" w:space="0" w:color="auto"/>
                <w:right w:val="none" w:sz="0" w:space="0" w:color="auto"/>
              </w:divBdr>
            </w:div>
          </w:divsChild>
        </w:div>
        <w:div w:id="1555043248">
          <w:marLeft w:val="0"/>
          <w:marRight w:val="0"/>
          <w:marTop w:val="0"/>
          <w:marBottom w:val="0"/>
          <w:divBdr>
            <w:top w:val="none" w:sz="0" w:space="0" w:color="auto"/>
            <w:left w:val="none" w:sz="0" w:space="0" w:color="auto"/>
            <w:bottom w:val="none" w:sz="0" w:space="0" w:color="auto"/>
            <w:right w:val="none" w:sz="0" w:space="0" w:color="auto"/>
          </w:divBdr>
          <w:divsChild>
            <w:div w:id="920872793">
              <w:marLeft w:val="0"/>
              <w:marRight w:val="0"/>
              <w:marTop w:val="0"/>
              <w:marBottom w:val="0"/>
              <w:divBdr>
                <w:top w:val="none" w:sz="0" w:space="0" w:color="auto"/>
                <w:left w:val="none" w:sz="0" w:space="0" w:color="auto"/>
                <w:bottom w:val="none" w:sz="0" w:space="0" w:color="auto"/>
                <w:right w:val="none" w:sz="0" w:space="0" w:color="auto"/>
              </w:divBdr>
            </w:div>
            <w:div w:id="1267151660">
              <w:marLeft w:val="0"/>
              <w:marRight w:val="0"/>
              <w:marTop w:val="0"/>
              <w:marBottom w:val="0"/>
              <w:divBdr>
                <w:top w:val="none" w:sz="0" w:space="0" w:color="auto"/>
                <w:left w:val="none" w:sz="0" w:space="0" w:color="auto"/>
                <w:bottom w:val="none" w:sz="0" w:space="0" w:color="auto"/>
                <w:right w:val="none" w:sz="0" w:space="0" w:color="auto"/>
              </w:divBdr>
            </w:div>
          </w:divsChild>
        </w:div>
        <w:div w:id="1589576475">
          <w:marLeft w:val="0"/>
          <w:marRight w:val="0"/>
          <w:marTop w:val="0"/>
          <w:marBottom w:val="0"/>
          <w:divBdr>
            <w:top w:val="none" w:sz="0" w:space="0" w:color="auto"/>
            <w:left w:val="none" w:sz="0" w:space="0" w:color="auto"/>
            <w:bottom w:val="none" w:sz="0" w:space="0" w:color="auto"/>
            <w:right w:val="none" w:sz="0" w:space="0" w:color="auto"/>
          </w:divBdr>
          <w:divsChild>
            <w:div w:id="793208711">
              <w:marLeft w:val="0"/>
              <w:marRight w:val="0"/>
              <w:marTop w:val="0"/>
              <w:marBottom w:val="0"/>
              <w:divBdr>
                <w:top w:val="none" w:sz="0" w:space="0" w:color="auto"/>
                <w:left w:val="none" w:sz="0" w:space="0" w:color="auto"/>
                <w:bottom w:val="none" w:sz="0" w:space="0" w:color="auto"/>
                <w:right w:val="none" w:sz="0" w:space="0" w:color="auto"/>
              </w:divBdr>
            </w:div>
          </w:divsChild>
        </w:div>
        <w:div w:id="1677345594">
          <w:marLeft w:val="0"/>
          <w:marRight w:val="0"/>
          <w:marTop w:val="0"/>
          <w:marBottom w:val="0"/>
          <w:divBdr>
            <w:top w:val="none" w:sz="0" w:space="0" w:color="auto"/>
            <w:left w:val="none" w:sz="0" w:space="0" w:color="auto"/>
            <w:bottom w:val="none" w:sz="0" w:space="0" w:color="auto"/>
            <w:right w:val="none" w:sz="0" w:space="0" w:color="auto"/>
          </w:divBdr>
          <w:divsChild>
            <w:div w:id="1086611819">
              <w:marLeft w:val="0"/>
              <w:marRight w:val="0"/>
              <w:marTop w:val="0"/>
              <w:marBottom w:val="0"/>
              <w:divBdr>
                <w:top w:val="none" w:sz="0" w:space="0" w:color="auto"/>
                <w:left w:val="none" w:sz="0" w:space="0" w:color="auto"/>
                <w:bottom w:val="none" w:sz="0" w:space="0" w:color="auto"/>
                <w:right w:val="none" w:sz="0" w:space="0" w:color="auto"/>
              </w:divBdr>
            </w:div>
          </w:divsChild>
        </w:div>
        <w:div w:id="1677926851">
          <w:marLeft w:val="0"/>
          <w:marRight w:val="0"/>
          <w:marTop w:val="0"/>
          <w:marBottom w:val="0"/>
          <w:divBdr>
            <w:top w:val="none" w:sz="0" w:space="0" w:color="auto"/>
            <w:left w:val="none" w:sz="0" w:space="0" w:color="auto"/>
            <w:bottom w:val="none" w:sz="0" w:space="0" w:color="auto"/>
            <w:right w:val="none" w:sz="0" w:space="0" w:color="auto"/>
          </w:divBdr>
          <w:divsChild>
            <w:div w:id="478694344">
              <w:marLeft w:val="0"/>
              <w:marRight w:val="0"/>
              <w:marTop w:val="0"/>
              <w:marBottom w:val="0"/>
              <w:divBdr>
                <w:top w:val="none" w:sz="0" w:space="0" w:color="auto"/>
                <w:left w:val="none" w:sz="0" w:space="0" w:color="auto"/>
                <w:bottom w:val="none" w:sz="0" w:space="0" w:color="auto"/>
                <w:right w:val="none" w:sz="0" w:space="0" w:color="auto"/>
              </w:divBdr>
            </w:div>
            <w:div w:id="1744525509">
              <w:marLeft w:val="0"/>
              <w:marRight w:val="0"/>
              <w:marTop w:val="0"/>
              <w:marBottom w:val="0"/>
              <w:divBdr>
                <w:top w:val="none" w:sz="0" w:space="0" w:color="auto"/>
                <w:left w:val="none" w:sz="0" w:space="0" w:color="auto"/>
                <w:bottom w:val="none" w:sz="0" w:space="0" w:color="auto"/>
                <w:right w:val="none" w:sz="0" w:space="0" w:color="auto"/>
              </w:divBdr>
            </w:div>
          </w:divsChild>
        </w:div>
        <w:div w:id="1733506840">
          <w:marLeft w:val="0"/>
          <w:marRight w:val="0"/>
          <w:marTop w:val="0"/>
          <w:marBottom w:val="0"/>
          <w:divBdr>
            <w:top w:val="none" w:sz="0" w:space="0" w:color="auto"/>
            <w:left w:val="none" w:sz="0" w:space="0" w:color="auto"/>
            <w:bottom w:val="none" w:sz="0" w:space="0" w:color="auto"/>
            <w:right w:val="none" w:sz="0" w:space="0" w:color="auto"/>
          </w:divBdr>
          <w:divsChild>
            <w:div w:id="985663625">
              <w:marLeft w:val="0"/>
              <w:marRight w:val="0"/>
              <w:marTop w:val="0"/>
              <w:marBottom w:val="0"/>
              <w:divBdr>
                <w:top w:val="none" w:sz="0" w:space="0" w:color="auto"/>
                <w:left w:val="none" w:sz="0" w:space="0" w:color="auto"/>
                <w:bottom w:val="none" w:sz="0" w:space="0" w:color="auto"/>
                <w:right w:val="none" w:sz="0" w:space="0" w:color="auto"/>
              </w:divBdr>
            </w:div>
          </w:divsChild>
        </w:div>
        <w:div w:id="1800412101">
          <w:marLeft w:val="0"/>
          <w:marRight w:val="0"/>
          <w:marTop w:val="0"/>
          <w:marBottom w:val="0"/>
          <w:divBdr>
            <w:top w:val="none" w:sz="0" w:space="0" w:color="auto"/>
            <w:left w:val="none" w:sz="0" w:space="0" w:color="auto"/>
            <w:bottom w:val="none" w:sz="0" w:space="0" w:color="auto"/>
            <w:right w:val="none" w:sz="0" w:space="0" w:color="auto"/>
          </w:divBdr>
          <w:divsChild>
            <w:div w:id="2058629353">
              <w:marLeft w:val="0"/>
              <w:marRight w:val="0"/>
              <w:marTop w:val="0"/>
              <w:marBottom w:val="0"/>
              <w:divBdr>
                <w:top w:val="none" w:sz="0" w:space="0" w:color="auto"/>
                <w:left w:val="none" w:sz="0" w:space="0" w:color="auto"/>
                <w:bottom w:val="none" w:sz="0" w:space="0" w:color="auto"/>
                <w:right w:val="none" w:sz="0" w:space="0" w:color="auto"/>
              </w:divBdr>
            </w:div>
          </w:divsChild>
        </w:div>
        <w:div w:id="1854295462">
          <w:marLeft w:val="0"/>
          <w:marRight w:val="0"/>
          <w:marTop w:val="0"/>
          <w:marBottom w:val="0"/>
          <w:divBdr>
            <w:top w:val="none" w:sz="0" w:space="0" w:color="auto"/>
            <w:left w:val="none" w:sz="0" w:space="0" w:color="auto"/>
            <w:bottom w:val="none" w:sz="0" w:space="0" w:color="auto"/>
            <w:right w:val="none" w:sz="0" w:space="0" w:color="auto"/>
          </w:divBdr>
          <w:divsChild>
            <w:div w:id="1802721452">
              <w:marLeft w:val="0"/>
              <w:marRight w:val="0"/>
              <w:marTop w:val="0"/>
              <w:marBottom w:val="0"/>
              <w:divBdr>
                <w:top w:val="none" w:sz="0" w:space="0" w:color="auto"/>
                <w:left w:val="none" w:sz="0" w:space="0" w:color="auto"/>
                <w:bottom w:val="none" w:sz="0" w:space="0" w:color="auto"/>
                <w:right w:val="none" w:sz="0" w:space="0" w:color="auto"/>
              </w:divBdr>
            </w:div>
          </w:divsChild>
        </w:div>
        <w:div w:id="1859663423">
          <w:marLeft w:val="0"/>
          <w:marRight w:val="0"/>
          <w:marTop w:val="0"/>
          <w:marBottom w:val="0"/>
          <w:divBdr>
            <w:top w:val="none" w:sz="0" w:space="0" w:color="auto"/>
            <w:left w:val="none" w:sz="0" w:space="0" w:color="auto"/>
            <w:bottom w:val="none" w:sz="0" w:space="0" w:color="auto"/>
            <w:right w:val="none" w:sz="0" w:space="0" w:color="auto"/>
          </w:divBdr>
          <w:divsChild>
            <w:div w:id="774637601">
              <w:marLeft w:val="0"/>
              <w:marRight w:val="0"/>
              <w:marTop w:val="0"/>
              <w:marBottom w:val="0"/>
              <w:divBdr>
                <w:top w:val="none" w:sz="0" w:space="0" w:color="auto"/>
                <w:left w:val="none" w:sz="0" w:space="0" w:color="auto"/>
                <w:bottom w:val="none" w:sz="0" w:space="0" w:color="auto"/>
                <w:right w:val="none" w:sz="0" w:space="0" w:color="auto"/>
              </w:divBdr>
            </w:div>
          </w:divsChild>
        </w:div>
        <w:div w:id="1916475655">
          <w:marLeft w:val="0"/>
          <w:marRight w:val="0"/>
          <w:marTop w:val="0"/>
          <w:marBottom w:val="0"/>
          <w:divBdr>
            <w:top w:val="none" w:sz="0" w:space="0" w:color="auto"/>
            <w:left w:val="none" w:sz="0" w:space="0" w:color="auto"/>
            <w:bottom w:val="none" w:sz="0" w:space="0" w:color="auto"/>
            <w:right w:val="none" w:sz="0" w:space="0" w:color="auto"/>
          </w:divBdr>
          <w:divsChild>
            <w:div w:id="727652490">
              <w:marLeft w:val="0"/>
              <w:marRight w:val="0"/>
              <w:marTop w:val="0"/>
              <w:marBottom w:val="0"/>
              <w:divBdr>
                <w:top w:val="none" w:sz="0" w:space="0" w:color="auto"/>
                <w:left w:val="none" w:sz="0" w:space="0" w:color="auto"/>
                <w:bottom w:val="none" w:sz="0" w:space="0" w:color="auto"/>
                <w:right w:val="none" w:sz="0" w:space="0" w:color="auto"/>
              </w:divBdr>
            </w:div>
          </w:divsChild>
        </w:div>
        <w:div w:id="1940258854">
          <w:marLeft w:val="0"/>
          <w:marRight w:val="0"/>
          <w:marTop w:val="0"/>
          <w:marBottom w:val="0"/>
          <w:divBdr>
            <w:top w:val="none" w:sz="0" w:space="0" w:color="auto"/>
            <w:left w:val="none" w:sz="0" w:space="0" w:color="auto"/>
            <w:bottom w:val="none" w:sz="0" w:space="0" w:color="auto"/>
            <w:right w:val="none" w:sz="0" w:space="0" w:color="auto"/>
          </w:divBdr>
          <w:divsChild>
            <w:div w:id="277445473">
              <w:marLeft w:val="0"/>
              <w:marRight w:val="0"/>
              <w:marTop w:val="0"/>
              <w:marBottom w:val="0"/>
              <w:divBdr>
                <w:top w:val="none" w:sz="0" w:space="0" w:color="auto"/>
                <w:left w:val="none" w:sz="0" w:space="0" w:color="auto"/>
                <w:bottom w:val="none" w:sz="0" w:space="0" w:color="auto"/>
                <w:right w:val="none" w:sz="0" w:space="0" w:color="auto"/>
              </w:divBdr>
            </w:div>
            <w:div w:id="1376270860">
              <w:marLeft w:val="0"/>
              <w:marRight w:val="0"/>
              <w:marTop w:val="0"/>
              <w:marBottom w:val="0"/>
              <w:divBdr>
                <w:top w:val="none" w:sz="0" w:space="0" w:color="auto"/>
                <w:left w:val="none" w:sz="0" w:space="0" w:color="auto"/>
                <w:bottom w:val="none" w:sz="0" w:space="0" w:color="auto"/>
                <w:right w:val="none" w:sz="0" w:space="0" w:color="auto"/>
              </w:divBdr>
            </w:div>
          </w:divsChild>
        </w:div>
        <w:div w:id="1952936902">
          <w:marLeft w:val="0"/>
          <w:marRight w:val="0"/>
          <w:marTop w:val="0"/>
          <w:marBottom w:val="0"/>
          <w:divBdr>
            <w:top w:val="none" w:sz="0" w:space="0" w:color="auto"/>
            <w:left w:val="none" w:sz="0" w:space="0" w:color="auto"/>
            <w:bottom w:val="none" w:sz="0" w:space="0" w:color="auto"/>
            <w:right w:val="none" w:sz="0" w:space="0" w:color="auto"/>
          </w:divBdr>
          <w:divsChild>
            <w:div w:id="963925174">
              <w:marLeft w:val="0"/>
              <w:marRight w:val="0"/>
              <w:marTop w:val="0"/>
              <w:marBottom w:val="0"/>
              <w:divBdr>
                <w:top w:val="none" w:sz="0" w:space="0" w:color="auto"/>
                <w:left w:val="none" w:sz="0" w:space="0" w:color="auto"/>
                <w:bottom w:val="none" w:sz="0" w:space="0" w:color="auto"/>
                <w:right w:val="none" w:sz="0" w:space="0" w:color="auto"/>
              </w:divBdr>
            </w:div>
          </w:divsChild>
        </w:div>
        <w:div w:id="1995183244">
          <w:marLeft w:val="0"/>
          <w:marRight w:val="0"/>
          <w:marTop w:val="0"/>
          <w:marBottom w:val="0"/>
          <w:divBdr>
            <w:top w:val="none" w:sz="0" w:space="0" w:color="auto"/>
            <w:left w:val="none" w:sz="0" w:space="0" w:color="auto"/>
            <w:bottom w:val="none" w:sz="0" w:space="0" w:color="auto"/>
            <w:right w:val="none" w:sz="0" w:space="0" w:color="auto"/>
          </w:divBdr>
          <w:divsChild>
            <w:div w:id="1705254397">
              <w:marLeft w:val="0"/>
              <w:marRight w:val="0"/>
              <w:marTop w:val="0"/>
              <w:marBottom w:val="0"/>
              <w:divBdr>
                <w:top w:val="none" w:sz="0" w:space="0" w:color="auto"/>
                <w:left w:val="none" w:sz="0" w:space="0" w:color="auto"/>
                <w:bottom w:val="none" w:sz="0" w:space="0" w:color="auto"/>
                <w:right w:val="none" w:sz="0" w:space="0" w:color="auto"/>
              </w:divBdr>
            </w:div>
          </w:divsChild>
        </w:div>
        <w:div w:id="2013532447">
          <w:marLeft w:val="0"/>
          <w:marRight w:val="0"/>
          <w:marTop w:val="0"/>
          <w:marBottom w:val="0"/>
          <w:divBdr>
            <w:top w:val="none" w:sz="0" w:space="0" w:color="auto"/>
            <w:left w:val="none" w:sz="0" w:space="0" w:color="auto"/>
            <w:bottom w:val="none" w:sz="0" w:space="0" w:color="auto"/>
            <w:right w:val="none" w:sz="0" w:space="0" w:color="auto"/>
          </w:divBdr>
          <w:divsChild>
            <w:div w:id="1646935164">
              <w:marLeft w:val="0"/>
              <w:marRight w:val="0"/>
              <w:marTop w:val="0"/>
              <w:marBottom w:val="0"/>
              <w:divBdr>
                <w:top w:val="none" w:sz="0" w:space="0" w:color="auto"/>
                <w:left w:val="none" w:sz="0" w:space="0" w:color="auto"/>
                <w:bottom w:val="none" w:sz="0" w:space="0" w:color="auto"/>
                <w:right w:val="none" w:sz="0" w:space="0" w:color="auto"/>
              </w:divBdr>
            </w:div>
            <w:div w:id="2044673635">
              <w:marLeft w:val="0"/>
              <w:marRight w:val="0"/>
              <w:marTop w:val="0"/>
              <w:marBottom w:val="0"/>
              <w:divBdr>
                <w:top w:val="none" w:sz="0" w:space="0" w:color="auto"/>
                <w:left w:val="none" w:sz="0" w:space="0" w:color="auto"/>
                <w:bottom w:val="none" w:sz="0" w:space="0" w:color="auto"/>
                <w:right w:val="none" w:sz="0" w:space="0" w:color="auto"/>
              </w:divBdr>
            </w:div>
          </w:divsChild>
        </w:div>
        <w:div w:id="2057728963">
          <w:marLeft w:val="0"/>
          <w:marRight w:val="0"/>
          <w:marTop w:val="0"/>
          <w:marBottom w:val="0"/>
          <w:divBdr>
            <w:top w:val="none" w:sz="0" w:space="0" w:color="auto"/>
            <w:left w:val="none" w:sz="0" w:space="0" w:color="auto"/>
            <w:bottom w:val="none" w:sz="0" w:space="0" w:color="auto"/>
            <w:right w:val="none" w:sz="0" w:space="0" w:color="auto"/>
          </w:divBdr>
          <w:divsChild>
            <w:div w:id="387729556">
              <w:marLeft w:val="0"/>
              <w:marRight w:val="0"/>
              <w:marTop w:val="0"/>
              <w:marBottom w:val="0"/>
              <w:divBdr>
                <w:top w:val="none" w:sz="0" w:space="0" w:color="auto"/>
                <w:left w:val="none" w:sz="0" w:space="0" w:color="auto"/>
                <w:bottom w:val="none" w:sz="0" w:space="0" w:color="auto"/>
                <w:right w:val="none" w:sz="0" w:space="0" w:color="auto"/>
              </w:divBdr>
            </w:div>
          </w:divsChild>
        </w:div>
        <w:div w:id="2072194667">
          <w:marLeft w:val="0"/>
          <w:marRight w:val="0"/>
          <w:marTop w:val="0"/>
          <w:marBottom w:val="0"/>
          <w:divBdr>
            <w:top w:val="none" w:sz="0" w:space="0" w:color="auto"/>
            <w:left w:val="none" w:sz="0" w:space="0" w:color="auto"/>
            <w:bottom w:val="none" w:sz="0" w:space="0" w:color="auto"/>
            <w:right w:val="none" w:sz="0" w:space="0" w:color="auto"/>
          </w:divBdr>
          <w:divsChild>
            <w:div w:id="1492407375">
              <w:marLeft w:val="0"/>
              <w:marRight w:val="0"/>
              <w:marTop w:val="0"/>
              <w:marBottom w:val="0"/>
              <w:divBdr>
                <w:top w:val="none" w:sz="0" w:space="0" w:color="auto"/>
                <w:left w:val="none" w:sz="0" w:space="0" w:color="auto"/>
                <w:bottom w:val="none" w:sz="0" w:space="0" w:color="auto"/>
                <w:right w:val="none" w:sz="0" w:space="0" w:color="auto"/>
              </w:divBdr>
            </w:div>
          </w:divsChild>
        </w:div>
        <w:div w:id="2098018062">
          <w:marLeft w:val="0"/>
          <w:marRight w:val="0"/>
          <w:marTop w:val="0"/>
          <w:marBottom w:val="0"/>
          <w:divBdr>
            <w:top w:val="none" w:sz="0" w:space="0" w:color="auto"/>
            <w:left w:val="none" w:sz="0" w:space="0" w:color="auto"/>
            <w:bottom w:val="none" w:sz="0" w:space="0" w:color="auto"/>
            <w:right w:val="none" w:sz="0" w:space="0" w:color="auto"/>
          </w:divBdr>
          <w:divsChild>
            <w:div w:id="1518470287">
              <w:marLeft w:val="0"/>
              <w:marRight w:val="0"/>
              <w:marTop w:val="0"/>
              <w:marBottom w:val="0"/>
              <w:divBdr>
                <w:top w:val="none" w:sz="0" w:space="0" w:color="auto"/>
                <w:left w:val="none" w:sz="0" w:space="0" w:color="auto"/>
                <w:bottom w:val="none" w:sz="0" w:space="0" w:color="auto"/>
                <w:right w:val="none" w:sz="0" w:space="0" w:color="auto"/>
              </w:divBdr>
            </w:div>
          </w:divsChild>
        </w:div>
        <w:div w:id="2137212491">
          <w:marLeft w:val="0"/>
          <w:marRight w:val="0"/>
          <w:marTop w:val="0"/>
          <w:marBottom w:val="0"/>
          <w:divBdr>
            <w:top w:val="none" w:sz="0" w:space="0" w:color="auto"/>
            <w:left w:val="none" w:sz="0" w:space="0" w:color="auto"/>
            <w:bottom w:val="none" w:sz="0" w:space="0" w:color="auto"/>
            <w:right w:val="none" w:sz="0" w:space="0" w:color="auto"/>
          </w:divBdr>
          <w:divsChild>
            <w:div w:id="154687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8271">
      <w:marLeft w:val="0"/>
      <w:marRight w:val="0"/>
      <w:marTop w:val="0"/>
      <w:marBottom w:val="0"/>
      <w:divBdr>
        <w:top w:val="none" w:sz="0" w:space="0" w:color="auto"/>
        <w:left w:val="none" w:sz="0" w:space="0" w:color="auto"/>
        <w:bottom w:val="none" w:sz="0" w:space="0" w:color="auto"/>
        <w:right w:val="none" w:sz="0" w:space="0" w:color="auto"/>
      </w:divBdr>
      <w:divsChild>
        <w:div w:id="1217669676">
          <w:marLeft w:val="0"/>
          <w:marRight w:val="0"/>
          <w:marTop w:val="0"/>
          <w:marBottom w:val="0"/>
          <w:divBdr>
            <w:top w:val="none" w:sz="0" w:space="0" w:color="auto"/>
            <w:left w:val="none" w:sz="0" w:space="0" w:color="auto"/>
            <w:bottom w:val="none" w:sz="0" w:space="0" w:color="auto"/>
            <w:right w:val="none" w:sz="0" w:space="0" w:color="auto"/>
          </w:divBdr>
        </w:div>
      </w:divsChild>
    </w:div>
    <w:div w:id="2029868153">
      <w:marLeft w:val="0"/>
      <w:marRight w:val="0"/>
      <w:marTop w:val="0"/>
      <w:marBottom w:val="0"/>
      <w:divBdr>
        <w:top w:val="none" w:sz="0" w:space="0" w:color="auto"/>
        <w:left w:val="none" w:sz="0" w:space="0" w:color="auto"/>
        <w:bottom w:val="none" w:sz="0" w:space="0" w:color="auto"/>
        <w:right w:val="none" w:sz="0" w:space="0" w:color="auto"/>
      </w:divBdr>
    </w:div>
    <w:div w:id="2036541545">
      <w:marLeft w:val="0"/>
      <w:marRight w:val="0"/>
      <w:marTop w:val="0"/>
      <w:marBottom w:val="0"/>
      <w:divBdr>
        <w:top w:val="none" w:sz="0" w:space="0" w:color="auto"/>
        <w:left w:val="none" w:sz="0" w:space="0" w:color="auto"/>
        <w:bottom w:val="none" w:sz="0" w:space="0" w:color="auto"/>
        <w:right w:val="none" w:sz="0" w:space="0" w:color="auto"/>
      </w:divBdr>
      <w:divsChild>
        <w:div w:id="687145320">
          <w:marLeft w:val="0"/>
          <w:marRight w:val="0"/>
          <w:marTop w:val="0"/>
          <w:marBottom w:val="0"/>
          <w:divBdr>
            <w:top w:val="none" w:sz="0" w:space="0" w:color="auto"/>
            <w:left w:val="none" w:sz="0" w:space="0" w:color="auto"/>
            <w:bottom w:val="none" w:sz="0" w:space="0" w:color="auto"/>
            <w:right w:val="none" w:sz="0" w:space="0" w:color="auto"/>
          </w:divBdr>
        </w:div>
      </w:divsChild>
    </w:div>
    <w:div w:id="2049723279">
      <w:bodyDiv w:val="1"/>
      <w:marLeft w:val="0"/>
      <w:marRight w:val="0"/>
      <w:marTop w:val="0"/>
      <w:marBottom w:val="0"/>
      <w:divBdr>
        <w:top w:val="none" w:sz="0" w:space="0" w:color="auto"/>
        <w:left w:val="none" w:sz="0" w:space="0" w:color="auto"/>
        <w:bottom w:val="none" w:sz="0" w:space="0" w:color="auto"/>
        <w:right w:val="none" w:sz="0" w:space="0" w:color="auto"/>
      </w:divBdr>
      <w:divsChild>
        <w:div w:id="1281916369">
          <w:marLeft w:val="0"/>
          <w:marRight w:val="0"/>
          <w:marTop w:val="0"/>
          <w:marBottom w:val="0"/>
          <w:divBdr>
            <w:top w:val="none" w:sz="0" w:space="0" w:color="auto"/>
            <w:left w:val="none" w:sz="0" w:space="0" w:color="auto"/>
            <w:bottom w:val="none" w:sz="0" w:space="0" w:color="auto"/>
            <w:right w:val="none" w:sz="0" w:space="0" w:color="auto"/>
          </w:divBdr>
          <w:divsChild>
            <w:div w:id="1431701483">
              <w:marLeft w:val="0"/>
              <w:marRight w:val="0"/>
              <w:marTop w:val="0"/>
              <w:marBottom w:val="0"/>
              <w:divBdr>
                <w:top w:val="none" w:sz="0" w:space="0" w:color="auto"/>
                <w:left w:val="none" w:sz="0" w:space="0" w:color="auto"/>
                <w:bottom w:val="none" w:sz="0" w:space="0" w:color="auto"/>
                <w:right w:val="none" w:sz="0" w:space="0" w:color="auto"/>
              </w:divBdr>
            </w:div>
          </w:divsChild>
        </w:div>
        <w:div w:id="1752314866">
          <w:marLeft w:val="0"/>
          <w:marRight w:val="0"/>
          <w:marTop w:val="0"/>
          <w:marBottom w:val="0"/>
          <w:divBdr>
            <w:top w:val="none" w:sz="0" w:space="0" w:color="auto"/>
            <w:left w:val="none" w:sz="0" w:space="0" w:color="auto"/>
            <w:bottom w:val="none" w:sz="0" w:space="0" w:color="auto"/>
            <w:right w:val="none" w:sz="0" w:space="0" w:color="auto"/>
          </w:divBdr>
          <w:divsChild>
            <w:div w:id="1905484996">
              <w:marLeft w:val="0"/>
              <w:marRight w:val="0"/>
              <w:marTop w:val="0"/>
              <w:marBottom w:val="0"/>
              <w:divBdr>
                <w:top w:val="none" w:sz="0" w:space="0" w:color="auto"/>
                <w:left w:val="none" w:sz="0" w:space="0" w:color="auto"/>
                <w:bottom w:val="none" w:sz="0" w:space="0" w:color="auto"/>
                <w:right w:val="none" w:sz="0" w:space="0" w:color="auto"/>
              </w:divBdr>
            </w:div>
          </w:divsChild>
        </w:div>
        <w:div w:id="927033672">
          <w:marLeft w:val="0"/>
          <w:marRight w:val="0"/>
          <w:marTop w:val="0"/>
          <w:marBottom w:val="0"/>
          <w:divBdr>
            <w:top w:val="none" w:sz="0" w:space="0" w:color="auto"/>
            <w:left w:val="none" w:sz="0" w:space="0" w:color="auto"/>
            <w:bottom w:val="none" w:sz="0" w:space="0" w:color="auto"/>
            <w:right w:val="none" w:sz="0" w:space="0" w:color="auto"/>
          </w:divBdr>
          <w:divsChild>
            <w:div w:id="1799566608">
              <w:marLeft w:val="0"/>
              <w:marRight w:val="0"/>
              <w:marTop w:val="0"/>
              <w:marBottom w:val="0"/>
              <w:divBdr>
                <w:top w:val="none" w:sz="0" w:space="0" w:color="auto"/>
                <w:left w:val="none" w:sz="0" w:space="0" w:color="auto"/>
                <w:bottom w:val="none" w:sz="0" w:space="0" w:color="auto"/>
                <w:right w:val="none" w:sz="0" w:space="0" w:color="auto"/>
              </w:divBdr>
            </w:div>
          </w:divsChild>
        </w:div>
        <w:div w:id="54593914">
          <w:marLeft w:val="0"/>
          <w:marRight w:val="0"/>
          <w:marTop w:val="0"/>
          <w:marBottom w:val="0"/>
          <w:divBdr>
            <w:top w:val="none" w:sz="0" w:space="0" w:color="auto"/>
            <w:left w:val="none" w:sz="0" w:space="0" w:color="auto"/>
            <w:bottom w:val="none" w:sz="0" w:space="0" w:color="auto"/>
            <w:right w:val="none" w:sz="0" w:space="0" w:color="auto"/>
          </w:divBdr>
          <w:divsChild>
            <w:div w:id="134950872">
              <w:marLeft w:val="0"/>
              <w:marRight w:val="0"/>
              <w:marTop w:val="0"/>
              <w:marBottom w:val="0"/>
              <w:divBdr>
                <w:top w:val="none" w:sz="0" w:space="0" w:color="auto"/>
                <w:left w:val="none" w:sz="0" w:space="0" w:color="auto"/>
                <w:bottom w:val="none" w:sz="0" w:space="0" w:color="auto"/>
                <w:right w:val="none" w:sz="0" w:space="0" w:color="auto"/>
              </w:divBdr>
            </w:div>
          </w:divsChild>
        </w:div>
        <w:div w:id="335109255">
          <w:marLeft w:val="0"/>
          <w:marRight w:val="0"/>
          <w:marTop w:val="0"/>
          <w:marBottom w:val="0"/>
          <w:divBdr>
            <w:top w:val="none" w:sz="0" w:space="0" w:color="auto"/>
            <w:left w:val="none" w:sz="0" w:space="0" w:color="auto"/>
            <w:bottom w:val="none" w:sz="0" w:space="0" w:color="auto"/>
            <w:right w:val="none" w:sz="0" w:space="0" w:color="auto"/>
          </w:divBdr>
          <w:divsChild>
            <w:div w:id="363558684">
              <w:marLeft w:val="0"/>
              <w:marRight w:val="0"/>
              <w:marTop w:val="0"/>
              <w:marBottom w:val="0"/>
              <w:divBdr>
                <w:top w:val="none" w:sz="0" w:space="0" w:color="auto"/>
                <w:left w:val="none" w:sz="0" w:space="0" w:color="auto"/>
                <w:bottom w:val="none" w:sz="0" w:space="0" w:color="auto"/>
                <w:right w:val="none" w:sz="0" w:space="0" w:color="auto"/>
              </w:divBdr>
            </w:div>
          </w:divsChild>
        </w:div>
        <w:div w:id="2104524416">
          <w:marLeft w:val="0"/>
          <w:marRight w:val="0"/>
          <w:marTop w:val="0"/>
          <w:marBottom w:val="0"/>
          <w:divBdr>
            <w:top w:val="none" w:sz="0" w:space="0" w:color="auto"/>
            <w:left w:val="none" w:sz="0" w:space="0" w:color="auto"/>
            <w:bottom w:val="none" w:sz="0" w:space="0" w:color="auto"/>
            <w:right w:val="none" w:sz="0" w:space="0" w:color="auto"/>
          </w:divBdr>
          <w:divsChild>
            <w:div w:id="1064523945">
              <w:marLeft w:val="0"/>
              <w:marRight w:val="0"/>
              <w:marTop w:val="0"/>
              <w:marBottom w:val="0"/>
              <w:divBdr>
                <w:top w:val="none" w:sz="0" w:space="0" w:color="auto"/>
                <w:left w:val="none" w:sz="0" w:space="0" w:color="auto"/>
                <w:bottom w:val="none" w:sz="0" w:space="0" w:color="auto"/>
                <w:right w:val="none" w:sz="0" w:space="0" w:color="auto"/>
              </w:divBdr>
            </w:div>
          </w:divsChild>
        </w:div>
        <w:div w:id="183711682">
          <w:marLeft w:val="0"/>
          <w:marRight w:val="0"/>
          <w:marTop w:val="0"/>
          <w:marBottom w:val="0"/>
          <w:divBdr>
            <w:top w:val="none" w:sz="0" w:space="0" w:color="auto"/>
            <w:left w:val="none" w:sz="0" w:space="0" w:color="auto"/>
            <w:bottom w:val="none" w:sz="0" w:space="0" w:color="auto"/>
            <w:right w:val="none" w:sz="0" w:space="0" w:color="auto"/>
          </w:divBdr>
          <w:divsChild>
            <w:div w:id="769661520">
              <w:marLeft w:val="0"/>
              <w:marRight w:val="0"/>
              <w:marTop w:val="0"/>
              <w:marBottom w:val="0"/>
              <w:divBdr>
                <w:top w:val="none" w:sz="0" w:space="0" w:color="auto"/>
                <w:left w:val="none" w:sz="0" w:space="0" w:color="auto"/>
                <w:bottom w:val="none" w:sz="0" w:space="0" w:color="auto"/>
                <w:right w:val="none" w:sz="0" w:space="0" w:color="auto"/>
              </w:divBdr>
            </w:div>
          </w:divsChild>
        </w:div>
        <w:div w:id="776367648">
          <w:marLeft w:val="0"/>
          <w:marRight w:val="0"/>
          <w:marTop w:val="0"/>
          <w:marBottom w:val="0"/>
          <w:divBdr>
            <w:top w:val="none" w:sz="0" w:space="0" w:color="auto"/>
            <w:left w:val="none" w:sz="0" w:space="0" w:color="auto"/>
            <w:bottom w:val="none" w:sz="0" w:space="0" w:color="auto"/>
            <w:right w:val="none" w:sz="0" w:space="0" w:color="auto"/>
          </w:divBdr>
          <w:divsChild>
            <w:div w:id="606351825">
              <w:marLeft w:val="0"/>
              <w:marRight w:val="0"/>
              <w:marTop w:val="0"/>
              <w:marBottom w:val="0"/>
              <w:divBdr>
                <w:top w:val="none" w:sz="0" w:space="0" w:color="auto"/>
                <w:left w:val="none" w:sz="0" w:space="0" w:color="auto"/>
                <w:bottom w:val="none" w:sz="0" w:space="0" w:color="auto"/>
                <w:right w:val="none" w:sz="0" w:space="0" w:color="auto"/>
              </w:divBdr>
            </w:div>
          </w:divsChild>
        </w:div>
        <w:div w:id="339047551">
          <w:marLeft w:val="0"/>
          <w:marRight w:val="0"/>
          <w:marTop w:val="0"/>
          <w:marBottom w:val="0"/>
          <w:divBdr>
            <w:top w:val="none" w:sz="0" w:space="0" w:color="auto"/>
            <w:left w:val="none" w:sz="0" w:space="0" w:color="auto"/>
            <w:bottom w:val="none" w:sz="0" w:space="0" w:color="auto"/>
            <w:right w:val="none" w:sz="0" w:space="0" w:color="auto"/>
          </w:divBdr>
          <w:divsChild>
            <w:div w:id="1648820735">
              <w:marLeft w:val="0"/>
              <w:marRight w:val="0"/>
              <w:marTop w:val="0"/>
              <w:marBottom w:val="0"/>
              <w:divBdr>
                <w:top w:val="none" w:sz="0" w:space="0" w:color="auto"/>
                <w:left w:val="none" w:sz="0" w:space="0" w:color="auto"/>
                <w:bottom w:val="none" w:sz="0" w:space="0" w:color="auto"/>
                <w:right w:val="none" w:sz="0" w:space="0" w:color="auto"/>
              </w:divBdr>
            </w:div>
          </w:divsChild>
        </w:div>
        <w:div w:id="272976242">
          <w:marLeft w:val="0"/>
          <w:marRight w:val="0"/>
          <w:marTop w:val="0"/>
          <w:marBottom w:val="0"/>
          <w:divBdr>
            <w:top w:val="none" w:sz="0" w:space="0" w:color="auto"/>
            <w:left w:val="none" w:sz="0" w:space="0" w:color="auto"/>
            <w:bottom w:val="none" w:sz="0" w:space="0" w:color="auto"/>
            <w:right w:val="none" w:sz="0" w:space="0" w:color="auto"/>
          </w:divBdr>
          <w:divsChild>
            <w:div w:id="1600872722">
              <w:marLeft w:val="0"/>
              <w:marRight w:val="0"/>
              <w:marTop w:val="0"/>
              <w:marBottom w:val="0"/>
              <w:divBdr>
                <w:top w:val="none" w:sz="0" w:space="0" w:color="auto"/>
                <w:left w:val="none" w:sz="0" w:space="0" w:color="auto"/>
                <w:bottom w:val="none" w:sz="0" w:space="0" w:color="auto"/>
                <w:right w:val="none" w:sz="0" w:space="0" w:color="auto"/>
              </w:divBdr>
            </w:div>
          </w:divsChild>
        </w:div>
        <w:div w:id="981882527">
          <w:marLeft w:val="0"/>
          <w:marRight w:val="0"/>
          <w:marTop w:val="0"/>
          <w:marBottom w:val="0"/>
          <w:divBdr>
            <w:top w:val="none" w:sz="0" w:space="0" w:color="auto"/>
            <w:left w:val="none" w:sz="0" w:space="0" w:color="auto"/>
            <w:bottom w:val="none" w:sz="0" w:space="0" w:color="auto"/>
            <w:right w:val="none" w:sz="0" w:space="0" w:color="auto"/>
          </w:divBdr>
          <w:divsChild>
            <w:div w:id="1097094485">
              <w:marLeft w:val="0"/>
              <w:marRight w:val="0"/>
              <w:marTop w:val="0"/>
              <w:marBottom w:val="0"/>
              <w:divBdr>
                <w:top w:val="none" w:sz="0" w:space="0" w:color="auto"/>
                <w:left w:val="none" w:sz="0" w:space="0" w:color="auto"/>
                <w:bottom w:val="none" w:sz="0" w:space="0" w:color="auto"/>
                <w:right w:val="none" w:sz="0" w:space="0" w:color="auto"/>
              </w:divBdr>
            </w:div>
          </w:divsChild>
        </w:div>
        <w:div w:id="1554657695">
          <w:marLeft w:val="0"/>
          <w:marRight w:val="0"/>
          <w:marTop w:val="0"/>
          <w:marBottom w:val="0"/>
          <w:divBdr>
            <w:top w:val="none" w:sz="0" w:space="0" w:color="auto"/>
            <w:left w:val="none" w:sz="0" w:space="0" w:color="auto"/>
            <w:bottom w:val="none" w:sz="0" w:space="0" w:color="auto"/>
            <w:right w:val="none" w:sz="0" w:space="0" w:color="auto"/>
          </w:divBdr>
          <w:divsChild>
            <w:div w:id="1132675683">
              <w:marLeft w:val="0"/>
              <w:marRight w:val="0"/>
              <w:marTop w:val="0"/>
              <w:marBottom w:val="0"/>
              <w:divBdr>
                <w:top w:val="none" w:sz="0" w:space="0" w:color="auto"/>
                <w:left w:val="none" w:sz="0" w:space="0" w:color="auto"/>
                <w:bottom w:val="none" w:sz="0" w:space="0" w:color="auto"/>
                <w:right w:val="none" w:sz="0" w:space="0" w:color="auto"/>
              </w:divBdr>
            </w:div>
          </w:divsChild>
        </w:div>
        <w:div w:id="723597707">
          <w:marLeft w:val="0"/>
          <w:marRight w:val="0"/>
          <w:marTop w:val="0"/>
          <w:marBottom w:val="0"/>
          <w:divBdr>
            <w:top w:val="none" w:sz="0" w:space="0" w:color="auto"/>
            <w:left w:val="none" w:sz="0" w:space="0" w:color="auto"/>
            <w:bottom w:val="none" w:sz="0" w:space="0" w:color="auto"/>
            <w:right w:val="none" w:sz="0" w:space="0" w:color="auto"/>
          </w:divBdr>
          <w:divsChild>
            <w:div w:id="1227759753">
              <w:marLeft w:val="0"/>
              <w:marRight w:val="0"/>
              <w:marTop w:val="0"/>
              <w:marBottom w:val="0"/>
              <w:divBdr>
                <w:top w:val="none" w:sz="0" w:space="0" w:color="auto"/>
                <w:left w:val="none" w:sz="0" w:space="0" w:color="auto"/>
                <w:bottom w:val="none" w:sz="0" w:space="0" w:color="auto"/>
                <w:right w:val="none" w:sz="0" w:space="0" w:color="auto"/>
              </w:divBdr>
            </w:div>
          </w:divsChild>
        </w:div>
        <w:div w:id="1285691097">
          <w:marLeft w:val="0"/>
          <w:marRight w:val="0"/>
          <w:marTop w:val="0"/>
          <w:marBottom w:val="0"/>
          <w:divBdr>
            <w:top w:val="none" w:sz="0" w:space="0" w:color="auto"/>
            <w:left w:val="none" w:sz="0" w:space="0" w:color="auto"/>
            <w:bottom w:val="none" w:sz="0" w:space="0" w:color="auto"/>
            <w:right w:val="none" w:sz="0" w:space="0" w:color="auto"/>
          </w:divBdr>
          <w:divsChild>
            <w:div w:id="800996822">
              <w:marLeft w:val="0"/>
              <w:marRight w:val="0"/>
              <w:marTop w:val="0"/>
              <w:marBottom w:val="0"/>
              <w:divBdr>
                <w:top w:val="none" w:sz="0" w:space="0" w:color="auto"/>
                <w:left w:val="none" w:sz="0" w:space="0" w:color="auto"/>
                <w:bottom w:val="none" w:sz="0" w:space="0" w:color="auto"/>
                <w:right w:val="none" w:sz="0" w:space="0" w:color="auto"/>
              </w:divBdr>
            </w:div>
          </w:divsChild>
        </w:div>
        <w:div w:id="74667047">
          <w:marLeft w:val="0"/>
          <w:marRight w:val="0"/>
          <w:marTop w:val="0"/>
          <w:marBottom w:val="0"/>
          <w:divBdr>
            <w:top w:val="none" w:sz="0" w:space="0" w:color="auto"/>
            <w:left w:val="none" w:sz="0" w:space="0" w:color="auto"/>
            <w:bottom w:val="none" w:sz="0" w:space="0" w:color="auto"/>
            <w:right w:val="none" w:sz="0" w:space="0" w:color="auto"/>
          </w:divBdr>
          <w:divsChild>
            <w:div w:id="2275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62336">
      <w:bodyDiv w:val="1"/>
      <w:marLeft w:val="0"/>
      <w:marRight w:val="0"/>
      <w:marTop w:val="0"/>
      <w:marBottom w:val="0"/>
      <w:divBdr>
        <w:top w:val="none" w:sz="0" w:space="0" w:color="auto"/>
        <w:left w:val="none" w:sz="0" w:space="0" w:color="auto"/>
        <w:bottom w:val="none" w:sz="0" w:space="0" w:color="auto"/>
        <w:right w:val="none" w:sz="0" w:space="0" w:color="auto"/>
      </w:divBdr>
      <w:divsChild>
        <w:div w:id="61611390">
          <w:marLeft w:val="0"/>
          <w:marRight w:val="0"/>
          <w:marTop w:val="0"/>
          <w:marBottom w:val="0"/>
          <w:divBdr>
            <w:top w:val="none" w:sz="0" w:space="0" w:color="auto"/>
            <w:left w:val="none" w:sz="0" w:space="0" w:color="auto"/>
            <w:bottom w:val="none" w:sz="0" w:space="0" w:color="auto"/>
            <w:right w:val="none" w:sz="0" w:space="0" w:color="auto"/>
          </w:divBdr>
        </w:div>
        <w:div w:id="1021781575">
          <w:marLeft w:val="0"/>
          <w:marRight w:val="0"/>
          <w:marTop w:val="0"/>
          <w:marBottom w:val="0"/>
          <w:divBdr>
            <w:top w:val="none" w:sz="0" w:space="0" w:color="auto"/>
            <w:left w:val="none" w:sz="0" w:space="0" w:color="auto"/>
            <w:bottom w:val="none" w:sz="0" w:space="0" w:color="auto"/>
            <w:right w:val="none" w:sz="0" w:space="0" w:color="auto"/>
          </w:divBdr>
          <w:divsChild>
            <w:div w:id="175845648">
              <w:marLeft w:val="-75"/>
              <w:marRight w:val="0"/>
              <w:marTop w:val="30"/>
              <w:marBottom w:val="30"/>
              <w:divBdr>
                <w:top w:val="none" w:sz="0" w:space="0" w:color="auto"/>
                <w:left w:val="none" w:sz="0" w:space="0" w:color="auto"/>
                <w:bottom w:val="none" w:sz="0" w:space="0" w:color="auto"/>
                <w:right w:val="none" w:sz="0" w:space="0" w:color="auto"/>
              </w:divBdr>
              <w:divsChild>
                <w:div w:id="1319998">
                  <w:marLeft w:val="0"/>
                  <w:marRight w:val="0"/>
                  <w:marTop w:val="0"/>
                  <w:marBottom w:val="0"/>
                  <w:divBdr>
                    <w:top w:val="none" w:sz="0" w:space="0" w:color="auto"/>
                    <w:left w:val="none" w:sz="0" w:space="0" w:color="auto"/>
                    <w:bottom w:val="none" w:sz="0" w:space="0" w:color="auto"/>
                    <w:right w:val="none" w:sz="0" w:space="0" w:color="auto"/>
                  </w:divBdr>
                  <w:divsChild>
                    <w:div w:id="2054961723">
                      <w:marLeft w:val="0"/>
                      <w:marRight w:val="0"/>
                      <w:marTop w:val="0"/>
                      <w:marBottom w:val="0"/>
                      <w:divBdr>
                        <w:top w:val="none" w:sz="0" w:space="0" w:color="auto"/>
                        <w:left w:val="none" w:sz="0" w:space="0" w:color="auto"/>
                        <w:bottom w:val="none" w:sz="0" w:space="0" w:color="auto"/>
                        <w:right w:val="none" w:sz="0" w:space="0" w:color="auto"/>
                      </w:divBdr>
                    </w:div>
                  </w:divsChild>
                </w:div>
                <w:div w:id="29301078">
                  <w:marLeft w:val="0"/>
                  <w:marRight w:val="0"/>
                  <w:marTop w:val="0"/>
                  <w:marBottom w:val="0"/>
                  <w:divBdr>
                    <w:top w:val="none" w:sz="0" w:space="0" w:color="auto"/>
                    <w:left w:val="none" w:sz="0" w:space="0" w:color="auto"/>
                    <w:bottom w:val="none" w:sz="0" w:space="0" w:color="auto"/>
                    <w:right w:val="none" w:sz="0" w:space="0" w:color="auto"/>
                  </w:divBdr>
                  <w:divsChild>
                    <w:div w:id="44065328">
                      <w:marLeft w:val="0"/>
                      <w:marRight w:val="0"/>
                      <w:marTop w:val="0"/>
                      <w:marBottom w:val="0"/>
                      <w:divBdr>
                        <w:top w:val="none" w:sz="0" w:space="0" w:color="auto"/>
                        <w:left w:val="none" w:sz="0" w:space="0" w:color="auto"/>
                        <w:bottom w:val="none" w:sz="0" w:space="0" w:color="auto"/>
                        <w:right w:val="none" w:sz="0" w:space="0" w:color="auto"/>
                      </w:divBdr>
                    </w:div>
                    <w:div w:id="1644962735">
                      <w:marLeft w:val="0"/>
                      <w:marRight w:val="0"/>
                      <w:marTop w:val="0"/>
                      <w:marBottom w:val="0"/>
                      <w:divBdr>
                        <w:top w:val="none" w:sz="0" w:space="0" w:color="auto"/>
                        <w:left w:val="none" w:sz="0" w:space="0" w:color="auto"/>
                        <w:bottom w:val="none" w:sz="0" w:space="0" w:color="auto"/>
                        <w:right w:val="none" w:sz="0" w:space="0" w:color="auto"/>
                      </w:divBdr>
                    </w:div>
                  </w:divsChild>
                </w:div>
                <w:div w:id="69549331">
                  <w:marLeft w:val="0"/>
                  <w:marRight w:val="0"/>
                  <w:marTop w:val="0"/>
                  <w:marBottom w:val="0"/>
                  <w:divBdr>
                    <w:top w:val="none" w:sz="0" w:space="0" w:color="auto"/>
                    <w:left w:val="none" w:sz="0" w:space="0" w:color="auto"/>
                    <w:bottom w:val="none" w:sz="0" w:space="0" w:color="auto"/>
                    <w:right w:val="none" w:sz="0" w:space="0" w:color="auto"/>
                  </w:divBdr>
                  <w:divsChild>
                    <w:div w:id="1065564684">
                      <w:marLeft w:val="0"/>
                      <w:marRight w:val="0"/>
                      <w:marTop w:val="0"/>
                      <w:marBottom w:val="0"/>
                      <w:divBdr>
                        <w:top w:val="none" w:sz="0" w:space="0" w:color="auto"/>
                        <w:left w:val="none" w:sz="0" w:space="0" w:color="auto"/>
                        <w:bottom w:val="none" w:sz="0" w:space="0" w:color="auto"/>
                        <w:right w:val="none" w:sz="0" w:space="0" w:color="auto"/>
                      </w:divBdr>
                    </w:div>
                  </w:divsChild>
                </w:div>
                <w:div w:id="101148970">
                  <w:marLeft w:val="0"/>
                  <w:marRight w:val="0"/>
                  <w:marTop w:val="0"/>
                  <w:marBottom w:val="0"/>
                  <w:divBdr>
                    <w:top w:val="none" w:sz="0" w:space="0" w:color="auto"/>
                    <w:left w:val="none" w:sz="0" w:space="0" w:color="auto"/>
                    <w:bottom w:val="none" w:sz="0" w:space="0" w:color="auto"/>
                    <w:right w:val="none" w:sz="0" w:space="0" w:color="auto"/>
                  </w:divBdr>
                  <w:divsChild>
                    <w:div w:id="758336437">
                      <w:marLeft w:val="0"/>
                      <w:marRight w:val="0"/>
                      <w:marTop w:val="0"/>
                      <w:marBottom w:val="0"/>
                      <w:divBdr>
                        <w:top w:val="none" w:sz="0" w:space="0" w:color="auto"/>
                        <w:left w:val="none" w:sz="0" w:space="0" w:color="auto"/>
                        <w:bottom w:val="none" w:sz="0" w:space="0" w:color="auto"/>
                        <w:right w:val="none" w:sz="0" w:space="0" w:color="auto"/>
                      </w:divBdr>
                    </w:div>
                  </w:divsChild>
                </w:div>
                <w:div w:id="110756607">
                  <w:marLeft w:val="0"/>
                  <w:marRight w:val="0"/>
                  <w:marTop w:val="0"/>
                  <w:marBottom w:val="0"/>
                  <w:divBdr>
                    <w:top w:val="none" w:sz="0" w:space="0" w:color="auto"/>
                    <w:left w:val="none" w:sz="0" w:space="0" w:color="auto"/>
                    <w:bottom w:val="none" w:sz="0" w:space="0" w:color="auto"/>
                    <w:right w:val="none" w:sz="0" w:space="0" w:color="auto"/>
                  </w:divBdr>
                  <w:divsChild>
                    <w:div w:id="1691445846">
                      <w:marLeft w:val="0"/>
                      <w:marRight w:val="0"/>
                      <w:marTop w:val="0"/>
                      <w:marBottom w:val="0"/>
                      <w:divBdr>
                        <w:top w:val="none" w:sz="0" w:space="0" w:color="auto"/>
                        <w:left w:val="none" w:sz="0" w:space="0" w:color="auto"/>
                        <w:bottom w:val="none" w:sz="0" w:space="0" w:color="auto"/>
                        <w:right w:val="none" w:sz="0" w:space="0" w:color="auto"/>
                      </w:divBdr>
                    </w:div>
                  </w:divsChild>
                </w:div>
                <w:div w:id="113867763">
                  <w:marLeft w:val="0"/>
                  <w:marRight w:val="0"/>
                  <w:marTop w:val="0"/>
                  <w:marBottom w:val="0"/>
                  <w:divBdr>
                    <w:top w:val="none" w:sz="0" w:space="0" w:color="auto"/>
                    <w:left w:val="none" w:sz="0" w:space="0" w:color="auto"/>
                    <w:bottom w:val="none" w:sz="0" w:space="0" w:color="auto"/>
                    <w:right w:val="none" w:sz="0" w:space="0" w:color="auto"/>
                  </w:divBdr>
                  <w:divsChild>
                    <w:div w:id="90053881">
                      <w:marLeft w:val="0"/>
                      <w:marRight w:val="0"/>
                      <w:marTop w:val="0"/>
                      <w:marBottom w:val="0"/>
                      <w:divBdr>
                        <w:top w:val="none" w:sz="0" w:space="0" w:color="auto"/>
                        <w:left w:val="none" w:sz="0" w:space="0" w:color="auto"/>
                        <w:bottom w:val="none" w:sz="0" w:space="0" w:color="auto"/>
                        <w:right w:val="none" w:sz="0" w:space="0" w:color="auto"/>
                      </w:divBdr>
                    </w:div>
                  </w:divsChild>
                </w:div>
                <w:div w:id="122693252">
                  <w:marLeft w:val="0"/>
                  <w:marRight w:val="0"/>
                  <w:marTop w:val="0"/>
                  <w:marBottom w:val="0"/>
                  <w:divBdr>
                    <w:top w:val="none" w:sz="0" w:space="0" w:color="auto"/>
                    <w:left w:val="none" w:sz="0" w:space="0" w:color="auto"/>
                    <w:bottom w:val="none" w:sz="0" w:space="0" w:color="auto"/>
                    <w:right w:val="none" w:sz="0" w:space="0" w:color="auto"/>
                  </w:divBdr>
                  <w:divsChild>
                    <w:div w:id="580287960">
                      <w:marLeft w:val="0"/>
                      <w:marRight w:val="0"/>
                      <w:marTop w:val="0"/>
                      <w:marBottom w:val="0"/>
                      <w:divBdr>
                        <w:top w:val="none" w:sz="0" w:space="0" w:color="auto"/>
                        <w:left w:val="none" w:sz="0" w:space="0" w:color="auto"/>
                        <w:bottom w:val="none" w:sz="0" w:space="0" w:color="auto"/>
                        <w:right w:val="none" w:sz="0" w:space="0" w:color="auto"/>
                      </w:divBdr>
                    </w:div>
                  </w:divsChild>
                </w:div>
                <w:div w:id="181553027">
                  <w:marLeft w:val="0"/>
                  <w:marRight w:val="0"/>
                  <w:marTop w:val="0"/>
                  <w:marBottom w:val="0"/>
                  <w:divBdr>
                    <w:top w:val="none" w:sz="0" w:space="0" w:color="auto"/>
                    <w:left w:val="none" w:sz="0" w:space="0" w:color="auto"/>
                    <w:bottom w:val="none" w:sz="0" w:space="0" w:color="auto"/>
                    <w:right w:val="none" w:sz="0" w:space="0" w:color="auto"/>
                  </w:divBdr>
                  <w:divsChild>
                    <w:div w:id="2052798164">
                      <w:marLeft w:val="0"/>
                      <w:marRight w:val="0"/>
                      <w:marTop w:val="0"/>
                      <w:marBottom w:val="0"/>
                      <w:divBdr>
                        <w:top w:val="none" w:sz="0" w:space="0" w:color="auto"/>
                        <w:left w:val="none" w:sz="0" w:space="0" w:color="auto"/>
                        <w:bottom w:val="none" w:sz="0" w:space="0" w:color="auto"/>
                        <w:right w:val="none" w:sz="0" w:space="0" w:color="auto"/>
                      </w:divBdr>
                    </w:div>
                  </w:divsChild>
                </w:div>
                <w:div w:id="187842648">
                  <w:marLeft w:val="0"/>
                  <w:marRight w:val="0"/>
                  <w:marTop w:val="0"/>
                  <w:marBottom w:val="0"/>
                  <w:divBdr>
                    <w:top w:val="none" w:sz="0" w:space="0" w:color="auto"/>
                    <w:left w:val="none" w:sz="0" w:space="0" w:color="auto"/>
                    <w:bottom w:val="none" w:sz="0" w:space="0" w:color="auto"/>
                    <w:right w:val="none" w:sz="0" w:space="0" w:color="auto"/>
                  </w:divBdr>
                  <w:divsChild>
                    <w:div w:id="68501445">
                      <w:marLeft w:val="0"/>
                      <w:marRight w:val="0"/>
                      <w:marTop w:val="0"/>
                      <w:marBottom w:val="0"/>
                      <w:divBdr>
                        <w:top w:val="none" w:sz="0" w:space="0" w:color="auto"/>
                        <w:left w:val="none" w:sz="0" w:space="0" w:color="auto"/>
                        <w:bottom w:val="none" w:sz="0" w:space="0" w:color="auto"/>
                        <w:right w:val="none" w:sz="0" w:space="0" w:color="auto"/>
                      </w:divBdr>
                    </w:div>
                  </w:divsChild>
                </w:div>
                <w:div w:id="197813172">
                  <w:marLeft w:val="0"/>
                  <w:marRight w:val="0"/>
                  <w:marTop w:val="0"/>
                  <w:marBottom w:val="0"/>
                  <w:divBdr>
                    <w:top w:val="none" w:sz="0" w:space="0" w:color="auto"/>
                    <w:left w:val="none" w:sz="0" w:space="0" w:color="auto"/>
                    <w:bottom w:val="none" w:sz="0" w:space="0" w:color="auto"/>
                    <w:right w:val="none" w:sz="0" w:space="0" w:color="auto"/>
                  </w:divBdr>
                  <w:divsChild>
                    <w:div w:id="621501997">
                      <w:marLeft w:val="0"/>
                      <w:marRight w:val="0"/>
                      <w:marTop w:val="0"/>
                      <w:marBottom w:val="0"/>
                      <w:divBdr>
                        <w:top w:val="none" w:sz="0" w:space="0" w:color="auto"/>
                        <w:left w:val="none" w:sz="0" w:space="0" w:color="auto"/>
                        <w:bottom w:val="none" w:sz="0" w:space="0" w:color="auto"/>
                        <w:right w:val="none" w:sz="0" w:space="0" w:color="auto"/>
                      </w:divBdr>
                    </w:div>
                  </w:divsChild>
                </w:div>
                <w:div w:id="264963998">
                  <w:marLeft w:val="0"/>
                  <w:marRight w:val="0"/>
                  <w:marTop w:val="0"/>
                  <w:marBottom w:val="0"/>
                  <w:divBdr>
                    <w:top w:val="none" w:sz="0" w:space="0" w:color="auto"/>
                    <w:left w:val="none" w:sz="0" w:space="0" w:color="auto"/>
                    <w:bottom w:val="none" w:sz="0" w:space="0" w:color="auto"/>
                    <w:right w:val="none" w:sz="0" w:space="0" w:color="auto"/>
                  </w:divBdr>
                  <w:divsChild>
                    <w:div w:id="587541190">
                      <w:marLeft w:val="0"/>
                      <w:marRight w:val="0"/>
                      <w:marTop w:val="0"/>
                      <w:marBottom w:val="0"/>
                      <w:divBdr>
                        <w:top w:val="none" w:sz="0" w:space="0" w:color="auto"/>
                        <w:left w:val="none" w:sz="0" w:space="0" w:color="auto"/>
                        <w:bottom w:val="none" w:sz="0" w:space="0" w:color="auto"/>
                        <w:right w:val="none" w:sz="0" w:space="0" w:color="auto"/>
                      </w:divBdr>
                    </w:div>
                  </w:divsChild>
                </w:div>
                <w:div w:id="322852754">
                  <w:marLeft w:val="0"/>
                  <w:marRight w:val="0"/>
                  <w:marTop w:val="0"/>
                  <w:marBottom w:val="0"/>
                  <w:divBdr>
                    <w:top w:val="none" w:sz="0" w:space="0" w:color="auto"/>
                    <w:left w:val="none" w:sz="0" w:space="0" w:color="auto"/>
                    <w:bottom w:val="none" w:sz="0" w:space="0" w:color="auto"/>
                    <w:right w:val="none" w:sz="0" w:space="0" w:color="auto"/>
                  </w:divBdr>
                  <w:divsChild>
                    <w:div w:id="46758324">
                      <w:marLeft w:val="0"/>
                      <w:marRight w:val="0"/>
                      <w:marTop w:val="0"/>
                      <w:marBottom w:val="0"/>
                      <w:divBdr>
                        <w:top w:val="none" w:sz="0" w:space="0" w:color="auto"/>
                        <w:left w:val="none" w:sz="0" w:space="0" w:color="auto"/>
                        <w:bottom w:val="none" w:sz="0" w:space="0" w:color="auto"/>
                        <w:right w:val="none" w:sz="0" w:space="0" w:color="auto"/>
                      </w:divBdr>
                    </w:div>
                  </w:divsChild>
                </w:div>
                <w:div w:id="393940540">
                  <w:marLeft w:val="0"/>
                  <w:marRight w:val="0"/>
                  <w:marTop w:val="0"/>
                  <w:marBottom w:val="0"/>
                  <w:divBdr>
                    <w:top w:val="none" w:sz="0" w:space="0" w:color="auto"/>
                    <w:left w:val="none" w:sz="0" w:space="0" w:color="auto"/>
                    <w:bottom w:val="none" w:sz="0" w:space="0" w:color="auto"/>
                    <w:right w:val="none" w:sz="0" w:space="0" w:color="auto"/>
                  </w:divBdr>
                  <w:divsChild>
                    <w:div w:id="393745783">
                      <w:marLeft w:val="0"/>
                      <w:marRight w:val="0"/>
                      <w:marTop w:val="0"/>
                      <w:marBottom w:val="0"/>
                      <w:divBdr>
                        <w:top w:val="none" w:sz="0" w:space="0" w:color="auto"/>
                        <w:left w:val="none" w:sz="0" w:space="0" w:color="auto"/>
                        <w:bottom w:val="none" w:sz="0" w:space="0" w:color="auto"/>
                        <w:right w:val="none" w:sz="0" w:space="0" w:color="auto"/>
                      </w:divBdr>
                    </w:div>
                  </w:divsChild>
                </w:div>
                <w:div w:id="451706725">
                  <w:marLeft w:val="0"/>
                  <w:marRight w:val="0"/>
                  <w:marTop w:val="0"/>
                  <w:marBottom w:val="0"/>
                  <w:divBdr>
                    <w:top w:val="none" w:sz="0" w:space="0" w:color="auto"/>
                    <w:left w:val="none" w:sz="0" w:space="0" w:color="auto"/>
                    <w:bottom w:val="none" w:sz="0" w:space="0" w:color="auto"/>
                    <w:right w:val="none" w:sz="0" w:space="0" w:color="auto"/>
                  </w:divBdr>
                  <w:divsChild>
                    <w:div w:id="1272081451">
                      <w:marLeft w:val="0"/>
                      <w:marRight w:val="0"/>
                      <w:marTop w:val="0"/>
                      <w:marBottom w:val="0"/>
                      <w:divBdr>
                        <w:top w:val="none" w:sz="0" w:space="0" w:color="auto"/>
                        <w:left w:val="none" w:sz="0" w:space="0" w:color="auto"/>
                        <w:bottom w:val="none" w:sz="0" w:space="0" w:color="auto"/>
                        <w:right w:val="none" w:sz="0" w:space="0" w:color="auto"/>
                      </w:divBdr>
                    </w:div>
                    <w:div w:id="1708027602">
                      <w:marLeft w:val="0"/>
                      <w:marRight w:val="0"/>
                      <w:marTop w:val="0"/>
                      <w:marBottom w:val="0"/>
                      <w:divBdr>
                        <w:top w:val="none" w:sz="0" w:space="0" w:color="auto"/>
                        <w:left w:val="none" w:sz="0" w:space="0" w:color="auto"/>
                        <w:bottom w:val="none" w:sz="0" w:space="0" w:color="auto"/>
                        <w:right w:val="none" w:sz="0" w:space="0" w:color="auto"/>
                      </w:divBdr>
                    </w:div>
                  </w:divsChild>
                </w:div>
                <w:div w:id="458454364">
                  <w:marLeft w:val="0"/>
                  <w:marRight w:val="0"/>
                  <w:marTop w:val="0"/>
                  <w:marBottom w:val="0"/>
                  <w:divBdr>
                    <w:top w:val="none" w:sz="0" w:space="0" w:color="auto"/>
                    <w:left w:val="none" w:sz="0" w:space="0" w:color="auto"/>
                    <w:bottom w:val="none" w:sz="0" w:space="0" w:color="auto"/>
                    <w:right w:val="none" w:sz="0" w:space="0" w:color="auto"/>
                  </w:divBdr>
                  <w:divsChild>
                    <w:div w:id="1900282827">
                      <w:marLeft w:val="0"/>
                      <w:marRight w:val="0"/>
                      <w:marTop w:val="0"/>
                      <w:marBottom w:val="0"/>
                      <w:divBdr>
                        <w:top w:val="none" w:sz="0" w:space="0" w:color="auto"/>
                        <w:left w:val="none" w:sz="0" w:space="0" w:color="auto"/>
                        <w:bottom w:val="none" w:sz="0" w:space="0" w:color="auto"/>
                        <w:right w:val="none" w:sz="0" w:space="0" w:color="auto"/>
                      </w:divBdr>
                    </w:div>
                  </w:divsChild>
                </w:div>
                <w:div w:id="473327907">
                  <w:marLeft w:val="0"/>
                  <w:marRight w:val="0"/>
                  <w:marTop w:val="0"/>
                  <w:marBottom w:val="0"/>
                  <w:divBdr>
                    <w:top w:val="none" w:sz="0" w:space="0" w:color="auto"/>
                    <w:left w:val="none" w:sz="0" w:space="0" w:color="auto"/>
                    <w:bottom w:val="none" w:sz="0" w:space="0" w:color="auto"/>
                    <w:right w:val="none" w:sz="0" w:space="0" w:color="auto"/>
                  </w:divBdr>
                  <w:divsChild>
                    <w:div w:id="683748706">
                      <w:marLeft w:val="0"/>
                      <w:marRight w:val="0"/>
                      <w:marTop w:val="0"/>
                      <w:marBottom w:val="0"/>
                      <w:divBdr>
                        <w:top w:val="none" w:sz="0" w:space="0" w:color="auto"/>
                        <w:left w:val="none" w:sz="0" w:space="0" w:color="auto"/>
                        <w:bottom w:val="none" w:sz="0" w:space="0" w:color="auto"/>
                        <w:right w:val="none" w:sz="0" w:space="0" w:color="auto"/>
                      </w:divBdr>
                    </w:div>
                  </w:divsChild>
                </w:div>
                <w:div w:id="492376020">
                  <w:marLeft w:val="0"/>
                  <w:marRight w:val="0"/>
                  <w:marTop w:val="0"/>
                  <w:marBottom w:val="0"/>
                  <w:divBdr>
                    <w:top w:val="none" w:sz="0" w:space="0" w:color="auto"/>
                    <w:left w:val="none" w:sz="0" w:space="0" w:color="auto"/>
                    <w:bottom w:val="none" w:sz="0" w:space="0" w:color="auto"/>
                    <w:right w:val="none" w:sz="0" w:space="0" w:color="auto"/>
                  </w:divBdr>
                  <w:divsChild>
                    <w:div w:id="566306733">
                      <w:marLeft w:val="0"/>
                      <w:marRight w:val="0"/>
                      <w:marTop w:val="0"/>
                      <w:marBottom w:val="0"/>
                      <w:divBdr>
                        <w:top w:val="none" w:sz="0" w:space="0" w:color="auto"/>
                        <w:left w:val="none" w:sz="0" w:space="0" w:color="auto"/>
                        <w:bottom w:val="none" w:sz="0" w:space="0" w:color="auto"/>
                        <w:right w:val="none" w:sz="0" w:space="0" w:color="auto"/>
                      </w:divBdr>
                    </w:div>
                  </w:divsChild>
                </w:div>
                <w:div w:id="500971638">
                  <w:marLeft w:val="0"/>
                  <w:marRight w:val="0"/>
                  <w:marTop w:val="0"/>
                  <w:marBottom w:val="0"/>
                  <w:divBdr>
                    <w:top w:val="none" w:sz="0" w:space="0" w:color="auto"/>
                    <w:left w:val="none" w:sz="0" w:space="0" w:color="auto"/>
                    <w:bottom w:val="none" w:sz="0" w:space="0" w:color="auto"/>
                    <w:right w:val="none" w:sz="0" w:space="0" w:color="auto"/>
                  </w:divBdr>
                  <w:divsChild>
                    <w:div w:id="1375345276">
                      <w:marLeft w:val="0"/>
                      <w:marRight w:val="0"/>
                      <w:marTop w:val="0"/>
                      <w:marBottom w:val="0"/>
                      <w:divBdr>
                        <w:top w:val="none" w:sz="0" w:space="0" w:color="auto"/>
                        <w:left w:val="none" w:sz="0" w:space="0" w:color="auto"/>
                        <w:bottom w:val="none" w:sz="0" w:space="0" w:color="auto"/>
                        <w:right w:val="none" w:sz="0" w:space="0" w:color="auto"/>
                      </w:divBdr>
                    </w:div>
                  </w:divsChild>
                </w:div>
                <w:div w:id="551041699">
                  <w:marLeft w:val="0"/>
                  <w:marRight w:val="0"/>
                  <w:marTop w:val="0"/>
                  <w:marBottom w:val="0"/>
                  <w:divBdr>
                    <w:top w:val="none" w:sz="0" w:space="0" w:color="auto"/>
                    <w:left w:val="none" w:sz="0" w:space="0" w:color="auto"/>
                    <w:bottom w:val="none" w:sz="0" w:space="0" w:color="auto"/>
                    <w:right w:val="none" w:sz="0" w:space="0" w:color="auto"/>
                  </w:divBdr>
                  <w:divsChild>
                    <w:div w:id="117574040">
                      <w:marLeft w:val="0"/>
                      <w:marRight w:val="0"/>
                      <w:marTop w:val="0"/>
                      <w:marBottom w:val="0"/>
                      <w:divBdr>
                        <w:top w:val="none" w:sz="0" w:space="0" w:color="auto"/>
                        <w:left w:val="none" w:sz="0" w:space="0" w:color="auto"/>
                        <w:bottom w:val="none" w:sz="0" w:space="0" w:color="auto"/>
                        <w:right w:val="none" w:sz="0" w:space="0" w:color="auto"/>
                      </w:divBdr>
                    </w:div>
                  </w:divsChild>
                </w:div>
                <w:div w:id="571355020">
                  <w:marLeft w:val="0"/>
                  <w:marRight w:val="0"/>
                  <w:marTop w:val="0"/>
                  <w:marBottom w:val="0"/>
                  <w:divBdr>
                    <w:top w:val="none" w:sz="0" w:space="0" w:color="auto"/>
                    <w:left w:val="none" w:sz="0" w:space="0" w:color="auto"/>
                    <w:bottom w:val="none" w:sz="0" w:space="0" w:color="auto"/>
                    <w:right w:val="none" w:sz="0" w:space="0" w:color="auto"/>
                  </w:divBdr>
                  <w:divsChild>
                    <w:div w:id="671687506">
                      <w:marLeft w:val="0"/>
                      <w:marRight w:val="0"/>
                      <w:marTop w:val="0"/>
                      <w:marBottom w:val="0"/>
                      <w:divBdr>
                        <w:top w:val="none" w:sz="0" w:space="0" w:color="auto"/>
                        <w:left w:val="none" w:sz="0" w:space="0" w:color="auto"/>
                        <w:bottom w:val="none" w:sz="0" w:space="0" w:color="auto"/>
                        <w:right w:val="none" w:sz="0" w:space="0" w:color="auto"/>
                      </w:divBdr>
                    </w:div>
                  </w:divsChild>
                </w:div>
                <w:div w:id="610479775">
                  <w:marLeft w:val="0"/>
                  <w:marRight w:val="0"/>
                  <w:marTop w:val="0"/>
                  <w:marBottom w:val="0"/>
                  <w:divBdr>
                    <w:top w:val="none" w:sz="0" w:space="0" w:color="auto"/>
                    <w:left w:val="none" w:sz="0" w:space="0" w:color="auto"/>
                    <w:bottom w:val="none" w:sz="0" w:space="0" w:color="auto"/>
                    <w:right w:val="none" w:sz="0" w:space="0" w:color="auto"/>
                  </w:divBdr>
                  <w:divsChild>
                    <w:div w:id="84691637">
                      <w:marLeft w:val="0"/>
                      <w:marRight w:val="0"/>
                      <w:marTop w:val="0"/>
                      <w:marBottom w:val="0"/>
                      <w:divBdr>
                        <w:top w:val="none" w:sz="0" w:space="0" w:color="auto"/>
                        <w:left w:val="none" w:sz="0" w:space="0" w:color="auto"/>
                        <w:bottom w:val="none" w:sz="0" w:space="0" w:color="auto"/>
                        <w:right w:val="none" w:sz="0" w:space="0" w:color="auto"/>
                      </w:divBdr>
                    </w:div>
                  </w:divsChild>
                </w:div>
                <w:div w:id="626276893">
                  <w:marLeft w:val="0"/>
                  <w:marRight w:val="0"/>
                  <w:marTop w:val="0"/>
                  <w:marBottom w:val="0"/>
                  <w:divBdr>
                    <w:top w:val="none" w:sz="0" w:space="0" w:color="auto"/>
                    <w:left w:val="none" w:sz="0" w:space="0" w:color="auto"/>
                    <w:bottom w:val="none" w:sz="0" w:space="0" w:color="auto"/>
                    <w:right w:val="none" w:sz="0" w:space="0" w:color="auto"/>
                  </w:divBdr>
                  <w:divsChild>
                    <w:div w:id="620652395">
                      <w:marLeft w:val="0"/>
                      <w:marRight w:val="0"/>
                      <w:marTop w:val="0"/>
                      <w:marBottom w:val="0"/>
                      <w:divBdr>
                        <w:top w:val="none" w:sz="0" w:space="0" w:color="auto"/>
                        <w:left w:val="none" w:sz="0" w:space="0" w:color="auto"/>
                        <w:bottom w:val="none" w:sz="0" w:space="0" w:color="auto"/>
                        <w:right w:val="none" w:sz="0" w:space="0" w:color="auto"/>
                      </w:divBdr>
                    </w:div>
                  </w:divsChild>
                </w:div>
                <w:div w:id="675811712">
                  <w:marLeft w:val="0"/>
                  <w:marRight w:val="0"/>
                  <w:marTop w:val="0"/>
                  <w:marBottom w:val="0"/>
                  <w:divBdr>
                    <w:top w:val="none" w:sz="0" w:space="0" w:color="auto"/>
                    <w:left w:val="none" w:sz="0" w:space="0" w:color="auto"/>
                    <w:bottom w:val="none" w:sz="0" w:space="0" w:color="auto"/>
                    <w:right w:val="none" w:sz="0" w:space="0" w:color="auto"/>
                  </w:divBdr>
                  <w:divsChild>
                    <w:div w:id="350953612">
                      <w:marLeft w:val="0"/>
                      <w:marRight w:val="0"/>
                      <w:marTop w:val="0"/>
                      <w:marBottom w:val="0"/>
                      <w:divBdr>
                        <w:top w:val="none" w:sz="0" w:space="0" w:color="auto"/>
                        <w:left w:val="none" w:sz="0" w:space="0" w:color="auto"/>
                        <w:bottom w:val="none" w:sz="0" w:space="0" w:color="auto"/>
                        <w:right w:val="none" w:sz="0" w:space="0" w:color="auto"/>
                      </w:divBdr>
                    </w:div>
                  </w:divsChild>
                </w:div>
                <w:div w:id="697005791">
                  <w:marLeft w:val="0"/>
                  <w:marRight w:val="0"/>
                  <w:marTop w:val="0"/>
                  <w:marBottom w:val="0"/>
                  <w:divBdr>
                    <w:top w:val="none" w:sz="0" w:space="0" w:color="auto"/>
                    <w:left w:val="none" w:sz="0" w:space="0" w:color="auto"/>
                    <w:bottom w:val="none" w:sz="0" w:space="0" w:color="auto"/>
                    <w:right w:val="none" w:sz="0" w:space="0" w:color="auto"/>
                  </w:divBdr>
                  <w:divsChild>
                    <w:div w:id="1775132630">
                      <w:marLeft w:val="0"/>
                      <w:marRight w:val="0"/>
                      <w:marTop w:val="0"/>
                      <w:marBottom w:val="0"/>
                      <w:divBdr>
                        <w:top w:val="none" w:sz="0" w:space="0" w:color="auto"/>
                        <w:left w:val="none" w:sz="0" w:space="0" w:color="auto"/>
                        <w:bottom w:val="none" w:sz="0" w:space="0" w:color="auto"/>
                        <w:right w:val="none" w:sz="0" w:space="0" w:color="auto"/>
                      </w:divBdr>
                    </w:div>
                  </w:divsChild>
                </w:div>
                <w:div w:id="742021543">
                  <w:marLeft w:val="0"/>
                  <w:marRight w:val="0"/>
                  <w:marTop w:val="0"/>
                  <w:marBottom w:val="0"/>
                  <w:divBdr>
                    <w:top w:val="none" w:sz="0" w:space="0" w:color="auto"/>
                    <w:left w:val="none" w:sz="0" w:space="0" w:color="auto"/>
                    <w:bottom w:val="none" w:sz="0" w:space="0" w:color="auto"/>
                    <w:right w:val="none" w:sz="0" w:space="0" w:color="auto"/>
                  </w:divBdr>
                  <w:divsChild>
                    <w:div w:id="510343403">
                      <w:marLeft w:val="0"/>
                      <w:marRight w:val="0"/>
                      <w:marTop w:val="0"/>
                      <w:marBottom w:val="0"/>
                      <w:divBdr>
                        <w:top w:val="none" w:sz="0" w:space="0" w:color="auto"/>
                        <w:left w:val="none" w:sz="0" w:space="0" w:color="auto"/>
                        <w:bottom w:val="none" w:sz="0" w:space="0" w:color="auto"/>
                        <w:right w:val="none" w:sz="0" w:space="0" w:color="auto"/>
                      </w:divBdr>
                    </w:div>
                  </w:divsChild>
                </w:div>
                <w:div w:id="779302306">
                  <w:marLeft w:val="0"/>
                  <w:marRight w:val="0"/>
                  <w:marTop w:val="0"/>
                  <w:marBottom w:val="0"/>
                  <w:divBdr>
                    <w:top w:val="none" w:sz="0" w:space="0" w:color="auto"/>
                    <w:left w:val="none" w:sz="0" w:space="0" w:color="auto"/>
                    <w:bottom w:val="none" w:sz="0" w:space="0" w:color="auto"/>
                    <w:right w:val="none" w:sz="0" w:space="0" w:color="auto"/>
                  </w:divBdr>
                  <w:divsChild>
                    <w:div w:id="125438461">
                      <w:marLeft w:val="0"/>
                      <w:marRight w:val="0"/>
                      <w:marTop w:val="0"/>
                      <w:marBottom w:val="0"/>
                      <w:divBdr>
                        <w:top w:val="none" w:sz="0" w:space="0" w:color="auto"/>
                        <w:left w:val="none" w:sz="0" w:space="0" w:color="auto"/>
                        <w:bottom w:val="none" w:sz="0" w:space="0" w:color="auto"/>
                        <w:right w:val="none" w:sz="0" w:space="0" w:color="auto"/>
                      </w:divBdr>
                    </w:div>
                  </w:divsChild>
                </w:div>
                <w:div w:id="800001181">
                  <w:marLeft w:val="0"/>
                  <w:marRight w:val="0"/>
                  <w:marTop w:val="0"/>
                  <w:marBottom w:val="0"/>
                  <w:divBdr>
                    <w:top w:val="none" w:sz="0" w:space="0" w:color="auto"/>
                    <w:left w:val="none" w:sz="0" w:space="0" w:color="auto"/>
                    <w:bottom w:val="none" w:sz="0" w:space="0" w:color="auto"/>
                    <w:right w:val="none" w:sz="0" w:space="0" w:color="auto"/>
                  </w:divBdr>
                  <w:divsChild>
                    <w:div w:id="799540369">
                      <w:marLeft w:val="0"/>
                      <w:marRight w:val="0"/>
                      <w:marTop w:val="0"/>
                      <w:marBottom w:val="0"/>
                      <w:divBdr>
                        <w:top w:val="none" w:sz="0" w:space="0" w:color="auto"/>
                        <w:left w:val="none" w:sz="0" w:space="0" w:color="auto"/>
                        <w:bottom w:val="none" w:sz="0" w:space="0" w:color="auto"/>
                        <w:right w:val="none" w:sz="0" w:space="0" w:color="auto"/>
                      </w:divBdr>
                    </w:div>
                    <w:div w:id="1129207415">
                      <w:marLeft w:val="0"/>
                      <w:marRight w:val="0"/>
                      <w:marTop w:val="0"/>
                      <w:marBottom w:val="0"/>
                      <w:divBdr>
                        <w:top w:val="none" w:sz="0" w:space="0" w:color="auto"/>
                        <w:left w:val="none" w:sz="0" w:space="0" w:color="auto"/>
                        <w:bottom w:val="none" w:sz="0" w:space="0" w:color="auto"/>
                        <w:right w:val="none" w:sz="0" w:space="0" w:color="auto"/>
                      </w:divBdr>
                    </w:div>
                  </w:divsChild>
                </w:div>
                <w:div w:id="806359160">
                  <w:marLeft w:val="0"/>
                  <w:marRight w:val="0"/>
                  <w:marTop w:val="0"/>
                  <w:marBottom w:val="0"/>
                  <w:divBdr>
                    <w:top w:val="none" w:sz="0" w:space="0" w:color="auto"/>
                    <w:left w:val="none" w:sz="0" w:space="0" w:color="auto"/>
                    <w:bottom w:val="none" w:sz="0" w:space="0" w:color="auto"/>
                    <w:right w:val="none" w:sz="0" w:space="0" w:color="auto"/>
                  </w:divBdr>
                  <w:divsChild>
                    <w:div w:id="1429303335">
                      <w:marLeft w:val="0"/>
                      <w:marRight w:val="0"/>
                      <w:marTop w:val="0"/>
                      <w:marBottom w:val="0"/>
                      <w:divBdr>
                        <w:top w:val="none" w:sz="0" w:space="0" w:color="auto"/>
                        <w:left w:val="none" w:sz="0" w:space="0" w:color="auto"/>
                        <w:bottom w:val="none" w:sz="0" w:space="0" w:color="auto"/>
                        <w:right w:val="none" w:sz="0" w:space="0" w:color="auto"/>
                      </w:divBdr>
                    </w:div>
                  </w:divsChild>
                </w:div>
                <w:div w:id="843980289">
                  <w:marLeft w:val="0"/>
                  <w:marRight w:val="0"/>
                  <w:marTop w:val="0"/>
                  <w:marBottom w:val="0"/>
                  <w:divBdr>
                    <w:top w:val="none" w:sz="0" w:space="0" w:color="auto"/>
                    <w:left w:val="none" w:sz="0" w:space="0" w:color="auto"/>
                    <w:bottom w:val="none" w:sz="0" w:space="0" w:color="auto"/>
                    <w:right w:val="none" w:sz="0" w:space="0" w:color="auto"/>
                  </w:divBdr>
                  <w:divsChild>
                    <w:div w:id="319845494">
                      <w:marLeft w:val="0"/>
                      <w:marRight w:val="0"/>
                      <w:marTop w:val="0"/>
                      <w:marBottom w:val="0"/>
                      <w:divBdr>
                        <w:top w:val="none" w:sz="0" w:space="0" w:color="auto"/>
                        <w:left w:val="none" w:sz="0" w:space="0" w:color="auto"/>
                        <w:bottom w:val="none" w:sz="0" w:space="0" w:color="auto"/>
                        <w:right w:val="none" w:sz="0" w:space="0" w:color="auto"/>
                      </w:divBdr>
                    </w:div>
                    <w:div w:id="2057773553">
                      <w:marLeft w:val="0"/>
                      <w:marRight w:val="0"/>
                      <w:marTop w:val="0"/>
                      <w:marBottom w:val="0"/>
                      <w:divBdr>
                        <w:top w:val="none" w:sz="0" w:space="0" w:color="auto"/>
                        <w:left w:val="none" w:sz="0" w:space="0" w:color="auto"/>
                        <w:bottom w:val="none" w:sz="0" w:space="0" w:color="auto"/>
                        <w:right w:val="none" w:sz="0" w:space="0" w:color="auto"/>
                      </w:divBdr>
                    </w:div>
                  </w:divsChild>
                </w:div>
                <w:div w:id="857237466">
                  <w:marLeft w:val="0"/>
                  <w:marRight w:val="0"/>
                  <w:marTop w:val="0"/>
                  <w:marBottom w:val="0"/>
                  <w:divBdr>
                    <w:top w:val="none" w:sz="0" w:space="0" w:color="auto"/>
                    <w:left w:val="none" w:sz="0" w:space="0" w:color="auto"/>
                    <w:bottom w:val="none" w:sz="0" w:space="0" w:color="auto"/>
                    <w:right w:val="none" w:sz="0" w:space="0" w:color="auto"/>
                  </w:divBdr>
                  <w:divsChild>
                    <w:div w:id="1492063194">
                      <w:marLeft w:val="0"/>
                      <w:marRight w:val="0"/>
                      <w:marTop w:val="0"/>
                      <w:marBottom w:val="0"/>
                      <w:divBdr>
                        <w:top w:val="none" w:sz="0" w:space="0" w:color="auto"/>
                        <w:left w:val="none" w:sz="0" w:space="0" w:color="auto"/>
                        <w:bottom w:val="none" w:sz="0" w:space="0" w:color="auto"/>
                        <w:right w:val="none" w:sz="0" w:space="0" w:color="auto"/>
                      </w:divBdr>
                    </w:div>
                  </w:divsChild>
                </w:div>
                <w:div w:id="863909162">
                  <w:marLeft w:val="0"/>
                  <w:marRight w:val="0"/>
                  <w:marTop w:val="0"/>
                  <w:marBottom w:val="0"/>
                  <w:divBdr>
                    <w:top w:val="none" w:sz="0" w:space="0" w:color="auto"/>
                    <w:left w:val="none" w:sz="0" w:space="0" w:color="auto"/>
                    <w:bottom w:val="none" w:sz="0" w:space="0" w:color="auto"/>
                    <w:right w:val="none" w:sz="0" w:space="0" w:color="auto"/>
                  </w:divBdr>
                  <w:divsChild>
                    <w:div w:id="1823278452">
                      <w:marLeft w:val="0"/>
                      <w:marRight w:val="0"/>
                      <w:marTop w:val="0"/>
                      <w:marBottom w:val="0"/>
                      <w:divBdr>
                        <w:top w:val="none" w:sz="0" w:space="0" w:color="auto"/>
                        <w:left w:val="none" w:sz="0" w:space="0" w:color="auto"/>
                        <w:bottom w:val="none" w:sz="0" w:space="0" w:color="auto"/>
                        <w:right w:val="none" w:sz="0" w:space="0" w:color="auto"/>
                      </w:divBdr>
                    </w:div>
                  </w:divsChild>
                </w:div>
                <w:div w:id="889535862">
                  <w:marLeft w:val="0"/>
                  <w:marRight w:val="0"/>
                  <w:marTop w:val="0"/>
                  <w:marBottom w:val="0"/>
                  <w:divBdr>
                    <w:top w:val="none" w:sz="0" w:space="0" w:color="auto"/>
                    <w:left w:val="none" w:sz="0" w:space="0" w:color="auto"/>
                    <w:bottom w:val="none" w:sz="0" w:space="0" w:color="auto"/>
                    <w:right w:val="none" w:sz="0" w:space="0" w:color="auto"/>
                  </w:divBdr>
                  <w:divsChild>
                    <w:div w:id="349261657">
                      <w:marLeft w:val="0"/>
                      <w:marRight w:val="0"/>
                      <w:marTop w:val="0"/>
                      <w:marBottom w:val="0"/>
                      <w:divBdr>
                        <w:top w:val="none" w:sz="0" w:space="0" w:color="auto"/>
                        <w:left w:val="none" w:sz="0" w:space="0" w:color="auto"/>
                        <w:bottom w:val="none" w:sz="0" w:space="0" w:color="auto"/>
                        <w:right w:val="none" w:sz="0" w:space="0" w:color="auto"/>
                      </w:divBdr>
                    </w:div>
                  </w:divsChild>
                </w:div>
                <w:div w:id="912281987">
                  <w:marLeft w:val="0"/>
                  <w:marRight w:val="0"/>
                  <w:marTop w:val="0"/>
                  <w:marBottom w:val="0"/>
                  <w:divBdr>
                    <w:top w:val="none" w:sz="0" w:space="0" w:color="auto"/>
                    <w:left w:val="none" w:sz="0" w:space="0" w:color="auto"/>
                    <w:bottom w:val="none" w:sz="0" w:space="0" w:color="auto"/>
                    <w:right w:val="none" w:sz="0" w:space="0" w:color="auto"/>
                  </w:divBdr>
                  <w:divsChild>
                    <w:div w:id="184057782">
                      <w:marLeft w:val="0"/>
                      <w:marRight w:val="0"/>
                      <w:marTop w:val="0"/>
                      <w:marBottom w:val="0"/>
                      <w:divBdr>
                        <w:top w:val="none" w:sz="0" w:space="0" w:color="auto"/>
                        <w:left w:val="none" w:sz="0" w:space="0" w:color="auto"/>
                        <w:bottom w:val="none" w:sz="0" w:space="0" w:color="auto"/>
                        <w:right w:val="none" w:sz="0" w:space="0" w:color="auto"/>
                      </w:divBdr>
                    </w:div>
                    <w:div w:id="188447610">
                      <w:marLeft w:val="0"/>
                      <w:marRight w:val="0"/>
                      <w:marTop w:val="0"/>
                      <w:marBottom w:val="0"/>
                      <w:divBdr>
                        <w:top w:val="none" w:sz="0" w:space="0" w:color="auto"/>
                        <w:left w:val="none" w:sz="0" w:space="0" w:color="auto"/>
                        <w:bottom w:val="none" w:sz="0" w:space="0" w:color="auto"/>
                        <w:right w:val="none" w:sz="0" w:space="0" w:color="auto"/>
                      </w:divBdr>
                    </w:div>
                  </w:divsChild>
                </w:div>
                <w:div w:id="928467877">
                  <w:marLeft w:val="0"/>
                  <w:marRight w:val="0"/>
                  <w:marTop w:val="0"/>
                  <w:marBottom w:val="0"/>
                  <w:divBdr>
                    <w:top w:val="none" w:sz="0" w:space="0" w:color="auto"/>
                    <w:left w:val="none" w:sz="0" w:space="0" w:color="auto"/>
                    <w:bottom w:val="none" w:sz="0" w:space="0" w:color="auto"/>
                    <w:right w:val="none" w:sz="0" w:space="0" w:color="auto"/>
                  </w:divBdr>
                  <w:divsChild>
                    <w:div w:id="2054108398">
                      <w:marLeft w:val="0"/>
                      <w:marRight w:val="0"/>
                      <w:marTop w:val="0"/>
                      <w:marBottom w:val="0"/>
                      <w:divBdr>
                        <w:top w:val="none" w:sz="0" w:space="0" w:color="auto"/>
                        <w:left w:val="none" w:sz="0" w:space="0" w:color="auto"/>
                        <w:bottom w:val="none" w:sz="0" w:space="0" w:color="auto"/>
                        <w:right w:val="none" w:sz="0" w:space="0" w:color="auto"/>
                      </w:divBdr>
                    </w:div>
                  </w:divsChild>
                </w:div>
                <w:div w:id="1001465292">
                  <w:marLeft w:val="0"/>
                  <w:marRight w:val="0"/>
                  <w:marTop w:val="0"/>
                  <w:marBottom w:val="0"/>
                  <w:divBdr>
                    <w:top w:val="none" w:sz="0" w:space="0" w:color="auto"/>
                    <w:left w:val="none" w:sz="0" w:space="0" w:color="auto"/>
                    <w:bottom w:val="none" w:sz="0" w:space="0" w:color="auto"/>
                    <w:right w:val="none" w:sz="0" w:space="0" w:color="auto"/>
                  </w:divBdr>
                  <w:divsChild>
                    <w:div w:id="677658076">
                      <w:marLeft w:val="0"/>
                      <w:marRight w:val="0"/>
                      <w:marTop w:val="0"/>
                      <w:marBottom w:val="0"/>
                      <w:divBdr>
                        <w:top w:val="none" w:sz="0" w:space="0" w:color="auto"/>
                        <w:left w:val="none" w:sz="0" w:space="0" w:color="auto"/>
                        <w:bottom w:val="none" w:sz="0" w:space="0" w:color="auto"/>
                        <w:right w:val="none" w:sz="0" w:space="0" w:color="auto"/>
                      </w:divBdr>
                    </w:div>
                  </w:divsChild>
                </w:div>
                <w:div w:id="1166507291">
                  <w:marLeft w:val="0"/>
                  <w:marRight w:val="0"/>
                  <w:marTop w:val="0"/>
                  <w:marBottom w:val="0"/>
                  <w:divBdr>
                    <w:top w:val="none" w:sz="0" w:space="0" w:color="auto"/>
                    <w:left w:val="none" w:sz="0" w:space="0" w:color="auto"/>
                    <w:bottom w:val="none" w:sz="0" w:space="0" w:color="auto"/>
                    <w:right w:val="none" w:sz="0" w:space="0" w:color="auto"/>
                  </w:divBdr>
                  <w:divsChild>
                    <w:div w:id="780611057">
                      <w:marLeft w:val="0"/>
                      <w:marRight w:val="0"/>
                      <w:marTop w:val="0"/>
                      <w:marBottom w:val="0"/>
                      <w:divBdr>
                        <w:top w:val="none" w:sz="0" w:space="0" w:color="auto"/>
                        <w:left w:val="none" w:sz="0" w:space="0" w:color="auto"/>
                        <w:bottom w:val="none" w:sz="0" w:space="0" w:color="auto"/>
                        <w:right w:val="none" w:sz="0" w:space="0" w:color="auto"/>
                      </w:divBdr>
                    </w:div>
                    <w:div w:id="2118409685">
                      <w:marLeft w:val="0"/>
                      <w:marRight w:val="0"/>
                      <w:marTop w:val="0"/>
                      <w:marBottom w:val="0"/>
                      <w:divBdr>
                        <w:top w:val="none" w:sz="0" w:space="0" w:color="auto"/>
                        <w:left w:val="none" w:sz="0" w:space="0" w:color="auto"/>
                        <w:bottom w:val="none" w:sz="0" w:space="0" w:color="auto"/>
                        <w:right w:val="none" w:sz="0" w:space="0" w:color="auto"/>
                      </w:divBdr>
                    </w:div>
                  </w:divsChild>
                </w:div>
                <w:div w:id="1181118209">
                  <w:marLeft w:val="0"/>
                  <w:marRight w:val="0"/>
                  <w:marTop w:val="0"/>
                  <w:marBottom w:val="0"/>
                  <w:divBdr>
                    <w:top w:val="none" w:sz="0" w:space="0" w:color="auto"/>
                    <w:left w:val="none" w:sz="0" w:space="0" w:color="auto"/>
                    <w:bottom w:val="none" w:sz="0" w:space="0" w:color="auto"/>
                    <w:right w:val="none" w:sz="0" w:space="0" w:color="auto"/>
                  </w:divBdr>
                  <w:divsChild>
                    <w:div w:id="1496409197">
                      <w:marLeft w:val="0"/>
                      <w:marRight w:val="0"/>
                      <w:marTop w:val="0"/>
                      <w:marBottom w:val="0"/>
                      <w:divBdr>
                        <w:top w:val="none" w:sz="0" w:space="0" w:color="auto"/>
                        <w:left w:val="none" w:sz="0" w:space="0" w:color="auto"/>
                        <w:bottom w:val="none" w:sz="0" w:space="0" w:color="auto"/>
                        <w:right w:val="none" w:sz="0" w:space="0" w:color="auto"/>
                      </w:divBdr>
                    </w:div>
                  </w:divsChild>
                </w:div>
                <w:div w:id="1286695665">
                  <w:marLeft w:val="0"/>
                  <w:marRight w:val="0"/>
                  <w:marTop w:val="0"/>
                  <w:marBottom w:val="0"/>
                  <w:divBdr>
                    <w:top w:val="none" w:sz="0" w:space="0" w:color="auto"/>
                    <w:left w:val="none" w:sz="0" w:space="0" w:color="auto"/>
                    <w:bottom w:val="none" w:sz="0" w:space="0" w:color="auto"/>
                    <w:right w:val="none" w:sz="0" w:space="0" w:color="auto"/>
                  </w:divBdr>
                  <w:divsChild>
                    <w:div w:id="651759596">
                      <w:marLeft w:val="0"/>
                      <w:marRight w:val="0"/>
                      <w:marTop w:val="0"/>
                      <w:marBottom w:val="0"/>
                      <w:divBdr>
                        <w:top w:val="none" w:sz="0" w:space="0" w:color="auto"/>
                        <w:left w:val="none" w:sz="0" w:space="0" w:color="auto"/>
                        <w:bottom w:val="none" w:sz="0" w:space="0" w:color="auto"/>
                        <w:right w:val="none" w:sz="0" w:space="0" w:color="auto"/>
                      </w:divBdr>
                    </w:div>
                  </w:divsChild>
                </w:div>
                <w:div w:id="1302542315">
                  <w:marLeft w:val="0"/>
                  <w:marRight w:val="0"/>
                  <w:marTop w:val="0"/>
                  <w:marBottom w:val="0"/>
                  <w:divBdr>
                    <w:top w:val="none" w:sz="0" w:space="0" w:color="auto"/>
                    <w:left w:val="none" w:sz="0" w:space="0" w:color="auto"/>
                    <w:bottom w:val="none" w:sz="0" w:space="0" w:color="auto"/>
                    <w:right w:val="none" w:sz="0" w:space="0" w:color="auto"/>
                  </w:divBdr>
                  <w:divsChild>
                    <w:div w:id="2051220494">
                      <w:marLeft w:val="0"/>
                      <w:marRight w:val="0"/>
                      <w:marTop w:val="0"/>
                      <w:marBottom w:val="0"/>
                      <w:divBdr>
                        <w:top w:val="none" w:sz="0" w:space="0" w:color="auto"/>
                        <w:left w:val="none" w:sz="0" w:space="0" w:color="auto"/>
                        <w:bottom w:val="none" w:sz="0" w:space="0" w:color="auto"/>
                        <w:right w:val="none" w:sz="0" w:space="0" w:color="auto"/>
                      </w:divBdr>
                    </w:div>
                  </w:divsChild>
                </w:div>
                <w:div w:id="1310282390">
                  <w:marLeft w:val="0"/>
                  <w:marRight w:val="0"/>
                  <w:marTop w:val="0"/>
                  <w:marBottom w:val="0"/>
                  <w:divBdr>
                    <w:top w:val="none" w:sz="0" w:space="0" w:color="auto"/>
                    <w:left w:val="none" w:sz="0" w:space="0" w:color="auto"/>
                    <w:bottom w:val="none" w:sz="0" w:space="0" w:color="auto"/>
                    <w:right w:val="none" w:sz="0" w:space="0" w:color="auto"/>
                  </w:divBdr>
                  <w:divsChild>
                    <w:div w:id="398797045">
                      <w:marLeft w:val="0"/>
                      <w:marRight w:val="0"/>
                      <w:marTop w:val="0"/>
                      <w:marBottom w:val="0"/>
                      <w:divBdr>
                        <w:top w:val="none" w:sz="0" w:space="0" w:color="auto"/>
                        <w:left w:val="none" w:sz="0" w:space="0" w:color="auto"/>
                        <w:bottom w:val="none" w:sz="0" w:space="0" w:color="auto"/>
                        <w:right w:val="none" w:sz="0" w:space="0" w:color="auto"/>
                      </w:divBdr>
                    </w:div>
                  </w:divsChild>
                </w:div>
                <w:div w:id="1319765553">
                  <w:marLeft w:val="0"/>
                  <w:marRight w:val="0"/>
                  <w:marTop w:val="0"/>
                  <w:marBottom w:val="0"/>
                  <w:divBdr>
                    <w:top w:val="none" w:sz="0" w:space="0" w:color="auto"/>
                    <w:left w:val="none" w:sz="0" w:space="0" w:color="auto"/>
                    <w:bottom w:val="none" w:sz="0" w:space="0" w:color="auto"/>
                    <w:right w:val="none" w:sz="0" w:space="0" w:color="auto"/>
                  </w:divBdr>
                  <w:divsChild>
                    <w:div w:id="1989438907">
                      <w:marLeft w:val="0"/>
                      <w:marRight w:val="0"/>
                      <w:marTop w:val="0"/>
                      <w:marBottom w:val="0"/>
                      <w:divBdr>
                        <w:top w:val="none" w:sz="0" w:space="0" w:color="auto"/>
                        <w:left w:val="none" w:sz="0" w:space="0" w:color="auto"/>
                        <w:bottom w:val="none" w:sz="0" w:space="0" w:color="auto"/>
                        <w:right w:val="none" w:sz="0" w:space="0" w:color="auto"/>
                      </w:divBdr>
                    </w:div>
                  </w:divsChild>
                </w:div>
                <w:div w:id="1335111902">
                  <w:marLeft w:val="0"/>
                  <w:marRight w:val="0"/>
                  <w:marTop w:val="0"/>
                  <w:marBottom w:val="0"/>
                  <w:divBdr>
                    <w:top w:val="none" w:sz="0" w:space="0" w:color="auto"/>
                    <w:left w:val="none" w:sz="0" w:space="0" w:color="auto"/>
                    <w:bottom w:val="none" w:sz="0" w:space="0" w:color="auto"/>
                    <w:right w:val="none" w:sz="0" w:space="0" w:color="auto"/>
                  </w:divBdr>
                  <w:divsChild>
                    <w:div w:id="516773999">
                      <w:marLeft w:val="0"/>
                      <w:marRight w:val="0"/>
                      <w:marTop w:val="0"/>
                      <w:marBottom w:val="0"/>
                      <w:divBdr>
                        <w:top w:val="none" w:sz="0" w:space="0" w:color="auto"/>
                        <w:left w:val="none" w:sz="0" w:space="0" w:color="auto"/>
                        <w:bottom w:val="none" w:sz="0" w:space="0" w:color="auto"/>
                        <w:right w:val="none" w:sz="0" w:space="0" w:color="auto"/>
                      </w:divBdr>
                    </w:div>
                  </w:divsChild>
                </w:div>
                <w:div w:id="1637491571">
                  <w:marLeft w:val="0"/>
                  <w:marRight w:val="0"/>
                  <w:marTop w:val="0"/>
                  <w:marBottom w:val="0"/>
                  <w:divBdr>
                    <w:top w:val="none" w:sz="0" w:space="0" w:color="auto"/>
                    <w:left w:val="none" w:sz="0" w:space="0" w:color="auto"/>
                    <w:bottom w:val="none" w:sz="0" w:space="0" w:color="auto"/>
                    <w:right w:val="none" w:sz="0" w:space="0" w:color="auto"/>
                  </w:divBdr>
                  <w:divsChild>
                    <w:div w:id="427192250">
                      <w:marLeft w:val="0"/>
                      <w:marRight w:val="0"/>
                      <w:marTop w:val="0"/>
                      <w:marBottom w:val="0"/>
                      <w:divBdr>
                        <w:top w:val="none" w:sz="0" w:space="0" w:color="auto"/>
                        <w:left w:val="none" w:sz="0" w:space="0" w:color="auto"/>
                        <w:bottom w:val="none" w:sz="0" w:space="0" w:color="auto"/>
                        <w:right w:val="none" w:sz="0" w:space="0" w:color="auto"/>
                      </w:divBdr>
                    </w:div>
                    <w:div w:id="1689597141">
                      <w:marLeft w:val="0"/>
                      <w:marRight w:val="0"/>
                      <w:marTop w:val="0"/>
                      <w:marBottom w:val="0"/>
                      <w:divBdr>
                        <w:top w:val="none" w:sz="0" w:space="0" w:color="auto"/>
                        <w:left w:val="none" w:sz="0" w:space="0" w:color="auto"/>
                        <w:bottom w:val="none" w:sz="0" w:space="0" w:color="auto"/>
                        <w:right w:val="none" w:sz="0" w:space="0" w:color="auto"/>
                      </w:divBdr>
                    </w:div>
                  </w:divsChild>
                </w:div>
                <w:div w:id="1651861856">
                  <w:marLeft w:val="0"/>
                  <w:marRight w:val="0"/>
                  <w:marTop w:val="0"/>
                  <w:marBottom w:val="0"/>
                  <w:divBdr>
                    <w:top w:val="none" w:sz="0" w:space="0" w:color="auto"/>
                    <w:left w:val="none" w:sz="0" w:space="0" w:color="auto"/>
                    <w:bottom w:val="none" w:sz="0" w:space="0" w:color="auto"/>
                    <w:right w:val="none" w:sz="0" w:space="0" w:color="auto"/>
                  </w:divBdr>
                  <w:divsChild>
                    <w:div w:id="2070688180">
                      <w:marLeft w:val="0"/>
                      <w:marRight w:val="0"/>
                      <w:marTop w:val="0"/>
                      <w:marBottom w:val="0"/>
                      <w:divBdr>
                        <w:top w:val="none" w:sz="0" w:space="0" w:color="auto"/>
                        <w:left w:val="none" w:sz="0" w:space="0" w:color="auto"/>
                        <w:bottom w:val="none" w:sz="0" w:space="0" w:color="auto"/>
                        <w:right w:val="none" w:sz="0" w:space="0" w:color="auto"/>
                      </w:divBdr>
                    </w:div>
                  </w:divsChild>
                </w:div>
                <w:div w:id="1671449209">
                  <w:marLeft w:val="0"/>
                  <w:marRight w:val="0"/>
                  <w:marTop w:val="0"/>
                  <w:marBottom w:val="0"/>
                  <w:divBdr>
                    <w:top w:val="none" w:sz="0" w:space="0" w:color="auto"/>
                    <w:left w:val="none" w:sz="0" w:space="0" w:color="auto"/>
                    <w:bottom w:val="none" w:sz="0" w:space="0" w:color="auto"/>
                    <w:right w:val="none" w:sz="0" w:space="0" w:color="auto"/>
                  </w:divBdr>
                  <w:divsChild>
                    <w:div w:id="1500845554">
                      <w:marLeft w:val="0"/>
                      <w:marRight w:val="0"/>
                      <w:marTop w:val="0"/>
                      <w:marBottom w:val="0"/>
                      <w:divBdr>
                        <w:top w:val="none" w:sz="0" w:space="0" w:color="auto"/>
                        <w:left w:val="none" w:sz="0" w:space="0" w:color="auto"/>
                        <w:bottom w:val="none" w:sz="0" w:space="0" w:color="auto"/>
                        <w:right w:val="none" w:sz="0" w:space="0" w:color="auto"/>
                      </w:divBdr>
                    </w:div>
                  </w:divsChild>
                </w:div>
                <w:div w:id="1677344164">
                  <w:marLeft w:val="0"/>
                  <w:marRight w:val="0"/>
                  <w:marTop w:val="0"/>
                  <w:marBottom w:val="0"/>
                  <w:divBdr>
                    <w:top w:val="none" w:sz="0" w:space="0" w:color="auto"/>
                    <w:left w:val="none" w:sz="0" w:space="0" w:color="auto"/>
                    <w:bottom w:val="none" w:sz="0" w:space="0" w:color="auto"/>
                    <w:right w:val="none" w:sz="0" w:space="0" w:color="auto"/>
                  </w:divBdr>
                  <w:divsChild>
                    <w:div w:id="385488870">
                      <w:marLeft w:val="0"/>
                      <w:marRight w:val="0"/>
                      <w:marTop w:val="0"/>
                      <w:marBottom w:val="0"/>
                      <w:divBdr>
                        <w:top w:val="none" w:sz="0" w:space="0" w:color="auto"/>
                        <w:left w:val="none" w:sz="0" w:space="0" w:color="auto"/>
                        <w:bottom w:val="none" w:sz="0" w:space="0" w:color="auto"/>
                        <w:right w:val="none" w:sz="0" w:space="0" w:color="auto"/>
                      </w:divBdr>
                    </w:div>
                  </w:divsChild>
                </w:div>
                <w:div w:id="1691835512">
                  <w:marLeft w:val="0"/>
                  <w:marRight w:val="0"/>
                  <w:marTop w:val="0"/>
                  <w:marBottom w:val="0"/>
                  <w:divBdr>
                    <w:top w:val="none" w:sz="0" w:space="0" w:color="auto"/>
                    <w:left w:val="none" w:sz="0" w:space="0" w:color="auto"/>
                    <w:bottom w:val="none" w:sz="0" w:space="0" w:color="auto"/>
                    <w:right w:val="none" w:sz="0" w:space="0" w:color="auto"/>
                  </w:divBdr>
                  <w:divsChild>
                    <w:div w:id="383412217">
                      <w:marLeft w:val="0"/>
                      <w:marRight w:val="0"/>
                      <w:marTop w:val="0"/>
                      <w:marBottom w:val="0"/>
                      <w:divBdr>
                        <w:top w:val="none" w:sz="0" w:space="0" w:color="auto"/>
                        <w:left w:val="none" w:sz="0" w:space="0" w:color="auto"/>
                        <w:bottom w:val="none" w:sz="0" w:space="0" w:color="auto"/>
                        <w:right w:val="none" w:sz="0" w:space="0" w:color="auto"/>
                      </w:divBdr>
                    </w:div>
                  </w:divsChild>
                </w:div>
                <w:div w:id="1694113360">
                  <w:marLeft w:val="0"/>
                  <w:marRight w:val="0"/>
                  <w:marTop w:val="0"/>
                  <w:marBottom w:val="0"/>
                  <w:divBdr>
                    <w:top w:val="none" w:sz="0" w:space="0" w:color="auto"/>
                    <w:left w:val="none" w:sz="0" w:space="0" w:color="auto"/>
                    <w:bottom w:val="none" w:sz="0" w:space="0" w:color="auto"/>
                    <w:right w:val="none" w:sz="0" w:space="0" w:color="auto"/>
                  </w:divBdr>
                  <w:divsChild>
                    <w:div w:id="1936553408">
                      <w:marLeft w:val="0"/>
                      <w:marRight w:val="0"/>
                      <w:marTop w:val="0"/>
                      <w:marBottom w:val="0"/>
                      <w:divBdr>
                        <w:top w:val="none" w:sz="0" w:space="0" w:color="auto"/>
                        <w:left w:val="none" w:sz="0" w:space="0" w:color="auto"/>
                        <w:bottom w:val="none" w:sz="0" w:space="0" w:color="auto"/>
                        <w:right w:val="none" w:sz="0" w:space="0" w:color="auto"/>
                      </w:divBdr>
                    </w:div>
                  </w:divsChild>
                </w:div>
                <w:div w:id="1762490206">
                  <w:marLeft w:val="0"/>
                  <w:marRight w:val="0"/>
                  <w:marTop w:val="0"/>
                  <w:marBottom w:val="0"/>
                  <w:divBdr>
                    <w:top w:val="none" w:sz="0" w:space="0" w:color="auto"/>
                    <w:left w:val="none" w:sz="0" w:space="0" w:color="auto"/>
                    <w:bottom w:val="none" w:sz="0" w:space="0" w:color="auto"/>
                    <w:right w:val="none" w:sz="0" w:space="0" w:color="auto"/>
                  </w:divBdr>
                  <w:divsChild>
                    <w:div w:id="454296249">
                      <w:marLeft w:val="0"/>
                      <w:marRight w:val="0"/>
                      <w:marTop w:val="0"/>
                      <w:marBottom w:val="0"/>
                      <w:divBdr>
                        <w:top w:val="none" w:sz="0" w:space="0" w:color="auto"/>
                        <w:left w:val="none" w:sz="0" w:space="0" w:color="auto"/>
                        <w:bottom w:val="none" w:sz="0" w:space="0" w:color="auto"/>
                        <w:right w:val="none" w:sz="0" w:space="0" w:color="auto"/>
                      </w:divBdr>
                    </w:div>
                  </w:divsChild>
                </w:div>
                <w:div w:id="1795245068">
                  <w:marLeft w:val="0"/>
                  <w:marRight w:val="0"/>
                  <w:marTop w:val="0"/>
                  <w:marBottom w:val="0"/>
                  <w:divBdr>
                    <w:top w:val="none" w:sz="0" w:space="0" w:color="auto"/>
                    <w:left w:val="none" w:sz="0" w:space="0" w:color="auto"/>
                    <w:bottom w:val="none" w:sz="0" w:space="0" w:color="auto"/>
                    <w:right w:val="none" w:sz="0" w:space="0" w:color="auto"/>
                  </w:divBdr>
                  <w:divsChild>
                    <w:div w:id="601110501">
                      <w:marLeft w:val="0"/>
                      <w:marRight w:val="0"/>
                      <w:marTop w:val="0"/>
                      <w:marBottom w:val="0"/>
                      <w:divBdr>
                        <w:top w:val="none" w:sz="0" w:space="0" w:color="auto"/>
                        <w:left w:val="none" w:sz="0" w:space="0" w:color="auto"/>
                        <w:bottom w:val="none" w:sz="0" w:space="0" w:color="auto"/>
                        <w:right w:val="none" w:sz="0" w:space="0" w:color="auto"/>
                      </w:divBdr>
                    </w:div>
                  </w:divsChild>
                </w:div>
                <w:div w:id="1853646474">
                  <w:marLeft w:val="0"/>
                  <w:marRight w:val="0"/>
                  <w:marTop w:val="0"/>
                  <w:marBottom w:val="0"/>
                  <w:divBdr>
                    <w:top w:val="none" w:sz="0" w:space="0" w:color="auto"/>
                    <w:left w:val="none" w:sz="0" w:space="0" w:color="auto"/>
                    <w:bottom w:val="none" w:sz="0" w:space="0" w:color="auto"/>
                    <w:right w:val="none" w:sz="0" w:space="0" w:color="auto"/>
                  </w:divBdr>
                  <w:divsChild>
                    <w:div w:id="1095441503">
                      <w:marLeft w:val="0"/>
                      <w:marRight w:val="0"/>
                      <w:marTop w:val="0"/>
                      <w:marBottom w:val="0"/>
                      <w:divBdr>
                        <w:top w:val="none" w:sz="0" w:space="0" w:color="auto"/>
                        <w:left w:val="none" w:sz="0" w:space="0" w:color="auto"/>
                        <w:bottom w:val="none" w:sz="0" w:space="0" w:color="auto"/>
                        <w:right w:val="none" w:sz="0" w:space="0" w:color="auto"/>
                      </w:divBdr>
                    </w:div>
                  </w:divsChild>
                </w:div>
                <w:div w:id="1856532048">
                  <w:marLeft w:val="0"/>
                  <w:marRight w:val="0"/>
                  <w:marTop w:val="0"/>
                  <w:marBottom w:val="0"/>
                  <w:divBdr>
                    <w:top w:val="none" w:sz="0" w:space="0" w:color="auto"/>
                    <w:left w:val="none" w:sz="0" w:space="0" w:color="auto"/>
                    <w:bottom w:val="none" w:sz="0" w:space="0" w:color="auto"/>
                    <w:right w:val="none" w:sz="0" w:space="0" w:color="auto"/>
                  </w:divBdr>
                  <w:divsChild>
                    <w:div w:id="1637487800">
                      <w:marLeft w:val="0"/>
                      <w:marRight w:val="0"/>
                      <w:marTop w:val="0"/>
                      <w:marBottom w:val="0"/>
                      <w:divBdr>
                        <w:top w:val="none" w:sz="0" w:space="0" w:color="auto"/>
                        <w:left w:val="none" w:sz="0" w:space="0" w:color="auto"/>
                        <w:bottom w:val="none" w:sz="0" w:space="0" w:color="auto"/>
                        <w:right w:val="none" w:sz="0" w:space="0" w:color="auto"/>
                      </w:divBdr>
                    </w:div>
                  </w:divsChild>
                </w:div>
                <w:div w:id="1884712752">
                  <w:marLeft w:val="0"/>
                  <w:marRight w:val="0"/>
                  <w:marTop w:val="0"/>
                  <w:marBottom w:val="0"/>
                  <w:divBdr>
                    <w:top w:val="none" w:sz="0" w:space="0" w:color="auto"/>
                    <w:left w:val="none" w:sz="0" w:space="0" w:color="auto"/>
                    <w:bottom w:val="none" w:sz="0" w:space="0" w:color="auto"/>
                    <w:right w:val="none" w:sz="0" w:space="0" w:color="auto"/>
                  </w:divBdr>
                  <w:divsChild>
                    <w:div w:id="2012562933">
                      <w:marLeft w:val="0"/>
                      <w:marRight w:val="0"/>
                      <w:marTop w:val="0"/>
                      <w:marBottom w:val="0"/>
                      <w:divBdr>
                        <w:top w:val="none" w:sz="0" w:space="0" w:color="auto"/>
                        <w:left w:val="none" w:sz="0" w:space="0" w:color="auto"/>
                        <w:bottom w:val="none" w:sz="0" w:space="0" w:color="auto"/>
                        <w:right w:val="none" w:sz="0" w:space="0" w:color="auto"/>
                      </w:divBdr>
                    </w:div>
                  </w:divsChild>
                </w:div>
                <w:div w:id="1925189420">
                  <w:marLeft w:val="0"/>
                  <w:marRight w:val="0"/>
                  <w:marTop w:val="0"/>
                  <w:marBottom w:val="0"/>
                  <w:divBdr>
                    <w:top w:val="none" w:sz="0" w:space="0" w:color="auto"/>
                    <w:left w:val="none" w:sz="0" w:space="0" w:color="auto"/>
                    <w:bottom w:val="none" w:sz="0" w:space="0" w:color="auto"/>
                    <w:right w:val="none" w:sz="0" w:space="0" w:color="auto"/>
                  </w:divBdr>
                  <w:divsChild>
                    <w:div w:id="719283036">
                      <w:marLeft w:val="0"/>
                      <w:marRight w:val="0"/>
                      <w:marTop w:val="0"/>
                      <w:marBottom w:val="0"/>
                      <w:divBdr>
                        <w:top w:val="none" w:sz="0" w:space="0" w:color="auto"/>
                        <w:left w:val="none" w:sz="0" w:space="0" w:color="auto"/>
                        <w:bottom w:val="none" w:sz="0" w:space="0" w:color="auto"/>
                        <w:right w:val="none" w:sz="0" w:space="0" w:color="auto"/>
                      </w:divBdr>
                    </w:div>
                    <w:div w:id="1975482089">
                      <w:marLeft w:val="0"/>
                      <w:marRight w:val="0"/>
                      <w:marTop w:val="0"/>
                      <w:marBottom w:val="0"/>
                      <w:divBdr>
                        <w:top w:val="none" w:sz="0" w:space="0" w:color="auto"/>
                        <w:left w:val="none" w:sz="0" w:space="0" w:color="auto"/>
                        <w:bottom w:val="none" w:sz="0" w:space="0" w:color="auto"/>
                        <w:right w:val="none" w:sz="0" w:space="0" w:color="auto"/>
                      </w:divBdr>
                    </w:div>
                  </w:divsChild>
                </w:div>
                <w:div w:id="1996180388">
                  <w:marLeft w:val="0"/>
                  <w:marRight w:val="0"/>
                  <w:marTop w:val="0"/>
                  <w:marBottom w:val="0"/>
                  <w:divBdr>
                    <w:top w:val="none" w:sz="0" w:space="0" w:color="auto"/>
                    <w:left w:val="none" w:sz="0" w:space="0" w:color="auto"/>
                    <w:bottom w:val="none" w:sz="0" w:space="0" w:color="auto"/>
                    <w:right w:val="none" w:sz="0" w:space="0" w:color="auto"/>
                  </w:divBdr>
                  <w:divsChild>
                    <w:div w:id="21375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34791">
          <w:marLeft w:val="0"/>
          <w:marRight w:val="0"/>
          <w:marTop w:val="0"/>
          <w:marBottom w:val="0"/>
          <w:divBdr>
            <w:top w:val="none" w:sz="0" w:space="0" w:color="auto"/>
            <w:left w:val="none" w:sz="0" w:space="0" w:color="auto"/>
            <w:bottom w:val="none" w:sz="0" w:space="0" w:color="auto"/>
            <w:right w:val="none" w:sz="0" w:space="0" w:color="auto"/>
          </w:divBdr>
        </w:div>
      </w:divsChild>
    </w:div>
    <w:div w:id="2060547337">
      <w:marLeft w:val="0"/>
      <w:marRight w:val="0"/>
      <w:marTop w:val="0"/>
      <w:marBottom w:val="0"/>
      <w:divBdr>
        <w:top w:val="none" w:sz="0" w:space="0" w:color="auto"/>
        <w:left w:val="none" w:sz="0" w:space="0" w:color="auto"/>
        <w:bottom w:val="none" w:sz="0" w:space="0" w:color="auto"/>
        <w:right w:val="none" w:sz="0" w:space="0" w:color="auto"/>
      </w:divBdr>
      <w:divsChild>
        <w:div w:id="1417556852">
          <w:marLeft w:val="0"/>
          <w:marRight w:val="0"/>
          <w:marTop w:val="0"/>
          <w:marBottom w:val="0"/>
          <w:divBdr>
            <w:top w:val="none" w:sz="0" w:space="0" w:color="auto"/>
            <w:left w:val="none" w:sz="0" w:space="0" w:color="auto"/>
            <w:bottom w:val="none" w:sz="0" w:space="0" w:color="auto"/>
            <w:right w:val="none" w:sz="0" w:space="0" w:color="auto"/>
          </w:divBdr>
        </w:div>
      </w:divsChild>
    </w:div>
    <w:div w:id="2085494154">
      <w:marLeft w:val="0"/>
      <w:marRight w:val="0"/>
      <w:marTop w:val="0"/>
      <w:marBottom w:val="0"/>
      <w:divBdr>
        <w:top w:val="none" w:sz="0" w:space="0" w:color="auto"/>
        <w:left w:val="none" w:sz="0" w:space="0" w:color="auto"/>
        <w:bottom w:val="none" w:sz="0" w:space="0" w:color="auto"/>
        <w:right w:val="none" w:sz="0" w:space="0" w:color="auto"/>
      </w:divBdr>
      <w:divsChild>
        <w:div w:id="789393414">
          <w:marLeft w:val="0"/>
          <w:marRight w:val="0"/>
          <w:marTop w:val="0"/>
          <w:marBottom w:val="0"/>
          <w:divBdr>
            <w:top w:val="none" w:sz="0" w:space="0" w:color="auto"/>
            <w:left w:val="none" w:sz="0" w:space="0" w:color="auto"/>
            <w:bottom w:val="none" w:sz="0" w:space="0" w:color="auto"/>
            <w:right w:val="none" w:sz="0" w:space="0" w:color="auto"/>
          </w:divBdr>
        </w:div>
      </w:divsChild>
    </w:div>
    <w:div w:id="2087604049">
      <w:marLeft w:val="0"/>
      <w:marRight w:val="0"/>
      <w:marTop w:val="0"/>
      <w:marBottom w:val="0"/>
      <w:divBdr>
        <w:top w:val="none" w:sz="0" w:space="0" w:color="auto"/>
        <w:left w:val="none" w:sz="0" w:space="0" w:color="auto"/>
        <w:bottom w:val="none" w:sz="0" w:space="0" w:color="auto"/>
        <w:right w:val="none" w:sz="0" w:space="0" w:color="auto"/>
      </w:divBdr>
      <w:divsChild>
        <w:div w:id="453599095">
          <w:marLeft w:val="0"/>
          <w:marRight w:val="0"/>
          <w:marTop w:val="0"/>
          <w:marBottom w:val="0"/>
          <w:divBdr>
            <w:top w:val="none" w:sz="0" w:space="0" w:color="auto"/>
            <w:left w:val="none" w:sz="0" w:space="0" w:color="auto"/>
            <w:bottom w:val="none" w:sz="0" w:space="0" w:color="auto"/>
            <w:right w:val="none" w:sz="0" w:space="0" w:color="auto"/>
          </w:divBdr>
        </w:div>
      </w:divsChild>
    </w:div>
    <w:div w:id="2092310577">
      <w:marLeft w:val="0"/>
      <w:marRight w:val="0"/>
      <w:marTop w:val="0"/>
      <w:marBottom w:val="0"/>
      <w:divBdr>
        <w:top w:val="none" w:sz="0" w:space="0" w:color="auto"/>
        <w:left w:val="none" w:sz="0" w:space="0" w:color="auto"/>
        <w:bottom w:val="none" w:sz="0" w:space="0" w:color="auto"/>
        <w:right w:val="none" w:sz="0" w:space="0" w:color="auto"/>
      </w:divBdr>
      <w:divsChild>
        <w:div w:id="648705839">
          <w:marLeft w:val="0"/>
          <w:marRight w:val="0"/>
          <w:marTop w:val="0"/>
          <w:marBottom w:val="0"/>
          <w:divBdr>
            <w:top w:val="none" w:sz="0" w:space="0" w:color="auto"/>
            <w:left w:val="none" w:sz="0" w:space="0" w:color="auto"/>
            <w:bottom w:val="none" w:sz="0" w:space="0" w:color="auto"/>
            <w:right w:val="none" w:sz="0" w:space="0" w:color="auto"/>
          </w:divBdr>
        </w:div>
      </w:divsChild>
    </w:div>
    <w:div w:id="2121215181">
      <w:marLeft w:val="0"/>
      <w:marRight w:val="0"/>
      <w:marTop w:val="0"/>
      <w:marBottom w:val="0"/>
      <w:divBdr>
        <w:top w:val="none" w:sz="0" w:space="0" w:color="auto"/>
        <w:left w:val="none" w:sz="0" w:space="0" w:color="auto"/>
        <w:bottom w:val="none" w:sz="0" w:space="0" w:color="auto"/>
        <w:right w:val="none" w:sz="0" w:space="0" w:color="auto"/>
      </w:divBdr>
      <w:divsChild>
        <w:div w:id="256257110">
          <w:marLeft w:val="0"/>
          <w:marRight w:val="0"/>
          <w:marTop w:val="0"/>
          <w:marBottom w:val="0"/>
          <w:divBdr>
            <w:top w:val="none" w:sz="0" w:space="0" w:color="auto"/>
            <w:left w:val="none" w:sz="0" w:space="0" w:color="auto"/>
            <w:bottom w:val="none" w:sz="0" w:space="0" w:color="auto"/>
            <w:right w:val="none" w:sz="0" w:space="0" w:color="auto"/>
          </w:divBdr>
        </w:div>
      </w:divsChild>
    </w:div>
    <w:div w:id="2130850070">
      <w:marLeft w:val="0"/>
      <w:marRight w:val="0"/>
      <w:marTop w:val="0"/>
      <w:marBottom w:val="0"/>
      <w:divBdr>
        <w:top w:val="none" w:sz="0" w:space="0" w:color="auto"/>
        <w:left w:val="none" w:sz="0" w:space="0" w:color="auto"/>
        <w:bottom w:val="none" w:sz="0" w:space="0" w:color="auto"/>
        <w:right w:val="none" w:sz="0" w:space="0" w:color="auto"/>
      </w:divBdr>
      <w:divsChild>
        <w:div w:id="737290920">
          <w:marLeft w:val="0"/>
          <w:marRight w:val="0"/>
          <w:marTop w:val="0"/>
          <w:marBottom w:val="0"/>
          <w:divBdr>
            <w:top w:val="none" w:sz="0" w:space="0" w:color="auto"/>
            <w:left w:val="none" w:sz="0" w:space="0" w:color="auto"/>
            <w:bottom w:val="none" w:sz="0" w:space="0" w:color="auto"/>
            <w:right w:val="none" w:sz="0" w:space="0" w:color="auto"/>
          </w:divBdr>
        </w:div>
      </w:divsChild>
    </w:div>
    <w:div w:id="2139565078">
      <w:bodyDiv w:val="1"/>
      <w:marLeft w:val="0"/>
      <w:marRight w:val="0"/>
      <w:marTop w:val="0"/>
      <w:marBottom w:val="0"/>
      <w:divBdr>
        <w:top w:val="none" w:sz="0" w:space="0" w:color="auto"/>
        <w:left w:val="none" w:sz="0" w:space="0" w:color="auto"/>
        <w:bottom w:val="none" w:sz="0" w:space="0" w:color="auto"/>
        <w:right w:val="none" w:sz="0" w:space="0" w:color="auto"/>
      </w:divBdr>
      <w:divsChild>
        <w:div w:id="18942708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chart" Target="charts/chart4.xml"/><Relationship Id="rId21" Type="http://schemas.microsoft.com/office/2007/relationships/diagramDrawing" Target="diagrams/drawing1.xml"/><Relationship Id="rId34" Type="http://schemas.openxmlformats.org/officeDocument/2006/relationships/diagramLayout" Target="diagrams/layout4.xml"/><Relationship Id="rId42" Type="http://schemas.openxmlformats.org/officeDocument/2006/relationships/chart" Target="charts/chart7.xml"/><Relationship Id="rId47" Type="http://schemas.openxmlformats.org/officeDocument/2006/relationships/image" Target="media/image6.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diagramLayout" Target="diagrams/layout3.xml"/><Relationship Id="rId11" Type="http://schemas.openxmlformats.org/officeDocument/2006/relationships/image" Target="media/image3.jpg"/><Relationship Id="rId24" Type="http://schemas.openxmlformats.org/officeDocument/2006/relationships/diagramQuickStyle" Target="diagrams/quickStyle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chart" Target="charts/chart5.xml"/><Relationship Id="rId45"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diagramLayout" Target="diagrams/layout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diagramQuickStyle" Target="diagrams/quickStyle1.xml"/><Relationship Id="rId31" Type="http://schemas.openxmlformats.org/officeDocument/2006/relationships/diagramColors" Target="diagrams/colors3.xml"/><Relationship Id="rId44" Type="http://schemas.openxmlformats.org/officeDocument/2006/relationships/chart" Target="charts/chart9.xml"/><Relationship Id="rId52"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diagramData" Target="diagrams/data2.xml"/><Relationship Id="rId27" Type="http://schemas.openxmlformats.org/officeDocument/2006/relationships/chart" Target="charts/chart3.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chart" Target="charts/chart8.xml"/><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Data" Target="diagrams/data4.xml"/><Relationship Id="rId38" Type="http://schemas.openxmlformats.org/officeDocument/2006/relationships/hyperlink" Target="https://www.dgcp.gob.do/siscompras/" TargetMode="External"/><Relationship Id="rId46" Type="http://schemas.openxmlformats.org/officeDocument/2006/relationships/image" Target="media/image5.emf"/><Relationship Id="rId20" Type="http://schemas.openxmlformats.org/officeDocument/2006/relationships/diagramColors" Target="diagrams/colors1.xml"/><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orangeldiaz\AppData\Local\Microsoft\Windows\INetCache\Content.Outlook\DXPS6EZG\Grafico%20modificado%20editable%201412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n-US" sz="1200">
                <a:latin typeface="Times New Roman" panose="02020603050405020304" pitchFamily="18" charset="0"/>
                <a:cs typeface="Times New Roman" panose="02020603050405020304" pitchFamily="18" charset="0"/>
              </a:rPr>
              <a:t>Gráfico 1. Monto de las exportaciones dominicanas (US$ millones)</a:t>
            </a:r>
          </a:p>
        </c:rich>
      </c:tx>
      <c:layout>
        <c:manualLayout>
          <c:xMode val="edge"/>
          <c:yMode val="edge"/>
          <c:x val="0.15494255182387917"/>
          <c:y val="2.70061728395061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Monto de las exportaciones totales</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Año 2022*</c:v>
                </c:pt>
                <c:pt idx="1">
                  <c:v>Año 2021</c:v>
                </c:pt>
              </c:strCache>
            </c:strRef>
          </c:cat>
          <c:val>
            <c:numRef>
              <c:f>Hoja1!$B$2:$B$3</c:f>
              <c:numCache>
                <c:formatCode>#,##0</c:formatCode>
                <c:ptCount val="2"/>
                <c:pt idx="0">
                  <c:v>11495.49</c:v>
                </c:pt>
                <c:pt idx="1">
                  <c:v>10729.55</c:v>
                </c:pt>
              </c:numCache>
            </c:numRef>
          </c:val>
          <c:extLst>
            <c:ext xmlns:c16="http://schemas.microsoft.com/office/drawing/2014/chart" uri="{C3380CC4-5D6E-409C-BE32-E72D297353CC}">
              <c16:uniqueId val="{00000000-5005-4997-A70D-F0583981EACC}"/>
            </c:ext>
          </c:extLst>
        </c:ser>
        <c:dLbls>
          <c:dLblPos val="outEnd"/>
          <c:showLegendKey val="0"/>
          <c:showVal val="1"/>
          <c:showCatName val="0"/>
          <c:showSerName val="0"/>
          <c:showPercent val="0"/>
          <c:showBubbleSize val="0"/>
        </c:dLbls>
        <c:gapWidth val="182"/>
        <c:axId val="1386914144"/>
        <c:axId val="1386913312"/>
      </c:barChart>
      <c:catAx>
        <c:axId val="138691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crossAx val="1386913312"/>
        <c:crosses val="autoZero"/>
        <c:auto val="1"/>
        <c:lblAlgn val="ctr"/>
        <c:lblOffset val="100"/>
        <c:noMultiLvlLbl val="0"/>
      </c:catAx>
      <c:valAx>
        <c:axId val="1386913312"/>
        <c:scaling>
          <c:orientation val="minMax"/>
          <c:max val="14000"/>
        </c:scaling>
        <c:delete val="1"/>
        <c:axPos val="b"/>
        <c:numFmt formatCode="#,##0" sourceLinked="1"/>
        <c:majorTickMark val="out"/>
        <c:minorTickMark val="none"/>
        <c:tickLblPos val="nextTo"/>
        <c:crossAx val="1386914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rgbClr val="767171"/>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r>
              <a:rPr lang="en-US" sz="1200" b="0" i="0" baseline="0">
                <a:solidFill>
                  <a:schemeClr val="bg1">
                    <a:lumMod val="50000"/>
                  </a:schemeClr>
                </a:solidFill>
                <a:effectLst/>
                <a:latin typeface="Times New Roman" panose="02020603050405020304" pitchFamily="18" charset="0"/>
                <a:cs typeface="Times New Roman" panose="02020603050405020304" pitchFamily="18" charset="0"/>
              </a:rPr>
              <a:t>Gráfico 10. </a:t>
            </a:r>
            <a:r>
              <a:rPr lang="es-ES" sz="1200" b="0" i="0" u="none" strike="noStrike" baseline="0">
                <a:effectLst/>
                <a:latin typeface="Times New Roman" panose="02020603050405020304" pitchFamily="18" charset="0"/>
                <a:cs typeface="Times New Roman" panose="02020603050405020304" pitchFamily="18" charset="0"/>
              </a:rPr>
              <a:t>Mediciones del portal de transparencia</a:t>
            </a:r>
            <a:endParaRPr lang="en-US" sz="1200" b="0" i="0" baseline="0">
              <a:solidFill>
                <a:schemeClr val="bg1">
                  <a:lumMod val="50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Serie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Hoja1!$A$2:$A$11</c:f>
              <c:strCache>
                <c:ptCount val="10"/>
                <c:pt idx="0">
                  <c:v>Enero </c:v>
                </c:pt>
                <c:pt idx="1">
                  <c:v>Febrero </c:v>
                </c:pt>
                <c:pt idx="2">
                  <c:v>Marzo </c:v>
                </c:pt>
                <c:pt idx="3">
                  <c:v>Abril  </c:v>
                </c:pt>
                <c:pt idx="4">
                  <c:v>Mayo </c:v>
                </c:pt>
                <c:pt idx="5">
                  <c:v>Junio </c:v>
                </c:pt>
                <c:pt idx="6">
                  <c:v>Julio</c:v>
                </c:pt>
                <c:pt idx="7">
                  <c:v>Agosto</c:v>
                </c:pt>
                <c:pt idx="8">
                  <c:v>Septiembre</c:v>
                </c:pt>
                <c:pt idx="9">
                  <c:v>Octubre</c:v>
                </c:pt>
              </c:strCache>
            </c:strRef>
          </c:cat>
          <c:val>
            <c:numRef>
              <c:f>Hoja1!$B$2:$B$11</c:f>
              <c:numCache>
                <c:formatCode>General</c:formatCode>
                <c:ptCount val="10"/>
                <c:pt idx="0">
                  <c:v>92</c:v>
                </c:pt>
                <c:pt idx="1">
                  <c:v>93</c:v>
                </c:pt>
                <c:pt idx="2">
                  <c:v>96</c:v>
                </c:pt>
                <c:pt idx="3">
                  <c:v>97</c:v>
                </c:pt>
                <c:pt idx="4">
                  <c:v>96</c:v>
                </c:pt>
                <c:pt idx="5">
                  <c:v>99</c:v>
                </c:pt>
                <c:pt idx="6">
                  <c:v>96</c:v>
                </c:pt>
                <c:pt idx="7">
                  <c:v>97</c:v>
                </c:pt>
                <c:pt idx="8">
                  <c:v>100</c:v>
                </c:pt>
                <c:pt idx="9">
                  <c:v>99.58</c:v>
                </c:pt>
              </c:numCache>
            </c:numRef>
          </c:val>
          <c:extLst>
            <c:ext xmlns:c16="http://schemas.microsoft.com/office/drawing/2014/chart" uri="{C3380CC4-5D6E-409C-BE32-E72D297353CC}">
              <c16:uniqueId val="{00000000-3B40-4759-8FB0-3F5C885D880D}"/>
            </c:ext>
          </c:extLst>
        </c:ser>
        <c:dLbls>
          <c:showLegendKey val="0"/>
          <c:showVal val="0"/>
          <c:showCatName val="0"/>
          <c:showSerName val="0"/>
          <c:showPercent val="0"/>
          <c:showBubbleSize val="0"/>
        </c:dLbls>
        <c:gapWidth val="182"/>
        <c:axId val="1074252783"/>
        <c:axId val="1074253199"/>
      </c:barChart>
      <c:catAx>
        <c:axId val="107425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074253199"/>
        <c:crosses val="autoZero"/>
        <c:auto val="1"/>
        <c:lblAlgn val="ctr"/>
        <c:lblOffset val="100"/>
        <c:noMultiLvlLbl val="0"/>
      </c:catAx>
      <c:valAx>
        <c:axId val="10742531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252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bg1">
                    <a:lumMod val="50000"/>
                  </a:schemeClr>
                </a:solidFill>
                <a:latin typeface="Times New Roman" panose="02020603050405020304" pitchFamily="18" charset="0"/>
                <a:cs typeface="Times New Roman" panose="02020603050405020304" pitchFamily="18" charset="0"/>
              </a:rPr>
              <a:t>Gráfico 2.</a:t>
            </a:r>
            <a:r>
              <a:rPr lang="en-US" sz="1200" baseline="0">
                <a:solidFill>
                  <a:schemeClr val="bg1">
                    <a:lumMod val="50000"/>
                  </a:schemeClr>
                </a:solidFill>
                <a:latin typeface="Times New Roman" panose="02020603050405020304" pitchFamily="18" charset="0"/>
                <a:cs typeface="Times New Roman" panose="02020603050405020304" pitchFamily="18" charset="0"/>
              </a:rPr>
              <a:t> Estatus PNFE</a:t>
            </a:r>
            <a:endParaRPr lang="en-US" sz="1200">
              <a:solidFill>
                <a:schemeClr val="bg1">
                  <a:lumMod val="50000"/>
                </a:schemeClr>
              </a:solidFill>
              <a:latin typeface="Times New Roman" panose="02020603050405020304" pitchFamily="18" charset="0"/>
              <a:cs typeface="Times New Roman" panose="02020603050405020304" pitchFamily="18" charset="0"/>
            </a:endParaRPr>
          </a:p>
        </c:rich>
      </c:tx>
      <c:layout>
        <c:manualLayout>
          <c:xMode val="edge"/>
          <c:yMode val="edge"/>
          <c:x val="0.34735894376839255"/>
          <c:y val="4.23007124109486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Hoja1!$B$1</c:f>
              <c:strCache>
                <c:ptCount val="1"/>
                <c:pt idx="0">
                  <c:v>Ventas</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80B3-4917-BBA4-7F0A992B9121}"/>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80B3-4917-BBA4-7F0A992B9121}"/>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80B3-4917-BBA4-7F0A992B9121}"/>
              </c:ext>
            </c:extLst>
          </c:dPt>
          <c:dLbls>
            <c:dLbl>
              <c:idx val="0"/>
              <c:layout>
                <c:manualLayout>
                  <c:x val="4.1843633182215862E-3"/>
                  <c:y val="-7.162627398847870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B3-4917-BBA4-7F0A992B9121}"/>
                </c:ext>
              </c:extLst>
            </c:dLbl>
            <c:dLbl>
              <c:idx val="1"/>
              <c:layout>
                <c:manualLayout>
                  <c:x val="-1.1431340968742543E-2"/>
                  <c:y val="1.669564031768756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B3-4917-BBA4-7F0A992B9121}"/>
                </c:ext>
              </c:extLst>
            </c:dLbl>
            <c:dLbl>
              <c:idx val="2"/>
              <c:layout>
                <c:manualLayout>
                  <c:x val="1.2838821283703174E-2"/>
                  <c:y val="-8.291270409380645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B3-4917-BBA4-7F0A992B91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Listo</c:v>
                </c:pt>
                <c:pt idx="1">
                  <c:v>En curso</c:v>
                </c:pt>
                <c:pt idx="2">
                  <c:v>Planificado</c:v>
                </c:pt>
              </c:strCache>
            </c:strRef>
          </c:cat>
          <c:val>
            <c:numRef>
              <c:f>Hoja1!$B$2:$B$4</c:f>
              <c:numCache>
                <c:formatCode>0%</c:formatCode>
                <c:ptCount val="3"/>
                <c:pt idx="0">
                  <c:v>0.44</c:v>
                </c:pt>
                <c:pt idx="1">
                  <c:v>7.0000000000000007E-2</c:v>
                </c:pt>
                <c:pt idx="2">
                  <c:v>0.49</c:v>
                </c:pt>
              </c:numCache>
            </c:numRef>
          </c:val>
          <c:extLst>
            <c:ext xmlns:c16="http://schemas.microsoft.com/office/drawing/2014/chart" uri="{C3380CC4-5D6E-409C-BE32-E72D297353CC}">
              <c16:uniqueId val="{00000006-80B3-4917-BBA4-7F0A992B912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bg1">
                    <a:lumMod val="50000"/>
                  </a:schemeClr>
                </a:solidFill>
                <a:latin typeface="Times New Roman" panose="02020603050405020304" pitchFamily="18" charset="0"/>
                <a:cs typeface="Times New Roman" panose="02020603050405020304" pitchFamily="18" charset="0"/>
              </a:rPr>
              <a:t>Gráfico 3. Comparativo</a:t>
            </a:r>
            <a:r>
              <a:rPr lang="en-US" sz="1200" baseline="0">
                <a:solidFill>
                  <a:schemeClr val="bg1">
                    <a:lumMod val="50000"/>
                  </a:schemeClr>
                </a:solidFill>
                <a:latin typeface="Times New Roman" panose="02020603050405020304" pitchFamily="18" charset="0"/>
                <a:cs typeface="Times New Roman" panose="02020603050405020304" pitchFamily="18" charset="0"/>
              </a:rPr>
              <a:t> </a:t>
            </a:r>
            <a:r>
              <a:rPr lang="en-US" sz="1200">
                <a:solidFill>
                  <a:schemeClr val="bg1">
                    <a:lumMod val="50000"/>
                  </a:schemeClr>
                </a:solidFill>
                <a:latin typeface="Times New Roman" panose="02020603050405020304" pitchFamily="18" charset="0"/>
                <a:cs typeface="Times New Roman" panose="02020603050405020304" pitchFamily="18" charset="0"/>
              </a:rPr>
              <a:t>Monto de</a:t>
            </a:r>
            <a:r>
              <a:rPr lang="en-US" sz="1200" baseline="0">
                <a:solidFill>
                  <a:schemeClr val="bg1">
                    <a:lumMod val="50000"/>
                  </a:schemeClr>
                </a:solidFill>
                <a:latin typeface="Times New Roman" panose="02020603050405020304" pitchFamily="18" charset="0"/>
                <a:cs typeface="Times New Roman" panose="02020603050405020304" pitchFamily="18" charset="0"/>
              </a:rPr>
              <a:t> IED en República Dominicana </a:t>
            </a:r>
            <a:r>
              <a:rPr lang="es-DO" sz="1200" baseline="0">
                <a:solidFill>
                  <a:schemeClr val="bg1">
                    <a:lumMod val="50000"/>
                  </a:schemeClr>
                </a:solidFill>
                <a:latin typeface="Times New Roman" panose="02020603050405020304" pitchFamily="18" charset="0"/>
                <a:cs typeface="Times New Roman" panose="02020603050405020304" pitchFamily="18" charset="0"/>
              </a:rPr>
              <a:t>año 2021-2022</a:t>
            </a:r>
            <a:r>
              <a:rPr lang="en-US" sz="1200" baseline="0">
                <a:solidFill>
                  <a:schemeClr val="bg1">
                    <a:lumMod val="50000"/>
                  </a:schemeClr>
                </a:solidFill>
                <a:latin typeface="Times New Roman" panose="02020603050405020304" pitchFamily="18" charset="0"/>
                <a:cs typeface="Times New Roman" panose="02020603050405020304" pitchFamily="18" charset="0"/>
              </a:rPr>
              <a:t> (US$ millones)</a:t>
            </a:r>
            <a:endParaRPr lang="en-US" sz="1200">
              <a:solidFill>
                <a:schemeClr val="bg1">
                  <a:lumMod val="50000"/>
                </a:schemeClr>
              </a:solidFill>
              <a:latin typeface="Times New Roman" panose="02020603050405020304" pitchFamily="18" charset="0"/>
              <a:cs typeface="Times New Roman" panose="02020603050405020304" pitchFamily="18" charset="0"/>
            </a:endParaRPr>
          </a:p>
        </c:rich>
      </c:tx>
      <c:layout>
        <c:manualLayout>
          <c:xMode val="edge"/>
          <c:yMode val="edge"/>
          <c:x val="0.18972806234272266"/>
          <c:y val="3.703706548876512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Monto de IED 2021-2022</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Año 2022</c:v>
                </c:pt>
                <c:pt idx="1">
                  <c:v>Año 2021</c:v>
                </c:pt>
              </c:strCache>
            </c:strRef>
          </c:cat>
          <c:val>
            <c:numRef>
              <c:f>Hoja1!$B$2:$B$3</c:f>
              <c:numCache>
                <c:formatCode>#,##0</c:formatCode>
                <c:ptCount val="2"/>
                <c:pt idx="0">
                  <c:v>2870.4</c:v>
                </c:pt>
                <c:pt idx="1">
                  <c:v>2410.9</c:v>
                </c:pt>
              </c:numCache>
            </c:numRef>
          </c:val>
          <c:extLst>
            <c:ext xmlns:c16="http://schemas.microsoft.com/office/drawing/2014/chart" uri="{C3380CC4-5D6E-409C-BE32-E72D297353CC}">
              <c16:uniqueId val="{00000000-82E5-4B96-9B14-5B76805C798A}"/>
            </c:ext>
          </c:extLst>
        </c:ser>
        <c:dLbls>
          <c:dLblPos val="outEnd"/>
          <c:showLegendKey val="0"/>
          <c:showVal val="1"/>
          <c:showCatName val="0"/>
          <c:showSerName val="0"/>
          <c:showPercent val="0"/>
          <c:showBubbleSize val="0"/>
        </c:dLbls>
        <c:gapWidth val="182"/>
        <c:axId val="1386914144"/>
        <c:axId val="1386913312"/>
      </c:barChart>
      <c:catAx>
        <c:axId val="138691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386913312"/>
        <c:crosses val="autoZero"/>
        <c:auto val="1"/>
        <c:lblAlgn val="ctr"/>
        <c:lblOffset val="100"/>
        <c:noMultiLvlLbl val="0"/>
      </c:catAx>
      <c:valAx>
        <c:axId val="1386913312"/>
        <c:scaling>
          <c:orientation val="minMax"/>
          <c:max val="3000"/>
        </c:scaling>
        <c:delete val="1"/>
        <c:axPos val="b"/>
        <c:numFmt formatCode="#,##0" sourceLinked="1"/>
        <c:majorTickMark val="out"/>
        <c:minorTickMark val="none"/>
        <c:tickLblPos val="nextTo"/>
        <c:crossAx val="1386914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Gráfico 4. </a:t>
            </a:r>
            <a:r>
              <a:rPr lang="es-ES" sz="1200" b="0" i="0" baseline="0">
                <a:effectLst/>
                <a:latin typeface="Times New Roman" panose="02020603050405020304" pitchFamily="18" charset="0"/>
                <a:cs typeface="Times New Roman" panose="02020603050405020304" pitchFamily="18" charset="0"/>
              </a:rPr>
              <a:t>Proceso de nuevo ingreso</a:t>
            </a:r>
            <a:endParaRPr lang="en-US" sz="1200" b="0" i="0" baseline="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Serie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Solicitud </c:v>
                </c:pt>
                <c:pt idx="1">
                  <c:v>Validación</c:v>
                </c:pt>
                <c:pt idx="2">
                  <c:v>Reclutamiento</c:v>
                </c:pt>
                <c:pt idx="3">
                  <c:v>Selección</c:v>
                </c:pt>
                <c:pt idx="4">
                  <c:v>Contratación</c:v>
                </c:pt>
                <c:pt idx="5">
                  <c:v>Inducción</c:v>
                </c:pt>
              </c:strCache>
            </c:strRef>
          </c:cat>
          <c:val>
            <c:numRef>
              <c:f>Hoja1!$B$2:$B$7</c:f>
              <c:numCache>
                <c:formatCode>General</c:formatCode>
                <c:ptCount val="6"/>
                <c:pt idx="0">
                  <c:v>72</c:v>
                </c:pt>
                <c:pt idx="1">
                  <c:v>72</c:v>
                </c:pt>
                <c:pt idx="2">
                  <c:v>72</c:v>
                </c:pt>
                <c:pt idx="3">
                  <c:v>72</c:v>
                </c:pt>
                <c:pt idx="4">
                  <c:v>72</c:v>
                </c:pt>
                <c:pt idx="5">
                  <c:v>72</c:v>
                </c:pt>
              </c:numCache>
            </c:numRef>
          </c:val>
          <c:extLst>
            <c:ext xmlns:c16="http://schemas.microsoft.com/office/drawing/2014/chart" uri="{C3380CC4-5D6E-409C-BE32-E72D297353CC}">
              <c16:uniqueId val="{00000000-B078-4D2A-8D81-1DB56BEBEBB7}"/>
            </c:ext>
          </c:extLst>
        </c:ser>
        <c:dLbls>
          <c:showLegendKey val="0"/>
          <c:showVal val="0"/>
          <c:showCatName val="0"/>
          <c:showSerName val="0"/>
          <c:showPercent val="0"/>
          <c:showBubbleSize val="0"/>
        </c:dLbls>
        <c:gapWidth val="182"/>
        <c:axId val="1074252783"/>
        <c:axId val="1074253199"/>
      </c:barChart>
      <c:catAx>
        <c:axId val="10742527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74253199"/>
        <c:crosses val="autoZero"/>
        <c:auto val="1"/>
        <c:lblAlgn val="ctr"/>
        <c:lblOffset val="100"/>
        <c:noMultiLvlLbl val="0"/>
      </c:catAx>
      <c:valAx>
        <c:axId val="1074253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252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Gráfico 5. </a:t>
            </a:r>
            <a:r>
              <a:rPr lang="es-ES" sz="1200" b="0" i="0" baseline="0">
                <a:effectLst/>
                <a:latin typeface="Times New Roman" panose="02020603050405020304" pitchFamily="18" charset="0"/>
                <a:cs typeface="Times New Roman" panose="02020603050405020304" pitchFamily="18" charset="0"/>
              </a:rPr>
              <a:t>Relación de transferencias internas y promociones al personal</a:t>
            </a:r>
            <a:endParaRPr lang="en-US" sz="1200" b="0" i="0" baseline="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Serie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Promociones Internas</c:v>
                </c:pt>
                <c:pt idx="1">
                  <c:v>Transferencias Internas</c:v>
                </c:pt>
              </c:strCache>
            </c:strRef>
          </c:cat>
          <c:val>
            <c:numRef>
              <c:f>Hoja1!$B$2:$B$3</c:f>
              <c:numCache>
                <c:formatCode>General</c:formatCode>
                <c:ptCount val="2"/>
                <c:pt idx="0">
                  <c:v>13</c:v>
                </c:pt>
                <c:pt idx="1">
                  <c:v>24</c:v>
                </c:pt>
              </c:numCache>
            </c:numRef>
          </c:val>
          <c:extLst>
            <c:ext xmlns:c16="http://schemas.microsoft.com/office/drawing/2014/chart" uri="{C3380CC4-5D6E-409C-BE32-E72D297353CC}">
              <c16:uniqueId val="{00000000-5D67-4B87-BE2A-D7EC2CE2CA3E}"/>
            </c:ext>
          </c:extLst>
        </c:ser>
        <c:dLbls>
          <c:showLegendKey val="0"/>
          <c:showVal val="0"/>
          <c:showCatName val="0"/>
          <c:showSerName val="0"/>
          <c:showPercent val="0"/>
          <c:showBubbleSize val="0"/>
        </c:dLbls>
        <c:gapWidth val="182"/>
        <c:axId val="1074252783"/>
        <c:axId val="1074253199"/>
      </c:barChart>
      <c:catAx>
        <c:axId val="10742527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74253199"/>
        <c:crosses val="autoZero"/>
        <c:auto val="1"/>
        <c:lblAlgn val="ctr"/>
        <c:lblOffset val="100"/>
        <c:noMultiLvlLbl val="0"/>
      </c:catAx>
      <c:valAx>
        <c:axId val="1074253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252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latin typeface="Times New Roman" panose="02020603050405020304" pitchFamily="18" charset="0"/>
                <a:cs typeface="Times New Roman" panose="02020603050405020304" pitchFamily="18" charset="0"/>
              </a:rPr>
              <a:t>Gráfico 6. </a:t>
            </a:r>
            <a:r>
              <a:rPr lang="en-US" sz="1200">
                <a:latin typeface="Times New Roman" panose="02020603050405020304" pitchFamily="18" charset="0"/>
                <a:cs typeface="Times New Roman" panose="02020603050405020304" pitchFamily="18" charset="0"/>
              </a:rPr>
              <a:t>Resultados por categoría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Hoja1!$C$23</c:f>
              <c:strCache>
                <c:ptCount val="1"/>
                <c:pt idx="0">
                  <c:v>Resultados</c:v>
                </c:pt>
              </c:strCache>
            </c:strRef>
          </c:tx>
          <c:spPr>
            <a:solidFill>
              <a:srgbClr val="0070C0"/>
            </a:solidFill>
            <a:ln>
              <a:noFill/>
            </a:ln>
            <a:effectLst/>
          </c:spPr>
          <c:invertIfNegative val="0"/>
          <c:cat>
            <c:strRef>
              <c:f>Hoja1!$B$24:$B$32</c:f>
              <c:strCache>
                <c:ptCount val="9"/>
                <c:pt idx="0">
                  <c:v>Ambiente Laboral</c:v>
                </c:pt>
                <c:pt idx="1">
                  <c:v>Bienestar y Estabilidad Laboral</c:v>
                </c:pt>
                <c:pt idx="2">
                  <c:v>Calidad de Vida en el Trabajo</c:v>
                </c:pt>
                <c:pt idx="3">
                  <c:v>Comunicación Efectiva</c:v>
                </c:pt>
                <c:pt idx="4">
                  <c:v>Crecimiento y Desarrollo</c:v>
                </c:pt>
                <c:pt idx="5">
                  <c:v>Cultura y Compromiso</c:v>
                </c:pt>
                <c:pt idx="6">
                  <c:v>Liderazgo del Director del Area</c:v>
                </c:pt>
                <c:pt idx="7">
                  <c:v>Relaciones Laborales y Manejo de Conflictos</c:v>
                </c:pt>
                <c:pt idx="8">
                  <c:v>Trabajo en Equipo</c:v>
                </c:pt>
              </c:strCache>
            </c:strRef>
          </c:cat>
          <c:val>
            <c:numRef>
              <c:f>Hoja1!$C$24:$C$32</c:f>
              <c:numCache>
                <c:formatCode>General</c:formatCode>
                <c:ptCount val="9"/>
                <c:pt idx="0">
                  <c:v>86.43</c:v>
                </c:pt>
                <c:pt idx="1">
                  <c:v>79.38</c:v>
                </c:pt>
                <c:pt idx="2">
                  <c:v>81.91</c:v>
                </c:pt>
                <c:pt idx="3">
                  <c:v>81.22</c:v>
                </c:pt>
                <c:pt idx="4">
                  <c:v>85.28</c:v>
                </c:pt>
                <c:pt idx="5">
                  <c:v>82.94</c:v>
                </c:pt>
                <c:pt idx="6">
                  <c:v>87.22</c:v>
                </c:pt>
                <c:pt idx="7">
                  <c:v>79.28</c:v>
                </c:pt>
                <c:pt idx="8">
                  <c:v>89.73</c:v>
                </c:pt>
              </c:numCache>
            </c:numRef>
          </c:val>
          <c:extLst>
            <c:ext xmlns:c16="http://schemas.microsoft.com/office/drawing/2014/chart" uri="{C3380CC4-5D6E-409C-BE32-E72D297353CC}">
              <c16:uniqueId val="{00000000-8AE6-450E-B14A-241919CCD7B9}"/>
            </c:ext>
          </c:extLst>
        </c:ser>
        <c:dLbls>
          <c:showLegendKey val="0"/>
          <c:showVal val="0"/>
          <c:showCatName val="0"/>
          <c:showSerName val="0"/>
          <c:showPercent val="0"/>
          <c:showBubbleSize val="0"/>
        </c:dLbls>
        <c:gapWidth val="150"/>
        <c:overlap val="100"/>
        <c:axId val="173456304"/>
        <c:axId val="173450064"/>
      </c:barChart>
      <c:catAx>
        <c:axId val="17345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450064"/>
        <c:crosses val="autoZero"/>
        <c:auto val="1"/>
        <c:lblAlgn val="ctr"/>
        <c:lblOffset val="100"/>
        <c:noMultiLvlLbl val="0"/>
      </c:catAx>
      <c:valAx>
        <c:axId val="1734500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456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r>
              <a:rPr lang="en-US" sz="1200" b="0" i="0" baseline="0">
                <a:solidFill>
                  <a:schemeClr val="bg1">
                    <a:lumMod val="50000"/>
                  </a:schemeClr>
                </a:solidFill>
                <a:effectLst/>
                <a:latin typeface="Times New Roman" panose="02020603050405020304" pitchFamily="18" charset="0"/>
                <a:cs typeface="Times New Roman" panose="02020603050405020304" pitchFamily="18" charset="0"/>
              </a:rPr>
              <a:t>Gráfico 7. </a:t>
            </a:r>
            <a:r>
              <a:rPr lang="es-ES" sz="1200" b="0" i="0" baseline="0">
                <a:solidFill>
                  <a:schemeClr val="bg1">
                    <a:lumMod val="50000"/>
                  </a:schemeClr>
                </a:solidFill>
                <a:effectLst/>
                <a:latin typeface="Times New Roman" panose="02020603050405020304" pitchFamily="18" charset="0"/>
                <a:cs typeface="Times New Roman" panose="02020603050405020304" pitchFamily="18" charset="0"/>
              </a:rPr>
              <a:t>Relación de operativos realizados</a:t>
            </a:r>
            <a:endParaRPr lang="en-US" sz="1200" b="0" i="0" baseline="0">
              <a:solidFill>
                <a:schemeClr val="bg1">
                  <a:lumMod val="50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Serie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Operativo de Prueba de antígenos (Ministerio de Salud Pública)</c:v>
                </c:pt>
                <c:pt idx="1">
                  <c:v>Operativo contra la Influenza y el DT (Ministerio de Salud Pública) </c:v>
                </c:pt>
                <c:pt idx="2">
                  <c:v>Operativo Oftalmológico (Optimax)</c:v>
                </c:pt>
                <c:pt idx="3">
                  <c:v>Operativo de Renovación del Marbete (Instituto Nacional de Tránsito y Transporte Terrestre) </c:v>
                </c:pt>
              </c:strCache>
            </c:strRef>
          </c:cat>
          <c:val>
            <c:numRef>
              <c:f>Hoja1!$B$2:$B$5</c:f>
              <c:numCache>
                <c:formatCode>General</c:formatCode>
                <c:ptCount val="4"/>
                <c:pt idx="0">
                  <c:v>75</c:v>
                </c:pt>
                <c:pt idx="1">
                  <c:v>97</c:v>
                </c:pt>
                <c:pt idx="2">
                  <c:v>66</c:v>
                </c:pt>
                <c:pt idx="3">
                  <c:v>40</c:v>
                </c:pt>
              </c:numCache>
            </c:numRef>
          </c:val>
          <c:extLst>
            <c:ext xmlns:c16="http://schemas.microsoft.com/office/drawing/2014/chart" uri="{C3380CC4-5D6E-409C-BE32-E72D297353CC}">
              <c16:uniqueId val="{00000000-A7BD-49E3-9B84-36E116E900FC}"/>
            </c:ext>
          </c:extLst>
        </c:ser>
        <c:dLbls>
          <c:showLegendKey val="0"/>
          <c:showVal val="0"/>
          <c:showCatName val="0"/>
          <c:showSerName val="0"/>
          <c:showPercent val="0"/>
          <c:showBubbleSize val="0"/>
        </c:dLbls>
        <c:gapWidth val="182"/>
        <c:axId val="1074252783"/>
        <c:axId val="1074253199"/>
      </c:barChart>
      <c:catAx>
        <c:axId val="10742527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074253199"/>
        <c:crosses val="autoZero"/>
        <c:auto val="1"/>
        <c:lblAlgn val="ctr"/>
        <c:lblOffset val="100"/>
        <c:noMultiLvlLbl val="0"/>
      </c:catAx>
      <c:valAx>
        <c:axId val="1074253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252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r>
              <a:rPr lang="en-US" sz="1200" b="0" i="0" baseline="0">
                <a:solidFill>
                  <a:schemeClr val="bg1">
                    <a:lumMod val="50000"/>
                  </a:schemeClr>
                </a:solidFill>
                <a:effectLst/>
                <a:latin typeface="Times New Roman" panose="02020603050405020304" pitchFamily="18" charset="0"/>
                <a:cs typeface="Times New Roman" panose="02020603050405020304" pitchFamily="18" charset="0"/>
              </a:rPr>
              <a:t>Gráfico 8. </a:t>
            </a:r>
            <a:r>
              <a:rPr lang="es-ES" sz="1200" b="0" i="0" u="none" strike="noStrike" baseline="0">
                <a:effectLst/>
                <a:latin typeface="Times New Roman" panose="02020603050405020304" pitchFamily="18" charset="0"/>
                <a:cs typeface="Times New Roman" panose="02020603050405020304" pitchFamily="18" charset="0"/>
              </a:rPr>
              <a:t>Desempeño Plan Operativo Anual.</a:t>
            </a:r>
            <a:endParaRPr lang="en-US" sz="1200" b="0" i="0" baseline="0">
              <a:solidFill>
                <a:schemeClr val="bg1">
                  <a:lumMod val="50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Serie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noFill/>
                <a:prstDash val="sysDot"/>
              </a:ln>
              <a:effectLst/>
            </c:spPr>
            <c:trendlineType val="linear"/>
            <c:forward val="2"/>
            <c:dispRSqr val="0"/>
            <c:dispEq val="0"/>
          </c:trendline>
          <c:cat>
            <c:strRef>
              <c:f>Hoja1!$A$2:$A$4</c:f>
              <c:strCache>
                <c:ptCount val="3"/>
                <c:pt idx="0">
                  <c:v>Planificado YTD</c:v>
                </c:pt>
                <c:pt idx="1">
                  <c:v>Ejecutado YTD</c:v>
                </c:pt>
                <c:pt idx="2">
                  <c:v>Desempeño YTD</c:v>
                </c:pt>
              </c:strCache>
            </c:strRef>
          </c:cat>
          <c:val>
            <c:numRef>
              <c:f>Hoja1!$B$2:$B$4</c:f>
              <c:numCache>
                <c:formatCode>0.00%</c:formatCode>
                <c:ptCount val="3"/>
                <c:pt idx="0" formatCode="0%">
                  <c:v>1</c:v>
                </c:pt>
                <c:pt idx="1">
                  <c:v>0.93530000000000002</c:v>
                </c:pt>
                <c:pt idx="2">
                  <c:v>0.93530000000000002</c:v>
                </c:pt>
              </c:numCache>
            </c:numRef>
          </c:val>
          <c:extLst>
            <c:ext xmlns:c16="http://schemas.microsoft.com/office/drawing/2014/chart" uri="{C3380CC4-5D6E-409C-BE32-E72D297353CC}">
              <c16:uniqueId val="{00000000-AD74-49B8-8E88-3754AB7B9675}"/>
            </c:ext>
          </c:extLst>
        </c:ser>
        <c:dLbls>
          <c:showLegendKey val="0"/>
          <c:showVal val="0"/>
          <c:showCatName val="0"/>
          <c:showSerName val="0"/>
          <c:showPercent val="0"/>
          <c:showBubbleSize val="0"/>
        </c:dLbls>
        <c:gapWidth val="182"/>
        <c:axId val="1074252783"/>
        <c:axId val="1074253199"/>
      </c:barChart>
      <c:catAx>
        <c:axId val="10742527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074253199"/>
        <c:crosses val="autoZero"/>
        <c:auto val="1"/>
        <c:lblAlgn val="ctr"/>
        <c:lblOffset val="100"/>
        <c:noMultiLvlLbl val="0"/>
      </c:catAx>
      <c:valAx>
        <c:axId val="1074253199"/>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252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r>
              <a:rPr lang="en-US" sz="1200" b="0" i="0" baseline="0">
                <a:solidFill>
                  <a:schemeClr val="bg1">
                    <a:lumMod val="50000"/>
                  </a:schemeClr>
                </a:solidFill>
                <a:effectLst/>
                <a:latin typeface="Times New Roman" panose="02020603050405020304" pitchFamily="18" charset="0"/>
                <a:cs typeface="Times New Roman" panose="02020603050405020304" pitchFamily="18" charset="0"/>
              </a:rPr>
              <a:t>Gráfico 9. </a:t>
            </a:r>
            <a:r>
              <a:rPr lang="es-ES" sz="1200" b="0" i="0" u="none" strike="noStrike" baseline="0">
                <a:effectLst/>
                <a:latin typeface="Times New Roman" panose="02020603050405020304" pitchFamily="18" charset="0"/>
                <a:cs typeface="Times New Roman" panose="02020603050405020304" pitchFamily="18" charset="0"/>
              </a:rPr>
              <a:t>Indice medición de la satisfacción de los clientes en relación a los servicios brindados por ProDominicana</a:t>
            </a:r>
            <a:endParaRPr lang="en-US" sz="1200" b="0" i="0" baseline="0">
              <a:solidFill>
                <a:schemeClr val="bg1">
                  <a:lumMod val="50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Serie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1er trimestre</c:v>
                </c:pt>
                <c:pt idx="1">
                  <c:v>2do trimestre</c:v>
                </c:pt>
                <c:pt idx="2">
                  <c:v>3er trimestre</c:v>
                </c:pt>
                <c:pt idx="3">
                  <c:v>4to trimestre</c:v>
                </c:pt>
              </c:strCache>
            </c:strRef>
          </c:cat>
          <c:val>
            <c:numRef>
              <c:f>Hoja1!$B$2:$B$5</c:f>
              <c:numCache>
                <c:formatCode>General</c:formatCode>
                <c:ptCount val="4"/>
                <c:pt idx="0">
                  <c:v>85</c:v>
                </c:pt>
                <c:pt idx="1">
                  <c:v>85</c:v>
                </c:pt>
                <c:pt idx="2">
                  <c:v>90</c:v>
                </c:pt>
                <c:pt idx="3">
                  <c:v>90</c:v>
                </c:pt>
              </c:numCache>
            </c:numRef>
          </c:val>
          <c:extLst>
            <c:ext xmlns:c16="http://schemas.microsoft.com/office/drawing/2014/chart" uri="{C3380CC4-5D6E-409C-BE32-E72D297353CC}">
              <c16:uniqueId val="{00000000-FE27-4CA9-9B15-90D1188AE569}"/>
            </c:ext>
          </c:extLst>
        </c:ser>
        <c:dLbls>
          <c:showLegendKey val="0"/>
          <c:showVal val="0"/>
          <c:showCatName val="0"/>
          <c:showSerName val="0"/>
          <c:showPercent val="0"/>
          <c:showBubbleSize val="0"/>
        </c:dLbls>
        <c:gapWidth val="182"/>
        <c:axId val="1074252783"/>
        <c:axId val="1074253199"/>
      </c:barChart>
      <c:catAx>
        <c:axId val="107425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074253199"/>
        <c:crosses val="autoZero"/>
        <c:auto val="1"/>
        <c:lblAlgn val="ctr"/>
        <c:lblOffset val="100"/>
        <c:noMultiLvlLbl val="0"/>
      </c:catAx>
      <c:valAx>
        <c:axId val="10742531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252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F10D4C-F47B-455D-B261-63808E20789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D45D02A-8E04-4CD0-B538-D7723B32B34B}">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Monto Exportaciones Empresas clientas de ProDominicana </a:t>
          </a:r>
        </a:p>
        <a:p>
          <a:pPr algn="ctr"/>
          <a:r>
            <a:rPr lang="es-DO" b="0">
              <a:solidFill>
                <a:schemeClr val="bg1"/>
              </a:solidFill>
              <a:latin typeface="Times New Roman" panose="02020603050405020304" pitchFamily="18" charset="0"/>
              <a:cs typeface="Times New Roman" panose="02020603050405020304" pitchFamily="18" charset="0"/>
            </a:rPr>
            <a:t>US$ 2,095.30 MM</a:t>
          </a:r>
        </a:p>
      </dgm:t>
    </dgm:pt>
    <dgm:pt modelId="{7B28D81B-C961-4DB1-9438-2D53D6003B07}" type="parTrans" cxnId="{FACFD7D3-9858-4410-A830-4D2F914CA2EF}">
      <dgm:prSet/>
      <dgm:spPr/>
      <dgm:t>
        <a:bodyPr/>
        <a:lstStyle/>
        <a:p>
          <a:pPr algn="ctr"/>
          <a:endParaRPr lang="es-DO"/>
        </a:p>
      </dgm:t>
    </dgm:pt>
    <dgm:pt modelId="{23911CDE-3647-407E-9CBB-29B4AB42ECE9}" type="sibTrans" cxnId="{FACFD7D3-9858-4410-A830-4D2F914CA2EF}">
      <dgm:prSet/>
      <dgm:spPr/>
      <dgm:t>
        <a:bodyPr/>
        <a:lstStyle/>
        <a:p>
          <a:pPr algn="ctr"/>
          <a:endParaRPr lang="es-DO"/>
        </a:p>
      </dgm:t>
    </dgm:pt>
    <dgm:pt modelId="{619EF978-55FE-4DF9-89E2-5DC5B461CA22}">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Emisión de resoluciones de admisión temporal</a:t>
          </a:r>
        </a:p>
        <a:p>
          <a:pPr algn="ctr"/>
          <a:r>
            <a:rPr lang="es-DO">
              <a:latin typeface="Times New Roman" panose="02020603050405020304" pitchFamily="18" charset="0"/>
              <a:cs typeface="Times New Roman" panose="02020603050405020304" pitchFamily="18" charset="0"/>
            </a:rPr>
            <a:t>44</a:t>
          </a:r>
        </a:p>
      </dgm:t>
    </dgm:pt>
    <dgm:pt modelId="{204C7EED-6D1D-42BF-936B-85F0613B1462}" type="parTrans" cxnId="{B002F6FE-796B-4CD9-89E6-D80D97353C6E}">
      <dgm:prSet/>
      <dgm:spPr/>
      <dgm:t>
        <a:bodyPr/>
        <a:lstStyle/>
        <a:p>
          <a:pPr algn="ctr"/>
          <a:endParaRPr lang="es-DO"/>
        </a:p>
      </dgm:t>
    </dgm:pt>
    <dgm:pt modelId="{C7D74003-ECB5-4E77-A4FF-6A4AE255D0C2}" type="sibTrans" cxnId="{B002F6FE-796B-4CD9-89E6-D80D97353C6E}">
      <dgm:prSet/>
      <dgm:spPr/>
      <dgm:t>
        <a:bodyPr/>
        <a:lstStyle/>
        <a:p>
          <a:pPr algn="ctr"/>
          <a:endParaRPr lang="es-DO"/>
        </a:p>
      </dgm:t>
    </dgm:pt>
    <dgm:pt modelId="{DBBD3A6A-A8F5-4920-B580-1DBFAB93A330}">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Emisión o renovación de certificación para exportadores de desperdicios de metales</a:t>
          </a:r>
        </a:p>
        <a:p>
          <a:pPr algn="ctr"/>
          <a:r>
            <a:rPr lang="es-DO">
              <a:latin typeface="Times New Roman" panose="02020603050405020304" pitchFamily="18" charset="0"/>
              <a:cs typeface="Times New Roman" panose="02020603050405020304" pitchFamily="18" charset="0"/>
            </a:rPr>
            <a:t>32</a:t>
          </a:r>
        </a:p>
      </dgm:t>
    </dgm:pt>
    <dgm:pt modelId="{0B882BC1-4601-42C3-9184-7E9BA5A15F0A}" type="parTrans" cxnId="{7B7109B3-59F5-46C0-8482-AE89FC229C63}">
      <dgm:prSet/>
      <dgm:spPr/>
      <dgm:t>
        <a:bodyPr/>
        <a:lstStyle/>
        <a:p>
          <a:pPr algn="ctr"/>
          <a:endParaRPr lang="es-DO"/>
        </a:p>
      </dgm:t>
    </dgm:pt>
    <dgm:pt modelId="{94CCB45D-2E02-4132-B5C2-159D3D12F5E3}" type="sibTrans" cxnId="{7B7109B3-59F5-46C0-8482-AE89FC229C63}">
      <dgm:prSet/>
      <dgm:spPr/>
      <dgm:t>
        <a:bodyPr/>
        <a:lstStyle/>
        <a:p>
          <a:pPr algn="ctr"/>
          <a:endParaRPr lang="es-DO"/>
        </a:p>
      </dgm:t>
    </dgm:pt>
    <dgm:pt modelId="{85C34929-7DAE-4AFE-9C04-F45ABCDEC457}">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Emisión del certificado de exportador</a:t>
          </a:r>
        </a:p>
        <a:p>
          <a:pPr algn="ctr"/>
          <a:r>
            <a:rPr lang="es-DO">
              <a:latin typeface="Times New Roman" panose="02020603050405020304" pitchFamily="18" charset="0"/>
              <a:cs typeface="Times New Roman" panose="02020603050405020304" pitchFamily="18" charset="0"/>
            </a:rPr>
            <a:t>19</a:t>
          </a:r>
        </a:p>
      </dgm:t>
    </dgm:pt>
    <dgm:pt modelId="{3B6D98CB-0CD9-472C-B90F-2661479B2043}" type="parTrans" cxnId="{3C0C3F57-5AE1-4F8C-9942-77C40D34B400}">
      <dgm:prSet/>
      <dgm:spPr/>
      <dgm:t>
        <a:bodyPr/>
        <a:lstStyle/>
        <a:p>
          <a:pPr algn="ctr"/>
          <a:endParaRPr lang="es-DO"/>
        </a:p>
      </dgm:t>
    </dgm:pt>
    <dgm:pt modelId="{19AA049F-0DA7-46FB-A18F-A31D3B33A231}" type="sibTrans" cxnId="{3C0C3F57-5AE1-4F8C-9942-77C40D34B400}">
      <dgm:prSet/>
      <dgm:spPr/>
      <dgm:t>
        <a:bodyPr/>
        <a:lstStyle/>
        <a:p>
          <a:pPr algn="ctr"/>
          <a:endParaRPr lang="es-DO"/>
        </a:p>
      </dgm:t>
    </dgm:pt>
    <dgm:pt modelId="{CE9BA3C4-F0AF-4259-8DE3-8F45B5BD4265}">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Mipymes que exportan por primera vez</a:t>
          </a:r>
        </a:p>
        <a:p>
          <a:pPr algn="ctr"/>
          <a:r>
            <a:rPr lang="es-DO">
              <a:latin typeface="Times New Roman" panose="02020603050405020304" pitchFamily="18" charset="0"/>
              <a:cs typeface="Times New Roman" panose="02020603050405020304" pitchFamily="18" charset="0"/>
            </a:rPr>
            <a:t>29</a:t>
          </a:r>
        </a:p>
      </dgm:t>
    </dgm:pt>
    <dgm:pt modelId="{5BBEEE16-3971-47BB-A4FF-4E70A0AF6F9B}" type="parTrans" cxnId="{9FE95C9E-2119-404C-88C7-3885748967FD}">
      <dgm:prSet/>
      <dgm:spPr/>
      <dgm:t>
        <a:bodyPr/>
        <a:lstStyle/>
        <a:p>
          <a:pPr algn="ctr"/>
          <a:endParaRPr lang="es-DO"/>
        </a:p>
      </dgm:t>
    </dgm:pt>
    <dgm:pt modelId="{08DC1EF2-26E3-4BD0-8E55-F657BDBE9B47}" type="sibTrans" cxnId="{9FE95C9E-2119-404C-88C7-3885748967FD}">
      <dgm:prSet/>
      <dgm:spPr/>
      <dgm:t>
        <a:bodyPr/>
        <a:lstStyle/>
        <a:p>
          <a:pPr algn="ctr"/>
          <a:endParaRPr lang="es-DO"/>
        </a:p>
      </dgm:t>
    </dgm:pt>
    <dgm:pt modelId="{76D6608F-D78D-4DDD-BD2E-8741E0D9FBF4}">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Mipymes que alcanzaron  potencial para exportar</a:t>
          </a:r>
        </a:p>
        <a:p>
          <a:pPr algn="ctr"/>
          <a:r>
            <a:rPr lang="es-DO">
              <a:latin typeface="Times New Roman" panose="02020603050405020304" pitchFamily="18" charset="0"/>
              <a:cs typeface="Times New Roman" panose="02020603050405020304" pitchFamily="18" charset="0"/>
            </a:rPr>
            <a:t>73</a:t>
          </a:r>
        </a:p>
      </dgm:t>
    </dgm:pt>
    <dgm:pt modelId="{9357628E-4EC6-4B13-B4EC-1D280A64C73C}" type="parTrans" cxnId="{DA6061E8-3364-4E70-95E1-0955928B8186}">
      <dgm:prSet/>
      <dgm:spPr/>
      <dgm:t>
        <a:bodyPr/>
        <a:lstStyle/>
        <a:p>
          <a:pPr algn="ctr"/>
          <a:endParaRPr lang="es-DO"/>
        </a:p>
      </dgm:t>
    </dgm:pt>
    <dgm:pt modelId="{C681D2E7-4F0B-4731-B3C7-91BE457B0B93}" type="sibTrans" cxnId="{DA6061E8-3364-4E70-95E1-0955928B8186}">
      <dgm:prSet/>
      <dgm:spPr/>
      <dgm:t>
        <a:bodyPr/>
        <a:lstStyle/>
        <a:p>
          <a:pPr algn="ctr"/>
          <a:endParaRPr lang="es-DO"/>
        </a:p>
      </dgm:t>
    </dgm:pt>
    <dgm:pt modelId="{1817ECA9-BEE6-45CD-8DA5-3054C6298FB2}">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Mipymes en encadenamientos productivos</a:t>
          </a:r>
        </a:p>
        <a:p>
          <a:pPr algn="ctr"/>
          <a:r>
            <a:rPr lang="es-DO">
              <a:latin typeface="Times New Roman" panose="02020603050405020304" pitchFamily="18" charset="0"/>
              <a:cs typeface="Times New Roman" panose="02020603050405020304" pitchFamily="18" charset="0"/>
            </a:rPr>
            <a:t>114</a:t>
          </a:r>
        </a:p>
      </dgm:t>
    </dgm:pt>
    <dgm:pt modelId="{5325FF10-812C-4A7E-A839-9D9C5D6FD959}" type="parTrans" cxnId="{E7A90054-CDBA-4D8C-BC0F-FD6738F30540}">
      <dgm:prSet/>
      <dgm:spPr/>
      <dgm:t>
        <a:bodyPr/>
        <a:lstStyle/>
        <a:p>
          <a:pPr algn="ctr"/>
          <a:endParaRPr lang="es-DO"/>
        </a:p>
      </dgm:t>
    </dgm:pt>
    <dgm:pt modelId="{4DFA01AD-61CE-4E51-901C-481E7A575B49}" type="sibTrans" cxnId="{E7A90054-CDBA-4D8C-BC0F-FD6738F30540}">
      <dgm:prSet/>
      <dgm:spPr/>
      <dgm:t>
        <a:bodyPr/>
        <a:lstStyle/>
        <a:p>
          <a:pPr algn="ctr"/>
          <a:endParaRPr lang="es-DO"/>
        </a:p>
      </dgm:t>
    </dgm:pt>
    <dgm:pt modelId="{47EFB492-5749-4F93-9399-ED68F92502EA}">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Empresas exportadoras capacitadas</a:t>
          </a:r>
        </a:p>
        <a:p>
          <a:pPr algn="ctr"/>
          <a:r>
            <a:rPr lang="es-DO">
              <a:latin typeface="Times New Roman" panose="02020603050405020304" pitchFamily="18" charset="0"/>
              <a:cs typeface="Times New Roman" panose="02020603050405020304" pitchFamily="18" charset="0"/>
            </a:rPr>
            <a:t>562</a:t>
          </a:r>
        </a:p>
      </dgm:t>
    </dgm:pt>
    <dgm:pt modelId="{C2D05F3E-D697-43D9-BEE0-CF071BCE1482}" type="parTrans" cxnId="{F54F6A83-483B-4049-AC99-4BBC486F1C50}">
      <dgm:prSet/>
      <dgm:spPr/>
      <dgm:t>
        <a:bodyPr/>
        <a:lstStyle/>
        <a:p>
          <a:pPr algn="ctr"/>
          <a:endParaRPr lang="es-DO"/>
        </a:p>
      </dgm:t>
    </dgm:pt>
    <dgm:pt modelId="{ABA70C5F-D599-4877-A4A0-095603F68585}" type="sibTrans" cxnId="{F54F6A83-483B-4049-AC99-4BBC486F1C50}">
      <dgm:prSet/>
      <dgm:spPr/>
      <dgm:t>
        <a:bodyPr/>
        <a:lstStyle/>
        <a:p>
          <a:pPr algn="ctr"/>
          <a:endParaRPr lang="es-DO"/>
        </a:p>
      </dgm:t>
    </dgm:pt>
    <dgm:pt modelId="{B9EDA098-A939-45ED-ADB7-EA89B6034A85}">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Empresas con potencial exportador capacitadas</a:t>
          </a:r>
        </a:p>
        <a:p>
          <a:pPr algn="ctr"/>
          <a:r>
            <a:rPr lang="es-DO">
              <a:latin typeface="Times New Roman" panose="02020603050405020304" pitchFamily="18" charset="0"/>
              <a:cs typeface="Times New Roman" panose="02020603050405020304" pitchFamily="18" charset="0"/>
            </a:rPr>
            <a:t>292</a:t>
          </a:r>
        </a:p>
      </dgm:t>
    </dgm:pt>
    <dgm:pt modelId="{0570B3BD-62CC-4363-AA90-1D22D59F3077}" type="parTrans" cxnId="{650BB5A5-506A-45C4-B4E4-F54BF8C29272}">
      <dgm:prSet/>
      <dgm:spPr/>
      <dgm:t>
        <a:bodyPr/>
        <a:lstStyle/>
        <a:p>
          <a:pPr algn="ctr"/>
          <a:endParaRPr lang="es-DO"/>
        </a:p>
      </dgm:t>
    </dgm:pt>
    <dgm:pt modelId="{B680AD68-02F5-46DC-96F0-939EDFC0F907}" type="sibTrans" cxnId="{650BB5A5-506A-45C4-B4E4-F54BF8C29272}">
      <dgm:prSet/>
      <dgm:spPr/>
      <dgm:t>
        <a:bodyPr/>
        <a:lstStyle/>
        <a:p>
          <a:pPr algn="ctr"/>
          <a:endParaRPr lang="es-DO"/>
        </a:p>
      </dgm:t>
    </dgm:pt>
    <dgm:pt modelId="{34387E02-90B8-4C39-8445-2E08D0188EA6}">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Formación a la Sociedad en General</a:t>
          </a:r>
        </a:p>
        <a:p>
          <a:pPr algn="ctr"/>
          <a:r>
            <a:rPr lang="es-DO">
              <a:latin typeface="Times New Roman" panose="02020603050405020304" pitchFamily="18" charset="0"/>
              <a:cs typeface="Times New Roman" panose="02020603050405020304" pitchFamily="18" charset="0"/>
            </a:rPr>
            <a:t>2,614</a:t>
          </a:r>
        </a:p>
      </dgm:t>
    </dgm:pt>
    <dgm:pt modelId="{9E02F276-606A-4083-B065-716BB758EA0F}" type="parTrans" cxnId="{EF96D6D0-E2CA-4926-8068-E6ED52E7B0E0}">
      <dgm:prSet/>
      <dgm:spPr/>
      <dgm:t>
        <a:bodyPr/>
        <a:lstStyle/>
        <a:p>
          <a:pPr algn="ctr"/>
          <a:endParaRPr lang="es-DO"/>
        </a:p>
      </dgm:t>
    </dgm:pt>
    <dgm:pt modelId="{2A59B0B7-E95D-497D-94B6-93C303840AA2}" type="sibTrans" cxnId="{EF96D6D0-E2CA-4926-8068-E6ED52E7B0E0}">
      <dgm:prSet/>
      <dgm:spPr/>
      <dgm:t>
        <a:bodyPr/>
        <a:lstStyle/>
        <a:p>
          <a:pPr algn="ctr"/>
          <a:endParaRPr lang="es-DO"/>
        </a:p>
      </dgm:t>
    </dgm:pt>
    <dgm:pt modelId="{EFF42C1A-5D94-4F37-84E1-A77392A99B92}">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Incremento de la cantidad de empresas clientas de ProDominicana</a:t>
          </a:r>
        </a:p>
        <a:p>
          <a:pPr algn="ctr"/>
          <a:r>
            <a:rPr lang="es-DO">
              <a:latin typeface="Times New Roman" panose="02020603050405020304" pitchFamily="18" charset="0"/>
              <a:cs typeface="Times New Roman" panose="02020603050405020304" pitchFamily="18" charset="0"/>
            </a:rPr>
            <a:t>24%</a:t>
          </a:r>
        </a:p>
      </dgm:t>
    </dgm:pt>
    <dgm:pt modelId="{C32671D3-8B3D-4AB2-B303-B06C98FB0813}" type="parTrans" cxnId="{4A98BB0B-F44F-4691-8E55-9B6298D341E7}">
      <dgm:prSet/>
      <dgm:spPr/>
      <dgm:t>
        <a:bodyPr/>
        <a:lstStyle/>
        <a:p>
          <a:pPr algn="ctr"/>
          <a:endParaRPr lang="en-US"/>
        </a:p>
      </dgm:t>
    </dgm:pt>
    <dgm:pt modelId="{80AA83AF-CA45-4E7C-BEC9-4DDE3A148955}" type="sibTrans" cxnId="{4A98BB0B-F44F-4691-8E55-9B6298D341E7}">
      <dgm:prSet/>
      <dgm:spPr/>
      <dgm:t>
        <a:bodyPr/>
        <a:lstStyle/>
        <a:p>
          <a:pPr algn="ctr"/>
          <a:endParaRPr lang="en-US"/>
        </a:p>
      </dgm:t>
    </dgm:pt>
    <dgm:pt modelId="{993E1323-A9A9-48DC-8C02-2174859ADCA8}">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Cantidad de empresas exportadoras clientas de ProDominicana.</a:t>
          </a:r>
        </a:p>
        <a:p>
          <a:pPr algn="ctr"/>
          <a:r>
            <a:rPr lang="es-DO">
              <a:latin typeface="Times New Roman" panose="02020603050405020304" pitchFamily="18" charset="0"/>
              <a:cs typeface="Times New Roman" panose="02020603050405020304" pitchFamily="18" charset="0"/>
            </a:rPr>
            <a:t>655</a:t>
          </a:r>
        </a:p>
      </dgm:t>
    </dgm:pt>
    <dgm:pt modelId="{50578C41-2CD9-44E8-808A-355741F2B7F4}" type="parTrans" cxnId="{570DDCF7-4EB1-4C73-B3CD-18E54FB16AF4}">
      <dgm:prSet/>
      <dgm:spPr/>
      <dgm:t>
        <a:bodyPr/>
        <a:lstStyle/>
        <a:p>
          <a:pPr algn="ctr"/>
          <a:endParaRPr lang="en-US"/>
        </a:p>
      </dgm:t>
    </dgm:pt>
    <dgm:pt modelId="{98C5D5D0-35FA-487F-AED0-4264E668CDA6}" type="sibTrans" cxnId="{570DDCF7-4EB1-4C73-B3CD-18E54FB16AF4}">
      <dgm:prSet/>
      <dgm:spPr/>
      <dgm:t>
        <a:bodyPr/>
        <a:lstStyle/>
        <a:p>
          <a:pPr algn="ctr"/>
          <a:endParaRPr lang="en-US"/>
        </a:p>
      </dgm:t>
    </dgm:pt>
    <dgm:pt modelId="{4182D268-0ACF-4482-8F45-11203F7FD564}">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Monto de la Exportaciٗn totales del país de </a:t>
          </a:r>
        </a:p>
        <a:p>
          <a:pPr algn="ctr"/>
          <a:r>
            <a:rPr lang="es-DO" b="0">
              <a:solidFill>
                <a:schemeClr val="bg1"/>
              </a:solidFill>
              <a:latin typeface="Times New Roman" panose="02020603050405020304" pitchFamily="18" charset="0"/>
              <a:cs typeface="Times New Roman" panose="02020603050405020304" pitchFamily="18" charset="0"/>
            </a:rPr>
            <a:t>US$ </a:t>
          </a:r>
          <a:r>
            <a:rPr lang="es-DO">
              <a:latin typeface="Times New Roman" panose="02020603050405020304" pitchFamily="18" charset="0"/>
              <a:cs typeface="Times New Roman" panose="02020603050405020304" pitchFamily="18" charset="0"/>
            </a:rPr>
            <a:t>11</a:t>
          </a:r>
          <a:r>
            <a:rPr lang="es-DO"/>
            <a:t>,495.30 </a:t>
          </a:r>
          <a:endParaRPr lang="es-DO">
            <a:latin typeface="Times New Roman" panose="02020603050405020304" pitchFamily="18" charset="0"/>
            <a:cs typeface="Times New Roman" panose="02020603050405020304" pitchFamily="18" charset="0"/>
          </a:endParaRPr>
        </a:p>
      </dgm:t>
    </dgm:pt>
    <dgm:pt modelId="{736B3E04-04FC-4C67-AD39-7447605ED887}" type="parTrans" cxnId="{CBECEC30-C091-4E7A-891B-80E86DCF5C29}">
      <dgm:prSet/>
      <dgm:spPr/>
      <dgm:t>
        <a:bodyPr/>
        <a:lstStyle/>
        <a:p>
          <a:pPr algn="ctr"/>
          <a:endParaRPr lang="en-US"/>
        </a:p>
      </dgm:t>
    </dgm:pt>
    <dgm:pt modelId="{901DF8B4-6B65-4ACE-B8EC-7428E6B3ACF9}" type="sibTrans" cxnId="{CBECEC30-C091-4E7A-891B-80E86DCF5C29}">
      <dgm:prSet/>
      <dgm:spPr/>
      <dgm:t>
        <a:bodyPr/>
        <a:lstStyle/>
        <a:p>
          <a:pPr algn="ctr"/>
          <a:endParaRPr lang="en-US"/>
        </a:p>
      </dgm:t>
    </dgm:pt>
    <dgm:pt modelId="{FCE19DD6-A3B8-4117-A23B-7E13E449E906}">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Indice de Herfindahl Hirschmann.</a:t>
          </a:r>
        </a:p>
        <a:p>
          <a:pPr algn="ctr"/>
          <a:r>
            <a:rPr lang="es-DO">
              <a:latin typeface="Times New Roman" panose="02020603050405020304" pitchFamily="18" charset="0"/>
              <a:cs typeface="Times New Roman" panose="02020603050405020304" pitchFamily="18" charset="0"/>
            </a:rPr>
            <a:t>7.3%</a:t>
          </a:r>
        </a:p>
      </dgm:t>
    </dgm:pt>
    <dgm:pt modelId="{6653055E-A735-4218-8F29-B0A40277DB19}" type="parTrans" cxnId="{2B7832E3-379D-491C-A74E-A37D6F5DC780}">
      <dgm:prSet/>
      <dgm:spPr/>
      <dgm:t>
        <a:bodyPr/>
        <a:lstStyle/>
        <a:p>
          <a:pPr algn="ctr"/>
          <a:endParaRPr lang="en-US"/>
        </a:p>
      </dgm:t>
    </dgm:pt>
    <dgm:pt modelId="{DFDCEBDF-5000-4276-A616-2237595CB1A8}" type="sibTrans" cxnId="{2B7832E3-379D-491C-A74E-A37D6F5DC780}">
      <dgm:prSet/>
      <dgm:spPr/>
      <dgm:t>
        <a:bodyPr/>
        <a:lstStyle/>
        <a:p>
          <a:pPr algn="ctr"/>
          <a:endParaRPr lang="en-US"/>
        </a:p>
      </dgm:t>
    </dgm:pt>
    <dgm:pt modelId="{23A8BBE5-06EE-4F1C-BDCC-4F0A39CE3D54}">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Promedio de destino de exportación por empresa clienta de ProDominicana</a:t>
          </a:r>
        </a:p>
        <a:p>
          <a:pPr algn="ctr"/>
          <a:r>
            <a:rPr lang="es-DO">
              <a:latin typeface="Times New Roman" panose="02020603050405020304" pitchFamily="18" charset="0"/>
              <a:cs typeface="Times New Roman" panose="02020603050405020304" pitchFamily="18" charset="0"/>
            </a:rPr>
            <a:t>4.7%</a:t>
          </a:r>
        </a:p>
      </dgm:t>
    </dgm:pt>
    <dgm:pt modelId="{11CC19D2-F519-42C2-9066-DE99F8665321}" type="parTrans" cxnId="{B666B021-602B-4009-AB8E-F1C61735A8EF}">
      <dgm:prSet/>
      <dgm:spPr/>
      <dgm:t>
        <a:bodyPr/>
        <a:lstStyle/>
        <a:p>
          <a:pPr algn="ctr"/>
          <a:endParaRPr lang="en-US"/>
        </a:p>
      </dgm:t>
    </dgm:pt>
    <dgm:pt modelId="{4A122C5D-4D8D-4AB5-8B84-8F7CAB4F28EB}" type="sibTrans" cxnId="{B666B021-602B-4009-AB8E-F1C61735A8EF}">
      <dgm:prSet/>
      <dgm:spPr/>
      <dgm:t>
        <a:bodyPr/>
        <a:lstStyle/>
        <a:p>
          <a:pPr algn="ctr"/>
          <a:endParaRPr lang="en-US"/>
        </a:p>
      </dgm:t>
    </dgm:pt>
    <dgm:pt modelId="{90F737E5-5837-4328-ADD7-CF23FDE336C3}">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Indice de Herfindahl Hirschmann seguin destino de exportación.</a:t>
          </a:r>
        </a:p>
        <a:p>
          <a:pPr algn="ctr"/>
          <a:r>
            <a:rPr lang="es-DO">
              <a:latin typeface="Times New Roman" panose="02020603050405020304" pitchFamily="18" charset="0"/>
              <a:cs typeface="Times New Roman" panose="02020603050405020304" pitchFamily="18" charset="0"/>
            </a:rPr>
            <a:t>17%</a:t>
          </a:r>
        </a:p>
      </dgm:t>
    </dgm:pt>
    <dgm:pt modelId="{BA1DEFFB-8462-4CFB-9124-D611920399D3}" type="parTrans" cxnId="{D79621D2-6AE3-42CC-9293-2B81E2247523}">
      <dgm:prSet/>
      <dgm:spPr/>
      <dgm:t>
        <a:bodyPr/>
        <a:lstStyle/>
        <a:p>
          <a:pPr algn="ctr"/>
          <a:endParaRPr lang="en-US"/>
        </a:p>
      </dgm:t>
    </dgm:pt>
    <dgm:pt modelId="{6DB4FC44-B80A-4795-BE6E-1F421D4186C3}" type="sibTrans" cxnId="{D79621D2-6AE3-42CC-9293-2B81E2247523}">
      <dgm:prSet/>
      <dgm:spPr/>
      <dgm:t>
        <a:bodyPr/>
        <a:lstStyle/>
        <a:p>
          <a:pPr algn="ctr"/>
          <a:endParaRPr lang="en-US"/>
        </a:p>
      </dgm:t>
    </dgm:pt>
    <dgm:pt modelId="{01FE3481-0669-464A-8823-DB40B2A6B3D8}">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 de empresas clientas de ProDominicana que se mentienen exportando</a:t>
          </a:r>
        </a:p>
        <a:p>
          <a:pPr algn="ctr"/>
          <a:r>
            <a:rPr lang="es-DO">
              <a:latin typeface="Times New Roman" panose="02020603050405020304" pitchFamily="18" charset="0"/>
              <a:cs typeface="Times New Roman" panose="02020603050405020304" pitchFamily="18" charset="0"/>
            </a:rPr>
            <a:t>90%</a:t>
          </a:r>
        </a:p>
      </dgm:t>
    </dgm:pt>
    <dgm:pt modelId="{70E8217E-C7F9-44CB-A7E5-E8DDF45CC5D8}" type="parTrans" cxnId="{5589D653-B7EF-432C-85D4-5FA135D7D7CD}">
      <dgm:prSet/>
      <dgm:spPr/>
      <dgm:t>
        <a:bodyPr/>
        <a:lstStyle/>
        <a:p>
          <a:pPr algn="ctr"/>
          <a:endParaRPr lang="en-US"/>
        </a:p>
      </dgm:t>
    </dgm:pt>
    <dgm:pt modelId="{A648AD1B-F592-44E6-A415-D138475B01E5}" type="sibTrans" cxnId="{5589D653-B7EF-432C-85D4-5FA135D7D7CD}">
      <dgm:prSet/>
      <dgm:spPr/>
      <dgm:t>
        <a:bodyPr/>
        <a:lstStyle/>
        <a:p>
          <a:pPr algn="ctr"/>
          <a:endParaRPr lang="en-US"/>
        </a:p>
      </dgm:t>
    </dgm:pt>
    <dgm:pt modelId="{083C822B-2FE7-48D9-B50D-7D14B018CF25}">
      <dgm:prSet phldrT="[Texto]"/>
      <dgm:spPr>
        <a:solidFill>
          <a:srgbClr val="0070C0"/>
        </a:solidFill>
      </dgm:spPr>
      <dgm:t>
        <a:bodyPr/>
        <a:lstStyle/>
        <a:p>
          <a:pPr algn="ctr"/>
          <a:r>
            <a:rPr lang="es-DO">
              <a:latin typeface="Times New Roman" panose="02020603050405020304" pitchFamily="18" charset="0"/>
              <a:cs typeface="Times New Roman" panose="02020603050405020304" pitchFamily="18" charset="0"/>
            </a:rPr>
            <a:t>Cantidad de Mipymes asistidas por ProDominocana que alcanzan el potencial exportador.                           7</a:t>
          </a:r>
          <a:r>
            <a:rPr lang="es-DO"/>
            <a:t>3                          </a:t>
          </a:r>
        </a:p>
      </dgm:t>
    </dgm:pt>
    <dgm:pt modelId="{DF15BAB1-11FB-4521-AE0A-50047B72A694}" type="parTrans" cxnId="{9D8419DE-7B91-4E74-807B-478AC2CD7E74}">
      <dgm:prSet/>
      <dgm:spPr/>
      <dgm:t>
        <a:bodyPr/>
        <a:lstStyle/>
        <a:p>
          <a:pPr algn="ctr"/>
          <a:endParaRPr lang="en-US"/>
        </a:p>
      </dgm:t>
    </dgm:pt>
    <dgm:pt modelId="{2591FB89-9DC9-4978-B2D3-5184460361EA}" type="sibTrans" cxnId="{9D8419DE-7B91-4E74-807B-478AC2CD7E74}">
      <dgm:prSet/>
      <dgm:spPr/>
      <dgm:t>
        <a:bodyPr/>
        <a:lstStyle/>
        <a:p>
          <a:pPr algn="ctr"/>
          <a:endParaRPr lang="en-US"/>
        </a:p>
      </dgm:t>
    </dgm:pt>
    <dgm:pt modelId="{2DD7B6D4-8F2D-455C-A625-F64EC36D62F3}" type="pres">
      <dgm:prSet presAssocID="{45F10D4C-F47B-455D-B261-63808E207892}" presName="diagram" presStyleCnt="0">
        <dgm:presLayoutVars>
          <dgm:dir/>
          <dgm:resizeHandles val="exact"/>
        </dgm:presLayoutVars>
      </dgm:prSet>
      <dgm:spPr/>
    </dgm:pt>
    <dgm:pt modelId="{EE2EDE75-F0F2-46BC-A9E8-80CAF104A8DF}" type="pres">
      <dgm:prSet presAssocID="{BD45D02A-8E04-4CD0-B538-D7723B32B34B}" presName="node" presStyleLbl="node1" presStyleIdx="0" presStyleCnt="18">
        <dgm:presLayoutVars>
          <dgm:bulletEnabled val="1"/>
        </dgm:presLayoutVars>
      </dgm:prSet>
      <dgm:spPr/>
    </dgm:pt>
    <dgm:pt modelId="{A0BA352E-0346-4B94-89CE-3BB48FD50E1A}" type="pres">
      <dgm:prSet presAssocID="{23911CDE-3647-407E-9CBB-29B4AB42ECE9}" presName="sibTrans" presStyleCnt="0"/>
      <dgm:spPr/>
    </dgm:pt>
    <dgm:pt modelId="{F4562C9F-E429-4A5B-A24E-96EA76284443}" type="pres">
      <dgm:prSet presAssocID="{CE9BA3C4-F0AF-4259-8DE3-8F45B5BD4265}" presName="node" presStyleLbl="node1" presStyleIdx="1" presStyleCnt="18">
        <dgm:presLayoutVars>
          <dgm:bulletEnabled val="1"/>
        </dgm:presLayoutVars>
      </dgm:prSet>
      <dgm:spPr/>
    </dgm:pt>
    <dgm:pt modelId="{F177E216-F271-4569-A57E-109F32269B21}" type="pres">
      <dgm:prSet presAssocID="{08DC1EF2-26E3-4BD0-8E55-F657BDBE9B47}" presName="sibTrans" presStyleCnt="0"/>
      <dgm:spPr/>
    </dgm:pt>
    <dgm:pt modelId="{DA62E1BB-F424-45A6-83B6-FC1F415E115A}" type="pres">
      <dgm:prSet presAssocID="{76D6608F-D78D-4DDD-BD2E-8741E0D9FBF4}" presName="node" presStyleLbl="node1" presStyleIdx="2" presStyleCnt="18">
        <dgm:presLayoutVars>
          <dgm:bulletEnabled val="1"/>
        </dgm:presLayoutVars>
      </dgm:prSet>
      <dgm:spPr/>
    </dgm:pt>
    <dgm:pt modelId="{9737CBE8-EE35-460E-B2E3-3AA8FB577AA2}" type="pres">
      <dgm:prSet presAssocID="{C681D2E7-4F0B-4731-B3C7-91BE457B0B93}" presName="sibTrans" presStyleCnt="0"/>
      <dgm:spPr/>
    </dgm:pt>
    <dgm:pt modelId="{7212DE38-78E4-4BE3-A5A9-8646DD34DFC0}" type="pres">
      <dgm:prSet presAssocID="{1817ECA9-BEE6-45CD-8DA5-3054C6298FB2}" presName="node" presStyleLbl="node1" presStyleIdx="3" presStyleCnt="18">
        <dgm:presLayoutVars>
          <dgm:bulletEnabled val="1"/>
        </dgm:presLayoutVars>
      </dgm:prSet>
      <dgm:spPr/>
    </dgm:pt>
    <dgm:pt modelId="{3A127EF6-7D29-4A75-9115-59668D14AAF7}" type="pres">
      <dgm:prSet presAssocID="{4DFA01AD-61CE-4E51-901C-481E7A575B49}" presName="sibTrans" presStyleCnt="0"/>
      <dgm:spPr/>
    </dgm:pt>
    <dgm:pt modelId="{2C990A57-8B71-4EB0-A454-7D73825A147A}" type="pres">
      <dgm:prSet presAssocID="{619EF978-55FE-4DF9-89E2-5DC5B461CA22}" presName="node" presStyleLbl="node1" presStyleIdx="4" presStyleCnt="18">
        <dgm:presLayoutVars>
          <dgm:bulletEnabled val="1"/>
        </dgm:presLayoutVars>
      </dgm:prSet>
      <dgm:spPr/>
    </dgm:pt>
    <dgm:pt modelId="{FFF74E81-5BB8-4C87-9742-4BE8C73048F8}" type="pres">
      <dgm:prSet presAssocID="{C7D74003-ECB5-4E77-A4FF-6A4AE255D0C2}" presName="sibTrans" presStyleCnt="0"/>
      <dgm:spPr/>
    </dgm:pt>
    <dgm:pt modelId="{D2B34E9C-A071-4610-9912-EF4663967D6C}" type="pres">
      <dgm:prSet presAssocID="{DBBD3A6A-A8F5-4920-B580-1DBFAB93A330}" presName="node" presStyleLbl="node1" presStyleIdx="5" presStyleCnt="18">
        <dgm:presLayoutVars>
          <dgm:bulletEnabled val="1"/>
        </dgm:presLayoutVars>
      </dgm:prSet>
      <dgm:spPr/>
    </dgm:pt>
    <dgm:pt modelId="{0CC0E85D-F831-4986-809B-A043E0F4896F}" type="pres">
      <dgm:prSet presAssocID="{94CCB45D-2E02-4132-B5C2-159D3D12F5E3}" presName="sibTrans" presStyleCnt="0"/>
      <dgm:spPr/>
    </dgm:pt>
    <dgm:pt modelId="{A5C90D6D-EAE7-459D-82DC-BE7C65964748}" type="pres">
      <dgm:prSet presAssocID="{85C34929-7DAE-4AFE-9C04-F45ABCDEC457}" presName="node" presStyleLbl="node1" presStyleIdx="6" presStyleCnt="18">
        <dgm:presLayoutVars>
          <dgm:bulletEnabled val="1"/>
        </dgm:presLayoutVars>
      </dgm:prSet>
      <dgm:spPr/>
    </dgm:pt>
    <dgm:pt modelId="{B4EB9B5A-490B-4CA4-B9A2-2165908E9CF4}" type="pres">
      <dgm:prSet presAssocID="{19AA049F-0DA7-46FB-A18F-A31D3B33A231}" presName="sibTrans" presStyleCnt="0"/>
      <dgm:spPr/>
    </dgm:pt>
    <dgm:pt modelId="{B64BDC24-E514-4DA0-AA61-4BF742C5F84F}" type="pres">
      <dgm:prSet presAssocID="{47EFB492-5749-4F93-9399-ED68F92502EA}" presName="node" presStyleLbl="node1" presStyleIdx="7" presStyleCnt="18">
        <dgm:presLayoutVars>
          <dgm:bulletEnabled val="1"/>
        </dgm:presLayoutVars>
      </dgm:prSet>
      <dgm:spPr/>
    </dgm:pt>
    <dgm:pt modelId="{1A5702B1-D2AF-408A-948A-BB6AE4FE0BBE}" type="pres">
      <dgm:prSet presAssocID="{ABA70C5F-D599-4877-A4A0-095603F68585}" presName="sibTrans" presStyleCnt="0"/>
      <dgm:spPr/>
    </dgm:pt>
    <dgm:pt modelId="{E775158C-72B2-4E08-BC20-23BB77E9455C}" type="pres">
      <dgm:prSet presAssocID="{B9EDA098-A939-45ED-ADB7-EA89B6034A85}" presName="node" presStyleLbl="node1" presStyleIdx="8" presStyleCnt="18">
        <dgm:presLayoutVars>
          <dgm:bulletEnabled val="1"/>
        </dgm:presLayoutVars>
      </dgm:prSet>
      <dgm:spPr/>
    </dgm:pt>
    <dgm:pt modelId="{20DB5395-76E1-4965-83CC-A358EF0177FB}" type="pres">
      <dgm:prSet presAssocID="{B680AD68-02F5-46DC-96F0-939EDFC0F907}" presName="sibTrans" presStyleCnt="0"/>
      <dgm:spPr/>
    </dgm:pt>
    <dgm:pt modelId="{A4A4E44C-AC13-4FCB-B72A-06047793C102}" type="pres">
      <dgm:prSet presAssocID="{34387E02-90B8-4C39-8445-2E08D0188EA6}" presName="node" presStyleLbl="node1" presStyleIdx="9" presStyleCnt="18">
        <dgm:presLayoutVars>
          <dgm:bulletEnabled val="1"/>
        </dgm:presLayoutVars>
      </dgm:prSet>
      <dgm:spPr/>
    </dgm:pt>
    <dgm:pt modelId="{E4866C43-F3D2-43A5-88B5-75EE035E1F78}" type="pres">
      <dgm:prSet presAssocID="{2A59B0B7-E95D-497D-94B6-93C303840AA2}" presName="sibTrans" presStyleCnt="0"/>
      <dgm:spPr/>
    </dgm:pt>
    <dgm:pt modelId="{018EA629-0455-414F-B834-A5399949F418}" type="pres">
      <dgm:prSet presAssocID="{EFF42C1A-5D94-4F37-84E1-A77392A99B92}" presName="node" presStyleLbl="node1" presStyleIdx="10" presStyleCnt="18">
        <dgm:presLayoutVars>
          <dgm:bulletEnabled val="1"/>
        </dgm:presLayoutVars>
      </dgm:prSet>
      <dgm:spPr/>
    </dgm:pt>
    <dgm:pt modelId="{A207B348-49A9-4186-9751-C9C212CEE0E1}" type="pres">
      <dgm:prSet presAssocID="{80AA83AF-CA45-4E7C-BEC9-4DDE3A148955}" presName="sibTrans" presStyleCnt="0"/>
      <dgm:spPr/>
    </dgm:pt>
    <dgm:pt modelId="{16470DE7-F49F-4F60-BACE-D1C693F432C1}" type="pres">
      <dgm:prSet presAssocID="{993E1323-A9A9-48DC-8C02-2174859ADCA8}" presName="node" presStyleLbl="node1" presStyleIdx="11" presStyleCnt="18">
        <dgm:presLayoutVars>
          <dgm:bulletEnabled val="1"/>
        </dgm:presLayoutVars>
      </dgm:prSet>
      <dgm:spPr/>
    </dgm:pt>
    <dgm:pt modelId="{D5DB2CD9-9D2F-4D0F-BD75-B5C1610D8BF7}" type="pres">
      <dgm:prSet presAssocID="{98C5D5D0-35FA-487F-AED0-4264E668CDA6}" presName="sibTrans" presStyleCnt="0"/>
      <dgm:spPr/>
    </dgm:pt>
    <dgm:pt modelId="{D34B3127-AC60-45DC-A359-A3FC5936F480}" type="pres">
      <dgm:prSet presAssocID="{4182D268-0ACF-4482-8F45-11203F7FD564}" presName="node" presStyleLbl="node1" presStyleIdx="12" presStyleCnt="18">
        <dgm:presLayoutVars>
          <dgm:bulletEnabled val="1"/>
        </dgm:presLayoutVars>
      </dgm:prSet>
      <dgm:spPr/>
    </dgm:pt>
    <dgm:pt modelId="{F3306D97-A99D-41EB-8F0F-A511F2C3CFDD}" type="pres">
      <dgm:prSet presAssocID="{901DF8B4-6B65-4ACE-B8EC-7428E6B3ACF9}" presName="sibTrans" presStyleCnt="0"/>
      <dgm:spPr/>
    </dgm:pt>
    <dgm:pt modelId="{327D2A78-1F49-40EB-B16A-84BB1C502E48}" type="pres">
      <dgm:prSet presAssocID="{FCE19DD6-A3B8-4117-A23B-7E13E449E906}" presName="node" presStyleLbl="node1" presStyleIdx="13" presStyleCnt="18">
        <dgm:presLayoutVars>
          <dgm:bulletEnabled val="1"/>
        </dgm:presLayoutVars>
      </dgm:prSet>
      <dgm:spPr/>
    </dgm:pt>
    <dgm:pt modelId="{EB2D027B-45E2-4CDC-9732-2191B759EA74}" type="pres">
      <dgm:prSet presAssocID="{DFDCEBDF-5000-4276-A616-2237595CB1A8}" presName="sibTrans" presStyleCnt="0"/>
      <dgm:spPr/>
    </dgm:pt>
    <dgm:pt modelId="{CFBD41C4-45C5-4625-8291-91A7FCE4C3CD}" type="pres">
      <dgm:prSet presAssocID="{23A8BBE5-06EE-4F1C-BDCC-4F0A39CE3D54}" presName="node" presStyleLbl="node1" presStyleIdx="14" presStyleCnt="18">
        <dgm:presLayoutVars>
          <dgm:bulletEnabled val="1"/>
        </dgm:presLayoutVars>
      </dgm:prSet>
      <dgm:spPr/>
    </dgm:pt>
    <dgm:pt modelId="{9560E6C4-903A-49DA-999D-348ADB8219A1}" type="pres">
      <dgm:prSet presAssocID="{4A122C5D-4D8D-4AB5-8B84-8F7CAB4F28EB}" presName="sibTrans" presStyleCnt="0"/>
      <dgm:spPr/>
    </dgm:pt>
    <dgm:pt modelId="{1F54B46C-7E0E-4139-B52C-A08023599DBD}" type="pres">
      <dgm:prSet presAssocID="{90F737E5-5837-4328-ADD7-CF23FDE336C3}" presName="node" presStyleLbl="node1" presStyleIdx="15" presStyleCnt="18">
        <dgm:presLayoutVars>
          <dgm:bulletEnabled val="1"/>
        </dgm:presLayoutVars>
      </dgm:prSet>
      <dgm:spPr/>
    </dgm:pt>
    <dgm:pt modelId="{D79A19A3-D77F-446B-A5C0-C480CDDC5D04}" type="pres">
      <dgm:prSet presAssocID="{6DB4FC44-B80A-4795-BE6E-1F421D4186C3}" presName="sibTrans" presStyleCnt="0"/>
      <dgm:spPr/>
    </dgm:pt>
    <dgm:pt modelId="{FF4FDB01-7F81-4B13-9902-9D5F9CACCD7B}" type="pres">
      <dgm:prSet presAssocID="{01FE3481-0669-464A-8823-DB40B2A6B3D8}" presName="node" presStyleLbl="node1" presStyleIdx="16" presStyleCnt="18">
        <dgm:presLayoutVars>
          <dgm:bulletEnabled val="1"/>
        </dgm:presLayoutVars>
      </dgm:prSet>
      <dgm:spPr/>
    </dgm:pt>
    <dgm:pt modelId="{03217B29-8618-419A-8642-359FCC526B73}" type="pres">
      <dgm:prSet presAssocID="{A648AD1B-F592-44E6-A415-D138475B01E5}" presName="sibTrans" presStyleCnt="0"/>
      <dgm:spPr/>
    </dgm:pt>
    <dgm:pt modelId="{09524B5D-3E7A-495A-943B-4C61EF2E201C}" type="pres">
      <dgm:prSet presAssocID="{083C822B-2FE7-48D9-B50D-7D14B018CF25}" presName="node" presStyleLbl="node1" presStyleIdx="17" presStyleCnt="18">
        <dgm:presLayoutVars>
          <dgm:bulletEnabled val="1"/>
        </dgm:presLayoutVars>
      </dgm:prSet>
      <dgm:spPr/>
    </dgm:pt>
  </dgm:ptLst>
  <dgm:cxnLst>
    <dgm:cxn modelId="{09FA0006-C579-4E0F-B97B-72759A8CFDFC}" type="presOf" srcId="{76D6608F-D78D-4DDD-BD2E-8741E0D9FBF4}" destId="{DA62E1BB-F424-45A6-83B6-FC1F415E115A}" srcOrd="0" destOrd="0" presId="urn:microsoft.com/office/officeart/2005/8/layout/default"/>
    <dgm:cxn modelId="{72F85D0A-EC55-4852-BD76-3B94901188B1}" type="presOf" srcId="{B9EDA098-A939-45ED-ADB7-EA89B6034A85}" destId="{E775158C-72B2-4E08-BC20-23BB77E9455C}" srcOrd="0" destOrd="0" presId="urn:microsoft.com/office/officeart/2005/8/layout/default"/>
    <dgm:cxn modelId="{79C9890A-5677-46A3-81CF-42964D8C5674}" type="presOf" srcId="{34387E02-90B8-4C39-8445-2E08D0188EA6}" destId="{A4A4E44C-AC13-4FCB-B72A-06047793C102}" srcOrd="0" destOrd="0" presId="urn:microsoft.com/office/officeart/2005/8/layout/default"/>
    <dgm:cxn modelId="{4A98BB0B-F44F-4691-8E55-9B6298D341E7}" srcId="{45F10D4C-F47B-455D-B261-63808E207892}" destId="{EFF42C1A-5D94-4F37-84E1-A77392A99B92}" srcOrd="10" destOrd="0" parTransId="{C32671D3-8B3D-4AB2-B303-B06C98FB0813}" sibTransId="{80AA83AF-CA45-4E7C-BEC9-4DDE3A148955}"/>
    <dgm:cxn modelId="{71BE1112-7260-427E-AAF7-22116C0F5DD1}" type="presOf" srcId="{85C34929-7DAE-4AFE-9C04-F45ABCDEC457}" destId="{A5C90D6D-EAE7-459D-82DC-BE7C65964748}" srcOrd="0" destOrd="0" presId="urn:microsoft.com/office/officeart/2005/8/layout/default"/>
    <dgm:cxn modelId="{B666B021-602B-4009-AB8E-F1C61735A8EF}" srcId="{45F10D4C-F47B-455D-B261-63808E207892}" destId="{23A8BBE5-06EE-4F1C-BDCC-4F0A39CE3D54}" srcOrd="14" destOrd="0" parTransId="{11CC19D2-F519-42C2-9066-DE99F8665321}" sibTransId="{4A122C5D-4D8D-4AB5-8B84-8F7CAB4F28EB}"/>
    <dgm:cxn modelId="{CBECEC30-C091-4E7A-891B-80E86DCF5C29}" srcId="{45F10D4C-F47B-455D-B261-63808E207892}" destId="{4182D268-0ACF-4482-8F45-11203F7FD564}" srcOrd="12" destOrd="0" parTransId="{736B3E04-04FC-4C67-AD39-7447605ED887}" sibTransId="{901DF8B4-6B65-4ACE-B8EC-7428E6B3ACF9}"/>
    <dgm:cxn modelId="{ABCF195F-1851-40BD-8D69-2527AC2D78DE}" type="presOf" srcId="{993E1323-A9A9-48DC-8C02-2174859ADCA8}" destId="{16470DE7-F49F-4F60-BACE-D1C693F432C1}" srcOrd="0" destOrd="0" presId="urn:microsoft.com/office/officeart/2005/8/layout/default"/>
    <dgm:cxn modelId="{248F8A48-E37F-4849-AE22-559167FD811C}" type="presOf" srcId="{BD45D02A-8E04-4CD0-B538-D7723B32B34B}" destId="{EE2EDE75-F0F2-46BC-A9E8-80CAF104A8DF}" srcOrd="0" destOrd="0" presId="urn:microsoft.com/office/officeart/2005/8/layout/default"/>
    <dgm:cxn modelId="{BA0DC36C-E199-422B-A206-927D9E6A40CD}" type="presOf" srcId="{47EFB492-5749-4F93-9399-ED68F92502EA}" destId="{B64BDC24-E514-4DA0-AA61-4BF742C5F84F}" srcOrd="0" destOrd="0" presId="urn:microsoft.com/office/officeart/2005/8/layout/default"/>
    <dgm:cxn modelId="{11597C6D-812E-4BAC-8A75-0B044A87B9BD}" type="presOf" srcId="{DBBD3A6A-A8F5-4920-B580-1DBFAB93A330}" destId="{D2B34E9C-A071-4610-9912-EF4663967D6C}" srcOrd="0" destOrd="0" presId="urn:microsoft.com/office/officeart/2005/8/layout/default"/>
    <dgm:cxn modelId="{1F265551-4CCC-4514-B7F1-3135BB80AB43}" type="presOf" srcId="{90F737E5-5837-4328-ADD7-CF23FDE336C3}" destId="{1F54B46C-7E0E-4139-B52C-A08023599DBD}" srcOrd="0" destOrd="0" presId="urn:microsoft.com/office/officeart/2005/8/layout/default"/>
    <dgm:cxn modelId="{5589D653-B7EF-432C-85D4-5FA135D7D7CD}" srcId="{45F10D4C-F47B-455D-B261-63808E207892}" destId="{01FE3481-0669-464A-8823-DB40B2A6B3D8}" srcOrd="16" destOrd="0" parTransId="{70E8217E-C7F9-44CB-A7E5-E8DDF45CC5D8}" sibTransId="{A648AD1B-F592-44E6-A415-D138475B01E5}"/>
    <dgm:cxn modelId="{E7A90054-CDBA-4D8C-BC0F-FD6738F30540}" srcId="{45F10D4C-F47B-455D-B261-63808E207892}" destId="{1817ECA9-BEE6-45CD-8DA5-3054C6298FB2}" srcOrd="3" destOrd="0" parTransId="{5325FF10-812C-4A7E-A839-9D9C5D6FD959}" sibTransId="{4DFA01AD-61CE-4E51-901C-481E7A575B49}"/>
    <dgm:cxn modelId="{3C0C3F57-5AE1-4F8C-9942-77C40D34B400}" srcId="{45F10D4C-F47B-455D-B261-63808E207892}" destId="{85C34929-7DAE-4AFE-9C04-F45ABCDEC457}" srcOrd="6" destOrd="0" parTransId="{3B6D98CB-0CD9-472C-B90F-2661479B2043}" sibTransId="{19AA049F-0DA7-46FB-A18F-A31D3B33A231}"/>
    <dgm:cxn modelId="{DEAF5382-D363-45F2-813B-45BE19D01C33}" type="presOf" srcId="{45F10D4C-F47B-455D-B261-63808E207892}" destId="{2DD7B6D4-8F2D-455C-A625-F64EC36D62F3}" srcOrd="0" destOrd="0" presId="urn:microsoft.com/office/officeart/2005/8/layout/default"/>
    <dgm:cxn modelId="{F54F6A83-483B-4049-AC99-4BBC486F1C50}" srcId="{45F10D4C-F47B-455D-B261-63808E207892}" destId="{47EFB492-5749-4F93-9399-ED68F92502EA}" srcOrd="7" destOrd="0" parTransId="{C2D05F3E-D697-43D9-BEE0-CF071BCE1482}" sibTransId="{ABA70C5F-D599-4877-A4A0-095603F68585}"/>
    <dgm:cxn modelId="{70A8EB8B-5577-40BF-B8E0-D757485CAD3B}" type="presOf" srcId="{CE9BA3C4-F0AF-4259-8DE3-8F45B5BD4265}" destId="{F4562C9F-E429-4A5B-A24E-96EA76284443}" srcOrd="0" destOrd="0" presId="urn:microsoft.com/office/officeart/2005/8/layout/default"/>
    <dgm:cxn modelId="{2BD3D38E-663C-4577-AE82-FAAB6D43097C}" type="presOf" srcId="{01FE3481-0669-464A-8823-DB40B2A6B3D8}" destId="{FF4FDB01-7F81-4B13-9902-9D5F9CACCD7B}" srcOrd="0" destOrd="0" presId="urn:microsoft.com/office/officeart/2005/8/layout/default"/>
    <dgm:cxn modelId="{9FE95C9E-2119-404C-88C7-3885748967FD}" srcId="{45F10D4C-F47B-455D-B261-63808E207892}" destId="{CE9BA3C4-F0AF-4259-8DE3-8F45B5BD4265}" srcOrd="1" destOrd="0" parTransId="{5BBEEE16-3971-47BB-A4FF-4E70A0AF6F9B}" sibTransId="{08DC1EF2-26E3-4BD0-8E55-F657BDBE9B47}"/>
    <dgm:cxn modelId="{650BB5A5-506A-45C4-B4E4-F54BF8C29272}" srcId="{45F10D4C-F47B-455D-B261-63808E207892}" destId="{B9EDA098-A939-45ED-ADB7-EA89B6034A85}" srcOrd="8" destOrd="0" parTransId="{0570B3BD-62CC-4363-AA90-1D22D59F3077}" sibTransId="{B680AD68-02F5-46DC-96F0-939EDFC0F907}"/>
    <dgm:cxn modelId="{2DC1EFB1-3952-455C-B5D0-18D70C83EB1D}" type="presOf" srcId="{23A8BBE5-06EE-4F1C-BDCC-4F0A39CE3D54}" destId="{CFBD41C4-45C5-4625-8291-91A7FCE4C3CD}" srcOrd="0" destOrd="0" presId="urn:microsoft.com/office/officeart/2005/8/layout/default"/>
    <dgm:cxn modelId="{7B7109B3-59F5-46C0-8482-AE89FC229C63}" srcId="{45F10D4C-F47B-455D-B261-63808E207892}" destId="{DBBD3A6A-A8F5-4920-B580-1DBFAB93A330}" srcOrd="5" destOrd="0" parTransId="{0B882BC1-4601-42C3-9184-7E9BA5A15F0A}" sibTransId="{94CCB45D-2E02-4132-B5C2-159D3D12F5E3}"/>
    <dgm:cxn modelId="{CFCE55B6-5C1B-4C24-A284-377D7F647B3B}" type="presOf" srcId="{4182D268-0ACF-4482-8F45-11203F7FD564}" destId="{D34B3127-AC60-45DC-A359-A3FC5936F480}" srcOrd="0" destOrd="0" presId="urn:microsoft.com/office/officeart/2005/8/layout/default"/>
    <dgm:cxn modelId="{E8FFB4C6-3D48-4605-9483-6342B5E0023A}" type="presOf" srcId="{619EF978-55FE-4DF9-89E2-5DC5B461CA22}" destId="{2C990A57-8B71-4EB0-A454-7D73825A147A}" srcOrd="0" destOrd="0" presId="urn:microsoft.com/office/officeart/2005/8/layout/default"/>
    <dgm:cxn modelId="{003BA8C7-169B-4362-A2DB-6DFDE2C6258C}" type="presOf" srcId="{FCE19DD6-A3B8-4117-A23B-7E13E449E906}" destId="{327D2A78-1F49-40EB-B16A-84BB1C502E48}" srcOrd="0" destOrd="0" presId="urn:microsoft.com/office/officeart/2005/8/layout/default"/>
    <dgm:cxn modelId="{EF96D6D0-E2CA-4926-8068-E6ED52E7B0E0}" srcId="{45F10D4C-F47B-455D-B261-63808E207892}" destId="{34387E02-90B8-4C39-8445-2E08D0188EA6}" srcOrd="9" destOrd="0" parTransId="{9E02F276-606A-4083-B065-716BB758EA0F}" sibTransId="{2A59B0B7-E95D-497D-94B6-93C303840AA2}"/>
    <dgm:cxn modelId="{D79621D2-6AE3-42CC-9293-2B81E2247523}" srcId="{45F10D4C-F47B-455D-B261-63808E207892}" destId="{90F737E5-5837-4328-ADD7-CF23FDE336C3}" srcOrd="15" destOrd="0" parTransId="{BA1DEFFB-8462-4CFB-9124-D611920399D3}" sibTransId="{6DB4FC44-B80A-4795-BE6E-1F421D4186C3}"/>
    <dgm:cxn modelId="{FACFD7D3-9858-4410-A830-4D2F914CA2EF}" srcId="{45F10D4C-F47B-455D-B261-63808E207892}" destId="{BD45D02A-8E04-4CD0-B538-D7723B32B34B}" srcOrd="0" destOrd="0" parTransId="{7B28D81B-C961-4DB1-9438-2D53D6003B07}" sibTransId="{23911CDE-3647-407E-9CBB-29B4AB42ECE9}"/>
    <dgm:cxn modelId="{9D8419DE-7B91-4E74-807B-478AC2CD7E74}" srcId="{45F10D4C-F47B-455D-B261-63808E207892}" destId="{083C822B-2FE7-48D9-B50D-7D14B018CF25}" srcOrd="17" destOrd="0" parTransId="{DF15BAB1-11FB-4521-AE0A-50047B72A694}" sibTransId="{2591FB89-9DC9-4978-B2D3-5184460361EA}"/>
    <dgm:cxn modelId="{A089D7E0-8F9D-4F0B-A8AB-B4980A549584}" type="presOf" srcId="{1817ECA9-BEE6-45CD-8DA5-3054C6298FB2}" destId="{7212DE38-78E4-4BE3-A5A9-8646DD34DFC0}" srcOrd="0" destOrd="0" presId="urn:microsoft.com/office/officeart/2005/8/layout/default"/>
    <dgm:cxn modelId="{2B7832E3-379D-491C-A74E-A37D6F5DC780}" srcId="{45F10D4C-F47B-455D-B261-63808E207892}" destId="{FCE19DD6-A3B8-4117-A23B-7E13E449E906}" srcOrd="13" destOrd="0" parTransId="{6653055E-A735-4218-8F29-B0A40277DB19}" sibTransId="{DFDCEBDF-5000-4276-A616-2237595CB1A8}"/>
    <dgm:cxn modelId="{DA6061E8-3364-4E70-95E1-0955928B8186}" srcId="{45F10D4C-F47B-455D-B261-63808E207892}" destId="{76D6608F-D78D-4DDD-BD2E-8741E0D9FBF4}" srcOrd="2" destOrd="0" parTransId="{9357628E-4EC6-4B13-B4EC-1D280A64C73C}" sibTransId="{C681D2E7-4F0B-4731-B3C7-91BE457B0B93}"/>
    <dgm:cxn modelId="{65E19CF6-966D-4F12-BC7E-C8288A04F3F4}" type="presOf" srcId="{083C822B-2FE7-48D9-B50D-7D14B018CF25}" destId="{09524B5D-3E7A-495A-943B-4C61EF2E201C}" srcOrd="0" destOrd="0" presId="urn:microsoft.com/office/officeart/2005/8/layout/default"/>
    <dgm:cxn modelId="{570DDCF7-4EB1-4C73-B3CD-18E54FB16AF4}" srcId="{45F10D4C-F47B-455D-B261-63808E207892}" destId="{993E1323-A9A9-48DC-8C02-2174859ADCA8}" srcOrd="11" destOrd="0" parTransId="{50578C41-2CD9-44E8-808A-355741F2B7F4}" sibTransId="{98C5D5D0-35FA-487F-AED0-4264E668CDA6}"/>
    <dgm:cxn modelId="{BAFCD0FC-C920-45B4-8521-F633BBA0A774}" type="presOf" srcId="{EFF42C1A-5D94-4F37-84E1-A77392A99B92}" destId="{018EA629-0455-414F-B834-A5399949F418}" srcOrd="0" destOrd="0" presId="urn:microsoft.com/office/officeart/2005/8/layout/default"/>
    <dgm:cxn modelId="{B002F6FE-796B-4CD9-89E6-D80D97353C6E}" srcId="{45F10D4C-F47B-455D-B261-63808E207892}" destId="{619EF978-55FE-4DF9-89E2-5DC5B461CA22}" srcOrd="4" destOrd="0" parTransId="{204C7EED-6D1D-42BF-936B-85F0613B1462}" sibTransId="{C7D74003-ECB5-4E77-A4FF-6A4AE255D0C2}"/>
    <dgm:cxn modelId="{F10BEDD5-1232-430B-AE66-357626720A7A}" type="presParOf" srcId="{2DD7B6D4-8F2D-455C-A625-F64EC36D62F3}" destId="{EE2EDE75-F0F2-46BC-A9E8-80CAF104A8DF}" srcOrd="0" destOrd="0" presId="urn:microsoft.com/office/officeart/2005/8/layout/default"/>
    <dgm:cxn modelId="{4C84C983-11DF-46FD-B8E6-E9EBE33480FF}" type="presParOf" srcId="{2DD7B6D4-8F2D-455C-A625-F64EC36D62F3}" destId="{A0BA352E-0346-4B94-89CE-3BB48FD50E1A}" srcOrd="1" destOrd="0" presId="urn:microsoft.com/office/officeart/2005/8/layout/default"/>
    <dgm:cxn modelId="{9EB947EA-8D54-4171-9829-2A860AB3C683}" type="presParOf" srcId="{2DD7B6D4-8F2D-455C-A625-F64EC36D62F3}" destId="{F4562C9F-E429-4A5B-A24E-96EA76284443}" srcOrd="2" destOrd="0" presId="urn:microsoft.com/office/officeart/2005/8/layout/default"/>
    <dgm:cxn modelId="{878A9944-3F55-4B01-B095-148E28F7A3B2}" type="presParOf" srcId="{2DD7B6D4-8F2D-455C-A625-F64EC36D62F3}" destId="{F177E216-F271-4569-A57E-109F32269B21}" srcOrd="3" destOrd="0" presId="urn:microsoft.com/office/officeart/2005/8/layout/default"/>
    <dgm:cxn modelId="{C6DACB17-EC15-414D-B1B4-3EE25F925E81}" type="presParOf" srcId="{2DD7B6D4-8F2D-455C-A625-F64EC36D62F3}" destId="{DA62E1BB-F424-45A6-83B6-FC1F415E115A}" srcOrd="4" destOrd="0" presId="urn:microsoft.com/office/officeart/2005/8/layout/default"/>
    <dgm:cxn modelId="{83A9A9A4-00DD-448B-9524-622FEC9DCCCD}" type="presParOf" srcId="{2DD7B6D4-8F2D-455C-A625-F64EC36D62F3}" destId="{9737CBE8-EE35-460E-B2E3-3AA8FB577AA2}" srcOrd="5" destOrd="0" presId="urn:microsoft.com/office/officeart/2005/8/layout/default"/>
    <dgm:cxn modelId="{CE6CB6D1-0C16-48F3-ACC9-4ACE78A525AC}" type="presParOf" srcId="{2DD7B6D4-8F2D-455C-A625-F64EC36D62F3}" destId="{7212DE38-78E4-4BE3-A5A9-8646DD34DFC0}" srcOrd="6" destOrd="0" presId="urn:microsoft.com/office/officeart/2005/8/layout/default"/>
    <dgm:cxn modelId="{279D30E0-32CC-47B7-AD32-AA9DD84FF2B2}" type="presParOf" srcId="{2DD7B6D4-8F2D-455C-A625-F64EC36D62F3}" destId="{3A127EF6-7D29-4A75-9115-59668D14AAF7}" srcOrd="7" destOrd="0" presId="urn:microsoft.com/office/officeart/2005/8/layout/default"/>
    <dgm:cxn modelId="{DF8DFD46-79F7-4455-9904-FC4A8A01F10C}" type="presParOf" srcId="{2DD7B6D4-8F2D-455C-A625-F64EC36D62F3}" destId="{2C990A57-8B71-4EB0-A454-7D73825A147A}" srcOrd="8" destOrd="0" presId="urn:microsoft.com/office/officeart/2005/8/layout/default"/>
    <dgm:cxn modelId="{5414FA3C-30E0-42D7-945E-001750DBBB79}" type="presParOf" srcId="{2DD7B6D4-8F2D-455C-A625-F64EC36D62F3}" destId="{FFF74E81-5BB8-4C87-9742-4BE8C73048F8}" srcOrd="9" destOrd="0" presId="urn:microsoft.com/office/officeart/2005/8/layout/default"/>
    <dgm:cxn modelId="{5F68293E-36F2-47C5-AFBA-2B266871D205}" type="presParOf" srcId="{2DD7B6D4-8F2D-455C-A625-F64EC36D62F3}" destId="{D2B34E9C-A071-4610-9912-EF4663967D6C}" srcOrd="10" destOrd="0" presId="urn:microsoft.com/office/officeart/2005/8/layout/default"/>
    <dgm:cxn modelId="{7B0005B6-40C2-490C-83BE-141F22DFBDD9}" type="presParOf" srcId="{2DD7B6D4-8F2D-455C-A625-F64EC36D62F3}" destId="{0CC0E85D-F831-4986-809B-A043E0F4896F}" srcOrd="11" destOrd="0" presId="urn:microsoft.com/office/officeart/2005/8/layout/default"/>
    <dgm:cxn modelId="{2C8491A3-FC52-4B2E-8007-1E6399052C51}" type="presParOf" srcId="{2DD7B6D4-8F2D-455C-A625-F64EC36D62F3}" destId="{A5C90D6D-EAE7-459D-82DC-BE7C65964748}" srcOrd="12" destOrd="0" presId="urn:microsoft.com/office/officeart/2005/8/layout/default"/>
    <dgm:cxn modelId="{67990E32-95DC-4F25-B3B4-0CE5E014D894}" type="presParOf" srcId="{2DD7B6D4-8F2D-455C-A625-F64EC36D62F3}" destId="{B4EB9B5A-490B-4CA4-B9A2-2165908E9CF4}" srcOrd="13" destOrd="0" presId="urn:microsoft.com/office/officeart/2005/8/layout/default"/>
    <dgm:cxn modelId="{6C02336B-EFB1-4DB6-A314-185DFA290A52}" type="presParOf" srcId="{2DD7B6D4-8F2D-455C-A625-F64EC36D62F3}" destId="{B64BDC24-E514-4DA0-AA61-4BF742C5F84F}" srcOrd="14" destOrd="0" presId="urn:microsoft.com/office/officeart/2005/8/layout/default"/>
    <dgm:cxn modelId="{386C319F-7A56-47B0-89D4-57645A6D760E}" type="presParOf" srcId="{2DD7B6D4-8F2D-455C-A625-F64EC36D62F3}" destId="{1A5702B1-D2AF-408A-948A-BB6AE4FE0BBE}" srcOrd="15" destOrd="0" presId="urn:microsoft.com/office/officeart/2005/8/layout/default"/>
    <dgm:cxn modelId="{932247C4-BB87-49CA-9778-22B01AFCD7A5}" type="presParOf" srcId="{2DD7B6D4-8F2D-455C-A625-F64EC36D62F3}" destId="{E775158C-72B2-4E08-BC20-23BB77E9455C}" srcOrd="16" destOrd="0" presId="urn:microsoft.com/office/officeart/2005/8/layout/default"/>
    <dgm:cxn modelId="{6C9C3881-A702-4743-92DF-93026DE035AE}" type="presParOf" srcId="{2DD7B6D4-8F2D-455C-A625-F64EC36D62F3}" destId="{20DB5395-76E1-4965-83CC-A358EF0177FB}" srcOrd="17" destOrd="0" presId="urn:microsoft.com/office/officeart/2005/8/layout/default"/>
    <dgm:cxn modelId="{FE9051BF-49B7-4469-BD92-CE6E968FFEBF}" type="presParOf" srcId="{2DD7B6D4-8F2D-455C-A625-F64EC36D62F3}" destId="{A4A4E44C-AC13-4FCB-B72A-06047793C102}" srcOrd="18" destOrd="0" presId="urn:microsoft.com/office/officeart/2005/8/layout/default"/>
    <dgm:cxn modelId="{307F3903-1ADC-498A-9B72-2243085CD9A5}" type="presParOf" srcId="{2DD7B6D4-8F2D-455C-A625-F64EC36D62F3}" destId="{E4866C43-F3D2-43A5-88B5-75EE035E1F78}" srcOrd="19" destOrd="0" presId="urn:microsoft.com/office/officeart/2005/8/layout/default"/>
    <dgm:cxn modelId="{EA629D1F-C435-4779-897C-CACAE696E8B5}" type="presParOf" srcId="{2DD7B6D4-8F2D-455C-A625-F64EC36D62F3}" destId="{018EA629-0455-414F-B834-A5399949F418}" srcOrd="20" destOrd="0" presId="urn:microsoft.com/office/officeart/2005/8/layout/default"/>
    <dgm:cxn modelId="{4111249A-8EAE-46BC-88CC-D1E995F066BB}" type="presParOf" srcId="{2DD7B6D4-8F2D-455C-A625-F64EC36D62F3}" destId="{A207B348-49A9-4186-9751-C9C212CEE0E1}" srcOrd="21" destOrd="0" presId="urn:microsoft.com/office/officeart/2005/8/layout/default"/>
    <dgm:cxn modelId="{7B1FFD6A-3569-4204-A160-E9873E2D595C}" type="presParOf" srcId="{2DD7B6D4-8F2D-455C-A625-F64EC36D62F3}" destId="{16470DE7-F49F-4F60-BACE-D1C693F432C1}" srcOrd="22" destOrd="0" presId="urn:microsoft.com/office/officeart/2005/8/layout/default"/>
    <dgm:cxn modelId="{1A0EC170-32E1-4529-9EDD-01BE1CF3BFAF}" type="presParOf" srcId="{2DD7B6D4-8F2D-455C-A625-F64EC36D62F3}" destId="{D5DB2CD9-9D2F-4D0F-BD75-B5C1610D8BF7}" srcOrd="23" destOrd="0" presId="urn:microsoft.com/office/officeart/2005/8/layout/default"/>
    <dgm:cxn modelId="{64D13F82-1E25-4A8A-ACD8-B50E2CB3BEBA}" type="presParOf" srcId="{2DD7B6D4-8F2D-455C-A625-F64EC36D62F3}" destId="{D34B3127-AC60-45DC-A359-A3FC5936F480}" srcOrd="24" destOrd="0" presId="urn:microsoft.com/office/officeart/2005/8/layout/default"/>
    <dgm:cxn modelId="{6509EEC5-B713-48F3-A0AC-C35626822BB7}" type="presParOf" srcId="{2DD7B6D4-8F2D-455C-A625-F64EC36D62F3}" destId="{F3306D97-A99D-41EB-8F0F-A511F2C3CFDD}" srcOrd="25" destOrd="0" presId="urn:microsoft.com/office/officeart/2005/8/layout/default"/>
    <dgm:cxn modelId="{486B586C-5039-4F81-8973-AF348174480F}" type="presParOf" srcId="{2DD7B6D4-8F2D-455C-A625-F64EC36D62F3}" destId="{327D2A78-1F49-40EB-B16A-84BB1C502E48}" srcOrd="26" destOrd="0" presId="urn:microsoft.com/office/officeart/2005/8/layout/default"/>
    <dgm:cxn modelId="{05DA11AC-FF32-4900-A1D3-F38EAC177106}" type="presParOf" srcId="{2DD7B6D4-8F2D-455C-A625-F64EC36D62F3}" destId="{EB2D027B-45E2-4CDC-9732-2191B759EA74}" srcOrd="27" destOrd="0" presId="urn:microsoft.com/office/officeart/2005/8/layout/default"/>
    <dgm:cxn modelId="{CFAD8F5F-ECDC-4435-8DF1-E1B2DBF815D2}" type="presParOf" srcId="{2DD7B6D4-8F2D-455C-A625-F64EC36D62F3}" destId="{CFBD41C4-45C5-4625-8291-91A7FCE4C3CD}" srcOrd="28" destOrd="0" presId="urn:microsoft.com/office/officeart/2005/8/layout/default"/>
    <dgm:cxn modelId="{9DC65CDC-F0D0-4844-AFF2-68696109ECA1}" type="presParOf" srcId="{2DD7B6D4-8F2D-455C-A625-F64EC36D62F3}" destId="{9560E6C4-903A-49DA-999D-348ADB8219A1}" srcOrd="29" destOrd="0" presId="urn:microsoft.com/office/officeart/2005/8/layout/default"/>
    <dgm:cxn modelId="{87D61088-301F-4FA5-8380-452B9385A9EF}" type="presParOf" srcId="{2DD7B6D4-8F2D-455C-A625-F64EC36D62F3}" destId="{1F54B46C-7E0E-4139-B52C-A08023599DBD}" srcOrd="30" destOrd="0" presId="urn:microsoft.com/office/officeart/2005/8/layout/default"/>
    <dgm:cxn modelId="{21330204-EF4A-48B2-A364-51E6DB9190F9}" type="presParOf" srcId="{2DD7B6D4-8F2D-455C-A625-F64EC36D62F3}" destId="{D79A19A3-D77F-446B-A5C0-C480CDDC5D04}" srcOrd="31" destOrd="0" presId="urn:microsoft.com/office/officeart/2005/8/layout/default"/>
    <dgm:cxn modelId="{396637B3-3C2D-4AAE-A067-7E33B9DFBD3C}" type="presParOf" srcId="{2DD7B6D4-8F2D-455C-A625-F64EC36D62F3}" destId="{FF4FDB01-7F81-4B13-9902-9D5F9CACCD7B}" srcOrd="32" destOrd="0" presId="urn:microsoft.com/office/officeart/2005/8/layout/default"/>
    <dgm:cxn modelId="{046271FD-D587-48EC-9015-C304BE5A81BC}" type="presParOf" srcId="{2DD7B6D4-8F2D-455C-A625-F64EC36D62F3}" destId="{03217B29-8618-419A-8642-359FCC526B73}" srcOrd="33" destOrd="0" presId="urn:microsoft.com/office/officeart/2005/8/layout/default"/>
    <dgm:cxn modelId="{62B7A509-E03F-4B29-AAED-985021385297}" type="presParOf" srcId="{2DD7B6D4-8F2D-455C-A625-F64EC36D62F3}" destId="{09524B5D-3E7A-495A-943B-4C61EF2E201C}" srcOrd="34" destOrd="0" presId="urn:microsoft.com/office/officeart/2005/8/layout/defaul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842F534-4B8E-4A39-9574-076B9E42353C}"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FA4F4562-A9E9-440E-BAD2-922D65699A80}">
      <dgm:prSet phldrT="[Texto]" custT="1"/>
      <dgm:spPr>
        <a:solidFill>
          <a:srgbClr val="0070C0"/>
        </a:solidFill>
      </dgm:spPr>
      <dgm:t>
        <a:bodyPr/>
        <a:lstStyle/>
        <a:p>
          <a:r>
            <a:rPr lang="en-US" sz="600">
              <a:latin typeface="Times New Roman" panose="02020603050405020304" pitchFamily="18" charset="0"/>
              <a:cs typeface="Times New Roman" panose="02020603050405020304" pitchFamily="18" charset="0"/>
            </a:rPr>
            <a:t>Cantidad de empresas beneficiadas con participación en eventos sectoriales </a:t>
          </a:r>
        </a:p>
        <a:p>
          <a:r>
            <a:rPr lang="es-DO" sz="600">
              <a:latin typeface="Times New Roman" panose="02020603050405020304" pitchFamily="18" charset="0"/>
              <a:cs typeface="Times New Roman" panose="02020603050405020304" pitchFamily="18" charset="0"/>
            </a:rPr>
            <a:t>174</a:t>
          </a:r>
        </a:p>
      </dgm:t>
    </dgm:pt>
    <dgm:pt modelId="{E053494A-A37C-4FBC-9F96-7B0ED3CD8C3B}" type="parTrans" cxnId="{8025CA4D-E7C9-479F-B4BF-D10FC4CB8EE5}">
      <dgm:prSet/>
      <dgm:spPr/>
      <dgm:t>
        <a:bodyPr/>
        <a:lstStyle/>
        <a:p>
          <a:endParaRPr lang="es-DO"/>
        </a:p>
      </dgm:t>
    </dgm:pt>
    <dgm:pt modelId="{D170945F-52EC-409B-9E6C-DE5AD4327DAD}" type="sibTrans" cxnId="{8025CA4D-E7C9-479F-B4BF-D10FC4CB8EE5}">
      <dgm:prSet/>
      <dgm:spPr/>
      <dgm:t>
        <a:bodyPr/>
        <a:lstStyle/>
        <a:p>
          <a:endParaRPr lang="es-DO"/>
        </a:p>
      </dgm:t>
    </dgm:pt>
    <dgm:pt modelId="{45BCC301-A00C-4306-A984-40AF3F612F31}">
      <dgm:prSet phldrT="[Texto]" custT="1"/>
      <dgm:spPr>
        <a:solidFill>
          <a:srgbClr val="0070C0"/>
        </a:solidFill>
      </dgm:spPr>
      <dgm:t>
        <a:bodyPr/>
        <a:lstStyle/>
        <a:p>
          <a:r>
            <a:rPr lang="en-US" sz="600">
              <a:latin typeface="Times New Roman" panose="02020603050405020304" pitchFamily="18" charset="0"/>
              <a:cs typeface="Times New Roman" panose="02020603050405020304" pitchFamily="18" charset="0"/>
            </a:rPr>
            <a:t>Cantidad de empresas  beneficiadas con  participación en  ferias  internacional </a:t>
          </a:r>
        </a:p>
        <a:p>
          <a:r>
            <a:rPr lang="es-DO" sz="600">
              <a:latin typeface="Times New Roman" panose="02020603050405020304" pitchFamily="18" charset="0"/>
              <a:cs typeface="Times New Roman" panose="02020603050405020304" pitchFamily="18" charset="0"/>
            </a:rPr>
            <a:t>260</a:t>
          </a:r>
        </a:p>
      </dgm:t>
    </dgm:pt>
    <dgm:pt modelId="{2B5CB0B1-8754-416E-A1EC-A7C9F1B8AF0D}" type="parTrans" cxnId="{15C5F928-15DF-4708-8E0E-8845E8D4CCCF}">
      <dgm:prSet/>
      <dgm:spPr/>
      <dgm:t>
        <a:bodyPr/>
        <a:lstStyle/>
        <a:p>
          <a:endParaRPr lang="es-DO"/>
        </a:p>
      </dgm:t>
    </dgm:pt>
    <dgm:pt modelId="{5A19A564-28EC-4632-A097-FC4125161B07}" type="sibTrans" cxnId="{15C5F928-15DF-4708-8E0E-8845E8D4CCCF}">
      <dgm:prSet/>
      <dgm:spPr/>
      <dgm:t>
        <a:bodyPr/>
        <a:lstStyle/>
        <a:p>
          <a:endParaRPr lang="es-DO"/>
        </a:p>
      </dgm:t>
    </dgm:pt>
    <dgm:pt modelId="{B3DDBAD8-0CD0-4587-80F2-447BD2C48B5B}">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participación en  misiones  comerciales. </a:t>
          </a:r>
        </a:p>
        <a:p>
          <a:r>
            <a:rPr lang="es-DO" sz="700">
              <a:latin typeface="Times New Roman" panose="02020603050405020304" pitchFamily="18" charset="0"/>
              <a:cs typeface="Times New Roman" panose="02020603050405020304" pitchFamily="18" charset="0"/>
            </a:rPr>
            <a:t>85</a:t>
          </a:r>
        </a:p>
      </dgm:t>
    </dgm:pt>
    <dgm:pt modelId="{1EB6AE82-79A2-405E-8B8D-F7434127F783}" type="parTrans" cxnId="{211D2B48-5080-4396-92A5-363E7A05299A}">
      <dgm:prSet/>
      <dgm:spPr/>
      <dgm:t>
        <a:bodyPr/>
        <a:lstStyle/>
        <a:p>
          <a:endParaRPr lang="es-DO"/>
        </a:p>
      </dgm:t>
    </dgm:pt>
    <dgm:pt modelId="{82460FDB-A98B-445E-B44B-34338D647B14}" type="sibTrans" cxnId="{211D2B48-5080-4396-92A5-363E7A05299A}">
      <dgm:prSet/>
      <dgm:spPr/>
      <dgm:t>
        <a:bodyPr/>
        <a:lstStyle/>
        <a:p>
          <a:endParaRPr lang="es-DO"/>
        </a:p>
      </dgm:t>
    </dgm:pt>
    <dgm:pt modelId="{B01A50E3-5324-4875-B7B6-FCCD184819A5}">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Asesorías de  inteligencia de  mercados </a:t>
          </a:r>
        </a:p>
        <a:p>
          <a:r>
            <a:rPr lang="es-DO" sz="600">
              <a:latin typeface="Times New Roman" panose="02020603050405020304" pitchFamily="18" charset="0"/>
              <a:cs typeface="Times New Roman" panose="02020603050405020304" pitchFamily="18" charset="0"/>
            </a:rPr>
            <a:t>90</a:t>
          </a:r>
        </a:p>
      </dgm:t>
    </dgm:pt>
    <dgm:pt modelId="{329F9495-45CC-4E8F-969C-F9A3F59A651D}" type="parTrans" cxnId="{74D392EF-64A2-42E4-B3E0-87D3B9EB79B8}">
      <dgm:prSet/>
      <dgm:spPr/>
      <dgm:t>
        <a:bodyPr/>
        <a:lstStyle/>
        <a:p>
          <a:endParaRPr lang="es-DO"/>
        </a:p>
      </dgm:t>
    </dgm:pt>
    <dgm:pt modelId="{8CAD4010-3D34-4D8B-A54F-4E2411D0AAE4}" type="sibTrans" cxnId="{74D392EF-64A2-42E4-B3E0-87D3B9EB79B8}">
      <dgm:prSet/>
      <dgm:spPr/>
      <dgm:t>
        <a:bodyPr/>
        <a:lstStyle/>
        <a:p>
          <a:endParaRPr lang="es-DO"/>
        </a:p>
      </dgm:t>
    </dgm:pt>
    <dgm:pt modelId="{CB240D1C-64E2-48F3-9504-B091C3874AA3}">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Asistencia de  agilización de  trámites </a:t>
          </a:r>
        </a:p>
        <a:p>
          <a:r>
            <a:rPr lang="es-DO" sz="500">
              <a:latin typeface="Times New Roman" panose="02020603050405020304" pitchFamily="18" charset="0"/>
              <a:cs typeface="Times New Roman" panose="02020603050405020304" pitchFamily="18" charset="0"/>
            </a:rPr>
            <a:t>41</a:t>
          </a:r>
        </a:p>
      </dgm:t>
    </dgm:pt>
    <dgm:pt modelId="{DFD4D43A-A41D-4560-88C9-6DA1842AF8EF}" type="parTrans" cxnId="{4E947AFC-AE5E-4879-BF12-320DF7C224B6}">
      <dgm:prSet/>
      <dgm:spPr/>
      <dgm:t>
        <a:bodyPr/>
        <a:lstStyle/>
        <a:p>
          <a:endParaRPr lang="es-DO"/>
        </a:p>
      </dgm:t>
    </dgm:pt>
    <dgm:pt modelId="{390C4EEF-243B-4CCF-9545-6D87348C482C}" type="sibTrans" cxnId="{4E947AFC-AE5E-4879-BF12-320DF7C224B6}">
      <dgm:prSet/>
      <dgm:spPr/>
      <dgm:t>
        <a:bodyPr/>
        <a:lstStyle/>
        <a:p>
          <a:endParaRPr lang="es-DO"/>
        </a:p>
      </dgm:t>
    </dgm:pt>
    <dgm:pt modelId="{D8B7023C-9B14-4BCE-84A1-3FDEEA5B4AAB}">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Enlaces de negocios. </a:t>
          </a:r>
        </a:p>
        <a:p>
          <a:r>
            <a:rPr lang="es-DO" sz="600">
              <a:latin typeface="Times New Roman" panose="02020603050405020304" pitchFamily="18" charset="0"/>
              <a:cs typeface="Times New Roman" panose="02020603050405020304" pitchFamily="18" charset="0"/>
            </a:rPr>
            <a:t>364</a:t>
          </a:r>
        </a:p>
      </dgm:t>
    </dgm:pt>
    <dgm:pt modelId="{831B7C74-4780-45B9-8296-2AF65985D619}" type="parTrans" cxnId="{09C48269-E8D5-4EE5-999F-4E31BA8878BD}">
      <dgm:prSet/>
      <dgm:spPr/>
      <dgm:t>
        <a:bodyPr/>
        <a:lstStyle/>
        <a:p>
          <a:endParaRPr lang="es-DO"/>
        </a:p>
      </dgm:t>
    </dgm:pt>
    <dgm:pt modelId="{B0C28F9B-9C91-40BD-9B48-B468956D02BB}" type="sibTrans" cxnId="{09C48269-E8D5-4EE5-999F-4E31BA8878BD}">
      <dgm:prSet/>
      <dgm:spPr/>
      <dgm:t>
        <a:bodyPr/>
        <a:lstStyle/>
        <a:p>
          <a:endParaRPr lang="es-DO"/>
        </a:p>
      </dgm:t>
    </dgm:pt>
    <dgm:pt modelId="{5A941389-963C-4CAD-9EC0-AD5C7A817767}">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Promoción a través  del catálogo del  exportador </a:t>
          </a:r>
        </a:p>
        <a:p>
          <a:r>
            <a:rPr lang="es-DO" sz="600">
              <a:latin typeface="Times New Roman" panose="02020603050405020304" pitchFamily="18" charset="0"/>
              <a:cs typeface="Times New Roman" panose="02020603050405020304" pitchFamily="18" charset="0"/>
            </a:rPr>
            <a:t>446</a:t>
          </a:r>
        </a:p>
      </dgm:t>
    </dgm:pt>
    <dgm:pt modelId="{7FA8FA02-CAC9-48DB-95C7-30945949D225}" type="parTrans" cxnId="{1E760AF8-D0EE-4EE9-B0AA-A3B371D5AADE}">
      <dgm:prSet/>
      <dgm:spPr/>
      <dgm:t>
        <a:bodyPr/>
        <a:lstStyle/>
        <a:p>
          <a:endParaRPr lang="es-DO"/>
        </a:p>
      </dgm:t>
    </dgm:pt>
    <dgm:pt modelId="{B1541308-1769-4663-B652-4E1B43399EEE}" type="sibTrans" cxnId="{1E760AF8-D0EE-4EE9-B0AA-A3B371D5AADE}">
      <dgm:prSet/>
      <dgm:spPr/>
      <dgm:t>
        <a:bodyPr/>
        <a:lstStyle/>
        <a:p>
          <a:endParaRPr lang="es-DO"/>
        </a:p>
      </dgm:t>
    </dgm:pt>
    <dgm:pt modelId="{6215A678-69F0-458B-918E-F5FC00AF544B}">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Asistencia técnica  para emisión de  resoluciones de  admisión temporal  de la ley No. 84-99. </a:t>
          </a:r>
        </a:p>
        <a:p>
          <a:r>
            <a:rPr lang="es-DO" sz="600">
              <a:latin typeface="Times New Roman" panose="02020603050405020304" pitchFamily="18" charset="0"/>
              <a:cs typeface="Times New Roman" panose="02020603050405020304" pitchFamily="18" charset="0"/>
            </a:rPr>
            <a:t>480</a:t>
          </a:r>
        </a:p>
      </dgm:t>
    </dgm:pt>
    <dgm:pt modelId="{87C2418B-B661-4AF1-A4BB-5A5B3D92DF79}" type="parTrans" cxnId="{17FA0E9A-B2DB-4895-AD20-D23483BDED7C}">
      <dgm:prSet/>
      <dgm:spPr/>
      <dgm:t>
        <a:bodyPr/>
        <a:lstStyle/>
        <a:p>
          <a:endParaRPr lang="es-DO"/>
        </a:p>
      </dgm:t>
    </dgm:pt>
    <dgm:pt modelId="{0F54F28A-83ED-448E-9E94-D395236787DC}" type="sibTrans" cxnId="{17FA0E9A-B2DB-4895-AD20-D23483BDED7C}">
      <dgm:prSet/>
      <dgm:spPr/>
      <dgm:t>
        <a:bodyPr/>
        <a:lstStyle/>
        <a:p>
          <a:endParaRPr lang="es-DO"/>
        </a:p>
      </dgm:t>
    </dgm:pt>
    <dgm:pt modelId="{8993604A-1393-43B5-B0B7-A1D32770B757}">
      <dgm:prSet phldrT="[Texto]" custT="1"/>
      <dgm:spPr>
        <a:solidFill>
          <a:srgbClr val="0070C0"/>
        </a:solidFill>
      </dgm:spPr>
      <dgm:t>
        <a:bodyPr/>
        <a:lstStyle/>
        <a:p>
          <a:r>
            <a:rPr lang="en-US" sz="500" b="0" i="0" u="none">
              <a:latin typeface="Times New Roman" panose="02020603050405020304" pitchFamily="18" charset="0"/>
              <a:cs typeface="Times New Roman" panose="02020603050405020304" pitchFamily="18" charset="0"/>
            </a:rPr>
            <a:t>Cantidad de  empresas  beneficiadas con  Asistencia técnica  para emisión o renovación de  certificación para  exportadores de  desperdicios de  metales, chatarra y  desechos de cobre,  según ley No. 110-13 </a:t>
          </a:r>
        </a:p>
        <a:p>
          <a:r>
            <a:rPr lang="es-DO" sz="500">
              <a:latin typeface="Times New Roman" panose="02020603050405020304" pitchFamily="18" charset="0"/>
              <a:cs typeface="Times New Roman" panose="02020603050405020304" pitchFamily="18" charset="0"/>
            </a:rPr>
            <a:t>304</a:t>
          </a:r>
        </a:p>
      </dgm:t>
    </dgm:pt>
    <dgm:pt modelId="{57E78F45-D749-4AA4-BD06-E011F76D391F}" type="parTrans" cxnId="{15557E5B-A91E-4DA5-9FB0-7E9F88FC4038}">
      <dgm:prSet/>
      <dgm:spPr/>
      <dgm:t>
        <a:bodyPr/>
        <a:lstStyle/>
        <a:p>
          <a:endParaRPr lang="es-DO"/>
        </a:p>
      </dgm:t>
    </dgm:pt>
    <dgm:pt modelId="{6F0443E2-3D94-44DD-9FDF-E484EBBDD665}" type="sibTrans" cxnId="{15557E5B-A91E-4DA5-9FB0-7E9F88FC4038}">
      <dgm:prSet/>
      <dgm:spPr/>
      <dgm:t>
        <a:bodyPr/>
        <a:lstStyle/>
        <a:p>
          <a:endParaRPr lang="es-DO"/>
        </a:p>
      </dgm:t>
    </dgm:pt>
    <dgm:pt modelId="{10116EFD-F166-4026-B11E-D96C0CBB8833}">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Asistencia técnica  para emisión de la  certificación de  exportador</a:t>
          </a:r>
        </a:p>
        <a:p>
          <a:r>
            <a:rPr lang="es-DO" sz="600">
              <a:latin typeface="Times New Roman" panose="02020603050405020304" pitchFamily="18" charset="0"/>
              <a:cs typeface="Times New Roman" panose="02020603050405020304" pitchFamily="18" charset="0"/>
            </a:rPr>
            <a:t>79</a:t>
          </a:r>
        </a:p>
      </dgm:t>
    </dgm:pt>
    <dgm:pt modelId="{5473B0A7-A4CD-45CC-B62E-DC7113551BA7}" type="parTrans" cxnId="{C019C910-AB51-4E56-856F-1579005C37D6}">
      <dgm:prSet/>
      <dgm:spPr/>
      <dgm:t>
        <a:bodyPr/>
        <a:lstStyle/>
        <a:p>
          <a:endParaRPr lang="es-DO"/>
        </a:p>
      </dgm:t>
    </dgm:pt>
    <dgm:pt modelId="{30A3C1EA-8257-48FC-84FE-AAC6BC35E93B}" type="sibTrans" cxnId="{C019C910-AB51-4E56-856F-1579005C37D6}">
      <dgm:prSet/>
      <dgm:spPr/>
      <dgm:t>
        <a:bodyPr/>
        <a:lstStyle/>
        <a:p>
          <a:endParaRPr lang="es-DO"/>
        </a:p>
      </dgm:t>
    </dgm:pt>
    <dgm:pt modelId="{EB4520D0-57F4-4607-A2A6-D3693FCD654F}">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Asesorías  empresariales. </a:t>
          </a:r>
        </a:p>
        <a:p>
          <a:r>
            <a:rPr lang="en-US" sz="600" b="0" i="0" u="none">
              <a:latin typeface="Times New Roman" panose="02020603050405020304" pitchFamily="18" charset="0"/>
              <a:cs typeface="Times New Roman" panose="02020603050405020304" pitchFamily="18" charset="0"/>
            </a:rPr>
            <a:t>612</a:t>
          </a:r>
        </a:p>
        <a:p>
          <a:endParaRPr lang="es-DO" sz="500"/>
        </a:p>
      </dgm:t>
    </dgm:pt>
    <dgm:pt modelId="{3EBB7D83-68D9-4AEF-8054-6CD07BE389FF}" type="parTrans" cxnId="{7ED0D450-9913-4AF9-B8F8-203163C3A020}">
      <dgm:prSet/>
      <dgm:spPr/>
      <dgm:t>
        <a:bodyPr/>
        <a:lstStyle/>
        <a:p>
          <a:endParaRPr lang="es-DO"/>
        </a:p>
      </dgm:t>
    </dgm:pt>
    <dgm:pt modelId="{DE86D7B7-2D2D-4328-83AA-DADACB407BEC}" type="sibTrans" cxnId="{7ED0D450-9913-4AF9-B8F8-203163C3A020}">
      <dgm:prSet/>
      <dgm:spPr/>
      <dgm:t>
        <a:bodyPr/>
        <a:lstStyle/>
        <a:p>
          <a:endParaRPr lang="es-DO"/>
        </a:p>
      </dgm:t>
    </dgm:pt>
    <dgm:pt modelId="{25761884-6FC9-486F-9A0A-9210674F1195}">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Asistencias en el  registro, renovación  o actualización de  datos, ante la FDA </a:t>
          </a:r>
        </a:p>
        <a:p>
          <a:r>
            <a:rPr lang="es-DO" sz="600">
              <a:latin typeface="Times New Roman" panose="02020603050405020304" pitchFamily="18" charset="0"/>
              <a:cs typeface="Times New Roman" panose="02020603050405020304" pitchFamily="18" charset="0"/>
            </a:rPr>
            <a:t>110</a:t>
          </a:r>
        </a:p>
      </dgm:t>
    </dgm:pt>
    <dgm:pt modelId="{B8A1D1F9-17C2-4DB8-8D4F-BD91C6AAD7A9}" type="parTrans" cxnId="{DE633A88-A35C-443E-AE49-6635FE62B006}">
      <dgm:prSet/>
      <dgm:spPr/>
      <dgm:t>
        <a:bodyPr/>
        <a:lstStyle/>
        <a:p>
          <a:endParaRPr lang="es-DO"/>
        </a:p>
      </dgm:t>
    </dgm:pt>
    <dgm:pt modelId="{64254AFE-C4B4-4B24-929F-2A65B05099C1}" type="sibTrans" cxnId="{DE633A88-A35C-443E-AE49-6635FE62B006}">
      <dgm:prSet/>
      <dgm:spPr/>
      <dgm:t>
        <a:bodyPr/>
        <a:lstStyle/>
        <a:p>
          <a:endParaRPr lang="es-DO"/>
        </a:p>
      </dgm:t>
    </dgm:pt>
    <dgm:pt modelId="{76B7D149-276E-43CA-AEE1-D9564330559F}">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Visitas técnicas</a:t>
          </a:r>
        </a:p>
        <a:p>
          <a:r>
            <a:rPr lang="es-DO" sz="600">
              <a:latin typeface="Times New Roman" panose="02020603050405020304" pitchFamily="18" charset="0"/>
              <a:cs typeface="Times New Roman" panose="02020603050405020304" pitchFamily="18" charset="0"/>
            </a:rPr>
            <a:t>136</a:t>
          </a:r>
        </a:p>
      </dgm:t>
    </dgm:pt>
    <dgm:pt modelId="{36A26040-F7E2-41CB-91AB-56065108F565}" type="parTrans" cxnId="{D741A97B-0814-4FF6-BEEF-FA6839068AC2}">
      <dgm:prSet/>
      <dgm:spPr/>
      <dgm:t>
        <a:bodyPr/>
        <a:lstStyle/>
        <a:p>
          <a:endParaRPr lang="es-DO"/>
        </a:p>
      </dgm:t>
    </dgm:pt>
    <dgm:pt modelId="{B5588834-BE0A-43FA-B0C4-37DC12494AC0}" type="sibTrans" cxnId="{D741A97B-0814-4FF6-BEEF-FA6839068AC2}">
      <dgm:prSet/>
      <dgm:spPr/>
      <dgm:t>
        <a:bodyPr/>
        <a:lstStyle/>
        <a:p>
          <a:endParaRPr lang="es-DO"/>
        </a:p>
      </dgm:t>
    </dgm:pt>
    <dgm:pt modelId="{02B3219E-B46F-49EB-9CCC-09C3FFF52504}">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Aplicación de test  exportador </a:t>
          </a:r>
        </a:p>
        <a:p>
          <a:r>
            <a:rPr lang="es-DO" sz="600" b="0" i="0" u="none">
              <a:latin typeface="Times New Roman" panose="02020603050405020304" pitchFamily="18" charset="0"/>
              <a:cs typeface="Times New Roman" panose="02020603050405020304" pitchFamily="18" charset="0"/>
            </a:rPr>
            <a:t>97</a:t>
          </a:r>
        </a:p>
      </dgm:t>
    </dgm:pt>
    <dgm:pt modelId="{B2118BE3-472A-488B-8E71-8B8D3B4BC690}" type="parTrans" cxnId="{32144ED2-6041-4FE0-88F9-6961CC02A78C}">
      <dgm:prSet/>
      <dgm:spPr/>
      <dgm:t>
        <a:bodyPr/>
        <a:lstStyle/>
        <a:p>
          <a:endParaRPr lang="es-DO"/>
        </a:p>
      </dgm:t>
    </dgm:pt>
    <dgm:pt modelId="{F64B2562-AC3D-4470-A2C6-B0346019C182}" type="sibTrans" cxnId="{32144ED2-6041-4FE0-88F9-6961CC02A78C}">
      <dgm:prSet/>
      <dgm:spPr/>
      <dgm:t>
        <a:bodyPr/>
        <a:lstStyle/>
        <a:p>
          <a:endParaRPr lang="es-DO"/>
        </a:p>
      </dgm:t>
    </dgm:pt>
    <dgm:pt modelId="{4FB8056F-7AD2-477C-824E-1A7C8B2F0FB9}">
      <dgm:prSet phldrT="[Texto]" custT="1"/>
      <dgm:spPr>
        <a:solidFill>
          <a:srgbClr val="0070C0"/>
        </a:solidFill>
      </dgm:spPr>
      <dgm:t>
        <a:bodyPr/>
        <a:lstStyle/>
        <a:p>
          <a:r>
            <a:rPr lang="en-US" sz="600" b="0" i="0" u="none">
              <a:latin typeface="Times New Roman" panose="02020603050405020304" pitchFamily="18" charset="0"/>
              <a:cs typeface="Times New Roman" panose="02020603050405020304" pitchFamily="18" charset="0"/>
            </a:rPr>
            <a:t>Cantidad de  empresas  beneficiadas con  Enlaces de negocios  para  Encadenamientos</a:t>
          </a:r>
        </a:p>
        <a:p>
          <a:r>
            <a:rPr lang="en-US" sz="600" b="0" i="0" u="none">
              <a:latin typeface="Times New Roman" panose="02020603050405020304" pitchFamily="18" charset="0"/>
              <a:cs typeface="Times New Roman" panose="02020603050405020304" pitchFamily="18" charset="0"/>
            </a:rPr>
            <a:t> Productivos. </a:t>
          </a:r>
        </a:p>
        <a:p>
          <a:r>
            <a:rPr lang="es-DO" sz="600" b="0" i="0" u="none">
              <a:latin typeface="Times New Roman" panose="02020603050405020304" pitchFamily="18" charset="0"/>
              <a:cs typeface="Times New Roman" panose="02020603050405020304" pitchFamily="18" charset="0"/>
            </a:rPr>
            <a:t>114</a:t>
          </a:r>
        </a:p>
      </dgm:t>
    </dgm:pt>
    <dgm:pt modelId="{DBEECC65-E369-4373-A802-F101E7C45AF6}" type="parTrans" cxnId="{30377F7D-9708-4CB0-8914-E2109F6D6EB3}">
      <dgm:prSet/>
      <dgm:spPr/>
      <dgm:t>
        <a:bodyPr/>
        <a:lstStyle/>
        <a:p>
          <a:endParaRPr lang="en-US"/>
        </a:p>
      </dgm:t>
    </dgm:pt>
    <dgm:pt modelId="{04708952-0ED6-4DC8-B0FE-BFB4043A2048}" type="sibTrans" cxnId="{30377F7D-9708-4CB0-8914-E2109F6D6EB3}">
      <dgm:prSet/>
      <dgm:spPr/>
      <dgm:t>
        <a:bodyPr/>
        <a:lstStyle/>
        <a:p>
          <a:endParaRPr lang="en-US"/>
        </a:p>
      </dgm:t>
    </dgm:pt>
    <dgm:pt modelId="{3FA1DD44-C8BB-46A4-8A20-202ACAAC66D0}" type="pres">
      <dgm:prSet presAssocID="{4842F534-4B8E-4A39-9574-076B9E42353C}" presName="diagram" presStyleCnt="0">
        <dgm:presLayoutVars>
          <dgm:dir/>
          <dgm:resizeHandles val="exact"/>
        </dgm:presLayoutVars>
      </dgm:prSet>
      <dgm:spPr/>
    </dgm:pt>
    <dgm:pt modelId="{975EC02A-2400-4DE6-9293-9ECCE6D4274A}" type="pres">
      <dgm:prSet presAssocID="{FA4F4562-A9E9-440E-BAD2-922D65699A80}" presName="node" presStyleLbl="node1" presStyleIdx="0" presStyleCnt="15">
        <dgm:presLayoutVars>
          <dgm:bulletEnabled val="1"/>
        </dgm:presLayoutVars>
      </dgm:prSet>
      <dgm:spPr/>
    </dgm:pt>
    <dgm:pt modelId="{0DFA1807-D6CD-4FA2-8A02-3D8EBB77E563}" type="pres">
      <dgm:prSet presAssocID="{D170945F-52EC-409B-9E6C-DE5AD4327DAD}" presName="sibTrans" presStyleCnt="0"/>
      <dgm:spPr/>
    </dgm:pt>
    <dgm:pt modelId="{EE6D166B-4D4A-4C33-B469-FCE38FF0CC80}" type="pres">
      <dgm:prSet presAssocID="{45BCC301-A00C-4306-A984-40AF3F612F31}" presName="node" presStyleLbl="node1" presStyleIdx="1" presStyleCnt="15">
        <dgm:presLayoutVars>
          <dgm:bulletEnabled val="1"/>
        </dgm:presLayoutVars>
      </dgm:prSet>
      <dgm:spPr/>
    </dgm:pt>
    <dgm:pt modelId="{C8E82571-AE7D-46ED-8E76-6A616AF70C94}" type="pres">
      <dgm:prSet presAssocID="{5A19A564-28EC-4632-A097-FC4125161B07}" presName="sibTrans" presStyleCnt="0"/>
      <dgm:spPr/>
    </dgm:pt>
    <dgm:pt modelId="{1EB106A1-8FE2-4EAD-A1C8-FC184D481CC2}" type="pres">
      <dgm:prSet presAssocID="{B3DDBAD8-0CD0-4587-80F2-447BD2C48B5B}" presName="node" presStyleLbl="node1" presStyleIdx="2" presStyleCnt="15">
        <dgm:presLayoutVars>
          <dgm:bulletEnabled val="1"/>
        </dgm:presLayoutVars>
      </dgm:prSet>
      <dgm:spPr/>
    </dgm:pt>
    <dgm:pt modelId="{DED15030-2B47-44CB-8A83-EF04DF5E1C1C}" type="pres">
      <dgm:prSet presAssocID="{82460FDB-A98B-445E-B44B-34338D647B14}" presName="sibTrans" presStyleCnt="0"/>
      <dgm:spPr/>
    </dgm:pt>
    <dgm:pt modelId="{5D6DE413-6453-40A5-A323-314149426437}" type="pres">
      <dgm:prSet presAssocID="{B01A50E3-5324-4875-B7B6-FCCD184819A5}" presName="node" presStyleLbl="node1" presStyleIdx="3" presStyleCnt="15">
        <dgm:presLayoutVars>
          <dgm:bulletEnabled val="1"/>
        </dgm:presLayoutVars>
      </dgm:prSet>
      <dgm:spPr/>
    </dgm:pt>
    <dgm:pt modelId="{4A3C1073-ABFB-4711-9FFE-EACC92A64161}" type="pres">
      <dgm:prSet presAssocID="{8CAD4010-3D34-4D8B-A54F-4E2411D0AAE4}" presName="sibTrans" presStyleCnt="0"/>
      <dgm:spPr/>
    </dgm:pt>
    <dgm:pt modelId="{17F0E8B9-06CF-445D-A8D4-93ABD92511DF}" type="pres">
      <dgm:prSet presAssocID="{CB240D1C-64E2-48F3-9504-B091C3874AA3}" presName="node" presStyleLbl="node1" presStyleIdx="4" presStyleCnt="15" custLinFactNeighborY="497">
        <dgm:presLayoutVars>
          <dgm:bulletEnabled val="1"/>
        </dgm:presLayoutVars>
      </dgm:prSet>
      <dgm:spPr/>
    </dgm:pt>
    <dgm:pt modelId="{2E804E46-1336-46EA-B09B-E4E08145F0CE}" type="pres">
      <dgm:prSet presAssocID="{390C4EEF-243B-4CCF-9545-6D87348C482C}" presName="sibTrans" presStyleCnt="0"/>
      <dgm:spPr/>
    </dgm:pt>
    <dgm:pt modelId="{3D9A8D94-A193-4FEC-A114-399668AFB684}" type="pres">
      <dgm:prSet presAssocID="{D8B7023C-9B14-4BCE-84A1-3FDEEA5B4AAB}" presName="node" presStyleLbl="node1" presStyleIdx="5" presStyleCnt="15">
        <dgm:presLayoutVars>
          <dgm:bulletEnabled val="1"/>
        </dgm:presLayoutVars>
      </dgm:prSet>
      <dgm:spPr/>
    </dgm:pt>
    <dgm:pt modelId="{40150AE4-3624-4384-9919-F6E589B8D492}" type="pres">
      <dgm:prSet presAssocID="{B0C28F9B-9C91-40BD-9B48-B468956D02BB}" presName="sibTrans" presStyleCnt="0"/>
      <dgm:spPr/>
    </dgm:pt>
    <dgm:pt modelId="{794489F1-59FB-43FC-A398-6697A8581D4B}" type="pres">
      <dgm:prSet presAssocID="{5A941389-963C-4CAD-9EC0-AD5C7A817767}" presName="node" presStyleLbl="node1" presStyleIdx="6" presStyleCnt="15">
        <dgm:presLayoutVars>
          <dgm:bulletEnabled val="1"/>
        </dgm:presLayoutVars>
      </dgm:prSet>
      <dgm:spPr/>
    </dgm:pt>
    <dgm:pt modelId="{FDBF8F7E-4AD2-4590-A4B7-51A03921A745}" type="pres">
      <dgm:prSet presAssocID="{B1541308-1769-4663-B652-4E1B43399EEE}" presName="sibTrans" presStyleCnt="0"/>
      <dgm:spPr/>
    </dgm:pt>
    <dgm:pt modelId="{F1E5FC0C-6D6D-44FA-B642-596E67CDB58A}" type="pres">
      <dgm:prSet presAssocID="{6215A678-69F0-458B-918E-F5FC00AF544B}" presName="node" presStyleLbl="node1" presStyleIdx="7" presStyleCnt="15" custLinFactNeighborX="2040" custLinFactNeighborY="3399">
        <dgm:presLayoutVars>
          <dgm:bulletEnabled val="1"/>
        </dgm:presLayoutVars>
      </dgm:prSet>
      <dgm:spPr/>
    </dgm:pt>
    <dgm:pt modelId="{881E604F-39B3-4884-9130-6B68FC762A3F}" type="pres">
      <dgm:prSet presAssocID="{0F54F28A-83ED-448E-9E94-D395236787DC}" presName="sibTrans" presStyleCnt="0"/>
      <dgm:spPr/>
    </dgm:pt>
    <dgm:pt modelId="{9CA74267-BCC7-498B-9955-8747B97B605B}" type="pres">
      <dgm:prSet presAssocID="{8993604A-1393-43B5-B0B7-A1D32770B757}" presName="node" presStyleLbl="node1" presStyleIdx="8" presStyleCnt="15" custLinFactNeighborX="2039" custLinFactNeighborY="-5099">
        <dgm:presLayoutVars>
          <dgm:bulletEnabled val="1"/>
        </dgm:presLayoutVars>
      </dgm:prSet>
      <dgm:spPr/>
    </dgm:pt>
    <dgm:pt modelId="{A221112B-3B6D-4698-8C90-118883DB28FB}" type="pres">
      <dgm:prSet presAssocID="{6F0443E2-3D94-44DD-9FDF-E484EBBDD665}" presName="sibTrans" presStyleCnt="0"/>
      <dgm:spPr/>
    </dgm:pt>
    <dgm:pt modelId="{E6BDECD1-7408-4B42-B8BA-B431EC97D01E}" type="pres">
      <dgm:prSet presAssocID="{10116EFD-F166-4026-B11E-D96C0CBB8833}" presName="node" presStyleLbl="node1" presStyleIdx="9" presStyleCnt="15">
        <dgm:presLayoutVars>
          <dgm:bulletEnabled val="1"/>
        </dgm:presLayoutVars>
      </dgm:prSet>
      <dgm:spPr/>
    </dgm:pt>
    <dgm:pt modelId="{C9EB078D-FBC6-43B0-9E63-8C79C17B36AF}" type="pres">
      <dgm:prSet presAssocID="{30A3C1EA-8257-48FC-84FE-AAC6BC35E93B}" presName="sibTrans" presStyleCnt="0"/>
      <dgm:spPr/>
    </dgm:pt>
    <dgm:pt modelId="{5456C739-EAEA-46C7-966F-64EF1F35F6E2}" type="pres">
      <dgm:prSet presAssocID="{EB4520D0-57F4-4607-A2A6-D3693FCD654F}" presName="node" presStyleLbl="node1" presStyleIdx="10" presStyleCnt="15">
        <dgm:presLayoutVars>
          <dgm:bulletEnabled val="1"/>
        </dgm:presLayoutVars>
      </dgm:prSet>
      <dgm:spPr/>
    </dgm:pt>
    <dgm:pt modelId="{C5721153-6C88-4120-959B-1D59AFC5F3D9}" type="pres">
      <dgm:prSet presAssocID="{DE86D7B7-2D2D-4328-83AA-DADACB407BEC}" presName="sibTrans" presStyleCnt="0"/>
      <dgm:spPr/>
    </dgm:pt>
    <dgm:pt modelId="{92109967-8A17-4943-BAE6-D275BA69B333}" type="pres">
      <dgm:prSet presAssocID="{25761884-6FC9-486F-9A0A-9210674F1195}" presName="node" presStyleLbl="node1" presStyleIdx="11" presStyleCnt="15">
        <dgm:presLayoutVars>
          <dgm:bulletEnabled val="1"/>
        </dgm:presLayoutVars>
      </dgm:prSet>
      <dgm:spPr/>
    </dgm:pt>
    <dgm:pt modelId="{EF9790E2-AD74-4F0B-B956-F774352C4CC9}" type="pres">
      <dgm:prSet presAssocID="{64254AFE-C4B4-4B24-929F-2A65B05099C1}" presName="sibTrans" presStyleCnt="0"/>
      <dgm:spPr/>
    </dgm:pt>
    <dgm:pt modelId="{09D06217-0561-44B8-8601-8DC040D18E45}" type="pres">
      <dgm:prSet presAssocID="{76B7D149-276E-43CA-AEE1-D9564330559F}" presName="node" presStyleLbl="node1" presStyleIdx="12" presStyleCnt="15">
        <dgm:presLayoutVars>
          <dgm:bulletEnabled val="1"/>
        </dgm:presLayoutVars>
      </dgm:prSet>
      <dgm:spPr/>
    </dgm:pt>
    <dgm:pt modelId="{154129E1-AC8F-4391-981D-B0EBC39D6CBA}" type="pres">
      <dgm:prSet presAssocID="{B5588834-BE0A-43FA-B0C4-37DC12494AC0}" presName="sibTrans" presStyleCnt="0"/>
      <dgm:spPr/>
    </dgm:pt>
    <dgm:pt modelId="{3F3B67AC-FF3D-4313-8E82-364A9ED9A985}" type="pres">
      <dgm:prSet presAssocID="{02B3219E-B46F-49EB-9CCC-09C3FFF52504}" presName="node" presStyleLbl="node1" presStyleIdx="13" presStyleCnt="15">
        <dgm:presLayoutVars>
          <dgm:bulletEnabled val="1"/>
        </dgm:presLayoutVars>
      </dgm:prSet>
      <dgm:spPr/>
    </dgm:pt>
    <dgm:pt modelId="{EF8A3CC6-0F9D-4C80-8BE6-3A8CD9097688}" type="pres">
      <dgm:prSet presAssocID="{F64B2562-AC3D-4470-A2C6-B0346019C182}" presName="sibTrans" presStyleCnt="0"/>
      <dgm:spPr/>
    </dgm:pt>
    <dgm:pt modelId="{0AA889BB-FA52-4706-A746-34D04E5F7B6A}" type="pres">
      <dgm:prSet presAssocID="{4FB8056F-7AD2-477C-824E-1A7C8B2F0FB9}" presName="node" presStyleLbl="node1" presStyleIdx="14" presStyleCnt="15">
        <dgm:presLayoutVars>
          <dgm:bulletEnabled val="1"/>
        </dgm:presLayoutVars>
      </dgm:prSet>
      <dgm:spPr/>
    </dgm:pt>
  </dgm:ptLst>
  <dgm:cxnLst>
    <dgm:cxn modelId="{1F938802-A560-4851-B389-329D0719FD5A}" type="presOf" srcId="{FA4F4562-A9E9-440E-BAD2-922D65699A80}" destId="{975EC02A-2400-4DE6-9293-9ECCE6D4274A}" srcOrd="0" destOrd="0" presId="urn:microsoft.com/office/officeart/2005/8/layout/default"/>
    <dgm:cxn modelId="{FECDF604-7AB8-423E-918A-2E019401AF01}" type="presOf" srcId="{B3DDBAD8-0CD0-4587-80F2-447BD2C48B5B}" destId="{1EB106A1-8FE2-4EAD-A1C8-FC184D481CC2}" srcOrd="0" destOrd="0" presId="urn:microsoft.com/office/officeart/2005/8/layout/default"/>
    <dgm:cxn modelId="{C019C910-AB51-4E56-856F-1579005C37D6}" srcId="{4842F534-4B8E-4A39-9574-076B9E42353C}" destId="{10116EFD-F166-4026-B11E-D96C0CBB8833}" srcOrd="9" destOrd="0" parTransId="{5473B0A7-A4CD-45CC-B62E-DC7113551BA7}" sibTransId="{30A3C1EA-8257-48FC-84FE-AAC6BC35E93B}"/>
    <dgm:cxn modelId="{15C5F928-15DF-4708-8E0E-8845E8D4CCCF}" srcId="{4842F534-4B8E-4A39-9574-076B9E42353C}" destId="{45BCC301-A00C-4306-A984-40AF3F612F31}" srcOrd="1" destOrd="0" parTransId="{2B5CB0B1-8754-416E-A1EC-A7C9F1B8AF0D}" sibTransId="{5A19A564-28EC-4632-A097-FC4125161B07}"/>
    <dgm:cxn modelId="{93A22B35-32BB-4FAA-A56D-1BFDCC9806AC}" type="presOf" srcId="{25761884-6FC9-486F-9A0A-9210674F1195}" destId="{92109967-8A17-4943-BAE6-D275BA69B333}" srcOrd="0" destOrd="0" presId="urn:microsoft.com/office/officeart/2005/8/layout/default"/>
    <dgm:cxn modelId="{15557E5B-A91E-4DA5-9FB0-7E9F88FC4038}" srcId="{4842F534-4B8E-4A39-9574-076B9E42353C}" destId="{8993604A-1393-43B5-B0B7-A1D32770B757}" srcOrd="8" destOrd="0" parTransId="{57E78F45-D749-4AA4-BD06-E011F76D391F}" sibTransId="{6F0443E2-3D94-44DD-9FDF-E484EBBDD665}"/>
    <dgm:cxn modelId="{73B3CD61-AB63-4A71-9A59-C9004DA3B529}" type="presOf" srcId="{45BCC301-A00C-4306-A984-40AF3F612F31}" destId="{EE6D166B-4D4A-4C33-B469-FCE38FF0CC80}" srcOrd="0" destOrd="0" presId="urn:microsoft.com/office/officeart/2005/8/layout/default"/>
    <dgm:cxn modelId="{211D2B48-5080-4396-92A5-363E7A05299A}" srcId="{4842F534-4B8E-4A39-9574-076B9E42353C}" destId="{B3DDBAD8-0CD0-4587-80F2-447BD2C48B5B}" srcOrd="2" destOrd="0" parTransId="{1EB6AE82-79A2-405E-8B8D-F7434127F783}" sibTransId="{82460FDB-A98B-445E-B44B-34338D647B14}"/>
    <dgm:cxn modelId="{55E47768-1B07-4846-A7A7-02D50E26D6A0}" type="presOf" srcId="{6215A678-69F0-458B-918E-F5FC00AF544B}" destId="{F1E5FC0C-6D6D-44FA-B642-596E67CDB58A}" srcOrd="0" destOrd="0" presId="urn:microsoft.com/office/officeart/2005/8/layout/default"/>
    <dgm:cxn modelId="{09C48269-E8D5-4EE5-999F-4E31BA8878BD}" srcId="{4842F534-4B8E-4A39-9574-076B9E42353C}" destId="{D8B7023C-9B14-4BCE-84A1-3FDEEA5B4AAB}" srcOrd="5" destOrd="0" parTransId="{831B7C74-4780-45B9-8296-2AF65985D619}" sibTransId="{B0C28F9B-9C91-40BD-9B48-B468956D02BB}"/>
    <dgm:cxn modelId="{8025CA4D-E7C9-479F-B4BF-D10FC4CB8EE5}" srcId="{4842F534-4B8E-4A39-9574-076B9E42353C}" destId="{FA4F4562-A9E9-440E-BAD2-922D65699A80}" srcOrd="0" destOrd="0" parTransId="{E053494A-A37C-4FBC-9F96-7B0ED3CD8C3B}" sibTransId="{D170945F-52EC-409B-9E6C-DE5AD4327DAD}"/>
    <dgm:cxn modelId="{7ED0D450-9913-4AF9-B8F8-203163C3A020}" srcId="{4842F534-4B8E-4A39-9574-076B9E42353C}" destId="{EB4520D0-57F4-4607-A2A6-D3693FCD654F}" srcOrd="10" destOrd="0" parTransId="{3EBB7D83-68D9-4AEF-8054-6CD07BE389FF}" sibTransId="{DE86D7B7-2D2D-4328-83AA-DADACB407BEC}"/>
    <dgm:cxn modelId="{F02D6972-FBF4-4CAE-9492-95C3B903200A}" type="presOf" srcId="{5A941389-963C-4CAD-9EC0-AD5C7A817767}" destId="{794489F1-59FB-43FC-A398-6697A8581D4B}" srcOrd="0" destOrd="0" presId="urn:microsoft.com/office/officeart/2005/8/layout/default"/>
    <dgm:cxn modelId="{F2BB9076-2495-4493-A535-DD3B996BBBBD}" type="presOf" srcId="{D8B7023C-9B14-4BCE-84A1-3FDEEA5B4AAB}" destId="{3D9A8D94-A193-4FEC-A114-399668AFB684}" srcOrd="0" destOrd="0" presId="urn:microsoft.com/office/officeart/2005/8/layout/default"/>
    <dgm:cxn modelId="{D741A97B-0814-4FF6-BEEF-FA6839068AC2}" srcId="{4842F534-4B8E-4A39-9574-076B9E42353C}" destId="{76B7D149-276E-43CA-AEE1-D9564330559F}" srcOrd="12" destOrd="0" parTransId="{36A26040-F7E2-41CB-91AB-56065108F565}" sibTransId="{B5588834-BE0A-43FA-B0C4-37DC12494AC0}"/>
    <dgm:cxn modelId="{30377F7D-9708-4CB0-8914-E2109F6D6EB3}" srcId="{4842F534-4B8E-4A39-9574-076B9E42353C}" destId="{4FB8056F-7AD2-477C-824E-1A7C8B2F0FB9}" srcOrd="14" destOrd="0" parTransId="{DBEECC65-E369-4373-A802-F101E7C45AF6}" sibTransId="{04708952-0ED6-4DC8-B0FE-BFB4043A2048}"/>
    <dgm:cxn modelId="{F8557A7E-83F6-47FD-806D-19DD2CF7C009}" type="presOf" srcId="{4FB8056F-7AD2-477C-824E-1A7C8B2F0FB9}" destId="{0AA889BB-FA52-4706-A746-34D04E5F7B6A}" srcOrd="0" destOrd="0" presId="urn:microsoft.com/office/officeart/2005/8/layout/default"/>
    <dgm:cxn modelId="{2B015880-6D98-49F0-96DA-E5B8B64FF8D2}" type="presOf" srcId="{CB240D1C-64E2-48F3-9504-B091C3874AA3}" destId="{17F0E8B9-06CF-445D-A8D4-93ABD92511DF}" srcOrd="0" destOrd="0" presId="urn:microsoft.com/office/officeart/2005/8/layout/default"/>
    <dgm:cxn modelId="{DE633A88-A35C-443E-AE49-6635FE62B006}" srcId="{4842F534-4B8E-4A39-9574-076B9E42353C}" destId="{25761884-6FC9-486F-9A0A-9210674F1195}" srcOrd="11" destOrd="0" parTransId="{B8A1D1F9-17C2-4DB8-8D4F-BD91C6AAD7A9}" sibTransId="{64254AFE-C4B4-4B24-929F-2A65B05099C1}"/>
    <dgm:cxn modelId="{17FA0E9A-B2DB-4895-AD20-D23483BDED7C}" srcId="{4842F534-4B8E-4A39-9574-076B9E42353C}" destId="{6215A678-69F0-458B-918E-F5FC00AF544B}" srcOrd="7" destOrd="0" parTransId="{87C2418B-B661-4AF1-A4BB-5A5B3D92DF79}" sibTransId="{0F54F28A-83ED-448E-9E94-D395236787DC}"/>
    <dgm:cxn modelId="{1C31B8AC-D9F9-48E0-9C6F-B7D76260BB2B}" type="presOf" srcId="{10116EFD-F166-4026-B11E-D96C0CBB8833}" destId="{E6BDECD1-7408-4B42-B8BA-B431EC97D01E}" srcOrd="0" destOrd="0" presId="urn:microsoft.com/office/officeart/2005/8/layout/default"/>
    <dgm:cxn modelId="{1C83EDB3-AB29-4B71-8C0E-8BD531C21659}" type="presOf" srcId="{8993604A-1393-43B5-B0B7-A1D32770B757}" destId="{9CA74267-BCC7-498B-9955-8747B97B605B}" srcOrd="0" destOrd="0" presId="urn:microsoft.com/office/officeart/2005/8/layout/default"/>
    <dgm:cxn modelId="{6D839DB6-721C-492D-9C70-F533675EE0C7}" type="presOf" srcId="{76B7D149-276E-43CA-AEE1-D9564330559F}" destId="{09D06217-0561-44B8-8601-8DC040D18E45}" srcOrd="0" destOrd="0" presId="urn:microsoft.com/office/officeart/2005/8/layout/default"/>
    <dgm:cxn modelId="{9F24BEBB-3073-4500-9F75-FD911B66B7C8}" type="presOf" srcId="{EB4520D0-57F4-4607-A2A6-D3693FCD654F}" destId="{5456C739-EAEA-46C7-966F-64EF1F35F6E2}" srcOrd="0" destOrd="0" presId="urn:microsoft.com/office/officeart/2005/8/layout/default"/>
    <dgm:cxn modelId="{32144ED2-6041-4FE0-88F9-6961CC02A78C}" srcId="{4842F534-4B8E-4A39-9574-076B9E42353C}" destId="{02B3219E-B46F-49EB-9CCC-09C3FFF52504}" srcOrd="13" destOrd="0" parTransId="{B2118BE3-472A-488B-8E71-8B8D3B4BC690}" sibTransId="{F64B2562-AC3D-4470-A2C6-B0346019C182}"/>
    <dgm:cxn modelId="{914A4CDD-B8CD-4749-A9FF-61CB8A8726AB}" type="presOf" srcId="{B01A50E3-5324-4875-B7B6-FCCD184819A5}" destId="{5D6DE413-6453-40A5-A323-314149426437}" srcOrd="0" destOrd="0" presId="urn:microsoft.com/office/officeart/2005/8/layout/default"/>
    <dgm:cxn modelId="{7A977FE9-969F-4D52-AFF3-E507D13EB885}" type="presOf" srcId="{4842F534-4B8E-4A39-9574-076B9E42353C}" destId="{3FA1DD44-C8BB-46A4-8A20-202ACAAC66D0}" srcOrd="0" destOrd="0" presId="urn:microsoft.com/office/officeart/2005/8/layout/default"/>
    <dgm:cxn modelId="{74D392EF-64A2-42E4-B3E0-87D3B9EB79B8}" srcId="{4842F534-4B8E-4A39-9574-076B9E42353C}" destId="{B01A50E3-5324-4875-B7B6-FCCD184819A5}" srcOrd="3" destOrd="0" parTransId="{329F9495-45CC-4E8F-969C-F9A3F59A651D}" sibTransId="{8CAD4010-3D34-4D8B-A54F-4E2411D0AAE4}"/>
    <dgm:cxn modelId="{B7EE0CF1-8516-4A34-A778-44B35CCD7383}" type="presOf" srcId="{02B3219E-B46F-49EB-9CCC-09C3FFF52504}" destId="{3F3B67AC-FF3D-4313-8E82-364A9ED9A985}" srcOrd="0" destOrd="0" presId="urn:microsoft.com/office/officeart/2005/8/layout/default"/>
    <dgm:cxn modelId="{1E760AF8-D0EE-4EE9-B0AA-A3B371D5AADE}" srcId="{4842F534-4B8E-4A39-9574-076B9E42353C}" destId="{5A941389-963C-4CAD-9EC0-AD5C7A817767}" srcOrd="6" destOrd="0" parTransId="{7FA8FA02-CAC9-48DB-95C7-30945949D225}" sibTransId="{B1541308-1769-4663-B652-4E1B43399EEE}"/>
    <dgm:cxn modelId="{4E947AFC-AE5E-4879-BF12-320DF7C224B6}" srcId="{4842F534-4B8E-4A39-9574-076B9E42353C}" destId="{CB240D1C-64E2-48F3-9504-B091C3874AA3}" srcOrd="4" destOrd="0" parTransId="{DFD4D43A-A41D-4560-88C9-6DA1842AF8EF}" sibTransId="{390C4EEF-243B-4CCF-9545-6D87348C482C}"/>
    <dgm:cxn modelId="{79CC8BA5-8E3B-4DE6-A180-8DBF59DB4E5F}" type="presParOf" srcId="{3FA1DD44-C8BB-46A4-8A20-202ACAAC66D0}" destId="{975EC02A-2400-4DE6-9293-9ECCE6D4274A}" srcOrd="0" destOrd="0" presId="urn:microsoft.com/office/officeart/2005/8/layout/default"/>
    <dgm:cxn modelId="{82A742EC-5EC5-4A7B-92EF-F5F8E4BD1EE8}" type="presParOf" srcId="{3FA1DD44-C8BB-46A4-8A20-202ACAAC66D0}" destId="{0DFA1807-D6CD-4FA2-8A02-3D8EBB77E563}" srcOrd="1" destOrd="0" presId="urn:microsoft.com/office/officeart/2005/8/layout/default"/>
    <dgm:cxn modelId="{09682061-DC55-4860-9C57-644E0B514631}" type="presParOf" srcId="{3FA1DD44-C8BB-46A4-8A20-202ACAAC66D0}" destId="{EE6D166B-4D4A-4C33-B469-FCE38FF0CC80}" srcOrd="2" destOrd="0" presId="urn:microsoft.com/office/officeart/2005/8/layout/default"/>
    <dgm:cxn modelId="{B6F8B7AA-339B-4661-8961-EAF34933F914}" type="presParOf" srcId="{3FA1DD44-C8BB-46A4-8A20-202ACAAC66D0}" destId="{C8E82571-AE7D-46ED-8E76-6A616AF70C94}" srcOrd="3" destOrd="0" presId="urn:microsoft.com/office/officeart/2005/8/layout/default"/>
    <dgm:cxn modelId="{89791ABE-033B-4880-8729-6F96CA49A979}" type="presParOf" srcId="{3FA1DD44-C8BB-46A4-8A20-202ACAAC66D0}" destId="{1EB106A1-8FE2-4EAD-A1C8-FC184D481CC2}" srcOrd="4" destOrd="0" presId="urn:microsoft.com/office/officeart/2005/8/layout/default"/>
    <dgm:cxn modelId="{4381135A-1CBD-4A40-A16D-8CD5FEAF1250}" type="presParOf" srcId="{3FA1DD44-C8BB-46A4-8A20-202ACAAC66D0}" destId="{DED15030-2B47-44CB-8A83-EF04DF5E1C1C}" srcOrd="5" destOrd="0" presId="urn:microsoft.com/office/officeart/2005/8/layout/default"/>
    <dgm:cxn modelId="{ED34C0ED-93C3-4F0B-B14B-D5601E99C34F}" type="presParOf" srcId="{3FA1DD44-C8BB-46A4-8A20-202ACAAC66D0}" destId="{5D6DE413-6453-40A5-A323-314149426437}" srcOrd="6" destOrd="0" presId="urn:microsoft.com/office/officeart/2005/8/layout/default"/>
    <dgm:cxn modelId="{6FDEF97B-0523-4749-B501-D34D5C6D5E9C}" type="presParOf" srcId="{3FA1DD44-C8BB-46A4-8A20-202ACAAC66D0}" destId="{4A3C1073-ABFB-4711-9FFE-EACC92A64161}" srcOrd="7" destOrd="0" presId="urn:microsoft.com/office/officeart/2005/8/layout/default"/>
    <dgm:cxn modelId="{83D2FE06-8E93-4585-AAC3-DB5A14165B20}" type="presParOf" srcId="{3FA1DD44-C8BB-46A4-8A20-202ACAAC66D0}" destId="{17F0E8B9-06CF-445D-A8D4-93ABD92511DF}" srcOrd="8" destOrd="0" presId="urn:microsoft.com/office/officeart/2005/8/layout/default"/>
    <dgm:cxn modelId="{36F976AF-5FFA-41FE-B260-56482B215044}" type="presParOf" srcId="{3FA1DD44-C8BB-46A4-8A20-202ACAAC66D0}" destId="{2E804E46-1336-46EA-B09B-E4E08145F0CE}" srcOrd="9" destOrd="0" presId="urn:microsoft.com/office/officeart/2005/8/layout/default"/>
    <dgm:cxn modelId="{870FB0DB-2452-42C6-B6F0-8C5A34C85D77}" type="presParOf" srcId="{3FA1DD44-C8BB-46A4-8A20-202ACAAC66D0}" destId="{3D9A8D94-A193-4FEC-A114-399668AFB684}" srcOrd="10" destOrd="0" presId="urn:microsoft.com/office/officeart/2005/8/layout/default"/>
    <dgm:cxn modelId="{1B22E653-199C-4D40-BBDB-72266CADF042}" type="presParOf" srcId="{3FA1DD44-C8BB-46A4-8A20-202ACAAC66D0}" destId="{40150AE4-3624-4384-9919-F6E589B8D492}" srcOrd="11" destOrd="0" presId="urn:microsoft.com/office/officeart/2005/8/layout/default"/>
    <dgm:cxn modelId="{8514D4D4-9221-4F07-95B1-8C9DECD74C3F}" type="presParOf" srcId="{3FA1DD44-C8BB-46A4-8A20-202ACAAC66D0}" destId="{794489F1-59FB-43FC-A398-6697A8581D4B}" srcOrd="12" destOrd="0" presId="urn:microsoft.com/office/officeart/2005/8/layout/default"/>
    <dgm:cxn modelId="{87253CBB-E5FE-4C5B-B291-51BD24CC0B1C}" type="presParOf" srcId="{3FA1DD44-C8BB-46A4-8A20-202ACAAC66D0}" destId="{FDBF8F7E-4AD2-4590-A4B7-51A03921A745}" srcOrd="13" destOrd="0" presId="urn:microsoft.com/office/officeart/2005/8/layout/default"/>
    <dgm:cxn modelId="{EC30EED8-AC75-4531-B62A-21DDFA759F22}" type="presParOf" srcId="{3FA1DD44-C8BB-46A4-8A20-202ACAAC66D0}" destId="{F1E5FC0C-6D6D-44FA-B642-596E67CDB58A}" srcOrd="14" destOrd="0" presId="urn:microsoft.com/office/officeart/2005/8/layout/default"/>
    <dgm:cxn modelId="{E292620F-849C-4EE7-982A-A28648870822}" type="presParOf" srcId="{3FA1DD44-C8BB-46A4-8A20-202ACAAC66D0}" destId="{881E604F-39B3-4884-9130-6B68FC762A3F}" srcOrd="15" destOrd="0" presId="urn:microsoft.com/office/officeart/2005/8/layout/default"/>
    <dgm:cxn modelId="{3D412C4D-83CE-47D8-B2B2-A935A70C1541}" type="presParOf" srcId="{3FA1DD44-C8BB-46A4-8A20-202ACAAC66D0}" destId="{9CA74267-BCC7-498B-9955-8747B97B605B}" srcOrd="16" destOrd="0" presId="urn:microsoft.com/office/officeart/2005/8/layout/default"/>
    <dgm:cxn modelId="{A3731CD4-0996-4535-892B-B443B7364E4F}" type="presParOf" srcId="{3FA1DD44-C8BB-46A4-8A20-202ACAAC66D0}" destId="{A221112B-3B6D-4698-8C90-118883DB28FB}" srcOrd="17" destOrd="0" presId="urn:microsoft.com/office/officeart/2005/8/layout/default"/>
    <dgm:cxn modelId="{58E92B8F-3E35-4A4E-B0E8-3A25BD3F22A4}" type="presParOf" srcId="{3FA1DD44-C8BB-46A4-8A20-202ACAAC66D0}" destId="{E6BDECD1-7408-4B42-B8BA-B431EC97D01E}" srcOrd="18" destOrd="0" presId="urn:microsoft.com/office/officeart/2005/8/layout/default"/>
    <dgm:cxn modelId="{AEC912AA-44FE-4800-8519-3AC489A2B237}" type="presParOf" srcId="{3FA1DD44-C8BB-46A4-8A20-202ACAAC66D0}" destId="{C9EB078D-FBC6-43B0-9E63-8C79C17B36AF}" srcOrd="19" destOrd="0" presId="urn:microsoft.com/office/officeart/2005/8/layout/default"/>
    <dgm:cxn modelId="{CEFB63A2-85EE-465D-9142-8FC1086C1DDE}" type="presParOf" srcId="{3FA1DD44-C8BB-46A4-8A20-202ACAAC66D0}" destId="{5456C739-EAEA-46C7-966F-64EF1F35F6E2}" srcOrd="20" destOrd="0" presId="urn:microsoft.com/office/officeart/2005/8/layout/default"/>
    <dgm:cxn modelId="{7E046568-2322-41C9-B62E-CAE4FDC7DAEF}" type="presParOf" srcId="{3FA1DD44-C8BB-46A4-8A20-202ACAAC66D0}" destId="{C5721153-6C88-4120-959B-1D59AFC5F3D9}" srcOrd="21" destOrd="0" presId="urn:microsoft.com/office/officeart/2005/8/layout/default"/>
    <dgm:cxn modelId="{782296EB-BCED-4471-AE97-B4BB62209DBB}" type="presParOf" srcId="{3FA1DD44-C8BB-46A4-8A20-202ACAAC66D0}" destId="{92109967-8A17-4943-BAE6-D275BA69B333}" srcOrd="22" destOrd="0" presId="urn:microsoft.com/office/officeart/2005/8/layout/default"/>
    <dgm:cxn modelId="{ACB47512-5327-46EE-B5A5-A1D3C940FB0A}" type="presParOf" srcId="{3FA1DD44-C8BB-46A4-8A20-202ACAAC66D0}" destId="{EF9790E2-AD74-4F0B-B956-F774352C4CC9}" srcOrd="23" destOrd="0" presId="urn:microsoft.com/office/officeart/2005/8/layout/default"/>
    <dgm:cxn modelId="{CBBFF6B6-5487-4589-A2F6-48339C811EC5}" type="presParOf" srcId="{3FA1DD44-C8BB-46A4-8A20-202ACAAC66D0}" destId="{09D06217-0561-44B8-8601-8DC040D18E45}" srcOrd="24" destOrd="0" presId="urn:microsoft.com/office/officeart/2005/8/layout/default"/>
    <dgm:cxn modelId="{55D880B9-BE6C-4DFD-8ACB-E3A7FCF8AF80}" type="presParOf" srcId="{3FA1DD44-C8BB-46A4-8A20-202ACAAC66D0}" destId="{154129E1-AC8F-4391-981D-B0EBC39D6CBA}" srcOrd="25" destOrd="0" presId="urn:microsoft.com/office/officeart/2005/8/layout/default"/>
    <dgm:cxn modelId="{6857D479-8214-49D7-A64C-9E5811B8D70F}" type="presParOf" srcId="{3FA1DD44-C8BB-46A4-8A20-202ACAAC66D0}" destId="{3F3B67AC-FF3D-4313-8E82-364A9ED9A985}" srcOrd="26" destOrd="0" presId="urn:microsoft.com/office/officeart/2005/8/layout/default"/>
    <dgm:cxn modelId="{0B638BF1-38F7-4DF2-A8AA-C92E430184FC}" type="presParOf" srcId="{3FA1DD44-C8BB-46A4-8A20-202ACAAC66D0}" destId="{EF8A3CC6-0F9D-4C80-8BE6-3A8CD9097688}" srcOrd="27" destOrd="0" presId="urn:microsoft.com/office/officeart/2005/8/layout/default"/>
    <dgm:cxn modelId="{165E9B72-6AB7-4124-AC8C-E622B55F62ED}" type="presParOf" srcId="{3FA1DD44-C8BB-46A4-8A20-202ACAAC66D0}" destId="{0AA889BB-FA52-4706-A746-34D04E5F7B6A}" srcOrd="28" destOrd="0" presId="urn:microsoft.com/office/officeart/2005/8/layout/defaul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F10D4C-F47B-455D-B261-63808E20789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D45D02A-8E04-4CD0-B538-D7723B32B34B}">
      <dgm:prSet phldrT="[Texto]" custT="1"/>
      <dgm:spPr>
        <a:solidFill>
          <a:srgbClr val="0070C0"/>
        </a:solidFill>
      </dgm:spPr>
      <dgm:t>
        <a:bodyPr/>
        <a:lstStyle/>
        <a:p>
          <a:r>
            <a:rPr lang="es-DO" sz="1000">
              <a:latin typeface="Times New Roman" panose="02020603050405020304" pitchFamily="18" charset="0"/>
              <a:cs typeface="Times New Roman" panose="02020603050405020304" pitchFamily="18" charset="0"/>
            </a:rPr>
            <a:t>Monto IED captada por ProDominicana* </a:t>
          </a:r>
        </a:p>
        <a:p>
          <a:r>
            <a:rPr lang="es-DO" sz="1000">
              <a:latin typeface="Times New Roman" panose="02020603050405020304" pitchFamily="18" charset="0"/>
              <a:cs typeface="Times New Roman" panose="02020603050405020304" pitchFamily="18" charset="0"/>
            </a:rPr>
            <a:t>US$ 4,374.27 MM</a:t>
          </a:r>
          <a:endParaRPr lang="es-DO" sz="1050">
            <a:latin typeface="Times New Roman" panose="02020603050405020304" pitchFamily="18" charset="0"/>
            <a:cs typeface="Times New Roman" panose="02020603050405020304" pitchFamily="18" charset="0"/>
          </a:endParaRPr>
        </a:p>
      </dgm:t>
    </dgm:pt>
    <dgm:pt modelId="{7B28D81B-C961-4DB1-9438-2D53D6003B07}" type="parTrans" cxnId="{FACFD7D3-9858-4410-A830-4D2F914CA2EF}">
      <dgm:prSet/>
      <dgm:spPr/>
      <dgm:t>
        <a:bodyPr/>
        <a:lstStyle/>
        <a:p>
          <a:endParaRPr lang="es-DO" sz="1100"/>
        </a:p>
      </dgm:t>
    </dgm:pt>
    <dgm:pt modelId="{23911CDE-3647-407E-9CBB-29B4AB42ECE9}" type="sibTrans" cxnId="{FACFD7D3-9858-4410-A830-4D2F914CA2EF}">
      <dgm:prSet/>
      <dgm:spPr/>
      <dgm:t>
        <a:bodyPr/>
        <a:lstStyle/>
        <a:p>
          <a:endParaRPr lang="es-DO" sz="1100"/>
        </a:p>
      </dgm:t>
    </dgm:pt>
    <dgm:pt modelId="{129E1965-0CA6-4B98-AAC9-F0591AB285B1}">
      <dgm:prSet phldrT="[Texto]" custT="1"/>
      <dgm:spPr>
        <a:solidFill>
          <a:srgbClr val="0070C0"/>
        </a:solidFill>
      </dgm:spPr>
      <dgm:t>
        <a:bodyPr/>
        <a:lstStyle/>
        <a:p>
          <a:r>
            <a:rPr lang="es-DO" sz="1000">
              <a:latin typeface="Times New Roman" panose="02020603050405020304" pitchFamily="18" charset="0"/>
              <a:cs typeface="Times New Roman" panose="02020603050405020304" pitchFamily="18" charset="0"/>
            </a:rPr>
            <a:t>Proyectos de Nueva Inversión captados por ProDominicana</a:t>
          </a:r>
        </a:p>
        <a:p>
          <a:r>
            <a:rPr lang="es-DO" sz="1050"/>
            <a:t>27</a:t>
          </a:r>
        </a:p>
      </dgm:t>
    </dgm:pt>
    <dgm:pt modelId="{AAF9C252-3DED-4F53-80C2-4068737280C0}" type="parTrans" cxnId="{85567352-FBC1-4D17-A796-407F028FC25A}">
      <dgm:prSet/>
      <dgm:spPr/>
      <dgm:t>
        <a:bodyPr/>
        <a:lstStyle/>
        <a:p>
          <a:endParaRPr lang="es-DO" sz="1100"/>
        </a:p>
      </dgm:t>
    </dgm:pt>
    <dgm:pt modelId="{CA43FA41-4118-4F1F-BE86-989E526B660D}" type="sibTrans" cxnId="{85567352-FBC1-4D17-A796-407F028FC25A}">
      <dgm:prSet/>
      <dgm:spPr/>
      <dgm:t>
        <a:bodyPr/>
        <a:lstStyle/>
        <a:p>
          <a:endParaRPr lang="es-DO" sz="1100"/>
        </a:p>
      </dgm:t>
    </dgm:pt>
    <dgm:pt modelId="{619EF978-55FE-4DF9-89E2-5DC5B461CA22}">
      <dgm:prSet phldrT="[Texto]" custT="1"/>
      <dgm:spPr>
        <a:solidFill>
          <a:srgbClr val="0070C0"/>
        </a:solidFill>
      </dgm:spPr>
      <dgm:t>
        <a:bodyPr/>
        <a:lstStyle/>
        <a:p>
          <a:r>
            <a:rPr lang="es-DO" sz="1000">
              <a:latin typeface="Times New Roman" panose="02020603050405020304" pitchFamily="18" charset="0"/>
              <a:cs typeface="Times New Roman" panose="02020603050405020304" pitchFamily="18" charset="0"/>
            </a:rPr>
            <a:t>Proyectos de Expansión captados por ProDominicana</a:t>
          </a:r>
        </a:p>
        <a:p>
          <a:r>
            <a:rPr lang="es-DO" sz="1000">
              <a:latin typeface="Times New Roman" panose="02020603050405020304" pitchFamily="18" charset="0"/>
              <a:cs typeface="Times New Roman" panose="02020603050405020304" pitchFamily="18" charset="0"/>
            </a:rPr>
            <a:t>25</a:t>
          </a:r>
        </a:p>
      </dgm:t>
    </dgm:pt>
    <dgm:pt modelId="{204C7EED-6D1D-42BF-936B-85F0613B1462}" type="parTrans" cxnId="{B002F6FE-796B-4CD9-89E6-D80D97353C6E}">
      <dgm:prSet/>
      <dgm:spPr/>
      <dgm:t>
        <a:bodyPr/>
        <a:lstStyle/>
        <a:p>
          <a:endParaRPr lang="es-DO" sz="1100"/>
        </a:p>
      </dgm:t>
    </dgm:pt>
    <dgm:pt modelId="{C7D74003-ECB5-4E77-A4FF-6A4AE255D0C2}" type="sibTrans" cxnId="{B002F6FE-796B-4CD9-89E6-D80D97353C6E}">
      <dgm:prSet/>
      <dgm:spPr/>
      <dgm:t>
        <a:bodyPr/>
        <a:lstStyle/>
        <a:p>
          <a:endParaRPr lang="es-DO" sz="1100"/>
        </a:p>
      </dgm:t>
    </dgm:pt>
    <dgm:pt modelId="{DBBD3A6A-A8F5-4920-B580-1DBFAB93A330}">
      <dgm:prSet phldrT="[Texto]" custT="1"/>
      <dgm:spPr>
        <a:solidFill>
          <a:srgbClr val="0070C0"/>
        </a:solidFill>
      </dgm:spPr>
      <dgm:t>
        <a:bodyPr/>
        <a:lstStyle/>
        <a:p>
          <a:r>
            <a:rPr lang="es-DO" sz="1000">
              <a:latin typeface="Times New Roman" panose="02020603050405020304" pitchFamily="18" charset="0"/>
              <a:cs typeface="Times New Roman" panose="02020603050405020304" pitchFamily="18" charset="0"/>
            </a:rPr>
            <a:t>Emisión de registro de IED</a:t>
          </a:r>
        </a:p>
        <a:p>
          <a:r>
            <a:rPr lang="es-DO" sz="1000">
              <a:latin typeface="Times New Roman" panose="02020603050405020304" pitchFamily="18" charset="0"/>
              <a:cs typeface="Times New Roman" panose="02020603050405020304" pitchFamily="18" charset="0"/>
            </a:rPr>
            <a:t>17</a:t>
          </a:r>
        </a:p>
      </dgm:t>
    </dgm:pt>
    <dgm:pt modelId="{0B882BC1-4601-42C3-9184-7E9BA5A15F0A}" type="parTrans" cxnId="{7B7109B3-59F5-46C0-8482-AE89FC229C63}">
      <dgm:prSet/>
      <dgm:spPr/>
      <dgm:t>
        <a:bodyPr/>
        <a:lstStyle/>
        <a:p>
          <a:endParaRPr lang="es-DO" sz="1100"/>
        </a:p>
      </dgm:t>
    </dgm:pt>
    <dgm:pt modelId="{94CCB45D-2E02-4132-B5C2-159D3D12F5E3}" type="sibTrans" cxnId="{7B7109B3-59F5-46C0-8482-AE89FC229C63}">
      <dgm:prSet/>
      <dgm:spPr/>
      <dgm:t>
        <a:bodyPr/>
        <a:lstStyle/>
        <a:p>
          <a:endParaRPr lang="es-DO" sz="1100"/>
        </a:p>
      </dgm:t>
    </dgm:pt>
    <dgm:pt modelId="{2DD7B6D4-8F2D-455C-A625-F64EC36D62F3}" type="pres">
      <dgm:prSet presAssocID="{45F10D4C-F47B-455D-B261-63808E207892}" presName="diagram" presStyleCnt="0">
        <dgm:presLayoutVars>
          <dgm:dir/>
          <dgm:resizeHandles val="exact"/>
        </dgm:presLayoutVars>
      </dgm:prSet>
      <dgm:spPr/>
    </dgm:pt>
    <dgm:pt modelId="{EE2EDE75-F0F2-46BC-A9E8-80CAF104A8DF}" type="pres">
      <dgm:prSet presAssocID="{BD45D02A-8E04-4CD0-B538-D7723B32B34B}" presName="node" presStyleLbl="node1" presStyleIdx="0" presStyleCnt="4">
        <dgm:presLayoutVars>
          <dgm:bulletEnabled val="1"/>
        </dgm:presLayoutVars>
      </dgm:prSet>
      <dgm:spPr/>
    </dgm:pt>
    <dgm:pt modelId="{A0BA352E-0346-4B94-89CE-3BB48FD50E1A}" type="pres">
      <dgm:prSet presAssocID="{23911CDE-3647-407E-9CBB-29B4AB42ECE9}" presName="sibTrans" presStyleCnt="0"/>
      <dgm:spPr/>
    </dgm:pt>
    <dgm:pt modelId="{1A0C86F6-95AD-449C-A50A-5DA949D9D359}" type="pres">
      <dgm:prSet presAssocID="{129E1965-0CA6-4B98-AAC9-F0591AB285B1}" presName="node" presStyleLbl="node1" presStyleIdx="1" presStyleCnt="4">
        <dgm:presLayoutVars>
          <dgm:bulletEnabled val="1"/>
        </dgm:presLayoutVars>
      </dgm:prSet>
      <dgm:spPr/>
    </dgm:pt>
    <dgm:pt modelId="{9C9CB350-DD54-4DBA-9BA3-D31E72C72363}" type="pres">
      <dgm:prSet presAssocID="{CA43FA41-4118-4F1F-BE86-989E526B660D}" presName="sibTrans" presStyleCnt="0"/>
      <dgm:spPr/>
    </dgm:pt>
    <dgm:pt modelId="{2C990A57-8B71-4EB0-A454-7D73825A147A}" type="pres">
      <dgm:prSet presAssocID="{619EF978-55FE-4DF9-89E2-5DC5B461CA22}" presName="node" presStyleLbl="node1" presStyleIdx="2" presStyleCnt="4">
        <dgm:presLayoutVars>
          <dgm:bulletEnabled val="1"/>
        </dgm:presLayoutVars>
      </dgm:prSet>
      <dgm:spPr/>
    </dgm:pt>
    <dgm:pt modelId="{FFF74E81-5BB8-4C87-9742-4BE8C73048F8}" type="pres">
      <dgm:prSet presAssocID="{C7D74003-ECB5-4E77-A4FF-6A4AE255D0C2}" presName="sibTrans" presStyleCnt="0"/>
      <dgm:spPr/>
    </dgm:pt>
    <dgm:pt modelId="{D2B34E9C-A071-4610-9912-EF4663967D6C}" type="pres">
      <dgm:prSet presAssocID="{DBBD3A6A-A8F5-4920-B580-1DBFAB93A330}" presName="node" presStyleLbl="node1" presStyleIdx="3" presStyleCnt="4">
        <dgm:presLayoutVars>
          <dgm:bulletEnabled val="1"/>
        </dgm:presLayoutVars>
      </dgm:prSet>
      <dgm:spPr/>
    </dgm:pt>
  </dgm:ptLst>
  <dgm:cxnLst>
    <dgm:cxn modelId="{248F8A48-E37F-4849-AE22-559167FD811C}" type="presOf" srcId="{BD45D02A-8E04-4CD0-B538-D7723B32B34B}" destId="{EE2EDE75-F0F2-46BC-A9E8-80CAF104A8DF}" srcOrd="0" destOrd="0" presId="urn:microsoft.com/office/officeart/2005/8/layout/default"/>
    <dgm:cxn modelId="{11597C6D-812E-4BAC-8A75-0B044A87B9BD}" type="presOf" srcId="{DBBD3A6A-A8F5-4920-B580-1DBFAB93A330}" destId="{D2B34E9C-A071-4610-9912-EF4663967D6C}" srcOrd="0" destOrd="0" presId="urn:microsoft.com/office/officeart/2005/8/layout/default"/>
    <dgm:cxn modelId="{85567352-FBC1-4D17-A796-407F028FC25A}" srcId="{45F10D4C-F47B-455D-B261-63808E207892}" destId="{129E1965-0CA6-4B98-AAC9-F0591AB285B1}" srcOrd="1" destOrd="0" parTransId="{AAF9C252-3DED-4F53-80C2-4068737280C0}" sibTransId="{CA43FA41-4118-4F1F-BE86-989E526B660D}"/>
    <dgm:cxn modelId="{DEAF5382-D363-45F2-813B-45BE19D01C33}" type="presOf" srcId="{45F10D4C-F47B-455D-B261-63808E207892}" destId="{2DD7B6D4-8F2D-455C-A625-F64EC36D62F3}" srcOrd="0" destOrd="0" presId="urn:microsoft.com/office/officeart/2005/8/layout/default"/>
    <dgm:cxn modelId="{7FFB31B1-71A5-43B2-9825-20EFA2FB90F2}" type="presOf" srcId="{129E1965-0CA6-4B98-AAC9-F0591AB285B1}" destId="{1A0C86F6-95AD-449C-A50A-5DA949D9D359}" srcOrd="0" destOrd="0" presId="urn:microsoft.com/office/officeart/2005/8/layout/default"/>
    <dgm:cxn modelId="{7B7109B3-59F5-46C0-8482-AE89FC229C63}" srcId="{45F10D4C-F47B-455D-B261-63808E207892}" destId="{DBBD3A6A-A8F5-4920-B580-1DBFAB93A330}" srcOrd="3" destOrd="0" parTransId="{0B882BC1-4601-42C3-9184-7E9BA5A15F0A}" sibTransId="{94CCB45D-2E02-4132-B5C2-159D3D12F5E3}"/>
    <dgm:cxn modelId="{E8FFB4C6-3D48-4605-9483-6342B5E0023A}" type="presOf" srcId="{619EF978-55FE-4DF9-89E2-5DC5B461CA22}" destId="{2C990A57-8B71-4EB0-A454-7D73825A147A}" srcOrd="0" destOrd="0" presId="urn:microsoft.com/office/officeart/2005/8/layout/default"/>
    <dgm:cxn modelId="{FACFD7D3-9858-4410-A830-4D2F914CA2EF}" srcId="{45F10D4C-F47B-455D-B261-63808E207892}" destId="{BD45D02A-8E04-4CD0-B538-D7723B32B34B}" srcOrd="0" destOrd="0" parTransId="{7B28D81B-C961-4DB1-9438-2D53D6003B07}" sibTransId="{23911CDE-3647-407E-9CBB-29B4AB42ECE9}"/>
    <dgm:cxn modelId="{B002F6FE-796B-4CD9-89E6-D80D97353C6E}" srcId="{45F10D4C-F47B-455D-B261-63808E207892}" destId="{619EF978-55FE-4DF9-89E2-5DC5B461CA22}" srcOrd="2" destOrd="0" parTransId="{204C7EED-6D1D-42BF-936B-85F0613B1462}" sibTransId="{C7D74003-ECB5-4E77-A4FF-6A4AE255D0C2}"/>
    <dgm:cxn modelId="{F10BEDD5-1232-430B-AE66-357626720A7A}" type="presParOf" srcId="{2DD7B6D4-8F2D-455C-A625-F64EC36D62F3}" destId="{EE2EDE75-F0F2-46BC-A9E8-80CAF104A8DF}" srcOrd="0" destOrd="0" presId="urn:microsoft.com/office/officeart/2005/8/layout/default"/>
    <dgm:cxn modelId="{4C84C983-11DF-46FD-B8E6-E9EBE33480FF}" type="presParOf" srcId="{2DD7B6D4-8F2D-455C-A625-F64EC36D62F3}" destId="{A0BA352E-0346-4B94-89CE-3BB48FD50E1A}" srcOrd="1" destOrd="0" presId="urn:microsoft.com/office/officeart/2005/8/layout/default"/>
    <dgm:cxn modelId="{9A127171-30FB-4110-BB12-3CCC4830A9F5}" type="presParOf" srcId="{2DD7B6D4-8F2D-455C-A625-F64EC36D62F3}" destId="{1A0C86F6-95AD-449C-A50A-5DA949D9D359}" srcOrd="2" destOrd="0" presId="urn:microsoft.com/office/officeart/2005/8/layout/default"/>
    <dgm:cxn modelId="{81BF8CF5-B348-422C-98AE-B8FC6CB954D2}" type="presParOf" srcId="{2DD7B6D4-8F2D-455C-A625-F64EC36D62F3}" destId="{9C9CB350-DD54-4DBA-9BA3-D31E72C72363}" srcOrd="3" destOrd="0" presId="urn:microsoft.com/office/officeart/2005/8/layout/default"/>
    <dgm:cxn modelId="{DF8DFD46-79F7-4455-9904-FC4A8A01F10C}" type="presParOf" srcId="{2DD7B6D4-8F2D-455C-A625-F64EC36D62F3}" destId="{2C990A57-8B71-4EB0-A454-7D73825A147A}" srcOrd="4" destOrd="0" presId="urn:microsoft.com/office/officeart/2005/8/layout/default"/>
    <dgm:cxn modelId="{5414FA3C-30E0-42D7-945E-001750DBBB79}" type="presParOf" srcId="{2DD7B6D4-8F2D-455C-A625-F64EC36D62F3}" destId="{FFF74E81-5BB8-4C87-9742-4BE8C73048F8}" srcOrd="5" destOrd="0" presId="urn:microsoft.com/office/officeart/2005/8/layout/default"/>
    <dgm:cxn modelId="{5F68293E-36F2-47C5-AFBA-2B266871D205}" type="presParOf" srcId="{2DD7B6D4-8F2D-455C-A625-F64EC36D62F3}" destId="{D2B34E9C-A071-4610-9912-EF4663967D6C}" srcOrd="6" destOrd="0" presId="urn:microsoft.com/office/officeart/2005/8/layout/defaul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5CF8E4D-3D61-4FF3-B2A9-AACAAC0487B8}"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FC0599B-9262-4951-9BDB-1F949A21594B}">
      <dgm:prSet phldrT="[Texto]" custT="1"/>
      <dgm:spPr>
        <a:solidFill>
          <a:srgbClr val="0070C0"/>
        </a:solidFill>
      </dgm:spPr>
      <dgm:t>
        <a:bodyPr/>
        <a:lstStyle/>
        <a:p>
          <a:r>
            <a:rPr lang="es-DO" sz="1000">
              <a:latin typeface="Times New Roman" panose="02020603050405020304" pitchFamily="18" charset="0"/>
              <a:cs typeface="Times New Roman" panose="02020603050405020304" pitchFamily="18" charset="0"/>
            </a:rPr>
            <a:t>Asistencias a Inversionistas</a:t>
          </a:r>
        </a:p>
        <a:p>
          <a:r>
            <a:rPr lang="es-DO" sz="1000">
              <a:latin typeface="Times New Roman" panose="02020603050405020304" pitchFamily="18" charset="0"/>
              <a:cs typeface="Times New Roman" panose="02020603050405020304" pitchFamily="18" charset="0"/>
            </a:rPr>
            <a:t>841</a:t>
          </a:r>
        </a:p>
      </dgm:t>
    </dgm:pt>
    <dgm:pt modelId="{DEDA006E-D24B-4512-B0BC-5B3D2CD2B778}" type="parTrans" cxnId="{B2684F5C-1385-4EB3-9DB2-4B5A9B445B67}">
      <dgm:prSet/>
      <dgm:spPr/>
      <dgm:t>
        <a:bodyPr/>
        <a:lstStyle/>
        <a:p>
          <a:endParaRPr lang="es-DO"/>
        </a:p>
      </dgm:t>
    </dgm:pt>
    <dgm:pt modelId="{D5D79051-C178-41AE-BF76-BFECEA1715E3}" type="sibTrans" cxnId="{B2684F5C-1385-4EB3-9DB2-4B5A9B445B67}">
      <dgm:prSet/>
      <dgm:spPr/>
      <dgm:t>
        <a:bodyPr/>
        <a:lstStyle/>
        <a:p>
          <a:endParaRPr lang="es-DO"/>
        </a:p>
      </dgm:t>
    </dgm:pt>
    <dgm:pt modelId="{292D5E5D-A556-409B-80F5-7FAA5D1CA914}">
      <dgm:prSet phldrT="[Texto]" custT="1"/>
      <dgm:spPr>
        <a:solidFill>
          <a:srgbClr val="0070C0"/>
        </a:solidFill>
      </dgm:spPr>
      <dgm:t>
        <a:bodyPr/>
        <a:lstStyle/>
        <a:p>
          <a:r>
            <a:rPr lang="es-DO" sz="1000" b="0" i="0" u="none">
              <a:latin typeface="Times New Roman" panose="02020603050405020304" pitchFamily="18" charset="0"/>
              <a:cs typeface="Times New Roman" panose="02020603050405020304" pitchFamily="18" charset="0"/>
            </a:rPr>
            <a:t>Captación de Leads de Inversión</a:t>
          </a:r>
        </a:p>
        <a:p>
          <a:r>
            <a:rPr lang="es-DO" sz="900">
              <a:latin typeface="Times New Roman" panose="02020603050405020304" pitchFamily="18" charset="0"/>
              <a:cs typeface="Times New Roman" panose="02020603050405020304" pitchFamily="18" charset="0"/>
            </a:rPr>
            <a:t>363</a:t>
          </a:r>
        </a:p>
      </dgm:t>
    </dgm:pt>
    <dgm:pt modelId="{AAF4E722-4C4D-4E40-9E10-A0AABF56C865}" type="parTrans" cxnId="{13F7397F-829D-494E-9F9D-83BA8CAF56B3}">
      <dgm:prSet/>
      <dgm:spPr/>
      <dgm:t>
        <a:bodyPr/>
        <a:lstStyle/>
        <a:p>
          <a:endParaRPr lang="es-DO"/>
        </a:p>
      </dgm:t>
    </dgm:pt>
    <dgm:pt modelId="{CC3DB222-9EEB-4829-A24E-07549B436DC0}" type="sibTrans" cxnId="{13F7397F-829D-494E-9F9D-83BA8CAF56B3}">
      <dgm:prSet/>
      <dgm:spPr/>
      <dgm:t>
        <a:bodyPr/>
        <a:lstStyle/>
        <a:p>
          <a:endParaRPr lang="es-DO"/>
        </a:p>
      </dgm:t>
    </dgm:pt>
    <dgm:pt modelId="{5DFFE172-8AAB-4796-85FE-56796D885584}">
      <dgm:prSet phldrT="[Texto]" custT="1"/>
      <dgm:spPr>
        <a:solidFill>
          <a:srgbClr val="0070C0"/>
        </a:solidFill>
      </dgm:spPr>
      <dgm:t>
        <a:bodyPr/>
        <a:lstStyle/>
        <a:p>
          <a:r>
            <a:rPr lang="es-DO" sz="1000" b="0" i="0" u="none">
              <a:latin typeface="Times New Roman" panose="02020603050405020304" pitchFamily="18" charset="0"/>
              <a:cs typeface="Times New Roman" panose="02020603050405020304" pitchFamily="18" charset="0"/>
            </a:rPr>
            <a:t>Consultas para Emisión de registro de IED</a:t>
          </a:r>
        </a:p>
        <a:p>
          <a:r>
            <a:rPr lang="es-DO" sz="1000">
              <a:latin typeface="Times New Roman" panose="02020603050405020304" pitchFamily="18" charset="0"/>
              <a:cs typeface="Times New Roman" panose="02020603050405020304" pitchFamily="18" charset="0"/>
            </a:rPr>
            <a:t>455</a:t>
          </a:r>
        </a:p>
      </dgm:t>
    </dgm:pt>
    <dgm:pt modelId="{784BADFC-B983-4121-82B6-1D67217E7A8F}" type="parTrans" cxnId="{00CCCE0C-F541-4C28-A113-EE6EDC936EC4}">
      <dgm:prSet/>
      <dgm:spPr/>
      <dgm:t>
        <a:bodyPr/>
        <a:lstStyle/>
        <a:p>
          <a:endParaRPr lang="es-DO"/>
        </a:p>
      </dgm:t>
    </dgm:pt>
    <dgm:pt modelId="{4DB3056B-1191-4866-80AA-DFAA20634691}" type="sibTrans" cxnId="{00CCCE0C-F541-4C28-A113-EE6EDC936EC4}">
      <dgm:prSet/>
      <dgm:spPr/>
      <dgm:t>
        <a:bodyPr/>
        <a:lstStyle/>
        <a:p>
          <a:endParaRPr lang="es-DO"/>
        </a:p>
      </dgm:t>
    </dgm:pt>
    <dgm:pt modelId="{70663CB7-D632-4C98-841E-25525C2242E7}" type="pres">
      <dgm:prSet presAssocID="{D5CF8E4D-3D61-4FF3-B2A9-AACAAC0487B8}" presName="diagram" presStyleCnt="0">
        <dgm:presLayoutVars>
          <dgm:dir/>
          <dgm:resizeHandles val="exact"/>
        </dgm:presLayoutVars>
      </dgm:prSet>
      <dgm:spPr/>
    </dgm:pt>
    <dgm:pt modelId="{6FF187FC-9DF2-412B-9B5A-716DFAFA18EA}" type="pres">
      <dgm:prSet presAssocID="{BFC0599B-9262-4951-9BDB-1F949A21594B}" presName="node" presStyleLbl="node1" presStyleIdx="0" presStyleCnt="3">
        <dgm:presLayoutVars>
          <dgm:bulletEnabled val="1"/>
        </dgm:presLayoutVars>
      </dgm:prSet>
      <dgm:spPr/>
    </dgm:pt>
    <dgm:pt modelId="{547E4BAD-B3DD-4F59-A5C1-6BD4CC050D6B}" type="pres">
      <dgm:prSet presAssocID="{D5D79051-C178-41AE-BF76-BFECEA1715E3}" presName="sibTrans" presStyleCnt="0"/>
      <dgm:spPr/>
    </dgm:pt>
    <dgm:pt modelId="{BBE0DFEE-50AD-4A0C-A199-C305CE6368BC}" type="pres">
      <dgm:prSet presAssocID="{292D5E5D-A556-409B-80F5-7FAA5D1CA914}" presName="node" presStyleLbl="node1" presStyleIdx="1" presStyleCnt="3">
        <dgm:presLayoutVars>
          <dgm:bulletEnabled val="1"/>
        </dgm:presLayoutVars>
      </dgm:prSet>
      <dgm:spPr/>
    </dgm:pt>
    <dgm:pt modelId="{5B792044-CE71-46C1-A759-0CBC4B3853E0}" type="pres">
      <dgm:prSet presAssocID="{CC3DB222-9EEB-4829-A24E-07549B436DC0}" presName="sibTrans" presStyleCnt="0"/>
      <dgm:spPr/>
    </dgm:pt>
    <dgm:pt modelId="{D06A2B8A-5322-42E1-942C-779283E61C42}" type="pres">
      <dgm:prSet presAssocID="{5DFFE172-8AAB-4796-85FE-56796D885584}" presName="node" presStyleLbl="node1" presStyleIdx="2" presStyleCnt="3">
        <dgm:presLayoutVars>
          <dgm:bulletEnabled val="1"/>
        </dgm:presLayoutVars>
      </dgm:prSet>
      <dgm:spPr/>
    </dgm:pt>
  </dgm:ptLst>
  <dgm:cxnLst>
    <dgm:cxn modelId="{00CCCE0C-F541-4C28-A113-EE6EDC936EC4}" srcId="{D5CF8E4D-3D61-4FF3-B2A9-AACAAC0487B8}" destId="{5DFFE172-8AAB-4796-85FE-56796D885584}" srcOrd="2" destOrd="0" parTransId="{784BADFC-B983-4121-82B6-1D67217E7A8F}" sibTransId="{4DB3056B-1191-4866-80AA-DFAA20634691}"/>
    <dgm:cxn modelId="{B2684F5C-1385-4EB3-9DB2-4B5A9B445B67}" srcId="{D5CF8E4D-3D61-4FF3-B2A9-AACAAC0487B8}" destId="{BFC0599B-9262-4951-9BDB-1F949A21594B}" srcOrd="0" destOrd="0" parTransId="{DEDA006E-D24B-4512-B0BC-5B3D2CD2B778}" sibTransId="{D5D79051-C178-41AE-BF76-BFECEA1715E3}"/>
    <dgm:cxn modelId="{4417434E-289E-4E7F-A644-634E78A52443}" type="presOf" srcId="{BFC0599B-9262-4951-9BDB-1F949A21594B}" destId="{6FF187FC-9DF2-412B-9B5A-716DFAFA18EA}" srcOrd="0" destOrd="0" presId="urn:microsoft.com/office/officeart/2005/8/layout/default"/>
    <dgm:cxn modelId="{768E9855-AF72-4C0B-9A68-8E1689473857}" type="presOf" srcId="{5DFFE172-8AAB-4796-85FE-56796D885584}" destId="{D06A2B8A-5322-42E1-942C-779283E61C42}" srcOrd="0" destOrd="0" presId="urn:microsoft.com/office/officeart/2005/8/layout/default"/>
    <dgm:cxn modelId="{7F060558-B3E9-41F0-9858-920EB2CAD5A8}" type="presOf" srcId="{D5CF8E4D-3D61-4FF3-B2A9-AACAAC0487B8}" destId="{70663CB7-D632-4C98-841E-25525C2242E7}" srcOrd="0" destOrd="0" presId="urn:microsoft.com/office/officeart/2005/8/layout/default"/>
    <dgm:cxn modelId="{13F7397F-829D-494E-9F9D-83BA8CAF56B3}" srcId="{D5CF8E4D-3D61-4FF3-B2A9-AACAAC0487B8}" destId="{292D5E5D-A556-409B-80F5-7FAA5D1CA914}" srcOrd="1" destOrd="0" parTransId="{AAF4E722-4C4D-4E40-9E10-A0AABF56C865}" sibTransId="{CC3DB222-9EEB-4829-A24E-07549B436DC0}"/>
    <dgm:cxn modelId="{A39289AE-6E70-425B-A113-42895F9A0A7D}" type="presOf" srcId="{292D5E5D-A556-409B-80F5-7FAA5D1CA914}" destId="{BBE0DFEE-50AD-4A0C-A199-C305CE6368BC}" srcOrd="0" destOrd="0" presId="urn:microsoft.com/office/officeart/2005/8/layout/default"/>
    <dgm:cxn modelId="{2A84F4A2-0CF2-4987-BA9D-05E2DD0FB9DB}" type="presParOf" srcId="{70663CB7-D632-4C98-841E-25525C2242E7}" destId="{6FF187FC-9DF2-412B-9B5A-716DFAFA18EA}" srcOrd="0" destOrd="0" presId="urn:microsoft.com/office/officeart/2005/8/layout/default"/>
    <dgm:cxn modelId="{8ABFFC58-D730-4FD5-BDF3-E91747CED6FC}" type="presParOf" srcId="{70663CB7-D632-4C98-841E-25525C2242E7}" destId="{547E4BAD-B3DD-4F59-A5C1-6BD4CC050D6B}" srcOrd="1" destOrd="0" presId="urn:microsoft.com/office/officeart/2005/8/layout/default"/>
    <dgm:cxn modelId="{44954391-FA65-4EB5-9D69-E5DC9AB98D27}" type="presParOf" srcId="{70663CB7-D632-4C98-841E-25525C2242E7}" destId="{BBE0DFEE-50AD-4A0C-A199-C305CE6368BC}" srcOrd="2" destOrd="0" presId="urn:microsoft.com/office/officeart/2005/8/layout/default"/>
    <dgm:cxn modelId="{CCCF618B-D6AB-4F13-8BAB-5AEC4F2D2EC1}" type="presParOf" srcId="{70663CB7-D632-4C98-841E-25525C2242E7}" destId="{5B792044-CE71-46C1-A759-0CBC4B3853E0}" srcOrd="3" destOrd="0" presId="urn:microsoft.com/office/officeart/2005/8/layout/default"/>
    <dgm:cxn modelId="{405DBF97-D2DC-46F5-85CB-7767A4C32DD8}" type="presParOf" srcId="{70663CB7-D632-4C98-841E-25525C2242E7}" destId="{D06A2B8A-5322-42E1-942C-779283E61C42}" srcOrd="4" destOrd="0" presId="urn:microsoft.com/office/officeart/2005/8/layout/defaul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EDE75-F0F2-46BC-A9E8-80CAF104A8DF}">
      <dsp:nvSpPr>
        <dsp:cNvPr id="0" name=""/>
        <dsp:cNvSpPr/>
      </dsp:nvSpPr>
      <dsp:spPr>
        <a:xfrm>
          <a:off x="1620" y="222937"/>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Monto Exportaciones Empresas clientas de ProDominicana </a:t>
          </a:r>
        </a:p>
        <a:p>
          <a:pPr marL="0" lvl="0" indent="0" algn="ctr" defTabSz="355600">
            <a:lnSpc>
              <a:spcPct val="90000"/>
            </a:lnSpc>
            <a:spcBef>
              <a:spcPct val="0"/>
            </a:spcBef>
            <a:spcAft>
              <a:spcPct val="35000"/>
            </a:spcAft>
            <a:buNone/>
          </a:pPr>
          <a:r>
            <a:rPr lang="es-DO" sz="800" b="0" kern="1200">
              <a:solidFill>
                <a:schemeClr val="bg1"/>
              </a:solidFill>
              <a:latin typeface="Times New Roman" panose="02020603050405020304" pitchFamily="18" charset="0"/>
              <a:cs typeface="Times New Roman" panose="02020603050405020304" pitchFamily="18" charset="0"/>
            </a:rPr>
            <a:t>US$ 2,095.30 MM</a:t>
          </a:r>
        </a:p>
      </dsp:txBody>
      <dsp:txXfrm>
        <a:off x="1620" y="222937"/>
        <a:ext cx="1285461" cy="771276"/>
      </dsp:txXfrm>
    </dsp:sp>
    <dsp:sp modelId="{F4562C9F-E429-4A5B-A24E-96EA76284443}">
      <dsp:nvSpPr>
        <dsp:cNvPr id="0" name=""/>
        <dsp:cNvSpPr/>
      </dsp:nvSpPr>
      <dsp:spPr>
        <a:xfrm>
          <a:off x="1415627" y="222937"/>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Mipymes que exportan por primera vez</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29</a:t>
          </a:r>
        </a:p>
      </dsp:txBody>
      <dsp:txXfrm>
        <a:off x="1415627" y="222937"/>
        <a:ext cx="1285461" cy="771276"/>
      </dsp:txXfrm>
    </dsp:sp>
    <dsp:sp modelId="{DA62E1BB-F424-45A6-83B6-FC1F415E115A}">
      <dsp:nvSpPr>
        <dsp:cNvPr id="0" name=""/>
        <dsp:cNvSpPr/>
      </dsp:nvSpPr>
      <dsp:spPr>
        <a:xfrm>
          <a:off x="2829635" y="222937"/>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Mipymes que alcanzaron  potencial para exportar</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73</a:t>
          </a:r>
        </a:p>
      </dsp:txBody>
      <dsp:txXfrm>
        <a:off x="2829635" y="222937"/>
        <a:ext cx="1285461" cy="771276"/>
      </dsp:txXfrm>
    </dsp:sp>
    <dsp:sp modelId="{7212DE38-78E4-4BE3-A5A9-8646DD34DFC0}">
      <dsp:nvSpPr>
        <dsp:cNvPr id="0" name=""/>
        <dsp:cNvSpPr/>
      </dsp:nvSpPr>
      <dsp:spPr>
        <a:xfrm>
          <a:off x="4243642" y="222937"/>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Mipymes en encadenamientos productivos</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114</a:t>
          </a:r>
        </a:p>
      </dsp:txBody>
      <dsp:txXfrm>
        <a:off x="4243642" y="222937"/>
        <a:ext cx="1285461" cy="771276"/>
      </dsp:txXfrm>
    </dsp:sp>
    <dsp:sp modelId="{2C990A57-8B71-4EB0-A454-7D73825A147A}">
      <dsp:nvSpPr>
        <dsp:cNvPr id="0" name=""/>
        <dsp:cNvSpPr/>
      </dsp:nvSpPr>
      <dsp:spPr>
        <a:xfrm>
          <a:off x="1620" y="1122760"/>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Emisión de resoluciones de admisión temporal</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44</a:t>
          </a:r>
        </a:p>
      </dsp:txBody>
      <dsp:txXfrm>
        <a:off x="1620" y="1122760"/>
        <a:ext cx="1285461" cy="771276"/>
      </dsp:txXfrm>
    </dsp:sp>
    <dsp:sp modelId="{D2B34E9C-A071-4610-9912-EF4663967D6C}">
      <dsp:nvSpPr>
        <dsp:cNvPr id="0" name=""/>
        <dsp:cNvSpPr/>
      </dsp:nvSpPr>
      <dsp:spPr>
        <a:xfrm>
          <a:off x="1415627" y="1122760"/>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Emisión o renovación de certificación para exportadores de desperdicios de metales</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32</a:t>
          </a:r>
        </a:p>
      </dsp:txBody>
      <dsp:txXfrm>
        <a:off x="1415627" y="1122760"/>
        <a:ext cx="1285461" cy="771276"/>
      </dsp:txXfrm>
    </dsp:sp>
    <dsp:sp modelId="{A5C90D6D-EAE7-459D-82DC-BE7C65964748}">
      <dsp:nvSpPr>
        <dsp:cNvPr id="0" name=""/>
        <dsp:cNvSpPr/>
      </dsp:nvSpPr>
      <dsp:spPr>
        <a:xfrm>
          <a:off x="2829635" y="1122760"/>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Emisión del certificado de exportador</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19</a:t>
          </a:r>
        </a:p>
      </dsp:txBody>
      <dsp:txXfrm>
        <a:off x="2829635" y="1122760"/>
        <a:ext cx="1285461" cy="771276"/>
      </dsp:txXfrm>
    </dsp:sp>
    <dsp:sp modelId="{B64BDC24-E514-4DA0-AA61-4BF742C5F84F}">
      <dsp:nvSpPr>
        <dsp:cNvPr id="0" name=""/>
        <dsp:cNvSpPr/>
      </dsp:nvSpPr>
      <dsp:spPr>
        <a:xfrm>
          <a:off x="4243642" y="1122760"/>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Empresas exportadoras capacitadas</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562</a:t>
          </a:r>
        </a:p>
      </dsp:txBody>
      <dsp:txXfrm>
        <a:off x="4243642" y="1122760"/>
        <a:ext cx="1285461" cy="771276"/>
      </dsp:txXfrm>
    </dsp:sp>
    <dsp:sp modelId="{E775158C-72B2-4E08-BC20-23BB77E9455C}">
      <dsp:nvSpPr>
        <dsp:cNvPr id="0" name=""/>
        <dsp:cNvSpPr/>
      </dsp:nvSpPr>
      <dsp:spPr>
        <a:xfrm>
          <a:off x="1620" y="2022583"/>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Empresas con potencial exportador capacitadas</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292</a:t>
          </a:r>
        </a:p>
      </dsp:txBody>
      <dsp:txXfrm>
        <a:off x="1620" y="2022583"/>
        <a:ext cx="1285461" cy="771276"/>
      </dsp:txXfrm>
    </dsp:sp>
    <dsp:sp modelId="{A4A4E44C-AC13-4FCB-B72A-06047793C102}">
      <dsp:nvSpPr>
        <dsp:cNvPr id="0" name=""/>
        <dsp:cNvSpPr/>
      </dsp:nvSpPr>
      <dsp:spPr>
        <a:xfrm>
          <a:off x="1415627" y="2022583"/>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Formación a la Sociedad en General</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2,614</a:t>
          </a:r>
        </a:p>
      </dsp:txBody>
      <dsp:txXfrm>
        <a:off x="1415627" y="2022583"/>
        <a:ext cx="1285461" cy="771276"/>
      </dsp:txXfrm>
    </dsp:sp>
    <dsp:sp modelId="{018EA629-0455-414F-B834-A5399949F418}">
      <dsp:nvSpPr>
        <dsp:cNvPr id="0" name=""/>
        <dsp:cNvSpPr/>
      </dsp:nvSpPr>
      <dsp:spPr>
        <a:xfrm>
          <a:off x="2829635" y="2022583"/>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Incremento de la cantidad de empresas clientas de ProDominicana</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24%</a:t>
          </a:r>
        </a:p>
      </dsp:txBody>
      <dsp:txXfrm>
        <a:off x="2829635" y="2022583"/>
        <a:ext cx="1285461" cy="771276"/>
      </dsp:txXfrm>
    </dsp:sp>
    <dsp:sp modelId="{16470DE7-F49F-4F60-BACE-D1C693F432C1}">
      <dsp:nvSpPr>
        <dsp:cNvPr id="0" name=""/>
        <dsp:cNvSpPr/>
      </dsp:nvSpPr>
      <dsp:spPr>
        <a:xfrm>
          <a:off x="4243642" y="2022583"/>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Cantidad de empresas exportadoras clientas de ProDominicana.</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655</a:t>
          </a:r>
        </a:p>
      </dsp:txBody>
      <dsp:txXfrm>
        <a:off x="4243642" y="2022583"/>
        <a:ext cx="1285461" cy="771276"/>
      </dsp:txXfrm>
    </dsp:sp>
    <dsp:sp modelId="{D34B3127-AC60-45DC-A359-A3FC5936F480}">
      <dsp:nvSpPr>
        <dsp:cNvPr id="0" name=""/>
        <dsp:cNvSpPr/>
      </dsp:nvSpPr>
      <dsp:spPr>
        <a:xfrm>
          <a:off x="1620" y="2922405"/>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Monto de la Exportaciٗn totales del país de </a:t>
          </a:r>
        </a:p>
        <a:p>
          <a:pPr marL="0" lvl="0" indent="0" algn="ctr" defTabSz="355600">
            <a:lnSpc>
              <a:spcPct val="90000"/>
            </a:lnSpc>
            <a:spcBef>
              <a:spcPct val="0"/>
            </a:spcBef>
            <a:spcAft>
              <a:spcPct val="35000"/>
            </a:spcAft>
            <a:buNone/>
          </a:pPr>
          <a:r>
            <a:rPr lang="es-DO" sz="800" b="0" kern="1200">
              <a:solidFill>
                <a:schemeClr val="bg1"/>
              </a:solidFill>
              <a:latin typeface="Times New Roman" panose="02020603050405020304" pitchFamily="18" charset="0"/>
              <a:cs typeface="Times New Roman" panose="02020603050405020304" pitchFamily="18" charset="0"/>
            </a:rPr>
            <a:t>US$ </a:t>
          </a:r>
          <a:r>
            <a:rPr lang="es-DO" sz="800" kern="1200">
              <a:latin typeface="Times New Roman" panose="02020603050405020304" pitchFamily="18" charset="0"/>
              <a:cs typeface="Times New Roman" panose="02020603050405020304" pitchFamily="18" charset="0"/>
            </a:rPr>
            <a:t>11</a:t>
          </a:r>
          <a:r>
            <a:rPr lang="es-DO" sz="800" kern="1200"/>
            <a:t>,495.30 </a:t>
          </a:r>
          <a:endParaRPr lang="es-DO" sz="800" kern="1200">
            <a:latin typeface="Times New Roman" panose="02020603050405020304" pitchFamily="18" charset="0"/>
            <a:cs typeface="Times New Roman" panose="02020603050405020304" pitchFamily="18" charset="0"/>
          </a:endParaRPr>
        </a:p>
      </dsp:txBody>
      <dsp:txXfrm>
        <a:off x="1620" y="2922405"/>
        <a:ext cx="1285461" cy="771276"/>
      </dsp:txXfrm>
    </dsp:sp>
    <dsp:sp modelId="{327D2A78-1F49-40EB-B16A-84BB1C502E48}">
      <dsp:nvSpPr>
        <dsp:cNvPr id="0" name=""/>
        <dsp:cNvSpPr/>
      </dsp:nvSpPr>
      <dsp:spPr>
        <a:xfrm>
          <a:off x="1415627" y="2922405"/>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Indice de Herfindahl Hirschmann.</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7.3%</a:t>
          </a:r>
        </a:p>
      </dsp:txBody>
      <dsp:txXfrm>
        <a:off x="1415627" y="2922405"/>
        <a:ext cx="1285461" cy="771276"/>
      </dsp:txXfrm>
    </dsp:sp>
    <dsp:sp modelId="{CFBD41C4-45C5-4625-8291-91A7FCE4C3CD}">
      <dsp:nvSpPr>
        <dsp:cNvPr id="0" name=""/>
        <dsp:cNvSpPr/>
      </dsp:nvSpPr>
      <dsp:spPr>
        <a:xfrm>
          <a:off x="2829635" y="2922405"/>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Promedio de destino de exportación por empresa clienta de ProDominicana</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4.7%</a:t>
          </a:r>
        </a:p>
      </dsp:txBody>
      <dsp:txXfrm>
        <a:off x="2829635" y="2922405"/>
        <a:ext cx="1285461" cy="771276"/>
      </dsp:txXfrm>
    </dsp:sp>
    <dsp:sp modelId="{1F54B46C-7E0E-4139-B52C-A08023599DBD}">
      <dsp:nvSpPr>
        <dsp:cNvPr id="0" name=""/>
        <dsp:cNvSpPr/>
      </dsp:nvSpPr>
      <dsp:spPr>
        <a:xfrm>
          <a:off x="4243642" y="2922405"/>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Indice de Herfindahl Hirschmann seguin destino de exportación.</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17%</a:t>
          </a:r>
        </a:p>
      </dsp:txBody>
      <dsp:txXfrm>
        <a:off x="4243642" y="2922405"/>
        <a:ext cx="1285461" cy="771276"/>
      </dsp:txXfrm>
    </dsp:sp>
    <dsp:sp modelId="{FF4FDB01-7F81-4B13-9902-9D5F9CACCD7B}">
      <dsp:nvSpPr>
        <dsp:cNvPr id="0" name=""/>
        <dsp:cNvSpPr/>
      </dsp:nvSpPr>
      <dsp:spPr>
        <a:xfrm>
          <a:off x="1415627" y="3822228"/>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 de empresas clientas de ProDominicana que se mentienen exportando</a:t>
          </a:r>
        </a:p>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90%</a:t>
          </a:r>
        </a:p>
      </dsp:txBody>
      <dsp:txXfrm>
        <a:off x="1415627" y="3822228"/>
        <a:ext cx="1285461" cy="771276"/>
      </dsp:txXfrm>
    </dsp:sp>
    <dsp:sp modelId="{09524B5D-3E7A-495A-943B-4C61EF2E201C}">
      <dsp:nvSpPr>
        <dsp:cNvPr id="0" name=""/>
        <dsp:cNvSpPr/>
      </dsp:nvSpPr>
      <dsp:spPr>
        <a:xfrm>
          <a:off x="2829635" y="3822228"/>
          <a:ext cx="1285461" cy="771276"/>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latin typeface="Times New Roman" panose="02020603050405020304" pitchFamily="18" charset="0"/>
              <a:cs typeface="Times New Roman" panose="02020603050405020304" pitchFamily="18" charset="0"/>
            </a:rPr>
            <a:t>Cantidad de Mipymes asistidas por ProDominocana que alcanzan el potencial exportador.                           7</a:t>
          </a:r>
          <a:r>
            <a:rPr lang="es-DO" sz="800" kern="1200"/>
            <a:t>3                          </a:t>
          </a:r>
        </a:p>
      </dsp:txBody>
      <dsp:txXfrm>
        <a:off x="2829635" y="3822228"/>
        <a:ext cx="1285461" cy="7712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5EC02A-2400-4DE6-9293-9ECCE6D4274A}">
      <dsp:nvSpPr>
        <dsp:cNvPr id="0" name=""/>
        <dsp:cNvSpPr/>
      </dsp:nvSpPr>
      <dsp:spPr>
        <a:xfrm>
          <a:off x="1831" y="320047"/>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Cantidad de empresas beneficiadas con participación en eventos sectoriales </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174</a:t>
          </a:r>
        </a:p>
      </dsp:txBody>
      <dsp:txXfrm>
        <a:off x="1831" y="320047"/>
        <a:ext cx="1452692" cy="871615"/>
      </dsp:txXfrm>
    </dsp:sp>
    <dsp:sp modelId="{EE6D166B-4D4A-4C33-B469-FCE38FF0CC80}">
      <dsp:nvSpPr>
        <dsp:cNvPr id="0" name=""/>
        <dsp:cNvSpPr/>
      </dsp:nvSpPr>
      <dsp:spPr>
        <a:xfrm>
          <a:off x="1599792" y="320047"/>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Cantidad de empresas  beneficiadas con  participación en  ferias  internacional </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260</a:t>
          </a:r>
        </a:p>
      </dsp:txBody>
      <dsp:txXfrm>
        <a:off x="1599792" y="320047"/>
        <a:ext cx="1452692" cy="871615"/>
      </dsp:txXfrm>
    </dsp:sp>
    <dsp:sp modelId="{1EB106A1-8FE2-4EAD-A1C8-FC184D481CC2}">
      <dsp:nvSpPr>
        <dsp:cNvPr id="0" name=""/>
        <dsp:cNvSpPr/>
      </dsp:nvSpPr>
      <dsp:spPr>
        <a:xfrm>
          <a:off x="3197754" y="320047"/>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participación en  misiones  comerciales. </a:t>
          </a:r>
        </a:p>
        <a:p>
          <a:pPr marL="0" lvl="0" indent="0" algn="ctr" defTabSz="266700">
            <a:lnSpc>
              <a:spcPct val="90000"/>
            </a:lnSpc>
            <a:spcBef>
              <a:spcPct val="0"/>
            </a:spcBef>
            <a:spcAft>
              <a:spcPct val="35000"/>
            </a:spcAft>
            <a:buNone/>
          </a:pPr>
          <a:r>
            <a:rPr lang="es-DO" sz="700" kern="1200">
              <a:latin typeface="Times New Roman" panose="02020603050405020304" pitchFamily="18" charset="0"/>
              <a:cs typeface="Times New Roman" panose="02020603050405020304" pitchFamily="18" charset="0"/>
            </a:rPr>
            <a:t>85</a:t>
          </a:r>
        </a:p>
      </dsp:txBody>
      <dsp:txXfrm>
        <a:off x="3197754" y="320047"/>
        <a:ext cx="1452692" cy="871615"/>
      </dsp:txXfrm>
    </dsp:sp>
    <dsp:sp modelId="{5D6DE413-6453-40A5-A323-314149426437}">
      <dsp:nvSpPr>
        <dsp:cNvPr id="0" name=""/>
        <dsp:cNvSpPr/>
      </dsp:nvSpPr>
      <dsp:spPr>
        <a:xfrm>
          <a:off x="4795715" y="320047"/>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Asesorías de  inteligencia de  mercados </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90</a:t>
          </a:r>
        </a:p>
      </dsp:txBody>
      <dsp:txXfrm>
        <a:off x="4795715" y="320047"/>
        <a:ext cx="1452692" cy="871615"/>
      </dsp:txXfrm>
    </dsp:sp>
    <dsp:sp modelId="{17F0E8B9-06CF-445D-A8D4-93ABD92511DF}">
      <dsp:nvSpPr>
        <dsp:cNvPr id="0" name=""/>
        <dsp:cNvSpPr/>
      </dsp:nvSpPr>
      <dsp:spPr>
        <a:xfrm>
          <a:off x="1831" y="1341263"/>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Asistencia de  agilización de  trámites </a:t>
          </a:r>
        </a:p>
        <a:p>
          <a:pPr marL="0" lvl="0" indent="0" algn="ctr" defTabSz="266700">
            <a:lnSpc>
              <a:spcPct val="90000"/>
            </a:lnSpc>
            <a:spcBef>
              <a:spcPct val="0"/>
            </a:spcBef>
            <a:spcAft>
              <a:spcPct val="35000"/>
            </a:spcAft>
            <a:buNone/>
          </a:pPr>
          <a:r>
            <a:rPr lang="es-DO" sz="500" kern="1200">
              <a:latin typeface="Times New Roman" panose="02020603050405020304" pitchFamily="18" charset="0"/>
              <a:cs typeface="Times New Roman" panose="02020603050405020304" pitchFamily="18" charset="0"/>
            </a:rPr>
            <a:t>41</a:t>
          </a:r>
        </a:p>
      </dsp:txBody>
      <dsp:txXfrm>
        <a:off x="1831" y="1341263"/>
        <a:ext cx="1452692" cy="871615"/>
      </dsp:txXfrm>
    </dsp:sp>
    <dsp:sp modelId="{3D9A8D94-A193-4FEC-A114-399668AFB684}">
      <dsp:nvSpPr>
        <dsp:cNvPr id="0" name=""/>
        <dsp:cNvSpPr/>
      </dsp:nvSpPr>
      <dsp:spPr>
        <a:xfrm>
          <a:off x="1599792" y="1336932"/>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Enlaces de negocios. </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364</a:t>
          </a:r>
        </a:p>
      </dsp:txBody>
      <dsp:txXfrm>
        <a:off x="1599792" y="1336932"/>
        <a:ext cx="1452692" cy="871615"/>
      </dsp:txXfrm>
    </dsp:sp>
    <dsp:sp modelId="{794489F1-59FB-43FC-A398-6697A8581D4B}">
      <dsp:nvSpPr>
        <dsp:cNvPr id="0" name=""/>
        <dsp:cNvSpPr/>
      </dsp:nvSpPr>
      <dsp:spPr>
        <a:xfrm>
          <a:off x="3197754" y="1336932"/>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Promoción a través  del catálogo del  exportador </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446</a:t>
          </a:r>
        </a:p>
      </dsp:txBody>
      <dsp:txXfrm>
        <a:off x="3197754" y="1336932"/>
        <a:ext cx="1452692" cy="871615"/>
      </dsp:txXfrm>
    </dsp:sp>
    <dsp:sp modelId="{F1E5FC0C-6D6D-44FA-B642-596E67CDB58A}">
      <dsp:nvSpPr>
        <dsp:cNvPr id="0" name=""/>
        <dsp:cNvSpPr/>
      </dsp:nvSpPr>
      <dsp:spPr>
        <a:xfrm>
          <a:off x="4797546" y="1366558"/>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Asistencia técnica  para emisión de  resoluciones de  admisión temporal  de la ley No. 84-99. </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480</a:t>
          </a:r>
        </a:p>
      </dsp:txBody>
      <dsp:txXfrm>
        <a:off x="4797546" y="1366558"/>
        <a:ext cx="1452692" cy="871615"/>
      </dsp:txXfrm>
    </dsp:sp>
    <dsp:sp modelId="{9CA74267-BCC7-498B-9955-8747B97B605B}">
      <dsp:nvSpPr>
        <dsp:cNvPr id="0" name=""/>
        <dsp:cNvSpPr/>
      </dsp:nvSpPr>
      <dsp:spPr>
        <a:xfrm>
          <a:off x="31451" y="2309372"/>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b="0" i="0" u="none" kern="1200">
              <a:latin typeface="Times New Roman" panose="02020603050405020304" pitchFamily="18" charset="0"/>
              <a:cs typeface="Times New Roman" panose="02020603050405020304" pitchFamily="18" charset="0"/>
            </a:rPr>
            <a:t>Cantidad de  empresas  beneficiadas con  Asistencia técnica  para emisión o renovación de  certificación para  exportadores de  desperdicios de  metales, chatarra y  desechos de cobre,  según ley No. 110-13 </a:t>
          </a:r>
        </a:p>
        <a:p>
          <a:pPr marL="0" lvl="0" indent="0" algn="ctr" defTabSz="222250">
            <a:lnSpc>
              <a:spcPct val="90000"/>
            </a:lnSpc>
            <a:spcBef>
              <a:spcPct val="0"/>
            </a:spcBef>
            <a:spcAft>
              <a:spcPct val="35000"/>
            </a:spcAft>
            <a:buNone/>
          </a:pPr>
          <a:r>
            <a:rPr lang="es-DO" sz="500" kern="1200">
              <a:latin typeface="Times New Roman" panose="02020603050405020304" pitchFamily="18" charset="0"/>
              <a:cs typeface="Times New Roman" panose="02020603050405020304" pitchFamily="18" charset="0"/>
            </a:rPr>
            <a:t>304</a:t>
          </a:r>
        </a:p>
      </dsp:txBody>
      <dsp:txXfrm>
        <a:off x="31451" y="2309372"/>
        <a:ext cx="1452692" cy="871615"/>
      </dsp:txXfrm>
    </dsp:sp>
    <dsp:sp modelId="{E6BDECD1-7408-4B42-B8BA-B431EC97D01E}">
      <dsp:nvSpPr>
        <dsp:cNvPr id="0" name=""/>
        <dsp:cNvSpPr/>
      </dsp:nvSpPr>
      <dsp:spPr>
        <a:xfrm>
          <a:off x="1599792" y="2353816"/>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Asistencia técnica  para emisión de la  certificación de  exportador</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79</a:t>
          </a:r>
        </a:p>
      </dsp:txBody>
      <dsp:txXfrm>
        <a:off x="1599792" y="2353816"/>
        <a:ext cx="1452692" cy="871615"/>
      </dsp:txXfrm>
    </dsp:sp>
    <dsp:sp modelId="{5456C739-EAEA-46C7-966F-64EF1F35F6E2}">
      <dsp:nvSpPr>
        <dsp:cNvPr id="0" name=""/>
        <dsp:cNvSpPr/>
      </dsp:nvSpPr>
      <dsp:spPr>
        <a:xfrm>
          <a:off x="3197754" y="2353816"/>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Asesorías  empresariales. </a:t>
          </a:r>
        </a:p>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612</a:t>
          </a:r>
        </a:p>
        <a:p>
          <a:pPr marL="0" lvl="0" indent="0" algn="ctr" defTabSz="266700">
            <a:lnSpc>
              <a:spcPct val="90000"/>
            </a:lnSpc>
            <a:spcBef>
              <a:spcPct val="0"/>
            </a:spcBef>
            <a:spcAft>
              <a:spcPct val="35000"/>
            </a:spcAft>
            <a:buNone/>
          </a:pPr>
          <a:endParaRPr lang="es-DO" sz="500" kern="1200"/>
        </a:p>
      </dsp:txBody>
      <dsp:txXfrm>
        <a:off x="3197754" y="2353816"/>
        <a:ext cx="1452692" cy="871615"/>
      </dsp:txXfrm>
    </dsp:sp>
    <dsp:sp modelId="{92109967-8A17-4943-BAE6-D275BA69B333}">
      <dsp:nvSpPr>
        <dsp:cNvPr id="0" name=""/>
        <dsp:cNvSpPr/>
      </dsp:nvSpPr>
      <dsp:spPr>
        <a:xfrm>
          <a:off x="4795715" y="2353816"/>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Asistencias en el  registro, renovación  o actualización de  datos, ante la FDA </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110</a:t>
          </a:r>
        </a:p>
      </dsp:txBody>
      <dsp:txXfrm>
        <a:off x="4795715" y="2353816"/>
        <a:ext cx="1452692" cy="871615"/>
      </dsp:txXfrm>
    </dsp:sp>
    <dsp:sp modelId="{09D06217-0561-44B8-8601-8DC040D18E45}">
      <dsp:nvSpPr>
        <dsp:cNvPr id="0" name=""/>
        <dsp:cNvSpPr/>
      </dsp:nvSpPr>
      <dsp:spPr>
        <a:xfrm>
          <a:off x="800811" y="3370701"/>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Visitas técnicas</a:t>
          </a:r>
        </a:p>
        <a:p>
          <a:pPr marL="0" lvl="0" indent="0" algn="ctr" defTabSz="266700">
            <a:lnSpc>
              <a:spcPct val="90000"/>
            </a:lnSpc>
            <a:spcBef>
              <a:spcPct val="0"/>
            </a:spcBef>
            <a:spcAft>
              <a:spcPct val="35000"/>
            </a:spcAft>
            <a:buNone/>
          </a:pPr>
          <a:r>
            <a:rPr lang="es-DO" sz="600" kern="1200">
              <a:latin typeface="Times New Roman" panose="02020603050405020304" pitchFamily="18" charset="0"/>
              <a:cs typeface="Times New Roman" panose="02020603050405020304" pitchFamily="18" charset="0"/>
            </a:rPr>
            <a:t>136</a:t>
          </a:r>
        </a:p>
      </dsp:txBody>
      <dsp:txXfrm>
        <a:off x="800811" y="3370701"/>
        <a:ext cx="1452692" cy="871615"/>
      </dsp:txXfrm>
    </dsp:sp>
    <dsp:sp modelId="{3F3B67AC-FF3D-4313-8E82-364A9ED9A985}">
      <dsp:nvSpPr>
        <dsp:cNvPr id="0" name=""/>
        <dsp:cNvSpPr/>
      </dsp:nvSpPr>
      <dsp:spPr>
        <a:xfrm>
          <a:off x="2398773" y="3370701"/>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Aplicación de test  exportador </a:t>
          </a:r>
        </a:p>
        <a:p>
          <a:pPr marL="0" lvl="0" indent="0" algn="ctr" defTabSz="266700">
            <a:lnSpc>
              <a:spcPct val="90000"/>
            </a:lnSpc>
            <a:spcBef>
              <a:spcPct val="0"/>
            </a:spcBef>
            <a:spcAft>
              <a:spcPct val="35000"/>
            </a:spcAft>
            <a:buNone/>
          </a:pPr>
          <a:r>
            <a:rPr lang="es-DO" sz="600" b="0" i="0" u="none" kern="1200">
              <a:latin typeface="Times New Roman" panose="02020603050405020304" pitchFamily="18" charset="0"/>
              <a:cs typeface="Times New Roman" panose="02020603050405020304" pitchFamily="18" charset="0"/>
            </a:rPr>
            <a:t>97</a:t>
          </a:r>
        </a:p>
      </dsp:txBody>
      <dsp:txXfrm>
        <a:off x="2398773" y="3370701"/>
        <a:ext cx="1452692" cy="871615"/>
      </dsp:txXfrm>
    </dsp:sp>
    <dsp:sp modelId="{0AA889BB-FA52-4706-A746-34D04E5F7B6A}">
      <dsp:nvSpPr>
        <dsp:cNvPr id="0" name=""/>
        <dsp:cNvSpPr/>
      </dsp:nvSpPr>
      <dsp:spPr>
        <a:xfrm>
          <a:off x="3996734" y="3370701"/>
          <a:ext cx="1452692" cy="87161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Cantidad de  empresas  beneficiadas con  Enlaces de negocios  para  Encadenamientos</a:t>
          </a:r>
        </a:p>
        <a:p>
          <a:pPr marL="0" lvl="0" indent="0" algn="ctr" defTabSz="266700">
            <a:lnSpc>
              <a:spcPct val="90000"/>
            </a:lnSpc>
            <a:spcBef>
              <a:spcPct val="0"/>
            </a:spcBef>
            <a:spcAft>
              <a:spcPct val="35000"/>
            </a:spcAft>
            <a:buNone/>
          </a:pPr>
          <a:r>
            <a:rPr lang="en-US" sz="600" b="0" i="0" u="none" kern="1200">
              <a:latin typeface="Times New Roman" panose="02020603050405020304" pitchFamily="18" charset="0"/>
              <a:cs typeface="Times New Roman" panose="02020603050405020304" pitchFamily="18" charset="0"/>
            </a:rPr>
            <a:t> Productivos. </a:t>
          </a:r>
        </a:p>
        <a:p>
          <a:pPr marL="0" lvl="0" indent="0" algn="ctr" defTabSz="266700">
            <a:lnSpc>
              <a:spcPct val="90000"/>
            </a:lnSpc>
            <a:spcBef>
              <a:spcPct val="0"/>
            </a:spcBef>
            <a:spcAft>
              <a:spcPct val="35000"/>
            </a:spcAft>
            <a:buNone/>
          </a:pPr>
          <a:r>
            <a:rPr lang="es-DO" sz="600" b="0" i="0" u="none" kern="1200">
              <a:latin typeface="Times New Roman" panose="02020603050405020304" pitchFamily="18" charset="0"/>
              <a:cs typeface="Times New Roman" panose="02020603050405020304" pitchFamily="18" charset="0"/>
            </a:rPr>
            <a:t>114</a:t>
          </a:r>
        </a:p>
      </dsp:txBody>
      <dsp:txXfrm>
        <a:off x="3996734" y="3370701"/>
        <a:ext cx="1452692" cy="8716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EDE75-F0F2-46BC-A9E8-80CAF104A8DF}">
      <dsp:nvSpPr>
        <dsp:cNvPr id="0" name=""/>
        <dsp:cNvSpPr/>
      </dsp:nvSpPr>
      <dsp:spPr>
        <a:xfrm>
          <a:off x="1473" y="115323"/>
          <a:ext cx="1168896" cy="701337"/>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Monto IED captada por ProDominicana* </a:t>
          </a:r>
        </a:p>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US$ 4,374.27 MM</a:t>
          </a:r>
          <a:endParaRPr lang="es-DO" sz="1050" kern="1200">
            <a:latin typeface="Times New Roman" panose="02020603050405020304" pitchFamily="18" charset="0"/>
            <a:cs typeface="Times New Roman" panose="02020603050405020304" pitchFamily="18" charset="0"/>
          </a:endParaRPr>
        </a:p>
      </dsp:txBody>
      <dsp:txXfrm>
        <a:off x="1473" y="115323"/>
        <a:ext cx="1168896" cy="701337"/>
      </dsp:txXfrm>
    </dsp:sp>
    <dsp:sp modelId="{1A0C86F6-95AD-449C-A50A-5DA949D9D359}">
      <dsp:nvSpPr>
        <dsp:cNvPr id="0" name=""/>
        <dsp:cNvSpPr/>
      </dsp:nvSpPr>
      <dsp:spPr>
        <a:xfrm>
          <a:off x="1287259" y="115323"/>
          <a:ext cx="1168896" cy="701337"/>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Proyectos de Nueva Inversión captados por ProDominicana</a:t>
          </a:r>
        </a:p>
        <a:p>
          <a:pPr marL="0" lvl="0" indent="0" algn="ctr" defTabSz="444500">
            <a:lnSpc>
              <a:spcPct val="90000"/>
            </a:lnSpc>
            <a:spcBef>
              <a:spcPct val="0"/>
            </a:spcBef>
            <a:spcAft>
              <a:spcPct val="35000"/>
            </a:spcAft>
            <a:buNone/>
          </a:pPr>
          <a:r>
            <a:rPr lang="es-DO" sz="1050" kern="1200"/>
            <a:t>27</a:t>
          </a:r>
        </a:p>
      </dsp:txBody>
      <dsp:txXfrm>
        <a:off x="1287259" y="115323"/>
        <a:ext cx="1168896" cy="701337"/>
      </dsp:txXfrm>
    </dsp:sp>
    <dsp:sp modelId="{2C990A57-8B71-4EB0-A454-7D73825A147A}">
      <dsp:nvSpPr>
        <dsp:cNvPr id="0" name=""/>
        <dsp:cNvSpPr/>
      </dsp:nvSpPr>
      <dsp:spPr>
        <a:xfrm>
          <a:off x="2573044" y="115323"/>
          <a:ext cx="1168896" cy="701337"/>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Proyectos de Expansión captados por ProDominicana</a:t>
          </a:r>
        </a:p>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25</a:t>
          </a:r>
        </a:p>
      </dsp:txBody>
      <dsp:txXfrm>
        <a:off x="2573044" y="115323"/>
        <a:ext cx="1168896" cy="701337"/>
      </dsp:txXfrm>
    </dsp:sp>
    <dsp:sp modelId="{D2B34E9C-A071-4610-9912-EF4663967D6C}">
      <dsp:nvSpPr>
        <dsp:cNvPr id="0" name=""/>
        <dsp:cNvSpPr/>
      </dsp:nvSpPr>
      <dsp:spPr>
        <a:xfrm>
          <a:off x="3858830" y="115323"/>
          <a:ext cx="1168896" cy="701337"/>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Emisión de registro de IED</a:t>
          </a:r>
        </a:p>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17</a:t>
          </a:r>
        </a:p>
      </dsp:txBody>
      <dsp:txXfrm>
        <a:off x="3858830" y="115323"/>
        <a:ext cx="1168896" cy="7013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F187FC-9DF2-412B-9B5A-716DFAFA18EA}">
      <dsp:nvSpPr>
        <dsp:cNvPr id="0" name=""/>
        <dsp:cNvSpPr/>
      </dsp:nvSpPr>
      <dsp:spPr>
        <a:xfrm>
          <a:off x="774712" y="332"/>
          <a:ext cx="1186343" cy="71180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Asistencias a Inversionistas</a:t>
          </a:r>
        </a:p>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841</a:t>
          </a:r>
        </a:p>
      </dsp:txBody>
      <dsp:txXfrm>
        <a:off x="774712" y="332"/>
        <a:ext cx="1186343" cy="711805"/>
      </dsp:txXfrm>
    </dsp:sp>
    <dsp:sp modelId="{BBE0DFEE-50AD-4A0C-A199-C305CE6368BC}">
      <dsp:nvSpPr>
        <dsp:cNvPr id="0" name=""/>
        <dsp:cNvSpPr/>
      </dsp:nvSpPr>
      <dsp:spPr>
        <a:xfrm>
          <a:off x="2079689" y="332"/>
          <a:ext cx="1186343" cy="71180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b="0" i="0" u="none" kern="1200">
              <a:latin typeface="Times New Roman" panose="02020603050405020304" pitchFamily="18" charset="0"/>
              <a:cs typeface="Times New Roman" panose="02020603050405020304" pitchFamily="18" charset="0"/>
            </a:rPr>
            <a:t>Captación de Leads de Inversión</a:t>
          </a:r>
        </a:p>
        <a:p>
          <a:pPr marL="0" lvl="0" indent="0" algn="ctr" defTabSz="444500">
            <a:lnSpc>
              <a:spcPct val="90000"/>
            </a:lnSpc>
            <a:spcBef>
              <a:spcPct val="0"/>
            </a:spcBef>
            <a:spcAft>
              <a:spcPct val="35000"/>
            </a:spcAft>
            <a:buNone/>
          </a:pPr>
          <a:r>
            <a:rPr lang="es-DO" sz="900" kern="1200">
              <a:latin typeface="Times New Roman" panose="02020603050405020304" pitchFamily="18" charset="0"/>
              <a:cs typeface="Times New Roman" panose="02020603050405020304" pitchFamily="18" charset="0"/>
            </a:rPr>
            <a:t>363</a:t>
          </a:r>
        </a:p>
      </dsp:txBody>
      <dsp:txXfrm>
        <a:off x="2079689" y="332"/>
        <a:ext cx="1186343" cy="711805"/>
      </dsp:txXfrm>
    </dsp:sp>
    <dsp:sp modelId="{D06A2B8A-5322-42E1-942C-779283E61C42}">
      <dsp:nvSpPr>
        <dsp:cNvPr id="0" name=""/>
        <dsp:cNvSpPr/>
      </dsp:nvSpPr>
      <dsp:spPr>
        <a:xfrm>
          <a:off x="3384667" y="332"/>
          <a:ext cx="1186343" cy="711805"/>
        </a:xfrm>
        <a:prstGeom prst="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b="0" i="0" u="none" kern="1200">
              <a:latin typeface="Times New Roman" panose="02020603050405020304" pitchFamily="18" charset="0"/>
              <a:cs typeface="Times New Roman" panose="02020603050405020304" pitchFamily="18" charset="0"/>
            </a:rPr>
            <a:t>Consultas para Emisión de registro de IED</a:t>
          </a:r>
        </a:p>
        <a:p>
          <a:pPr marL="0" lvl="0" indent="0" algn="ctr" defTabSz="444500">
            <a:lnSpc>
              <a:spcPct val="90000"/>
            </a:lnSpc>
            <a:spcBef>
              <a:spcPct val="0"/>
            </a:spcBef>
            <a:spcAft>
              <a:spcPct val="35000"/>
            </a:spcAft>
            <a:buNone/>
          </a:pPr>
          <a:r>
            <a:rPr lang="es-DO" sz="1000" kern="1200">
              <a:latin typeface="Times New Roman" panose="02020603050405020304" pitchFamily="18" charset="0"/>
              <a:cs typeface="Times New Roman" panose="02020603050405020304" pitchFamily="18" charset="0"/>
            </a:rPr>
            <a:t>455</a:t>
          </a:r>
        </a:p>
      </dsp:txBody>
      <dsp:txXfrm>
        <a:off x="3384667" y="332"/>
        <a:ext cx="1186343" cy="71180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Nac03</b:Tag>
    <b:SourceType>Misc</b:SourceType>
    <b:Guid>{2DDE2038-E74E-4139-832F-AD86269FA6C1}</b:Guid>
    <b:Author>
      <b:Author>
        <b:Corporate>Congreso Nacional</b:Corporate>
      </b:Author>
    </b:Author>
    <b:Title>Ley No. 98-03 que crea el Centro Dominicano de Promocion de Inversiones de la Republica Dominicana (CEI-RD)</b:Title>
    <b:Year>2003</b:Year>
    <b:URL>https://prodominicana.gob.do/AdmTransparencia/Documentos/Base%20Legal%20de%20la%20Instituci%C3%B3n/Leyes/2003/98-03.pdf</b:URL>
    <b:RefOrder>5</b:RefOrder>
  </b:Source>
</b:Sources>
</file>

<file path=customXml/itemProps1.xml><?xml version="1.0" encoding="utf-8"?>
<ds:datastoreItem xmlns:ds="http://schemas.openxmlformats.org/officeDocument/2006/customXml" ds:itemID="{B1524821-27C6-41E6-A2BC-ADD303068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144</Pages>
  <Words>24813</Words>
  <Characters>141439</Characters>
  <Application>Microsoft Office Word</Application>
  <DocSecurity>0</DocSecurity>
  <Lines>1178</Lines>
  <Paragraphs>331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Danifel Ferreras</cp:lastModifiedBy>
  <cp:revision>491</cp:revision>
  <cp:lastPrinted>2022-12-30T17:19:00Z</cp:lastPrinted>
  <dcterms:created xsi:type="dcterms:W3CDTF">2022-12-13T18:54:00Z</dcterms:created>
  <dcterms:modified xsi:type="dcterms:W3CDTF">2022-12-30T17:25:00Z</dcterms:modified>
</cp:coreProperties>
</file>