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r w:rsidRPr="002B4451">
        <w:rPr>
          <w:noProof/>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0C4EBB22"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0" w:name="_Hlk86404256"/>
      <w:bookmarkEnd w:id="0"/>
    </w:p>
    <w:p w14:paraId="6EFB72EE" w14:textId="67961AD1" w:rsidR="008D7F4E" w:rsidRPr="002B4451" w:rsidRDefault="008D7F4E" w:rsidP="008D7F4E"/>
    <w:p w14:paraId="3F7503CE" w14:textId="172B5CFE" w:rsidR="008D7F4E" w:rsidRPr="002B4451" w:rsidRDefault="008D7F4E" w:rsidP="008D7F4E"/>
    <w:p w14:paraId="071FCCAE" w14:textId="037DB416" w:rsidR="008D7F4E" w:rsidRPr="002B4451" w:rsidRDefault="005A5320" w:rsidP="008D7F4E">
      <w:r>
        <w:rPr>
          <w:noProof/>
        </w:rPr>
        <mc:AlternateContent>
          <mc:Choice Requires="wps">
            <w:drawing>
              <wp:anchor distT="0" distB="0" distL="114300" distR="114300" simplePos="0" relativeHeight="251658240" behindDoc="0" locked="0" layoutInCell="1" allowOverlap="1" wp14:anchorId="47C97DA5" wp14:editId="412354EC">
                <wp:simplePos x="0" y="0"/>
                <wp:positionH relativeFrom="column">
                  <wp:posOffset>2137410</wp:posOffset>
                </wp:positionH>
                <wp:positionV relativeFrom="paragraph">
                  <wp:posOffset>11430</wp:posOffset>
                </wp:positionV>
                <wp:extent cx="1884680" cy="177165"/>
                <wp:effectExtent l="0" t="0" r="0" b="0"/>
                <wp:wrapNone/>
                <wp:docPr id="55"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7C97DA5" id="_x0000_t202" coordsize="21600,21600" o:spt="202" path="m,l,21600r21600,l21600,xe">
                <v:stroke joinstyle="miter"/>
                <v:path gradientshapeok="t" o:connecttype="rect"/>
              </v:shapetype>
              <v:shape id="Cuadro de texto 55"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 w14:paraId="0233C915" w14:textId="16B8AC4F" w:rsidR="008D7F4E" w:rsidRPr="002B4451" w:rsidRDefault="008D7F4E" w:rsidP="008D7F4E"/>
    <w:p w14:paraId="274DCED8" w14:textId="6CFC5FB3" w:rsidR="004F2DD5" w:rsidRPr="003A47C9" w:rsidRDefault="005A5320" w:rsidP="004F2DD5">
      <w:r>
        <w:rPr>
          <w:noProof/>
        </w:rPr>
        <mc:AlternateContent>
          <mc:Choice Requires="wps">
            <w:drawing>
              <wp:anchor distT="4294967294" distB="4294967294" distL="114300" distR="114300" simplePos="0" relativeHeight="251701248" behindDoc="0" locked="0" layoutInCell="1" allowOverlap="1" wp14:anchorId="7C33034C" wp14:editId="27796390">
                <wp:simplePos x="0" y="0"/>
                <wp:positionH relativeFrom="margin">
                  <wp:posOffset>2800350</wp:posOffset>
                </wp:positionH>
                <wp:positionV relativeFrom="paragraph">
                  <wp:posOffset>2533649</wp:posOffset>
                </wp:positionV>
                <wp:extent cx="463550" cy="0"/>
                <wp:effectExtent l="0" t="19050" r="12700" b="0"/>
                <wp:wrapNone/>
                <wp:docPr id="54" name="Conector recto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FDC1E84" id="Conector recto 54" o:spid="_x0000_s1026" style="position:absolute;z-index:25170124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Pr>
          <w:noProof/>
        </w:rPr>
        <mc:AlternateContent>
          <mc:Choice Requires="wps">
            <w:drawing>
              <wp:anchor distT="0" distB="0" distL="114300" distR="114300" simplePos="0" relativeHeight="251656192" behindDoc="0" locked="0" layoutInCell="1" allowOverlap="1" wp14:anchorId="74F5123D" wp14:editId="1DB78B6F">
                <wp:simplePos x="0" y="0"/>
                <wp:positionH relativeFrom="column">
                  <wp:posOffset>308610</wp:posOffset>
                </wp:positionH>
                <wp:positionV relativeFrom="paragraph">
                  <wp:posOffset>1311910</wp:posOffset>
                </wp:positionV>
                <wp:extent cx="5758815" cy="985520"/>
                <wp:effectExtent l="0" t="0" r="0" b="0"/>
                <wp:wrapNone/>
                <wp:docPr id="53" name="Cuadro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4F5123D" id="Cuadro de texto 53" o:spid="_x0000_s1027"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" filled="f" stroked="f">
                <v:textbox inset="0,1.35pt,0,0">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5B4E596C" wp14:editId="4C233C39">
                <wp:simplePos x="0" y="0"/>
                <wp:positionH relativeFrom="column">
                  <wp:posOffset>4719955</wp:posOffset>
                </wp:positionH>
                <wp:positionV relativeFrom="paragraph">
                  <wp:posOffset>8886825</wp:posOffset>
                </wp:positionV>
                <wp:extent cx="542925" cy="509270"/>
                <wp:effectExtent l="0" t="0" r="4445" b="0"/>
                <wp:wrapNone/>
                <wp:docPr id="45"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 cy="509270"/>
                        </a:xfrm>
                        <a:custGeom>
                          <a:avLst/>
                          <a:gdLst>
                            <a:gd name="T0" fmla="*/ 443026 w 542925"/>
                            <a:gd name="T1" fmla="*/ 420751 h 509270"/>
                            <a:gd name="T2" fmla="*/ 345376 w 542925"/>
                            <a:gd name="T3" fmla="*/ 367334 h 509270"/>
                            <a:gd name="T4" fmla="*/ 246227 w 542925"/>
                            <a:gd name="T5" fmla="*/ 353021 h 509270"/>
                            <a:gd name="T6" fmla="*/ 95364 w 542925"/>
                            <a:gd name="T7" fmla="*/ 358508 h 509270"/>
                            <a:gd name="T8" fmla="*/ 335800 w 542925"/>
                            <a:gd name="T9" fmla="*/ 402526 h 509270"/>
                            <a:gd name="T10" fmla="*/ 453174 w 542925"/>
                            <a:gd name="T11" fmla="*/ 506006 h 509270"/>
                            <a:gd name="T12" fmla="*/ 457822 w 542925"/>
                            <a:gd name="T13" fmla="*/ 508825 h 509270"/>
                            <a:gd name="T14" fmla="*/ 467156 w 542925"/>
                            <a:gd name="T15" fmla="*/ 501599 h 509270"/>
                            <a:gd name="T16" fmla="*/ 521449 w 542925"/>
                            <a:gd name="T17" fmla="*/ 422846 h 509270"/>
                            <a:gd name="T18" fmla="*/ 430403 w 542925"/>
                            <a:gd name="T19" fmla="*/ 305701 h 509270"/>
                            <a:gd name="T20" fmla="*/ 322529 w 542925"/>
                            <a:gd name="T21" fmla="*/ 272478 h 509270"/>
                            <a:gd name="T22" fmla="*/ 218884 w 542925"/>
                            <a:gd name="T23" fmla="*/ 261848 h 509270"/>
                            <a:gd name="T24" fmla="*/ 81495 w 542925"/>
                            <a:gd name="T25" fmla="*/ 268097 h 509270"/>
                            <a:gd name="T26" fmla="*/ 241833 w 542925"/>
                            <a:gd name="T27" fmla="*/ 283540 h 509270"/>
                            <a:gd name="T28" fmla="*/ 446468 w 542925"/>
                            <a:gd name="T29" fmla="*/ 352209 h 509270"/>
                            <a:gd name="T30" fmla="*/ 505193 w 542925"/>
                            <a:gd name="T31" fmla="*/ 451142 h 509270"/>
                            <a:gd name="T32" fmla="*/ 513181 w 542925"/>
                            <a:gd name="T33" fmla="*/ 453669 h 509270"/>
                            <a:gd name="T34" fmla="*/ 521449 w 542925"/>
                            <a:gd name="T35" fmla="*/ 422846 h 509270"/>
                            <a:gd name="T36" fmla="*/ 539229 w 542925"/>
                            <a:gd name="T37" fmla="*/ 301866 h 509270"/>
                            <a:gd name="T38" fmla="*/ 498741 w 542925"/>
                            <a:gd name="T39" fmla="*/ 251523 h 509270"/>
                            <a:gd name="T40" fmla="*/ 453275 w 542925"/>
                            <a:gd name="T41" fmla="*/ 232930 h 509270"/>
                            <a:gd name="T42" fmla="*/ 501421 w 542925"/>
                            <a:gd name="T43" fmla="*/ 185026 h 509270"/>
                            <a:gd name="T44" fmla="*/ 508228 w 542925"/>
                            <a:gd name="T45" fmla="*/ 82753 h 509270"/>
                            <a:gd name="T46" fmla="*/ 447649 w 542925"/>
                            <a:gd name="T47" fmla="*/ 18046 h 509270"/>
                            <a:gd name="T48" fmla="*/ 359117 w 542925"/>
                            <a:gd name="T49" fmla="*/ 0 h 509270"/>
                            <a:gd name="T50" fmla="*/ 172288 w 542925"/>
                            <a:gd name="T51" fmla="*/ 165176 h 509270"/>
                            <a:gd name="T52" fmla="*/ 199491 w 542925"/>
                            <a:gd name="T53" fmla="*/ 209765 h 509270"/>
                            <a:gd name="T54" fmla="*/ 237210 w 542925"/>
                            <a:gd name="T55" fmla="*/ 216535 h 509270"/>
                            <a:gd name="T56" fmla="*/ 265417 w 542925"/>
                            <a:gd name="T57" fmla="*/ 77266 h 509270"/>
                            <a:gd name="T58" fmla="*/ 371525 w 542925"/>
                            <a:gd name="T59" fmla="*/ 83299 h 509270"/>
                            <a:gd name="T60" fmla="*/ 418338 w 542925"/>
                            <a:gd name="T61" fmla="*/ 147142 h 509270"/>
                            <a:gd name="T62" fmla="*/ 402196 w 542925"/>
                            <a:gd name="T63" fmla="*/ 218440 h 509270"/>
                            <a:gd name="T64" fmla="*/ 294233 w 542925"/>
                            <a:gd name="T65" fmla="*/ 229336 h 509270"/>
                            <a:gd name="T66" fmla="*/ 388099 w 542925"/>
                            <a:gd name="T67" fmla="*/ 256959 h 509270"/>
                            <a:gd name="T68" fmla="*/ 542658 w 542925"/>
                            <a:gd name="T69" fmla="*/ 361467 h 509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DF0199"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connecttype="custom" o:connectlocs="443026,420751;345376,367334;246227,353021;95364,358508;335800,402526;453174,506006;457822,508825;467156,501599;521449,422846;430403,305701;322529,272478;218884,261848;81495,268097;241833,283540;446468,352209;505193,451142;513181,453669;521449,422846;539229,301866;498741,251523;453275,232930;501421,185026;508228,82753;447649,18046;359117,0;172288,165176;199491,209765;237210,216535;265417,77266;371525,83299;418338,147142;402196,218440;294233,229336;388099,256959;542658,361467" o:connectangles="0,0,0,0,0,0,0,0,0,0,0,0,0,0,0,0,0,0,0,0,0,0,0,0,0,0,0,0,0,0,0,0,0,0,0"/>
              </v:shape>
            </w:pict>
          </mc:Fallback>
        </mc:AlternateContent>
      </w:r>
      <w:r>
        <w:rPr>
          <w:noProof/>
        </w:rPr>
        <mc:AlternateContent>
          <mc:Choice Requires="wps">
            <w:drawing>
              <wp:anchor distT="0" distB="0" distL="114300" distR="114300" simplePos="0" relativeHeight="251657216" behindDoc="0" locked="0" layoutInCell="1" allowOverlap="1" wp14:anchorId="4543A00E" wp14:editId="70DA5962">
                <wp:simplePos x="0" y="0"/>
                <wp:positionH relativeFrom="column">
                  <wp:posOffset>2431415</wp:posOffset>
                </wp:positionH>
                <wp:positionV relativeFrom="paragraph">
                  <wp:posOffset>2802890</wp:posOffset>
                </wp:positionV>
                <wp:extent cx="1210945" cy="308610"/>
                <wp:effectExtent l="0" t="0" r="0" b="0"/>
                <wp:wrapNone/>
                <wp:docPr id="44"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543A00E" id="Cuadro de texto 44" o:spid="_x0000_s1028" type="#_x0000_t202" style="position:absolute;margin-left:191.45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" filled="f" stroked="f">
                <v:textbox inset="0,1pt,0,0">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5333A6EE" w:rsidR="004F2DD5" w:rsidRPr="003A47C9" w:rsidRDefault="00D72E44" w:rsidP="004F2DD5">
      <w:r>
        <w:rPr>
          <w:noProof/>
        </w:rPr>
        <w:drawing>
          <wp:anchor distT="0" distB="0" distL="114300" distR="114300" simplePos="0" relativeHeight="251778048" behindDoc="0" locked="0" layoutInCell="1" allowOverlap="1" wp14:anchorId="11488C47" wp14:editId="33F3145B">
            <wp:simplePos x="0" y="0"/>
            <wp:positionH relativeFrom="column">
              <wp:posOffset>4433381</wp:posOffset>
            </wp:positionH>
            <wp:positionV relativeFrom="paragraph">
              <wp:posOffset>238125</wp:posOffset>
            </wp:positionV>
            <wp:extent cx="1234440" cy="731520"/>
            <wp:effectExtent l="0" t="0" r="3810" b="0"/>
            <wp:wrapSquare wrapText="bothSides"/>
            <wp:docPr id="16" name="Imagen 1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Logotipo, nombre de la empres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4440" cy="731520"/>
                    </a:xfrm>
                    <a:prstGeom prst="rect">
                      <a:avLst/>
                    </a:prstGeom>
                  </pic:spPr>
                </pic:pic>
              </a:graphicData>
            </a:graphic>
            <wp14:sizeRelH relativeFrom="page">
              <wp14:pctWidth>0</wp14:pctWidth>
            </wp14:sizeRelH>
            <wp14:sizeRelV relativeFrom="page">
              <wp14:pctHeight>0</wp14:pctHeight>
            </wp14:sizeRelV>
          </wp:anchor>
        </w:drawing>
      </w:r>
      <w:r w:rsidR="005A5320">
        <w:rPr>
          <w:noProof/>
        </w:rPr>
        <mc:AlternateContent>
          <mc:Choice Requires="wpg">
            <w:drawing>
              <wp:anchor distT="0" distB="0" distL="114300" distR="114300" simplePos="0" relativeHeight="251729920" behindDoc="0" locked="0" layoutInCell="1" allowOverlap="1" wp14:anchorId="2E652374" wp14:editId="30BAFA54">
                <wp:simplePos x="0" y="0"/>
                <wp:positionH relativeFrom="column">
                  <wp:posOffset>52070</wp:posOffset>
                </wp:positionH>
                <wp:positionV relativeFrom="paragraph">
                  <wp:posOffset>2268</wp:posOffset>
                </wp:positionV>
                <wp:extent cx="2527300" cy="1005840"/>
                <wp:effectExtent l="4445" t="0" r="1905"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0" cy="1005840"/>
                          <a:chOff x="0" y="0"/>
                          <a:chExt cx="25275" cy="10058"/>
                        </a:xfrm>
                      </wpg:grpSpPr>
                      <wps:wsp>
                        <wps:cNvPr id="38" name="Text Box 38"/>
                        <wps:cNvSpPr txBox="1">
                          <a:spLocks noChangeArrowheads="1"/>
                        </wps:cNvSpPr>
                        <wps:spPr bwMode="auto">
                          <a:xfrm>
                            <a:off x="0" y="6000"/>
                            <a:ext cx="25275" cy="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rot="0" vert="horz" wrap="square" lIns="0" tIns="15240" rIns="0" bIns="0" anchor="t" anchorCtr="0" upright="1">
                          <a:noAutofit/>
                        </wps:bodyPr>
                      </wps:wsp>
                      <wpg:grpSp>
                        <wpg:cNvPr id="39" name="Group 39"/>
                        <wpg:cNvGrpSpPr>
                          <a:grpSpLocks/>
                        </wpg:cNvGrpSpPr>
                        <wpg:grpSpPr bwMode="auto">
                          <a:xfrm>
                            <a:off x="0" y="0"/>
                            <a:ext cx="6127" cy="10058"/>
                            <a:chOff x="0" y="0"/>
                            <a:chExt cx="6127" cy="10058"/>
                          </a:xfrm>
                        </wpg:grpSpPr>
                        <wps:wsp>
                          <wps:cNvPr id="40" name="Freeform: Shape 40"/>
                          <wps:cNvSpPr>
                            <a:spLocks/>
                          </wps:cNvSpPr>
                          <wps:spPr bwMode="auto">
                            <a:xfrm>
                              <a:off x="0" y="9810"/>
                              <a:ext cx="5130" cy="248"/>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41"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7" cy="571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margin">
                  <wp14:pctWidth>0</wp14:pctWidth>
                </wp14:sizeRelH>
                <wp14:sizeRelV relativeFrom="page">
                  <wp14:pctHeight>0</wp14:pctHeight>
                </wp14:sizeRelV>
              </wp:anchor>
            </w:drawing>
          </mc:Choice>
          <mc:Fallback>
            <w:pict>
              <v:group w14:anchorId="2E652374" id="Group 37" o:spid="_x0000_s1029" style="position:absolute;margin-left:4.1pt;margin-top:.2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" path="m512457,l,,,24256r512457,l512457,xe" fillcolor="#d5b788" stroked="f">
                    <v:path arrowok="t" o:connecttype="custom" o:connectlocs="5124,0;0,0;0,243;5124,243;5124,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4" o:title="Icon&#10;&#10;Description automatically generated"/>
                  </v:shape>
                </v:group>
              </v:group>
            </w:pict>
          </mc:Fallback>
        </mc:AlternateContent>
      </w:r>
    </w:p>
    <w:p w14:paraId="17B5E9DF" w14:textId="421FA617" w:rsidR="008D7F4E" w:rsidRPr="002B4451" w:rsidRDefault="008D7F4E" w:rsidP="008D7F4E">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p>
    <w:p w14:paraId="38D9CF2E" w14:textId="24870FD2" w:rsidR="008D7F4E" w:rsidRPr="002B4451" w:rsidRDefault="008D7F4E" w:rsidP="008D7F4E"/>
    <w:p w14:paraId="16EDE6EA" w14:textId="51136D97" w:rsidR="008D7F4E" w:rsidRPr="002B4451" w:rsidRDefault="008D7F4E" w:rsidP="008D7F4E">
      <w:pPr>
        <w:rPr>
          <w:b/>
          <w:bCs/>
        </w:rPr>
      </w:pPr>
    </w:p>
    <w:p w14:paraId="3FC05242" w14:textId="77777777" w:rsidR="008D7F4E" w:rsidRPr="002B4451" w:rsidRDefault="008D7F4E" w:rsidP="008D7F4E"/>
    <w:p w14:paraId="52109915" w14:textId="77777777" w:rsidR="008D7F4E" w:rsidRPr="002B4451" w:rsidRDefault="008D7F4E" w:rsidP="008D7F4E"/>
    <w:p w14:paraId="61CD95E4" w14:textId="75608CA4" w:rsidR="008D7F4E" w:rsidRPr="002B4451" w:rsidRDefault="008D7F4E" w:rsidP="008D7F4E"/>
    <w:p w14:paraId="26FC2ECF" w14:textId="1304E68D" w:rsidR="008D7F4E" w:rsidRPr="002B4451" w:rsidRDefault="008D7F4E" w:rsidP="008D7F4E"/>
    <w:p w14:paraId="339C9304" w14:textId="532ECEA5" w:rsidR="008D7F4E" w:rsidRPr="002B4451" w:rsidRDefault="008D7F4E" w:rsidP="008D7F4E"/>
    <w:p w14:paraId="45BA7FA9" w14:textId="77777777" w:rsidR="0087772C" w:rsidRPr="002B4451" w:rsidRDefault="0087772C" w:rsidP="008D7F4E"/>
    <w:p w14:paraId="18C0D5CD" w14:textId="6B0129B8" w:rsidR="008D7F4E" w:rsidRPr="002B4451" w:rsidRDefault="008D7F4E"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1C1F404E" w14:textId="287F6CC3" w:rsidR="008D7F4E" w:rsidRPr="002B4451" w:rsidRDefault="005A5320" w:rsidP="008D7F4E">
      <w:r>
        <w:rPr>
          <w:noProof/>
        </w:rPr>
        <mc:AlternateContent>
          <mc:Choice Requires="wps">
            <w:drawing>
              <wp:anchor distT="0" distB="0" distL="114300" distR="114300" simplePos="0" relativeHeight="251653632" behindDoc="0" locked="0" layoutInCell="1" allowOverlap="1" wp14:anchorId="29645B0A" wp14:editId="61CA49D5">
                <wp:simplePos x="0" y="0"/>
                <wp:positionH relativeFrom="column">
                  <wp:posOffset>83185</wp:posOffset>
                </wp:positionH>
                <wp:positionV relativeFrom="paragraph">
                  <wp:posOffset>201930</wp:posOffset>
                </wp:positionV>
                <wp:extent cx="5758815" cy="985520"/>
                <wp:effectExtent l="0" t="0" r="0" b="0"/>
                <wp:wrapNone/>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9645B0A" id="Cuadro de texto 36" o:sp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" filled="f" stroked="f">
                <v:textbox inset="0,1.35pt,0,0">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v:textbox>
              </v:shape>
            </w:pict>
          </mc:Fallback>
        </mc:AlternateContent>
      </w:r>
    </w:p>
    <w:p w14:paraId="75F2B32B" w14:textId="3BB802F3" w:rsidR="008D7F4E" w:rsidRPr="002B4451" w:rsidRDefault="005A5320" w:rsidP="008D7F4E">
      <w:pPr>
        <w:rPr>
          <w:b/>
          <w:bCs/>
        </w:rPr>
      </w:pPr>
      <w:r>
        <w:rPr>
          <w:noProof/>
        </w:rPr>
        <mc:AlternateContent>
          <mc:Choice Requires="wps">
            <w:drawing>
              <wp:anchor distT="0" distB="0" distL="114300" distR="114300" simplePos="0" relativeHeight="251705344" behindDoc="0" locked="0" layoutInCell="1" allowOverlap="1" wp14:anchorId="7BF3D2E8" wp14:editId="5F28CFC8">
                <wp:simplePos x="0" y="0"/>
                <wp:positionH relativeFrom="column">
                  <wp:posOffset>83820</wp:posOffset>
                </wp:positionH>
                <wp:positionV relativeFrom="paragraph">
                  <wp:posOffset>250190</wp:posOffset>
                </wp:positionV>
                <wp:extent cx="6103620" cy="543560"/>
                <wp:effectExtent l="0" t="0" r="0" b="0"/>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3620" cy="543560"/>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BF3D2E8" id="Cuadro de texto 35" o:spid="_x0000_s1035" type="#_x0000_t202" style="position:absolute;margin-left:6.6pt;margin-top:19.7pt;width:480.6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3D745748" w:rsidR="00E739F8" w:rsidRPr="002B4451" w:rsidRDefault="005A5320" w:rsidP="008D7F4E">
      <w:pPr>
        <w:rPr>
          <w:b/>
          <w:bCs/>
        </w:rPr>
      </w:pPr>
      <w:r>
        <w:rPr>
          <w:noProof/>
        </w:rPr>
        <mc:AlternateContent>
          <mc:Choice Requires="wps">
            <w:drawing>
              <wp:anchor distT="4294967294" distB="4294967294" distL="114300" distR="114300" simplePos="0" relativeHeight="251703296" behindDoc="0" locked="0" layoutInCell="1" allowOverlap="1" wp14:anchorId="45A53FFF" wp14:editId="198C7BC1">
                <wp:simplePos x="0" y="0"/>
                <wp:positionH relativeFrom="margin">
                  <wp:posOffset>2799715</wp:posOffset>
                </wp:positionH>
                <wp:positionV relativeFrom="paragraph">
                  <wp:posOffset>169544</wp:posOffset>
                </wp:positionV>
                <wp:extent cx="463550" cy="0"/>
                <wp:effectExtent l="0" t="19050" r="12700" b="0"/>
                <wp:wrapNone/>
                <wp:docPr id="34"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8F51E8F" id="Conector recto 34" o:spid="_x0000_s1026" style="position:absolute;z-index:25170329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21412FB9" w:rsidR="00E739F8" w:rsidRPr="002B4451" w:rsidRDefault="005A5320" w:rsidP="008D7F4E">
      <w:pPr>
        <w:rPr>
          <w:b/>
          <w:bCs/>
        </w:rPr>
      </w:pPr>
      <w:r>
        <w:rPr>
          <w:noProof/>
        </w:rPr>
        <mc:AlternateContent>
          <mc:Choice Requires="wps">
            <w:drawing>
              <wp:anchor distT="0" distB="0" distL="114300" distR="114300" simplePos="0" relativeHeight="251668480" behindDoc="0" locked="0" layoutInCell="1" allowOverlap="1" wp14:anchorId="1E83D1A0" wp14:editId="1CB32FE5">
                <wp:simplePos x="0" y="0"/>
                <wp:positionH relativeFrom="column">
                  <wp:posOffset>2565400</wp:posOffset>
                </wp:positionH>
                <wp:positionV relativeFrom="paragraph">
                  <wp:posOffset>113665</wp:posOffset>
                </wp:positionV>
                <wp:extent cx="1214755" cy="308610"/>
                <wp:effectExtent l="0" t="0" r="0" b="0"/>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E83D1A0" id="Cuadro de texto 33" o:spid="_x0000_s1036" type="#_x0000_t202" style="position:absolute;margin-left:202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" filled="f" stroked="f">
                <v:textbox inset="0,1pt,0,0">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2A6A7BEB" w14:textId="35E3FF32" w:rsidR="008D7F4E" w:rsidRPr="002B4451" w:rsidRDefault="008D7F4E" w:rsidP="008D7F4E">
      <w:pPr>
        <w:tabs>
          <w:tab w:val="left" w:pos="5229"/>
        </w:tabs>
      </w:pPr>
    </w:p>
    <w:p w14:paraId="5220AA7B" w14:textId="0045BBAF" w:rsidR="008D7F4E" w:rsidRDefault="008D7F4E" w:rsidP="008D7F4E">
      <w:pPr>
        <w:tabs>
          <w:tab w:val="left" w:pos="5229"/>
        </w:tabs>
      </w:pPr>
    </w:p>
    <w:p w14:paraId="0E3DCE58" w14:textId="77777777" w:rsidR="00D72E44" w:rsidRPr="002B4451" w:rsidRDefault="00D72E44" w:rsidP="008D7F4E">
      <w:pPr>
        <w:tabs>
          <w:tab w:val="left" w:pos="5229"/>
        </w:tabs>
      </w:pPr>
    </w:p>
    <w:p w14:paraId="04CE79E8" w14:textId="77777777" w:rsidR="00B45B38" w:rsidRDefault="00B45B38" w:rsidP="008D7F4E">
      <w:pPr>
        <w:tabs>
          <w:tab w:val="left" w:pos="5229"/>
        </w:tabs>
      </w:pPr>
    </w:p>
    <w:p w14:paraId="6B439D31" w14:textId="7AD2F1AE" w:rsidR="00B45B38" w:rsidRDefault="005A5320" w:rsidP="008D7F4E">
      <w:pPr>
        <w:tabs>
          <w:tab w:val="left" w:pos="5229"/>
        </w:tabs>
      </w:pPr>
      <w:r>
        <w:rPr>
          <w:noProof/>
        </w:rPr>
        <mc:AlternateContent>
          <mc:Choice Requires="wpg">
            <w:drawing>
              <wp:anchor distT="0" distB="0" distL="114300" distR="114300" simplePos="0" relativeHeight="251727872" behindDoc="0" locked="0" layoutInCell="1" allowOverlap="1" wp14:anchorId="10AC9DB8" wp14:editId="795CDE8E">
                <wp:simplePos x="0" y="0"/>
                <wp:positionH relativeFrom="column">
                  <wp:posOffset>387985</wp:posOffset>
                </wp:positionH>
                <wp:positionV relativeFrom="paragraph">
                  <wp:posOffset>268605</wp:posOffset>
                </wp:positionV>
                <wp:extent cx="2527300" cy="1005840"/>
                <wp:effectExtent l="0" t="0" r="0" b="0"/>
                <wp:wrapNone/>
                <wp:docPr id="2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7300" cy="1005840"/>
                          <a:chOff x="0" y="0"/>
                          <a:chExt cx="25275" cy="10058"/>
                        </a:xfrm>
                      </wpg:grpSpPr>
                      <wps:wsp>
                        <wps:cNvPr id="29" name="Text Box 30"/>
                        <wps:cNvSpPr txBox="1">
                          <a:spLocks noChangeArrowheads="1"/>
                        </wps:cNvSpPr>
                        <wps:spPr bwMode="auto">
                          <a:xfrm>
                            <a:off x="0" y="6000"/>
                            <a:ext cx="25275" cy="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rot="0" vert="horz" wrap="square" lIns="0" tIns="15240" rIns="0" bIns="0" anchor="t" anchorCtr="0" upright="1">
                          <a:noAutofit/>
                        </wps:bodyPr>
                      </wps:wsp>
                      <wpg:grpSp>
                        <wpg:cNvPr id="30" name="Group 31"/>
                        <wpg:cNvGrpSpPr>
                          <a:grpSpLocks/>
                        </wpg:cNvGrpSpPr>
                        <wpg:grpSpPr bwMode="auto">
                          <a:xfrm>
                            <a:off x="0" y="0"/>
                            <a:ext cx="6127" cy="10058"/>
                            <a:chOff x="0" y="0"/>
                            <a:chExt cx="6127" cy="10058"/>
                          </a:xfrm>
                        </wpg:grpSpPr>
                        <wps:wsp>
                          <wps:cNvPr id="31" name="Freeform: Shape 32"/>
                          <wps:cNvSpPr>
                            <a:spLocks/>
                          </wps:cNvSpPr>
                          <wps:spPr bwMode="auto">
                            <a:xfrm>
                              <a:off x="0" y="9810"/>
                              <a:ext cx="5130" cy="248"/>
                            </a:xfrm>
                            <a:custGeom>
                              <a:avLst/>
                              <a:gdLst>
                                <a:gd name="T0" fmla="*/ 512457 w 513080"/>
                                <a:gd name="T1" fmla="*/ 0 h 24765"/>
                                <a:gd name="T2" fmla="*/ 0 w 513080"/>
                                <a:gd name="T3" fmla="*/ 0 h 24765"/>
                                <a:gd name="T4" fmla="*/ 0 w 513080"/>
                                <a:gd name="T5" fmla="*/ 24256 h 24765"/>
                                <a:gd name="T6" fmla="*/ 512457 w 513080"/>
                                <a:gd name="T7" fmla="*/ 24256 h 24765"/>
                                <a:gd name="T8" fmla="*/ 512457 w 513080"/>
                                <a:gd name="T9" fmla="*/ 0 h 24765"/>
                              </a:gdLst>
                              <a:ahLst/>
                              <a:cxnLst>
                                <a:cxn ang="0">
                                  <a:pos x="T0" y="T1"/>
                                </a:cxn>
                                <a:cxn ang="0">
                                  <a:pos x="T2" y="T3"/>
                                </a:cxn>
                                <a:cxn ang="0">
                                  <a:pos x="T4" y="T5"/>
                                </a:cxn>
                                <a:cxn ang="0">
                                  <a:pos x="T6" y="T7"/>
                                </a:cxn>
                                <a:cxn ang="0">
                                  <a:pos x="T8" y="T9"/>
                                </a:cxn>
                              </a:cxnLst>
                              <a:rect l="0" t="0" r="r" b="b"/>
                              <a:pathLst>
                                <a:path w="513080" h="24765">
                                  <a:moveTo>
                                    <a:pt x="512457" y="0"/>
                                  </a:moveTo>
                                  <a:lnTo>
                                    <a:pt x="0" y="0"/>
                                  </a:lnTo>
                                  <a:lnTo>
                                    <a:pt x="0" y="24256"/>
                                  </a:lnTo>
                                  <a:lnTo>
                                    <a:pt x="512457" y="24256"/>
                                  </a:lnTo>
                                  <a:lnTo>
                                    <a:pt x="512457"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 name="Picture 36"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7" cy="571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margin">
                  <wp14:pctWidth>0</wp14:pctWidth>
                </wp14:sizeRelH>
                <wp14:sizeRelV relativeFrom="page">
                  <wp14:pctHeight>0</wp14:pctHeight>
                </wp14:sizeRelV>
              </wp:anchor>
            </w:drawing>
          </mc:Choice>
          <mc:Fallback>
            <w:pict>
              <v:group w14:anchorId="10AC9DB8"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&#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" path="m512457,l,,,24256r512457,l512457,xe" fillcolor="#d5b788" stroked="f">
                    <v:path arrowok="t" o:connecttype="custom" o:connectlocs="5124,0;0,0;0,243;5124,243;5124,0" o:connectangles="0,0,0,0,0"/>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">
                    <v:imagedata r:id="rId14" o:title="Icon&#10;&#10;Description automatically generated"/>
                  </v:shape>
                </v:group>
              </v:group>
            </w:pict>
          </mc:Fallback>
        </mc:AlternateContent>
      </w:r>
    </w:p>
    <w:p w14:paraId="4A390ECB" w14:textId="10082326" w:rsidR="008D7F4E" w:rsidRPr="002B4451" w:rsidRDefault="002262B7" w:rsidP="008D7F4E">
      <w:pPr>
        <w:tabs>
          <w:tab w:val="left" w:pos="5229"/>
        </w:tabs>
      </w:pPr>
      <w:r>
        <w:rPr>
          <w:noProof/>
        </w:rPr>
        <w:drawing>
          <wp:anchor distT="0" distB="0" distL="114300" distR="114300" simplePos="0" relativeHeight="251737088" behindDoc="0" locked="0" layoutInCell="1" allowOverlap="1" wp14:anchorId="5F098677" wp14:editId="352E32BF">
            <wp:simplePos x="0" y="0"/>
            <wp:positionH relativeFrom="column">
              <wp:posOffset>4359396</wp:posOffset>
            </wp:positionH>
            <wp:positionV relativeFrom="paragraph">
              <wp:posOffset>222250</wp:posOffset>
            </wp:positionV>
            <wp:extent cx="1234440" cy="731520"/>
            <wp:effectExtent l="0" t="0" r="3810" b="0"/>
            <wp:wrapSquare wrapText="bothSides"/>
            <wp:docPr id="13" name="Imagen 1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Logotipo, nombre de la empresa&#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4440" cy="731520"/>
                    </a:xfrm>
                    <a:prstGeom prst="rect">
                      <a:avLst/>
                    </a:prstGeom>
                  </pic:spPr>
                </pic:pic>
              </a:graphicData>
            </a:graphic>
            <wp14:sizeRelH relativeFrom="page">
              <wp14:pctWidth>0</wp14:pctWidth>
            </wp14:sizeRelH>
            <wp14:sizeRelV relativeFrom="page">
              <wp14:pctHeight>0</wp14:pctHeight>
            </wp14:sizeRelV>
          </wp:anchor>
        </w:drawing>
      </w:r>
    </w:p>
    <w:p w14:paraId="09F960FC" w14:textId="233910F8" w:rsidR="008D7F4E" w:rsidRPr="002B4451" w:rsidRDefault="008D7F4E" w:rsidP="008D7F4E">
      <w:pPr>
        <w:tabs>
          <w:tab w:val="left" w:pos="5229"/>
        </w:tabs>
      </w:pPr>
    </w:p>
    <w:p w14:paraId="70955679" w14:textId="1D2ADAE2" w:rsidR="00E80BF2" w:rsidRPr="002B4451" w:rsidRDefault="00E80BF2" w:rsidP="0034224F">
      <w:pPr>
        <w:tabs>
          <w:tab w:val="left" w:pos="5913"/>
        </w:tabs>
      </w:pPr>
    </w:p>
    <w:p w14:paraId="64AE30BF" w14:textId="515A7E4D" w:rsidR="00E80BF2" w:rsidRPr="00920A80" w:rsidRDefault="00E80BF2">
      <w:pPr>
        <w:rPr>
          <w:sz w:val="22"/>
          <w:szCs w:val="22"/>
        </w:rPr>
      </w:pPr>
    </w:p>
    <w:p w14:paraId="31E2FE32" w14:textId="2317FF3C" w:rsidR="00545797" w:rsidRPr="00D04F4F" w:rsidRDefault="00545797" w:rsidP="00545797">
      <w:pPr>
        <w:jc w:val="center"/>
        <w:rPr>
          <w:b/>
          <w:bCs/>
          <w:sz w:val="28"/>
        </w:rPr>
      </w:pPr>
      <w:r w:rsidRPr="00D04F4F">
        <w:rPr>
          <w:b/>
          <w:bCs/>
          <w:sz w:val="28"/>
        </w:rPr>
        <w:t>TABLA DE CONTENIDOS</w:t>
      </w:r>
    </w:p>
    <w:p w14:paraId="6C3E8713" w14:textId="2650A0BB" w:rsidR="00545797" w:rsidRPr="00D04F4F" w:rsidRDefault="005A5320" w:rsidP="00545797">
      <w:r w:rsidRPr="00D04F4F">
        <w:rPr>
          <w:noProof/>
        </w:rPr>
        <mc:AlternateContent>
          <mc:Choice Requires="wps">
            <w:drawing>
              <wp:anchor distT="4294967295" distB="4294967295" distL="114300" distR="114300" simplePos="0" relativeHeight="251673600" behindDoc="0" locked="0" layoutInCell="1" allowOverlap="1" wp14:anchorId="3066E260" wp14:editId="2C5DD211">
                <wp:simplePos x="0" y="0"/>
                <wp:positionH relativeFrom="margin">
                  <wp:posOffset>2743835</wp:posOffset>
                </wp:positionH>
                <wp:positionV relativeFrom="paragraph">
                  <wp:posOffset>86994</wp:posOffset>
                </wp:positionV>
                <wp:extent cx="463550" cy="0"/>
                <wp:effectExtent l="0" t="19050" r="12700" b="0"/>
                <wp:wrapNone/>
                <wp:docPr id="23" name="Conector recto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A85D0E9" id="Conector recto 23" o:spid="_x0000_s1026" style="position:absolute;z-index:2516736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719DA0E5" w:rsidR="00545797" w:rsidRPr="00D04F4F" w:rsidRDefault="00654164" w:rsidP="00545797">
      <w:pPr>
        <w:jc w:val="center"/>
      </w:pPr>
      <w:r w:rsidRPr="00D04F4F">
        <w:t>Memoria institucional</w:t>
      </w:r>
      <w:r w:rsidR="00545797" w:rsidRPr="00D04F4F">
        <w:t xml:space="preserve"> 202</w:t>
      </w:r>
      <w:r w:rsidR="00C64CEF" w:rsidRPr="00D04F4F">
        <w:t>2</w:t>
      </w:r>
    </w:p>
    <w:p w14:paraId="2539C61E" w14:textId="77777777" w:rsidR="00545797" w:rsidRPr="00D04F4F" w:rsidRDefault="00545797" w:rsidP="00545797"/>
    <w:p w14:paraId="34723B93" w14:textId="77777777" w:rsidR="00545797" w:rsidRPr="00D04F4F" w:rsidRDefault="00545797" w:rsidP="00545797"/>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Pr="00CF2D05" w:rsidRDefault="00A630BC">
          <w:pPr>
            <w:pStyle w:val="TtuloTDC"/>
            <w:rPr>
              <w:color w:val="767171"/>
            </w:rPr>
          </w:pPr>
        </w:p>
        <w:p w14:paraId="4296214C" w14:textId="4F485B0F" w:rsidR="0078598B" w:rsidRDefault="00A630BC">
          <w:pPr>
            <w:pStyle w:val="TDC1"/>
            <w:tabs>
              <w:tab w:val="left" w:pos="440"/>
              <w:tab w:val="right" w:leader="dot" w:pos="9350"/>
            </w:tabs>
            <w:rPr>
              <w:rFonts w:asciiTheme="minorHAnsi" w:eastAsiaTheme="minorEastAsia" w:hAnsiTheme="minorHAnsi" w:cstheme="minorBidi"/>
              <w:noProof/>
              <w:color w:val="auto"/>
              <w:spacing w:val="0"/>
              <w:sz w:val="22"/>
              <w:szCs w:val="22"/>
              <w:lang w:eastAsia="es-DO"/>
            </w:rPr>
          </w:pPr>
          <w:r w:rsidRPr="00D04F4F">
            <w:fldChar w:fldCharType="begin"/>
          </w:r>
          <w:r w:rsidRPr="00D04F4F">
            <w:instrText xml:space="preserve"> TOC \o "1-3" \h \z \u </w:instrText>
          </w:r>
          <w:r w:rsidRPr="00D04F4F">
            <w:fldChar w:fldCharType="separate"/>
          </w:r>
          <w:hyperlink w:anchor="_Toc122021690" w:history="1">
            <w:r w:rsidR="0078598B" w:rsidRPr="000272C6">
              <w:rPr>
                <w:rStyle w:val="Hipervnculo"/>
                <w:noProof/>
              </w:rPr>
              <w:t>I.</w:t>
            </w:r>
            <w:r w:rsidR="0078598B">
              <w:rPr>
                <w:rFonts w:asciiTheme="minorHAnsi" w:eastAsiaTheme="minorEastAsia" w:hAnsiTheme="minorHAnsi" w:cstheme="minorBidi"/>
                <w:noProof/>
                <w:color w:val="auto"/>
                <w:spacing w:val="0"/>
                <w:sz w:val="22"/>
                <w:szCs w:val="22"/>
                <w:lang w:eastAsia="es-DO"/>
              </w:rPr>
              <w:tab/>
            </w:r>
            <w:r w:rsidR="0078598B" w:rsidRPr="000272C6">
              <w:rPr>
                <w:rStyle w:val="Hipervnculo"/>
                <w:noProof/>
              </w:rPr>
              <w:t>RESUMEN EJECUTIVO</w:t>
            </w:r>
            <w:r w:rsidR="0078598B">
              <w:rPr>
                <w:noProof/>
                <w:webHidden/>
              </w:rPr>
              <w:tab/>
            </w:r>
            <w:r w:rsidR="0078598B">
              <w:rPr>
                <w:noProof/>
                <w:webHidden/>
              </w:rPr>
              <w:fldChar w:fldCharType="begin"/>
            </w:r>
            <w:r w:rsidR="0078598B">
              <w:rPr>
                <w:noProof/>
                <w:webHidden/>
              </w:rPr>
              <w:instrText xml:space="preserve"> PAGEREF _Toc122021690 \h </w:instrText>
            </w:r>
            <w:r w:rsidR="0078598B">
              <w:rPr>
                <w:noProof/>
                <w:webHidden/>
              </w:rPr>
            </w:r>
            <w:r w:rsidR="0078598B">
              <w:rPr>
                <w:noProof/>
                <w:webHidden/>
              </w:rPr>
              <w:fldChar w:fldCharType="separate"/>
            </w:r>
            <w:r w:rsidR="00C627F6">
              <w:rPr>
                <w:noProof/>
                <w:webHidden/>
              </w:rPr>
              <w:t>4</w:t>
            </w:r>
            <w:r w:rsidR="0078598B">
              <w:rPr>
                <w:noProof/>
                <w:webHidden/>
              </w:rPr>
              <w:fldChar w:fldCharType="end"/>
            </w:r>
          </w:hyperlink>
        </w:p>
        <w:p w14:paraId="14882E50" w14:textId="011B3A4E" w:rsidR="0078598B" w:rsidRDefault="00000000">
          <w:pPr>
            <w:pStyle w:val="TDC1"/>
            <w:tabs>
              <w:tab w:val="left" w:pos="660"/>
              <w:tab w:val="right" w:leader="dot" w:pos="9350"/>
            </w:tabs>
            <w:rPr>
              <w:rFonts w:asciiTheme="minorHAnsi" w:eastAsiaTheme="minorEastAsia" w:hAnsiTheme="minorHAnsi" w:cstheme="minorBidi"/>
              <w:noProof/>
              <w:color w:val="auto"/>
              <w:spacing w:val="0"/>
              <w:sz w:val="22"/>
              <w:szCs w:val="22"/>
              <w:lang w:eastAsia="es-DO"/>
            </w:rPr>
          </w:pPr>
          <w:hyperlink w:anchor="_Toc122021691" w:history="1">
            <w:r w:rsidR="0078598B" w:rsidRPr="000272C6">
              <w:rPr>
                <w:rStyle w:val="Hipervnculo"/>
                <w:noProof/>
              </w:rPr>
              <w:t>II.</w:t>
            </w:r>
            <w:r w:rsidR="0078598B">
              <w:rPr>
                <w:rFonts w:asciiTheme="minorHAnsi" w:eastAsiaTheme="minorEastAsia" w:hAnsiTheme="minorHAnsi" w:cstheme="minorBidi"/>
                <w:noProof/>
                <w:color w:val="auto"/>
                <w:spacing w:val="0"/>
                <w:sz w:val="22"/>
                <w:szCs w:val="22"/>
                <w:lang w:eastAsia="es-DO"/>
              </w:rPr>
              <w:tab/>
            </w:r>
            <w:r w:rsidR="0078598B" w:rsidRPr="000272C6">
              <w:rPr>
                <w:rStyle w:val="Hipervnculo"/>
                <w:noProof/>
              </w:rPr>
              <w:t>INFORMACIÓN INSTITUCIONAL</w:t>
            </w:r>
            <w:r w:rsidR="0078598B">
              <w:rPr>
                <w:noProof/>
                <w:webHidden/>
              </w:rPr>
              <w:tab/>
            </w:r>
            <w:r w:rsidR="0078598B">
              <w:rPr>
                <w:noProof/>
                <w:webHidden/>
              </w:rPr>
              <w:fldChar w:fldCharType="begin"/>
            </w:r>
            <w:r w:rsidR="0078598B">
              <w:rPr>
                <w:noProof/>
                <w:webHidden/>
              </w:rPr>
              <w:instrText xml:space="preserve"> PAGEREF _Toc122021691 \h </w:instrText>
            </w:r>
            <w:r w:rsidR="0078598B">
              <w:rPr>
                <w:noProof/>
                <w:webHidden/>
              </w:rPr>
            </w:r>
            <w:r w:rsidR="0078598B">
              <w:rPr>
                <w:noProof/>
                <w:webHidden/>
              </w:rPr>
              <w:fldChar w:fldCharType="separate"/>
            </w:r>
            <w:r w:rsidR="00C627F6">
              <w:rPr>
                <w:noProof/>
                <w:webHidden/>
              </w:rPr>
              <w:t>12</w:t>
            </w:r>
            <w:r w:rsidR="0078598B">
              <w:rPr>
                <w:noProof/>
                <w:webHidden/>
              </w:rPr>
              <w:fldChar w:fldCharType="end"/>
            </w:r>
          </w:hyperlink>
        </w:p>
        <w:p w14:paraId="47657466" w14:textId="3DBEC0AA" w:rsidR="0078598B" w:rsidRDefault="00000000">
          <w:pPr>
            <w:pStyle w:val="TDC1"/>
            <w:tabs>
              <w:tab w:val="left" w:pos="660"/>
              <w:tab w:val="right" w:leader="dot" w:pos="9350"/>
            </w:tabs>
            <w:rPr>
              <w:rFonts w:asciiTheme="minorHAnsi" w:eastAsiaTheme="minorEastAsia" w:hAnsiTheme="minorHAnsi" w:cstheme="minorBidi"/>
              <w:noProof/>
              <w:color w:val="auto"/>
              <w:spacing w:val="0"/>
              <w:sz w:val="22"/>
              <w:szCs w:val="22"/>
              <w:lang w:eastAsia="es-DO"/>
            </w:rPr>
          </w:pPr>
          <w:hyperlink w:anchor="_Toc122021692" w:history="1">
            <w:r w:rsidR="0078598B" w:rsidRPr="000272C6">
              <w:rPr>
                <w:rStyle w:val="Hipervnculo"/>
                <w:noProof/>
              </w:rPr>
              <w:t>III.</w:t>
            </w:r>
            <w:r w:rsidR="0078598B">
              <w:rPr>
                <w:rFonts w:asciiTheme="minorHAnsi" w:eastAsiaTheme="minorEastAsia" w:hAnsiTheme="minorHAnsi" w:cstheme="minorBidi"/>
                <w:noProof/>
                <w:color w:val="auto"/>
                <w:spacing w:val="0"/>
                <w:sz w:val="22"/>
                <w:szCs w:val="22"/>
                <w:lang w:eastAsia="es-DO"/>
              </w:rPr>
              <w:tab/>
            </w:r>
            <w:r w:rsidR="0078598B" w:rsidRPr="000272C6">
              <w:rPr>
                <w:rStyle w:val="Hipervnculo"/>
                <w:noProof/>
              </w:rPr>
              <w:t>RESULTADOS MISIONALES</w:t>
            </w:r>
            <w:r w:rsidR="0078598B">
              <w:rPr>
                <w:noProof/>
                <w:webHidden/>
              </w:rPr>
              <w:tab/>
            </w:r>
            <w:r w:rsidR="0078598B">
              <w:rPr>
                <w:noProof/>
                <w:webHidden/>
              </w:rPr>
              <w:fldChar w:fldCharType="begin"/>
            </w:r>
            <w:r w:rsidR="0078598B">
              <w:rPr>
                <w:noProof/>
                <w:webHidden/>
              </w:rPr>
              <w:instrText xml:space="preserve"> PAGEREF _Toc122021692 \h </w:instrText>
            </w:r>
            <w:r w:rsidR="0078598B">
              <w:rPr>
                <w:noProof/>
                <w:webHidden/>
              </w:rPr>
            </w:r>
            <w:r w:rsidR="0078598B">
              <w:rPr>
                <w:noProof/>
                <w:webHidden/>
              </w:rPr>
              <w:fldChar w:fldCharType="separate"/>
            </w:r>
            <w:r w:rsidR="00C627F6">
              <w:rPr>
                <w:noProof/>
                <w:webHidden/>
              </w:rPr>
              <w:t>18</w:t>
            </w:r>
            <w:r w:rsidR="0078598B">
              <w:rPr>
                <w:noProof/>
                <w:webHidden/>
              </w:rPr>
              <w:fldChar w:fldCharType="end"/>
            </w:r>
          </w:hyperlink>
        </w:p>
        <w:p w14:paraId="1A2F55E2" w14:textId="321120B0" w:rsidR="0078598B" w:rsidRDefault="00000000">
          <w:pPr>
            <w:pStyle w:val="TDC1"/>
            <w:tabs>
              <w:tab w:val="left" w:pos="660"/>
              <w:tab w:val="right" w:leader="dot" w:pos="9350"/>
            </w:tabs>
            <w:rPr>
              <w:rFonts w:asciiTheme="minorHAnsi" w:eastAsiaTheme="minorEastAsia" w:hAnsiTheme="minorHAnsi" w:cstheme="minorBidi"/>
              <w:noProof/>
              <w:color w:val="auto"/>
              <w:spacing w:val="0"/>
              <w:sz w:val="22"/>
              <w:szCs w:val="22"/>
              <w:lang w:eastAsia="es-DO"/>
            </w:rPr>
          </w:pPr>
          <w:hyperlink w:anchor="_Toc122021693" w:history="1">
            <w:r w:rsidR="0078598B" w:rsidRPr="000272C6">
              <w:rPr>
                <w:rStyle w:val="Hipervnculo"/>
                <w:noProof/>
              </w:rPr>
              <w:t>IV.</w:t>
            </w:r>
            <w:r w:rsidR="0078598B">
              <w:rPr>
                <w:rFonts w:asciiTheme="minorHAnsi" w:eastAsiaTheme="minorEastAsia" w:hAnsiTheme="minorHAnsi" w:cstheme="minorBidi"/>
                <w:noProof/>
                <w:color w:val="auto"/>
                <w:spacing w:val="0"/>
                <w:sz w:val="22"/>
                <w:szCs w:val="22"/>
                <w:lang w:eastAsia="es-DO"/>
              </w:rPr>
              <w:tab/>
            </w:r>
            <w:r w:rsidR="0078598B" w:rsidRPr="000272C6">
              <w:rPr>
                <w:rStyle w:val="Hipervnculo"/>
                <w:noProof/>
              </w:rPr>
              <w:t>RESULTADOS DE LAS ÁREAS TRANSVERSALES Y DE APOYO</w:t>
            </w:r>
            <w:r w:rsidR="0078598B">
              <w:rPr>
                <w:noProof/>
                <w:webHidden/>
              </w:rPr>
              <w:tab/>
            </w:r>
            <w:r w:rsidR="0078598B">
              <w:rPr>
                <w:noProof/>
                <w:webHidden/>
              </w:rPr>
              <w:fldChar w:fldCharType="begin"/>
            </w:r>
            <w:r w:rsidR="0078598B">
              <w:rPr>
                <w:noProof/>
                <w:webHidden/>
              </w:rPr>
              <w:instrText xml:space="preserve"> PAGEREF _Toc122021693 \h </w:instrText>
            </w:r>
            <w:r w:rsidR="0078598B">
              <w:rPr>
                <w:noProof/>
                <w:webHidden/>
              </w:rPr>
            </w:r>
            <w:r w:rsidR="0078598B">
              <w:rPr>
                <w:noProof/>
                <w:webHidden/>
              </w:rPr>
              <w:fldChar w:fldCharType="separate"/>
            </w:r>
            <w:r w:rsidR="00C627F6">
              <w:rPr>
                <w:noProof/>
                <w:webHidden/>
              </w:rPr>
              <w:t>35</w:t>
            </w:r>
            <w:r w:rsidR="0078598B">
              <w:rPr>
                <w:noProof/>
                <w:webHidden/>
              </w:rPr>
              <w:fldChar w:fldCharType="end"/>
            </w:r>
          </w:hyperlink>
        </w:p>
        <w:p w14:paraId="24FE7700" w14:textId="5F330FF3" w:rsidR="0078598B" w:rsidRDefault="00000000">
          <w:pPr>
            <w:pStyle w:val="TDC1"/>
            <w:tabs>
              <w:tab w:val="left" w:pos="660"/>
              <w:tab w:val="right" w:leader="dot" w:pos="9350"/>
            </w:tabs>
            <w:rPr>
              <w:rFonts w:asciiTheme="minorHAnsi" w:eastAsiaTheme="minorEastAsia" w:hAnsiTheme="minorHAnsi" w:cstheme="minorBidi"/>
              <w:noProof/>
              <w:color w:val="auto"/>
              <w:spacing w:val="0"/>
              <w:sz w:val="22"/>
              <w:szCs w:val="22"/>
              <w:lang w:eastAsia="es-DO"/>
            </w:rPr>
          </w:pPr>
          <w:hyperlink w:anchor="_Toc122021694" w:history="1">
            <w:r w:rsidR="0078598B" w:rsidRPr="000272C6">
              <w:rPr>
                <w:rStyle w:val="Hipervnculo"/>
                <w:noProof/>
              </w:rPr>
              <w:t>V.</w:t>
            </w:r>
            <w:r w:rsidR="0078598B">
              <w:rPr>
                <w:rFonts w:asciiTheme="minorHAnsi" w:eastAsiaTheme="minorEastAsia" w:hAnsiTheme="minorHAnsi" w:cstheme="minorBidi"/>
                <w:noProof/>
                <w:color w:val="auto"/>
                <w:spacing w:val="0"/>
                <w:sz w:val="22"/>
                <w:szCs w:val="22"/>
                <w:lang w:eastAsia="es-DO"/>
              </w:rPr>
              <w:tab/>
            </w:r>
            <w:r w:rsidR="0078598B" w:rsidRPr="000272C6">
              <w:rPr>
                <w:rStyle w:val="Hipervnculo"/>
                <w:noProof/>
              </w:rPr>
              <w:t>SERVICIO AL CIUDADANO Y TRANSPARENCIA INSTITUCIONAL</w:t>
            </w:r>
            <w:r w:rsidR="0078598B">
              <w:rPr>
                <w:noProof/>
                <w:webHidden/>
              </w:rPr>
              <w:tab/>
            </w:r>
            <w:r w:rsidR="0078598B">
              <w:rPr>
                <w:noProof/>
                <w:webHidden/>
              </w:rPr>
              <w:fldChar w:fldCharType="begin"/>
            </w:r>
            <w:r w:rsidR="0078598B">
              <w:rPr>
                <w:noProof/>
                <w:webHidden/>
              </w:rPr>
              <w:instrText xml:space="preserve"> PAGEREF _Toc122021694 \h </w:instrText>
            </w:r>
            <w:r w:rsidR="0078598B">
              <w:rPr>
                <w:noProof/>
                <w:webHidden/>
              </w:rPr>
            </w:r>
            <w:r w:rsidR="0078598B">
              <w:rPr>
                <w:noProof/>
                <w:webHidden/>
              </w:rPr>
              <w:fldChar w:fldCharType="separate"/>
            </w:r>
            <w:r w:rsidR="00C627F6">
              <w:rPr>
                <w:noProof/>
                <w:webHidden/>
              </w:rPr>
              <w:t>97</w:t>
            </w:r>
            <w:r w:rsidR="0078598B">
              <w:rPr>
                <w:noProof/>
                <w:webHidden/>
              </w:rPr>
              <w:fldChar w:fldCharType="end"/>
            </w:r>
          </w:hyperlink>
        </w:p>
        <w:p w14:paraId="512801CE" w14:textId="668F23CB" w:rsidR="0078598B" w:rsidRDefault="00000000">
          <w:pPr>
            <w:pStyle w:val="TDC1"/>
            <w:tabs>
              <w:tab w:val="left" w:pos="660"/>
              <w:tab w:val="right" w:leader="dot" w:pos="9350"/>
            </w:tabs>
            <w:rPr>
              <w:rFonts w:asciiTheme="minorHAnsi" w:eastAsiaTheme="minorEastAsia" w:hAnsiTheme="minorHAnsi" w:cstheme="minorBidi"/>
              <w:noProof/>
              <w:color w:val="auto"/>
              <w:spacing w:val="0"/>
              <w:sz w:val="22"/>
              <w:szCs w:val="22"/>
              <w:lang w:eastAsia="es-DO"/>
            </w:rPr>
          </w:pPr>
          <w:hyperlink w:anchor="_Toc122021695" w:history="1">
            <w:r w:rsidR="0078598B" w:rsidRPr="000272C6">
              <w:rPr>
                <w:rStyle w:val="Hipervnculo"/>
                <w:noProof/>
              </w:rPr>
              <w:t>VI.</w:t>
            </w:r>
            <w:r w:rsidR="0078598B">
              <w:rPr>
                <w:rFonts w:asciiTheme="minorHAnsi" w:eastAsiaTheme="minorEastAsia" w:hAnsiTheme="minorHAnsi" w:cstheme="minorBidi"/>
                <w:noProof/>
                <w:color w:val="auto"/>
                <w:spacing w:val="0"/>
                <w:sz w:val="22"/>
                <w:szCs w:val="22"/>
                <w:lang w:eastAsia="es-DO"/>
              </w:rPr>
              <w:tab/>
            </w:r>
            <w:r w:rsidR="0078598B" w:rsidRPr="000272C6">
              <w:rPr>
                <w:rStyle w:val="Hipervnculo"/>
                <w:noProof/>
              </w:rPr>
              <w:t>PROYECCIONES AL PRÓXIMO AÑO</w:t>
            </w:r>
            <w:r w:rsidR="0078598B">
              <w:rPr>
                <w:noProof/>
                <w:webHidden/>
              </w:rPr>
              <w:tab/>
            </w:r>
            <w:r w:rsidR="0078598B">
              <w:rPr>
                <w:noProof/>
                <w:webHidden/>
              </w:rPr>
              <w:fldChar w:fldCharType="begin"/>
            </w:r>
            <w:r w:rsidR="0078598B">
              <w:rPr>
                <w:noProof/>
                <w:webHidden/>
              </w:rPr>
              <w:instrText xml:space="preserve"> PAGEREF _Toc122021695 \h </w:instrText>
            </w:r>
            <w:r w:rsidR="0078598B">
              <w:rPr>
                <w:noProof/>
                <w:webHidden/>
              </w:rPr>
            </w:r>
            <w:r w:rsidR="0078598B">
              <w:rPr>
                <w:noProof/>
                <w:webHidden/>
              </w:rPr>
              <w:fldChar w:fldCharType="separate"/>
            </w:r>
            <w:r w:rsidR="00C627F6">
              <w:rPr>
                <w:noProof/>
                <w:webHidden/>
              </w:rPr>
              <w:t>101</w:t>
            </w:r>
            <w:r w:rsidR="0078598B">
              <w:rPr>
                <w:noProof/>
                <w:webHidden/>
              </w:rPr>
              <w:fldChar w:fldCharType="end"/>
            </w:r>
          </w:hyperlink>
        </w:p>
        <w:p w14:paraId="06DA2EA1" w14:textId="72179C3E" w:rsidR="0078598B" w:rsidRDefault="00000000">
          <w:pPr>
            <w:pStyle w:val="TDC1"/>
            <w:tabs>
              <w:tab w:val="left" w:pos="880"/>
              <w:tab w:val="right" w:leader="dot" w:pos="9350"/>
            </w:tabs>
            <w:rPr>
              <w:rFonts w:asciiTheme="minorHAnsi" w:eastAsiaTheme="minorEastAsia" w:hAnsiTheme="minorHAnsi" w:cstheme="minorBidi"/>
              <w:noProof/>
              <w:color w:val="auto"/>
              <w:spacing w:val="0"/>
              <w:sz w:val="22"/>
              <w:szCs w:val="22"/>
              <w:lang w:eastAsia="es-DO"/>
            </w:rPr>
          </w:pPr>
          <w:hyperlink w:anchor="_Toc122021696" w:history="1">
            <w:r w:rsidR="0078598B" w:rsidRPr="000272C6">
              <w:rPr>
                <w:rStyle w:val="Hipervnculo"/>
                <w:noProof/>
              </w:rPr>
              <w:t>VII.</w:t>
            </w:r>
            <w:r w:rsidR="0078598B">
              <w:rPr>
                <w:rFonts w:asciiTheme="minorHAnsi" w:eastAsiaTheme="minorEastAsia" w:hAnsiTheme="minorHAnsi" w:cstheme="minorBidi"/>
                <w:noProof/>
                <w:color w:val="auto"/>
                <w:spacing w:val="0"/>
                <w:sz w:val="22"/>
                <w:szCs w:val="22"/>
                <w:lang w:eastAsia="es-DO"/>
              </w:rPr>
              <w:tab/>
            </w:r>
            <w:r w:rsidR="0078598B" w:rsidRPr="000272C6">
              <w:rPr>
                <w:rStyle w:val="Hipervnculo"/>
                <w:noProof/>
              </w:rPr>
              <w:t>ANEXOS</w:t>
            </w:r>
            <w:r w:rsidR="0078598B">
              <w:rPr>
                <w:noProof/>
                <w:webHidden/>
              </w:rPr>
              <w:tab/>
            </w:r>
            <w:r w:rsidR="0078598B">
              <w:rPr>
                <w:noProof/>
                <w:webHidden/>
              </w:rPr>
              <w:fldChar w:fldCharType="begin"/>
            </w:r>
            <w:r w:rsidR="0078598B">
              <w:rPr>
                <w:noProof/>
                <w:webHidden/>
              </w:rPr>
              <w:instrText xml:space="preserve"> PAGEREF _Toc122021696 \h </w:instrText>
            </w:r>
            <w:r w:rsidR="0078598B">
              <w:rPr>
                <w:noProof/>
                <w:webHidden/>
              </w:rPr>
            </w:r>
            <w:r w:rsidR="0078598B">
              <w:rPr>
                <w:noProof/>
                <w:webHidden/>
              </w:rPr>
              <w:fldChar w:fldCharType="separate"/>
            </w:r>
            <w:r w:rsidR="00C627F6">
              <w:rPr>
                <w:noProof/>
                <w:webHidden/>
              </w:rPr>
              <w:t>103</w:t>
            </w:r>
            <w:r w:rsidR="0078598B">
              <w:rPr>
                <w:noProof/>
                <w:webHidden/>
              </w:rPr>
              <w:fldChar w:fldCharType="end"/>
            </w:r>
          </w:hyperlink>
        </w:p>
        <w:p w14:paraId="48DD30ED" w14:textId="7B3B9473" w:rsidR="00A630BC" w:rsidRDefault="00A630BC">
          <w:r w:rsidRPr="00D04F4F">
            <w:rPr>
              <w:b/>
              <w:bCs/>
              <w:noProof/>
            </w:rPr>
            <w:fldChar w:fldCharType="end"/>
          </w:r>
        </w:p>
      </w:sdtContent>
    </w:sdt>
    <w:p w14:paraId="4394B0A8" w14:textId="77777777" w:rsidR="001240D0" w:rsidRPr="00B45B38" w:rsidRDefault="001240D0" w:rsidP="00B45B38">
      <w:pPr>
        <w:ind w:left="567"/>
        <w:rPr>
          <w:b/>
          <w:bCs/>
          <w:noProof/>
        </w:rPr>
      </w:pPr>
    </w:p>
    <w:p w14:paraId="4242FE2D" w14:textId="77777777" w:rsidR="001240D0" w:rsidRPr="00B45B38" w:rsidRDefault="001240D0" w:rsidP="00B45B38">
      <w:pPr>
        <w:ind w:left="567"/>
        <w:rPr>
          <w:b/>
          <w:bCs/>
          <w:noProof/>
        </w:rPr>
      </w:pPr>
    </w:p>
    <w:p w14:paraId="573DD07B" w14:textId="77777777" w:rsidR="001240D0" w:rsidRPr="00B45B38" w:rsidRDefault="001240D0" w:rsidP="00B45B38">
      <w:pPr>
        <w:ind w:left="567"/>
        <w:rPr>
          <w:b/>
          <w:bCs/>
          <w:noProof/>
        </w:rPr>
      </w:pPr>
    </w:p>
    <w:p w14:paraId="6CEA36FA" w14:textId="77777777" w:rsidR="001240D0" w:rsidRPr="00B45B38" w:rsidRDefault="001240D0" w:rsidP="00B45B38">
      <w:pPr>
        <w:ind w:left="567"/>
        <w:rPr>
          <w:b/>
          <w:bCs/>
          <w:noProof/>
        </w:rPr>
      </w:pPr>
    </w:p>
    <w:p w14:paraId="310BE1B9" w14:textId="77777777" w:rsidR="001240D0" w:rsidRDefault="001240D0" w:rsidP="00B45B38">
      <w:pPr>
        <w:ind w:left="567"/>
        <w:rPr>
          <w:b/>
          <w:bCs/>
          <w:noProof/>
        </w:rPr>
      </w:pPr>
    </w:p>
    <w:p w14:paraId="4D9BE3A9" w14:textId="77777777" w:rsidR="00920A80" w:rsidRDefault="00920A80" w:rsidP="00B45B38">
      <w:pPr>
        <w:ind w:left="567"/>
        <w:rPr>
          <w:b/>
          <w:bCs/>
          <w:noProof/>
        </w:rPr>
      </w:pPr>
    </w:p>
    <w:p w14:paraId="06171E0A" w14:textId="77777777" w:rsidR="00920A80" w:rsidRDefault="00920A80" w:rsidP="00B45B38">
      <w:pPr>
        <w:ind w:left="567"/>
        <w:rPr>
          <w:b/>
          <w:bCs/>
          <w:noProof/>
        </w:rPr>
      </w:pPr>
    </w:p>
    <w:p w14:paraId="48D5794A" w14:textId="77777777" w:rsidR="00920A80" w:rsidRDefault="00920A80" w:rsidP="00B45B38">
      <w:pPr>
        <w:ind w:left="567"/>
        <w:rPr>
          <w:b/>
          <w:bCs/>
          <w:noProof/>
        </w:rPr>
      </w:pPr>
    </w:p>
    <w:p w14:paraId="10240AA0" w14:textId="77777777" w:rsidR="00920A80" w:rsidRDefault="00920A80" w:rsidP="00B45B38">
      <w:pPr>
        <w:ind w:left="567"/>
        <w:rPr>
          <w:b/>
          <w:bCs/>
          <w:noProof/>
        </w:rPr>
      </w:pPr>
    </w:p>
    <w:p w14:paraId="282B891A" w14:textId="77777777" w:rsidR="00920A80" w:rsidRDefault="00920A80" w:rsidP="00B45B38">
      <w:pPr>
        <w:ind w:left="567"/>
        <w:rPr>
          <w:b/>
          <w:bCs/>
          <w:noProof/>
        </w:rPr>
      </w:pPr>
    </w:p>
    <w:p w14:paraId="3C867BEC" w14:textId="77777777" w:rsidR="00920A80" w:rsidRDefault="00920A80" w:rsidP="00B45B38">
      <w:pPr>
        <w:ind w:left="567"/>
        <w:rPr>
          <w:b/>
          <w:bCs/>
          <w:noProof/>
        </w:rPr>
      </w:pPr>
    </w:p>
    <w:p w14:paraId="34FD40AF" w14:textId="7F25FC58" w:rsidR="00920A80" w:rsidRPr="00572D53" w:rsidRDefault="00920A80" w:rsidP="00B45B38">
      <w:pPr>
        <w:ind w:left="567"/>
        <w:rPr>
          <w:i/>
          <w:iCs/>
          <w:noProof/>
          <w:sz w:val="20"/>
          <w:szCs w:val="20"/>
        </w:rPr>
      </w:pPr>
    </w:p>
    <w:p w14:paraId="13F38C54" w14:textId="77777777" w:rsidR="00920A80" w:rsidRPr="00B45B38" w:rsidRDefault="00920A80" w:rsidP="00B45B38">
      <w:pPr>
        <w:ind w:left="567"/>
        <w:rPr>
          <w:b/>
          <w:bCs/>
          <w:noProof/>
        </w:rPr>
      </w:pPr>
    </w:p>
    <w:p w14:paraId="220C50B1" w14:textId="77777777" w:rsidR="001240D0" w:rsidRPr="00B45B38" w:rsidRDefault="001240D0" w:rsidP="00B45B38">
      <w:pPr>
        <w:ind w:left="567"/>
        <w:rPr>
          <w:b/>
          <w:bCs/>
          <w:noProof/>
        </w:rPr>
      </w:pPr>
    </w:p>
    <w:p w14:paraId="1DBDA006" w14:textId="4D806799" w:rsidR="001240D0" w:rsidRPr="002B4451" w:rsidRDefault="001240D0">
      <w:pPr>
        <w:sectPr w:rsidR="001240D0" w:rsidRPr="002B4451" w:rsidSect="009904DB">
          <w:footerReference w:type="first" r:id="rId15"/>
          <w:pgSz w:w="12240" w:h="15840"/>
          <w:pgMar w:top="1440" w:right="1440" w:bottom="1440" w:left="1440" w:header="720" w:footer="720" w:gutter="0"/>
          <w:cols w:space="720"/>
          <w:docGrid w:linePitch="360"/>
        </w:sectPr>
      </w:pPr>
    </w:p>
    <w:p w14:paraId="649D29AD" w14:textId="4854BBDD" w:rsidR="001240D0" w:rsidRPr="0035429F" w:rsidRDefault="001240D0" w:rsidP="00CF2D05">
      <w:pPr>
        <w:pStyle w:val="Ttulo1"/>
        <w:numPr>
          <w:ilvl w:val="0"/>
          <w:numId w:val="33"/>
        </w:numPr>
        <w:ind w:left="426" w:hanging="426"/>
      </w:pPr>
      <w:bookmarkStart w:id="1" w:name="_Toc122021690"/>
      <w:bookmarkStart w:id="2" w:name="_Hlk86403204"/>
      <w:r w:rsidRPr="0035429F">
        <w:lastRenderedPageBreak/>
        <w:t>RESUMEN EJECUTIVO</w:t>
      </w:r>
      <w:bookmarkEnd w:id="1"/>
    </w:p>
    <w:p w14:paraId="7C54AF21" w14:textId="2AF3437B" w:rsidR="001240D0" w:rsidRPr="0035429F" w:rsidRDefault="005A5320" w:rsidP="001240D0">
      <w:pPr>
        <w:jc w:val="both"/>
        <w:rPr>
          <w:rFonts w:eastAsia="Calibri"/>
          <w:sz w:val="18"/>
        </w:rPr>
      </w:pPr>
      <w:r>
        <w:rPr>
          <w:noProof/>
        </w:rPr>
        <mc:AlternateContent>
          <mc:Choice Requires="wps">
            <w:drawing>
              <wp:anchor distT="4294967295" distB="4294967295" distL="114300" distR="114300" simplePos="0" relativeHeight="251650560" behindDoc="0" locked="0" layoutInCell="1" allowOverlap="1" wp14:anchorId="73105311" wp14:editId="7BD163EC">
                <wp:simplePos x="0" y="0"/>
                <wp:positionH relativeFrom="margin">
                  <wp:posOffset>2254250</wp:posOffset>
                </wp:positionH>
                <wp:positionV relativeFrom="paragraph">
                  <wp:posOffset>100329</wp:posOffset>
                </wp:positionV>
                <wp:extent cx="463550" cy="0"/>
                <wp:effectExtent l="0" t="19050" r="12700" b="0"/>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7C0F9A4" id="Conector recto 22" o:spid="_x0000_s1026" style="position:absolute;z-index:2516505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18EA8791" w:rsidR="001240D0" w:rsidRDefault="00654164" w:rsidP="006D5D29">
      <w:pPr>
        <w:spacing w:after="0"/>
        <w:jc w:val="center"/>
        <w:rPr>
          <w:rFonts w:eastAsia="Calibri"/>
          <w:szCs w:val="36"/>
        </w:rPr>
      </w:pPr>
      <w:r w:rsidRPr="0035429F">
        <w:rPr>
          <w:rFonts w:eastAsia="Calibri"/>
          <w:szCs w:val="36"/>
        </w:rPr>
        <w:t>Memoria institucional</w:t>
      </w:r>
      <w:r w:rsidR="001240D0" w:rsidRPr="0035429F">
        <w:rPr>
          <w:rFonts w:eastAsia="Calibri"/>
          <w:szCs w:val="36"/>
        </w:rPr>
        <w:t xml:space="preserve"> 202</w:t>
      </w:r>
      <w:r w:rsidR="00C64CEF" w:rsidRPr="0035429F">
        <w:rPr>
          <w:rFonts w:eastAsia="Calibri"/>
          <w:szCs w:val="36"/>
        </w:rPr>
        <w:t>2</w:t>
      </w:r>
    </w:p>
    <w:p w14:paraId="785F770D" w14:textId="77777777" w:rsidR="00777278" w:rsidRPr="0035429F" w:rsidRDefault="00777278" w:rsidP="006D5D29">
      <w:pPr>
        <w:spacing w:after="0"/>
        <w:jc w:val="center"/>
        <w:rPr>
          <w:rFonts w:eastAsia="Calibri"/>
          <w:szCs w:val="36"/>
        </w:rPr>
      </w:pPr>
    </w:p>
    <w:bookmarkEnd w:id="2"/>
    <w:p w14:paraId="2931EE78" w14:textId="0FBDE975" w:rsidR="006D5D29" w:rsidRDefault="00993713" w:rsidP="006D5D29">
      <w:pPr>
        <w:spacing w:after="0" w:line="360" w:lineRule="auto"/>
        <w:jc w:val="both"/>
        <w:rPr>
          <w:rFonts w:eastAsia="Calibri"/>
        </w:rPr>
      </w:pPr>
      <w:r w:rsidRPr="00CF2D05">
        <w:rPr>
          <w:rFonts w:eastAsia="Calibri"/>
        </w:rPr>
        <w:t xml:space="preserve">Durante el 2022, </w:t>
      </w:r>
      <w:r w:rsidR="003F0F3E" w:rsidRPr="00CF2D05">
        <w:rPr>
          <w:rFonts w:eastAsia="Calibri"/>
        </w:rPr>
        <w:t xml:space="preserve">en </w:t>
      </w:r>
      <w:r w:rsidRPr="00CF2D05">
        <w:rPr>
          <w:rFonts w:eastAsia="Calibri"/>
        </w:rPr>
        <w:t xml:space="preserve">la Dirección General de Aduanas (DGA) se </w:t>
      </w:r>
      <w:r w:rsidR="003F0F3E" w:rsidRPr="00CF2D05">
        <w:rPr>
          <w:rFonts w:eastAsia="Calibri"/>
        </w:rPr>
        <w:t xml:space="preserve">desarrollaron </w:t>
      </w:r>
      <w:r w:rsidRPr="00CF2D05">
        <w:rPr>
          <w:rFonts w:eastAsia="Calibri"/>
        </w:rPr>
        <w:t xml:space="preserve">acciones que buscan una modernización </w:t>
      </w:r>
      <w:r w:rsidR="003F0F3E" w:rsidRPr="00CF2D05">
        <w:rPr>
          <w:rFonts w:eastAsia="Calibri"/>
        </w:rPr>
        <w:t xml:space="preserve">integral </w:t>
      </w:r>
      <w:r w:rsidRPr="00CF2D05">
        <w:rPr>
          <w:rFonts w:eastAsia="Calibri"/>
        </w:rPr>
        <w:t>de la institución</w:t>
      </w:r>
      <w:r w:rsidR="003F0F3E" w:rsidRPr="00CF2D05">
        <w:rPr>
          <w:rFonts w:eastAsia="Calibri"/>
        </w:rPr>
        <w:t>,</w:t>
      </w:r>
      <w:r w:rsidRPr="00CF2D05">
        <w:rPr>
          <w:rFonts w:eastAsia="Calibri"/>
        </w:rPr>
        <w:t xml:space="preserve"> </w:t>
      </w:r>
      <w:r w:rsidR="003F0F3E" w:rsidRPr="00CF2D05">
        <w:rPr>
          <w:rFonts w:eastAsia="Calibri"/>
        </w:rPr>
        <w:t>optimizando los tiempos de respuestas hacia nuestros contribuyentes y reflejando efectivamente un clima favorable para las empresas del país, asegurando así</w:t>
      </w:r>
      <w:r w:rsidRPr="00CF2D05">
        <w:rPr>
          <w:rFonts w:eastAsia="Calibri"/>
        </w:rPr>
        <w:t xml:space="preserve"> </w:t>
      </w:r>
      <w:r w:rsidR="003E4037" w:rsidRPr="00CF2D05">
        <w:rPr>
          <w:rFonts w:eastAsia="Calibri"/>
        </w:rPr>
        <w:t>que</w:t>
      </w:r>
      <w:r w:rsidR="00D20CEC" w:rsidRPr="00CF2D05">
        <w:rPr>
          <w:rFonts w:eastAsia="Calibri"/>
        </w:rPr>
        <w:t xml:space="preserve"> la institución continúe siendo</w:t>
      </w:r>
      <w:r w:rsidR="0053336F" w:rsidRPr="00CF2D05">
        <w:rPr>
          <w:rFonts w:eastAsia="Calibri"/>
        </w:rPr>
        <w:t xml:space="preserve"> eficiente</w:t>
      </w:r>
      <w:r w:rsidRPr="00CF2D05">
        <w:rPr>
          <w:rFonts w:eastAsia="Calibri"/>
        </w:rPr>
        <w:t xml:space="preserve">, lo que </w:t>
      </w:r>
      <w:r w:rsidR="003F0F3E" w:rsidRPr="00CF2D05">
        <w:rPr>
          <w:rFonts w:eastAsia="Calibri"/>
        </w:rPr>
        <w:t xml:space="preserve">a su vez </w:t>
      </w:r>
      <w:r w:rsidRPr="00CF2D05">
        <w:rPr>
          <w:rFonts w:eastAsia="Calibri"/>
        </w:rPr>
        <w:t xml:space="preserve">nos </w:t>
      </w:r>
      <w:r w:rsidR="00D20CEC" w:rsidRPr="00CF2D05">
        <w:rPr>
          <w:rFonts w:eastAsia="Calibri"/>
        </w:rPr>
        <w:t xml:space="preserve">destaca como país y nos </w:t>
      </w:r>
      <w:r w:rsidRPr="00CF2D05">
        <w:rPr>
          <w:rFonts w:eastAsia="Calibri"/>
        </w:rPr>
        <w:t>hace atractivos como región para la inversión extranjera</w:t>
      </w:r>
      <w:r w:rsidR="00D20CEC" w:rsidRPr="00CF2D05">
        <w:rPr>
          <w:rFonts w:eastAsia="Calibri"/>
        </w:rPr>
        <w:t xml:space="preserve">. Esto así </w:t>
      </w:r>
      <w:r w:rsidR="00D1268F" w:rsidRPr="00CF2D05">
        <w:rPr>
          <w:rFonts w:eastAsia="Calibri"/>
        </w:rPr>
        <w:t>ya que la</w:t>
      </w:r>
      <w:r w:rsidR="00C52E1F" w:rsidRPr="00CF2D05">
        <w:rPr>
          <w:rFonts w:eastAsia="Calibri"/>
        </w:rPr>
        <w:t xml:space="preserve"> </w:t>
      </w:r>
      <w:r w:rsidR="00D1268F" w:rsidRPr="00CF2D05">
        <w:rPr>
          <w:rFonts w:eastAsia="Calibri"/>
        </w:rPr>
        <w:t xml:space="preserve">manera </w:t>
      </w:r>
      <w:r w:rsidRPr="00CF2D05">
        <w:rPr>
          <w:rFonts w:eastAsia="Calibri"/>
        </w:rPr>
        <w:t>en que Aduana</w:t>
      </w:r>
      <w:r w:rsidR="0053336F" w:rsidRPr="00CF2D05">
        <w:rPr>
          <w:rFonts w:eastAsia="Calibri"/>
        </w:rPr>
        <w:t>s</w:t>
      </w:r>
      <w:r w:rsidRPr="00CF2D05">
        <w:rPr>
          <w:rFonts w:eastAsia="Calibri"/>
        </w:rPr>
        <w:t xml:space="preserve"> se ocupa del control del movimiento de bienes transfronterizos impacta en la economía y el comercio mundial.</w:t>
      </w:r>
    </w:p>
    <w:p w14:paraId="03B1DD2A" w14:textId="77777777" w:rsidR="006D5D29" w:rsidRPr="00CF2D05" w:rsidRDefault="006D5D29" w:rsidP="006D5D29">
      <w:pPr>
        <w:spacing w:after="0" w:line="360" w:lineRule="auto"/>
        <w:jc w:val="both"/>
        <w:rPr>
          <w:rFonts w:eastAsia="Calibri"/>
        </w:rPr>
      </w:pPr>
    </w:p>
    <w:p w14:paraId="153DF1BE" w14:textId="667FF257" w:rsidR="00993713" w:rsidRDefault="00993713" w:rsidP="006D5D29">
      <w:pPr>
        <w:spacing w:after="0" w:line="360" w:lineRule="auto"/>
        <w:jc w:val="both"/>
        <w:rPr>
          <w:rFonts w:eastAsia="Calibri"/>
        </w:rPr>
      </w:pPr>
      <w:r w:rsidRPr="00CF2D05">
        <w:rPr>
          <w:rFonts w:eastAsia="Calibri"/>
        </w:rPr>
        <w:t xml:space="preserve">Es por esto </w:t>
      </w:r>
      <w:proofErr w:type="gramStart"/>
      <w:r w:rsidR="00FE4349" w:rsidRPr="00CF2D05">
        <w:rPr>
          <w:rFonts w:eastAsia="Calibri"/>
        </w:rPr>
        <w:t>que</w:t>
      </w:r>
      <w:proofErr w:type="gramEnd"/>
      <w:r w:rsidR="00B37E88" w:rsidRPr="00CF2D05">
        <w:rPr>
          <w:rFonts w:eastAsia="Calibri"/>
        </w:rPr>
        <w:t>,</w:t>
      </w:r>
      <w:r w:rsidRPr="00CF2D05">
        <w:rPr>
          <w:rFonts w:eastAsia="Calibri"/>
        </w:rPr>
        <w:t xml:space="preserve"> en la DGA, </w:t>
      </w:r>
      <w:r w:rsidR="003E4037" w:rsidRPr="00CF2D05">
        <w:rPr>
          <w:rFonts w:eastAsia="Calibri"/>
        </w:rPr>
        <w:t>permanecemos</w:t>
      </w:r>
      <w:r w:rsidRPr="00CF2D05">
        <w:rPr>
          <w:rFonts w:eastAsia="Calibri"/>
        </w:rPr>
        <w:t xml:space="preserve"> enfocados en impulsar y liderar el comercio lícito de la República Dominicana</w:t>
      </w:r>
      <w:r w:rsidR="003E4037" w:rsidRPr="00CF2D05">
        <w:rPr>
          <w:rFonts w:eastAsia="Calibri"/>
        </w:rPr>
        <w:t>,</w:t>
      </w:r>
      <w:r w:rsidRPr="00CF2D05">
        <w:rPr>
          <w:rFonts w:eastAsia="Calibri"/>
        </w:rPr>
        <w:t xml:space="preserve"> asegurando la facilitación, seguridad, institucionalidad, estandarización, eficiencia e innovación a fin de proteger la sociedad mediante la implementación de una gestión integral de riesgo en todos los procesos aduaneros. </w:t>
      </w:r>
      <w:r w:rsidR="0000029E" w:rsidRPr="00CF2D05">
        <w:rPr>
          <w:rFonts w:eastAsia="Calibri"/>
        </w:rPr>
        <w:t>Además, c</w:t>
      </w:r>
      <w:r w:rsidRPr="00CF2D05">
        <w:rPr>
          <w:rFonts w:eastAsia="Calibri"/>
        </w:rPr>
        <w:t xml:space="preserve">on el propósito de convertirnos en una </w:t>
      </w:r>
      <w:r w:rsidR="00FE4349" w:rsidRPr="00CF2D05">
        <w:rPr>
          <w:rFonts w:eastAsia="Calibri"/>
        </w:rPr>
        <w:t>Aduana</w:t>
      </w:r>
      <w:r w:rsidR="00FE4349">
        <w:rPr>
          <w:rFonts w:eastAsia="Calibri"/>
        </w:rPr>
        <w:t>s</w:t>
      </w:r>
      <w:r w:rsidR="00FE4349" w:rsidRPr="00CF2D05">
        <w:rPr>
          <w:rFonts w:eastAsia="Calibri"/>
        </w:rPr>
        <w:t xml:space="preserve"> </w:t>
      </w:r>
      <w:r w:rsidRPr="00CF2D05">
        <w:rPr>
          <w:rFonts w:eastAsia="Calibri"/>
        </w:rPr>
        <w:t xml:space="preserve">moderna, </w:t>
      </w:r>
      <w:r w:rsidR="0000029E" w:rsidRPr="00CF2D05">
        <w:rPr>
          <w:rFonts w:eastAsia="Calibri"/>
        </w:rPr>
        <w:t>estamos focalizados</w:t>
      </w:r>
      <w:r w:rsidRPr="00CF2D05">
        <w:rPr>
          <w:rFonts w:eastAsia="Calibri"/>
        </w:rPr>
        <w:t xml:space="preserve"> en </w:t>
      </w:r>
      <w:r w:rsidR="0000029E" w:rsidRPr="00CF2D05">
        <w:rPr>
          <w:rFonts w:eastAsia="Calibri"/>
        </w:rPr>
        <w:t>el desarrollo</w:t>
      </w:r>
      <w:r w:rsidRPr="00CF2D05">
        <w:rPr>
          <w:rFonts w:eastAsia="Calibri"/>
        </w:rPr>
        <w:t xml:space="preserve"> de un sistema de gestión administrativa eficiente, una normativa adecuada y un equipo humano capaz e íntegro</w:t>
      </w:r>
      <w:r w:rsidR="00D20CEC" w:rsidRPr="00CF2D05">
        <w:rPr>
          <w:rFonts w:eastAsia="Calibri"/>
        </w:rPr>
        <w:t>.</w:t>
      </w:r>
      <w:r w:rsidRPr="00CF2D05">
        <w:rPr>
          <w:rFonts w:eastAsia="Calibri"/>
        </w:rPr>
        <w:t xml:space="preserve"> Todo esto orientado en aplicar procesos simplificados y uniformes mediante la innovación y la tecnología.</w:t>
      </w:r>
    </w:p>
    <w:p w14:paraId="5580F215" w14:textId="77777777" w:rsidR="006D5D29" w:rsidRPr="00CF2D05" w:rsidRDefault="006D5D29" w:rsidP="006D5D29">
      <w:pPr>
        <w:spacing w:after="0" w:line="360" w:lineRule="auto"/>
        <w:jc w:val="both"/>
        <w:rPr>
          <w:rFonts w:eastAsia="Calibri"/>
        </w:rPr>
      </w:pPr>
    </w:p>
    <w:p w14:paraId="50960DDB" w14:textId="6CA31421" w:rsidR="00993713" w:rsidRDefault="00993713" w:rsidP="006D5D29">
      <w:pPr>
        <w:spacing w:after="0" w:line="360" w:lineRule="auto"/>
        <w:jc w:val="both"/>
      </w:pPr>
      <w:bookmarkStart w:id="3" w:name="_Hlk120176342"/>
      <w:r w:rsidRPr="00CF2D05">
        <w:t>Durante el año 2022</w:t>
      </w:r>
      <w:r w:rsidR="0000029E" w:rsidRPr="00CF2D05">
        <w:t xml:space="preserve"> la DGA ha mostrado importantes avances como resultado </w:t>
      </w:r>
      <w:r w:rsidR="00544092" w:rsidRPr="00CF2D05">
        <w:t>de la implementación de acciones alineadas a</w:t>
      </w:r>
      <w:r w:rsidR="0000029E" w:rsidRPr="00CF2D05">
        <w:t xml:space="preserve"> los objetivos mencionados anteriormente,</w:t>
      </w:r>
      <w:r w:rsidRPr="00CF2D05">
        <w:t xml:space="preserve"> impactando directamente en la agilidad de los procesos </w:t>
      </w:r>
      <w:r w:rsidR="00C11363" w:rsidRPr="00CF2D05">
        <w:t xml:space="preserve">con la meta de </w:t>
      </w:r>
      <w:r w:rsidRPr="00CF2D05">
        <w:t>convertirnos en un</w:t>
      </w:r>
      <w:r w:rsidRPr="00CF2D05">
        <w:rPr>
          <w:i/>
          <w:iCs/>
        </w:rPr>
        <w:t xml:space="preserve"> </w:t>
      </w:r>
      <w:proofErr w:type="gramStart"/>
      <w:r w:rsidRPr="00CF2D05">
        <w:rPr>
          <w:i/>
          <w:iCs/>
        </w:rPr>
        <w:t>Hub</w:t>
      </w:r>
      <w:proofErr w:type="gramEnd"/>
      <w:r w:rsidRPr="00CF2D05">
        <w:t xml:space="preserve"> logístico de </w:t>
      </w:r>
      <w:r w:rsidRPr="00CF2D05">
        <w:lastRenderedPageBreak/>
        <w:t>clase mundial. A tales fines</w:t>
      </w:r>
      <w:r w:rsidR="00544092" w:rsidRPr="00CF2D05">
        <w:t xml:space="preserve"> se puede mencionar</w:t>
      </w:r>
      <w:r w:rsidRPr="00CF2D05">
        <w:t xml:space="preserve"> el proyecto Despacho en 24 Horas (D24H), programa de mejora continua</w:t>
      </w:r>
      <w:r w:rsidR="00C11363" w:rsidRPr="00CF2D05">
        <w:t xml:space="preserve"> que </w:t>
      </w:r>
      <w:r w:rsidRPr="00CF2D05">
        <w:t xml:space="preserve">ha presentado avances en la simplificación, automatización y optimización </w:t>
      </w:r>
      <w:r w:rsidR="00C11363" w:rsidRPr="00CF2D05">
        <w:t xml:space="preserve">del proceso </w:t>
      </w:r>
      <w:r w:rsidRPr="00CF2D05">
        <w:t xml:space="preserve">de despacho de </w:t>
      </w:r>
      <w:r w:rsidR="00C11363" w:rsidRPr="00CF2D05">
        <w:t>la carga</w:t>
      </w:r>
      <w:r w:rsidRPr="00CF2D05">
        <w:t xml:space="preserve">. Todo esto con el objetivo de que nuestros contribuyentes puedan completar sus procesos de desaduanización en 24 horas o menos, siempre y cuando cumplan con las formalidades </w:t>
      </w:r>
      <w:r w:rsidR="00544092" w:rsidRPr="00CF2D05">
        <w:t>requeridas en</w:t>
      </w:r>
      <w:r w:rsidRPr="00CF2D05">
        <w:t xml:space="preserve"> el programa</w:t>
      </w:r>
      <w:r w:rsidR="00C52E1F" w:rsidRPr="00CF2D05">
        <w:t>.</w:t>
      </w:r>
    </w:p>
    <w:p w14:paraId="4748196B" w14:textId="77777777" w:rsidR="006D5D29" w:rsidRPr="00CF2D05" w:rsidRDefault="006D5D29" w:rsidP="006D5D29">
      <w:pPr>
        <w:spacing w:after="0" w:line="360" w:lineRule="auto"/>
        <w:jc w:val="both"/>
      </w:pPr>
    </w:p>
    <w:p w14:paraId="50A71C1C" w14:textId="77DAE441" w:rsidR="006D5D29" w:rsidRDefault="0008028F" w:rsidP="006D5D29">
      <w:pPr>
        <w:spacing w:after="0" w:line="360" w:lineRule="auto"/>
        <w:jc w:val="both"/>
      </w:pPr>
      <w:r w:rsidRPr="00CF2D05">
        <w:t>A</w:t>
      </w:r>
      <w:r w:rsidR="00993713" w:rsidRPr="00CF2D05">
        <w:t xml:space="preserve"> más de un año</w:t>
      </w:r>
      <w:r w:rsidRPr="00CF2D05">
        <w:t xml:space="preserve"> de</w:t>
      </w:r>
      <w:r w:rsidR="00993713" w:rsidRPr="00CF2D05">
        <w:t xml:space="preserve"> </w:t>
      </w:r>
      <w:r w:rsidR="00544092" w:rsidRPr="00CF2D05">
        <w:t>haber implementado este</w:t>
      </w:r>
      <w:r w:rsidR="00993713" w:rsidRPr="00CF2D05">
        <w:t xml:space="preserve"> programa, se han despachado más de 34,000 contenedores en 24 horas o menos, impactando a más de 5,200 importadores</w:t>
      </w:r>
      <w:r w:rsidR="00366361" w:rsidRPr="00CF2D05">
        <w:t xml:space="preserve"> y</w:t>
      </w:r>
      <w:r w:rsidR="00993713" w:rsidRPr="00CF2D05">
        <w:t xml:space="preserve"> logrando así una disminución del tiempo de despacho de </w:t>
      </w:r>
      <w:r w:rsidR="00102A67" w:rsidRPr="00CF2D05">
        <w:t xml:space="preserve">Aduanas </w:t>
      </w:r>
      <w:r w:rsidR="00993713" w:rsidRPr="00CF2D05">
        <w:t xml:space="preserve">de 1.7 días a 0.63 días en promedio. Este </w:t>
      </w:r>
      <w:r w:rsidR="00366361" w:rsidRPr="00CF2D05">
        <w:t xml:space="preserve">proyecto </w:t>
      </w:r>
      <w:r w:rsidR="00993713" w:rsidRPr="00CF2D05">
        <w:t>ha tenido un amplio alcance en el sector importador del país</w:t>
      </w:r>
      <w:r w:rsidR="00366361" w:rsidRPr="00CF2D05">
        <w:t xml:space="preserve">, lo cual se </w:t>
      </w:r>
      <w:r w:rsidRPr="00CF2D05">
        <w:t>muestra</w:t>
      </w:r>
      <w:r w:rsidR="00366361" w:rsidRPr="00CF2D05">
        <w:t xml:space="preserve"> </w:t>
      </w:r>
      <w:r w:rsidR="00993713" w:rsidRPr="00CF2D05">
        <w:t>en que el 68.1 % de los importadores que han despachado en 24 horas son empresas medianas y pequeñas que presentaron el 90.0 % de sus declaraciones de manera anticipada, evidenciando que la planificación de los importadores ha mejorado gracias a los trabajos en conjunto que hemos realizado,</w:t>
      </w:r>
      <w:r w:rsidR="00993713" w:rsidRPr="00CF2D05">
        <w:rPr>
          <w:rFonts w:ascii="Artifex CF Extra Light" w:hAnsi="Artifex CF Extra Light"/>
          <w:sz w:val="18"/>
          <w:szCs w:val="18"/>
        </w:rPr>
        <w:t xml:space="preserve"> </w:t>
      </w:r>
      <w:r w:rsidR="00993713" w:rsidRPr="00CF2D05">
        <w:t xml:space="preserve">permitiéndoles ahorrar </w:t>
      </w:r>
      <w:r w:rsidR="00C52E1F" w:rsidRPr="00CF2D05">
        <w:t>aproximadamente</w:t>
      </w:r>
      <w:r w:rsidR="00993713" w:rsidRPr="00CF2D05">
        <w:t xml:space="preserve"> RD$500 millones en el primer año.</w:t>
      </w:r>
    </w:p>
    <w:p w14:paraId="23737E1D" w14:textId="77777777" w:rsidR="006D5D29" w:rsidRDefault="006D5D29" w:rsidP="006D5D29">
      <w:pPr>
        <w:spacing w:after="0" w:line="360" w:lineRule="auto"/>
        <w:jc w:val="both"/>
      </w:pPr>
    </w:p>
    <w:p w14:paraId="650487C5" w14:textId="437EE7F2" w:rsidR="00CF2D05" w:rsidRDefault="00366361" w:rsidP="006D5D29">
      <w:pPr>
        <w:spacing w:after="0" w:line="360" w:lineRule="auto"/>
        <w:jc w:val="both"/>
        <w:rPr>
          <w:rFonts w:eastAsia="Calibri"/>
        </w:rPr>
      </w:pPr>
      <w:r w:rsidRPr="00CF2D05">
        <w:rPr>
          <w:rFonts w:eastAsia="Calibri"/>
        </w:rPr>
        <w:t>Otro hito importante ha sido</w:t>
      </w:r>
      <w:r w:rsidR="00993713" w:rsidRPr="00CF2D05">
        <w:rPr>
          <w:rFonts w:eastAsia="Calibri"/>
        </w:rPr>
        <w:t xml:space="preserve"> la incorporación </w:t>
      </w:r>
      <w:r w:rsidRPr="00CF2D05">
        <w:rPr>
          <w:rFonts w:eastAsia="Calibri"/>
        </w:rPr>
        <w:t xml:space="preserve">de un nuevo motor de riesgo </w:t>
      </w:r>
      <w:r w:rsidR="00C572AE" w:rsidRPr="00CF2D05">
        <w:rPr>
          <w:rFonts w:eastAsia="Calibri"/>
        </w:rPr>
        <w:t xml:space="preserve">intuitivo e inteligente, </w:t>
      </w:r>
      <w:r w:rsidR="00993713" w:rsidRPr="00CF2D05">
        <w:rPr>
          <w:rFonts w:eastAsia="Calibri"/>
        </w:rPr>
        <w:t>a nuestro sistema de gestión aduanera</w:t>
      </w:r>
      <w:r w:rsidR="00C572AE" w:rsidRPr="00CF2D05">
        <w:rPr>
          <w:rFonts w:eastAsia="Calibri"/>
        </w:rPr>
        <w:t xml:space="preserve">, el </w:t>
      </w:r>
      <w:r w:rsidR="00C52E1F" w:rsidRPr="00CF2D05">
        <w:rPr>
          <w:rFonts w:eastAsia="Calibri"/>
        </w:rPr>
        <w:t>cual,</w:t>
      </w:r>
      <w:r w:rsidR="00993713" w:rsidRPr="00CF2D05">
        <w:rPr>
          <w:rFonts w:eastAsia="Calibri"/>
        </w:rPr>
        <w:t xml:space="preserve"> ha permitido que la institución cuente con mejores controles y mayor asertividad al momento de clasificar el riesgo de la carga, </w:t>
      </w:r>
      <w:r w:rsidR="00C572AE" w:rsidRPr="00CF2D05">
        <w:rPr>
          <w:rFonts w:eastAsia="Calibri"/>
        </w:rPr>
        <w:t>permitiendo realizar de</w:t>
      </w:r>
      <w:r w:rsidR="00993713" w:rsidRPr="00CF2D05">
        <w:rPr>
          <w:rFonts w:eastAsia="Calibri"/>
        </w:rPr>
        <w:t xml:space="preserve"> manera óptima el registro de riesgo, la gestión de los perfiles y la evaluación de las declaraciones. Como resultado, durante el año en curso, hemos logrado trabajar un total de 4,550 declaraciones que luego de inspeccionadas presentaron una diferencia en liquidación de RD$ 865,996,132.74. De igual forma, es importante destacar que la implementación de este motor ha </w:t>
      </w:r>
      <w:r w:rsidR="00993713" w:rsidRPr="00CF2D05">
        <w:rPr>
          <w:rFonts w:eastAsia="Calibri"/>
        </w:rPr>
        <w:lastRenderedPageBreak/>
        <w:t>contribuido a la reducción del tiempo de inspección y al impacto directo en el número de alertas.</w:t>
      </w:r>
      <w:bookmarkEnd w:id="3"/>
    </w:p>
    <w:p w14:paraId="76951484" w14:textId="77777777" w:rsidR="006D5D29" w:rsidRPr="006D5D29" w:rsidRDefault="006D5D29" w:rsidP="006D5D29">
      <w:pPr>
        <w:spacing w:after="0" w:line="360" w:lineRule="auto"/>
        <w:jc w:val="both"/>
      </w:pPr>
    </w:p>
    <w:p w14:paraId="699854B3" w14:textId="176CF248" w:rsidR="00993713" w:rsidRDefault="00CE58E9" w:rsidP="006D5D29">
      <w:pPr>
        <w:spacing w:after="0" w:line="360" w:lineRule="auto"/>
        <w:jc w:val="both"/>
        <w:rPr>
          <w:rFonts w:eastAsia="Calibri"/>
        </w:rPr>
      </w:pPr>
      <w:r w:rsidRPr="00CF2D05">
        <w:rPr>
          <w:rFonts w:eastAsia="Calibri"/>
        </w:rPr>
        <w:t>L</w:t>
      </w:r>
      <w:r w:rsidR="00993713" w:rsidRPr="00CF2D05">
        <w:rPr>
          <w:rFonts w:eastAsia="Calibri"/>
        </w:rPr>
        <w:t xml:space="preserve">a Dirección General de Aduanas, con miras a cumplir con lo establecido en la recientemente promulgada Ley 168-21, contribuye </w:t>
      </w:r>
      <w:r w:rsidR="0008028F" w:rsidRPr="00CF2D05">
        <w:rPr>
          <w:rFonts w:eastAsia="Calibri"/>
        </w:rPr>
        <w:t xml:space="preserve">a </w:t>
      </w:r>
      <w:r w:rsidR="00993713" w:rsidRPr="00CF2D05">
        <w:rPr>
          <w:rFonts w:eastAsia="Calibri"/>
        </w:rPr>
        <w:t xml:space="preserve">acelerar el proceso de recuperación económica de la República Dominicana y a su vez, agilizar y facilitar las operaciones del comercio exterior. En ese sentido, </w:t>
      </w:r>
      <w:r w:rsidR="00BC0E96" w:rsidRPr="00CF2D05">
        <w:rPr>
          <w:rFonts w:eastAsia="Calibri"/>
        </w:rPr>
        <w:t xml:space="preserve">inició el proceso de elaboración del reglamento de aplicación de dicha ley </w:t>
      </w:r>
      <w:r w:rsidR="00993713" w:rsidRPr="00CF2D05">
        <w:rPr>
          <w:rFonts w:eastAsia="Calibri"/>
        </w:rPr>
        <w:t xml:space="preserve">durante el año 2022, el </w:t>
      </w:r>
      <w:r w:rsidR="00BC0E96" w:rsidRPr="00CF2D05">
        <w:rPr>
          <w:rFonts w:eastAsia="Calibri"/>
        </w:rPr>
        <w:t xml:space="preserve">mismo </w:t>
      </w:r>
      <w:r w:rsidR="00993713" w:rsidRPr="00CF2D05">
        <w:rPr>
          <w:rFonts w:eastAsia="Calibri"/>
        </w:rPr>
        <w:t xml:space="preserve">ya fue formulado, llevado a consulta pública para la sociedad dominicana e interesados del comercio exterior y actualmente se encuentra en proceso de </w:t>
      </w:r>
      <w:r w:rsidR="00BC0E96" w:rsidRPr="00CF2D05">
        <w:rPr>
          <w:rFonts w:eastAsia="Calibri"/>
        </w:rPr>
        <w:t>aprobación en la Consultoría Jurídica del Poder Ejecutivo</w:t>
      </w:r>
      <w:r w:rsidR="00993713" w:rsidRPr="00CF2D05">
        <w:rPr>
          <w:rFonts w:eastAsia="Calibri"/>
        </w:rPr>
        <w:t>.</w:t>
      </w:r>
    </w:p>
    <w:p w14:paraId="49975FEA" w14:textId="77777777" w:rsidR="006D5D29" w:rsidRPr="00CF2D05" w:rsidRDefault="006D5D29" w:rsidP="006D5D29">
      <w:pPr>
        <w:spacing w:after="0" w:line="360" w:lineRule="auto"/>
        <w:jc w:val="both"/>
        <w:rPr>
          <w:rFonts w:eastAsia="Calibri"/>
        </w:rPr>
      </w:pPr>
    </w:p>
    <w:p w14:paraId="6C15C8C2" w14:textId="3136CA4A" w:rsidR="00993713" w:rsidRDefault="00993713" w:rsidP="006D5D29">
      <w:pPr>
        <w:spacing w:after="0" w:line="360" w:lineRule="auto"/>
        <w:jc w:val="both"/>
        <w:rPr>
          <w:rFonts w:eastAsia="Calibri"/>
        </w:rPr>
      </w:pPr>
      <w:bookmarkStart w:id="4" w:name="_Hlk108705079"/>
      <w:r w:rsidRPr="00CF2D05">
        <w:rPr>
          <w:rFonts w:eastAsia="Calibri"/>
        </w:rPr>
        <w:t>En esta misma línea de trabajo</w:t>
      </w:r>
      <w:r w:rsidR="00375E3C" w:rsidRPr="00CF2D05">
        <w:rPr>
          <w:rFonts w:eastAsia="Calibri"/>
        </w:rPr>
        <w:t xml:space="preserve"> y </w:t>
      </w:r>
      <w:r w:rsidRPr="00CF2D05">
        <w:rPr>
          <w:rFonts w:eastAsia="Calibri"/>
        </w:rPr>
        <w:t xml:space="preserve">de la mano con el sector privado, el Comité Nacional de Facilitación del Comercio (CNFC) permanece realizando un trabajo continuo a fin de liderar la aplicación del Acuerdo de Facilitación del Comercio, </w:t>
      </w:r>
      <w:r w:rsidR="00426F57" w:rsidRPr="00CF2D05">
        <w:rPr>
          <w:rFonts w:eastAsia="Calibri"/>
        </w:rPr>
        <w:t>con la intención</w:t>
      </w:r>
      <w:r w:rsidRPr="00CF2D05">
        <w:rPr>
          <w:rFonts w:eastAsia="Calibri"/>
        </w:rPr>
        <w:t xml:space="preserve"> de expandir el comercio internacional de la República Dominicana. </w:t>
      </w:r>
      <w:r w:rsidR="00375E3C" w:rsidRPr="00CF2D05">
        <w:rPr>
          <w:rFonts w:eastAsia="Calibri"/>
        </w:rPr>
        <w:t>Este comité c</w:t>
      </w:r>
      <w:r w:rsidRPr="00CF2D05">
        <w:rPr>
          <w:rFonts w:eastAsia="Calibri"/>
        </w:rPr>
        <w:t xml:space="preserve">uenta con 10 mesas de trabajo activas </w:t>
      </w:r>
      <w:r w:rsidR="00426F57" w:rsidRPr="00CF2D05">
        <w:rPr>
          <w:rFonts w:eastAsia="Calibri"/>
        </w:rPr>
        <w:t xml:space="preserve">que tienen la tarea de </w:t>
      </w:r>
      <w:r w:rsidRPr="00CF2D05">
        <w:rPr>
          <w:rFonts w:eastAsia="Calibri"/>
        </w:rPr>
        <w:t>promover y coordinar iniciativas de facilitación de comercio y logística</w:t>
      </w:r>
      <w:r w:rsidR="00426F57" w:rsidRPr="00CF2D05">
        <w:rPr>
          <w:rFonts w:eastAsia="Calibri"/>
        </w:rPr>
        <w:t xml:space="preserve"> en el país</w:t>
      </w:r>
      <w:r w:rsidRPr="00CF2D05">
        <w:rPr>
          <w:rFonts w:eastAsia="Calibri"/>
        </w:rPr>
        <w:t xml:space="preserve">. Dentro de estas iniciativas podemos destacar la construcción de la </w:t>
      </w:r>
      <w:r w:rsidR="00C52E1F" w:rsidRPr="00CF2D05">
        <w:rPr>
          <w:rFonts w:eastAsia="Calibri"/>
        </w:rPr>
        <w:t>circunvalación</w:t>
      </w:r>
      <w:r w:rsidRPr="00CF2D05">
        <w:rPr>
          <w:rFonts w:eastAsia="Calibri"/>
        </w:rPr>
        <w:t xml:space="preserve"> de Santo Domingo, la promulgación del Decreto 148-22 de Hidrocarburos en favor de los Operadores de Centros Logísticos, la elaboración de un protocolo especial para el comercio de perecederos, entre otras. </w:t>
      </w:r>
    </w:p>
    <w:p w14:paraId="1DFB3E45" w14:textId="77777777" w:rsidR="006D5D29" w:rsidRPr="00CF2D05" w:rsidRDefault="006D5D29" w:rsidP="006D5D29">
      <w:pPr>
        <w:spacing w:after="0" w:line="360" w:lineRule="auto"/>
        <w:jc w:val="both"/>
        <w:rPr>
          <w:rFonts w:eastAsia="Calibri"/>
        </w:rPr>
      </w:pPr>
    </w:p>
    <w:p w14:paraId="27CED974" w14:textId="0A596781" w:rsidR="00993713" w:rsidRDefault="00993713" w:rsidP="006D5D29">
      <w:pPr>
        <w:spacing w:after="0" w:line="360" w:lineRule="auto"/>
        <w:jc w:val="both"/>
        <w:rPr>
          <w:rFonts w:eastAsia="Calibri"/>
        </w:rPr>
      </w:pPr>
      <w:r w:rsidRPr="00CF2D05">
        <w:rPr>
          <w:rFonts w:eastAsia="Calibri"/>
        </w:rPr>
        <w:t xml:space="preserve">La Dirección General de Aduanas en colaboración con el International Executive </w:t>
      </w:r>
      <w:proofErr w:type="spellStart"/>
      <w:r w:rsidRPr="00CF2D05">
        <w:rPr>
          <w:rFonts w:eastAsia="Calibri"/>
        </w:rPr>
        <w:t>Service</w:t>
      </w:r>
      <w:proofErr w:type="spellEnd"/>
      <w:r w:rsidRPr="00CF2D05">
        <w:rPr>
          <w:rFonts w:eastAsia="Calibri"/>
        </w:rPr>
        <w:t xml:space="preserve"> Corps (IESC), el Ministerio de Agricultura, La Cámara Americana de Comercio de la República Dominicana (AMCHAM</w:t>
      </w:r>
      <w:r w:rsidR="000D3BAA">
        <w:rPr>
          <w:rFonts w:eastAsia="Calibri"/>
        </w:rPr>
        <w:t>DR</w:t>
      </w:r>
      <w:r w:rsidRPr="00CF2D05">
        <w:rPr>
          <w:rFonts w:eastAsia="Calibri"/>
        </w:rPr>
        <w:t xml:space="preserve">), el Ministerio de Industria, Comercio y </w:t>
      </w:r>
      <w:proofErr w:type="spellStart"/>
      <w:r w:rsidRPr="00CF2D05">
        <w:rPr>
          <w:rFonts w:eastAsia="Calibri"/>
        </w:rPr>
        <w:lastRenderedPageBreak/>
        <w:t>Mipymes</w:t>
      </w:r>
      <w:proofErr w:type="spellEnd"/>
      <w:r w:rsidRPr="00CF2D05">
        <w:rPr>
          <w:rFonts w:eastAsia="Calibri"/>
        </w:rPr>
        <w:t xml:space="preserve"> (MICM) y el Consejo Nacional de Competitividad (CNC), firmaron una carta de colaboración conjunta con el objetivo de mejorar la eficiencia, la coordinación, la transparencia del comercio y la inocuidad de alimentos y productos agropecuarios de la República Dominicana, en cumplimiento a las medidas de la Organización Mundial de Comercio (OMC). Las entidades pactaron implementación conjunta del programa </w:t>
      </w:r>
      <w:proofErr w:type="spellStart"/>
      <w:r w:rsidRPr="00CF2D05">
        <w:rPr>
          <w:rFonts w:eastAsia="Calibri"/>
        </w:rPr>
        <w:t>Trade</w:t>
      </w:r>
      <w:proofErr w:type="spellEnd"/>
      <w:r w:rsidRPr="00CF2D05">
        <w:rPr>
          <w:rFonts w:eastAsia="Calibri"/>
        </w:rPr>
        <w:t xml:space="preserve"> </w:t>
      </w:r>
      <w:proofErr w:type="spellStart"/>
      <w:r w:rsidRPr="00CF2D05">
        <w:rPr>
          <w:rFonts w:eastAsia="Calibri"/>
        </w:rPr>
        <w:t>Safe</w:t>
      </w:r>
      <w:proofErr w:type="spellEnd"/>
      <w:r w:rsidRPr="00CF2D05">
        <w:rPr>
          <w:rFonts w:eastAsia="Calibri"/>
        </w:rPr>
        <w:t xml:space="preserve"> (</w:t>
      </w:r>
      <w:proofErr w:type="spellStart"/>
      <w:r w:rsidRPr="00CF2D05">
        <w:rPr>
          <w:rFonts w:eastAsia="Calibri"/>
        </w:rPr>
        <w:t>TraSa</w:t>
      </w:r>
      <w:proofErr w:type="spellEnd"/>
      <w:r w:rsidRPr="00CF2D05">
        <w:rPr>
          <w:rFonts w:eastAsia="Calibri"/>
        </w:rPr>
        <w:t xml:space="preserve">) y con esto promover iniciativas, actividades y planes de acción, encaminados a determinar el nivel adecuado de protección sanitaria y fitosanitaria, con el objetivo de minimizar los efectos negativos en el comercio. El proyecto </w:t>
      </w:r>
      <w:proofErr w:type="spellStart"/>
      <w:r w:rsidRPr="00CF2D05">
        <w:rPr>
          <w:rFonts w:eastAsia="Calibri"/>
        </w:rPr>
        <w:t>TraSa</w:t>
      </w:r>
      <w:proofErr w:type="spellEnd"/>
      <w:r w:rsidRPr="00CF2D05">
        <w:rPr>
          <w:rFonts w:eastAsia="Calibri"/>
        </w:rPr>
        <w:t xml:space="preserve"> tendrá una duración de 5 años y contará con un financiamiento de 13.7 millones de dólares, destinados a la aplicación de medidas, estándares y regulaciones sanitarias y fitosanitarias, basadas en ciencia y análisis de riesgos.</w:t>
      </w:r>
      <w:bookmarkEnd w:id="4"/>
    </w:p>
    <w:p w14:paraId="22E474D7" w14:textId="77777777" w:rsidR="006D5D29" w:rsidRPr="00CF2D05" w:rsidRDefault="006D5D29" w:rsidP="006D5D29">
      <w:pPr>
        <w:spacing w:after="0" w:line="360" w:lineRule="auto"/>
        <w:jc w:val="both"/>
        <w:rPr>
          <w:rFonts w:eastAsia="Calibri"/>
        </w:rPr>
      </w:pPr>
    </w:p>
    <w:p w14:paraId="4FC9C7A6" w14:textId="509FCABF" w:rsidR="00993713" w:rsidRPr="00CF2D05" w:rsidRDefault="0013187F" w:rsidP="006D5D29">
      <w:pPr>
        <w:spacing w:after="0" w:line="360" w:lineRule="auto"/>
        <w:jc w:val="both"/>
        <w:rPr>
          <w:rFonts w:eastAsia="Calibri"/>
        </w:rPr>
      </w:pPr>
      <w:r w:rsidRPr="00CF2D05">
        <w:rPr>
          <w:rFonts w:eastAsia="Calibri"/>
        </w:rPr>
        <w:t xml:space="preserve">Actualmente, dentro de la Ventanilla Única de Comercio Exterior (VUCE) se ofrecen 221 servicios de importación y exportación </w:t>
      </w:r>
      <w:r w:rsidR="00DD0BE6" w:rsidRPr="00CF2D05">
        <w:rPr>
          <w:rFonts w:eastAsia="Calibri"/>
        </w:rPr>
        <w:t xml:space="preserve">de 43 instituciones gubernamentales distribuidos entre SIGA y nuestra </w:t>
      </w:r>
      <w:proofErr w:type="spellStart"/>
      <w:r w:rsidR="00DD0BE6" w:rsidRPr="00CF2D05">
        <w:rPr>
          <w:rFonts w:eastAsia="Calibri"/>
        </w:rPr>
        <w:t>VUCEApp</w:t>
      </w:r>
      <w:proofErr w:type="spellEnd"/>
      <w:r w:rsidR="00DD0BE6" w:rsidRPr="00CF2D05">
        <w:rPr>
          <w:rFonts w:eastAsia="Calibri"/>
        </w:rPr>
        <w:t xml:space="preserve">, </w:t>
      </w:r>
      <w:r w:rsidR="0008028F" w:rsidRPr="00CF2D05">
        <w:rPr>
          <w:rFonts w:eastAsia="Calibri"/>
        </w:rPr>
        <w:t>é</w:t>
      </w:r>
      <w:r w:rsidR="00DD0BE6" w:rsidRPr="00CF2D05">
        <w:rPr>
          <w:rFonts w:eastAsia="Calibri"/>
        </w:rPr>
        <w:t xml:space="preserve">stos se han ido migrando de una plataforma a la otra </w:t>
      </w:r>
      <w:r w:rsidR="00B70165" w:rsidRPr="00CF2D05">
        <w:rPr>
          <w:rFonts w:eastAsia="Calibri"/>
        </w:rPr>
        <w:t xml:space="preserve">sucesivamente </w:t>
      </w:r>
      <w:r w:rsidR="00DD0BE6" w:rsidRPr="00CF2D05">
        <w:rPr>
          <w:rFonts w:eastAsia="Calibri"/>
        </w:rPr>
        <w:t>con el objetivo de poder brindar una mejor experiencia al usuario</w:t>
      </w:r>
      <w:r w:rsidR="00B70165" w:rsidRPr="00CF2D05">
        <w:rPr>
          <w:rFonts w:eastAsia="Calibri"/>
        </w:rPr>
        <w:t>.</w:t>
      </w:r>
      <w:r w:rsidR="00DD0BE6" w:rsidRPr="00CF2D05">
        <w:rPr>
          <w:rFonts w:eastAsia="Calibri"/>
        </w:rPr>
        <w:t xml:space="preserve"> </w:t>
      </w:r>
      <w:r w:rsidR="00993713" w:rsidRPr="00CF2D05">
        <w:rPr>
          <w:rFonts w:eastAsia="Calibri"/>
        </w:rPr>
        <w:t xml:space="preserve">Durante el año 2022 se ha </w:t>
      </w:r>
      <w:r w:rsidR="00B70165" w:rsidRPr="00CF2D05">
        <w:rPr>
          <w:rFonts w:eastAsia="Calibri"/>
        </w:rPr>
        <w:t xml:space="preserve">continuado </w:t>
      </w:r>
      <w:r w:rsidR="00993713" w:rsidRPr="00CF2D05">
        <w:rPr>
          <w:rFonts w:eastAsia="Calibri"/>
        </w:rPr>
        <w:t>fortaleci</w:t>
      </w:r>
      <w:r w:rsidR="00B70165" w:rsidRPr="00CF2D05">
        <w:rPr>
          <w:rFonts w:eastAsia="Calibri"/>
        </w:rPr>
        <w:t>endo</w:t>
      </w:r>
      <w:r w:rsidR="00993713" w:rsidRPr="00CF2D05">
        <w:rPr>
          <w:rFonts w:eastAsia="Calibri"/>
        </w:rPr>
        <w:t xml:space="preserve"> y amplia</w:t>
      </w:r>
      <w:r w:rsidR="00B70165" w:rsidRPr="00CF2D05">
        <w:rPr>
          <w:rFonts w:eastAsia="Calibri"/>
        </w:rPr>
        <w:t>n</w:t>
      </w:r>
      <w:r w:rsidR="00993713" w:rsidRPr="00CF2D05">
        <w:rPr>
          <w:rFonts w:eastAsia="Calibri"/>
        </w:rPr>
        <w:t xml:space="preserve">do </w:t>
      </w:r>
      <w:r w:rsidR="00B70165" w:rsidRPr="00CF2D05">
        <w:rPr>
          <w:rFonts w:eastAsia="Calibri"/>
        </w:rPr>
        <w:t xml:space="preserve">la </w:t>
      </w:r>
      <w:proofErr w:type="spellStart"/>
      <w:r w:rsidR="00B70165" w:rsidRPr="00CF2D05">
        <w:rPr>
          <w:rFonts w:eastAsia="Calibri"/>
        </w:rPr>
        <w:t>VUCEapp</w:t>
      </w:r>
      <w:proofErr w:type="spellEnd"/>
      <w:r w:rsidR="00993713" w:rsidRPr="00CF2D05">
        <w:rPr>
          <w:rFonts w:eastAsia="Calibri"/>
        </w:rPr>
        <w:t xml:space="preserve">, </w:t>
      </w:r>
      <w:r w:rsidR="00B70165" w:rsidRPr="00CF2D05">
        <w:rPr>
          <w:rFonts w:eastAsia="Calibri"/>
        </w:rPr>
        <w:t xml:space="preserve">a la </w:t>
      </w:r>
      <w:r w:rsidR="00993713" w:rsidRPr="00CF2D05">
        <w:rPr>
          <w:rFonts w:eastAsia="Calibri"/>
        </w:rPr>
        <w:t xml:space="preserve">cual este año </w:t>
      </w:r>
      <w:r w:rsidR="00CD23A4" w:rsidRPr="00CF2D05">
        <w:rPr>
          <w:rFonts w:eastAsia="Calibri"/>
        </w:rPr>
        <w:t>ya han</w:t>
      </w:r>
      <w:r w:rsidR="00993713" w:rsidRPr="00CF2D05">
        <w:rPr>
          <w:rFonts w:eastAsia="Calibri"/>
        </w:rPr>
        <w:t xml:space="preserve"> </w:t>
      </w:r>
      <w:r w:rsidR="0039359F" w:rsidRPr="00CF2D05">
        <w:rPr>
          <w:rFonts w:eastAsia="Calibri"/>
        </w:rPr>
        <w:t xml:space="preserve">sido migrados </w:t>
      </w:r>
      <w:r w:rsidR="00993713" w:rsidRPr="00CF2D05">
        <w:rPr>
          <w:rFonts w:eastAsia="Calibri"/>
        </w:rPr>
        <w:t xml:space="preserve">51 servicios </w:t>
      </w:r>
      <w:r w:rsidR="0039359F" w:rsidRPr="00CF2D05">
        <w:rPr>
          <w:rFonts w:eastAsia="Calibri"/>
        </w:rPr>
        <w:t>desde el sistema SIGA</w:t>
      </w:r>
      <w:r w:rsidR="00993713" w:rsidRPr="00CF2D05">
        <w:rPr>
          <w:rFonts w:eastAsia="Calibri"/>
        </w:rPr>
        <w:t>.</w:t>
      </w:r>
      <w:r w:rsidR="00777278">
        <w:rPr>
          <w:rFonts w:eastAsia="Calibri"/>
        </w:rPr>
        <w:t xml:space="preserve"> </w:t>
      </w:r>
      <w:r w:rsidR="00993713" w:rsidRPr="00CF2D05">
        <w:rPr>
          <w:rFonts w:eastAsia="Calibri"/>
        </w:rPr>
        <w:t xml:space="preserve">La VUCEAPP cuenta con 180 servicios de importación y exportación, </w:t>
      </w:r>
      <w:r w:rsidR="0039359F" w:rsidRPr="00CF2D05">
        <w:rPr>
          <w:rFonts w:eastAsia="Calibri"/>
        </w:rPr>
        <w:t xml:space="preserve">más </w:t>
      </w:r>
      <w:r w:rsidR="00BA1A6F" w:rsidRPr="00CF2D05">
        <w:rPr>
          <w:rFonts w:eastAsia="Calibri"/>
        </w:rPr>
        <w:t xml:space="preserve">un total de </w:t>
      </w:r>
      <w:r w:rsidR="00993713" w:rsidRPr="00CF2D05">
        <w:rPr>
          <w:rFonts w:eastAsia="Calibri"/>
        </w:rPr>
        <w:t>5000 importadores y 1000 exportadores</w:t>
      </w:r>
      <w:r w:rsidR="0039359F" w:rsidRPr="00CF2D05">
        <w:rPr>
          <w:rFonts w:eastAsia="Calibri"/>
        </w:rPr>
        <w:t xml:space="preserve"> conectados</w:t>
      </w:r>
      <w:r w:rsidR="00993713" w:rsidRPr="00CF2D05">
        <w:rPr>
          <w:rFonts w:eastAsia="Calibri"/>
        </w:rPr>
        <w:t>. A raíz de estas mejoras en los procesos las aprobaciones de los permisos pasaron de 6 días y 9 horas a 2 días y 15 horas. Asimismo, recientemente fue incorporado en VUCE el servicio para la emisión de licencias y certificaciones emitidas por los organismos que integran el sistema, lo cual impactará la facilitación del comercio exterior.</w:t>
      </w:r>
    </w:p>
    <w:p w14:paraId="0AFD1063" w14:textId="656AB85A" w:rsidR="00993713" w:rsidRDefault="00F606CC" w:rsidP="006D5D29">
      <w:pPr>
        <w:spacing w:after="0" w:line="360" w:lineRule="auto"/>
        <w:jc w:val="both"/>
        <w:rPr>
          <w:rFonts w:eastAsia="Calibri"/>
        </w:rPr>
      </w:pPr>
      <w:r w:rsidRPr="00CF2D05">
        <w:rPr>
          <w:rFonts w:eastAsia="Calibri"/>
        </w:rPr>
        <w:lastRenderedPageBreak/>
        <w:t>Buscando mejorar la experiencia del usuario</w:t>
      </w:r>
      <w:r w:rsidR="00993713" w:rsidRPr="00CF2D05">
        <w:rPr>
          <w:rFonts w:eastAsia="Calibri"/>
        </w:rPr>
        <w:t xml:space="preserve">, la institución ha </w:t>
      </w:r>
      <w:r w:rsidRPr="00CF2D05">
        <w:rPr>
          <w:rFonts w:eastAsia="Calibri"/>
        </w:rPr>
        <w:t xml:space="preserve">realizado importantes desarrollos </w:t>
      </w:r>
      <w:r w:rsidR="00993713" w:rsidRPr="00CF2D05">
        <w:rPr>
          <w:rFonts w:eastAsia="Calibri"/>
        </w:rPr>
        <w:t xml:space="preserve">tecnológicos, entre los cuales se destaca la mejora al portal transaccional SIGA, a fin de facilitar las gestiones aduanales, manteniendo la funcionalidad y uso de los servicios, alcanzando la modernización de la infraestructura tecnológica y la </w:t>
      </w:r>
      <w:r w:rsidRPr="00CF2D05">
        <w:rPr>
          <w:rFonts w:eastAsia="Calibri"/>
        </w:rPr>
        <w:t xml:space="preserve">actualización </w:t>
      </w:r>
      <w:r w:rsidR="00993713" w:rsidRPr="00CF2D05">
        <w:rPr>
          <w:rFonts w:eastAsia="Calibri"/>
        </w:rPr>
        <w:t>del sistema.</w:t>
      </w:r>
    </w:p>
    <w:p w14:paraId="4A2F4D1B" w14:textId="77777777" w:rsidR="006D5D29" w:rsidRPr="00CF2D05" w:rsidRDefault="006D5D29" w:rsidP="006D5D29">
      <w:pPr>
        <w:spacing w:after="0" w:line="360" w:lineRule="auto"/>
        <w:jc w:val="both"/>
        <w:rPr>
          <w:rFonts w:eastAsia="Calibri"/>
        </w:rPr>
      </w:pPr>
    </w:p>
    <w:p w14:paraId="0FAAFED6" w14:textId="4CB323B0" w:rsidR="006D5D29" w:rsidRDefault="00C428C4" w:rsidP="006D5D29">
      <w:pPr>
        <w:spacing w:after="0" w:line="360" w:lineRule="auto"/>
        <w:jc w:val="both"/>
        <w:rPr>
          <w:rFonts w:eastAsia="Calibri"/>
        </w:rPr>
      </w:pPr>
      <w:r w:rsidRPr="00C428C4">
        <w:rPr>
          <w:rFonts w:eastAsia="Calibri"/>
        </w:rPr>
        <w:t>En términos recaudatorios, para el 2022 la Dirección General de Aduanas ha logrado ascender en los niveles recaudatorios más allá de lo esperado, llegando a recaudar RD$230,912.10 millones, mostrando un crecimiento de 20.27 % en comparación con el 2021 equivalente a RD$38,921.53 millones adicionales. Con respecto a la meta inicial establecida en el presupuesto general del estado, para el 2022 alcanzamos un cumplimiento 117 %, lo que representa un superávit de RD$33,557.10 millones.</w:t>
      </w:r>
    </w:p>
    <w:p w14:paraId="0F6CF56D" w14:textId="77777777" w:rsidR="00C428C4" w:rsidRPr="00CF2D05" w:rsidRDefault="00C428C4" w:rsidP="006D5D29">
      <w:pPr>
        <w:spacing w:after="0" w:line="360" w:lineRule="auto"/>
        <w:jc w:val="both"/>
        <w:rPr>
          <w:rFonts w:eastAsia="Calibri"/>
        </w:rPr>
      </w:pPr>
    </w:p>
    <w:p w14:paraId="77559667" w14:textId="6646BE52" w:rsidR="00993713" w:rsidRDefault="00993713" w:rsidP="006D5D29">
      <w:pPr>
        <w:spacing w:after="0" w:line="360" w:lineRule="auto"/>
        <w:jc w:val="both"/>
        <w:rPr>
          <w:rFonts w:eastAsia="Calibri"/>
        </w:rPr>
      </w:pPr>
      <w:bookmarkStart w:id="5" w:name="_Hlk120226960"/>
      <w:r w:rsidRPr="00CF2D05">
        <w:rPr>
          <w:rFonts w:eastAsia="Calibri"/>
        </w:rPr>
        <w:t xml:space="preserve">Por otro lado, </w:t>
      </w:r>
      <w:r w:rsidR="000D3BAA" w:rsidRPr="00CF2D05">
        <w:rPr>
          <w:rFonts w:eastAsia="Calibri"/>
        </w:rPr>
        <w:t>con relación a</w:t>
      </w:r>
      <w:r w:rsidRPr="00CF2D05">
        <w:rPr>
          <w:rFonts w:eastAsia="Calibri"/>
        </w:rPr>
        <w:t xml:space="preserve"> las auditorías a posteriori que realiza la Gerencia de Fiscalización de la Dirección General de Aduanas a fin de determinar correctamente el cumplimiento de la obligación tributaria por parte de los contribuyentes para el</w:t>
      </w:r>
      <w:r w:rsidR="009C70E5">
        <w:rPr>
          <w:rFonts w:eastAsia="Calibri"/>
        </w:rPr>
        <w:t xml:space="preserve"> </w:t>
      </w:r>
      <w:r w:rsidRPr="00CF2D05">
        <w:rPr>
          <w:rFonts w:eastAsia="Calibri"/>
        </w:rPr>
        <w:t>2022, se ha ejecutado un total de</w:t>
      </w:r>
      <w:r w:rsidR="00D2374C">
        <w:rPr>
          <w:rFonts w:eastAsia="Calibri"/>
        </w:rPr>
        <w:t xml:space="preserve"> 334</w:t>
      </w:r>
      <w:r w:rsidRPr="00CF2D05">
        <w:rPr>
          <w:rFonts w:eastAsia="Calibri"/>
        </w:rPr>
        <w:t xml:space="preserve"> fiscalizaciones a empresas, obteniendo como resultado un monto total de RD$ </w:t>
      </w:r>
      <w:r w:rsidR="009C70E5">
        <w:t>9,318.93</w:t>
      </w:r>
      <w:r w:rsidRPr="00CF2D05">
        <w:t xml:space="preserve"> </w:t>
      </w:r>
      <w:r w:rsidRPr="00CF2D05">
        <w:rPr>
          <w:rFonts w:eastAsia="Calibri"/>
        </w:rPr>
        <w:t xml:space="preserve">millones. </w:t>
      </w:r>
    </w:p>
    <w:p w14:paraId="2A89AA19" w14:textId="77777777" w:rsidR="006D5D29" w:rsidRPr="00CF2D05" w:rsidRDefault="006D5D29" w:rsidP="006D5D29">
      <w:pPr>
        <w:spacing w:after="0" w:line="360" w:lineRule="auto"/>
        <w:jc w:val="both"/>
        <w:rPr>
          <w:rFonts w:eastAsia="Calibri"/>
        </w:rPr>
      </w:pPr>
    </w:p>
    <w:p w14:paraId="75A503F5" w14:textId="7DACBDF7" w:rsidR="00993713" w:rsidRDefault="00993713" w:rsidP="006D5D29">
      <w:pPr>
        <w:spacing w:after="0" w:line="360" w:lineRule="auto"/>
        <w:jc w:val="both"/>
        <w:rPr>
          <w:rFonts w:eastAsia="Calibri"/>
        </w:rPr>
      </w:pPr>
      <w:bookmarkStart w:id="6" w:name="_Hlk108731442"/>
      <w:bookmarkEnd w:id="5"/>
      <w:r w:rsidRPr="00CF2D05">
        <w:rPr>
          <w:rFonts w:eastAsia="Calibri"/>
        </w:rPr>
        <w:t xml:space="preserve">Otro avance notorio lo constituyen las mejoras constantes a los centros logísticos del país, como se evidencia en la puesta en marcha de un plan piloto general para la entrada de carga consolidada a las operaciones logísticas. A la fecha, el piloto se encuentra en su fase final y en proceso de ajuste para la estandarización y entrada formal a las operaciones logísticas. Múltiples acciones se están implementando para lograr el correcto desempeño de este tipo de operaciones dentro de las Empresas Operadoras Logísticas (EOL). </w:t>
      </w:r>
      <w:r w:rsidRPr="00CF2D05">
        <w:rPr>
          <w:rFonts w:eastAsia="Calibri"/>
        </w:rPr>
        <w:lastRenderedPageBreak/>
        <w:t xml:space="preserve">Actualmente, el país cuenta con 29 </w:t>
      </w:r>
      <w:proofErr w:type="spellStart"/>
      <w:r w:rsidRPr="00CF2D05">
        <w:rPr>
          <w:rFonts w:eastAsia="Calibri"/>
        </w:rPr>
        <w:t>EOLs</w:t>
      </w:r>
      <w:proofErr w:type="spellEnd"/>
      <w:r w:rsidRPr="00CF2D05">
        <w:rPr>
          <w:rFonts w:eastAsia="Calibri"/>
        </w:rPr>
        <w:t>, que han exportado en total 1,310 contendores durante el periodo enero- octubre de este año. De igual manera,</w:t>
      </w:r>
      <w:r w:rsidRPr="00CF2D05">
        <w:rPr>
          <w:rStyle w:val="Refdecomentario"/>
        </w:rPr>
        <w:t xml:space="preserve"> </w:t>
      </w:r>
      <w:r w:rsidRPr="00CF2D05">
        <w:rPr>
          <w:rFonts w:eastAsia="Calibri"/>
        </w:rPr>
        <w:t xml:space="preserve">destacamos la creación y puesta en marcha del procedimiento para destrucción, reciclaje y disposición final de mercancías en Centros Logísticos, así como el diseño y consenso del nuevo Documento de Operaciones Logísticas (DOL). Sobre este último, hemos logrado su implementación, proceso donde un consignatario o empresa internacional puede consignar su carga desde fuera de la República Dominicana. Adicionalmente, se ha iniciado la mesa de trabajo con el sector logístico nacional para que en conjunto se logren identificar oportunidades de mejora en ambos sentidos y encontrar soluciones conjuntas que vayan en beneficio de consolidarnos como país en el epicentro logístico de la región. </w:t>
      </w:r>
    </w:p>
    <w:p w14:paraId="6700B16D" w14:textId="77777777" w:rsidR="006D5D29" w:rsidRPr="00CF2D05" w:rsidRDefault="006D5D29" w:rsidP="006D5D29">
      <w:pPr>
        <w:spacing w:after="0" w:line="360" w:lineRule="auto"/>
        <w:jc w:val="both"/>
        <w:rPr>
          <w:rFonts w:eastAsia="Calibri"/>
        </w:rPr>
      </w:pPr>
    </w:p>
    <w:bookmarkEnd w:id="6"/>
    <w:p w14:paraId="489C6109" w14:textId="555E7786" w:rsidR="00993713" w:rsidRDefault="00993713" w:rsidP="006D5D29">
      <w:pPr>
        <w:spacing w:after="0" w:line="360" w:lineRule="auto"/>
        <w:jc w:val="both"/>
        <w:rPr>
          <w:rFonts w:eastAsia="Calibri"/>
        </w:rPr>
      </w:pPr>
      <w:r w:rsidRPr="00CF2D05">
        <w:rPr>
          <w:rFonts w:eastAsia="Calibri"/>
        </w:rPr>
        <w:t>En otro orden, el programa de certificación de Operador Económico Autorizado (OEA) se ha diversificado y ampliado durante el año 2022, contando a la fecha con 354 empresas que ya han logrado esta certificación. A la vez, con miras a promover una cultura que fomente la inclusión e impactar en la facilitación del comercio lícito, hemos creado la figura del Operador Económico Autorizado Simplificado, con similares beneficios, pero solo aplicado a nivel local; actualmente contamos con 195 empresas certificadas bajo este programa, para un total 549 empresas OEA certificadas</w:t>
      </w:r>
      <w:r w:rsidR="000D3BAA">
        <w:rPr>
          <w:rFonts w:eastAsia="Calibri"/>
        </w:rPr>
        <w:t xml:space="preserve"> en ambas categorías</w:t>
      </w:r>
      <w:r w:rsidRPr="00CF2D05">
        <w:rPr>
          <w:rFonts w:eastAsia="Calibri"/>
        </w:rPr>
        <w:t>.</w:t>
      </w:r>
    </w:p>
    <w:p w14:paraId="241C276C" w14:textId="77777777" w:rsidR="006D5D29" w:rsidRPr="00CF2D05" w:rsidRDefault="006D5D29" w:rsidP="006D5D29">
      <w:pPr>
        <w:spacing w:after="0" w:line="360" w:lineRule="auto"/>
        <w:jc w:val="both"/>
        <w:rPr>
          <w:rFonts w:eastAsia="Calibri"/>
        </w:rPr>
      </w:pPr>
    </w:p>
    <w:p w14:paraId="6352AFC3" w14:textId="2F47D2C3" w:rsidR="00993713" w:rsidRDefault="00993713" w:rsidP="006D5D29">
      <w:pPr>
        <w:spacing w:after="0" w:line="360" w:lineRule="auto"/>
        <w:jc w:val="both"/>
        <w:rPr>
          <w:rFonts w:eastAsia="Calibri"/>
        </w:rPr>
      </w:pPr>
      <w:r w:rsidRPr="00CF2D05">
        <w:rPr>
          <w:rFonts w:eastAsia="Calibri"/>
        </w:rPr>
        <w:t xml:space="preserve">Por primera vez la institución ya cuenta con un área de servicio, la cual se encarga de gestionar y facilitar los trámites internos a los contribuyentes, destacándose como unos de sus logros la creación de una nueva central telefónica junto a la Subdirección de Tecnología, la cual actualmente permite brindar un servicio de excelencia a </w:t>
      </w:r>
      <w:r w:rsidRPr="00CF2D05">
        <w:rPr>
          <w:rFonts w:eastAsia="Calibri"/>
        </w:rPr>
        <w:lastRenderedPageBreak/>
        <w:t xml:space="preserve">nuestros contribuyentes y a la vez </w:t>
      </w:r>
      <w:r w:rsidR="007C2F71" w:rsidRPr="00CF2D05">
        <w:rPr>
          <w:rFonts w:eastAsia="Calibri"/>
        </w:rPr>
        <w:t>medición de este</w:t>
      </w:r>
      <w:r w:rsidRPr="00CF2D05">
        <w:rPr>
          <w:rFonts w:eastAsia="Calibri"/>
        </w:rPr>
        <w:t xml:space="preserve">, entre otras mejoras e innovaciones. </w:t>
      </w:r>
    </w:p>
    <w:p w14:paraId="716D5568" w14:textId="77777777" w:rsidR="006D5D29" w:rsidRPr="00CF2D05" w:rsidRDefault="006D5D29" w:rsidP="006D5D29">
      <w:pPr>
        <w:spacing w:after="0" w:line="360" w:lineRule="auto"/>
        <w:jc w:val="both"/>
        <w:rPr>
          <w:rFonts w:eastAsia="Calibri"/>
        </w:rPr>
      </w:pPr>
    </w:p>
    <w:p w14:paraId="49E6913D" w14:textId="47E06C63" w:rsidR="00CF2D05" w:rsidRDefault="00993713" w:rsidP="00E40109">
      <w:pPr>
        <w:spacing w:after="0" w:line="360" w:lineRule="auto"/>
        <w:jc w:val="both"/>
        <w:rPr>
          <w:rFonts w:eastAsia="Calibri"/>
        </w:rPr>
      </w:pPr>
      <w:r w:rsidRPr="00CF2D05">
        <w:rPr>
          <w:rFonts w:eastAsia="Calibri"/>
        </w:rPr>
        <w:t>En octubre 2022, se realizó el lanzamiento de la plataforma de servicio que apoya el proyecto de Burocracia Cero. Actualmente contamos con 11 servicios automatizados dentro de la plataforma y estimamos que para cierre de año tendremos aproximadamente un total 25 servicios.</w:t>
      </w:r>
    </w:p>
    <w:p w14:paraId="07AADEB2" w14:textId="77777777" w:rsidR="00E40109" w:rsidRDefault="00E40109" w:rsidP="00E40109">
      <w:pPr>
        <w:spacing w:after="0" w:line="360" w:lineRule="auto"/>
        <w:jc w:val="both"/>
        <w:rPr>
          <w:rFonts w:eastAsia="Calibri"/>
        </w:rPr>
      </w:pPr>
    </w:p>
    <w:p w14:paraId="229D19B2" w14:textId="412E0624" w:rsidR="00993713" w:rsidRDefault="00993713" w:rsidP="00E40109">
      <w:pPr>
        <w:spacing w:after="0" w:line="360" w:lineRule="auto"/>
        <w:jc w:val="both"/>
        <w:rPr>
          <w:rFonts w:eastAsia="Calibri"/>
        </w:rPr>
      </w:pPr>
      <w:r w:rsidRPr="00CF2D05">
        <w:rPr>
          <w:rFonts w:eastAsia="Calibri"/>
        </w:rPr>
        <w:t xml:space="preserve">La Dirección General de Aduanas ha diseñado e implementado un exitoso programa de pasantías laborales, de modo que estudiantes puedan adaptarse paulatinamente al medio profesional ajustando sus aptitudes y desempeños en el desarrollo de actividades dentro de las diversas áreas de la organización. </w:t>
      </w:r>
    </w:p>
    <w:p w14:paraId="1DAE64C1" w14:textId="77777777" w:rsidR="00E40109" w:rsidRPr="00CF2D05" w:rsidRDefault="00E40109" w:rsidP="00E40109">
      <w:pPr>
        <w:spacing w:after="0" w:line="360" w:lineRule="auto"/>
        <w:jc w:val="both"/>
        <w:rPr>
          <w:rFonts w:eastAsia="Calibri"/>
        </w:rPr>
      </w:pPr>
    </w:p>
    <w:p w14:paraId="7FEF8FF6" w14:textId="465BF324" w:rsidR="00993713" w:rsidRDefault="00993713" w:rsidP="00E40109">
      <w:pPr>
        <w:spacing w:after="0" w:line="360" w:lineRule="auto"/>
        <w:jc w:val="both"/>
        <w:rPr>
          <w:rFonts w:eastAsia="Calibri"/>
        </w:rPr>
      </w:pPr>
      <w:r w:rsidRPr="00CF2D05">
        <w:rPr>
          <w:rFonts w:eastAsia="Calibri"/>
        </w:rPr>
        <w:t xml:space="preserve">En la actualidad, contamos con seis promociones de las cuales se han capacitado un total de 284 jóvenes, de los cuales 14 han sido egresados con discapacidad cognitiva, visual y auditiva. Estos pasantes provienen </w:t>
      </w:r>
      <w:r w:rsidR="007C2F71" w:rsidRPr="00CF2D05">
        <w:rPr>
          <w:rFonts w:eastAsia="Calibri"/>
        </w:rPr>
        <w:t xml:space="preserve">de </w:t>
      </w:r>
      <w:r w:rsidRPr="00CF2D05">
        <w:rPr>
          <w:rFonts w:eastAsia="Calibri"/>
        </w:rPr>
        <w:t>10 diferentes provincias, municipios y sectores del país desde la región norte o Cibao, región este, zona fronteriza, entre otras. Asimismo, estos jóvenes han participado activamente en el funcionamiento de diversas áreas de la institución y 44 universitarios fueron finalmente insertados como parte de la familia aduanera, entre ellos 4 con discapacidad debido al extraordinario desempeño mostrado durante la pasantía. Además de esto,</w:t>
      </w:r>
      <w:r w:rsidRPr="00CF2D05">
        <w:rPr>
          <w:rFonts w:ascii="Artifex CF Extra Light" w:eastAsia="Calibri" w:hAnsi="Artifex CF Extra Light"/>
          <w:spacing w:val="0"/>
          <w:sz w:val="18"/>
          <w:szCs w:val="22"/>
          <w:lang w:val="es-ES"/>
        </w:rPr>
        <w:t xml:space="preserve"> </w:t>
      </w:r>
      <w:r w:rsidRPr="00CF2D05">
        <w:rPr>
          <w:rFonts w:eastAsia="Calibri"/>
        </w:rPr>
        <w:t>el 80 % de estos jóvenes están insertados en el mercado laboral, tanto en instituciones públicas, como el sector privado.</w:t>
      </w:r>
    </w:p>
    <w:p w14:paraId="508B7A4D" w14:textId="77777777" w:rsidR="00E40109" w:rsidRPr="00CF2D05" w:rsidRDefault="00E40109" w:rsidP="00E40109">
      <w:pPr>
        <w:spacing w:after="0" w:line="360" w:lineRule="auto"/>
        <w:jc w:val="both"/>
        <w:rPr>
          <w:rFonts w:eastAsia="Calibri"/>
        </w:rPr>
      </w:pPr>
    </w:p>
    <w:p w14:paraId="62A72EFF" w14:textId="11DFCE17" w:rsidR="00993713" w:rsidRDefault="004C5722" w:rsidP="00E40109">
      <w:pPr>
        <w:spacing w:after="0" w:line="360" w:lineRule="auto"/>
        <w:jc w:val="both"/>
        <w:rPr>
          <w:rFonts w:eastAsia="Calibri"/>
        </w:rPr>
      </w:pPr>
      <w:bookmarkStart w:id="7" w:name="_Hlk108705241"/>
      <w:r w:rsidRPr="00CF2D05">
        <w:rPr>
          <w:rFonts w:eastAsia="Calibri"/>
        </w:rPr>
        <w:t>E</w:t>
      </w:r>
      <w:r w:rsidR="00993713" w:rsidRPr="00CF2D05">
        <w:rPr>
          <w:rFonts w:eastAsia="Calibri"/>
        </w:rPr>
        <w:t xml:space="preserve">n el constante esfuerzo por concretar alianzas que permitan mejorar el funcionamiento de la institución y eficientizar el servicio brindado al ciudadano, la DGA ha logrado afianzar las relaciones con otras </w:t>
      </w:r>
      <w:r w:rsidR="00993713" w:rsidRPr="00CF2D05">
        <w:rPr>
          <w:rFonts w:eastAsia="Calibri"/>
        </w:rPr>
        <w:lastRenderedPageBreak/>
        <w:t xml:space="preserve">entidades. Durante el 2022 hemos firmado 3 acuerdos interinstitucionales: Ministerio de Industria y Comercio, Junta Central Electoral y el Instituto Nacional de Tránsito y Transporte Terrestre (INTRANT) con el objetivo común de facilitar el intercambio de informaciones con estas entidades y </w:t>
      </w:r>
      <w:r w:rsidR="00CF2D05" w:rsidRPr="00CF2D05">
        <w:rPr>
          <w:rFonts w:eastAsia="Calibri"/>
        </w:rPr>
        <w:t>eficientizar</w:t>
      </w:r>
      <w:r w:rsidR="00993713" w:rsidRPr="00CF2D05">
        <w:rPr>
          <w:rFonts w:eastAsia="Calibri"/>
        </w:rPr>
        <w:t xml:space="preserve"> con esto el servicio prestado la ciudadanía dominicana. En adición a estos, a nivel internacional hemos firmado un acuerdo con el Departamento de Seguridad Nacional de los EE. UU.</w:t>
      </w:r>
      <w:bookmarkEnd w:id="7"/>
      <w:r w:rsidR="00993713" w:rsidRPr="00CF2D05">
        <w:rPr>
          <w:rFonts w:eastAsia="Calibri"/>
        </w:rPr>
        <w:t xml:space="preserve"> para el intercambio de información que permitirá mejorar la detección de cargas con riesgos para la seguridad nacional y las recaudaciones; y un Acuerdo de Reconocimiento Mutuo con diez países de la Región para facilidades aduaneras a los OEA.</w:t>
      </w:r>
    </w:p>
    <w:p w14:paraId="51F21455" w14:textId="77777777" w:rsidR="00E40109" w:rsidRPr="00CF2D05" w:rsidRDefault="00E40109" w:rsidP="00E40109">
      <w:pPr>
        <w:spacing w:after="0" w:line="360" w:lineRule="auto"/>
        <w:jc w:val="both"/>
        <w:rPr>
          <w:rFonts w:eastAsia="Calibri"/>
        </w:rPr>
      </w:pPr>
    </w:p>
    <w:p w14:paraId="42C2CDE5" w14:textId="36C104AB" w:rsidR="00993713" w:rsidRPr="00CF2D05" w:rsidRDefault="004C5722" w:rsidP="00E40109">
      <w:pPr>
        <w:spacing w:after="0" w:line="360" w:lineRule="auto"/>
        <w:jc w:val="both"/>
        <w:rPr>
          <w:rFonts w:eastAsia="Calibri"/>
        </w:rPr>
      </w:pPr>
      <w:r w:rsidRPr="00CF2D05">
        <w:rPr>
          <w:rFonts w:eastAsia="Calibri"/>
        </w:rPr>
        <w:t xml:space="preserve">Finalmente, podemos resaltar que </w:t>
      </w:r>
      <w:r w:rsidR="00102A67">
        <w:rPr>
          <w:rFonts w:eastAsia="Calibri"/>
        </w:rPr>
        <w:t>l</w:t>
      </w:r>
      <w:r w:rsidRPr="00CF2D05">
        <w:rPr>
          <w:rFonts w:eastAsia="Calibri"/>
        </w:rPr>
        <w:t xml:space="preserve">a Dirección General de Aduanas recibió por primera vez la medalla de plata en la XVIII Versión del Premio Nacional a la Calidad y Reconocimiento a las Prácticas Promisorias del Sector Público (PNC) y que también fue </w:t>
      </w:r>
      <w:r w:rsidR="00210CFE" w:rsidRPr="00CF2D05">
        <w:rPr>
          <w:rFonts w:eastAsia="Calibri"/>
        </w:rPr>
        <w:t>galardonada</w:t>
      </w:r>
      <w:r w:rsidRPr="00CF2D05">
        <w:rPr>
          <w:rFonts w:eastAsia="Calibri"/>
        </w:rPr>
        <w:t xml:space="preserve"> por la Asociación de Industrias de la </w:t>
      </w:r>
      <w:r w:rsidR="000D3BAA" w:rsidRPr="00CF2D05">
        <w:rPr>
          <w:rFonts w:eastAsia="Calibri"/>
        </w:rPr>
        <w:t>Rep</w:t>
      </w:r>
      <w:r w:rsidR="000D3BAA">
        <w:rPr>
          <w:rFonts w:eastAsia="Calibri"/>
        </w:rPr>
        <w:t>ú</w:t>
      </w:r>
      <w:r w:rsidR="000D3BAA" w:rsidRPr="00CF2D05">
        <w:rPr>
          <w:rFonts w:eastAsia="Calibri"/>
        </w:rPr>
        <w:t>blica</w:t>
      </w:r>
      <w:r w:rsidRPr="00CF2D05">
        <w:rPr>
          <w:rFonts w:eastAsia="Calibri"/>
        </w:rPr>
        <w:t xml:space="preserve"> Dominicana (AIRD), en la persona del actual director Eduardo Sanz Lovatón, por su “Labor Institucional en Apoyo al Sector Industrial”. </w:t>
      </w:r>
    </w:p>
    <w:p w14:paraId="32F36EB4" w14:textId="7A5AACE5" w:rsidR="00654164" w:rsidRDefault="00544419" w:rsidP="00544419">
      <w:pPr>
        <w:rPr>
          <w:rFonts w:eastAsia="Calibri"/>
          <w:noProof/>
        </w:rPr>
      </w:pPr>
      <w:r>
        <w:rPr>
          <w:rFonts w:eastAsia="Calibri"/>
          <w:noProof/>
        </w:rPr>
        <w:br w:type="page"/>
      </w:r>
    </w:p>
    <w:p w14:paraId="6384D0D4" w14:textId="2D7E952E" w:rsidR="00654164" w:rsidRPr="00563886" w:rsidRDefault="00654164" w:rsidP="00563886">
      <w:pPr>
        <w:pStyle w:val="Ttulo1"/>
        <w:numPr>
          <w:ilvl w:val="0"/>
          <w:numId w:val="33"/>
        </w:numPr>
        <w:ind w:left="426" w:hanging="426"/>
        <w:rPr>
          <w:rFonts w:cs="Times New Roman"/>
          <w:color w:val="767171"/>
        </w:rPr>
      </w:pPr>
      <w:bookmarkStart w:id="8" w:name="_Toc122021691"/>
      <w:r w:rsidRPr="00563886">
        <w:rPr>
          <w:rFonts w:cs="Times New Roman"/>
          <w:color w:val="767171"/>
        </w:rPr>
        <w:lastRenderedPageBreak/>
        <w:t>INFORMACIÓN INSTITUCIONAL</w:t>
      </w:r>
      <w:bookmarkEnd w:id="8"/>
    </w:p>
    <w:p w14:paraId="794C2FD3" w14:textId="383E1A7D" w:rsidR="00654164" w:rsidRPr="00563886" w:rsidRDefault="005A5320" w:rsidP="00563886">
      <w:pPr>
        <w:spacing w:line="360" w:lineRule="auto"/>
        <w:jc w:val="both"/>
        <w:rPr>
          <w:rFonts w:eastAsia="Calibri"/>
          <w:sz w:val="18"/>
        </w:rPr>
      </w:pPr>
      <w:r w:rsidRPr="00563886">
        <w:rPr>
          <w:noProof/>
        </w:rPr>
        <mc:AlternateContent>
          <mc:Choice Requires="wps">
            <w:drawing>
              <wp:anchor distT="4294967295" distB="4294967295" distL="114300" distR="114300" simplePos="0" relativeHeight="251656704" behindDoc="0" locked="0" layoutInCell="1" allowOverlap="1" wp14:anchorId="5416F2BF" wp14:editId="2AEBEF0A">
                <wp:simplePos x="0" y="0"/>
                <wp:positionH relativeFrom="margin">
                  <wp:posOffset>2254250</wp:posOffset>
                </wp:positionH>
                <wp:positionV relativeFrom="paragraph">
                  <wp:posOffset>52704</wp:posOffset>
                </wp:positionV>
                <wp:extent cx="463550" cy="0"/>
                <wp:effectExtent l="0" t="19050" r="12700" b="0"/>
                <wp:wrapNone/>
                <wp:docPr id="21"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4A8937E" id="Conector recto 21" o:spid="_x0000_s1026" style="position:absolute;z-index:2516567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1082E625" w14:textId="46BEB8B8" w:rsidR="00B67565" w:rsidRPr="00563886" w:rsidRDefault="00654164" w:rsidP="00563886">
      <w:pPr>
        <w:spacing w:line="360" w:lineRule="auto"/>
        <w:jc w:val="center"/>
        <w:rPr>
          <w:rFonts w:eastAsia="Calibri"/>
        </w:rPr>
      </w:pPr>
      <w:r w:rsidRPr="00563886">
        <w:rPr>
          <w:rFonts w:eastAsia="Calibri"/>
        </w:rPr>
        <w:t>Memoria institucional 2022</w:t>
      </w:r>
    </w:p>
    <w:p w14:paraId="0C1B1EC7" w14:textId="5F633EDB" w:rsidR="00563886" w:rsidRPr="00563886" w:rsidRDefault="00777278" w:rsidP="00563886">
      <w:pPr>
        <w:numPr>
          <w:ilvl w:val="1"/>
          <w:numId w:val="2"/>
        </w:numPr>
        <w:spacing w:line="360" w:lineRule="auto"/>
        <w:jc w:val="center"/>
        <w:rPr>
          <w:b/>
          <w:bCs/>
        </w:rPr>
      </w:pPr>
      <w:r w:rsidRPr="00563886">
        <w:rPr>
          <w:b/>
          <w:bCs/>
        </w:rPr>
        <w:t xml:space="preserve"> </w:t>
      </w:r>
      <w:r w:rsidR="00B67565" w:rsidRPr="00563886">
        <w:rPr>
          <w:b/>
          <w:bCs/>
        </w:rPr>
        <w:t>Marco filosófico institucional</w:t>
      </w:r>
    </w:p>
    <w:p w14:paraId="516C1211" w14:textId="6F255671" w:rsidR="00B67565" w:rsidRPr="00563886" w:rsidRDefault="00210CFE" w:rsidP="00563886">
      <w:pPr>
        <w:spacing w:line="360" w:lineRule="auto"/>
        <w:jc w:val="both"/>
      </w:pPr>
      <w:r w:rsidRPr="00563886">
        <w:rPr>
          <w:b/>
          <w:bCs/>
        </w:rPr>
        <w:t>Propósito</w:t>
      </w:r>
      <w:r w:rsidR="00B67565" w:rsidRPr="00563886">
        <w:t>:</w:t>
      </w:r>
    </w:p>
    <w:p w14:paraId="39FDF8B5" w14:textId="206B89AE" w:rsidR="00B67565" w:rsidRPr="00563886" w:rsidRDefault="00875AA9" w:rsidP="00563886">
      <w:pPr>
        <w:spacing w:line="360" w:lineRule="auto"/>
      </w:pPr>
      <w:r w:rsidRPr="00563886">
        <w:t>Ser referente de gestión y conexión comercial entre nuestra región y el mundo.</w:t>
      </w:r>
    </w:p>
    <w:p w14:paraId="5F3B0C1F" w14:textId="77777777" w:rsidR="00B67565" w:rsidRPr="00563886" w:rsidRDefault="00B67565" w:rsidP="00563886">
      <w:pPr>
        <w:spacing w:line="360" w:lineRule="auto"/>
        <w:rPr>
          <w:b/>
          <w:bCs/>
        </w:rPr>
      </w:pPr>
      <w:r w:rsidRPr="00563886">
        <w:rPr>
          <w:b/>
          <w:bCs/>
        </w:rPr>
        <w:t>Misión</w:t>
      </w:r>
    </w:p>
    <w:p w14:paraId="5D866333" w14:textId="48DEAC39" w:rsidR="00B67565" w:rsidRPr="00563886" w:rsidRDefault="00214D54" w:rsidP="00563886">
      <w:pPr>
        <w:spacing w:line="360" w:lineRule="auto"/>
      </w:pPr>
      <w:r w:rsidRPr="00563886">
        <w:t>Facilitar el comercio legítimo y proteger la sociedad, fomentando las recaudaciones y la transparencia.</w:t>
      </w:r>
    </w:p>
    <w:p w14:paraId="079874C5" w14:textId="77777777" w:rsidR="00B67565" w:rsidRPr="00563886" w:rsidRDefault="00B67565" w:rsidP="00563886">
      <w:pPr>
        <w:spacing w:line="360" w:lineRule="auto"/>
        <w:rPr>
          <w:b/>
          <w:bCs/>
        </w:rPr>
      </w:pPr>
      <w:r w:rsidRPr="00563886">
        <w:rPr>
          <w:b/>
          <w:bCs/>
        </w:rPr>
        <w:t>Visión</w:t>
      </w:r>
    </w:p>
    <w:p w14:paraId="21F074E4" w14:textId="3FCDC384" w:rsidR="00B67565" w:rsidRPr="00563886" w:rsidRDefault="00214D54" w:rsidP="00563886">
      <w:pPr>
        <w:spacing w:line="360" w:lineRule="auto"/>
        <w:rPr>
          <w:b/>
          <w:bCs/>
        </w:rPr>
      </w:pPr>
      <w:r w:rsidRPr="00563886">
        <w:t>Promover el desarrollo económico de forma eficiente e integradora.</w:t>
      </w:r>
    </w:p>
    <w:p w14:paraId="2AA9F7AB" w14:textId="3F8C5F74" w:rsidR="00B67565" w:rsidRPr="00563886" w:rsidRDefault="00B67565" w:rsidP="00563886">
      <w:pPr>
        <w:spacing w:line="360" w:lineRule="auto"/>
        <w:rPr>
          <w:b/>
          <w:bCs/>
        </w:rPr>
      </w:pPr>
      <w:r w:rsidRPr="00563886">
        <w:rPr>
          <w:b/>
          <w:bCs/>
        </w:rPr>
        <w:t>Valores</w:t>
      </w:r>
    </w:p>
    <w:p w14:paraId="4668EA43" w14:textId="4AA129F6" w:rsidR="00214D54" w:rsidRPr="00563886" w:rsidRDefault="00214D54" w:rsidP="00563886">
      <w:pPr>
        <w:pStyle w:val="Prrafodelista"/>
        <w:numPr>
          <w:ilvl w:val="0"/>
          <w:numId w:val="3"/>
        </w:numPr>
        <w:spacing w:line="360" w:lineRule="auto"/>
        <w:ind w:left="720"/>
        <w:jc w:val="both"/>
        <w:rPr>
          <w:rFonts w:ascii="Times New Roman" w:hAnsi="Times New Roman"/>
          <w:color w:val="767171"/>
          <w:spacing w:val="20"/>
          <w:sz w:val="24"/>
          <w:szCs w:val="24"/>
        </w:rPr>
      </w:pPr>
      <w:r w:rsidRPr="00563886">
        <w:rPr>
          <w:rFonts w:ascii="Times New Roman" w:hAnsi="Times New Roman"/>
          <w:color w:val="767171"/>
          <w:spacing w:val="20"/>
          <w:sz w:val="24"/>
          <w:szCs w:val="24"/>
        </w:rPr>
        <w:t>Bien común</w:t>
      </w:r>
      <w:r w:rsidR="00875AA9" w:rsidRPr="00563886">
        <w:rPr>
          <w:rFonts w:ascii="Times New Roman" w:hAnsi="Times New Roman"/>
          <w:color w:val="767171"/>
          <w:spacing w:val="20"/>
          <w:sz w:val="24"/>
          <w:szCs w:val="24"/>
        </w:rPr>
        <w:t>: todas las decisiones y acciones de nuestros colaboradores deben estar dirigidas a la satisfacción de las necesidades e intereses de la institución y la sociedad, por encima de intereses particulares ajenos al bienestar de la colectividad.</w:t>
      </w:r>
    </w:p>
    <w:p w14:paraId="41EFE641" w14:textId="360B5093" w:rsidR="00214D54" w:rsidRPr="00563886" w:rsidRDefault="00214D54" w:rsidP="00563886">
      <w:pPr>
        <w:pStyle w:val="Prrafodelista"/>
        <w:numPr>
          <w:ilvl w:val="0"/>
          <w:numId w:val="3"/>
        </w:numPr>
        <w:spacing w:line="360" w:lineRule="auto"/>
        <w:ind w:left="720"/>
        <w:jc w:val="both"/>
        <w:rPr>
          <w:rFonts w:ascii="Times New Roman" w:hAnsi="Times New Roman"/>
          <w:color w:val="767171"/>
          <w:spacing w:val="20"/>
          <w:sz w:val="24"/>
          <w:szCs w:val="24"/>
        </w:rPr>
      </w:pPr>
      <w:r w:rsidRPr="00563886">
        <w:rPr>
          <w:rFonts w:ascii="Times New Roman" w:hAnsi="Times New Roman"/>
          <w:color w:val="767171"/>
          <w:spacing w:val="20"/>
          <w:sz w:val="24"/>
          <w:szCs w:val="24"/>
        </w:rPr>
        <w:t>Integridad</w:t>
      </w:r>
      <w:r w:rsidR="00875AA9" w:rsidRPr="00563886">
        <w:rPr>
          <w:rFonts w:ascii="Times New Roman" w:hAnsi="Times New Roman"/>
          <w:color w:val="767171"/>
          <w:spacing w:val="20"/>
          <w:sz w:val="24"/>
          <w:szCs w:val="24"/>
        </w:rPr>
        <w:t>: somos una institución que actúa con honestidad, atendiendo siempre a la verdad y haciendo lo correcto en cualquier momento y ante cualquier circunstancia.</w:t>
      </w:r>
    </w:p>
    <w:p w14:paraId="2B612441" w14:textId="28C9DDF0" w:rsidR="00214D54" w:rsidRPr="00563886" w:rsidRDefault="00214D54" w:rsidP="00563886">
      <w:pPr>
        <w:pStyle w:val="Prrafodelista"/>
        <w:numPr>
          <w:ilvl w:val="0"/>
          <w:numId w:val="3"/>
        </w:numPr>
        <w:spacing w:line="360" w:lineRule="auto"/>
        <w:ind w:left="720"/>
        <w:jc w:val="both"/>
        <w:rPr>
          <w:rFonts w:ascii="Times New Roman" w:hAnsi="Times New Roman"/>
          <w:color w:val="767171"/>
          <w:spacing w:val="20"/>
          <w:sz w:val="24"/>
          <w:szCs w:val="24"/>
        </w:rPr>
      </w:pPr>
      <w:r w:rsidRPr="00563886">
        <w:rPr>
          <w:rFonts w:ascii="Times New Roman" w:hAnsi="Times New Roman"/>
          <w:color w:val="767171"/>
          <w:spacing w:val="20"/>
          <w:sz w:val="24"/>
          <w:szCs w:val="24"/>
        </w:rPr>
        <w:t>Imparcialidad</w:t>
      </w:r>
      <w:r w:rsidR="00875AA9" w:rsidRPr="00563886">
        <w:rPr>
          <w:rFonts w:ascii="Times New Roman" w:hAnsi="Times New Roman"/>
          <w:color w:val="767171"/>
          <w:spacing w:val="20"/>
          <w:sz w:val="24"/>
          <w:szCs w:val="24"/>
        </w:rPr>
        <w:t>: actuamos de manera objetiva, sin conceder preferencias o privilegios indebidos a organizaciones, Sector Privado o personas físicas.</w:t>
      </w:r>
    </w:p>
    <w:p w14:paraId="48B8A6E2" w14:textId="65F04C33" w:rsidR="00214D54" w:rsidRPr="00563886" w:rsidRDefault="00875AA9" w:rsidP="00563886">
      <w:pPr>
        <w:pStyle w:val="Prrafodelista"/>
        <w:numPr>
          <w:ilvl w:val="0"/>
          <w:numId w:val="3"/>
        </w:numPr>
        <w:spacing w:line="360" w:lineRule="auto"/>
        <w:ind w:left="720"/>
        <w:jc w:val="both"/>
        <w:rPr>
          <w:rFonts w:ascii="Times New Roman" w:hAnsi="Times New Roman"/>
          <w:color w:val="767171"/>
          <w:spacing w:val="20"/>
          <w:sz w:val="24"/>
          <w:szCs w:val="24"/>
        </w:rPr>
      </w:pPr>
      <w:r w:rsidRPr="00563886">
        <w:rPr>
          <w:rFonts w:ascii="Times New Roman" w:hAnsi="Times New Roman"/>
          <w:color w:val="767171"/>
          <w:spacing w:val="20"/>
          <w:sz w:val="24"/>
          <w:szCs w:val="24"/>
        </w:rPr>
        <w:t xml:space="preserve">Transparencia: garantizamos el acceso a la información pública relacionada con las operaciones de la institución, hacemos un uso responsable y óptimo de los recursos bajo nuestra </w:t>
      </w:r>
      <w:r w:rsidRPr="00563886">
        <w:rPr>
          <w:rFonts w:ascii="Times New Roman" w:hAnsi="Times New Roman"/>
          <w:color w:val="767171"/>
          <w:spacing w:val="20"/>
          <w:sz w:val="24"/>
          <w:szCs w:val="24"/>
        </w:rPr>
        <w:lastRenderedPageBreak/>
        <w:t>responsabilidad, eliminando cualquier discrecionalidad indebida en su aplicación.</w:t>
      </w:r>
    </w:p>
    <w:p w14:paraId="6EE6FAB3" w14:textId="119263C9" w:rsidR="00214D54" w:rsidRPr="00563886" w:rsidRDefault="00875AA9" w:rsidP="00563886">
      <w:pPr>
        <w:pStyle w:val="Prrafodelista"/>
        <w:numPr>
          <w:ilvl w:val="0"/>
          <w:numId w:val="3"/>
        </w:numPr>
        <w:spacing w:line="360" w:lineRule="auto"/>
        <w:ind w:left="720"/>
        <w:jc w:val="both"/>
        <w:rPr>
          <w:rFonts w:ascii="Times New Roman" w:hAnsi="Times New Roman"/>
          <w:color w:val="767171"/>
          <w:spacing w:val="20"/>
          <w:sz w:val="24"/>
          <w:szCs w:val="24"/>
        </w:rPr>
      </w:pPr>
      <w:r w:rsidRPr="00563886">
        <w:rPr>
          <w:rFonts w:ascii="Times New Roman" w:hAnsi="Times New Roman"/>
          <w:color w:val="767171"/>
          <w:spacing w:val="20"/>
          <w:sz w:val="24"/>
          <w:szCs w:val="24"/>
        </w:rPr>
        <w:t>Rendición de cuentas:</w:t>
      </w:r>
      <w:r w:rsidR="00EF4F1D" w:rsidRPr="00563886">
        <w:rPr>
          <w:rFonts w:ascii="Times New Roman" w:hAnsi="Times New Roman"/>
          <w:color w:val="767171"/>
          <w:spacing w:val="20"/>
          <w:sz w:val="24"/>
          <w:szCs w:val="24"/>
        </w:rPr>
        <w:t xml:space="preserve"> asumimos plenamente ante la sociedad la responsabilidad de publicar los resultados de nuestras operaciones y la forma en cómo utilizamos los recursos asignados a la institución.</w:t>
      </w:r>
    </w:p>
    <w:p w14:paraId="2E2C939F" w14:textId="223C7132" w:rsidR="00214D54" w:rsidRPr="00563886" w:rsidRDefault="00875AA9" w:rsidP="00563886">
      <w:pPr>
        <w:pStyle w:val="Prrafodelista"/>
        <w:numPr>
          <w:ilvl w:val="0"/>
          <w:numId w:val="3"/>
        </w:numPr>
        <w:spacing w:line="360" w:lineRule="auto"/>
        <w:ind w:left="720"/>
        <w:jc w:val="both"/>
        <w:rPr>
          <w:rFonts w:ascii="Times New Roman" w:hAnsi="Times New Roman"/>
          <w:color w:val="767171"/>
          <w:spacing w:val="20"/>
          <w:sz w:val="24"/>
          <w:szCs w:val="24"/>
        </w:rPr>
      </w:pPr>
      <w:r w:rsidRPr="00563886">
        <w:rPr>
          <w:rFonts w:ascii="Times New Roman" w:hAnsi="Times New Roman"/>
          <w:color w:val="767171"/>
          <w:spacing w:val="20"/>
          <w:sz w:val="24"/>
          <w:szCs w:val="24"/>
        </w:rPr>
        <w:t xml:space="preserve">Igualdad y </w:t>
      </w:r>
      <w:r w:rsidR="00214D54" w:rsidRPr="00563886">
        <w:rPr>
          <w:rFonts w:ascii="Times New Roman" w:hAnsi="Times New Roman"/>
          <w:color w:val="767171"/>
          <w:spacing w:val="20"/>
          <w:sz w:val="24"/>
          <w:szCs w:val="24"/>
        </w:rPr>
        <w:t>Respeto</w:t>
      </w:r>
      <w:r w:rsidR="00EF4F1D" w:rsidRPr="00563886">
        <w:rPr>
          <w:rFonts w:ascii="Times New Roman" w:hAnsi="Times New Roman"/>
          <w:color w:val="767171"/>
          <w:spacing w:val="20"/>
          <w:sz w:val="24"/>
          <w:szCs w:val="24"/>
        </w:rPr>
        <w:t>: fomentamos el trato justo e igualitario entre nuestros asociados, proveedores, supervisores, colaboradores, contribuyentes y la sociedad en general.</w:t>
      </w:r>
    </w:p>
    <w:p w14:paraId="7F28187E" w14:textId="196A9700" w:rsidR="00214D54" w:rsidRPr="00563886" w:rsidRDefault="00214D54" w:rsidP="00563886">
      <w:pPr>
        <w:pStyle w:val="Prrafodelista"/>
        <w:numPr>
          <w:ilvl w:val="0"/>
          <w:numId w:val="3"/>
        </w:numPr>
        <w:spacing w:line="360" w:lineRule="auto"/>
        <w:ind w:left="720"/>
        <w:jc w:val="both"/>
        <w:rPr>
          <w:rFonts w:ascii="Times New Roman" w:hAnsi="Times New Roman"/>
          <w:color w:val="767171"/>
          <w:spacing w:val="20"/>
          <w:sz w:val="24"/>
          <w:szCs w:val="24"/>
        </w:rPr>
      </w:pPr>
      <w:r w:rsidRPr="00563886">
        <w:rPr>
          <w:rFonts w:ascii="Times New Roman" w:hAnsi="Times New Roman"/>
          <w:color w:val="767171"/>
          <w:spacing w:val="20"/>
          <w:sz w:val="24"/>
          <w:szCs w:val="24"/>
        </w:rPr>
        <w:t>Liderazgo</w:t>
      </w:r>
      <w:r w:rsidR="00EF4F1D" w:rsidRPr="00563886">
        <w:rPr>
          <w:rFonts w:ascii="Times New Roman" w:hAnsi="Times New Roman"/>
          <w:color w:val="767171"/>
          <w:spacing w:val="20"/>
          <w:sz w:val="24"/>
          <w:szCs w:val="24"/>
        </w:rPr>
        <w:t>: la institución ha decidido convertirse en un agente de cambio, capaz de asumir las tendencias del entorno, al tiempo de promover principios y valores que fomenten el comportamiento ético.</w:t>
      </w:r>
    </w:p>
    <w:p w14:paraId="4040A2E4" w14:textId="5CD8DED0" w:rsidR="00214D54" w:rsidRPr="00563886" w:rsidRDefault="00214D54" w:rsidP="00563886">
      <w:pPr>
        <w:pStyle w:val="Prrafodelista"/>
        <w:numPr>
          <w:ilvl w:val="0"/>
          <w:numId w:val="3"/>
        </w:numPr>
        <w:spacing w:line="360" w:lineRule="auto"/>
        <w:ind w:left="720"/>
        <w:jc w:val="both"/>
        <w:rPr>
          <w:rFonts w:ascii="Times New Roman" w:hAnsi="Times New Roman"/>
          <w:color w:val="767171"/>
          <w:spacing w:val="20"/>
          <w:sz w:val="24"/>
          <w:szCs w:val="24"/>
        </w:rPr>
      </w:pPr>
      <w:r w:rsidRPr="00563886">
        <w:rPr>
          <w:rFonts w:ascii="Times New Roman" w:hAnsi="Times New Roman"/>
          <w:color w:val="767171"/>
          <w:spacing w:val="20"/>
          <w:sz w:val="24"/>
          <w:szCs w:val="24"/>
        </w:rPr>
        <w:t>Trabajo en equipo</w:t>
      </w:r>
      <w:r w:rsidR="00EF4F1D" w:rsidRPr="00563886">
        <w:rPr>
          <w:rFonts w:ascii="Times New Roman" w:hAnsi="Times New Roman"/>
          <w:color w:val="767171"/>
          <w:spacing w:val="20"/>
          <w:sz w:val="24"/>
          <w:szCs w:val="24"/>
        </w:rPr>
        <w:t>: tenemos la capacidad de impulsar las capacidades de nuestros colaboradores.</w:t>
      </w:r>
    </w:p>
    <w:p w14:paraId="3E6E07DD" w14:textId="54403F45" w:rsidR="00B67565" w:rsidRDefault="00B67565" w:rsidP="00214D54">
      <w:pPr>
        <w:spacing w:after="0" w:line="240" w:lineRule="auto"/>
      </w:pPr>
    </w:p>
    <w:p w14:paraId="3FC8206B" w14:textId="70DF250A" w:rsidR="00EF4F1D" w:rsidRDefault="00EF4F1D" w:rsidP="00214D54">
      <w:pPr>
        <w:spacing w:after="0" w:line="240" w:lineRule="auto"/>
      </w:pPr>
    </w:p>
    <w:p w14:paraId="3B9CEAB1" w14:textId="22EADA0F" w:rsidR="00EF4F1D" w:rsidRDefault="00EF4F1D" w:rsidP="00214D54">
      <w:pPr>
        <w:spacing w:after="0" w:line="240" w:lineRule="auto"/>
      </w:pPr>
    </w:p>
    <w:p w14:paraId="26BC25AD" w14:textId="2C240A0B" w:rsidR="00EF4F1D" w:rsidRDefault="00EF4F1D" w:rsidP="00214D54">
      <w:pPr>
        <w:spacing w:after="0" w:line="240" w:lineRule="auto"/>
      </w:pPr>
    </w:p>
    <w:p w14:paraId="7DA203B6" w14:textId="2BEFBDA0" w:rsidR="00EF4F1D" w:rsidRDefault="00EF4F1D" w:rsidP="00214D54">
      <w:pPr>
        <w:spacing w:after="0" w:line="240" w:lineRule="auto"/>
      </w:pPr>
    </w:p>
    <w:p w14:paraId="274A618B" w14:textId="36655A4C" w:rsidR="00EF4F1D" w:rsidRDefault="00EF4F1D" w:rsidP="00214D54">
      <w:pPr>
        <w:spacing w:after="0" w:line="240" w:lineRule="auto"/>
      </w:pPr>
    </w:p>
    <w:p w14:paraId="6945F451" w14:textId="33341FA9" w:rsidR="00EF4F1D" w:rsidRDefault="00EF4F1D" w:rsidP="00214D54">
      <w:pPr>
        <w:spacing w:after="0" w:line="240" w:lineRule="auto"/>
      </w:pPr>
    </w:p>
    <w:p w14:paraId="71AF7207" w14:textId="70DFFA3D" w:rsidR="00EF4F1D" w:rsidRDefault="00EF4F1D" w:rsidP="00214D54">
      <w:pPr>
        <w:spacing w:after="0" w:line="240" w:lineRule="auto"/>
      </w:pPr>
    </w:p>
    <w:p w14:paraId="5B8FE0B5" w14:textId="29CA7501" w:rsidR="00210CFE" w:rsidRDefault="00210CFE" w:rsidP="00214D54">
      <w:pPr>
        <w:spacing w:after="0" w:line="240" w:lineRule="auto"/>
      </w:pPr>
    </w:p>
    <w:p w14:paraId="56F76866" w14:textId="336C37CD" w:rsidR="00210CFE" w:rsidRDefault="00210CFE" w:rsidP="00214D54">
      <w:pPr>
        <w:spacing w:after="0" w:line="240" w:lineRule="auto"/>
      </w:pPr>
    </w:p>
    <w:p w14:paraId="59A5751C" w14:textId="26B07BEA" w:rsidR="00210CFE" w:rsidRDefault="00210CFE" w:rsidP="00214D54">
      <w:pPr>
        <w:spacing w:after="0" w:line="240" w:lineRule="auto"/>
      </w:pPr>
    </w:p>
    <w:p w14:paraId="5B8E90A1" w14:textId="367BFF9A" w:rsidR="00210CFE" w:rsidRDefault="00210CFE" w:rsidP="00214D54">
      <w:pPr>
        <w:spacing w:after="0" w:line="240" w:lineRule="auto"/>
      </w:pPr>
    </w:p>
    <w:p w14:paraId="4E097848" w14:textId="00046415" w:rsidR="00210CFE" w:rsidRDefault="00210CFE" w:rsidP="00214D54">
      <w:pPr>
        <w:spacing w:after="0" w:line="240" w:lineRule="auto"/>
      </w:pPr>
    </w:p>
    <w:p w14:paraId="43803B6B" w14:textId="632FB64C" w:rsidR="00210CFE" w:rsidRDefault="00210CFE" w:rsidP="00214D54">
      <w:pPr>
        <w:spacing w:after="0" w:line="240" w:lineRule="auto"/>
      </w:pPr>
    </w:p>
    <w:p w14:paraId="38717D9E" w14:textId="1CC4FA1A" w:rsidR="00210CFE" w:rsidRDefault="00210CFE" w:rsidP="00214D54">
      <w:pPr>
        <w:spacing w:after="0" w:line="240" w:lineRule="auto"/>
      </w:pPr>
    </w:p>
    <w:p w14:paraId="4BBB7124" w14:textId="70F046AB" w:rsidR="00563886" w:rsidRDefault="00563886" w:rsidP="00214D54">
      <w:pPr>
        <w:spacing w:after="0" w:line="240" w:lineRule="auto"/>
      </w:pPr>
    </w:p>
    <w:p w14:paraId="4CD41118" w14:textId="77777777" w:rsidR="00563886" w:rsidRDefault="00563886" w:rsidP="00214D54">
      <w:pPr>
        <w:spacing w:after="0" w:line="240" w:lineRule="auto"/>
      </w:pPr>
    </w:p>
    <w:p w14:paraId="439AE979" w14:textId="5BFDAC58" w:rsidR="00210CFE" w:rsidRDefault="00210CFE" w:rsidP="00214D54">
      <w:pPr>
        <w:spacing w:after="0" w:line="240" w:lineRule="auto"/>
      </w:pPr>
    </w:p>
    <w:p w14:paraId="2DC9A62E" w14:textId="2BF8F001" w:rsidR="00777278" w:rsidRDefault="00777278" w:rsidP="00214D54">
      <w:pPr>
        <w:spacing w:after="0" w:line="240" w:lineRule="auto"/>
      </w:pPr>
    </w:p>
    <w:p w14:paraId="081C202C" w14:textId="3A0AE83D" w:rsidR="00777278" w:rsidRDefault="00777278" w:rsidP="00214D54">
      <w:pPr>
        <w:spacing w:after="0" w:line="240" w:lineRule="auto"/>
      </w:pPr>
    </w:p>
    <w:p w14:paraId="4F7C4519" w14:textId="77777777" w:rsidR="00777278" w:rsidRDefault="00777278" w:rsidP="00214D54">
      <w:pPr>
        <w:spacing w:after="0" w:line="240" w:lineRule="auto"/>
      </w:pPr>
    </w:p>
    <w:p w14:paraId="5C82AAF8" w14:textId="77777777" w:rsidR="00210CFE" w:rsidRDefault="00210CFE" w:rsidP="00214D54">
      <w:pPr>
        <w:spacing w:after="0" w:line="240" w:lineRule="auto"/>
      </w:pPr>
    </w:p>
    <w:p w14:paraId="41E5E158" w14:textId="77777777" w:rsidR="00EF4F1D" w:rsidRDefault="00EF4F1D" w:rsidP="00214D54">
      <w:pPr>
        <w:spacing w:after="0" w:line="240" w:lineRule="auto"/>
      </w:pPr>
    </w:p>
    <w:p w14:paraId="6F7C5A9B" w14:textId="32EC65AD" w:rsidR="009F4146" w:rsidRDefault="009F4146" w:rsidP="00E40109">
      <w:pPr>
        <w:numPr>
          <w:ilvl w:val="1"/>
          <w:numId w:val="2"/>
        </w:numPr>
        <w:spacing w:after="0" w:line="360" w:lineRule="auto"/>
        <w:jc w:val="center"/>
        <w:rPr>
          <w:b/>
          <w:bCs/>
          <w:spacing w:val="0"/>
          <w:lang w:val="es-ES"/>
        </w:rPr>
      </w:pPr>
      <w:r>
        <w:rPr>
          <w:noProof/>
        </w:rPr>
        <w:lastRenderedPageBreak/>
        <mc:AlternateContent>
          <mc:Choice Requires="wps">
            <w:drawing>
              <wp:anchor distT="4294967295" distB="4294967295" distL="114300" distR="114300" simplePos="0" relativeHeight="251763712" behindDoc="0" locked="0" layoutInCell="1" allowOverlap="1" wp14:anchorId="620D18A3" wp14:editId="628F9D1D">
                <wp:simplePos x="0" y="0"/>
                <wp:positionH relativeFrom="margin">
                  <wp:posOffset>2350580</wp:posOffset>
                </wp:positionH>
                <wp:positionV relativeFrom="paragraph">
                  <wp:posOffset>334265</wp:posOffset>
                </wp:positionV>
                <wp:extent cx="463550" cy="0"/>
                <wp:effectExtent l="0" t="19050" r="31750" b="19050"/>
                <wp:wrapNone/>
                <wp:docPr id="315" name="Conector recto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E6E1C80" id="Conector recto 315" o:spid="_x0000_s1026" style="position:absolute;z-index:2517637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5.1pt,26.3pt" to="221.6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" strokecolor="#ee2a24" strokeweight="2.25pt">
                <v:stroke joinstyle="miter"/>
                <w10:wrap anchorx="margin"/>
              </v:line>
            </w:pict>
          </mc:Fallback>
        </mc:AlternateContent>
      </w:r>
      <w:r w:rsidR="00B67565">
        <w:rPr>
          <w:b/>
          <w:bCs/>
        </w:rPr>
        <w:t>Base legal</w:t>
      </w:r>
    </w:p>
    <w:p w14:paraId="0491D462" w14:textId="77777777" w:rsidR="00563886" w:rsidRPr="00563886" w:rsidRDefault="00563886" w:rsidP="00E40109">
      <w:pPr>
        <w:spacing w:after="0" w:line="360" w:lineRule="auto"/>
        <w:ind w:left="720"/>
        <w:rPr>
          <w:b/>
          <w:bCs/>
          <w:spacing w:val="0"/>
          <w:lang w:val="es-ES"/>
        </w:rPr>
      </w:pPr>
    </w:p>
    <w:p w14:paraId="7CF1C57D" w14:textId="7E024363" w:rsidR="00B67565" w:rsidRDefault="00B67565" w:rsidP="00E40109">
      <w:pPr>
        <w:spacing w:after="0" w:line="360" w:lineRule="auto"/>
        <w:jc w:val="both"/>
      </w:pPr>
      <w:r>
        <w:t xml:space="preserve">La actual gestión, dirigida por Eduardo Sanz Lovatón, ha logrado que luego de 68 años </w:t>
      </w:r>
      <w:r w:rsidR="00647A68">
        <w:t xml:space="preserve">de antigüedad, </w:t>
      </w:r>
      <w:r>
        <w:t xml:space="preserve">la legislación que regula a las aduanas de República Dominicana sea modificada y actualizada. Hoy contamos con la </w:t>
      </w:r>
      <w:r w:rsidR="00102A67">
        <w:t xml:space="preserve">nueva </w:t>
      </w:r>
      <w:r>
        <w:t>Ley de Aduanas 168-21 acorde con los estándares internacionales y alineada con los nuevos tiempos.</w:t>
      </w:r>
    </w:p>
    <w:p w14:paraId="37E037CF" w14:textId="77777777" w:rsidR="00E40109" w:rsidRDefault="00E40109" w:rsidP="00E40109">
      <w:pPr>
        <w:spacing w:after="0" w:line="360" w:lineRule="auto"/>
        <w:jc w:val="both"/>
      </w:pPr>
    </w:p>
    <w:p w14:paraId="3E759793" w14:textId="2FC9CA01" w:rsidR="00B67565" w:rsidRDefault="00102A67" w:rsidP="00E40109">
      <w:pPr>
        <w:spacing w:after="0" w:line="360" w:lineRule="auto"/>
        <w:jc w:val="both"/>
      </w:pPr>
      <w:r>
        <w:t>Dicha ley</w:t>
      </w:r>
      <w:r w:rsidR="00B67565">
        <w:t xml:space="preserve"> fue promulgada el 9 de agosto de 2021, y publicada en gaceta oficial 11030, el 12 </w:t>
      </w:r>
      <w:r>
        <w:t xml:space="preserve">de </w:t>
      </w:r>
      <w:r w:rsidR="00B67565">
        <w:t>agosto del mismo año. La misma entró en vigor en todo el territorio nacional</w:t>
      </w:r>
      <w:r>
        <w:t>,</w:t>
      </w:r>
      <w:r w:rsidR="00B67565">
        <w:t xml:space="preserve"> dos días después de su publicación en gaceta oficial, es decir, el 14 de agosto. No obstante, existen aspectos que necesitan ser automatizados en </w:t>
      </w:r>
      <w:r w:rsidR="00647A68">
        <w:t xml:space="preserve">el sistema </w:t>
      </w:r>
      <w:r w:rsidR="00732687">
        <w:t xml:space="preserve">de gestión </w:t>
      </w:r>
      <w:r w:rsidR="00647A68">
        <w:t>aduaner</w:t>
      </w:r>
      <w:r w:rsidR="00732687">
        <w:t>a</w:t>
      </w:r>
      <w:r w:rsidR="00647A68">
        <w:t xml:space="preserve"> de la República Dominicana</w:t>
      </w:r>
      <w:r w:rsidR="00B67565">
        <w:t xml:space="preserve">, tales como plazos y recargos, por lo que se estará informando previamente a la comunidad comercial la fecha de entrada en vigor de los aspectos no supeditados a los reglamentos, otorgando un plazo prudente para facilitar el cumplimiento de esta ley. Los aspectos que necesitan colaboración reglamentaria entrarán en vigor una vez </w:t>
      </w:r>
      <w:r w:rsidR="00BE5A48">
        <w:t>sea aprobado por el Poder Ejecutivo.</w:t>
      </w:r>
    </w:p>
    <w:p w14:paraId="6B575EFA" w14:textId="77777777" w:rsidR="00E40109" w:rsidRDefault="00E40109" w:rsidP="00E40109">
      <w:pPr>
        <w:spacing w:after="0" w:line="360" w:lineRule="auto"/>
        <w:jc w:val="both"/>
      </w:pPr>
    </w:p>
    <w:p w14:paraId="5568A8BF" w14:textId="23E3D2F9" w:rsidR="00214D54" w:rsidRDefault="00647A68" w:rsidP="00E40109">
      <w:pPr>
        <w:spacing w:after="0" w:line="360" w:lineRule="auto"/>
        <w:jc w:val="both"/>
      </w:pPr>
      <w:r>
        <w:t xml:space="preserve">Anteriormente, la </w:t>
      </w:r>
      <w:r w:rsidR="00B67565">
        <w:t xml:space="preserve">a </w:t>
      </w:r>
      <w:r w:rsidR="00BE5A48">
        <w:t>DGA</w:t>
      </w:r>
      <w:r w:rsidR="00B67565">
        <w:t xml:space="preserve"> funcionaba como una dependencia de</w:t>
      </w:r>
      <w:r w:rsidR="00BE5A48">
        <w:t>l</w:t>
      </w:r>
      <w:r w:rsidR="00B67565">
        <w:t xml:space="preserve"> Ministerio de Hacienda, pero con la promulgación de la Ley 226 del 2006, </w:t>
      </w:r>
      <w:r>
        <w:t xml:space="preserve">la institución </w:t>
      </w:r>
      <w:r w:rsidR="00B67565">
        <w:t>adquirió autonomía funcional, presupuestaria, administrativa, técnica y patrimonio propio. Esta no queda derogada en su totalidad por la Ley 168-21</w:t>
      </w:r>
      <w:r w:rsidR="00BE5A48">
        <w:t>.</w:t>
      </w:r>
    </w:p>
    <w:p w14:paraId="3CEED695" w14:textId="51C7232A" w:rsidR="000B34DF" w:rsidRDefault="000B34DF" w:rsidP="00214D54">
      <w:pPr>
        <w:spacing w:line="360" w:lineRule="auto"/>
        <w:jc w:val="both"/>
      </w:pPr>
    </w:p>
    <w:p w14:paraId="5F9CF3C6" w14:textId="2340D3E4" w:rsidR="00CF2D05" w:rsidRDefault="00CF2D05" w:rsidP="00214D54">
      <w:pPr>
        <w:spacing w:line="360" w:lineRule="auto"/>
        <w:jc w:val="both"/>
      </w:pPr>
    </w:p>
    <w:p w14:paraId="090D86F5" w14:textId="77777777" w:rsidR="00CF2D05" w:rsidRDefault="00CF2D05" w:rsidP="00214D54">
      <w:pPr>
        <w:spacing w:line="360" w:lineRule="auto"/>
        <w:jc w:val="both"/>
      </w:pPr>
    </w:p>
    <w:p w14:paraId="785E20BB" w14:textId="77777777" w:rsidR="00777278" w:rsidRDefault="00777278" w:rsidP="00214D54">
      <w:pPr>
        <w:spacing w:line="360" w:lineRule="auto"/>
        <w:jc w:val="both"/>
      </w:pPr>
    </w:p>
    <w:p w14:paraId="70E2AD2F" w14:textId="087B08F5" w:rsidR="00777278" w:rsidRPr="00E40109" w:rsidRDefault="00B67565" w:rsidP="00E40109">
      <w:pPr>
        <w:numPr>
          <w:ilvl w:val="1"/>
          <w:numId w:val="2"/>
        </w:numPr>
        <w:spacing w:after="0" w:line="256" w:lineRule="auto"/>
        <w:jc w:val="center"/>
        <w:rPr>
          <w:b/>
          <w:bCs/>
          <w:spacing w:val="0"/>
          <w:lang w:val="es-ES"/>
        </w:rPr>
      </w:pPr>
      <w:r>
        <w:rPr>
          <w:b/>
          <w:bCs/>
        </w:rPr>
        <w:lastRenderedPageBreak/>
        <w:t>Estructura organizativa</w:t>
      </w:r>
    </w:p>
    <w:p w14:paraId="6B59292D" w14:textId="03B4B132" w:rsidR="00E40109" w:rsidRPr="00563886" w:rsidRDefault="00E40109" w:rsidP="00E40109">
      <w:pPr>
        <w:spacing w:after="0" w:line="256" w:lineRule="auto"/>
        <w:ind w:left="720"/>
        <w:rPr>
          <w:b/>
          <w:bCs/>
          <w:spacing w:val="0"/>
          <w:lang w:val="es-ES"/>
        </w:rPr>
      </w:pPr>
      <w:r>
        <w:rPr>
          <w:noProof/>
        </w:rPr>
        <mc:AlternateContent>
          <mc:Choice Requires="wps">
            <w:drawing>
              <wp:anchor distT="4294967295" distB="4294967295" distL="114300" distR="114300" simplePos="0" relativeHeight="251765760" behindDoc="0" locked="0" layoutInCell="1" allowOverlap="1" wp14:anchorId="1474B680" wp14:editId="45FE6C35">
                <wp:simplePos x="0" y="0"/>
                <wp:positionH relativeFrom="margin">
                  <wp:align>center</wp:align>
                </wp:positionH>
                <wp:positionV relativeFrom="paragraph">
                  <wp:posOffset>92075</wp:posOffset>
                </wp:positionV>
                <wp:extent cx="463550" cy="0"/>
                <wp:effectExtent l="0" t="19050" r="31750" b="19050"/>
                <wp:wrapNone/>
                <wp:docPr id="316" name="Conector recto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4532AB6" id="Conector recto 316" o:spid="_x0000_s1026" style="position:absolute;z-index:2517657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25pt" to="36.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" strokecolor="#ee2a24" strokeweight="2.25pt">
                <v:stroke joinstyle="miter"/>
                <w10:wrap anchorx="margin"/>
              </v:line>
            </w:pict>
          </mc:Fallback>
        </mc:AlternateContent>
      </w:r>
    </w:p>
    <w:p w14:paraId="36E4F526" w14:textId="342B57ED" w:rsidR="001E4B1B" w:rsidRDefault="005329EC" w:rsidP="0078598B">
      <w:pPr>
        <w:spacing w:after="0" w:line="360" w:lineRule="auto"/>
        <w:jc w:val="both"/>
      </w:pPr>
      <w:r>
        <w:t xml:space="preserve">Mediante el decreto número 592-22 refrendado por el consejo de Administración Tributaria en fecha </w:t>
      </w:r>
      <w:r w:rsidR="001E4B1B">
        <w:t>11 de octubre del año 2022 se aprobó la modificación de la estructura organiza</w:t>
      </w:r>
      <w:r w:rsidR="009F4146">
        <w:t>tiva</w:t>
      </w:r>
      <w:r w:rsidR="001E4B1B">
        <w:t xml:space="preserve"> de la Dirección General de Adunas (DGA). A continuación, se presenta un resumen de esta:</w:t>
      </w:r>
    </w:p>
    <w:p w14:paraId="7DD8E022" w14:textId="77777777" w:rsidR="00E40109" w:rsidRDefault="00E40109" w:rsidP="00E40109">
      <w:pPr>
        <w:spacing w:after="0" w:line="360" w:lineRule="auto"/>
        <w:ind w:left="720"/>
        <w:jc w:val="both"/>
      </w:pPr>
    </w:p>
    <w:tbl>
      <w:tblPr>
        <w:tblStyle w:val="Tabladelista7concolores-nfasis12"/>
        <w:tblW w:w="8364" w:type="dxa"/>
        <w:tblLook w:val="04A0" w:firstRow="1" w:lastRow="0" w:firstColumn="1" w:lastColumn="0" w:noHBand="0" w:noVBand="1"/>
      </w:tblPr>
      <w:tblGrid>
        <w:gridCol w:w="4116"/>
        <w:gridCol w:w="4248"/>
      </w:tblGrid>
      <w:tr w:rsidR="008D2EC9" w:rsidRPr="005329EC" w14:paraId="17902D23" w14:textId="77777777" w:rsidTr="008D2EC9">
        <w:trPr>
          <w:cnfStyle w:val="100000000000" w:firstRow="1" w:lastRow="0" w:firstColumn="0" w:lastColumn="0" w:oddVBand="0" w:evenVBand="0" w:oddHBand="0" w:evenHBand="0" w:firstRowFirstColumn="0" w:firstRowLastColumn="0" w:lastRowFirstColumn="0" w:lastRowLastColumn="0"/>
          <w:trHeight w:val="447"/>
        </w:trPr>
        <w:tc>
          <w:tcPr>
            <w:cnfStyle w:val="001000000100" w:firstRow="0" w:lastRow="0" w:firstColumn="1" w:lastColumn="0" w:oddVBand="0" w:evenVBand="0" w:oddHBand="0" w:evenHBand="0" w:firstRowFirstColumn="1" w:firstRowLastColumn="0" w:lastRowFirstColumn="0" w:lastRowLastColumn="0"/>
            <w:tcW w:w="8364" w:type="dxa"/>
            <w:gridSpan w:val="2"/>
            <w:tcBorders>
              <w:bottom w:val="single" w:sz="4" w:space="0" w:color="4472C4" w:themeColor="accent1"/>
            </w:tcBorders>
            <w:shd w:val="clear" w:color="auto" w:fill="DEEAF6" w:themeFill="accent5" w:themeFillTint="33"/>
            <w:noWrap/>
            <w:vAlign w:val="center"/>
          </w:tcPr>
          <w:p w14:paraId="7FF29021" w14:textId="4BC4992A" w:rsidR="008D2EC9" w:rsidRPr="008D2EC9" w:rsidRDefault="008D2EC9" w:rsidP="008D2EC9">
            <w:pPr>
              <w:jc w:val="center"/>
              <w:rPr>
                <w:b/>
                <w:bCs/>
                <w:i w:val="0"/>
                <w:iCs w:val="0"/>
              </w:rPr>
            </w:pPr>
            <w:r w:rsidRPr="008D2EC9">
              <w:rPr>
                <w:rFonts w:ascii="Times New Roman" w:hAnsi="Times New Roman"/>
                <w:b/>
                <w:bCs/>
                <w:i w:val="0"/>
                <w:iCs w:val="0"/>
                <w:color w:val="767171"/>
                <w:sz w:val="24"/>
                <w:szCs w:val="24"/>
              </w:rPr>
              <w:t>Principales funcionarios de la DGA</w:t>
            </w:r>
          </w:p>
        </w:tc>
      </w:tr>
      <w:tr w:rsidR="005329EC" w:rsidRPr="005329EC" w14:paraId="28568314" w14:textId="77777777" w:rsidTr="008D2EC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8364" w:type="dxa"/>
            <w:gridSpan w:val="2"/>
            <w:tcBorders>
              <w:top w:val="single" w:sz="4" w:space="0" w:color="4472C4" w:themeColor="accent1"/>
              <w:bottom w:val="single" w:sz="4" w:space="0" w:color="4472C4" w:themeColor="accent1"/>
              <w:right w:val="none" w:sz="0" w:space="0" w:color="auto"/>
            </w:tcBorders>
            <w:noWrap/>
            <w:vAlign w:val="center"/>
          </w:tcPr>
          <w:p w14:paraId="0B4E5B69" w14:textId="77777777" w:rsidR="00EF4F1D" w:rsidRPr="005329EC" w:rsidRDefault="00EF4F1D" w:rsidP="008D2EC9">
            <w:pPr>
              <w:jc w:val="center"/>
              <w:rPr>
                <w:rFonts w:ascii="Times New Roman" w:hAnsi="Times New Roman"/>
                <w:b/>
                <w:bCs/>
                <w:i w:val="0"/>
                <w:iCs w:val="0"/>
                <w:color w:val="767171"/>
                <w:sz w:val="24"/>
                <w:szCs w:val="24"/>
              </w:rPr>
            </w:pPr>
            <w:r w:rsidRPr="005329EC">
              <w:rPr>
                <w:rFonts w:ascii="Times New Roman" w:hAnsi="Times New Roman"/>
                <w:b/>
                <w:bCs/>
                <w:i w:val="0"/>
                <w:iCs w:val="0"/>
                <w:color w:val="767171"/>
                <w:sz w:val="24"/>
                <w:szCs w:val="24"/>
              </w:rPr>
              <w:t>Eduardo Sanz Lovatón</w:t>
            </w:r>
          </w:p>
          <w:p w14:paraId="6C12CD2F" w14:textId="3879ED7A" w:rsidR="00EF4F1D" w:rsidRPr="005329EC" w:rsidRDefault="00EF4F1D" w:rsidP="008D2EC9">
            <w:pPr>
              <w:jc w:val="center"/>
              <w:rPr>
                <w:rFonts w:ascii="Times New Roman" w:hAnsi="Times New Roman"/>
                <w:i w:val="0"/>
                <w:iCs w:val="0"/>
                <w:color w:val="767171"/>
                <w:sz w:val="24"/>
                <w:szCs w:val="24"/>
              </w:rPr>
            </w:pPr>
            <w:r w:rsidRPr="005329EC">
              <w:rPr>
                <w:rFonts w:ascii="Times New Roman" w:hAnsi="Times New Roman"/>
                <w:i w:val="0"/>
                <w:iCs w:val="0"/>
                <w:color w:val="767171"/>
                <w:sz w:val="24"/>
                <w:szCs w:val="24"/>
              </w:rPr>
              <w:t>Director General</w:t>
            </w:r>
          </w:p>
        </w:tc>
      </w:tr>
      <w:tr w:rsidR="001E4B1B" w:rsidRPr="005329EC" w14:paraId="3B898627" w14:textId="77777777" w:rsidTr="008D2EC9">
        <w:trPr>
          <w:trHeight w:val="44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4472C4" w:themeColor="accent1"/>
            </w:tcBorders>
            <w:shd w:val="clear" w:color="auto" w:fill="auto"/>
            <w:noWrap/>
            <w:vAlign w:val="center"/>
            <w:hideMark/>
          </w:tcPr>
          <w:p w14:paraId="735C11F3" w14:textId="77777777" w:rsidR="001E4B1B" w:rsidRPr="005329EC" w:rsidRDefault="001E4B1B" w:rsidP="008D2EC9">
            <w:pPr>
              <w:jc w:val="center"/>
              <w:rPr>
                <w:rFonts w:ascii="Times New Roman" w:hAnsi="Times New Roman"/>
                <w:b/>
                <w:bCs/>
                <w:i w:val="0"/>
                <w:iCs w:val="0"/>
                <w:color w:val="767171"/>
                <w:sz w:val="24"/>
                <w:szCs w:val="24"/>
              </w:rPr>
            </w:pPr>
            <w:r w:rsidRPr="005329EC">
              <w:rPr>
                <w:rFonts w:ascii="Times New Roman" w:hAnsi="Times New Roman"/>
                <w:b/>
                <w:bCs/>
                <w:i w:val="0"/>
                <w:iCs w:val="0"/>
                <w:color w:val="767171"/>
                <w:sz w:val="24"/>
                <w:szCs w:val="24"/>
              </w:rPr>
              <w:t>Johannes Marinus Kelner</w:t>
            </w:r>
          </w:p>
        </w:tc>
        <w:tc>
          <w:tcPr>
            <w:tcW w:w="4248" w:type="dxa"/>
            <w:tcBorders>
              <w:top w:val="single" w:sz="4" w:space="0" w:color="4472C4" w:themeColor="accent1"/>
            </w:tcBorders>
            <w:shd w:val="clear" w:color="auto" w:fill="auto"/>
            <w:noWrap/>
            <w:vAlign w:val="center"/>
          </w:tcPr>
          <w:p w14:paraId="097A7FE7" w14:textId="01FCAACC" w:rsidR="001E4B1B" w:rsidRPr="005329EC" w:rsidRDefault="001E4B1B" w:rsidP="008D2E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767171"/>
                <w:sz w:val="24"/>
                <w:szCs w:val="24"/>
              </w:rPr>
            </w:pPr>
            <w:r w:rsidRPr="005329EC">
              <w:rPr>
                <w:rFonts w:ascii="Times New Roman" w:eastAsia="Times New Roman" w:hAnsi="Times New Roman"/>
                <w:b/>
                <w:bCs/>
                <w:color w:val="767171"/>
                <w:sz w:val="24"/>
                <w:szCs w:val="24"/>
              </w:rPr>
              <w:t>Amada Mendez Guzman</w:t>
            </w:r>
          </w:p>
        </w:tc>
      </w:tr>
      <w:tr w:rsidR="001E4B1B" w:rsidRPr="005329EC" w14:paraId="63685AAE" w14:textId="77777777" w:rsidTr="008D2EC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5" w:themeFillTint="33"/>
            <w:noWrap/>
            <w:vAlign w:val="center"/>
            <w:hideMark/>
          </w:tcPr>
          <w:p w14:paraId="25EC59B7" w14:textId="77777777" w:rsidR="001E4B1B" w:rsidRPr="005329EC" w:rsidRDefault="001E4B1B" w:rsidP="008D2EC9">
            <w:pPr>
              <w:jc w:val="center"/>
              <w:rPr>
                <w:rFonts w:ascii="Times New Roman" w:hAnsi="Times New Roman"/>
                <w:i w:val="0"/>
                <w:iCs w:val="0"/>
                <w:color w:val="767171"/>
                <w:sz w:val="24"/>
                <w:szCs w:val="24"/>
              </w:rPr>
            </w:pPr>
            <w:r w:rsidRPr="005329EC">
              <w:rPr>
                <w:rFonts w:ascii="Times New Roman" w:hAnsi="Times New Roman"/>
                <w:i w:val="0"/>
                <w:iCs w:val="0"/>
                <w:color w:val="767171"/>
                <w:sz w:val="24"/>
                <w:szCs w:val="24"/>
              </w:rPr>
              <w:t>Subdirector General</w:t>
            </w:r>
          </w:p>
        </w:tc>
        <w:tc>
          <w:tcPr>
            <w:tcW w:w="4248" w:type="dxa"/>
            <w:shd w:val="clear" w:color="auto" w:fill="DEEAF6" w:themeFill="accent5" w:themeFillTint="33"/>
            <w:noWrap/>
            <w:vAlign w:val="center"/>
          </w:tcPr>
          <w:p w14:paraId="1BB0A9A2" w14:textId="5530F90C" w:rsidR="001E4B1B" w:rsidRPr="005329EC" w:rsidRDefault="001E4B1B" w:rsidP="008D2E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rPr>
            </w:pPr>
            <w:r w:rsidRPr="005329EC">
              <w:rPr>
                <w:rFonts w:ascii="Times New Roman" w:eastAsia="Times New Roman" w:hAnsi="Times New Roman"/>
                <w:color w:val="767171"/>
                <w:sz w:val="24"/>
                <w:szCs w:val="24"/>
              </w:rPr>
              <w:t>Gerente de Recursos Humanos</w:t>
            </w:r>
          </w:p>
        </w:tc>
      </w:tr>
      <w:tr w:rsidR="008D2EC9" w:rsidRPr="005329EC" w14:paraId="2070C58D" w14:textId="77777777" w:rsidTr="008D2EC9">
        <w:trPr>
          <w:trHeight w:val="44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56BB335" w14:textId="77777777" w:rsidR="008D2EC9" w:rsidRPr="005329EC" w:rsidRDefault="008D2EC9" w:rsidP="008D2EC9">
            <w:pPr>
              <w:jc w:val="center"/>
              <w:rPr>
                <w:rFonts w:ascii="Times New Roman" w:hAnsi="Times New Roman"/>
                <w:b/>
                <w:bCs/>
                <w:i w:val="0"/>
                <w:iCs w:val="0"/>
                <w:color w:val="767171"/>
                <w:sz w:val="24"/>
                <w:szCs w:val="24"/>
              </w:rPr>
            </w:pPr>
            <w:r w:rsidRPr="005329EC">
              <w:rPr>
                <w:rFonts w:ascii="Times New Roman" w:hAnsi="Times New Roman"/>
                <w:b/>
                <w:bCs/>
                <w:i w:val="0"/>
                <w:iCs w:val="0"/>
                <w:color w:val="767171"/>
                <w:sz w:val="24"/>
                <w:szCs w:val="24"/>
              </w:rPr>
              <w:t>Julio Anulfo Pascual</w:t>
            </w:r>
          </w:p>
        </w:tc>
        <w:tc>
          <w:tcPr>
            <w:tcW w:w="4248" w:type="dxa"/>
            <w:shd w:val="clear" w:color="auto" w:fill="auto"/>
            <w:noWrap/>
            <w:vAlign w:val="center"/>
          </w:tcPr>
          <w:p w14:paraId="07714BAC" w14:textId="44439448" w:rsidR="008D2EC9" w:rsidRPr="005329EC" w:rsidRDefault="008D2EC9" w:rsidP="008D2E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767171"/>
                <w:sz w:val="24"/>
                <w:szCs w:val="24"/>
              </w:rPr>
            </w:pPr>
            <w:r w:rsidRPr="005329EC">
              <w:rPr>
                <w:rFonts w:ascii="Times New Roman" w:eastAsia="Times New Roman" w:hAnsi="Times New Roman"/>
                <w:b/>
                <w:bCs/>
                <w:color w:val="767171"/>
                <w:sz w:val="24"/>
                <w:szCs w:val="24"/>
              </w:rPr>
              <w:t>Degnis de Leon</w:t>
            </w:r>
          </w:p>
        </w:tc>
      </w:tr>
      <w:tr w:rsidR="008D2EC9" w:rsidRPr="005329EC" w14:paraId="7A139F86" w14:textId="77777777" w:rsidTr="008D2EC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5" w:themeFillTint="33"/>
            <w:noWrap/>
            <w:vAlign w:val="center"/>
            <w:hideMark/>
          </w:tcPr>
          <w:p w14:paraId="21577151" w14:textId="77777777" w:rsidR="008D2EC9" w:rsidRPr="005329EC" w:rsidRDefault="008D2EC9" w:rsidP="008D2EC9">
            <w:pPr>
              <w:jc w:val="center"/>
              <w:rPr>
                <w:rFonts w:ascii="Times New Roman" w:hAnsi="Times New Roman"/>
                <w:i w:val="0"/>
                <w:iCs w:val="0"/>
                <w:color w:val="767171"/>
                <w:sz w:val="24"/>
                <w:szCs w:val="24"/>
              </w:rPr>
            </w:pPr>
            <w:r w:rsidRPr="005329EC">
              <w:rPr>
                <w:rFonts w:ascii="Times New Roman" w:hAnsi="Times New Roman"/>
                <w:i w:val="0"/>
                <w:iCs w:val="0"/>
                <w:color w:val="767171"/>
                <w:sz w:val="24"/>
                <w:szCs w:val="24"/>
              </w:rPr>
              <w:t>Subdirector Zonas Francas</w:t>
            </w:r>
          </w:p>
        </w:tc>
        <w:tc>
          <w:tcPr>
            <w:tcW w:w="4248" w:type="dxa"/>
            <w:shd w:val="clear" w:color="auto" w:fill="DEEAF6" w:themeFill="accent5" w:themeFillTint="33"/>
            <w:noWrap/>
            <w:vAlign w:val="center"/>
          </w:tcPr>
          <w:p w14:paraId="2DB7AA79" w14:textId="6F9C56D6" w:rsidR="008D2EC9" w:rsidRPr="005329EC" w:rsidRDefault="008D2EC9" w:rsidP="008D2E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rPr>
            </w:pPr>
            <w:r w:rsidRPr="005329EC">
              <w:rPr>
                <w:rFonts w:ascii="Times New Roman" w:eastAsia="Times New Roman" w:hAnsi="Times New Roman"/>
                <w:color w:val="767171"/>
                <w:sz w:val="24"/>
                <w:szCs w:val="24"/>
              </w:rPr>
              <w:t>Gerente de Comunicaciones</w:t>
            </w:r>
          </w:p>
        </w:tc>
      </w:tr>
      <w:tr w:rsidR="008D2EC9" w:rsidRPr="005329EC" w14:paraId="620848F3" w14:textId="77777777" w:rsidTr="008D2EC9">
        <w:trPr>
          <w:trHeight w:val="44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DBC107" w14:textId="77777777" w:rsidR="008D2EC9" w:rsidRPr="005329EC" w:rsidRDefault="008D2EC9" w:rsidP="008D2EC9">
            <w:pPr>
              <w:jc w:val="center"/>
              <w:rPr>
                <w:rFonts w:ascii="Times New Roman" w:hAnsi="Times New Roman"/>
                <w:b/>
                <w:bCs/>
                <w:i w:val="0"/>
                <w:iCs w:val="0"/>
                <w:color w:val="767171"/>
                <w:sz w:val="24"/>
                <w:szCs w:val="24"/>
              </w:rPr>
            </w:pPr>
            <w:r w:rsidRPr="005329EC">
              <w:rPr>
                <w:rFonts w:ascii="Times New Roman" w:hAnsi="Times New Roman"/>
                <w:b/>
                <w:bCs/>
                <w:i w:val="0"/>
                <w:iCs w:val="0"/>
                <w:color w:val="767171"/>
                <w:sz w:val="24"/>
                <w:szCs w:val="24"/>
              </w:rPr>
              <w:t>Gabino José Polanco</w:t>
            </w:r>
          </w:p>
        </w:tc>
        <w:tc>
          <w:tcPr>
            <w:tcW w:w="4248" w:type="dxa"/>
            <w:shd w:val="clear" w:color="auto" w:fill="auto"/>
            <w:noWrap/>
            <w:vAlign w:val="center"/>
            <w:hideMark/>
          </w:tcPr>
          <w:p w14:paraId="6F927E68" w14:textId="5DADBE33" w:rsidR="008D2EC9" w:rsidRPr="005329EC" w:rsidRDefault="008D2EC9" w:rsidP="008D2E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767171"/>
                <w:sz w:val="24"/>
                <w:szCs w:val="24"/>
              </w:rPr>
            </w:pPr>
            <w:r w:rsidRPr="005329EC">
              <w:rPr>
                <w:rFonts w:ascii="Times New Roman" w:eastAsia="Times New Roman" w:hAnsi="Times New Roman"/>
                <w:b/>
                <w:bCs/>
                <w:color w:val="767171"/>
                <w:sz w:val="24"/>
                <w:szCs w:val="24"/>
              </w:rPr>
              <w:t>Raquel Elia Soriano Abreu</w:t>
            </w:r>
          </w:p>
        </w:tc>
      </w:tr>
      <w:tr w:rsidR="008D2EC9" w:rsidRPr="005329EC" w14:paraId="13606BEA" w14:textId="77777777" w:rsidTr="008D2EC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5" w:themeFillTint="33"/>
            <w:noWrap/>
            <w:vAlign w:val="center"/>
            <w:hideMark/>
          </w:tcPr>
          <w:p w14:paraId="72E38524" w14:textId="77777777" w:rsidR="008D2EC9" w:rsidRPr="005329EC" w:rsidRDefault="008D2EC9" w:rsidP="008D2EC9">
            <w:pPr>
              <w:jc w:val="center"/>
              <w:rPr>
                <w:rFonts w:ascii="Times New Roman" w:hAnsi="Times New Roman"/>
                <w:i w:val="0"/>
                <w:iCs w:val="0"/>
                <w:color w:val="767171"/>
                <w:sz w:val="24"/>
                <w:szCs w:val="24"/>
              </w:rPr>
            </w:pPr>
            <w:r w:rsidRPr="005329EC">
              <w:rPr>
                <w:rFonts w:ascii="Times New Roman" w:hAnsi="Times New Roman"/>
                <w:i w:val="0"/>
                <w:iCs w:val="0"/>
                <w:color w:val="767171"/>
                <w:sz w:val="24"/>
                <w:szCs w:val="24"/>
              </w:rPr>
              <w:t>Subdirector Técnico</w:t>
            </w:r>
          </w:p>
        </w:tc>
        <w:tc>
          <w:tcPr>
            <w:tcW w:w="4248" w:type="dxa"/>
            <w:shd w:val="clear" w:color="auto" w:fill="DEEAF6" w:themeFill="accent5" w:themeFillTint="33"/>
            <w:noWrap/>
            <w:vAlign w:val="center"/>
            <w:hideMark/>
          </w:tcPr>
          <w:p w14:paraId="1176BDEA" w14:textId="14A29146" w:rsidR="008D2EC9" w:rsidRPr="005329EC" w:rsidRDefault="008D2EC9" w:rsidP="008D2E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rPr>
            </w:pPr>
            <w:r w:rsidRPr="005329EC">
              <w:rPr>
                <w:rFonts w:ascii="Times New Roman" w:eastAsia="Times New Roman" w:hAnsi="Times New Roman"/>
                <w:color w:val="767171"/>
                <w:sz w:val="24"/>
                <w:szCs w:val="24"/>
              </w:rPr>
              <w:t>Gerente de Inteligencia Aduanera</w:t>
            </w:r>
          </w:p>
        </w:tc>
      </w:tr>
      <w:tr w:rsidR="008D2EC9" w:rsidRPr="005329EC" w14:paraId="4068EA2F" w14:textId="77777777" w:rsidTr="008D2EC9">
        <w:trPr>
          <w:trHeight w:val="44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518A26F" w14:textId="77777777" w:rsidR="008D2EC9" w:rsidRPr="005329EC" w:rsidRDefault="008D2EC9" w:rsidP="008D2EC9">
            <w:pPr>
              <w:jc w:val="center"/>
              <w:rPr>
                <w:rFonts w:ascii="Times New Roman" w:hAnsi="Times New Roman"/>
                <w:b/>
                <w:bCs/>
                <w:i w:val="0"/>
                <w:iCs w:val="0"/>
                <w:color w:val="767171"/>
                <w:sz w:val="24"/>
                <w:szCs w:val="24"/>
              </w:rPr>
            </w:pPr>
            <w:r w:rsidRPr="005329EC">
              <w:rPr>
                <w:rFonts w:ascii="Times New Roman" w:hAnsi="Times New Roman"/>
                <w:b/>
                <w:bCs/>
                <w:i w:val="0"/>
                <w:iCs w:val="0"/>
                <w:color w:val="767171"/>
                <w:sz w:val="24"/>
                <w:szCs w:val="24"/>
              </w:rPr>
              <w:t>Ángel Alberto Encarnación</w:t>
            </w:r>
          </w:p>
        </w:tc>
        <w:tc>
          <w:tcPr>
            <w:tcW w:w="4248" w:type="dxa"/>
            <w:shd w:val="clear" w:color="auto" w:fill="auto"/>
            <w:noWrap/>
            <w:vAlign w:val="center"/>
            <w:hideMark/>
          </w:tcPr>
          <w:p w14:paraId="5489AAC3" w14:textId="4F273404" w:rsidR="008D2EC9" w:rsidRPr="005329EC" w:rsidRDefault="008D2EC9" w:rsidP="008D2E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767171"/>
                <w:sz w:val="24"/>
                <w:szCs w:val="24"/>
              </w:rPr>
            </w:pPr>
            <w:r w:rsidRPr="005329EC">
              <w:rPr>
                <w:rFonts w:ascii="Times New Roman" w:eastAsia="Times New Roman" w:hAnsi="Times New Roman"/>
                <w:b/>
                <w:bCs/>
                <w:color w:val="767171"/>
                <w:sz w:val="24"/>
                <w:szCs w:val="24"/>
              </w:rPr>
              <w:t>Miguel Antonio Puente Leonor</w:t>
            </w:r>
          </w:p>
        </w:tc>
      </w:tr>
      <w:tr w:rsidR="008D2EC9" w:rsidRPr="005329EC" w14:paraId="0E8D65A9" w14:textId="77777777" w:rsidTr="008D2EC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5" w:themeFillTint="33"/>
            <w:noWrap/>
            <w:vAlign w:val="center"/>
            <w:hideMark/>
          </w:tcPr>
          <w:p w14:paraId="13ECE3C5" w14:textId="77777777" w:rsidR="008D2EC9" w:rsidRPr="005329EC" w:rsidRDefault="008D2EC9" w:rsidP="008D2EC9">
            <w:pPr>
              <w:jc w:val="center"/>
              <w:rPr>
                <w:rFonts w:ascii="Times New Roman" w:hAnsi="Times New Roman"/>
                <w:i w:val="0"/>
                <w:iCs w:val="0"/>
                <w:color w:val="767171"/>
                <w:sz w:val="24"/>
                <w:szCs w:val="24"/>
              </w:rPr>
            </w:pPr>
            <w:r w:rsidRPr="005329EC">
              <w:rPr>
                <w:rFonts w:ascii="Times New Roman" w:hAnsi="Times New Roman"/>
                <w:i w:val="0"/>
                <w:iCs w:val="0"/>
                <w:color w:val="767171"/>
                <w:sz w:val="24"/>
                <w:szCs w:val="24"/>
              </w:rPr>
              <w:t>Subdirector Operativo</w:t>
            </w:r>
          </w:p>
        </w:tc>
        <w:tc>
          <w:tcPr>
            <w:tcW w:w="4248" w:type="dxa"/>
            <w:shd w:val="clear" w:color="auto" w:fill="DEEAF6" w:themeFill="accent5" w:themeFillTint="33"/>
            <w:noWrap/>
            <w:vAlign w:val="center"/>
            <w:hideMark/>
          </w:tcPr>
          <w:p w14:paraId="24593D32" w14:textId="5315D473" w:rsidR="008D2EC9" w:rsidRPr="005329EC" w:rsidRDefault="008D2EC9" w:rsidP="008D2E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rPr>
            </w:pPr>
            <w:r w:rsidRPr="005329EC">
              <w:rPr>
                <w:rFonts w:ascii="Times New Roman" w:eastAsia="Times New Roman" w:hAnsi="Times New Roman"/>
                <w:color w:val="767171"/>
                <w:sz w:val="24"/>
                <w:szCs w:val="24"/>
              </w:rPr>
              <w:t>Gerente Financiero</w:t>
            </w:r>
          </w:p>
        </w:tc>
      </w:tr>
      <w:tr w:rsidR="008D2EC9" w:rsidRPr="005329EC" w14:paraId="2A932415" w14:textId="77777777" w:rsidTr="008D2EC9">
        <w:trPr>
          <w:trHeight w:val="44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181BB3E" w14:textId="77777777" w:rsidR="008D2EC9" w:rsidRPr="005329EC" w:rsidRDefault="008D2EC9" w:rsidP="008D2EC9">
            <w:pPr>
              <w:jc w:val="center"/>
              <w:rPr>
                <w:rFonts w:ascii="Times New Roman" w:hAnsi="Times New Roman"/>
                <w:b/>
                <w:bCs/>
                <w:i w:val="0"/>
                <w:iCs w:val="0"/>
                <w:color w:val="767171"/>
                <w:sz w:val="24"/>
                <w:szCs w:val="24"/>
              </w:rPr>
            </w:pPr>
            <w:r w:rsidRPr="005329EC">
              <w:rPr>
                <w:rFonts w:ascii="Times New Roman" w:hAnsi="Times New Roman"/>
                <w:b/>
                <w:bCs/>
                <w:i w:val="0"/>
                <w:iCs w:val="0"/>
                <w:color w:val="767171"/>
                <w:sz w:val="24"/>
                <w:szCs w:val="24"/>
              </w:rPr>
              <w:t>Francis Aurelio Almonte</w:t>
            </w:r>
          </w:p>
        </w:tc>
        <w:tc>
          <w:tcPr>
            <w:tcW w:w="4248" w:type="dxa"/>
            <w:shd w:val="clear" w:color="auto" w:fill="auto"/>
            <w:noWrap/>
            <w:vAlign w:val="center"/>
            <w:hideMark/>
          </w:tcPr>
          <w:p w14:paraId="162F2B0C" w14:textId="72BD89B9" w:rsidR="008D2EC9" w:rsidRPr="005329EC" w:rsidRDefault="008D2EC9" w:rsidP="008D2E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767171"/>
                <w:sz w:val="24"/>
                <w:szCs w:val="24"/>
              </w:rPr>
            </w:pPr>
            <w:r w:rsidRPr="005329EC">
              <w:rPr>
                <w:rFonts w:ascii="Times New Roman" w:eastAsia="Times New Roman" w:hAnsi="Times New Roman"/>
                <w:b/>
                <w:bCs/>
                <w:color w:val="767171"/>
                <w:sz w:val="24"/>
                <w:szCs w:val="24"/>
              </w:rPr>
              <w:t>Yessenia Elizabeth Rodriguez Estevez</w:t>
            </w:r>
          </w:p>
        </w:tc>
      </w:tr>
      <w:tr w:rsidR="008D2EC9" w:rsidRPr="005329EC" w14:paraId="3993793D" w14:textId="77777777" w:rsidTr="008D2EC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5" w:themeFillTint="33"/>
            <w:noWrap/>
            <w:vAlign w:val="center"/>
            <w:hideMark/>
          </w:tcPr>
          <w:p w14:paraId="69DC005C" w14:textId="77777777" w:rsidR="008D2EC9" w:rsidRPr="005329EC" w:rsidRDefault="008D2EC9" w:rsidP="008D2EC9">
            <w:pPr>
              <w:jc w:val="center"/>
              <w:rPr>
                <w:rFonts w:ascii="Times New Roman" w:hAnsi="Times New Roman"/>
                <w:i w:val="0"/>
                <w:iCs w:val="0"/>
                <w:color w:val="767171"/>
                <w:sz w:val="24"/>
                <w:szCs w:val="24"/>
              </w:rPr>
            </w:pPr>
            <w:r w:rsidRPr="005329EC">
              <w:rPr>
                <w:rFonts w:ascii="Times New Roman" w:hAnsi="Times New Roman"/>
                <w:i w:val="0"/>
                <w:iCs w:val="0"/>
                <w:color w:val="767171"/>
                <w:sz w:val="24"/>
                <w:szCs w:val="24"/>
              </w:rPr>
              <w:t>Subdirector Administrativo y Financiero</w:t>
            </w:r>
          </w:p>
        </w:tc>
        <w:tc>
          <w:tcPr>
            <w:tcW w:w="4248" w:type="dxa"/>
            <w:shd w:val="clear" w:color="auto" w:fill="DEEAF6" w:themeFill="accent5" w:themeFillTint="33"/>
            <w:noWrap/>
            <w:vAlign w:val="center"/>
            <w:hideMark/>
          </w:tcPr>
          <w:p w14:paraId="7463F3F8" w14:textId="3CD83BFC" w:rsidR="008D2EC9" w:rsidRPr="005329EC" w:rsidRDefault="008D2EC9" w:rsidP="008D2E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rPr>
            </w:pPr>
            <w:r w:rsidRPr="005329EC">
              <w:rPr>
                <w:rFonts w:ascii="Times New Roman" w:eastAsia="Times New Roman" w:hAnsi="Times New Roman"/>
                <w:color w:val="767171"/>
                <w:sz w:val="24"/>
                <w:szCs w:val="24"/>
              </w:rPr>
              <w:t>Gerente Administrativa</w:t>
            </w:r>
          </w:p>
        </w:tc>
      </w:tr>
      <w:tr w:rsidR="008D2EC9" w:rsidRPr="005329EC" w14:paraId="25AEDF10" w14:textId="77777777" w:rsidTr="008D2EC9">
        <w:trPr>
          <w:trHeight w:val="44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99EF4A5" w14:textId="77777777" w:rsidR="008D2EC9" w:rsidRPr="005329EC" w:rsidRDefault="008D2EC9" w:rsidP="008D2EC9">
            <w:pPr>
              <w:jc w:val="center"/>
              <w:rPr>
                <w:rFonts w:ascii="Times New Roman" w:hAnsi="Times New Roman"/>
                <w:b/>
                <w:bCs/>
                <w:i w:val="0"/>
                <w:iCs w:val="0"/>
                <w:color w:val="767171"/>
                <w:sz w:val="24"/>
                <w:szCs w:val="24"/>
              </w:rPr>
            </w:pPr>
            <w:r w:rsidRPr="005329EC">
              <w:rPr>
                <w:rFonts w:ascii="Times New Roman" w:hAnsi="Times New Roman"/>
                <w:b/>
                <w:bCs/>
                <w:i w:val="0"/>
                <w:iCs w:val="0"/>
                <w:color w:val="767171"/>
                <w:sz w:val="24"/>
                <w:szCs w:val="24"/>
              </w:rPr>
              <w:t>Daniel Arturo Peña</w:t>
            </w:r>
          </w:p>
        </w:tc>
        <w:tc>
          <w:tcPr>
            <w:tcW w:w="4248" w:type="dxa"/>
            <w:shd w:val="clear" w:color="auto" w:fill="auto"/>
            <w:noWrap/>
            <w:vAlign w:val="center"/>
          </w:tcPr>
          <w:p w14:paraId="64157177" w14:textId="62941DFE" w:rsidR="008D2EC9" w:rsidRPr="005329EC" w:rsidRDefault="008D2EC9" w:rsidP="008D2E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767171"/>
                <w:sz w:val="24"/>
                <w:szCs w:val="24"/>
              </w:rPr>
            </w:pPr>
            <w:r w:rsidRPr="005329EC">
              <w:rPr>
                <w:rFonts w:ascii="Times New Roman" w:eastAsia="Times New Roman" w:hAnsi="Times New Roman"/>
                <w:b/>
                <w:bCs/>
                <w:color w:val="767171"/>
                <w:sz w:val="24"/>
                <w:szCs w:val="24"/>
              </w:rPr>
              <w:t>Norys Nabila Varela Sanchez</w:t>
            </w:r>
          </w:p>
        </w:tc>
      </w:tr>
      <w:tr w:rsidR="008D2EC9" w:rsidRPr="005329EC" w14:paraId="044FF8B8" w14:textId="77777777" w:rsidTr="008D2EC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5" w:themeFillTint="33"/>
            <w:noWrap/>
            <w:vAlign w:val="center"/>
            <w:hideMark/>
          </w:tcPr>
          <w:p w14:paraId="40B033D1" w14:textId="77777777" w:rsidR="008D2EC9" w:rsidRPr="005329EC" w:rsidRDefault="008D2EC9" w:rsidP="008D2EC9">
            <w:pPr>
              <w:jc w:val="center"/>
              <w:rPr>
                <w:rFonts w:ascii="Times New Roman" w:hAnsi="Times New Roman"/>
                <w:i w:val="0"/>
                <w:iCs w:val="0"/>
                <w:color w:val="767171"/>
                <w:sz w:val="24"/>
                <w:szCs w:val="24"/>
              </w:rPr>
            </w:pPr>
            <w:r w:rsidRPr="005329EC">
              <w:rPr>
                <w:rFonts w:ascii="Times New Roman" w:hAnsi="Times New Roman"/>
                <w:i w:val="0"/>
                <w:iCs w:val="0"/>
                <w:color w:val="767171"/>
                <w:sz w:val="24"/>
                <w:szCs w:val="24"/>
              </w:rPr>
              <w:t>Subdirector Tecnología</w:t>
            </w:r>
          </w:p>
        </w:tc>
        <w:tc>
          <w:tcPr>
            <w:tcW w:w="4248" w:type="dxa"/>
            <w:shd w:val="clear" w:color="auto" w:fill="DEEAF6" w:themeFill="accent5" w:themeFillTint="33"/>
            <w:noWrap/>
            <w:vAlign w:val="center"/>
          </w:tcPr>
          <w:p w14:paraId="749146A4" w14:textId="674F88D7" w:rsidR="008D2EC9" w:rsidRPr="005329EC" w:rsidRDefault="008D2EC9" w:rsidP="008D2E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rPr>
            </w:pPr>
            <w:r w:rsidRPr="005329EC">
              <w:rPr>
                <w:rFonts w:ascii="Times New Roman" w:eastAsia="Times New Roman" w:hAnsi="Times New Roman"/>
                <w:color w:val="767171"/>
                <w:sz w:val="24"/>
                <w:szCs w:val="24"/>
              </w:rPr>
              <w:t>Gerente de atención a Grandes Contribuyentes</w:t>
            </w:r>
          </w:p>
        </w:tc>
      </w:tr>
      <w:tr w:rsidR="008D2EC9" w:rsidRPr="005329EC" w14:paraId="17F00FBD" w14:textId="77777777" w:rsidTr="008D2EC9">
        <w:trPr>
          <w:trHeight w:val="447"/>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B055721" w14:textId="462CB631" w:rsidR="008D2EC9" w:rsidRPr="005329EC" w:rsidRDefault="008D2EC9" w:rsidP="008D2EC9">
            <w:pPr>
              <w:jc w:val="center"/>
              <w:rPr>
                <w:rFonts w:ascii="Times New Roman" w:hAnsi="Times New Roman"/>
                <w:b/>
                <w:bCs/>
                <w:i w:val="0"/>
                <w:iCs w:val="0"/>
                <w:color w:val="767171"/>
                <w:sz w:val="24"/>
                <w:szCs w:val="24"/>
              </w:rPr>
            </w:pPr>
            <w:r w:rsidRPr="005329EC">
              <w:rPr>
                <w:rFonts w:ascii="Times New Roman" w:hAnsi="Times New Roman"/>
                <w:b/>
                <w:bCs/>
                <w:i w:val="0"/>
                <w:iCs w:val="0"/>
                <w:color w:val="767171"/>
                <w:sz w:val="24"/>
                <w:szCs w:val="24"/>
              </w:rPr>
              <w:t>Amaury Vélez</w:t>
            </w:r>
          </w:p>
        </w:tc>
        <w:tc>
          <w:tcPr>
            <w:tcW w:w="4248" w:type="dxa"/>
            <w:shd w:val="clear" w:color="auto" w:fill="auto"/>
            <w:noWrap/>
            <w:vAlign w:val="center"/>
          </w:tcPr>
          <w:p w14:paraId="12746FC2" w14:textId="0AE4FE59" w:rsidR="008D2EC9" w:rsidRPr="005329EC" w:rsidRDefault="008D2EC9" w:rsidP="008D2E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767171"/>
                <w:sz w:val="24"/>
                <w:szCs w:val="24"/>
              </w:rPr>
            </w:pPr>
            <w:r w:rsidRPr="005329EC">
              <w:rPr>
                <w:rFonts w:ascii="Times New Roman" w:eastAsia="Times New Roman" w:hAnsi="Times New Roman"/>
                <w:b/>
                <w:bCs/>
                <w:color w:val="767171"/>
                <w:sz w:val="24"/>
                <w:szCs w:val="24"/>
              </w:rPr>
              <w:t>Óscar Orlando D' Oleo Seiffe</w:t>
            </w:r>
          </w:p>
        </w:tc>
      </w:tr>
      <w:tr w:rsidR="008D2EC9" w:rsidRPr="005329EC" w14:paraId="0EA11F42" w14:textId="77777777" w:rsidTr="008D2EC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5" w:themeFillTint="33"/>
            <w:noWrap/>
            <w:vAlign w:val="center"/>
          </w:tcPr>
          <w:p w14:paraId="6F988A38" w14:textId="3C566020" w:rsidR="008D2EC9" w:rsidRPr="005329EC" w:rsidRDefault="008D2EC9" w:rsidP="008D2EC9">
            <w:pPr>
              <w:jc w:val="center"/>
              <w:rPr>
                <w:rFonts w:ascii="Times New Roman" w:hAnsi="Times New Roman"/>
                <w:i w:val="0"/>
                <w:iCs w:val="0"/>
                <w:color w:val="767171"/>
                <w:sz w:val="24"/>
                <w:szCs w:val="24"/>
              </w:rPr>
            </w:pPr>
            <w:r w:rsidRPr="005329EC">
              <w:rPr>
                <w:rFonts w:ascii="Times New Roman" w:hAnsi="Times New Roman"/>
                <w:i w:val="0"/>
                <w:iCs w:val="0"/>
                <w:color w:val="767171"/>
                <w:sz w:val="24"/>
                <w:szCs w:val="24"/>
              </w:rPr>
              <w:t xml:space="preserve">Gerente de </w:t>
            </w:r>
            <w:r w:rsidRPr="005329EC">
              <w:rPr>
                <w:rFonts w:ascii="Times New Roman" w:hAnsi="Times New Roman"/>
                <w:i w:val="0"/>
                <w:iCs w:val="0"/>
                <w:noProof/>
                <w:color w:val="767171"/>
                <w:sz w:val="24"/>
                <w:szCs w:val="24"/>
              </w:rPr>
              <w:t>Estudios</w:t>
            </w:r>
            <w:r w:rsidRPr="005329EC">
              <w:rPr>
                <w:rFonts w:ascii="Times New Roman" w:hAnsi="Times New Roman"/>
                <w:i w:val="0"/>
                <w:iCs w:val="0"/>
                <w:color w:val="767171"/>
                <w:sz w:val="24"/>
                <w:szCs w:val="24"/>
              </w:rPr>
              <w:t xml:space="preserve"> Económicos</w:t>
            </w:r>
          </w:p>
        </w:tc>
        <w:tc>
          <w:tcPr>
            <w:tcW w:w="4248" w:type="dxa"/>
            <w:shd w:val="clear" w:color="auto" w:fill="DEEAF6" w:themeFill="accent5" w:themeFillTint="33"/>
            <w:noWrap/>
            <w:vAlign w:val="center"/>
          </w:tcPr>
          <w:p w14:paraId="4CCDCF93" w14:textId="0DFE63AB" w:rsidR="008D2EC9" w:rsidRPr="005329EC" w:rsidRDefault="008D2EC9" w:rsidP="008D2E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rPr>
            </w:pPr>
            <w:r w:rsidRPr="005329EC">
              <w:rPr>
                <w:rFonts w:ascii="Times New Roman" w:eastAsia="Times New Roman" w:hAnsi="Times New Roman"/>
                <w:color w:val="767171"/>
                <w:sz w:val="24"/>
                <w:szCs w:val="24"/>
              </w:rPr>
              <w:t>Consultor Jurídico</w:t>
            </w:r>
          </w:p>
        </w:tc>
      </w:tr>
      <w:tr w:rsidR="000D3BAA" w:rsidRPr="005329EC" w14:paraId="2616728F" w14:textId="77777777" w:rsidTr="000D3BAA">
        <w:trPr>
          <w:trHeight w:val="447"/>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638ED2F" w14:textId="3F5C78A5" w:rsidR="000D3BAA" w:rsidRPr="005329EC" w:rsidRDefault="000D3BAA" w:rsidP="000D3BAA">
            <w:pPr>
              <w:jc w:val="center"/>
              <w:rPr>
                <w:rFonts w:ascii="Times New Roman" w:hAnsi="Times New Roman"/>
                <w:b/>
                <w:bCs/>
                <w:i w:val="0"/>
                <w:iCs w:val="0"/>
                <w:color w:val="767171"/>
                <w:sz w:val="24"/>
                <w:szCs w:val="24"/>
              </w:rPr>
            </w:pPr>
            <w:r w:rsidRPr="005329EC">
              <w:rPr>
                <w:rFonts w:ascii="Times New Roman" w:hAnsi="Times New Roman"/>
                <w:b/>
                <w:bCs/>
                <w:i w:val="0"/>
                <w:iCs w:val="0"/>
                <w:color w:val="767171"/>
                <w:sz w:val="24"/>
                <w:szCs w:val="24"/>
              </w:rPr>
              <w:t>Sumny Rojas De La Cruz</w:t>
            </w:r>
          </w:p>
        </w:tc>
        <w:tc>
          <w:tcPr>
            <w:tcW w:w="4248" w:type="dxa"/>
            <w:shd w:val="clear" w:color="auto" w:fill="auto"/>
            <w:noWrap/>
            <w:vAlign w:val="center"/>
          </w:tcPr>
          <w:p w14:paraId="730F1E9D" w14:textId="65259F7C" w:rsidR="000D3BAA" w:rsidRPr="005329EC" w:rsidRDefault="000D3BAA" w:rsidP="000D3BA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767171"/>
                <w:sz w:val="24"/>
                <w:szCs w:val="24"/>
              </w:rPr>
            </w:pPr>
            <w:r w:rsidRPr="005329EC">
              <w:rPr>
                <w:rFonts w:ascii="Times New Roman" w:eastAsia="Times New Roman" w:hAnsi="Times New Roman"/>
                <w:b/>
                <w:bCs/>
                <w:color w:val="767171"/>
                <w:sz w:val="24"/>
                <w:szCs w:val="24"/>
              </w:rPr>
              <w:t>Rhadames Carlos Manuel Mateo Vargas</w:t>
            </w:r>
          </w:p>
        </w:tc>
      </w:tr>
      <w:tr w:rsidR="000D3BAA" w:rsidRPr="005329EC" w14:paraId="19EB641B" w14:textId="77777777" w:rsidTr="000D3BAA">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5" w:themeFillTint="33"/>
            <w:noWrap/>
            <w:vAlign w:val="center"/>
          </w:tcPr>
          <w:p w14:paraId="4635A5CD" w14:textId="598D32BF" w:rsidR="000D3BAA" w:rsidRPr="005329EC" w:rsidRDefault="000D3BAA" w:rsidP="000D3BAA">
            <w:pPr>
              <w:jc w:val="center"/>
              <w:rPr>
                <w:rFonts w:ascii="Times New Roman" w:hAnsi="Times New Roman"/>
                <w:i w:val="0"/>
                <w:iCs w:val="0"/>
                <w:color w:val="767171"/>
                <w:sz w:val="24"/>
                <w:szCs w:val="24"/>
              </w:rPr>
            </w:pPr>
            <w:r w:rsidRPr="005329EC">
              <w:rPr>
                <w:rFonts w:ascii="Times New Roman" w:hAnsi="Times New Roman"/>
                <w:i w:val="0"/>
                <w:iCs w:val="0"/>
                <w:color w:val="767171"/>
                <w:sz w:val="24"/>
                <w:szCs w:val="24"/>
              </w:rPr>
              <w:t>Gerente de Planificación</w:t>
            </w:r>
          </w:p>
        </w:tc>
        <w:tc>
          <w:tcPr>
            <w:tcW w:w="4248" w:type="dxa"/>
            <w:shd w:val="clear" w:color="auto" w:fill="DEEAF6" w:themeFill="accent5" w:themeFillTint="33"/>
            <w:noWrap/>
            <w:vAlign w:val="center"/>
          </w:tcPr>
          <w:p w14:paraId="45F317F8" w14:textId="6F6447D6" w:rsidR="000D3BAA" w:rsidRPr="005329EC" w:rsidRDefault="000D3BAA" w:rsidP="000D3BA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rPr>
            </w:pPr>
            <w:r w:rsidRPr="005329EC">
              <w:rPr>
                <w:rFonts w:ascii="Times New Roman" w:eastAsia="Times New Roman" w:hAnsi="Times New Roman"/>
                <w:color w:val="767171"/>
                <w:sz w:val="24"/>
                <w:szCs w:val="24"/>
              </w:rPr>
              <w:t>Auditor General Interno</w:t>
            </w:r>
          </w:p>
        </w:tc>
      </w:tr>
      <w:tr w:rsidR="008D2EC9" w:rsidRPr="005329EC" w14:paraId="036EC506" w14:textId="77777777" w:rsidTr="008D2EC9">
        <w:trPr>
          <w:trHeight w:val="447"/>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66C1F92" w14:textId="280CDA60" w:rsidR="008D2EC9" w:rsidRPr="005329EC" w:rsidRDefault="008D2EC9" w:rsidP="008D2EC9">
            <w:pPr>
              <w:jc w:val="center"/>
              <w:rPr>
                <w:rFonts w:ascii="Times New Roman" w:hAnsi="Times New Roman"/>
                <w:b/>
                <w:bCs/>
                <w:i w:val="0"/>
                <w:iCs w:val="0"/>
                <w:color w:val="767171"/>
                <w:sz w:val="24"/>
                <w:szCs w:val="24"/>
              </w:rPr>
            </w:pPr>
            <w:r>
              <w:rPr>
                <w:rFonts w:ascii="Times New Roman" w:hAnsi="Times New Roman"/>
                <w:b/>
                <w:bCs/>
                <w:i w:val="0"/>
                <w:iCs w:val="0"/>
                <w:color w:val="767171"/>
                <w:sz w:val="24"/>
                <w:szCs w:val="24"/>
              </w:rPr>
              <w:t>Alfonso Paulino</w:t>
            </w:r>
          </w:p>
        </w:tc>
        <w:tc>
          <w:tcPr>
            <w:tcW w:w="4248" w:type="dxa"/>
            <w:shd w:val="clear" w:color="auto" w:fill="auto"/>
            <w:noWrap/>
            <w:vAlign w:val="center"/>
          </w:tcPr>
          <w:p w14:paraId="107F6C69" w14:textId="22488125" w:rsidR="008D2EC9" w:rsidRPr="005329EC" w:rsidRDefault="008D2EC9" w:rsidP="008D2EC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767171"/>
                <w:sz w:val="24"/>
                <w:szCs w:val="24"/>
              </w:rPr>
            </w:pPr>
          </w:p>
        </w:tc>
      </w:tr>
      <w:tr w:rsidR="008D2EC9" w:rsidRPr="005329EC" w14:paraId="67189698" w14:textId="77777777" w:rsidTr="008D2EC9">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5" w:themeFillTint="33"/>
            <w:noWrap/>
            <w:vAlign w:val="center"/>
          </w:tcPr>
          <w:p w14:paraId="14C49121" w14:textId="66E4AB24" w:rsidR="008D2EC9" w:rsidRDefault="008D2EC9" w:rsidP="008D2EC9">
            <w:pPr>
              <w:jc w:val="center"/>
              <w:rPr>
                <w:rFonts w:ascii="Times New Roman" w:hAnsi="Times New Roman"/>
                <w:color w:val="767171"/>
                <w:sz w:val="24"/>
                <w:szCs w:val="24"/>
              </w:rPr>
            </w:pPr>
            <w:r>
              <w:rPr>
                <w:rFonts w:ascii="Times New Roman" w:hAnsi="Times New Roman"/>
                <w:i w:val="0"/>
                <w:iCs w:val="0"/>
                <w:color w:val="767171"/>
                <w:sz w:val="24"/>
                <w:szCs w:val="24"/>
              </w:rPr>
              <w:t>Gerente de Ventanilla Única</w:t>
            </w:r>
          </w:p>
          <w:p w14:paraId="4B893897" w14:textId="339AA13E" w:rsidR="008D2EC9" w:rsidRPr="005329EC" w:rsidRDefault="008D2EC9" w:rsidP="008D2EC9">
            <w:pPr>
              <w:jc w:val="center"/>
              <w:rPr>
                <w:rFonts w:ascii="Times New Roman" w:hAnsi="Times New Roman"/>
                <w:i w:val="0"/>
                <w:iCs w:val="0"/>
                <w:color w:val="767171"/>
                <w:sz w:val="24"/>
                <w:szCs w:val="24"/>
              </w:rPr>
            </w:pPr>
            <w:r>
              <w:rPr>
                <w:rFonts w:ascii="Times New Roman" w:hAnsi="Times New Roman"/>
                <w:i w:val="0"/>
                <w:iCs w:val="0"/>
                <w:color w:val="767171"/>
                <w:sz w:val="24"/>
                <w:szCs w:val="24"/>
              </w:rPr>
              <w:t>de Comercio Exterior</w:t>
            </w:r>
          </w:p>
        </w:tc>
        <w:tc>
          <w:tcPr>
            <w:tcW w:w="4248" w:type="dxa"/>
            <w:shd w:val="clear" w:color="auto" w:fill="DEEAF6" w:themeFill="accent5" w:themeFillTint="33"/>
            <w:noWrap/>
            <w:vAlign w:val="center"/>
          </w:tcPr>
          <w:p w14:paraId="23860272" w14:textId="528F3864" w:rsidR="008D2EC9" w:rsidRPr="005329EC" w:rsidRDefault="008D2EC9" w:rsidP="008D2EC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767171"/>
                <w:sz w:val="24"/>
                <w:szCs w:val="24"/>
              </w:rPr>
            </w:pPr>
          </w:p>
        </w:tc>
      </w:tr>
    </w:tbl>
    <w:p w14:paraId="343E4B65" w14:textId="77777777" w:rsidR="0078598B" w:rsidRDefault="0078598B" w:rsidP="0078598B">
      <w:pPr>
        <w:spacing w:line="256" w:lineRule="auto"/>
        <w:ind w:left="720"/>
        <w:rPr>
          <w:b/>
          <w:bCs/>
        </w:rPr>
      </w:pPr>
    </w:p>
    <w:p w14:paraId="59B22D0B" w14:textId="43552376" w:rsidR="00947E27" w:rsidRDefault="000F519D" w:rsidP="009F4146">
      <w:pPr>
        <w:numPr>
          <w:ilvl w:val="1"/>
          <w:numId w:val="2"/>
        </w:numPr>
        <w:spacing w:line="256" w:lineRule="auto"/>
        <w:jc w:val="center"/>
        <w:rPr>
          <w:b/>
          <w:bCs/>
        </w:rPr>
      </w:pPr>
      <w:r>
        <w:rPr>
          <w:b/>
          <w:bCs/>
        </w:rPr>
        <w:lastRenderedPageBreak/>
        <w:t xml:space="preserve"> </w:t>
      </w:r>
      <w:r w:rsidR="00947E27">
        <w:rPr>
          <w:b/>
          <w:bCs/>
        </w:rPr>
        <w:t>Planificación estratégica institucional</w:t>
      </w:r>
    </w:p>
    <w:p w14:paraId="2376EDAB" w14:textId="4ED3A5CF" w:rsidR="00947E27" w:rsidRDefault="00563886" w:rsidP="00947E27">
      <w:pPr>
        <w:ind w:left="720"/>
        <w:rPr>
          <w:b/>
          <w:bCs/>
        </w:rPr>
      </w:pPr>
      <w:r>
        <w:rPr>
          <w:noProof/>
        </w:rPr>
        <mc:AlternateContent>
          <mc:Choice Requires="wps">
            <w:drawing>
              <wp:anchor distT="4294967295" distB="4294967295" distL="114300" distR="114300" simplePos="0" relativeHeight="251767808" behindDoc="0" locked="0" layoutInCell="1" allowOverlap="1" wp14:anchorId="083A9030" wp14:editId="51FEB9D1">
                <wp:simplePos x="0" y="0"/>
                <wp:positionH relativeFrom="margin">
                  <wp:align>center</wp:align>
                </wp:positionH>
                <wp:positionV relativeFrom="paragraph">
                  <wp:posOffset>46990</wp:posOffset>
                </wp:positionV>
                <wp:extent cx="463550" cy="0"/>
                <wp:effectExtent l="0" t="19050" r="31750" b="19050"/>
                <wp:wrapNone/>
                <wp:docPr id="317" name="Conector recto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A9B8C53" id="Conector recto 317" o:spid="_x0000_s1026" style="position:absolute;z-index:25176780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7pt" to="3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p7ZTl2AAAAAMBAAAP&#10;AAAAZHJzL2Rvd25yZXYueG1sTI/LTsMwEEX3SPyDNUjsqANUDQ1xKoSExAYohUWX03jygHgcxW4S&#10;/p6BDSyP7ujeM/lmdp0aaQitZwOXiwQUcelty7WB97eHixtQISJb7DyTgS8KsClOT3LMrJ/4lcZd&#10;rJWUcMjQQBNjn2kdyoYchoXviSWr/OAwCg61tgNOUu46fZUkK+2wZVlosKf7hsrP3dHJ7suTT6vx&#10;cbWM24892vXUPldbY87P5rtbUJHm+HcMP/qiDoU4HfyRbVCdAXkkGkiXoCRMrw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ae2U5dgAAAADAQAADwAAAAAAAAAAAAAA&#10;AAAgBAAAZHJzL2Rvd25yZXYueG1sUEsFBgAAAAAEAAQA8wAAACUFAAAAAA==&#10;" strokecolor="#ee2a24" strokeweight="2.25pt">
                <v:stroke joinstyle="miter"/>
                <w10:wrap anchorx="margin"/>
              </v:line>
            </w:pict>
          </mc:Fallback>
        </mc:AlternateContent>
      </w:r>
    </w:p>
    <w:p w14:paraId="225BC881" w14:textId="33B3520B" w:rsidR="00947E27" w:rsidRPr="00563886" w:rsidRDefault="00947E27" w:rsidP="00563886">
      <w:pPr>
        <w:spacing w:line="360" w:lineRule="auto"/>
        <w:jc w:val="both"/>
      </w:pPr>
      <w:r w:rsidRPr="00563886">
        <w:t xml:space="preserve">La Dirección General de Aduanas </w:t>
      </w:r>
      <w:r w:rsidR="008B48B6" w:rsidRPr="00563886">
        <w:t>cuenta con un nuevo</w:t>
      </w:r>
      <w:r w:rsidRPr="00563886">
        <w:t xml:space="preserve"> Plan Estratégico Institucional 2022-2026</w:t>
      </w:r>
      <w:r w:rsidR="00647A68" w:rsidRPr="00563886">
        <w:t>. P</w:t>
      </w:r>
      <w:r w:rsidR="000125C6" w:rsidRPr="00563886">
        <w:t>ara la elaboración de este y con la finalidad de alinear nuestro marco estratégico a la visión del gobierno, fueron considerados instrumentos</w:t>
      </w:r>
      <w:r w:rsidR="00647A68" w:rsidRPr="00563886">
        <w:t xml:space="preserve"> </w:t>
      </w:r>
      <w:r w:rsidR="000125C6" w:rsidRPr="00563886">
        <w:t>como la Estrategia Nacional de Desarrollo (END) 2030, el Plan Nacional Plurianual del Sector Público (PNPSP) y los Objetivos de Desarrollo Sostenible (ODS</w:t>
      </w:r>
      <w:r w:rsidR="00210CFE" w:rsidRPr="00563886">
        <w:t>).</w:t>
      </w:r>
    </w:p>
    <w:p w14:paraId="02DA20D7" w14:textId="6AE52667" w:rsidR="000125C6" w:rsidRPr="00563886" w:rsidRDefault="000125C6" w:rsidP="00563886">
      <w:pPr>
        <w:spacing w:line="360" w:lineRule="auto"/>
        <w:jc w:val="both"/>
      </w:pPr>
      <w:r w:rsidRPr="00563886">
        <w:t xml:space="preserve">En este nuevo plan estratégico se definieron </w:t>
      </w:r>
      <w:r w:rsidR="00404CB1" w:rsidRPr="00563886">
        <w:t>los siguientes</w:t>
      </w:r>
      <w:r w:rsidRPr="00563886">
        <w:t xml:space="preserve"> objetivos estratégicos los cuales, a su vez, se derivan en objetivos específicos</w:t>
      </w:r>
      <w:r w:rsidR="00404CB1" w:rsidRPr="00563886">
        <w:t>:</w:t>
      </w:r>
    </w:p>
    <w:p w14:paraId="5ED00C3B" w14:textId="20284312" w:rsidR="00404CB1" w:rsidRPr="00563886" w:rsidRDefault="00404CB1" w:rsidP="00563886">
      <w:pPr>
        <w:spacing w:line="360" w:lineRule="auto"/>
        <w:jc w:val="both"/>
      </w:pPr>
      <w:r w:rsidRPr="00563886">
        <w:rPr>
          <w:b/>
          <w:bCs/>
        </w:rPr>
        <w:t>Objetivo Estratégico 1:</w:t>
      </w:r>
      <w:r w:rsidRPr="00563886">
        <w:t xml:space="preserve"> Facilitación y Control</w:t>
      </w:r>
    </w:p>
    <w:p w14:paraId="3F62315E" w14:textId="66308EB4" w:rsidR="00404CB1" w:rsidRPr="00563886" w:rsidRDefault="00404CB1" w:rsidP="00563886">
      <w:pPr>
        <w:spacing w:line="360" w:lineRule="auto"/>
        <w:jc w:val="both"/>
      </w:pPr>
      <w:r w:rsidRPr="00563886">
        <w:t>Impulsar el comercio lícito, contribuyendo a la protección de la sociedad mediante la implementación de una gestión integral de riesgo en todos los procesos aduaneros.</w:t>
      </w:r>
    </w:p>
    <w:p w14:paraId="350CABD4" w14:textId="77777777" w:rsidR="00404CB1" w:rsidRPr="00563886" w:rsidRDefault="00404CB1" w:rsidP="00563886">
      <w:pPr>
        <w:spacing w:line="360" w:lineRule="auto"/>
        <w:jc w:val="both"/>
        <w:rPr>
          <w:b/>
          <w:bCs/>
        </w:rPr>
      </w:pPr>
      <w:r w:rsidRPr="00563886">
        <w:rPr>
          <w:b/>
          <w:bCs/>
        </w:rPr>
        <w:t>Objetivos Específicos</w:t>
      </w:r>
    </w:p>
    <w:p w14:paraId="4228C533" w14:textId="77777777" w:rsidR="00404CB1" w:rsidRPr="00563886" w:rsidRDefault="00404CB1" w:rsidP="00563886">
      <w:pPr>
        <w:spacing w:line="360" w:lineRule="auto"/>
        <w:jc w:val="both"/>
      </w:pPr>
      <w:r w:rsidRPr="00563886">
        <w:t xml:space="preserve">1.1 Impulsar el desarrollo de la Rep. Dom. como </w:t>
      </w:r>
      <w:proofErr w:type="gramStart"/>
      <w:r w:rsidRPr="00563886">
        <w:rPr>
          <w:i/>
          <w:iCs/>
        </w:rPr>
        <w:t>Hub</w:t>
      </w:r>
      <w:proofErr w:type="gramEnd"/>
      <w:r w:rsidRPr="00563886">
        <w:t xml:space="preserve"> Logístico de la región.</w:t>
      </w:r>
    </w:p>
    <w:p w14:paraId="0055D61D" w14:textId="4A4C9B60" w:rsidR="00404CB1" w:rsidRPr="00563886" w:rsidRDefault="00404CB1" w:rsidP="00563886">
      <w:pPr>
        <w:spacing w:line="360" w:lineRule="auto"/>
        <w:jc w:val="both"/>
      </w:pPr>
      <w:r w:rsidRPr="00563886">
        <w:t>1.2 Crear una gestión de riesgo transversal y sistémica vinculada a todos los procesos en los que interviene la autoridad aduanera.</w:t>
      </w:r>
    </w:p>
    <w:p w14:paraId="2E575F2E" w14:textId="3CD1154C" w:rsidR="00404CB1" w:rsidRPr="00563886" w:rsidRDefault="00404CB1" w:rsidP="00563886">
      <w:pPr>
        <w:spacing w:line="360" w:lineRule="auto"/>
        <w:jc w:val="both"/>
      </w:pPr>
      <w:r w:rsidRPr="00563886">
        <w:t>1.3 Fortalecer las relaciones entre os usuarios y la DGA, fomentando el cumplimiento voluntario.</w:t>
      </w:r>
    </w:p>
    <w:p w14:paraId="5C44FE05" w14:textId="29F92830" w:rsidR="00404CB1" w:rsidRPr="00563886" w:rsidRDefault="00404CB1" w:rsidP="00563886">
      <w:pPr>
        <w:spacing w:line="360" w:lineRule="auto"/>
        <w:jc w:val="both"/>
      </w:pPr>
      <w:r w:rsidRPr="00563886">
        <w:rPr>
          <w:b/>
          <w:bCs/>
        </w:rPr>
        <w:t>Objetivo Estratégico 2</w:t>
      </w:r>
      <w:r w:rsidRPr="00563886">
        <w:t>: Institucionalidad y estandarización</w:t>
      </w:r>
    </w:p>
    <w:p w14:paraId="5B329706" w14:textId="78CC8738" w:rsidR="00404CB1" w:rsidRPr="00563886" w:rsidRDefault="00404CB1" w:rsidP="00563886">
      <w:pPr>
        <w:spacing w:line="360" w:lineRule="auto"/>
        <w:jc w:val="both"/>
      </w:pPr>
      <w:r w:rsidRPr="00563886">
        <w:t>Contar con un sistema de gestión administrativa eficiente, una normativa adecuada y un equipo humano capaz e íntegro.</w:t>
      </w:r>
    </w:p>
    <w:p w14:paraId="51AFF54E" w14:textId="77777777" w:rsidR="009F4146" w:rsidRPr="00563886" w:rsidRDefault="009F4146" w:rsidP="00563886">
      <w:pPr>
        <w:spacing w:line="360" w:lineRule="auto"/>
        <w:jc w:val="both"/>
        <w:rPr>
          <w:b/>
          <w:bCs/>
        </w:rPr>
      </w:pPr>
    </w:p>
    <w:p w14:paraId="3ED8AFB3" w14:textId="10ACD68F" w:rsidR="00404CB1" w:rsidRPr="00563886" w:rsidRDefault="00404CB1" w:rsidP="00563886">
      <w:pPr>
        <w:spacing w:line="360" w:lineRule="auto"/>
        <w:jc w:val="both"/>
        <w:rPr>
          <w:b/>
          <w:bCs/>
        </w:rPr>
      </w:pPr>
      <w:r w:rsidRPr="00563886">
        <w:rPr>
          <w:b/>
          <w:bCs/>
        </w:rPr>
        <w:lastRenderedPageBreak/>
        <w:t>Objetivos Específicos</w:t>
      </w:r>
    </w:p>
    <w:p w14:paraId="3DFE1EA0" w14:textId="1AB5DFE1" w:rsidR="00404CB1" w:rsidRPr="00563886" w:rsidRDefault="00404CB1" w:rsidP="00563886">
      <w:pPr>
        <w:spacing w:line="360" w:lineRule="auto"/>
        <w:jc w:val="both"/>
      </w:pPr>
      <w:r w:rsidRPr="00563886">
        <w:t>2.1 Fomentar una cultura organizacional que estimule el desarrollo integral y el orgullo de pertenencia de los colaboradores.</w:t>
      </w:r>
    </w:p>
    <w:p w14:paraId="161212A0" w14:textId="074036BF" w:rsidR="00404CB1" w:rsidRPr="00563886" w:rsidRDefault="00404CB1" w:rsidP="00563886">
      <w:pPr>
        <w:spacing w:line="360" w:lineRule="auto"/>
        <w:jc w:val="both"/>
      </w:pPr>
      <w:r w:rsidRPr="00563886">
        <w:t>2.2 Establecer un modelo de gestión orientado a resultados y calidad en los servicios.</w:t>
      </w:r>
    </w:p>
    <w:p w14:paraId="5E1CEAC6" w14:textId="6D865F57" w:rsidR="00404CB1" w:rsidRPr="00563886" w:rsidRDefault="00404CB1" w:rsidP="00563886">
      <w:pPr>
        <w:spacing w:line="360" w:lineRule="auto"/>
        <w:jc w:val="both"/>
      </w:pPr>
      <w:r w:rsidRPr="00563886">
        <w:t>2.3 Fortalecer el marco jurídico de la DGA.</w:t>
      </w:r>
    </w:p>
    <w:p w14:paraId="7C1A8030" w14:textId="4423C6CC" w:rsidR="00404CB1" w:rsidRPr="00563886" w:rsidRDefault="00404CB1" w:rsidP="00563886">
      <w:pPr>
        <w:spacing w:line="360" w:lineRule="auto"/>
        <w:jc w:val="both"/>
      </w:pPr>
      <w:r w:rsidRPr="00563886">
        <w:rPr>
          <w:b/>
          <w:bCs/>
        </w:rPr>
        <w:t>Objetivo Estratégico 3:</w:t>
      </w:r>
      <w:r w:rsidRPr="00563886">
        <w:t xml:space="preserve"> Eficiencia e innovación</w:t>
      </w:r>
    </w:p>
    <w:p w14:paraId="7360031E" w14:textId="3E4856FB" w:rsidR="00404CB1" w:rsidRPr="00563886" w:rsidRDefault="00404CB1" w:rsidP="00563886">
      <w:pPr>
        <w:spacing w:line="360" w:lineRule="auto"/>
        <w:jc w:val="both"/>
      </w:pPr>
      <w:r w:rsidRPr="00563886">
        <w:t>Ser una Aduanas moderna, aplicando procesos simplificados y uniformes mediante la innovación y tecnología.</w:t>
      </w:r>
    </w:p>
    <w:p w14:paraId="45647FD9" w14:textId="77777777" w:rsidR="00404CB1" w:rsidRPr="00563886" w:rsidRDefault="00404CB1" w:rsidP="00563886">
      <w:pPr>
        <w:spacing w:line="360" w:lineRule="auto"/>
        <w:jc w:val="both"/>
        <w:rPr>
          <w:b/>
          <w:bCs/>
        </w:rPr>
      </w:pPr>
      <w:r w:rsidRPr="00563886">
        <w:rPr>
          <w:b/>
          <w:bCs/>
        </w:rPr>
        <w:t>Objetivos Específicos</w:t>
      </w:r>
    </w:p>
    <w:p w14:paraId="245A7F81" w14:textId="7F9A682B" w:rsidR="00404CB1" w:rsidRPr="00563886" w:rsidRDefault="00404CB1" w:rsidP="00563886">
      <w:pPr>
        <w:spacing w:line="360" w:lineRule="auto"/>
        <w:jc w:val="both"/>
      </w:pPr>
      <w:r w:rsidRPr="00563886">
        <w:t>3.1 Incorporar los últimos avances tecnológicos en la administración y gestión de la institución.</w:t>
      </w:r>
    </w:p>
    <w:p w14:paraId="3CB78B1F" w14:textId="3AEEECD1" w:rsidR="00404CB1" w:rsidRPr="00563886" w:rsidRDefault="00404CB1" w:rsidP="00563886">
      <w:pPr>
        <w:spacing w:line="360" w:lineRule="auto"/>
        <w:jc w:val="both"/>
      </w:pPr>
      <w:r w:rsidRPr="00563886">
        <w:t>3.2 Optimizar las recaudaciones a través de una gestión eficiente de los recursos, promoviendo la equidad y el comercio legítimo.</w:t>
      </w:r>
    </w:p>
    <w:p w14:paraId="74D61F64" w14:textId="77777777" w:rsidR="00404CB1" w:rsidRDefault="00404CB1" w:rsidP="00404CB1">
      <w:pPr>
        <w:spacing w:line="360" w:lineRule="auto"/>
        <w:jc w:val="both"/>
      </w:pPr>
    </w:p>
    <w:p w14:paraId="5627635B" w14:textId="4C9CA28F" w:rsidR="00B67565" w:rsidRDefault="00B67565" w:rsidP="00C64CEF">
      <w:pPr>
        <w:jc w:val="center"/>
        <w:rPr>
          <w:noProof/>
        </w:rPr>
      </w:pPr>
    </w:p>
    <w:p w14:paraId="30153412" w14:textId="5E915BC4" w:rsidR="00B67565" w:rsidRDefault="00B67565" w:rsidP="00C64CEF">
      <w:pPr>
        <w:jc w:val="center"/>
        <w:rPr>
          <w:noProof/>
        </w:rPr>
      </w:pPr>
    </w:p>
    <w:p w14:paraId="097A4858" w14:textId="33361F27" w:rsidR="004326FC" w:rsidRDefault="004326FC" w:rsidP="00C64CEF">
      <w:pPr>
        <w:jc w:val="center"/>
        <w:rPr>
          <w:noProof/>
        </w:rPr>
      </w:pPr>
    </w:p>
    <w:p w14:paraId="3E55E413" w14:textId="548BC6D1" w:rsidR="004326FC" w:rsidRDefault="004326FC" w:rsidP="00C64CEF">
      <w:pPr>
        <w:jc w:val="center"/>
        <w:rPr>
          <w:noProof/>
        </w:rPr>
      </w:pPr>
    </w:p>
    <w:p w14:paraId="11571054" w14:textId="05FE62E2" w:rsidR="004326FC" w:rsidRDefault="004326FC" w:rsidP="00C64CEF">
      <w:pPr>
        <w:jc w:val="center"/>
        <w:rPr>
          <w:noProof/>
        </w:rPr>
      </w:pPr>
    </w:p>
    <w:p w14:paraId="0B243339" w14:textId="7B51AA2B" w:rsidR="004326FC" w:rsidRDefault="004326FC" w:rsidP="00C64CEF">
      <w:pPr>
        <w:jc w:val="center"/>
        <w:rPr>
          <w:noProof/>
        </w:rPr>
      </w:pPr>
    </w:p>
    <w:p w14:paraId="06FA3E2B" w14:textId="41DFBC98" w:rsidR="004326FC" w:rsidRDefault="004326FC" w:rsidP="00C64CEF">
      <w:pPr>
        <w:jc w:val="center"/>
        <w:rPr>
          <w:noProof/>
        </w:rPr>
      </w:pPr>
    </w:p>
    <w:p w14:paraId="3F52EC16" w14:textId="487C8242" w:rsidR="004326FC" w:rsidRDefault="004326FC" w:rsidP="00C64CEF">
      <w:pPr>
        <w:jc w:val="center"/>
        <w:rPr>
          <w:noProof/>
        </w:rPr>
      </w:pPr>
    </w:p>
    <w:p w14:paraId="6B9DF125" w14:textId="419C5882" w:rsidR="004326FC" w:rsidRDefault="004326FC" w:rsidP="00C64CEF">
      <w:pPr>
        <w:jc w:val="center"/>
        <w:rPr>
          <w:noProof/>
        </w:rPr>
      </w:pPr>
    </w:p>
    <w:p w14:paraId="77056637" w14:textId="77777777" w:rsidR="004326FC" w:rsidRPr="00BA2267" w:rsidRDefault="004326FC" w:rsidP="00210CFE">
      <w:pPr>
        <w:rPr>
          <w:noProof/>
        </w:rPr>
      </w:pPr>
    </w:p>
    <w:p w14:paraId="5E396B73" w14:textId="77777777" w:rsidR="00654164" w:rsidRPr="00A63A00" w:rsidRDefault="00654164" w:rsidP="00777278">
      <w:pPr>
        <w:pStyle w:val="Ttulo1"/>
        <w:numPr>
          <w:ilvl w:val="0"/>
          <w:numId w:val="33"/>
        </w:numPr>
        <w:ind w:left="426" w:hanging="426"/>
      </w:pPr>
      <w:bookmarkStart w:id="9" w:name="_Toc122021692"/>
      <w:r>
        <w:lastRenderedPageBreak/>
        <w:t>RESULTADOS MISIONALES</w:t>
      </w:r>
      <w:bookmarkEnd w:id="9"/>
    </w:p>
    <w:p w14:paraId="5BDBF66A" w14:textId="692A5C6D" w:rsidR="00654164" w:rsidRPr="00A63A00" w:rsidRDefault="005A5320" w:rsidP="00654164">
      <w:pPr>
        <w:jc w:val="both"/>
        <w:rPr>
          <w:rFonts w:eastAsia="Calibri"/>
          <w:sz w:val="18"/>
        </w:rPr>
      </w:pPr>
      <w:r>
        <w:rPr>
          <w:noProof/>
        </w:rPr>
        <mc:AlternateContent>
          <mc:Choice Requires="wps">
            <w:drawing>
              <wp:anchor distT="4294967295" distB="4294967295" distL="114300" distR="114300" simplePos="0" relativeHeight="251660800" behindDoc="0" locked="0" layoutInCell="1" allowOverlap="1" wp14:anchorId="6868FC19" wp14:editId="16843678">
                <wp:simplePos x="0" y="0"/>
                <wp:positionH relativeFrom="margin">
                  <wp:posOffset>2254250</wp:posOffset>
                </wp:positionH>
                <wp:positionV relativeFrom="paragraph">
                  <wp:posOffset>115569</wp:posOffset>
                </wp:positionV>
                <wp:extent cx="463550" cy="0"/>
                <wp:effectExtent l="0" t="19050" r="12700" b="0"/>
                <wp:wrapNone/>
                <wp:docPr id="18"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B2FE352" id="Conector recto 18" o:spid="_x0000_s1026" style="position:absolute;z-index:2516608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284786CA" w:rsidR="00654164" w:rsidRDefault="00654164" w:rsidP="00BD46CC">
      <w:pPr>
        <w:jc w:val="center"/>
        <w:rPr>
          <w:rFonts w:eastAsia="Calibri"/>
          <w:szCs w:val="36"/>
        </w:rPr>
      </w:pPr>
      <w:r w:rsidRPr="0035429F">
        <w:rPr>
          <w:rFonts w:eastAsia="Calibri"/>
          <w:szCs w:val="36"/>
        </w:rPr>
        <w:t>Memoria institucional 2022</w:t>
      </w:r>
    </w:p>
    <w:p w14:paraId="752D391E" w14:textId="77777777" w:rsidR="00BD46CC" w:rsidRPr="00BD46CC" w:rsidRDefault="00BD46CC" w:rsidP="00BD46CC">
      <w:pPr>
        <w:pStyle w:val="Prrafodelista"/>
        <w:numPr>
          <w:ilvl w:val="0"/>
          <w:numId w:val="2"/>
        </w:numPr>
        <w:contextualSpacing w:val="0"/>
        <w:jc w:val="center"/>
        <w:rPr>
          <w:rFonts w:ascii="Times New Roman" w:eastAsiaTheme="minorHAnsi" w:hAnsi="Times New Roman"/>
          <w:b/>
          <w:bCs/>
          <w:vanish/>
          <w:color w:val="767171"/>
          <w:spacing w:val="20"/>
          <w:sz w:val="24"/>
          <w:szCs w:val="24"/>
        </w:rPr>
      </w:pPr>
    </w:p>
    <w:p w14:paraId="36D7DAF0" w14:textId="3B26CD35" w:rsidR="00BD46CC" w:rsidRPr="00A253DF" w:rsidRDefault="00BD46CC" w:rsidP="00A253DF">
      <w:pPr>
        <w:numPr>
          <w:ilvl w:val="1"/>
          <w:numId w:val="2"/>
        </w:numPr>
        <w:spacing w:line="256" w:lineRule="auto"/>
        <w:jc w:val="center"/>
        <w:rPr>
          <w:b/>
          <w:bCs/>
        </w:rPr>
      </w:pPr>
      <w:r>
        <w:rPr>
          <w:b/>
          <w:bCs/>
        </w:rPr>
        <w:t xml:space="preserve"> Información Cuantitativa, cualitativa e indicadores de los procesos misionales</w:t>
      </w:r>
      <w:r w:rsidRPr="00BD46CC">
        <w:rPr>
          <w:b/>
          <w:bCs/>
        </w:rPr>
        <w:t xml:space="preserve"> </w:t>
      </w:r>
    </w:p>
    <w:p w14:paraId="285117D8" w14:textId="77777777" w:rsidR="00EA0163" w:rsidRDefault="00EA0163" w:rsidP="00F409C9">
      <w:pPr>
        <w:spacing w:line="360" w:lineRule="auto"/>
        <w:jc w:val="both"/>
        <w:rPr>
          <w:rFonts w:eastAsia="Calibri"/>
          <w:b/>
          <w:bCs/>
        </w:rPr>
      </w:pPr>
      <w:bookmarkStart w:id="10" w:name="_Hlk108732307"/>
    </w:p>
    <w:p w14:paraId="1031B59E" w14:textId="55DA0726" w:rsidR="00F409C9" w:rsidRPr="00F409C9" w:rsidRDefault="00F409C9" w:rsidP="00F409C9">
      <w:pPr>
        <w:spacing w:line="360" w:lineRule="auto"/>
        <w:jc w:val="both"/>
        <w:rPr>
          <w:rFonts w:eastAsia="Calibri"/>
          <w:b/>
          <w:bCs/>
        </w:rPr>
      </w:pPr>
      <w:r w:rsidRPr="00F409C9">
        <w:rPr>
          <w:rFonts w:eastAsia="Calibri"/>
          <w:b/>
          <w:bCs/>
        </w:rPr>
        <w:t xml:space="preserve">Despacho en 24 horas </w:t>
      </w:r>
    </w:p>
    <w:p w14:paraId="5E112EE9" w14:textId="67873ACD" w:rsidR="00F409C9" w:rsidRPr="00F409C9" w:rsidRDefault="00F409C9" w:rsidP="00F409C9">
      <w:pPr>
        <w:spacing w:line="360" w:lineRule="auto"/>
        <w:jc w:val="both"/>
        <w:rPr>
          <w:rFonts w:eastAsia="Calibri"/>
        </w:rPr>
      </w:pPr>
      <w:r w:rsidRPr="00F409C9">
        <w:rPr>
          <w:rFonts w:eastAsia="Calibri"/>
        </w:rPr>
        <w:t xml:space="preserve">Programa de mejora continua que está siendo desarrollado por la DGA en varias etapas, con el objetivo </w:t>
      </w:r>
      <w:r w:rsidR="00647A68">
        <w:rPr>
          <w:rFonts w:eastAsia="Calibri"/>
        </w:rPr>
        <w:t xml:space="preserve">de </w:t>
      </w:r>
      <w:r w:rsidRPr="00F409C9">
        <w:rPr>
          <w:rFonts w:eastAsia="Calibri"/>
        </w:rPr>
        <w:t>continuar simplificando, automatizando y optimizando</w:t>
      </w:r>
      <w:r w:rsidRPr="00F409C9" w:rsidDel="002B3D91">
        <w:rPr>
          <w:rFonts w:eastAsia="Calibri"/>
        </w:rPr>
        <w:t xml:space="preserve"> </w:t>
      </w:r>
      <w:r w:rsidRPr="00F409C9">
        <w:rPr>
          <w:rFonts w:eastAsia="Calibri"/>
        </w:rPr>
        <w:t>los procesos de despacho, permitiendo así que nuestros contribuyentes puedan completar sus procesos de desaduanización en 24 horas o menos, siempre y cuando cumplan con todas las formalidades</w:t>
      </w:r>
      <w:r w:rsidR="00647A68">
        <w:rPr>
          <w:rFonts w:eastAsia="Calibri"/>
        </w:rPr>
        <w:t xml:space="preserve"> correspondientes</w:t>
      </w:r>
      <w:r w:rsidRPr="00F409C9">
        <w:rPr>
          <w:rFonts w:eastAsia="Calibri"/>
        </w:rPr>
        <w:t>.</w:t>
      </w:r>
    </w:p>
    <w:p w14:paraId="5441898B" w14:textId="3EBD24F7" w:rsidR="00F409C9" w:rsidRDefault="000B430F" w:rsidP="00F409C9">
      <w:pPr>
        <w:spacing w:line="360" w:lineRule="auto"/>
        <w:jc w:val="both"/>
        <w:rPr>
          <w:rFonts w:eastAsia="Calibri"/>
        </w:rPr>
      </w:pPr>
      <w:r w:rsidRPr="000B430F">
        <w:rPr>
          <w:rFonts w:eastAsia="Calibri"/>
          <w:noProof/>
        </w:rPr>
        <mc:AlternateContent>
          <mc:Choice Requires="wpg">
            <w:drawing>
              <wp:anchor distT="0" distB="0" distL="114300" distR="114300" simplePos="0" relativeHeight="251776000" behindDoc="0" locked="0" layoutInCell="1" allowOverlap="1" wp14:anchorId="6AABB168" wp14:editId="78E56041">
                <wp:simplePos x="0" y="0"/>
                <wp:positionH relativeFrom="column">
                  <wp:posOffset>-876300</wp:posOffset>
                </wp:positionH>
                <wp:positionV relativeFrom="paragraph">
                  <wp:posOffset>1495425</wp:posOffset>
                </wp:positionV>
                <wp:extent cx="6844665" cy="2588895"/>
                <wp:effectExtent l="0" t="0" r="0" b="1905"/>
                <wp:wrapNone/>
                <wp:docPr id="348" name="Grupo 104"/>
                <wp:cNvGraphicFramePr/>
                <a:graphic xmlns:a="http://schemas.openxmlformats.org/drawingml/2006/main">
                  <a:graphicData uri="http://schemas.microsoft.com/office/word/2010/wordprocessingGroup">
                    <wpg:wgp>
                      <wpg:cNvGrpSpPr/>
                      <wpg:grpSpPr>
                        <a:xfrm>
                          <a:off x="0" y="0"/>
                          <a:ext cx="6844665" cy="2588895"/>
                          <a:chOff x="0" y="0"/>
                          <a:chExt cx="6845012" cy="2589449"/>
                        </a:xfrm>
                      </wpg:grpSpPr>
                      <wps:wsp>
                        <wps:cNvPr id="349" name="Rectángulo 349"/>
                        <wps:cNvSpPr>
                          <a:spLocks noChangeArrowheads="1"/>
                        </wps:cNvSpPr>
                        <wps:spPr bwMode="auto">
                          <a:xfrm>
                            <a:off x="479767" y="169764"/>
                            <a:ext cx="4420294" cy="461306"/>
                          </a:xfrm>
                          <a:prstGeom prst="rect">
                            <a:avLst/>
                          </a:prstGeom>
                          <a:solidFill>
                            <a:srgbClr val="FFFFFF"/>
                          </a:solidFill>
                          <a:ln w="12700" algn="ctr">
                            <a:solidFill>
                              <a:srgbClr val="FFFFFF"/>
                            </a:solidFill>
                            <a:miter lim="800000"/>
                            <a:headEnd/>
                            <a:tailEnd/>
                          </a:ln>
                        </wps:spPr>
                        <wps:bodyPr rot="0" vert="horz" wrap="square" lIns="91440" tIns="45720" rIns="91440" bIns="45720" anchor="ctr" anchorCtr="0" upright="1">
                          <a:noAutofit/>
                        </wps:bodyPr>
                      </wps:wsp>
                      <wps:wsp>
                        <wps:cNvPr id="350" name="CuadroTexto 203"/>
                        <wps:cNvSpPr txBox="1">
                          <a:spLocks noChangeArrowheads="1"/>
                        </wps:cNvSpPr>
                        <wps:spPr bwMode="auto">
                          <a:xfrm>
                            <a:off x="739659" y="34155"/>
                            <a:ext cx="5913466" cy="464518"/>
                          </a:xfrm>
                          <a:prstGeom prst="rect">
                            <a:avLst/>
                          </a:prstGeom>
                          <a:noFill/>
                          <a:ln>
                            <a:noFill/>
                          </a:ln>
                        </wps:spPr>
                        <wps:txbx>
                          <w:txbxContent>
                            <w:p w14:paraId="5F564861" w14:textId="77777777" w:rsidR="000B430F" w:rsidRDefault="000B430F" w:rsidP="000B430F">
                              <w:pPr>
                                <w:spacing w:line="276" w:lineRule="auto"/>
                                <w:jc w:val="both"/>
                                <w:rPr>
                                  <w:rFonts w:eastAsia="Calibri" w:cstheme="minorBidi"/>
                                  <w:kern w:val="24"/>
                                </w:rPr>
                              </w:pPr>
                              <w:r>
                                <w:rPr>
                                  <w:rFonts w:eastAsia="Calibri" w:cstheme="minorBidi"/>
                                  <w:kern w:val="24"/>
                                </w:rPr>
                                <w:t>Enlace de los documentos de embarque a las declaraciones anticipadas por el contribuyente.</w:t>
                              </w:r>
                            </w:p>
                          </w:txbxContent>
                        </wps:txbx>
                        <wps:bodyPr rot="0" vert="horz" wrap="square" lIns="91440" tIns="45720" rIns="91440" bIns="45720" anchor="t" anchorCtr="0" upright="1">
                          <a:noAutofit/>
                        </wps:bodyPr>
                      </wps:wsp>
                      <wps:wsp>
                        <wps:cNvPr id="351" name="CuadroTexto 210"/>
                        <wps:cNvSpPr txBox="1">
                          <a:spLocks noChangeArrowheads="1"/>
                        </wps:cNvSpPr>
                        <wps:spPr bwMode="auto">
                          <a:xfrm>
                            <a:off x="760423" y="457019"/>
                            <a:ext cx="5909605" cy="263459"/>
                          </a:xfrm>
                          <a:prstGeom prst="rect">
                            <a:avLst/>
                          </a:prstGeom>
                          <a:noFill/>
                          <a:ln>
                            <a:noFill/>
                          </a:ln>
                        </wps:spPr>
                        <wps:txbx>
                          <w:txbxContent>
                            <w:p w14:paraId="0C2395DF" w14:textId="77777777" w:rsidR="000B430F" w:rsidRDefault="000B430F" w:rsidP="000B430F">
                              <w:pPr>
                                <w:spacing w:line="360" w:lineRule="auto"/>
                                <w:jc w:val="both"/>
                                <w:rPr>
                                  <w:rFonts w:eastAsia="Calibri" w:cstheme="minorBidi"/>
                                  <w:kern w:val="24"/>
                                </w:rPr>
                              </w:pPr>
                              <w:r>
                                <w:rPr>
                                  <w:rFonts w:eastAsia="Calibri" w:cstheme="minorBidi"/>
                                  <w:kern w:val="24"/>
                                </w:rPr>
                                <w:t>Mejora del cierre de las alertas de riesgo.</w:t>
                              </w:r>
                            </w:p>
                          </w:txbxContent>
                        </wps:txbx>
                        <wps:bodyPr rot="0" vert="horz" wrap="square" lIns="91440" tIns="45720" rIns="91440" bIns="45720" anchor="t" anchorCtr="0" upright="1">
                          <a:noAutofit/>
                        </wps:bodyPr>
                      </wps:wsp>
                      <wps:wsp>
                        <wps:cNvPr id="352" name="CuadroTexto 211"/>
                        <wps:cNvSpPr txBox="1">
                          <a:spLocks noChangeArrowheads="1"/>
                        </wps:cNvSpPr>
                        <wps:spPr bwMode="auto">
                          <a:xfrm>
                            <a:off x="730814" y="753481"/>
                            <a:ext cx="5909604" cy="282776"/>
                          </a:xfrm>
                          <a:prstGeom prst="rect">
                            <a:avLst/>
                          </a:prstGeom>
                          <a:noFill/>
                          <a:ln>
                            <a:noFill/>
                          </a:ln>
                        </wps:spPr>
                        <wps:txbx>
                          <w:txbxContent>
                            <w:p w14:paraId="4C393D50" w14:textId="77777777" w:rsidR="000B430F" w:rsidRDefault="000B430F" w:rsidP="000B430F">
                              <w:pPr>
                                <w:spacing w:line="360" w:lineRule="auto"/>
                                <w:jc w:val="both"/>
                                <w:rPr>
                                  <w:rFonts w:eastAsia="Calibri" w:cstheme="minorBidi"/>
                                  <w:kern w:val="24"/>
                                </w:rPr>
                              </w:pPr>
                              <w:r>
                                <w:rPr>
                                  <w:rFonts w:eastAsia="Calibri" w:cstheme="minorBidi"/>
                                  <w:kern w:val="24"/>
                                </w:rPr>
                                <w:t>Cambio de la selectividad para su seguimiento.</w:t>
                              </w:r>
                            </w:p>
                          </w:txbxContent>
                        </wps:txbx>
                        <wps:bodyPr rot="0" vert="horz" wrap="square" lIns="91440" tIns="45720" rIns="91440" bIns="45720" anchor="t" anchorCtr="0" upright="1">
                          <a:noAutofit/>
                        </wps:bodyPr>
                      </wps:wsp>
                      <wps:wsp>
                        <wps:cNvPr id="353" name="CuadroTexto 212"/>
                        <wps:cNvSpPr txBox="1">
                          <a:spLocks noChangeArrowheads="1"/>
                        </wps:cNvSpPr>
                        <wps:spPr bwMode="auto">
                          <a:xfrm>
                            <a:off x="760422" y="1040947"/>
                            <a:ext cx="5867852" cy="473154"/>
                          </a:xfrm>
                          <a:prstGeom prst="rect">
                            <a:avLst/>
                          </a:prstGeom>
                          <a:noFill/>
                          <a:ln>
                            <a:noFill/>
                          </a:ln>
                        </wps:spPr>
                        <wps:txbx>
                          <w:txbxContent>
                            <w:p w14:paraId="4AF213D5" w14:textId="77777777" w:rsidR="000B430F" w:rsidRDefault="000B430F" w:rsidP="000B430F">
                              <w:pPr>
                                <w:spacing w:line="254" w:lineRule="auto"/>
                                <w:jc w:val="both"/>
                                <w:rPr>
                                  <w:rFonts w:eastAsia="Calibri" w:cstheme="minorBidi"/>
                                  <w:kern w:val="24"/>
                                </w:rPr>
                              </w:pPr>
                              <w:r>
                                <w:rPr>
                                  <w:rFonts w:eastAsia="Calibri" w:cstheme="minorBidi"/>
                                  <w:kern w:val="24"/>
                                </w:rPr>
                                <w:t>Alerta informativa en la importación de vehículo de energía no convencional la facilidad de exención.</w:t>
                              </w:r>
                            </w:p>
                          </w:txbxContent>
                        </wps:txbx>
                        <wps:bodyPr rot="0" vert="horz" wrap="square" lIns="91440" tIns="45720" rIns="91440" bIns="45720" anchor="t" anchorCtr="0" upright="1">
                          <a:noAutofit/>
                        </wps:bodyPr>
                      </wps:wsp>
                      <wps:wsp>
                        <wps:cNvPr id="354" name="CuadroTexto 213"/>
                        <wps:cNvSpPr txBox="1">
                          <a:spLocks noChangeArrowheads="1"/>
                        </wps:cNvSpPr>
                        <wps:spPr bwMode="auto">
                          <a:xfrm>
                            <a:off x="748279" y="1458887"/>
                            <a:ext cx="5839962" cy="408598"/>
                          </a:xfrm>
                          <a:prstGeom prst="rect">
                            <a:avLst/>
                          </a:prstGeom>
                          <a:noFill/>
                          <a:ln>
                            <a:noFill/>
                          </a:ln>
                        </wps:spPr>
                        <wps:txbx>
                          <w:txbxContent>
                            <w:p w14:paraId="43EFB030" w14:textId="77777777" w:rsidR="000B430F" w:rsidRDefault="000B430F" w:rsidP="000B430F">
                              <w:pPr>
                                <w:spacing w:line="276" w:lineRule="auto"/>
                                <w:jc w:val="both"/>
                                <w:rPr>
                                  <w:rFonts w:eastAsia="Calibri" w:cstheme="minorBidi"/>
                                  <w:kern w:val="24"/>
                                </w:rPr>
                              </w:pPr>
                              <w:r>
                                <w:rPr>
                                  <w:rFonts w:eastAsia="Calibri" w:cstheme="minorBidi"/>
                                  <w:kern w:val="24"/>
                                </w:rPr>
                                <w:t>Asociar contenedores automáticamente a los procesos traslado y despacho.</w:t>
                              </w:r>
                            </w:p>
                          </w:txbxContent>
                        </wps:txbx>
                        <wps:bodyPr rot="0" vert="horz" wrap="square" lIns="91440" tIns="45720" rIns="91440" bIns="45720" anchor="t" anchorCtr="0" upright="1">
                          <a:noAutofit/>
                        </wps:bodyPr>
                      </wps:wsp>
                      <wps:wsp>
                        <wps:cNvPr id="355" name="CuadroTexto 214"/>
                        <wps:cNvSpPr txBox="1">
                          <a:spLocks noChangeArrowheads="1"/>
                        </wps:cNvSpPr>
                        <wps:spPr bwMode="auto">
                          <a:xfrm>
                            <a:off x="734334" y="1670494"/>
                            <a:ext cx="5867852" cy="461096"/>
                          </a:xfrm>
                          <a:prstGeom prst="rect">
                            <a:avLst/>
                          </a:prstGeom>
                          <a:noFill/>
                          <a:ln>
                            <a:noFill/>
                          </a:ln>
                        </wps:spPr>
                        <wps:txbx>
                          <w:txbxContent>
                            <w:p w14:paraId="5D470B29" w14:textId="77777777" w:rsidR="000B430F" w:rsidRDefault="000B430F" w:rsidP="000B430F">
                              <w:pPr>
                                <w:spacing w:line="276" w:lineRule="auto"/>
                                <w:jc w:val="both"/>
                                <w:rPr>
                                  <w:rFonts w:eastAsia="Calibri" w:cstheme="minorBidi"/>
                                  <w:kern w:val="24"/>
                                </w:rPr>
                              </w:pPr>
                              <w:r>
                                <w:rPr>
                                  <w:rFonts w:eastAsia="Calibri" w:cstheme="minorBidi"/>
                                  <w:kern w:val="24"/>
                                </w:rPr>
                                <w:t>Asociar manifiestos de mercancías en tránsito internacional de importación hacia exportación.</w:t>
                              </w:r>
                            </w:p>
                          </w:txbxContent>
                        </wps:txbx>
                        <wps:bodyPr rot="0" vert="horz" wrap="square" lIns="91440" tIns="45720" rIns="91440" bIns="45720" anchor="t" anchorCtr="0" upright="1">
                          <a:noAutofit/>
                        </wps:bodyPr>
                      </wps:wsp>
                      <wps:wsp>
                        <wps:cNvPr id="356" name="Rectángulo 356"/>
                        <wps:cNvSpPr>
                          <a:spLocks noChangeArrowheads="1"/>
                        </wps:cNvSpPr>
                        <wps:spPr bwMode="auto">
                          <a:xfrm>
                            <a:off x="0" y="0"/>
                            <a:ext cx="6845012" cy="44608"/>
                          </a:xfrm>
                          <a:prstGeom prst="rect">
                            <a:avLst/>
                          </a:prstGeom>
                          <a:solidFill>
                            <a:srgbClr val="C00000"/>
                          </a:solidFill>
                          <a:ln>
                            <a:noFill/>
                          </a:ln>
                        </wps:spPr>
                        <wps:bodyPr rot="0" vert="horz" wrap="square" lIns="91440" tIns="45720" rIns="91440" bIns="45720" anchor="ctr" anchorCtr="0" upright="1">
                          <a:noAutofit/>
                        </wps:bodyPr>
                      </wps:wsp>
                      <wps:wsp>
                        <wps:cNvPr id="357" name="Rectángulo 357"/>
                        <wps:cNvSpPr>
                          <a:spLocks noChangeArrowheads="1"/>
                        </wps:cNvSpPr>
                        <wps:spPr bwMode="auto">
                          <a:xfrm flipV="1">
                            <a:off x="0" y="2544841"/>
                            <a:ext cx="6845012" cy="44608"/>
                          </a:xfrm>
                          <a:prstGeom prst="rect">
                            <a:avLst/>
                          </a:prstGeom>
                          <a:solidFill>
                            <a:srgbClr val="C00000"/>
                          </a:solidFill>
                          <a:ln>
                            <a:noFill/>
                          </a:ln>
                        </wps:spPr>
                        <wps:bodyPr rot="0" vert="horz" wrap="square" lIns="91440" tIns="45720" rIns="91440" bIns="45720" anchor="ctr" anchorCtr="0" upright="1">
                          <a:noAutofit/>
                        </wps:bodyPr>
                      </wps:wsp>
                      <wps:wsp>
                        <wps:cNvPr id="358" name="CuadroTexto 17"/>
                        <wps:cNvSpPr txBox="1">
                          <a:spLocks noChangeArrowheads="1"/>
                        </wps:cNvSpPr>
                        <wps:spPr bwMode="auto">
                          <a:xfrm>
                            <a:off x="167759" y="71840"/>
                            <a:ext cx="576962" cy="357286"/>
                          </a:xfrm>
                          <a:prstGeom prst="rect">
                            <a:avLst/>
                          </a:prstGeom>
                          <a:noFill/>
                          <a:ln>
                            <a:noFill/>
                          </a:ln>
                        </wps:spPr>
                        <wps:txbx>
                          <w:txbxContent>
                            <w:p w14:paraId="0984090D"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01</w:t>
                              </w:r>
                            </w:p>
                          </w:txbxContent>
                        </wps:txbx>
                        <wps:bodyPr rot="0" vert="horz" wrap="square" lIns="91440" tIns="45720" rIns="91440" bIns="45720" anchor="t" anchorCtr="0" upright="1">
                          <a:noAutofit/>
                        </wps:bodyPr>
                      </wps:wsp>
                      <wps:wsp>
                        <wps:cNvPr id="359" name="CuadroTexto 217"/>
                        <wps:cNvSpPr txBox="1">
                          <a:spLocks noChangeArrowheads="1"/>
                        </wps:cNvSpPr>
                        <wps:spPr bwMode="auto">
                          <a:xfrm>
                            <a:off x="169970" y="433060"/>
                            <a:ext cx="550913" cy="335442"/>
                          </a:xfrm>
                          <a:prstGeom prst="rect">
                            <a:avLst/>
                          </a:prstGeom>
                          <a:noFill/>
                          <a:ln>
                            <a:noFill/>
                          </a:ln>
                        </wps:spPr>
                        <wps:txbx>
                          <w:txbxContent>
                            <w:p w14:paraId="295BF371"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02</w:t>
                              </w:r>
                            </w:p>
                          </w:txbxContent>
                        </wps:txbx>
                        <wps:bodyPr rot="0" vert="horz" wrap="square" lIns="91440" tIns="45720" rIns="91440" bIns="45720" anchor="t" anchorCtr="0" upright="1">
                          <a:noAutofit/>
                        </wps:bodyPr>
                      </wps:wsp>
                      <wps:wsp>
                        <wps:cNvPr id="360" name="CuadroTexto 218"/>
                        <wps:cNvSpPr txBox="1">
                          <a:spLocks noChangeArrowheads="1"/>
                        </wps:cNvSpPr>
                        <wps:spPr bwMode="auto">
                          <a:xfrm>
                            <a:off x="178482" y="705318"/>
                            <a:ext cx="542806" cy="334191"/>
                          </a:xfrm>
                          <a:prstGeom prst="rect">
                            <a:avLst/>
                          </a:prstGeom>
                          <a:noFill/>
                          <a:ln>
                            <a:noFill/>
                          </a:ln>
                        </wps:spPr>
                        <wps:txbx>
                          <w:txbxContent>
                            <w:p w14:paraId="479706F9"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03</w:t>
                              </w:r>
                            </w:p>
                          </w:txbxContent>
                        </wps:txbx>
                        <wps:bodyPr rot="0" vert="horz" wrap="square" lIns="91440" tIns="45720" rIns="91440" bIns="45720" anchor="t" anchorCtr="0" upright="1">
                          <a:noAutofit/>
                        </wps:bodyPr>
                      </wps:wsp>
                      <wps:wsp>
                        <wps:cNvPr id="361" name="CuadroTexto 219"/>
                        <wps:cNvSpPr txBox="1">
                          <a:spLocks noChangeArrowheads="1"/>
                        </wps:cNvSpPr>
                        <wps:spPr bwMode="auto">
                          <a:xfrm>
                            <a:off x="167759" y="1024527"/>
                            <a:ext cx="563055" cy="350980"/>
                          </a:xfrm>
                          <a:prstGeom prst="rect">
                            <a:avLst/>
                          </a:prstGeom>
                          <a:noFill/>
                          <a:ln>
                            <a:noFill/>
                          </a:ln>
                        </wps:spPr>
                        <wps:txbx>
                          <w:txbxContent>
                            <w:p w14:paraId="07F35EE5"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04</w:t>
                              </w:r>
                            </w:p>
                          </w:txbxContent>
                        </wps:txbx>
                        <wps:bodyPr rot="0" vert="horz" wrap="square" lIns="91440" tIns="45720" rIns="91440" bIns="45720" anchor="t" anchorCtr="0" upright="1">
                          <a:noAutofit/>
                        </wps:bodyPr>
                      </wps:wsp>
                      <wps:wsp>
                        <wps:cNvPr id="362" name="CuadroTexto 220"/>
                        <wps:cNvSpPr txBox="1">
                          <a:spLocks noChangeArrowheads="1"/>
                        </wps:cNvSpPr>
                        <wps:spPr bwMode="auto">
                          <a:xfrm>
                            <a:off x="169969" y="1388233"/>
                            <a:ext cx="550914" cy="377152"/>
                          </a:xfrm>
                          <a:prstGeom prst="rect">
                            <a:avLst/>
                          </a:prstGeom>
                          <a:noFill/>
                          <a:ln>
                            <a:noFill/>
                          </a:ln>
                        </wps:spPr>
                        <wps:txbx>
                          <w:txbxContent>
                            <w:p w14:paraId="1E8C21E7"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05</w:t>
                              </w:r>
                            </w:p>
                          </w:txbxContent>
                        </wps:txbx>
                        <wps:bodyPr rot="0" vert="horz" wrap="square" lIns="91440" tIns="45720" rIns="91440" bIns="45720" anchor="t" anchorCtr="0" upright="1">
                          <a:noAutofit/>
                        </wps:bodyPr>
                      </wps:wsp>
                      <wps:wsp>
                        <wps:cNvPr id="363" name="CuadroTexto 221"/>
                        <wps:cNvSpPr txBox="1">
                          <a:spLocks noChangeArrowheads="1"/>
                        </wps:cNvSpPr>
                        <wps:spPr bwMode="auto">
                          <a:xfrm>
                            <a:off x="169696" y="1664691"/>
                            <a:ext cx="550913" cy="389250"/>
                          </a:xfrm>
                          <a:prstGeom prst="rect">
                            <a:avLst/>
                          </a:prstGeom>
                          <a:noFill/>
                          <a:ln>
                            <a:noFill/>
                          </a:ln>
                        </wps:spPr>
                        <wps:txbx>
                          <w:txbxContent>
                            <w:p w14:paraId="00FD62EE"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06</w:t>
                              </w:r>
                            </w:p>
                          </w:txbxContent>
                        </wps:txbx>
                        <wps:bodyPr rot="0" vert="horz" wrap="square" lIns="91440" tIns="45720" rIns="91440" bIns="45720" anchor="t" anchorCtr="0" upright="1">
                          <a:noAutofit/>
                        </wps:bodyPr>
                      </wps:wsp>
                      <wps:wsp>
                        <wps:cNvPr id="364" name="Conector recto 364"/>
                        <wps:cNvCnPr>
                          <a:cxnSpLocks noChangeShapeType="1"/>
                        </wps:cNvCnPr>
                        <wps:spPr bwMode="auto">
                          <a:xfrm flipH="1">
                            <a:off x="667335" y="122917"/>
                            <a:ext cx="2" cy="249244"/>
                          </a:xfrm>
                          <a:prstGeom prst="line">
                            <a:avLst/>
                          </a:prstGeom>
                          <a:noFill/>
                          <a:ln w="9525" algn="ctr">
                            <a:solidFill>
                              <a:srgbClr val="ED7D31"/>
                            </a:solidFill>
                            <a:prstDash val="dash"/>
                            <a:round/>
                            <a:headEnd/>
                            <a:tailEnd/>
                          </a:ln>
                        </wps:spPr>
                        <wps:bodyPr/>
                      </wps:wsp>
                      <wps:wsp>
                        <wps:cNvPr id="365" name="Conector recto 365"/>
                        <wps:cNvCnPr>
                          <a:cxnSpLocks noChangeShapeType="1"/>
                        </wps:cNvCnPr>
                        <wps:spPr bwMode="auto">
                          <a:xfrm>
                            <a:off x="681697" y="544234"/>
                            <a:ext cx="0" cy="216597"/>
                          </a:xfrm>
                          <a:prstGeom prst="line">
                            <a:avLst/>
                          </a:prstGeom>
                          <a:noFill/>
                          <a:ln w="9525" algn="ctr">
                            <a:solidFill>
                              <a:srgbClr val="ED7D31"/>
                            </a:solidFill>
                            <a:prstDash val="dash"/>
                            <a:round/>
                            <a:headEnd/>
                            <a:tailEnd/>
                          </a:ln>
                        </wps:spPr>
                        <wps:bodyPr/>
                      </wps:wsp>
                      <wps:wsp>
                        <wps:cNvPr id="366" name="Conector recto 366"/>
                        <wps:cNvCnPr>
                          <a:cxnSpLocks noChangeShapeType="1"/>
                        </wps:cNvCnPr>
                        <wps:spPr bwMode="auto">
                          <a:xfrm flipH="1">
                            <a:off x="681603" y="875184"/>
                            <a:ext cx="3" cy="182942"/>
                          </a:xfrm>
                          <a:prstGeom prst="line">
                            <a:avLst/>
                          </a:prstGeom>
                          <a:noFill/>
                          <a:ln w="9525" algn="ctr">
                            <a:solidFill>
                              <a:srgbClr val="ED7D31"/>
                            </a:solidFill>
                            <a:prstDash val="dash"/>
                            <a:round/>
                            <a:headEnd/>
                            <a:tailEnd/>
                          </a:ln>
                        </wps:spPr>
                        <wps:bodyPr/>
                      </wps:wsp>
                      <wps:wsp>
                        <wps:cNvPr id="367" name="Conector recto 367"/>
                        <wps:cNvCnPr>
                          <a:cxnSpLocks noChangeShapeType="1"/>
                        </wps:cNvCnPr>
                        <wps:spPr bwMode="auto">
                          <a:xfrm>
                            <a:off x="678430" y="1147911"/>
                            <a:ext cx="0" cy="217438"/>
                          </a:xfrm>
                          <a:prstGeom prst="line">
                            <a:avLst/>
                          </a:prstGeom>
                          <a:noFill/>
                          <a:ln w="9525" algn="ctr">
                            <a:solidFill>
                              <a:srgbClr val="ED7D31"/>
                            </a:solidFill>
                            <a:prstDash val="dash"/>
                            <a:round/>
                            <a:headEnd/>
                            <a:tailEnd/>
                          </a:ln>
                        </wps:spPr>
                        <wps:bodyPr/>
                      </wps:wsp>
                      <wps:wsp>
                        <wps:cNvPr id="368" name="Conector recto 368"/>
                        <wps:cNvCnPr>
                          <a:cxnSpLocks noChangeShapeType="1"/>
                        </wps:cNvCnPr>
                        <wps:spPr bwMode="auto">
                          <a:xfrm>
                            <a:off x="685600" y="1498510"/>
                            <a:ext cx="0" cy="192580"/>
                          </a:xfrm>
                          <a:prstGeom prst="line">
                            <a:avLst/>
                          </a:prstGeom>
                          <a:noFill/>
                          <a:ln w="9525" algn="ctr">
                            <a:solidFill>
                              <a:srgbClr val="ED7D31"/>
                            </a:solidFill>
                            <a:prstDash val="dash"/>
                            <a:round/>
                            <a:headEnd/>
                            <a:tailEnd/>
                          </a:ln>
                        </wps:spPr>
                        <wps:bodyPr/>
                      </wps:wsp>
                      <wps:wsp>
                        <wps:cNvPr id="369" name="Conector recto 369"/>
                        <wps:cNvCnPr>
                          <a:cxnSpLocks noChangeShapeType="1"/>
                        </wps:cNvCnPr>
                        <wps:spPr bwMode="auto">
                          <a:xfrm>
                            <a:off x="684537" y="1832951"/>
                            <a:ext cx="0" cy="255711"/>
                          </a:xfrm>
                          <a:prstGeom prst="line">
                            <a:avLst/>
                          </a:prstGeom>
                          <a:noFill/>
                          <a:ln w="9525" algn="ctr">
                            <a:solidFill>
                              <a:srgbClr val="ED7D31"/>
                            </a:solidFill>
                            <a:prstDash val="dash"/>
                            <a:round/>
                            <a:headEnd/>
                            <a:tailEnd/>
                          </a:ln>
                        </wps:spPr>
                        <wps:bodyPr/>
                      </wps:wsp>
                      <wps:wsp>
                        <wps:cNvPr id="370" name="CuadroTexto 214"/>
                        <wps:cNvSpPr txBox="1">
                          <a:spLocks noChangeArrowheads="1"/>
                        </wps:cNvSpPr>
                        <wps:spPr bwMode="auto">
                          <a:xfrm>
                            <a:off x="720882" y="2095948"/>
                            <a:ext cx="5932243" cy="447771"/>
                          </a:xfrm>
                          <a:prstGeom prst="rect">
                            <a:avLst/>
                          </a:prstGeom>
                          <a:noFill/>
                          <a:ln>
                            <a:noFill/>
                          </a:ln>
                        </wps:spPr>
                        <wps:txbx>
                          <w:txbxContent>
                            <w:p w14:paraId="13C8E6EE" w14:textId="77777777" w:rsidR="000B430F" w:rsidRDefault="000B430F" w:rsidP="000B430F">
                              <w:pPr>
                                <w:spacing w:line="254" w:lineRule="auto"/>
                                <w:jc w:val="both"/>
                                <w:rPr>
                                  <w:rFonts w:eastAsia="Calibri" w:cstheme="minorBidi"/>
                                  <w:kern w:val="24"/>
                                </w:rPr>
                              </w:pPr>
                              <w:r>
                                <w:rPr>
                                  <w:rFonts w:eastAsia="Calibri" w:cstheme="minorBidi"/>
                                  <w:kern w:val="24"/>
                                </w:rPr>
                                <w:t>Optimizar y segmentar los traslados de las mercancías hacia los diferentes depósitos de destino.</w:t>
                              </w:r>
                            </w:p>
                          </w:txbxContent>
                        </wps:txbx>
                        <wps:bodyPr rot="0" vert="horz" wrap="square" lIns="91440" tIns="45720" rIns="91440" bIns="45720" anchor="t" anchorCtr="0" upright="1">
                          <a:noAutofit/>
                        </wps:bodyPr>
                      </wps:wsp>
                      <wps:wsp>
                        <wps:cNvPr id="371" name="CuadroTexto 221"/>
                        <wps:cNvSpPr txBox="1">
                          <a:spLocks noChangeArrowheads="1"/>
                        </wps:cNvSpPr>
                        <wps:spPr bwMode="auto">
                          <a:xfrm>
                            <a:off x="208071" y="2083956"/>
                            <a:ext cx="550914" cy="389250"/>
                          </a:xfrm>
                          <a:prstGeom prst="rect">
                            <a:avLst/>
                          </a:prstGeom>
                          <a:noFill/>
                          <a:ln>
                            <a:noFill/>
                          </a:ln>
                        </wps:spPr>
                        <wps:txbx>
                          <w:txbxContent>
                            <w:p w14:paraId="1D500138"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07</w:t>
                              </w:r>
                            </w:p>
                          </w:txbxContent>
                        </wps:txbx>
                        <wps:bodyPr rot="0" vert="horz" wrap="square" lIns="91440" tIns="45720" rIns="91440" bIns="45720" anchor="t" anchorCtr="0" upright="1">
                          <a:noAutofit/>
                        </wps:bodyPr>
                      </wps:wsp>
                      <wps:wsp>
                        <wps:cNvPr id="372" name="Conector recto 372"/>
                        <wps:cNvCnPr>
                          <a:cxnSpLocks noChangeShapeType="1"/>
                        </wps:cNvCnPr>
                        <wps:spPr bwMode="auto">
                          <a:xfrm>
                            <a:off x="700723" y="2214242"/>
                            <a:ext cx="0" cy="255711"/>
                          </a:xfrm>
                          <a:prstGeom prst="line">
                            <a:avLst/>
                          </a:prstGeom>
                          <a:noFill/>
                          <a:ln w="9525" algn="ctr">
                            <a:solidFill>
                              <a:srgbClr val="ED7D31"/>
                            </a:solidFill>
                            <a:prstDash val="dash"/>
                            <a:round/>
                            <a:headEnd/>
                            <a:tailEnd/>
                          </a:ln>
                        </wps:spPr>
                        <wps:bodyPr/>
                      </wps:wsp>
                    </wpg:wgp>
                  </a:graphicData>
                </a:graphic>
                <wp14:sizeRelV relativeFrom="margin">
                  <wp14:pctHeight>0</wp14:pctHeight>
                </wp14:sizeRelV>
              </wp:anchor>
            </w:drawing>
          </mc:Choice>
          <mc:Fallback>
            <w:pict>
              <v:group w14:anchorId="6AABB168" id="Grupo 104" o:spid="_x0000_s1042" style="position:absolute;left:0;text-align:left;margin-left:-69pt;margin-top:117.75pt;width:538.95pt;height:203.85pt;z-index:251776000;mso-height-relative:margin" coordsize="68450,25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">
                <v:rect id="Rectángulo 349" o:spid="_x0000_s1043" style="position:absolute;left:4797;top:1697;width:44203;height:4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" strokecolor="white" strokeweight="1pt"/>
                <v:shape id="CuadroTexto 203" o:spid="_x0000_s1044" type="#_x0000_t202" style="position:absolute;left:7396;top:341;width:59135;height:4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" filled="f" stroked="f">
                  <v:textbox>
                    <w:txbxContent>
                      <w:p w14:paraId="5F564861" w14:textId="77777777" w:rsidR="000B430F" w:rsidRDefault="000B430F" w:rsidP="000B430F">
                        <w:pPr>
                          <w:spacing w:line="276" w:lineRule="auto"/>
                          <w:jc w:val="both"/>
                          <w:rPr>
                            <w:rFonts w:eastAsia="Calibri" w:cstheme="minorBidi"/>
                            <w:kern w:val="24"/>
                          </w:rPr>
                        </w:pPr>
                        <w:r>
                          <w:rPr>
                            <w:rFonts w:eastAsia="Calibri" w:cstheme="minorBidi"/>
                            <w:kern w:val="24"/>
                          </w:rPr>
                          <w:t>Enlace de los documentos de embarque a las declaraciones anticipadas por el contribuyente.</w:t>
                        </w:r>
                      </w:p>
                    </w:txbxContent>
                  </v:textbox>
                </v:shape>
                <v:shape id="CuadroTexto 210" o:spid="_x0000_s1045" type="#_x0000_t202" style="position:absolute;left:7604;top:4570;width:59096;height:2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" filled="f" stroked="f">
                  <v:textbox>
                    <w:txbxContent>
                      <w:p w14:paraId="0C2395DF" w14:textId="77777777" w:rsidR="000B430F" w:rsidRDefault="000B430F" w:rsidP="000B430F">
                        <w:pPr>
                          <w:spacing w:line="360" w:lineRule="auto"/>
                          <w:jc w:val="both"/>
                          <w:rPr>
                            <w:rFonts w:eastAsia="Calibri" w:cstheme="minorBidi"/>
                            <w:kern w:val="24"/>
                          </w:rPr>
                        </w:pPr>
                        <w:r>
                          <w:rPr>
                            <w:rFonts w:eastAsia="Calibri" w:cstheme="minorBidi"/>
                            <w:kern w:val="24"/>
                          </w:rPr>
                          <w:t>Mejora del cierre de las alertas de riesgo.</w:t>
                        </w:r>
                      </w:p>
                    </w:txbxContent>
                  </v:textbox>
                </v:shape>
                <v:shape id="CuadroTexto 211" o:spid="_x0000_s1046" type="#_x0000_t202" style="position:absolute;left:7308;top:7534;width:59096;height:2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" filled="f" stroked="f">
                  <v:textbox>
                    <w:txbxContent>
                      <w:p w14:paraId="4C393D50" w14:textId="77777777" w:rsidR="000B430F" w:rsidRDefault="000B430F" w:rsidP="000B430F">
                        <w:pPr>
                          <w:spacing w:line="360" w:lineRule="auto"/>
                          <w:jc w:val="both"/>
                          <w:rPr>
                            <w:rFonts w:eastAsia="Calibri" w:cstheme="minorBidi"/>
                            <w:kern w:val="24"/>
                          </w:rPr>
                        </w:pPr>
                        <w:r>
                          <w:rPr>
                            <w:rFonts w:eastAsia="Calibri" w:cstheme="minorBidi"/>
                            <w:kern w:val="24"/>
                          </w:rPr>
                          <w:t>Cambio de la selectividad para su seguimiento.</w:t>
                        </w:r>
                      </w:p>
                    </w:txbxContent>
                  </v:textbox>
                </v:shape>
                <v:shape id="CuadroTexto 212" o:spid="_x0000_s1047" type="#_x0000_t202" style="position:absolute;left:7604;top:10409;width:58678;height:4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" filled="f" stroked="f">
                  <v:textbox>
                    <w:txbxContent>
                      <w:p w14:paraId="4AF213D5" w14:textId="77777777" w:rsidR="000B430F" w:rsidRDefault="000B430F" w:rsidP="000B430F">
                        <w:pPr>
                          <w:spacing w:line="254" w:lineRule="auto"/>
                          <w:jc w:val="both"/>
                          <w:rPr>
                            <w:rFonts w:eastAsia="Calibri" w:cstheme="minorBidi"/>
                            <w:kern w:val="24"/>
                          </w:rPr>
                        </w:pPr>
                        <w:r>
                          <w:rPr>
                            <w:rFonts w:eastAsia="Calibri" w:cstheme="minorBidi"/>
                            <w:kern w:val="24"/>
                          </w:rPr>
                          <w:t>Alerta informativa en la importación de vehículo de energía no convencional la facilidad de exención.</w:t>
                        </w:r>
                      </w:p>
                    </w:txbxContent>
                  </v:textbox>
                </v:shape>
                <v:shape id="CuadroTexto 213" o:spid="_x0000_s1048" type="#_x0000_t202" style="position:absolute;left:7482;top:14588;width:58400;height:4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" filled="f" stroked="f">
                  <v:textbox>
                    <w:txbxContent>
                      <w:p w14:paraId="43EFB030" w14:textId="77777777" w:rsidR="000B430F" w:rsidRDefault="000B430F" w:rsidP="000B430F">
                        <w:pPr>
                          <w:spacing w:line="276" w:lineRule="auto"/>
                          <w:jc w:val="both"/>
                          <w:rPr>
                            <w:rFonts w:eastAsia="Calibri" w:cstheme="minorBidi"/>
                            <w:kern w:val="24"/>
                          </w:rPr>
                        </w:pPr>
                        <w:r>
                          <w:rPr>
                            <w:rFonts w:eastAsia="Calibri" w:cstheme="minorBidi"/>
                            <w:kern w:val="24"/>
                          </w:rPr>
                          <w:t>Asociar contenedores automáticamente a los procesos traslado y despacho.</w:t>
                        </w:r>
                      </w:p>
                    </w:txbxContent>
                  </v:textbox>
                </v:shape>
                <v:shape id="CuadroTexto 214" o:spid="_x0000_s1049" type="#_x0000_t202" style="position:absolute;left:7343;top:16704;width:58678;height:4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" filled="f" stroked="f">
                  <v:textbox>
                    <w:txbxContent>
                      <w:p w14:paraId="5D470B29" w14:textId="77777777" w:rsidR="000B430F" w:rsidRDefault="000B430F" w:rsidP="000B430F">
                        <w:pPr>
                          <w:spacing w:line="276" w:lineRule="auto"/>
                          <w:jc w:val="both"/>
                          <w:rPr>
                            <w:rFonts w:eastAsia="Calibri" w:cstheme="minorBidi"/>
                            <w:kern w:val="24"/>
                          </w:rPr>
                        </w:pPr>
                        <w:r>
                          <w:rPr>
                            <w:rFonts w:eastAsia="Calibri" w:cstheme="minorBidi"/>
                            <w:kern w:val="24"/>
                          </w:rPr>
                          <w:t>Asociar manifiestos de mercancías en tránsito internacional de importación hacia exportación.</w:t>
                        </w:r>
                      </w:p>
                    </w:txbxContent>
                  </v:textbox>
                </v:shape>
                <v:rect id="Rectángulo 356" o:spid="_x0000_s1050" style="position:absolute;width:68450;height: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" fillcolor="#c00000" stroked="f"/>
                <v:rect id="Rectángulo 357" o:spid="_x0000_s1051" style="position:absolute;top:25448;width:68450;height:44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" fillcolor="#c00000" stroked="f"/>
                <v:shape id="CuadroTexto 17" o:spid="_x0000_s1052" type="#_x0000_t202" style="position:absolute;left:1677;top:718;width:5770;height:3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" filled="f" stroked="f">
                  <v:textbox>
                    <w:txbxContent>
                      <w:p w14:paraId="0984090D"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01</w:t>
                        </w:r>
                      </w:p>
                    </w:txbxContent>
                  </v:textbox>
                </v:shape>
                <v:shape id="CuadroTexto 217" o:spid="_x0000_s1053" type="#_x0000_t202" style="position:absolute;left:1699;top:4330;width:5509;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" filled="f" stroked="f">
                  <v:textbox>
                    <w:txbxContent>
                      <w:p w14:paraId="295BF371"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02</w:t>
                        </w:r>
                      </w:p>
                    </w:txbxContent>
                  </v:textbox>
                </v:shape>
                <v:shape id="CuadroTexto 218" o:spid="_x0000_s1054" type="#_x0000_t202" style="position:absolute;left:1784;top:7053;width:5428;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" filled="f" stroked="f">
                  <v:textbox>
                    <w:txbxContent>
                      <w:p w14:paraId="479706F9"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03</w:t>
                        </w:r>
                      </w:p>
                    </w:txbxContent>
                  </v:textbox>
                </v:shape>
                <v:shape id="CuadroTexto 219" o:spid="_x0000_s1055" type="#_x0000_t202" style="position:absolute;left:1677;top:10245;width:5631;height:3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" filled="f" stroked="f">
                  <v:textbox>
                    <w:txbxContent>
                      <w:p w14:paraId="07F35EE5"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04</w:t>
                        </w:r>
                      </w:p>
                    </w:txbxContent>
                  </v:textbox>
                </v:shape>
                <v:shape id="CuadroTexto 220" o:spid="_x0000_s1056" type="#_x0000_t202" style="position:absolute;left:1699;top:13882;width:5509;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" filled="f" stroked="f">
                  <v:textbox>
                    <w:txbxContent>
                      <w:p w14:paraId="1E8C21E7"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05</w:t>
                        </w:r>
                      </w:p>
                    </w:txbxContent>
                  </v:textbox>
                </v:shape>
                <v:shape id="CuadroTexto 221" o:spid="_x0000_s1057" type="#_x0000_t202" style="position:absolute;left:1696;top:16646;width:5510;height: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" filled="f" stroked="f">
                  <v:textbox>
                    <w:txbxContent>
                      <w:p w14:paraId="00FD62EE"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06</w:t>
                        </w:r>
                      </w:p>
                    </w:txbxContent>
                  </v:textbox>
                </v:shape>
                <v:line id="Conector recto 364" o:spid="_x0000_s1058" style="position:absolute;flip:x;visibility:visible;mso-wrap-style:square" from="6673,1229" to="6673,3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" strokecolor="#ed7d31">
                  <v:stroke dashstyle="dash"/>
                </v:line>
                <v:line id="Conector recto 365" o:spid="_x0000_s1059" style="position:absolute;visibility:visible;mso-wrap-style:square" from="6816,5442" to="6816,7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" strokecolor="#ed7d31">
                  <v:stroke dashstyle="dash"/>
                </v:line>
                <v:line id="Conector recto 366" o:spid="_x0000_s1060" style="position:absolute;flip:x;visibility:visible;mso-wrap-style:square" from="6816,8751" to="6816,10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" strokecolor="#ed7d31">
                  <v:stroke dashstyle="dash"/>
                </v:line>
                <v:line id="Conector recto 367" o:spid="_x0000_s1061" style="position:absolute;visibility:visible;mso-wrap-style:square" from="6784,11479" to="6784,13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" strokecolor="#ed7d31">
                  <v:stroke dashstyle="dash"/>
                </v:line>
                <v:line id="Conector recto 368" o:spid="_x0000_s1062" style="position:absolute;visibility:visible;mso-wrap-style:square" from="6856,14985" to="6856,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" strokecolor="#ed7d31">
                  <v:stroke dashstyle="dash"/>
                </v:line>
                <v:line id="Conector recto 369" o:spid="_x0000_s1063" style="position:absolute;visibility:visible;mso-wrap-style:square" from="6845,18329" to="6845,20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" strokecolor="#ed7d31">
                  <v:stroke dashstyle="dash"/>
                </v:line>
                <v:shape id="CuadroTexto 214" o:spid="_x0000_s1064" type="#_x0000_t202" style="position:absolute;left:7208;top:20959;width:59323;height: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" filled="f" stroked="f">
                  <v:textbox>
                    <w:txbxContent>
                      <w:p w14:paraId="13C8E6EE" w14:textId="77777777" w:rsidR="000B430F" w:rsidRDefault="000B430F" w:rsidP="000B430F">
                        <w:pPr>
                          <w:spacing w:line="254" w:lineRule="auto"/>
                          <w:jc w:val="both"/>
                          <w:rPr>
                            <w:rFonts w:eastAsia="Calibri" w:cstheme="minorBidi"/>
                            <w:kern w:val="24"/>
                          </w:rPr>
                        </w:pPr>
                        <w:r>
                          <w:rPr>
                            <w:rFonts w:eastAsia="Calibri" w:cstheme="minorBidi"/>
                            <w:kern w:val="24"/>
                          </w:rPr>
                          <w:t>Optimizar y segmentar los traslados de las mercancías hacia los diferentes depósitos de destino.</w:t>
                        </w:r>
                      </w:p>
                    </w:txbxContent>
                  </v:textbox>
                </v:shape>
                <v:shape id="CuadroTexto 221" o:spid="_x0000_s1065" type="#_x0000_t202" style="position:absolute;left:2080;top:20839;width:5509;height: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" filled="f" stroked="f">
                  <v:textbox>
                    <w:txbxContent>
                      <w:p w14:paraId="1D500138" w14:textId="77777777" w:rsidR="000B430F" w:rsidRDefault="000B430F" w:rsidP="000B430F">
                        <w:pPr>
                          <w:spacing w:line="254" w:lineRule="auto"/>
                          <w:jc w:val="center"/>
                          <w:rPr>
                            <w:rFonts w:ascii="Century Gothic" w:eastAsia="Calibri" w:hAnsi="Century Gothic"/>
                            <w:color w:val="9CC2E5"/>
                            <w:kern w:val="24"/>
                            <w:sz w:val="36"/>
                            <w:szCs w:val="36"/>
                          </w:rPr>
                        </w:pPr>
                        <w:r>
                          <w:rPr>
                            <w:rFonts w:ascii="Century Gothic" w:eastAsia="Calibri" w:hAnsi="Century Gothic"/>
                            <w:color w:val="9CC2E5"/>
                            <w:kern w:val="24"/>
                            <w:sz w:val="36"/>
                            <w:szCs w:val="36"/>
                          </w:rPr>
                          <w:t>07</w:t>
                        </w:r>
                      </w:p>
                    </w:txbxContent>
                  </v:textbox>
                </v:shape>
                <v:line id="Conector recto 372" o:spid="_x0000_s1066" style="position:absolute;visibility:visible;mso-wrap-style:square" from="7007,22142" to="7007,24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" strokecolor="#ed7d31">
                  <v:stroke dashstyle="dash"/>
                </v:line>
              </v:group>
            </w:pict>
          </mc:Fallback>
        </mc:AlternateContent>
      </w:r>
      <w:r w:rsidR="00F409C9" w:rsidRPr="00F409C9">
        <w:rPr>
          <w:rFonts w:eastAsia="Calibri"/>
        </w:rPr>
        <w:t>A su vez para lograrlo, se ha continuado con el desarrollo de mejoras tecnológicas, usando como estrategia para su identificación la segregación y análisis del proceso de despacho, a fin de aplicar estas mejoras tanto a nivel de procesos, como a nivel de nuestros sistemas informáticos</w:t>
      </w:r>
      <w:r w:rsidR="00647A68">
        <w:rPr>
          <w:rFonts w:eastAsia="Calibri"/>
        </w:rPr>
        <w:t xml:space="preserve">, entre las cuales podemos </w:t>
      </w:r>
      <w:r w:rsidR="00210CFE">
        <w:rPr>
          <w:rFonts w:eastAsia="Calibri"/>
        </w:rPr>
        <w:t>destacar:</w:t>
      </w:r>
    </w:p>
    <w:p w14:paraId="1A237DD4" w14:textId="24B6D074" w:rsidR="00F409C9" w:rsidRPr="00F409C9" w:rsidRDefault="009F4146" w:rsidP="00F409C9">
      <w:pPr>
        <w:spacing w:line="360" w:lineRule="auto"/>
        <w:jc w:val="both"/>
        <w:rPr>
          <w:rFonts w:eastAsia="Calibri"/>
          <w:b/>
          <w:bCs/>
        </w:rPr>
      </w:pPr>
      <w:r>
        <w:rPr>
          <w:noProof/>
        </w:rPr>
        <w:lastRenderedPageBreak/>
        <mc:AlternateContent>
          <mc:Choice Requires="wpg">
            <w:drawing>
              <wp:anchor distT="0" distB="0" distL="114300" distR="114300" simplePos="0" relativeHeight="251753472" behindDoc="0" locked="0" layoutInCell="1" allowOverlap="1" wp14:anchorId="6583E442" wp14:editId="469CFD3D">
                <wp:simplePos x="0" y="0"/>
                <wp:positionH relativeFrom="margin">
                  <wp:posOffset>-171450</wp:posOffset>
                </wp:positionH>
                <wp:positionV relativeFrom="margin">
                  <wp:posOffset>419100</wp:posOffset>
                </wp:positionV>
                <wp:extent cx="5932170" cy="4212590"/>
                <wp:effectExtent l="0" t="0" r="0" b="0"/>
                <wp:wrapSquare wrapText="bothSides"/>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2170" cy="4212590"/>
                          <a:chOff x="0" y="0"/>
                          <a:chExt cx="7096873" cy="2872106"/>
                        </a:xfrm>
                      </wpg:grpSpPr>
                      <wps:wsp>
                        <wps:cNvPr id="409" name="CuadroTexto 72"/>
                        <wps:cNvSpPr txBox="1"/>
                        <wps:spPr>
                          <a:xfrm>
                            <a:off x="5048412" y="1161326"/>
                            <a:ext cx="1759408" cy="256674"/>
                          </a:xfrm>
                          <a:prstGeom prst="rect">
                            <a:avLst/>
                          </a:prstGeom>
                          <a:noFill/>
                        </wps:spPr>
                        <wps:txbx>
                          <w:txbxContent>
                            <w:p w14:paraId="46A15DBC" w14:textId="77777777" w:rsidR="00F409C9" w:rsidRPr="00443B11" w:rsidRDefault="00F409C9" w:rsidP="00F409C9">
                              <w:pPr>
                                <w:textAlignment w:val="baseline"/>
                                <w:rPr>
                                  <w:b/>
                                  <w:bCs/>
                                  <w:kern w:val="24"/>
                                  <w:sz w:val="20"/>
                                  <w:szCs w:val="20"/>
                                </w:rPr>
                              </w:pPr>
                              <w:r w:rsidRPr="00443B11">
                                <w:rPr>
                                  <w:b/>
                                  <w:bCs/>
                                  <w:kern w:val="24"/>
                                  <w:sz w:val="20"/>
                                  <w:szCs w:val="20"/>
                                </w:rPr>
                                <w:t>(Mejora 40%)</w:t>
                              </w:r>
                            </w:p>
                          </w:txbxContent>
                        </wps:txbx>
                        <wps:bodyPr wrap="square">
                          <a:noAutofit/>
                        </wps:bodyPr>
                      </wps:wsp>
                      <wpg:grpSp>
                        <wpg:cNvPr id="410" name="Grupo 410"/>
                        <wpg:cNvGrpSpPr/>
                        <wpg:grpSpPr>
                          <a:xfrm>
                            <a:off x="0" y="34887"/>
                            <a:ext cx="4511905" cy="2745836"/>
                            <a:chOff x="0" y="34887"/>
                            <a:chExt cx="4511905" cy="2591746"/>
                          </a:xfrm>
                        </wpg:grpSpPr>
                        <pic:pic xmlns:pic="http://schemas.openxmlformats.org/drawingml/2006/picture">
                          <pic:nvPicPr>
                            <pic:cNvPr id="411" name="Imagen 411" descr="Dibujo en blanco y negro&#10;&#10;Descripción generada automáticamente con confianza baja"/>
                            <pic:cNvPicPr>
                              <a:picLocks noChangeAspect="1"/>
                            </pic:cNvPicPr>
                          </pic:nvPicPr>
                          <pic:blipFill>
                            <a:blip r:embed="rId16" cstate="print">
                              <a:duotone>
                                <a:prstClr val="black"/>
                                <a:srgbClr val="5B9BD5">
                                  <a:tint val="45000"/>
                                  <a:satMod val="400000"/>
                                </a:srgbClr>
                              </a:duotone>
                            </a:blip>
                            <a:stretch>
                              <a:fillRect/>
                            </a:stretch>
                          </pic:blipFill>
                          <pic:spPr>
                            <a:xfrm>
                              <a:off x="3347" y="35294"/>
                              <a:ext cx="4508558" cy="2591339"/>
                            </a:xfrm>
                            <a:prstGeom prst="rect">
                              <a:avLst/>
                            </a:prstGeom>
                          </pic:spPr>
                        </pic:pic>
                        <wps:wsp>
                          <wps:cNvPr id="412" name="CuadroTexto 74"/>
                          <wps:cNvSpPr txBox="1"/>
                          <wps:spPr>
                            <a:xfrm>
                              <a:off x="13877" y="34887"/>
                              <a:ext cx="622300" cy="330850"/>
                            </a:xfrm>
                            <a:prstGeom prst="rect">
                              <a:avLst/>
                            </a:prstGeom>
                            <a:noFill/>
                          </wps:spPr>
                          <wps:txbx>
                            <w:txbxContent>
                              <w:p w14:paraId="3795D91A" w14:textId="181BC158" w:rsidR="00F409C9" w:rsidRPr="00443B11" w:rsidRDefault="00BE5A48" w:rsidP="00F409C9">
                                <w:pPr>
                                  <w:textAlignment w:val="baseline"/>
                                  <w:rPr>
                                    <w:b/>
                                    <w:bCs/>
                                    <w:kern w:val="24"/>
                                    <w:sz w:val="20"/>
                                    <w:szCs w:val="20"/>
                                  </w:rPr>
                                </w:pPr>
                                <w:r>
                                  <w:rPr>
                                    <w:b/>
                                    <w:bCs/>
                                    <w:kern w:val="24"/>
                                    <w:sz w:val="20"/>
                                    <w:szCs w:val="20"/>
                                  </w:rPr>
                                  <w:t>549</w:t>
                                </w:r>
                              </w:p>
                            </w:txbxContent>
                          </wps:txbx>
                          <wps:bodyPr wrap="square" rtlCol="0">
                            <a:noAutofit/>
                          </wps:bodyPr>
                        </wps:wsp>
                        <wps:wsp>
                          <wps:cNvPr id="413" name="CuadroTexto 75"/>
                          <wps:cNvSpPr txBox="1"/>
                          <wps:spPr>
                            <a:xfrm>
                              <a:off x="3347" y="352630"/>
                              <a:ext cx="878205" cy="183768"/>
                            </a:xfrm>
                            <a:prstGeom prst="rect">
                              <a:avLst/>
                            </a:prstGeom>
                            <a:noFill/>
                          </wps:spPr>
                          <wps:txbx>
                            <w:txbxContent>
                              <w:p w14:paraId="0AB69231" w14:textId="77777777" w:rsidR="00F409C9" w:rsidRPr="00443B11" w:rsidRDefault="00F409C9" w:rsidP="00F409C9">
                                <w:pPr>
                                  <w:textAlignment w:val="baseline"/>
                                  <w:rPr>
                                    <w:b/>
                                    <w:bCs/>
                                    <w:kern w:val="24"/>
                                    <w:sz w:val="20"/>
                                    <w:szCs w:val="20"/>
                                  </w:rPr>
                                </w:pPr>
                                <w:r w:rsidRPr="00443B11">
                                  <w:rPr>
                                    <w:b/>
                                    <w:bCs/>
                                    <w:kern w:val="24"/>
                                    <w:sz w:val="20"/>
                                    <w:szCs w:val="20"/>
                                  </w:rPr>
                                  <w:t>39.6%</w:t>
                                </w:r>
                              </w:p>
                            </w:txbxContent>
                          </wps:txbx>
                          <wps:bodyPr wrap="square" rtlCol="0">
                            <a:noAutofit/>
                          </wps:bodyPr>
                        </wps:wsp>
                        <wps:wsp>
                          <wps:cNvPr id="414" name="CuadroTexto 76"/>
                          <wps:cNvSpPr txBox="1"/>
                          <wps:spPr>
                            <a:xfrm>
                              <a:off x="17147" y="609842"/>
                              <a:ext cx="3030855" cy="220886"/>
                            </a:xfrm>
                            <a:prstGeom prst="rect">
                              <a:avLst/>
                            </a:prstGeom>
                            <a:noFill/>
                          </wps:spPr>
                          <wps:txbx>
                            <w:txbxContent>
                              <w:p w14:paraId="191309D1" w14:textId="77777777" w:rsidR="00F409C9" w:rsidRPr="00443B11" w:rsidRDefault="00F409C9" w:rsidP="00F409C9">
                                <w:pPr>
                                  <w:textAlignment w:val="baseline"/>
                                  <w:rPr>
                                    <w:b/>
                                    <w:bCs/>
                                    <w:kern w:val="24"/>
                                    <w:sz w:val="20"/>
                                    <w:szCs w:val="20"/>
                                  </w:rPr>
                                </w:pPr>
                                <w:r w:rsidRPr="00443B11">
                                  <w:rPr>
                                    <w:b/>
                                    <w:bCs/>
                                    <w:kern w:val="24"/>
                                    <w:sz w:val="20"/>
                                    <w:szCs w:val="20"/>
                                  </w:rPr>
                                  <w:t>4 días 20 horas</w:t>
                                </w:r>
                              </w:p>
                            </w:txbxContent>
                          </wps:txbx>
                          <wps:bodyPr wrap="square" rtlCol="0">
                            <a:noAutofit/>
                          </wps:bodyPr>
                        </wps:wsp>
                        <wps:wsp>
                          <wps:cNvPr id="415" name="CuadroTexto 77"/>
                          <wps:cNvSpPr txBox="1"/>
                          <wps:spPr>
                            <a:xfrm>
                              <a:off x="13877" y="1208629"/>
                              <a:ext cx="1824990" cy="191035"/>
                            </a:xfrm>
                            <a:prstGeom prst="rect">
                              <a:avLst/>
                            </a:prstGeom>
                            <a:noFill/>
                          </wps:spPr>
                          <wps:txbx>
                            <w:txbxContent>
                              <w:p w14:paraId="0A6C4A41" w14:textId="77777777" w:rsidR="00F409C9" w:rsidRPr="00443B11" w:rsidRDefault="00F409C9" w:rsidP="00F409C9">
                                <w:pPr>
                                  <w:textAlignment w:val="baseline"/>
                                  <w:rPr>
                                    <w:b/>
                                    <w:bCs/>
                                    <w:kern w:val="24"/>
                                    <w:sz w:val="20"/>
                                    <w:szCs w:val="20"/>
                                  </w:rPr>
                                </w:pPr>
                                <w:r w:rsidRPr="00443B11">
                                  <w:rPr>
                                    <w:b/>
                                    <w:bCs/>
                                    <w:kern w:val="24"/>
                                    <w:sz w:val="20"/>
                                    <w:szCs w:val="20"/>
                                  </w:rPr>
                                  <w:t>12 horas</w:t>
                                </w:r>
                              </w:p>
                            </w:txbxContent>
                          </wps:txbx>
                          <wps:bodyPr wrap="square" rtlCol="0">
                            <a:noAutofit/>
                          </wps:bodyPr>
                        </wps:wsp>
                        <wps:wsp>
                          <wps:cNvPr id="416" name="CuadroTexto 78"/>
                          <wps:cNvSpPr txBox="1"/>
                          <wps:spPr>
                            <a:xfrm>
                              <a:off x="9268" y="915471"/>
                              <a:ext cx="1824990" cy="221370"/>
                            </a:xfrm>
                            <a:prstGeom prst="rect">
                              <a:avLst/>
                            </a:prstGeom>
                            <a:noFill/>
                          </wps:spPr>
                          <wps:txbx>
                            <w:txbxContent>
                              <w:p w14:paraId="77696358" w14:textId="77777777" w:rsidR="00F409C9" w:rsidRPr="00443B11" w:rsidRDefault="00F409C9" w:rsidP="00F409C9">
                                <w:pPr>
                                  <w:textAlignment w:val="baseline"/>
                                  <w:rPr>
                                    <w:b/>
                                    <w:bCs/>
                                    <w:kern w:val="24"/>
                                    <w:sz w:val="20"/>
                                    <w:szCs w:val="20"/>
                                  </w:rPr>
                                </w:pPr>
                                <w:r w:rsidRPr="00443B11">
                                  <w:rPr>
                                    <w:b/>
                                    <w:bCs/>
                                    <w:kern w:val="24"/>
                                    <w:sz w:val="20"/>
                                    <w:szCs w:val="20"/>
                                  </w:rPr>
                                  <w:t>23 horas</w:t>
                                </w:r>
                              </w:p>
                            </w:txbxContent>
                          </wps:txbx>
                          <wps:bodyPr wrap="square" rtlCol="0">
                            <a:noAutofit/>
                          </wps:bodyPr>
                        </wps:wsp>
                        <wps:wsp>
                          <wps:cNvPr id="417" name="CuadroTexto 79"/>
                          <wps:cNvSpPr txBox="1"/>
                          <wps:spPr>
                            <a:xfrm>
                              <a:off x="9268" y="2093712"/>
                              <a:ext cx="1768475" cy="216408"/>
                            </a:xfrm>
                            <a:prstGeom prst="rect">
                              <a:avLst/>
                            </a:prstGeom>
                            <a:noFill/>
                          </wps:spPr>
                          <wps:txbx>
                            <w:txbxContent>
                              <w:p w14:paraId="21152EF7" w14:textId="77777777" w:rsidR="00F409C9" w:rsidRPr="00443B11" w:rsidRDefault="00F409C9" w:rsidP="00F409C9">
                                <w:pPr>
                                  <w:textAlignment w:val="baseline"/>
                                  <w:rPr>
                                    <w:b/>
                                    <w:bCs/>
                                    <w:kern w:val="24"/>
                                    <w:sz w:val="20"/>
                                    <w:szCs w:val="20"/>
                                  </w:rPr>
                                </w:pPr>
                                <w:r>
                                  <w:rPr>
                                    <w:b/>
                                    <w:bCs/>
                                    <w:kern w:val="24"/>
                                    <w:sz w:val="20"/>
                                    <w:szCs w:val="20"/>
                                  </w:rPr>
                                  <w:t>68</w:t>
                                </w:r>
                                <w:r w:rsidRPr="00443B11">
                                  <w:rPr>
                                    <w:b/>
                                    <w:bCs/>
                                    <w:kern w:val="24"/>
                                    <w:sz w:val="20"/>
                                    <w:szCs w:val="20"/>
                                  </w:rPr>
                                  <w:t>%</w:t>
                                </w:r>
                              </w:p>
                            </w:txbxContent>
                          </wps:txbx>
                          <wps:bodyPr wrap="square" rtlCol="0">
                            <a:noAutofit/>
                          </wps:bodyPr>
                        </wps:wsp>
                        <wps:wsp>
                          <wps:cNvPr id="418" name="CuadroTexto 80"/>
                          <wps:cNvSpPr txBox="1"/>
                          <wps:spPr>
                            <a:xfrm>
                              <a:off x="3347" y="1823323"/>
                              <a:ext cx="1714499" cy="192468"/>
                            </a:xfrm>
                            <a:prstGeom prst="rect">
                              <a:avLst/>
                            </a:prstGeom>
                            <a:noFill/>
                          </wps:spPr>
                          <wps:txbx>
                            <w:txbxContent>
                              <w:p w14:paraId="44B78748" w14:textId="77777777" w:rsidR="00F409C9" w:rsidRPr="00443B11" w:rsidRDefault="00F409C9" w:rsidP="00F409C9">
                                <w:pPr>
                                  <w:textAlignment w:val="baseline"/>
                                  <w:rPr>
                                    <w:b/>
                                    <w:bCs/>
                                    <w:kern w:val="24"/>
                                    <w:sz w:val="20"/>
                                    <w:szCs w:val="20"/>
                                  </w:rPr>
                                </w:pPr>
                                <w:r w:rsidRPr="00443B11">
                                  <w:rPr>
                                    <w:b/>
                                    <w:bCs/>
                                    <w:kern w:val="24"/>
                                    <w:sz w:val="20"/>
                                    <w:szCs w:val="20"/>
                                  </w:rPr>
                                  <w:t>35%</w:t>
                                </w:r>
                              </w:p>
                            </w:txbxContent>
                          </wps:txbx>
                          <wps:bodyPr wrap="square" rtlCol="0">
                            <a:noAutofit/>
                          </wps:bodyPr>
                        </wps:wsp>
                        <wps:wsp>
                          <wps:cNvPr id="419" name="CuadroTexto 81"/>
                          <wps:cNvSpPr txBox="1"/>
                          <wps:spPr>
                            <a:xfrm>
                              <a:off x="3347" y="1538378"/>
                              <a:ext cx="2080895" cy="167592"/>
                            </a:xfrm>
                            <a:prstGeom prst="rect">
                              <a:avLst/>
                            </a:prstGeom>
                            <a:noFill/>
                          </wps:spPr>
                          <wps:txbx>
                            <w:txbxContent>
                              <w:p w14:paraId="4FCDAEEB" w14:textId="77777777" w:rsidR="00F409C9" w:rsidRPr="00443B11" w:rsidRDefault="00F409C9" w:rsidP="00F409C9">
                                <w:pPr>
                                  <w:textAlignment w:val="baseline"/>
                                  <w:rPr>
                                    <w:b/>
                                    <w:bCs/>
                                    <w:kern w:val="24"/>
                                    <w:sz w:val="20"/>
                                    <w:szCs w:val="20"/>
                                  </w:rPr>
                                </w:pPr>
                                <w:r w:rsidRPr="00443B11">
                                  <w:rPr>
                                    <w:b/>
                                    <w:bCs/>
                                    <w:kern w:val="24"/>
                                    <w:sz w:val="20"/>
                                    <w:szCs w:val="20"/>
                                  </w:rPr>
                                  <w:t>75%</w:t>
                                </w:r>
                              </w:p>
                            </w:txbxContent>
                          </wps:txbx>
                          <wps:bodyPr wrap="square" rtlCol="0">
                            <a:noAutofit/>
                          </wps:bodyPr>
                        </wps:wsp>
                        <wps:wsp>
                          <wps:cNvPr id="420" name="CuadroTexto 82"/>
                          <wps:cNvSpPr txBox="1"/>
                          <wps:spPr>
                            <a:xfrm>
                              <a:off x="0" y="2420092"/>
                              <a:ext cx="2501900" cy="199850"/>
                            </a:xfrm>
                            <a:prstGeom prst="rect">
                              <a:avLst/>
                            </a:prstGeom>
                            <a:noFill/>
                          </wps:spPr>
                          <wps:txbx>
                            <w:txbxContent>
                              <w:p w14:paraId="20BC5E71" w14:textId="77777777" w:rsidR="00F409C9" w:rsidRPr="00443B11" w:rsidRDefault="00F409C9" w:rsidP="00F409C9">
                                <w:pPr>
                                  <w:textAlignment w:val="baseline"/>
                                  <w:rPr>
                                    <w:b/>
                                    <w:bCs/>
                                    <w:kern w:val="24"/>
                                    <w:sz w:val="20"/>
                                    <w:szCs w:val="20"/>
                                  </w:rPr>
                                </w:pPr>
                                <w:r w:rsidRPr="00443B11">
                                  <w:rPr>
                                    <w:b/>
                                    <w:bCs/>
                                    <w:kern w:val="24"/>
                                    <w:sz w:val="20"/>
                                    <w:szCs w:val="20"/>
                                  </w:rPr>
                                  <w:t>+</w:t>
                                </w:r>
                                <w:r>
                                  <w:rPr>
                                    <w:b/>
                                    <w:bCs/>
                                    <w:kern w:val="24"/>
                                    <w:sz w:val="20"/>
                                    <w:szCs w:val="20"/>
                                  </w:rPr>
                                  <w:t>30</w:t>
                                </w:r>
                                <w:r w:rsidRPr="00443B11">
                                  <w:rPr>
                                    <w:b/>
                                    <w:bCs/>
                                    <w:kern w:val="24"/>
                                    <w:sz w:val="20"/>
                                    <w:szCs w:val="20"/>
                                  </w:rPr>
                                  <w:t>,000</w:t>
                                </w:r>
                              </w:p>
                            </w:txbxContent>
                          </wps:txbx>
                          <wps:bodyPr wrap="square" rtlCol="0">
                            <a:noAutofit/>
                          </wps:bodyPr>
                        </wps:wsp>
                      </wpg:grpSp>
                      <wps:wsp>
                        <wps:cNvPr id="421" name="CuadroTexto 83"/>
                        <wps:cNvSpPr txBox="1"/>
                        <wps:spPr>
                          <a:xfrm>
                            <a:off x="804024" y="0"/>
                            <a:ext cx="3898464" cy="350520"/>
                          </a:xfrm>
                          <a:prstGeom prst="rect">
                            <a:avLst/>
                          </a:prstGeom>
                          <a:noFill/>
                        </wps:spPr>
                        <wps:txbx>
                          <w:txbxContent>
                            <w:p w14:paraId="757FCC32" w14:textId="77777777" w:rsidR="00F409C9" w:rsidRPr="00443B11" w:rsidRDefault="00F409C9" w:rsidP="00F409C9">
                              <w:pPr>
                                <w:textAlignment w:val="baseline"/>
                                <w:rPr>
                                  <w:kern w:val="24"/>
                                  <w:sz w:val="20"/>
                                  <w:szCs w:val="20"/>
                                </w:rPr>
                              </w:pPr>
                              <w:r w:rsidRPr="00443B11">
                                <w:rPr>
                                  <w:kern w:val="24"/>
                                  <w:sz w:val="20"/>
                                  <w:szCs w:val="20"/>
                                </w:rPr>
                                <w:t>Certificaciones OEA a la fecha, incluyendo OEA simplificado</w:t>
                              </w:r>
                            </w:p>
                          </w:txbxContent>
                        </wps:txbx>
                        <wps:bodyPr wrap="square" rtlCol="0">
                          <a:noAutofit/>
                        </wps:bodyPr>
                      </wps:wsp>
                      <wps:wsp>
                        <wps:cNvPr id="422" name="CuadroTexto 84"/>
                        <wps:cNvSpPr txBox="1"/>
                        <wps:spPr>
                          <a:xfrm>
                            <a:off x="1242968" y="318877"/>
                            <a:ext cx="2865616" cy="239132"/>
                          </a:xfrm>
                          <a:prstGeom prst="rect">
                            <a:avLst/>
                          </a:prstGeom>
                          <a:noFill/>
                        </wps:spPr>
                        <wps:txbx>
                          <w:txbxContent>
                            <w:p w14:paraId="42C98E61" w14:textId="77777777" w:rsidR="00F409C9" w:rsidRPr="00443B11" w:rsidRDefault="00F409C9" w:rsidP="00F409C9">
                              <w:pPr>
                                <w:textAlignment w:val="baseline"/>
                                <w:rPr>
                                  <w:kern w:val="24"/>
                                  <w:sz w:val="20"/>
                                  <w:szCs w:val="20"/>
                                </w:rPr>
                              </w:pPr>
                              <w:r w:rsidRPr="00443B11">
                                <w:rPr>
                                  <w:kern w:val="24"/>
                                  <w:sz w:val="20"/>
                                  <w:szCs w:val="20"/>
                                </w:rPr>
                                <w:t>Manifiestos presentados antes de las 48 horas</w:t>
                              </w:r>
                            </w:p>
                          </w:txbxContent>
                        </wps:txbx>
                        <wps:bodyPr wrap="square" rtlCol="0">
                          <a:noAutofit/>
                        </wps:bodyPr>
                      </wps:wsp>
                      <wps:wsp>
                        <wps:cNvPr id="423" name="CuadroTexto 85"/>
                        <wps:cNvSpPr txBox="1"/>
                        <wps:spPr>
                          <a:xfrm>
                            <a:off x="1563354" y="622779"/>
                            <a:ext cx="2002790" cy="350520"/>
                          </a:xfrm>
                          <a:prstGeom prst="rect">
                            <a:avLst/>
                          </a:prstGeom>
                          <a:noFill/>
                        </wps:spPr>
                        <wps:txbx>
                          <w:txbxContent>
                            <w:p w14:paraId="4967EE96" w14:textId="77777777" w:rsidR="00F409C9" w:rsidRPr="00443B11" w:rsidRDefault="00F409C9" w:rsidP="00F409C9">
                              <w:pPr>
                                <w:textAlignment w:val="baseline"/>
                                <w:rPr>
                                  <w:kern w:val="24"/>
                                  <w:sz w:val="20"/>
                                  <w:szCs w:val="20"/>
                                </w:rPr>
                              </w:pPr>
                              <w:r w:rsidRPr="00443B11">
                                <w:rPr>
                                  <w:kern w:val="24"/>
                                  <w:sz w:val="20"/>
                                  <w:szCs w:val="20"/>
                                </w:rPr>
                                <w:t>Tiempo de despacho total</w:t>
                              </w:r>
                            </w:p>
                          </w:txbxContent>
                        </wps:txbx>
                        <wps:bodyPr wrap="square" rtlCol="0">
                          <a:noAutofit/>
                        </wps:bodyPr>
                      </wps:wsp>
                      <wps:wsp>
                        <wps:cNvPr id="424" name="CuadroTexto 86"/>
                        <wps:cNvSpPr txBox="1"/>
                        <wps:spPr>
                          <a:xfrm>
                            <a:off x="1883805" y="903376"/>
                            <a:ext cx="2312670" cy="350520"/>
                          </a:xfrm>
                          <a:prstGeom prst="rect">
                            <a:avLst/>
                          </a:prstGeom>
                          <a:noFill/>
                        </wps:spPr>
                        <wps:txbx>
                          <w:txbxContent>
                            <w:p w14:paraId="3338D80B" w14:textId="77777777" w:rsidR="00F409C9" w:rsidRPr="00443B11" w:rsidRDefault="00F409C9" w:rsidP="00F409C9">
                              <w:pPr>
                                <w:textAlignment w:val="baseline"/>
                                <w:rPr>
                                  <w:kern w:val="24"/>
                                  <w:sz w:val="20"/>
                                  <w:szCs w:val="20"/>
                                </w:rPr>
                              </w:pPr>
                              <w:r w:rsidRPr="00443B11">
                                <w:rPr>
                                  <w:kern w:val="24"/>
                                  <w:sz w:val="20"/>
                                  <w:szCs w:val="20"/>
                                </w:rPr>
                                <w:t>Tiempo de los procesos de aduanas</w:t>
                              </w:r>
                            </w:p>
                          </w:txbxContent>
                        </wps:txbx>
                        <wps:bodyPr wrap="square" rtlCol="0">
                          <a:noAutofit/>
                        </wps:bodyPr>
                      </wps:wsp>
                      <wps:wsp>
                        <wps:cNvPr id="425" name="CuadroTexto 87"/>
                        <wps:cNvSpPr txBox="1"/>
                        <wps:spPr>
                          <a:xfrm>
                            <a:off x="2131300" y="1169532"/>
                            <a:ext cx="3031490" cy="350520"/>
                          </a:xfrm>
                          <a:prstGeom prst="rect">
                            <a:avLst/>
                          </a:prstGeom>
                          <a:noFill/>
                        </wps:spPr>
                        <wps:txbx>
                          <w:txbxContent>
                            <w:p w14:paraId="26C4F8E3" w14:textId="77777777" w:rsidR="00F409C9" w:rsidRPr="00443B11" w:rsidRDefault="00F409C9" w:rsidP="00F409C9">
                              <w:pPr>
                                <w:textAlignment w:val="baseline"/>
                                <w:rPr>
                                  <w:kern w:val="24"/>
                                  <w:sz w:val="20"/>
                                  <w:szCs w:val="20"/>
                                </w:rPr>
                              </w:pPr>
                              <w:r w:rsidRPr="00443B11">
                                <w:rPr>
                                  <w:kern w:val="24"/>
                                  <w:sz w:val="20"/>
                                  <w:szCs w:val="20"/>
                                </w:rPr>
                                <w:t>Tiempo de los procesos de aduanas para los OEA</w:t>
                              </w:r>
                            </w:p>
                          </w:txbxContent>
                        </wps:txbx>
                        <wps:bodyPr wrap="square" rtlCol="0">
                          <a:noAutofit/>
                        </wps:bodyPr>
                      </wps:wsp>
                      <wps:wsp>
                        <wps:cNvPr id="426" name="CuadroTexto 88"/>
                        <wps:cNvSpPr txBox="1"/>
                        <wps:spPr>
                          <a:xfrm>
                            <a:off x="2395116" y="1520052"/>
                            <a:ext cx="4298378" cy="508000"/>
                          </a:xfrm>
                          <a:prstGeom prst="rect">
                            <a:avLst/>
                          </a:prstGeom>
                          <a:noFill/>
                        </wps:spPr>
                        <wps:txbx>
                          <w:txbxContent>
                            <w:p w14:paraId="6D8CDC9A" w14:textId="77777777" w:rsidR="00F409C9" w:rsidRPr="00443B11" w:rsidRDefault="00F409C9" w:rsidP="00F409C9">
                              <w:pPr>
                                <w:textAlignment w:val="baseline"/>
                                <w:rPr>
                                  <w:kern w:val="24"/>
                                  <w:sz w:val="20"/>
                                  <w:szCs w:val="20"/>
                                </w:rPr>
                              </w:pPr>
                              <w:r w:rsidRPr="00443B11">
                                <w:rPr>
                                  <w:kern w:val="24"/>
                                  <w:sz w:val="20"/>
                                  <w:szCs w:val="20"/>
                                </w:rPr>
                                <w:t>De las declaraciones de los OEA representan tiempo menores a 8 horas en DGA</w:t>
                              </w:r>
                            </w:p>
                          </w:txbxContent>
                        </wps:txbx>
                        <wps:bodyPr wrap="square" rtlCol="0">
                          <a:noAutofit/>
                        </wps:bodyPr>
                      </wps:wsp>
                      <wps:wsp>
                        <wps:cNvPr id="427" name="CuadroTexto 89"/>
                        <wps:cNvSpPr txBox="1"/>
                        <wps:spPr>
                          <a:xfrm>
                            <a:off x="2625761" y="1863427"/>
                            <a:ext cx="2956825" cy="350520"/>
                          </a:xfrm>
                          <a:prstGeom prst="rect">
                            <a:avLst/>
                          </a:prstGeom>
                          <a:noFill/>
                        </wps:spPr>
                        <wps:txbx>
                          <w:txbxContent>
                            <w:p w14:paraId="4FF7EC5E" w14:textId="77777777" w:rsidR="00F409C9" w:rsidRPr="00443B11" w:rsidRDefault="00F409C9" w:rsidP="00F409C9">
                              <w:pPr>
                                <w:textAlignment w:val="baseline"/>
                                <w:rPr>
                                  <w:kern w:val="24"/>
                                  <w:sz w:val="20"/>
                                  <w:szCs w:val="20"/>
                                </w:rPr>
                              </w:pPr>
                              <w:r w:rsidRPr="00443B11">
                                <w:rPr>
                                  <w:kern w:val="24"/>
                                  <w:sz w:val="20"/>
                                  <w:szCs w:val="20"/>
                                </w:rPr>
                                <w:t>Declaraciones anticipadas</w:t>
                              </w:r>
                            </w:p>
                          </w:txbxContent>
                        </wps:txbx>
                        <wps:bodyPr wrap="square" rtlCol="0">
                          <a:noAutofit/>
                        </wps:bodyPr>
                      </wps:wsp>
                      <wps:wsp>
                        <wps:cNvPr id="428" name="CuadroTexto 90"/>
                        <wps:cNvSpPr txBox="1"/>
                        <wps:spPr>
                          <a:xfrm>
                            <a:off x="2921434" y="2112298"/>
                            <a:ext cx="3808732" cy="508000"/>
                          </a:xfrm>
                          <a:prstGeom prst="rect">
                            <a:avLst/>
                          </a:prstGeom>
                          <a:noFill/>
                        </wps:spPr>
                        <wps:txbx>
                          <w:txbxContent>
                            <w:p w14:paraId="7533A5B1" w14:textId="77777777" w:rsidR="00F409C9" w:rsidRPr="00443B11" w:rsidRDefault="00F409C9" w:rsidP="00F409C9">
                              <w:pPr>
                                <w:textAlignment w:val="baseline"/>
                                <w:rPr>
                                  <w:kern w:val="24"/>
                                  <w:sz w:val="20"/>
                                  <w:szCs w:val="20"/>
                                </w:rPr>
                              </w:pPr>
                              <w:r w:rsidRPr="00443B11">
                                <w:rPr>
                                  <w:kern w:val="24"/>
                                  <w:sz w:val="20"/>
                                  <w:szCs w:val="20"/>
                                </w:rPr>
                                <w:t>De los importadores que despacharon en 24 horas son pequeños y medianos</w:t>
                              </w:r>
                            </w:p>
                          </w:txbxContent>
                        </wps:txbx>
                        <wps:bodyPr wrap="square" rtlCol="0">
                          <a:noAutofit/>
                        </wps:bodyPr>
                      </wps:wsp>
                      <wps:wsp>
                        <wps:cNvPr id="429" name="CuadroTexto 91"/>
                        <wps:cNvSpPr txBox="1"/>
                        <wps:spPr>
                          <a:xfrm>
                            <a:off x="3084308" y="2521586"/>
                            <a:ext cx="4012565" cy="350520"/>
                          </a:xfrm>
                          <a:prstGeom prst="rect">
                            <a:avLst/>
                          </a:prstGeom>
                          <a:noFill/>
                        </wps:spPr>
                        <wps:txbx>
                          <w:txbxContent>
                            <w:p w14:paraId="59686572" w14:textId="77777777" w:rsidR="00F409C9" w:rsidRPr="00443B11" w:rsidRDefault="00F409C9" w:rsidP="00F409C9">
                              <w:pPr>
                                <w:textAlignment w:val="baseline"/>
                                <w:rPr>
                                  <w:kern w:val="24"/>
                                  <w:sz w:val="20"/>
                                  <w:szCs w:val="20"/>
                                </w:rPr>
                              </w:pPr>
                              <w:r w:rsidRPr="00443B11">
                                <w:rPr>
                                  <w:kern w:val="24"/>
                                  <w:sz w:val="20"/>
                                  <w:szCs w:val="20"/>
                                </w:rPr>
                                <w:t>Contenedores despachados en menos de 24 horas</w:t>
                              </w:r>
                            </w:p>
                          </w:txbxContent>
                        </wps:txbx>
                        <wps:bodyPr wrap="square" rtlCol="0">
                          <a:noAutofit/>
                        </wps:bodyPr>
                      </wps:wsp>
                      <wps:wsp>
                        <wps:cNvPr id="430" name="CuadroTexto 69"/>
                        <wps:cNvSpPr txBox="1"/>
                        <wps:spPr>
                          <a:xfrm>
                            <a:off x="3979158" y="319040"/>
                            <a:ext cx="2310958" cy="230764"/>
                          </a:xfrm>
                          <a:prstGeom prst="rect">
                            <a:avLst/>
                          </a:prstGeom>
                          <a:noFill/>
                        </wps:spPr>
                        <wps:txbx>
                          <w:txbxContent>
                            <w:p w14:paraId="1508A0DB" w14:textId="77777777" w:rsidR="00F409C9" w:rsidRPr="00443B11" w:rsidRDefault="00F409C9" w:rsidP="00F409C9">
                              <w:pPr>
                                <w:textAlignment w:val="baseline"/>
                                <w:rPr>
                                  <w:b/>
                                  <w:bCs/>
                                  <w:kern w:val="24"/>
                                  <w:sz w:val="20"/>
                                  <w:szCs w:val="20"/>
                                </w:rPr>
                              </w:pPr>
                              <w:r w:rsidRPr="00443B11">
                                <w:rPr>
                                  <w:b/>
                                  <w:bCs/>
                                  <w:kern w:val="24"/>
                                  <w:sz w:val="20"/>
                                  <w:szCs w:val="20"/>
                                </w:rPr>
                                <w:t xml:space="preserve">(Mejora + 300%) </w:t>
                              </w:r>
                            </w:p>
                          </w:txbxContent>
                        </wps:txbx>
                        <wps:bodyPr wrap="square">
                          <a:noAutofit/>
                        </wps:bodyPr>
                      </wps:wsp>
                      <wps:wsp>
                        <wps:cNvPr id="431" name="CuadroTexto 70"/>
                        <wps:cNvSpPr txBox="1"/>
                        <wps:spPr>
                          <a:xfrm>
                            <a:off x="3160506" y="622779"/>
                            <a:ext cx="1481582" cy="184693"/>
                          </a:xfrm>
                          <a:prstGeom prst="rect">
                            <a:avLst/>
                          </a:prstGeom>
                          <a:noFill/>
                        </wps:spPr>
                        <wps:txbx>
                          <w:txbxContent>
                            <w:p w14:paraId="070FAE41" w14:textId="77777777" w:rsidR="00F409C9" w:rsidRPr="00443B11" w:rsidRDefault="00F409C9" w:rsidP="00F409C9">
                              <w:pPr>
                                <w:textAlignment w:val="baseline"/>
                                <w:rPr>
                                  <w:b/>
                                  <w:bCs/>
                                  <w:kern w:val="24"/>
                                  <w:sz w:val="20"/>
                                  <w:szCs w:val="20"/>
                                </w:rPr>
                              </w:pPr>
                              <w:r w:rsidRPr="00443B11">
                                <w:rPr>
                                  <w:b/>
                                  <w:bCs/>
                                  <w:kern w:val="24"/>
                                  <w:sz w:val="20"/>
                                  <w:szCs w:val="20"/>
                                </w:rPr>
                                <w:t>(Mejora 2 días)</w:t>
                              </w:r>
                            </w:p>
                          </w:txbxContent>
                        </wps:txbx>
                        <wps:bodyPr wrap="square">
                          <a:noAutofit/>
                        </wps:bodyPr>
                      </wps:wsp>
                      <wps:wsp>
                        <wps:cNvPr id="432" name="CuadroTexto 71"/>
                        <wps:cNvSpPr txBox="1"/>
                        <wps:spPr>
                          <a:xfrm>
                            <a:off x="4041802" y="895068"/>
                            <a:ext cx="1610171" cy="212744"/>
                          </a:xfrm>
                          <a:prstGeom prst="rect">
                            <a:avLst/>
                          </a:prstGeom>
                          <a:noFill/>
                        </wps:spPr>
                        <wps:txbx>
                          <w:txbxContent>
                            <w:p w14:paraId="7F9CAC08" w14:textId="77777777" w:rsidR="00F409C9" w:rsidRPr="00443B11" w:rsidRDefault="00F409C9" w:rsidP="00F409C9">
                              <w:pPr>
                                <w:textAlignment w:val="baseline"/>
                                <w:rPr>
                                  <w:b/>
                                  <w:bCs/>
                                  <w:kern w:val="24"/>
                                  <w:sz w:val="20"/>
                                  <w:szCs w:val="20"/>
                                </w:rPr>
                              </w:pPr>
                              <w:r w:rsidRPr="00443B11">
                                <w:rPr>
                                  <w:b/>
                                  <w:bCs/>
                                  <w:kern w:val="24"/>
                                  <w:sz w:val="20"/>
                                  <w:szCs w:val="20"/>
                                </w:rPr>
                                <w:t>(Mejora 30%)</w:t>
                              </w:r>
                            </w:p>
                          </w:txbxContent>
                        </wps:txbx>
                        <wps:bodyPr wrap="square">
                          <a:noAutofit/>
                        </wps:bodyPr>
                      </wps:wsp>
                      <wps:wsp>
                        <wps:cNvPr id="433" name="CuadroTexto 73"/>
                        <wps:cNvSpPr txBox="1"/>
                        <wps:spPr>
                          <a:xfrm>
                            <a:off x="4610846" y="1843823"/>
                            <a:ext cx="1456056" cy="220811"/>
                          </a:xfrm>
                          <a:prstGeom prst="rect">
                            <a:avLst/>
                          </a:prstGeom>
                          <a:noFill/>
                        </wps:spPr>
                        <wps:txbx>
                          <w:txbxContent>
                            <w:p w14:paraId="3880A67E" w14:textId="77777777" w:rsidR="00F409C9" w:rsidRPr="00443B11" w:rsidRDefault="00F409C9" w:rsidP="00F409C9">
                              <w:pPr>
                                <w:textAlignment w:val="baseline"/>
                                <w:rPr>
                                  <w:b/>
                                  <w:bCs/>
                                  <w:kern w:val="24"/>
                                  <w:sz w:val="20"/>
                                  <w:szCs w:val="20"/>
                                </w:rPr>
                              </w:pPr>
                              <w:r w:rsidRPr="00443B11">
                                <w:rPr>
                                  <w:b/>
                                  <w:bCs/>
                                  <w:kern w:val="24"/>
                                  <w:sz w:val="20"/>
                                  <w:szCs w:val="20"/>
                                </w:rPr>
                                <w:t>(Mejora 100%)</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6583E442" id="Grupo 15" o:spid="_x0000_s1067" style="position:absolute;left:0;text-align:left;margin-left:-13.5pt;margin-top:33pt;width:467.1pt;height:331.7pt;z-index:251753472;mso-position-horizontal-relative:margin;mso-position-vertical-relative:margin;mso-width-relative:margin;mso-height-relative:margin" coordsize="70968,28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">
                <v:shape id="CuadroTexto 72" o:spid="_x0000_s1068" type="#_x0000_t202" style="position:absolute;left:50484;top:11613;width:17594;height:2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" filled="f" stroked="f">
                  <v:textbox>
                    <w:txbxContent>
                      <w:p w14:paraId="46A15DBC" w14:textId="77777777" w:rsidR="00F409C9" w:rsidRPr="00443B11" w:rsidRDefault="00F409C9" w:rsidP="00F409C9">
                        <w:pPr>
                          <w:textAlignment w:val="baseline"/>
                          <w:rPr>
                            <w:b/>
                            <w:bCs/>
                            <w:kern w:val="24"/>
                            <w:sz w:val="20"/>
                            <w:szCs w:val="20"/>
                          </w:rPr>
                        </w:pPr>
                        <w:r w:rsidRPr="00443B11">
                          <w:rPr>
                            <w:b/>
                            <w:bCs/>
                            <w:kern w:val="24"/>
                            <w:sz w:val="20"/>
                            <w:szCs w:val="20"/>
                          </w:rPr>
                          <w:t>(Mejora 40%)</w:t>
                        </w:r>
                      </w:p>
                    </w:txbxContent>
                  </v:textbox>
                </v:shape>
                <v:group id="Grupo 410" o:spid="_x0000_s1069" style="position:absolute;top:348;width:45119;height:27459" coordorigin=",348" coordsize="45119,25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Imagen 411" o:spid="_x0000_s1070" type="#_x0000_t75" alt="Dibujo en blanco y negro&#10;&#10;Descripción generada automáticamente con confianza baja" style="position:absolute;left:33;top:352;width:45086;height:25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">
                    <v:imagedata r:id="rId17" o:title="Dibujo en blanco y negro&#10;&#10;Descripción generada automáticamente con confianza baja" recolortarget="black"/>
                  </v:shape>
                  <v:shape id="CuadroTexto 74" o:spid="_x0000_s1071" type="#_x0000_t202" style="position:absolute;left:138;top:348;width:6223;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" filled="f" stroked="f">
                    <v:textbox>
                      <w:txbxContent>
                        <w:p w14:paraId="3795D91A" w14:textId="181BC158" w:rsidR="00F409C9" w:rsidRPr="00443B11" w:rsidRDefault="00BE5A48" w:rsidP="00F409C9">
                          <w:pPr>
                            <w:textAlignment w:val="baseline"/>
                            <w:rPr>
                              <w:b/>
                              <w:bCs/>
                              <w:kern w:val="24"/>
                              <w:sz w:val="20"/>
                              <w:szCs w:val="20"/>
                            </w:rPr>
                          </w:pPr>
                          <w:r>
                            <w:rPr>
                              <w:b/>
                              <w:bCs/>
                              <w:kern w:val="24"/>
                              <w:sz w:val="20"/>
                              <w:szCs w:val="20"/>
                            </w:rPr>
                            <w:t>549</w:t>
                          </w:r>
                        </w:p>
                      </w:txbxContent>
                    </v:textbox>
                  </v:shape>
                  <v:shape id="CuadroTexto 75" o:spid="_x0000_s1072" type="#_x0000_t202" style="position:absolute;left:33;top:3526;width:8782;height:1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" filled="f" stroked="f">
                    <v:textbox>
                      <w:txbxContent>
                        <w:p w14:paraId="0AB69231" w14:textId="77777777" w:rsidR="00F409C9" w:rsidRPr="00443B11" w:rsidRDefault="00F409C9" w:rsidP="00F409C9">
                          <w:pPr>
                            <w:textAlignment w:val="baseline"/>
                            <w:rPr>
                              <w:b/>
                              <w:bCs/>
                              <w:kern w:val="24"/>
                              <w:sz w:val="20"/>
                              <w:szCs w:val="20"/>
                            </w:rPr>
                          </w:pPr>
                          <w:r w:rsidRPr="00443B11">
                            <w:rPr>
                              <w:b/>
                              <w:bCs/>
                              <w:kern w:val="24"/>
                              <w:sz w:val="20"/>
                              <w:szCs w:val="20"/>
                            </w:rPr>
                            <w:t>39.6%</w:t>
                          </w:r>
                        </w:p>
                      </w:txbxContent>
                    </v:textbox>
                  </v:shape>
                  <v:shape id="CuadroTexto 76" o:spid="_x0000_s1073" type="#_x0000_t202" style="position:absolute;left:171;top:6098;width:30309;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" filled="f" stroked="f">
                    <v:textbox>
                      <w:txbxContent>
                        <w:p w14:paraId="191309D1" w14:textId="77777777" w:rsidR="00F409C9" w:rsidRPr="00443B11" w:rsidRDefault="00F409C9" w:rsidP="00F409C9">
                          <w:pPr>
                            <w:textAlignment w:val="baseline"/>
                            <w:rPr>
                              <w:b/>
                              <w:bCs/>
                              <w:kern w:val="24"/>
                              <w:sz w:val="20"/>
                              <w:szCs w:val="20"/>
                            </w:rPr>
                          </w:pPr>
                          <w:r w:rsidRPr="00443B11">
                            <w:rPr>
                              <w:b/>
                              <w:bCs/>
                              <w:kern w:val="24"/>
                              <w:sz w:val="20"/>
                              <w:szCs w:val="20"/>
                            </w:rPr>
                            <w:t>4 días 20 horas</w:t>
                          </w:r>
                        </w:p>
                      </w:txbxContent>
                    </v:textbox>
                  </v:shape>
                  <v:shape id="CuadroTexto 77" o:spid="_x0000_s1074" type="#_x0000_t202" style="position:absolute;left:138;top:12086;width:18250;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" filled="f" stroked="f">
                    <v:textbox>
                      <w:txbxContent>
                        <w:p w14:paraId="0A6C4A41" w14:textId="77777777" w:rsidR="00F409C9" w:rsidRPr="00443B11" w:rsidRDefault="00F409C9" w:rsidP="00F409C9">
                          <w:pPr>
                            <w:textAlignment w:val="baseline"/>
                            <w:rPr>
                              <w:b/>
                              <w:bCs/>
                              <w:kern w:val="24"/>
                              <w:sz w:val="20"/>
                              <w:szCs w:val="20"/>
                            </w:rPr>
                          </w:pPr>
                          <w:r w:rsidRPr="00443B11">
                            <w:rPr>
                              <w:b/>
                              <w:bCs/>
                              <w:kern w:val="24"/>
                              <w:sz w:val="20"/>
                              <w:szCs w:val="20"/>
                            </w:rPr>
                            <w:t>12 horas</w:t>
                          </w:r>
                        </w:p>
                      </w:txbxContent>
                    </v:textbox>
                  </v:shape>
                  <v:shape id="CuadroTexto 78" o:spid="_x0000_s1075" type="#_x0000_t202" style="position:absolute;left:92;top:9154;width:18250;height:2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" filled="f" stroked="f">
                    <v:textbox>
                      <w:txbxContent>
                        <w:p w14:paraId="77696358" w14:textId="77777777" w:rsidR="00F409C9" w:rsidRPr="00443B11" w:rsidRDefault="00F409C9" w:rsidP="00F409C9">
                          <w:pPr>
                            <w:textAlignment w:val="baseline"/>
                            <w:rPr>
                              <w:b/>
                              <w:bCs/>
                              <w:kern w:val="24"/>
                              <w:sz w:val="20"/>
                              <w:szCs w:val="20"/>
                            </w:rPr>
                          </w:pPr>
                          <w:r w:rsidRPr="00443B11">
                            <w:rPr>
                              <w:b/>
                              <w:bCs/>
                              <w:kern w:val="24"/>
                              <w:sz w:val="20"/>
                              <w:szCs w:val="20"/>
                            </w:rPr>
                            <w:t>23 horas</w:t>
                          </w:r>
                        </w:p>
                      </w:txbxContent>
                    </v:textbox>
                  </v:shape>
                  <v:shape id="CuadroTexto 79" o:spid="_x0000_s1076" type="#_x0000_t202" style="position:absolute;left:92;top:20937;width:17685;height:2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" filled="f" stroked="f">
                    <v:textbox>
                      <w:txbxContent>
                        <w:p w14:paraId="21152EF7" w14:textId="77777777" w:rsidR="00F409C9" w:rsidRPr="00443B11" w:rsidRDefault="00F409C9" w:rsidP="00F409C9">
                          <w:pPr>
                            <w:textAlignment w:val="baseline"/>
                            <w:rPr>
                              <w:b/>
                              <w:bCs/>
                              <w:kern w:val="24"/>
                              <w:sz w:val="20"/>
                              <w:szCs w:val="20"/>
                            </w:rPr>
                          </w:pPr>
                          <w:r>
                            <w:rPr>
                              <w:b/>
                              <w:bCs/>
                              <w:kern w:val="24"/>
                              <w:sz w:val="20"/>
                              <w:szCs w:val="20"/>
                            </w:rPr>
                            <w:t>68</w:t>
                          </w:r>
                          <w:r w:rsidRPr="00443B11">
                            <w:rPr>
                              <w:b/>
                              <w:bCs/>
                              <w:kern w:val="24"/>
                              <w:sz w:val="20"/>
                              <w:szCs w:val="20"/>
                            </w:rPr>
                            <w:t>%</w:t>
                          </w:r>
                        </w:p>
                      </w:txbxContent>
                    </v:textbox>
                  </v:shape>
                  <v:shape id="CuadroTexto 80" o:spid="_x0000_s1077" type="#_x0000_t202" style="position:absolute;left:33;top:18233;width:17145;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" filled="f" stroked="f">
                    <v:textbox>
                      <w:txbxContent>
                        <w:p w14:paraId="44B78748" w14:textId="77777777" w:rsidR="00F409C9" w:rsidRPr="00443B11" w:rsidRDefault="00F409C9" w:rsidP="00F409C9">
                          <w:pPr>
                            <w:textAlignment w:val="baseline"/>
                            <w:rPr>
                              <w:b/>
                              <w:bCs/>
                              <w:kern w:val="24"/>
                              <w:sz w:val="20"/>
                              <w:szCs w:val="20"/>
                            </w:rPr>
                          </w:pPr>
                          <w:r w:rsidRPr="00443B11">
                            <w:rPr>
                              <w:b/>
                              <w:bCs/>
                              <w:kern w:val="24"/>
                              <w:sz w:val="20"/>
                              <w:szCs w:val="20"/>
                            </w:rPr>
                            <w:t>35%</w:t>
                          </w:r>
                        </w:p>
                      </w:txbxContent>
                    </v:textbox>
                  </v:shape>
                  <v:shape id="CuadroTexto 81" o:spid="_x0000_s1078" type="#_x0000_t202" style="position:absolute;left:33;top:15383;width:20809;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" filled="f" stroked="f">
                    <v:textbox>
                      <w:txbxContent>
                        <w:p w14:paraId="4FCDAEEB" w14:textId="77777777" w:rsidR="00F409C9" w:rsidRPr="00443B11" w:rsidRDefault="00F409C9" w:rsidP="00F409C9">
                          <w:pPr>
                            <w:textAlignment w:val="baseline"/>
                            <w:rPr>
                              <w:b/>
                              <w:bCs/>
                              <w:kern w:val="24"/>
                              <w:sz w:val="20"/>
                              <w:szCs w:val="20"/>
                            </w:rPr>
                          </w:pPr>
                          <w:r w:rsidRPr="00443B11">
                            <w:rPr>
                              <w:b/>
                              <w:bCs/>
                              <w:kern w:val="24"/>
                              <w:sz w:val="20"/>
                              <w:szCs w:val="20"/>
                            </w:rPr>
                            <w:t>75%</w:t>
                          </w:r>
                        </w:p>
                      </w:txbxContent>
                    </v:textbox>
                  </v:shape>
                  <v:shape id="CuadroTexto 82" o:spid="_x0000_s1079" type="#_x0000_t202" style="position:absolute;top:24200;width:25019;height:1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" filled="f" stroked="f">
                    <v:textbox>
                      <w:txbxContent>
                        <w:p w14:paraId="20BC5E71" w14:textId="77777777" w:rsidR="00F409C9" w:rsidRPr="00443B11" w:rsidRDefault="00F409C9" w:rsidP="00F409C9">
                          <w:pPr>
                            <w:textAlignment w:val="baseline"/>
                            <w:rPr>
                              <w:b/>
                              <w:bCs/>
                              <w:kern w:val="24"/>
                              <w:sz w:val="20"/>
                              <w:szCs w:val="20"/>
                            </w:rPr>
                          </w:pPr>
                          <w:r w:rsidRPr="00443B11">
                            <w:rPr>
                              <w:b/>
                              <w:bCs/>
                              <w:kern w:val="24"/>
                              <w:sz w:val="20"/>
                              <w:szCs w:val="20"/>
                            </w:rPr>
                            <w:t>+</w:t>
                          </w:r>
                          <w:r>
                            <w:rPr>
                              <w:b/>
                              <w:bCs/>
                              <w:kern w:val="24"/>
                              <w:sz w:val="20"/>
                              <w:szCs w:val="20"/>
                            </w:rPr>
                            <w:t>30</w:t>
                          </w:r>
                          <w:r w:rsidRPr="00443B11">
                            <w:rPr>
                              <w:b/>
                              <w:bCs/>
                              <w:kern w:val="24"/>
                              <w:sz w:val="20"/>
                              <w:szCs w:val="20"/>
                            </w:rPr>
                            <w:t>,000</w:t>
                          </w:r>
                        </w:p>
                      </w:txbxContent>
                    </v:textbox>
                  </v:shape>
                </v:group>
                <v:shape id="CuadroTexto 83" o:spid="_x0000_s1080" type="#_x0000_t202" style="position:absolute;left:8040;width:389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" filled="f" stroked="f">
                  <v:textbox>
                    <w:txbxContent>
                      <w:p w14:paraId="757FCC32" w14:textId="77777777" w:rsidR="00F409C9" w:rsidRPr="00443B11" w:rsidRDefault="00F409C9" w:rsidP="00F409C9">
                        <w:pPr>
                          <w:textAlignment w:val="baseline"/>
                          <w:rPr>
                            <w:kern w:val="24"/>
                            <w:sz w:val="20"/>
                            <w:szCs w:val="20"/>
                          </w:rPr>
                        </w:pPr>
                        <w:r w:rsidRPr="00443B11">
                          <w:rPr>
                            <w:kern w:val="24"/>
                            <w:sz w:val="20"/>
                            <w:szCs w:val="20"/>
                          </w:rPr>
                          <w:t>Certificaciones OEA a la fecha, incluyendo OEA simplificado</w:t>
                        </w:r>
                      </w:p>
                    </w:txbxContent>
                  </v:textbox>
                </v:shape>
                <v:shape id="CuadroTexto 84" o:spid="_x0000_s1081" type="#_x0000_t202" style="position:absolute;left:12429;top:3188;width:28656;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" filled="f" stroked="f">
                  <v:textbox>
                    <w:txbxContent>
                      <w:p w14:paraId="42C98E61" w14:textId="77777777" w:rsidR="00F409C9" w:rsidRPr="00443B11" w:rsidRDefault="00F409C9" w:rsidP="00F409C9">
                        <w:pPr>
                          <w:textAlignment w:val="baseline"/>
                          <w:rPr>
                            <w:kern w:val="24"/>
                            <w:sz w:val="20"/>
                            <w:szCs w:val="20"/>
                          </w:rPr>
                        </w:pPr>
                        <w:r w:rsidRPr="00443B11">
                          <w:rPr>
                            <w:kern w:val="24"/>
                            <w:sz w:val="20"/>
                            <w:szCs w:val="20"/>
                          </w:rPr>
                          <w:t>Manifiestos presentados antes de las 48 horas</w:t>
                        </w:r>
                      </w:p>
                    </w:txbxContent>
                  </v:textbox>
                </v:shape>
                <v:shape id="CuadroTexto 85" o:spid="_x0000_s1082" type="#_x0000_t202" style="position:absolute;left:15633;top:6227;width:20028;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X5z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" filled="f" stroked="f">
                  <v:textbox>
                    <w:txbxContent>
                      <w:p w14:paraId="4967EE96" w14:textId="77777777" w:rsidR="00F409C9" w:rsidRPr="00443B11" w:rsidRDefault="00F409C9" w:rsidP="00F409C9">
                        <w:pPr>
                          <w:textAlignment w:val="baseline"/>
                          <w:rPr>
                            <w:kern w:val="24"/>
                            <w:sz w:val="20"/>
                            <w:szCs w:val="20"/>
                          </w:rPr>
                        </w:pPr>
                        <w:r w:rsidRPr="00443B11">
                          <w:rPr>
                            <w:kern w:val="24"/>
                            <w:sz w:val="20"/>
                            <w:szCs w:val="20"/>
                          </w:rPr>
                          <w:t>Tiempo de despacho total</w:t>
                        </w:r>
                      </w:p>
                    </w:txbxContent>
                  </v:textbox>
                </v:shape>
                <v:shape id="CuadroTexto 86" o:spid="_x0000_s1083" type="#_x0000_t202" style="position:absolute;left:18838;top:9033;width:2312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" filled="f" stroked="f">
                  <v:textbox>
                    <w:txbxContent>
                      <w:p w14:paraId="3338D80B" w14:textId="77777777" w:rsidR="00F409C9" w:rsidRPr="00443B11" w:rsidRDefault="00F409C9" w:rsidP="00F409C9">
                        <w:pPr>
                          <w:textAlignment w:val="baseline"/>
                          <w:rPr>
                            <w:kern w:val="24"/>
                            <w:sz w:val="20"/>
                            <w:szCs w:val="20"/>
                          </w:rPr>
                        </w:pPr>
                        <w:r w:rsidRPr="00443B11">
                          <w:rPr>
                            <w:kern w:val="24"/>
                            <w:sz w:val="20"/>
                            <w:szCs w:val="20"/>
                          </w:rPr>
                          <w:t>Tiempo de los procesos de aduanas</w:t>
                        </w:r>
                      </w:p>
                    </w:txbxContent>
                  </v:textbox>
                </v:shape>
                <v:shape id="CuadroTexto 87" o:spid="_x0000_s1084" type="#_x0000_t202" style="position:absolute;left:21313;top:11695;width:3031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" filled="f" stroked="f">
                  <v:textbox>
                    <w:txbxContent>
                      <w:p w14:paraId="26C4F8E3" w14:textId="77777777" w:rsidR="00F409C9" w:rsidRPr="00443B11" w:rsidRDefault="00F409C9" w:rsidP="00F409C9">
                        <w:pPr>
                          <w:textAlignment w:val="baseline"/>
                          <w:rPr>
                            <w:kern w:val="24"/>
                            <w:sz w:val="20"/>
                            <w:szCs w:val="20"/>
                          </w:rPr>
                        </w:pPr>
                        <w:r w:rsidRPr="00443B11">
                          <w:rPr>
                            <w:kern w:val="24"/>
                            <w:sz w:val="20"/>
                            <w:szCs w:val="20"/>
                          </w:rPr>
                          <w:t>Tiempo de los procesos de aduanas para los OEA</w:t>
                        </w:r>
                      </w:p>
                    </w:txbxContent>
                  </v:textbox>
                </v:shape>
                <v:shape id="CuadroTexto 88" o:spid="_x0000_s1085" type="#_x0000_t202" style="position:absolute;left:23951;top:15200;width:42983;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" filled="f" stroked="f">
                  <v:textbox>
                    <w:txbxContent>
                      <w:p w14:paraId="6D8CDC9A" w14:textId="77777777" w:rsidR="00F409C9" w:rsidRPr="00443B11" w:rsidRDefault="00F409C9" w:rsidP="00F409C9">
                        <w:pPr>
                          <w:textAlignment w:val="baseline"/>
                          <w:rPr>
                            <w:kern w:val="24"/>
                            <w:sz w:val="20"/>
                            <w:szCs w:val="20"/>
                          </w:rPr>
                        </w:pPr>
                        <w:r w:rsidRPr="00443B11">
                          <w:rPr>
                            <w:kern w:val="24"/>
                            <w:sz w:val="20"/>
                            <w:szCs w:val="20"/>
                          </w:rPr>
                          <w:t>De las declaraciones de los OEA representan tiempo menores a 8 horas en DGA</w:t>
                        </w:r>
                      </w:p>
                    </w:txbxContent>
                  </v:textbox>
                </v:shape>
                <v:shape id="CuadroTexto 89" o:spid="_x0000_s1086" type="#_x0000_t202" style="position:absolute;left:26257;top:18634;width:29568;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" filled="f" stroked="f">
                  <v:textbox>
                    <w:txbxContent>
                      <w:p w14:paraId="4FF7EC5E" w14:textId="77777777" w:rsidR="00F409C9" w:rsidRPr="00443B11" w:rsidRDefault="00F409C9" w:rsidP="00F409C9">
                        <w:pPr>
                          <w:textAlignment w:val="baseline"/>
                          <w:rPr>
                            <w:kern w:val="24"/>
                            <w:sz w:val="20"/>
                            <w:szCs w:val="20"/>
                          </w:rPr>
                        </w:pPr>
                        <w:r w:rsidRPr="00443B11">
                          <w:rPr>
                            <w:kern w:val="24"/>
                            <w:sz w:val="20"/>
                            <w:szCs w:val="20"/>
                          </w:rPr>
                          <w:t>Declaraciones anticipadas</w:t>
                        </w:r>
                      </w:p>
                    </w:txbxContent>
                  </v:textbox>
                </v:shape>
                <v:shape id="CuadroTexto 90" o:spid="_x0000_s1087" type="#_x0000_t202" style="position:absolute;left:29214;top:21122;width:38087;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" filled="f" stroked="f">
                  <v:textbox>
                    <w:txbxContent>
                      <w:p w14:paraId="7533A5B1" w14:textId="77777777" w:rsidR="00F409C9" w:rsidRPr="00443B11" w:rsidRDefault="00F409C9" w:rsidP="00F409C9">
                        <w:pPr>
                          <w:textAlignment w:val="baseline"/>
                          <w:rPr>
                            <w:kern w:val="24"/>
                            <w:sz w:val="20"/>
                            <w:szCs w:val="20"/>
                          </w:rPr>
                        </w:pPr>
                        <w:r w:rsidRPr="00443B11">
                          <w:rPr>
                            <w:kern w:val="24"/>
                            <w:sz w:val="20"/>
                            <w:szCs w:val="20"/>
                          </w:rPr>
                          <w:t>De los importadores que despacharon en 24 horas son pequeños y medianos</w:t>
                        </w:r>
                      </w:p>
                    </w:txbxContent>
                  </v:textbox>
                </v:shape>
                <v:shape id="CuadroTexto 91" o:spid="_x0000_s1088" type="#_x0000_t202" style="position:absolute;left:30843;top:25215;width:40125;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" filled="f" stroked="f">
                  <v:textbox>
                    <w:txbxContent>
                      <w:p w14:paraId="59686572" w14:textId="77777777" w:rsidR="00F409C9" w:rsidRPr="00443B11" w:rsidRDefault="00F409C9" w:rsidP="00F409C9">
                        <w:pPr>
                          <w:textAlignment w:val="baseline"/>
                          <w:rPr>
                            <w:kern w:val="24"/>
                            <w:sz w:val="20"/>
                            <w:szCs w:val="20"/>
                          </w:rPr>
                        </w:pPr>
                        <w:r w:rsidRPr="00443B11">
                          <w:rPr>
                            <w:kern w:val="24"/>
                            <w:sz w:val="20"/>
                            <w:szCs w:val="20"/>
                          </w:rPr>
                          <w:t>Contenedores despachados en menos de 24 horas</w:t>
                        </w:r>
                      </w:p>
                    </w:txbxContent>
                  </v:textbox>
                </v:shape>
                <v:shape id="CuadroTexto 69" o:spid="_x0000_s1089" type="#_x0000_t202" style="position:absolute;left:39791;top:3190;width:23110;height:2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" filled="f" stroked="f">
                  <v:textbox>
                    <w:txbxContent>
                      <w:p w14:paraId="1508A0DB" w14:textId="77777777" w:rsidR="00F409C9" w:rsidRPr="00443B11" w:rsidRDefault="00F409C9" w:rsidP="00F409C9">
                        <w:pPr>
                          <w:textAlignment w:val="baseline"/>
                          <w:rPr>
                            <w:b/>
                            <w:bCs/>
                            <w:kern w:val="24"/>
                            <w:sz w:val="20"/>
                            <w:szCs w:val="20"/>
                          </w:rPr>
                        </w:pPr>
                        <w:r w:rsidRPr="00443B11">
                          <w:rPr>
                            <w:b/>
                            <w:bCs/>
                            <w:kern w:val="24"/>
                            <w:sz w:val="20"/>
                            <w:szCs w:val="20"/>
                          </w:rPr>
                          <w:t xml:space="preserve">(Mejora + 300%) </w:t>
                        </w:r>
                      </w:p>
                    </w:txbxContent>
                  </v:textbox>
                </v:shape>
                <v:shape id="CuadroTexto 70" o:spid="_x0000_s1090" type="#_x0000_t202" style="position:absolute;left:31605;top:6227;width:14815;height:1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" filled="f" stroked="f">
                  <v:textbox>
                    <w:txbxContent>
                      <w:p w14:paraId="070FAE41" w14:textId="77777777" w:rsidR="00F409C9" w:rsidRPr="00443B11" w:rsidRDefault="00F409C9" w:rsidP="00F409C9">
                        <w:pPr>
                          <w:textAlignment w:val="baseline"/>
                          <w:rPr>
                            <w:b/>
                            <w:bCs/>
                            <w:kern w:val="24"/>
                            <w:sz w:val="20"/>
                            <w:szCs w:val="20"/>
                          </w:rPr>
                        </w:pPr>
                        <w:r w:rsidRPr="00443B11">
                          <w:rPr>
                            <w:b/>
                            <w:bCs/>
                            <w:kern w:val="24"/>
                            <w:sz w:val="20"/>
                            <w:szCs w:val="20"/>
                          </w:rPr>
                          <w:t>(Mejora 2 días)</w:t>
                        </w:r>
                      </w:p>
                    </w:txbxContent>
                  </v:textbox>
                </v:shape>
                <v:shape id="CuadroTexto 71" o:spid="_x0000_s1091" type="#_x0000_t202" style="position:absolute;left:40418;top:8950;width:16101;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01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" filled="f" stroked="f">
                  <v:textbox>
                    <w:txbxContent>
                      <w:p w14:paraId="7F9CAC08" w14:textId="77777777" w:rsidR="00F409C9" w:rsidRPr="00443B11" w:rsidRDefault="00F409C9" w:rsidP="00F409C9">
                        <w:pPr>
                          <w:textAlignment w:val="baseline"/>
                          <w:rPr>
                            <w:b/>
                            <w:bCs/>
                            <w:kern w:val="24"/>
                            <w:sz w:val="20"/>
                            <w:szCs w:val="20"/>
                          </w:rPr>
                        </w:pPr>
                        <w:r w:rsidRPr="00443B11">
                          <w:rPr>
                            <w:b/>
                            <w:bCs/>
                            <w:kern w:val="24"/>
                            <w:sz w:val="20"/>
                            <w:szCs w:val="20"/>
                          </w:rPr>
                          <w:t>(Mejora 30%)</w:t>
                        </w:r>
                      </w:p>
                    </w:txbxContent>
                  </v:textbox>
                </v:shape>
                <v:shape id="CuadroTexto 73" o:spid="_x0000_s1092" type="#_x0000_t202" style="position:absolute;left:46108;top:18438;width:14561;height:2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" filled="f" stroked="f">
                  <v:textbox>
                    <w:txbxContent>
                      <w:p w14:paraId="3880A67E" w14:textId="77777777" w:rsidR="00F409C9" w:rsidRPr="00443B11" w:rsidRDefault="00F409C9" w:rsidP="00F409C9">
                        <w:pPr>
                          <w:textAlignment w:val="baseline"/>
                          <w:rPr>
                            <w:b/>
                            <w:bCs/>
                            <w:kern w:val="24"/>
                            <w:sz w:val="20"/>
                            <w:szCs w:val="20"/>
                          </w:rPr>
                        </w:pPr>
                        <w:r w:rsidRPr="00443B11">
                          <w:rPr>
                            <w:b/>
                            <w:bCs/>
                            <w:kern w:val="24"/>
                            <w:sz w:val="20"/>
                            <w:szCs w:val="20"/>
                          </w:rPr>
                          <w:t>(Mejora 100%)</w:t>
                        </w:r>
                      </w:p>
                    </w:txbxContent>
                  </v:textbox>
                </v:shape>
                <w10:wrap type="square" anchorx="margin" anchory="margin"/>
              </v:group>
            </w:pict>
          </mc:Fallback>
        </mc:AlternateContent>
      </w:r>
      <w:r w:rsidR="00F409C9" w:rsidRPr="00F409C9">
        <w:rPr>
          <w:rFonts w:eastAsia="Calibri"/>
          <w:b/>
          <w:bCs/>
        </w:rPr>
        <w:t>Impacto de mejoras</w:t>
      </w:r>
    </w:p>
    <w:p w14:paraId="5E9EFDAA" w14:textId="263D9CD8" w:rsidR="00F409C9" w:rsidRPr="00F409C9" w:rsidRDefault="00F409C9" w:rsidP="00F409C9">
      <w:pPr>
        <w:spacing w:line="360" w:lineRule="auto"/>
        <w:jc w:val="both"/>
        <w:rPr>
          <w:rFonts w:eastAsia="Calibri"/>
        </w:rPr>
      </w:pPr>
    </w:p>
    <w:p w14:paraId="177B25B2" w14:textId="18EE2DB6" w:rsidR="00F409C9" w:rsidRPr="009F4146" w:rsidRDefault="00F409C9" w:rsidP="009F4146">
      <w:pPr>
        <w:spacing w:line="360" w:lineRule="auto"/>
        <w:jc w:val="both"/>
        <w:rPr>
          <w:rFonts w:eastAsia="Calibri"/>
          <w:b/>
          <w:bCs/>
        </w:rPr>
      </w:pPr>
      <w:r w:rsidRPr="009F4146">
        <w:rPr>
          <w:rFonts w:eastAsia="Calibri"/>
          <w:b/>
          <w:bCs/>
        </w:rPr>
        <w:t>Motor de Riesgo</w:t>
      </w:r>
    </w:p>
    <w:p w14:paraId="47C06B4F" w14:textId="14695429" w:rsidR="00F409C9" w:rsidRPr="009F4146" w:rsidRDefault="00F409C9" w:rsidP="009F4146">
      <w:pPr>
        <w:spacing w:after="0" w:line="360" w:lineRule="auto"/>
        <w:jc w:val="both"/>
        <w:rPr>
          <w:rFonts w:eastAsia="Calibri"/>
        </w:rPr>
      </w:pPr>
      <w:r w:rsidRPr="009F4146">
        <w:rPr>
          <w:rFonts w:eastAsia="Calibri"/>
        </w:rPr>
        <w:t xml:space="preserve">La Dirección General de Aduanas </w:t>
      </w:r>
      <w:r w:rsidR="005C2444" w:rsidRPr="009F4146">
        <w:rPr>
          <w:rFonts w:eastAsia="Calibri"/>
        </w:rPr>
        <w:t xml:space="preserve">de República Dominicana </w:t>
      </w:r>
      <w:r w:rsidRPr="009F4146">
        <w:rPr>
          <w:rFonts w:eastAsia="Calibri"/>
        </w:rPr>
        <w:t>ha aunado esfuerzos con la Aduanas de Dubái para incorpora</w:t>
      </w:r>
      <w:r w:rsidR="005C2444" w:rsidRPr="009F4146">
        <w:rPr>
          <w:rFonts w:eastAsia="Calibri"/>
        </w:rPr>
        <w:t>r</w:t>
      </w:r>
      <w:r w:rsidRPr="009F4146">
        <w:rPr>
          <w:rFonts w:eastAsia="Calibri"/>
        </w:rPr>
        <w:t xml:space="preserve"> a nuestro sistema de gestión un nuevo motor de riesgo, que sea intuitivo e inteligente con la finalidad de tener un mejores controles y mayor asertividad al momento de clasificar el riesgo de la carga. </w:t>
      </w:r>
      <w:r w:rsidR="00F67CAD" w:rsidRPr="009F4146">
        <w:rPr>
          <w:rFonts w:eastAsia="Calibri"/>
        </w:rPr>
        <w:t>Esta nueva</w:t>
      </w:r>
      <w:r w:rsidR="005C2444" w:rsidRPr="009F4146">
        <w:rPr>
          <w:rFonts w:eastAsia="Calibri"/>
        </w:rPr>
        <w:t xml:space="preserve"> plataforma tecnológica eficientiza los procesos aduanales para la fiscalización de cargas, logrando perfilar con exactitud las mercancías y representando un ahorro significativo en los tiempos de inspección de </w:t>
      </w:r>
      <w:r w:rsidR="00A77814" w:rsidRPr="009F4146">
        <w:rPr>
          <w:rFonts w:eastAsia="Calibri"/>
        </w:rPr>
        <w:t>esta</w:t>
      </w:r>
      <w:r w:rsidR="005C2444" w:rsidRPr="009F4146">
        <w:rPr>
          <w:rFonts w:eastAsia="Calibri"/>
        </w:rPr>
        <w:t>.</w:t>
      </w:r>
    </w:p>
    <w:p w14:paraId="60F2E0F5" w14:textId="77777777" w:rsidR="00F67CAD" w:rsidRPr="00F409C9" w:rsidRDefault="00F67CAD" w:rsidP="00F409C9">
      <w:pPr>
        <w:spacing w:after="0" w:line="360" w:lineRule="auto"/>
        <w:jc w:val="both"/>
        <w:rPr>
          <w:rFonts w:eastAsia="Calibri"/>
        </w:rPr>
      </w:pPr>
    </w:p>
    <w:p w14:paraId="74750EF7" w14:textId="18A1D9DA" w:rsidR="009F4146" w:rsidRPr="00840CBC" w:rsidRDefault="00F409C9" w:rsidP="0078598B">
      <w:pPr>
        <w:spacing w:line="360" w:lineRule="auto"/>
        <w:jc w:val="both"/>
        <w:rPr>
          <w:rFonts w:eastAsia="Calibri"/>
          <w:b/>
          <w:bCs/>
        </w:rPr>
      </w:pPr>
      <w:bookmarkStart w:id="11" w:name="_Hlk108705471"/>
      <w:bookmarkEnd w:id="10"/>
      <w:r w:rsidRPr="00840CBC">
        <w:rPr>
          <w:rFonts w:eastAsia="Calibri"/>
          <w:b/>
          <w:bCs/>
        </w:rPr>
        <w:lastRenderedPageBreak/>
        <w:t xml:space="preserve">Valor </w:t>
      </w:r>
      <w:r w:rsidR="00840CBC" w:rsidRPr="00840CBC">
        <w:rPr>
          <w:rFonts w:eastAsia="Calibri"/>
          <w:b/>
          <w:bCs/>
        </w:rPr>
        <w:t>a</w:t>
      </w:r>
      <w:r w:rsidRPr="00840CBC">
        <w:rPr>
          <w:rFonts w:eastAsia="Calibri"/>
          <w:b/>
          <w:bCs/>
        </w:rPr>
        <w:t xml:space="preserve">gregado luego de la </w:t>
      </w:r>
      <w:r w:rsidR="00840CBC" w:rsidRPr="00840CBC">
        <w:rPr>
          <w:rFonts w:eastAsia="Calibri"/>
          <w:b/>
          <w:bCs/>
        </w:rPr>
        <w:t>i</w:t>
      </w:r>
      <w:r w:rsidRPr="00840CBC">
        <w:rPr>
          <w:rFonts w:eastAsia="Calibri"/>
          <w:b/>
          <w:bCs/>
        </w:rPr>
        <w:t xml:space="preserve">mplementación </w:t>
      </w:r>
      <w:r w:rsidR="00840CBC" w:rsidRPr="00840CBC">
        <w:rPr>
          <w:rFonts w:eastAsia="Calibri"/>
          <w:b/>
          <w:bCs/>
        </w:rPr>
        <w:t>del motor de riesgo</w:t>
      </w:r>
    </w:p>
    <w:bookmarkEnd w:id="11"/>
    <w:p w14:paraId="64F25120" w14:textId="1DF52CF3" w:rsidR="00F409C9" w:rsidRPr="00840CBC" w:rsidRDefault="00F409C9" w:rsidP="00840CBC">
      <w:pPr>
        <w:spacing w:after="0" w:line="360" w:lineRule="auto"/>
        <w:jc w:val="both"/>
        <w:rPr>
          <w:rFonts w:eastAsia="Calibri"/>
          <w:b/>
          <w:bCs/>
        </w:rPr>
      </w:pPr>
      <w:r w:rsidRPr="00840CBC">
        <w:rPr>
          <w:rFonts w:eastAsia="Calibri"/>
        </w:rPr>
        <w:t xml:space="preserve">Gracias al asertividad de las alertas de riesgo, </w:t>
      </w:r>
      <w:r w:rsidR="009B126B" w:rsidRPr="00840CBC">
        <w:rPr>
          <w:rFonts w:eastAsia="Calibri"/>
        </w:rPr>
        <w:t>como resultado, durante el año en curso, hemos logrado trabajar un total de 4,550 declaraciones que luego de inspeccionadas presentaron una diferencia en liquidación de RD$ 865,996,132.74. De igual forma, es importante resaltar que la implementación de este motor ha contribuido a la reducción del tiempo de inspección y al impacto directo en el número de alertas.</w:t>
      </w:r>
      <w:r w:rsidR="009B126B" w:rsidRPr="00840CBC" w:rsidDel="009B126B">
        <w:rPr>
          <w:rFonts w:eastAsia="Calibri"/>
        </w:rPr>
        <w:t xml:space="preserve"> </w:t>
      </w:r>
    </w:p>
    <w:p w14:paraId="27D49CBB" w14:textId="61CA291D" w:rsidR="00F409C9" w:rsidRPr="00840CBC" w:rsidRDefault="00F409C9" w:rsidP="00840CBC">
      <w:pPr>
        <w:spacing w:before="240" w:after="0" w:line="360" w:lineRule="auto"/>
        <w:jc w:val="both"/>
        <w:textAlignment w:val="baseline"/>
        <w:rPr>
          <w:rFonts w:eastAsia="Calibri"/>
        </w:rPr>
      </w:pPr>
      <w:r w:rsidRPr="00840CBC">
        <w:rPr>
          <w:rFonts w:eastAsia="Calibri"/>
        </w:rPr>
        <w:t xml:space="preserve">Producto de la reducción en el número de alertas y cambios en la selectividad de la carga, hubo una reducción en el tiempo de inspección de las declaraciones, favoreciendo así la facilitación del comercio nacional e internacional. </w:t>
      </w:r>
    </w:p>
    <w:p w14:paraId="26CB6F8F" w14:textId="23981846" w:rsidR="00F409C9" w:rsidRPr="00840CBC" w:rsidRDefault="00F409C9" w:rsidP="00840CBC">
      <w:pPr>
        <w:spacing w:before="240" w:after="0" w:line="360" w:lineRule="auto"/>
        <w:jc w:val="both"/>
        <w:textAlignment w:val="baseline"/>
        <w:rPr>
          <w:rFonts w:eastAsia="Calibri"/>
        </w:rPr>
      </w:pPr>
      <w:r w:rsidRPr="00840CBC">
        <w:rPr>
          <w:rFonts w:eastAsia="Calibri"/>
        </w:rPr>
        <w:t xml:space="preserve">Entre enero y </w:t>
      </w:r>
      <w:r w:rsidR="009B126B" w:rsidRPr="00840CBC">
        <w:rPr>
          <w:rFonts w:eastAsia="Calibri"/>
        </w:rPr>
        <w:t xml:space="preserve">noviembre </w:t>
      </w:r>
      <w:r w:rsidRPr="00840CBC">
        <w:rPr>
          <w:rFonts w:eastAsia="Calibri"/>
        </w:rPr>
        <w:t>2022 fueron aplicadas mejoras asociadas a las estandarizaciones para la retroalimentación de los aforadores de las alertas emitidas, inclusión de indicadores en manifiesto, perfiles para primeros importadores, perfiles Correo Expreso, Centro Logístico, además de la adición y mejoras realizadas al módulo existente para su optimización.</w:t>
      </w:r>
    </w:p>
    <w:p w14:paraId="00E23695" w14:textId="1CE80DFF" w:rsidR="00F409C9" w:rsidRPr="00840CBC" w:rsidRDefault="005C2444" w:rsidP="00840CBC">
      <w:pPr>
        <w:spacing w:before="240" w:after="0" w:line="360" w:lineRule="auto"/>
        <w:jc w:val="both"/>
        <w:textAlignment w:val="baseline"/>
        <w:rPr>
          <w:rFonts w:eastAsia="Calibri"/>
        </w:rPr>
      </w:pPr>
      <w:r w:rsidRPr="00840CBC">
        <w:rPr>
          <w:rFonts w:eastAsia="Calibri"/>
        </w:rPr>
        <w:t>Asimismo, se logró una mayor a</w:t>
      </w:r>
      <w:r w:rsidR="00F409C9" w:rsidRPr="00840CBC">
        <w:rPr>
          <w:rFonts w:eastAsia="Calibri"/>
        </w:rPr>
        <w:t xml:space="preserve">ceptación de la selectividad de la carga </w:t>
      </w:r>
      <w:r w:rsidR="001D4533" w:rsidRPr="00840CBC">
        <w:rPr>
          <w:rFonts w:eastAsia="Calibri"/>
        </w:rPr>
        <w:t xml:space="preserve">asignada por el motor de riesgo </w:t>
      </w:r>
      <w:r w:rsidR="00F409C9" w:rsidRPr="00840CBC">
        <w:rPr>
          <w:rFonts w:eastAsia="Calibri"/>
        </w:rPr>
        <w:t xml:space="preserve">en las principales administraciones, disminuyendo </w:t>
      </w:r>
      <w:r w:rsidR="001D4533" w:rsidRPr="00840CBC">
        <w:rPr>
          <w:rFonts w:eastAsia="Calibri"/>
        </w:rPr>
        <w:t>los niveles de discrecionalidad al momento de seleccionar el tipo de inspección</w:t>
      </w:r>
      <w:r w:rsidR="00F409C9" w:rsidRPr="00840CBC">
        <w:rPr>
          <w:rFonts w:eastAsia="Calibri"/>
        </w:rPr>
        <w:t xml:space="preserve">; ejemplo de ello es el Puerto Multimodal Caucedo. </w:t>
      </w:r>
    </w:p>
    <w:p w14:paraId="58EC864F" w14:textId="2DFFE645" w:rsidR="00840CBC" w:rsidRDefault="00F409C9" w:rsidP="00840CBC">
      <w:pPr>
        <w:spacing w:before="240" w:after="0" w:line="360" w:lineRule="auto"/>
        <w:jc w:val="both"/>
        <w:textAlignment w:val="baseline"/>
        <w:rPr>
          <w:rFonts w:eastAsia="Calibri"/>
        </w:rPr>
      </w:pPr>
      <w:bookmarkStart w:id="12" w:name="_Hlk121733635"/>
      <w:r w:rsidRPr="00840CBC">
        <w:rPr>
          <w:rFonts w:eastAsia="Calibri"/>
        </w:rPr>
        <w:t>Al comparar los datos del año 2021</w:t>
      </w:r>
      <w:r w:rsidR="00C01DBD" w:rsidRPr="00840CBC">
        <w:rPr>
          <w:rFonts w:eastAsia="Calibri"/>
        </w:rPr>
        <w:t xml:space="preserve"> con el 2022</w:t>
      </w:r>
      <w:r w:rsidRPr="00840CBC">
        <w:rPr>
          <w:rFonts w:eastAsia="Calibri"/>
        </w:rPr>
        <w:t xml:space="preserve">, las alertas con inspecciones físicas se redujeron de 42.8 % a </w:t>
      </w:r>
      <w:r w:rsidR="009F4146" w:rsidRPr="00840CBC">
        <w:rPr>
          <w:rFonts w:eastAsia="Calibri"/>
        </w:rPr>
        <w:t>20.9</w:t>
      </w:r>
      <w:r w:rsidRPr="00840CBC">
        <w:rPr>
          <w:rFonts w:eastAsia="Calibri"/>
        </w:rPr>
        <w:t xml:space="preserve"> %; así como las alertas por inspecciones documental que representaban un 18.4 %</w:t>
      </w:r>
      <w:r w:rsidR="009F4146" w:rsidRPr="00840CBC">
        <w:rPr>
          <w:rFonts w:eastAsia="Calibri"/>
        </w:rPr>
        <w:t xml:space="preserve"> a 10.5 %</w:t>
      </w:r>
      <w:r w:rsidRPr="00840CBC">
        <w:rPr>
          <w:rFonts w:eastAsia="Calibri"/>
        </w:rPr>
        <w:t xml:space="preserve">. </w:t>
      </w:r>
      <w:bookmarkStart w:id="13" w:name="_Hlk108706420"/>
      <w:bookmarkEnd w:id="12"/>
    </w:p>
    <w:p w14:paraId="4D31A44E" w14:textId="77777777" w:rsidR="0078598B" w:rsidRPr="00840CBC" w:rsidRDefault="0078598B" w:rsidP="00840CBC">
      <w:pPr>
        <w:spacing w:before="240" w:after="0" w:line="360" w:lineRule="auto"/>
        <w:jc w:val="both"/>
        <w:textAlignment w:val="baseline"/>
        <w:rPr>
          <w:rFonts w:eastAsia="Calibri"/>
        </w:rPr>
      </w:pPr>
    </w:p>
    <w:p w14:paraId="0524DD3A" w14:textId="15780F98" w:rsidR="00F409C9" w:rsidRPr="00840CBC" w:rsidRDefault="00840CBC" w:rsidP="00840CBC">
      <w:pPr>
        <w:spacing w:before="240" w:after="0" w:line="360" w:lineRule="auto"/>
        <w:jc w:val="both"/>
        <w:textAlignment w:val="baseline"/>
        <w:rPr>
          <w:rFonts w:eastAsia="Calibri"/>
        </w:rPr>
      </w:pPr>
      <w:r w:rsidRPr="00840CBC">
        <w:rPr>
          <w:rFonts w:eastAsia="Calibri"/>
          <w:b/>
          <w:bCs/>
        </w:rPr>
        <w:lastRenderedPageBreak/>
        <w:t>Implementación de</w:t>
      </w:r>
      <w:r>
        <w:rPr>
          <w:rFonts w:eastAsia="Calibri"/>
        </w:rPr>
        <w:t xml:space="preserve"> </w:t>
      </w:r>
      <w:r w:rsidR="00F409C9" w:rsidRPr="00F409C9">
        <w:rPr>
          <w:rFonts w:eastAsia="Calibri"/>
          <w:b/>
          <w:bCs/>
        </w:rPr>
        <w:t>Rayos X</w:t>
      </w:r>
      <w:r>
        <w:rPr>
          <w:rFonts w:eastAsia="Calibri"/>
          <w:b/>
          <w:bCs/>
        </w:rPr>
        <w:t xml:space="preserve"> en Puerto de Haina Oriental</w:t>
      </w:r>
    </w:p>
    <w:p w14:paraId="7247C017" w14:textId="77777777" w:rsidR="00F409C9" w:rsidRPr="00F409C9" w:rsidRDefault="00F409C9" w:rsidP="00F409C9">
      <w:pPr>
        <w:spacing w:before="240" w:after="0" w:line="360" w:lineRule="auto"/>
        <w:textAlignment w:val="baseline"/>
        <w:rPr>
          <w:rFonts w:eastAsia="Calibri"/>
        </w:rPr>
      </w:pPr>
    </w:p>
    <w:p w14:paraId="45A11586" w14:textId="77777777" w:rsidR="00F409C9" w:rsidRPr="00F409C9" w:rsidRDefault="00F409C9" w:rsidP="00F409C9">
      <w:pPr>
        <w:spacing w:after="0" w:line="360" w:lineRule="auto"/>
        <w:ind w:left="43"/>
        <w:jc w:val="both"/>
        <w:rPr>
          <w:rFonts w:eastAsia="Calibri"/>
        </w:rPr>
      </w:pPr>
      <w:r w:rsidRPr="00F409C9">
        <w:rPr>
          <w:rFonts w:ascii="Artifex CF Extra Light" w:eastAsia="Calibri" w:hAnsi="Artifex CF Extra Light"/>
          <w:noProof/>
          <w:color w:val="003876"/>
          <w:spacing w:val="0"/>
          <w:sz w:val="18"/>
          <w:szCs w:val="22"/>
          <w:lang w:eastAsia="es-DO"/>
        </w:rPr>
        <w:drawing>
          <wp:inline distT="0" distB="0" distL="0" distR="0" wp14:anchorId="2301C507" wp14:editId="15F069F9">
            <wp:extent cx="5030470" cy="3353394"/>
            <wp:effectExtent l="0" t="0" r="0" b="0"/>
            <wp:docPr id="338" name="Imagen 338" descr="Edificio con letrero en frente y tienda al la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n 338" descr="Edificio con letrero en frente y tienda al lado&#10;&#10;Descripción generada automáticamente con confianza baj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0470" cy="3353394"/>
                    </a:xfrm>
                    <a:prstGeom prst="rect">
                      <a:avLst/>
                    </a:prstGeom>
                    <a:noFill/>
                    <a:ln>
                      <a:noFill/>
                    </a:ln>
                  </pic:spPr>
                </pic:pic>
              </a:graphicData>
            </a:graphic>
          </wp:inline>
        </w:drawing>
      </w:r>
    </w:p>
    <w:p w14:paraId="4FC38BC6" w14:textId="77777777" w:rsidR="00F409C9" w:rsidRPr="00F409C9" w:rsidRDefault="00F409C9" w:rsidP="00F409C9">
      <w:pPr>
        <w:spacing w:after="0" w:line="360" w:lineRule="auto"/>
        <w:ind w:left="43"/>
        <w:jc w:val="both"/>
        <w:rPr>
          <w:rFonts w:eastAsia="Calibri"/>
        </w:rPr>
      </w:pPr>
    </w:p>
    <w:p w14:paraId="7ACFBEC3" w14:textId="52F4465F" w:rsidR="00F409C9" w:rsidRDefault="00F409C9" w:rsidP="00E40109">
      <w:pPr>
        <w:spacing w:after="0" w:line="360" w:lineRule="auto"/>
        <w:ind w:left="43"/>
        <w:jc w:val="both"/>
        <w:rPr>
          <w:rFonts w:eastAsia="Calibri"/>
        </w:rPr>
      </w:pPr>
      <w:r w:rsidRPr="00840CBC">
        <w:rPr>
          <w:rFonts w:eastAsia="Calibri"/>
        </w:rPr>
        <w:t>Gracias a la implementación de los Rayos X en los puertos Haina Oriental y Caucedo, hemos disminuido los tiempos de despacho, utilizando tecnología “no intrusiva”.</w:t>
      </w:r>
      <w:r w:rsidRPr="00840CBC">
        <w:rPr>
          <w:rFonts w:ascii="Artifex CF Extra Light" w:eastAsia="Calibri" w:hAnsi="Artifex CF Extra Light"/>
          <w:spacing w:val="0"/>
          <w:sz w:val="18"/>
          <w:szCs w:val="22"/>
          <w:lang w:val="es-ES"/>
        </w:rPr>
        <w:t xml:space="preserve"> </w:t>
      </w:r>
      <w:r w:rsidRPr="00840CBC">
        <w:rPr>
          <w:rFonts w:eastAsia="Calibri"/>
        </w:rPr>
        <w:t>La implementación de la tecnología de rayos x en el puerto de Haina Oriental se enmarca en</w:t>
      </w:r>
      <w:r w:rsidR="009F45D1" w:rsidRPr="00840CBC">
        <w:rPr>
          <w:rFonts w:eastAsia="Calibri"/>
        </w:rPr>
        <w:t>tre</w:t>
      </w:r>
      <w:r w:rsidRPr="00840CBC">
        <w:rPr>
          <w:rFonts w:eastAsia="Calibri"/>
        </w:rPr>
        <w:t xml:space="preserve"> las acciones desarrolladas</w:t>
      </w:r>
      <w:r w:rsidR="00683071" w:rsidRPr="00840CBC">
        <w:rPr>
          <w:rFonts w:eastAsia="Calibri"/>
        </w:rPr>
        <w:t xml:space="preserve"> tendentes a</w:t>
      </w:r>
      <w:r w:rsidR="00F67CAD" w:rsidRPr="00840CBC">
        <w:rPr>
          <w:rFonts w:eastAsia="Calibri"/>
        </w:rPr>
        <w:t xml:space="preserve"> </w:t>
      </w:r>
      <w:r w:rsidRPr="00840CBC">
        <w:rPr>
          <w:rFonts w:eastAsia="Calibri"/>
        </w:rPr>
        <w:t xml:space="preserve">lograr mayor seguridad y agilización en el comercio para convertir la República Dominicana en un </w:t>
      </w:r>
      <w:proofErr w:type="spellStart"/>
      <w:proofErr w:type="gramStart"/>
      <w:r w:rsidRPr="00840CBC">
        <w:rPr>
          <w:rFonts w:eastAsia="Calibri"/>
          <w:i/>
          <w:iCs/>
        </w:rPr>
        <w:t>hub</w:t>
      </w:r>
      <w:proofErr w:type="spellEnd"/>
      <w:proofErr w:type="gramEnd"/>
      <w:r w:rsidRPr="00840CBC">
        <w:rPr>
          <w:rFonts w:eastAsia="Calibri"/>
        </w:rPr>
        <w:t xml:space="preserve"> logístico de clase mundial.</w:t>
      </w:r>
    </w:p>
    <w:p w14:paraId="003C9391" w14:textId="77777777" w:rsidR="00E40109" w:rsidRPr="00840CBC" w:rsidRDefault="00E40109" w:rsidP="00E40109">
      <w:pPr>
        <w:spacing w:after="0" w:line="360" w:lineRule="auto"/>
        <w:ind w:left="43"/>
        <w:jc w:val="both"/>
        <w:rPr>
          <w:rFonts w:eastAsia="Calibri"/>
        </w:rPr>
      </w:pPr>
    </w:p>
    <w:p w14:paraId="4D70ECFB" w14:textId="103E1AD8" w:rsidR="00F409C9" w:rsidRPr="00840CBC" w:rsidRDefault="00F409C9" w:rsidP="00E40109">
      <w:pPr>
        <w:spacing w:after="0" w:line="360" w:lineRule="auto"/>
        <w:jc w:val="both"/>
        <w:rPr>
          <w:rFonts w:eastAsia="Calibri"/>
        </w:rPr>
      </w:pPr>
      <w:r w:rsidRPr="00840CBC">
        <w:rPr>
          <w:rFonts w:eastAsia="Calibri"/>
        </w:rPr>
        <w:t xml:space="preserve">A </w:t>
      </w:r>
      <w:r w:rsidR="00AB26E1" w:rsidRPr="00840CBC">
        <w:rPr>
          <w:rFonts w:eastAsia="Calibri"/>
        </w:rPr>
        <w:t xml:space="preserve">9 </w:t>
      </w:r>
      <w:r w:rsidRPr="00840CBC">
        <w:rPr>
          <w:rFonts w:eastAsia="Calibri"/>
        </w:rPr>
        <w:t>meses de la puesta en funcionamiento del poderoso escáner de rayos x en el Puerto Río Haina, varios intentos de contrabando de mercancías han sido detectados, entre los que destaca un millonario cargamento de televisores.</w:t>
      </w:r>
    </w:p>
    <w:p w14:paraId="399895A1" w14:textId="77777777" w:rsidR="00840CBC" w:rsidRPr="00840CBC" w:rsidRDefault="00840CBC" w:rsidP="00840CBC">
      <w:pPr>
        <w:spacing w:after="0" w:line="360" w:lineRule="auto"/>
        <w:ind w:left="43"/>
        <w:jc w:val="both"/>
        <w:rPr>
          <w:rFonts w:eastAsia="Calibri"/>
        </w:rPr>
      </w:pPr>
    </w:p>
    <w:p w14:paraId="00402D8F" w14:textId="5703E17D" w:rsidR="00F409C9" w:rsidRPr="00840CBC" w:rsidRDefault="00F409C9" w:rsidP="00840CBC">
      <w:pPr>
        <w:spacing w:after="0" w:line="360" w:lineRule="auto"/>
        <w:ind w:left="43"/>
        <w:jc w:val="both"/>
        <w:rPr>
          <w:rFonts w:eastAsia="Calibri"/>
        </w:rPr>
      </w:pPr>
      <w:r w:rsidRPr="00840CBC">
        <w:rPr>
          <w:rFonts w:eastAsia="Calibri"/>
        </w:rPr>
        <w:lastRenderedPageBreak/>
        <w:t>El intento de contrabando de 482 televisores de alto valor comercial</w:t>
      </w:r>
      <w:r w:rsidR="00AB26E1" w:rsidRPr="00840CBC">
        <w:rPr>
          <w:rFonts w:eastAsia="Calibri"/>
        </w:rPr>
        <w:t xml:space="preserve"> más el contrabando de 160,445 municiones de diferentes calibres, temas relacionados a </w:t>
      </w:r>
      <w:r w:rsidR="00683071" w:rsidRPr="00840CBC">
        <w:rPr>
          <w:rFonts w:eastAsia="Calibri"/>
        </w:rPr>
        <w:t xml:space="preserve">la </w:t>
      </w:r>
      <w:r w:rsidR="00AB26E1" w:rsidRPr="00840CBC">
        <w:rPr>
          <w:rFonts w:eastAsia="Calibri"/>
        </w:rPr>
        <w:t>incorrecta presentación de cantidades y tipos de artículos declarados, fueron detectados</w:t>
      </w:r>
      <w:r w:rsidRPr="00840CBC">
        <w:rPr>
          <w:rFonts w:eastAsia="Calibri"/>
        </w:rPr>
        <w:t xml:space="preserve"> por el moderno RAPISCAN modelo Eagle P60-S, de fabricación norteamericana, implementado el pasado 9 de febrero, tras ser donado por HIT Puerto Río Haina a la Dirección General de Aduanas (DGA). En enero-</w:t>
      </w:r>
      <w:r w:rsidR="00AB26E1" w:rsidRPr="00840CBC">
        <w:rPr>
          <w:rFonts w:eastAsia="Calibri"/>
        </w:rPr>
        <w:t xml:space="preserve">noviembre </w:t>
      </w:r>
      <w:r w:rsidRPr="00840CBC">
        <w:rPr>
          <w:rFonts w:eastAsia="Calibri"/>
        </w:rPr>
        <w:t xml:space="preserve">por </w:t>
      </w:r>
      <w:r w:rsidR="00683071" w:rsidRPr="00840CBC">
        <w:rPr>
          <w:rFonts w:eastAsia="Calibri"/>
        </w:rPr>
        <w:t xml:space="preserve">el puerto de </w:t>
      </w:r>
      <w:r w:rsidRPr="00840CBC">
        <w:rPr>
          <w:rFonts w:eastAsia="Calibri"/>
        </w:rPr>
        <w:t xml:space="preserve">Haina Oriental </w:t>
      </w:r>
      <w:r w:rsidR="00683071" w:rsidRPr="00840CBC">
        <w:rPr>
          <w:rFonts w:eastAsia="Calibri"/>
        </w:rPr>
        <w:t xml:space="preserve">se han detectado al menos </w:t>
      </w:r>
      <w:r w:rsidR="00AB26E1" w:rsidRPr="00840CBC">
        <w:rPr>
          <w:rFonts w:eastAsia="Calibri"/>
        </w:rPr>
        <w:t xml:space="preserve">219 </w:t>
      </w:r>
      <w:r w:rsidRPr="00840CBC">
        <w:rPr>
          <w:rFonts w:eastAsia="Calibri"/>
        </w:rPr>
        <w:t>hallazgos de contrabando.</w:t>
      </w:r>
    </w:p>
    <w:p w14:paraId="4AEE65E1" w14:textId="77777777" w:rsidR="00840CBC" w:rsidRPr="00F409C9" w:rsidRDefault="00840CBC" w:rsidP="00F409C9">
      <w:pPr>
        <w:spacing w:after="0" w:line="360" w:lineRule="auto"/>
        <w:ind w:left="43"/>
        <w:jc w:val="both"/>
        <w:rPr>
          <w:rFonts w:eastAsia="Calibri"/>
        </w:rPr>
      </w:pPr>
    </w:p>
    <w:p w14:paraId="01FDF067" w14:textId="664900FB" w:rsidR="00F409C9" w:rsidRDefault="00840CBC" w:rsidP="0078598B">
      <w:pPr>
        <w:spacing w:after="0" w:line="360" w:lineRule="auto"/>
        <w:ind w:left="43"/>
        <w:jc w:val="both"/>
        <w:rPr>
          <w:rFonts w:eastAsia="Calibri"/>
        </w:rPr>
      </w:pPr>
      <w:r w:rsidRPr="00F409C9">
        <w:rPr>
          <w:rFonts w:ascii="Artifex CF Extra Light" w:eastAsia="Calibri" w:hAnsi="Artifex CF Extra Light"/>
          <w:noProof/>
          <w:color w:val="003876"/>
          <w:spacing w:val="0"/>
          <w:sz w:val="18"/>
          <w:szCs w:val="22"/>
          <w:lang w:eastAsia="es-DO"/>
        </w:rPr>
        <w:drawing>
          <wp:inline distT="0" distB="0" distL="0" distR="0" wp14:anchorId="1D2F1D51" wp14:editId="155851B3">
            <wp:extent cx="5030470" cy="3352800"/>
            <wp:effectExtent l="0" t="0" r="0" b="0"/>
            <wp:docPr id="339" name="Imagen 339" descr="Imagen que contiene edificio, carretera, calle, tre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Imagen 339" descr="Imagen que contiene edificio, carretera, calle, tren&#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0470" cy="3352800"/>
                    </a:xfrm>
                    <a:prstGeom prst="rect">
                      <a:avLst/>
                    </a:prstGeom>
                    <a:noFill/>
                    <a:ln>
                      <a:noFill/>
                    </a:ln>
                  </pic:spPr>
                </pic:pic>
              </a:graphicData>
            </a:graphic>
          </wp:inline>
        </w:drawing>
      </w:r>
      <w:bookmarkEnd w:id="13"/>
    </w:p>
    <w:p w14:paraId="19B79299" w14:textId="77777777" w:rsidR="0078598B" w:rsidRPr="00F409C9" w:rsidRDefault="0078598B" w:rsidP="0078598B">
      <w:pPr>
        <w:spacing w:after="0" w:line="360" w:lineRule="auto"/>
        <w:ind w:left="43"/>
        <w:jc w:val="both"/>
        <w:rPr>
          <w:rFonts w:eastAsia="Calibri"/>
        </w:rPr>
      </w:pPr>
    </w:p>
    <w:p w14:paraId="391C6E5D" w14:textId="008D93BF" w:rsidR="00F409C9" w:rsidRPr="00840CBC" w:rsidRDefault="00F409C9" w:rsidP="00840CBC">
      <w:pPr>
        <w:spacing w:line="360" w:lineRule="auto"/>
        <w:jc w:val="both"/>
        <w:rPr>
          <w:rFonts w:eastAsia="Calibri"/>
          <w:b/>
          <w:bCs/>
        </w:rPr>
      </w:pPr>
      <w:proofErr w:type="gramStart"/>
      <w:r w:rsidRPr="00840CBC">
        <w:rPr>
          <w:rFonts w:eastAsia="Calibri"/>
          <w:b/>
          <w:bCs/>
          <w:i/>
          <w:iCs/>
        </w:rPr>
        <w:t>Hub</w:t>
      </w:r>
      <w:proofErr w:type="gramEnd"/>
      <w:r w:rsidRPr="00840CBC">
        <w:rPr>
          <w:rFonts w:eastAsia="Calibri"/>
          <w:b/>
          <w:bCs/>
        </w:rPr>
        <w:t xml:space="preserve"> Logístico</w:t>
      </w:r>
    </w:p>
    <w:p w14:paraId="50D9B9D7" w14:textId="41015695" w:rsidR="00F409C9" w:rsidRDefault="00F409C9" w:rsidP="0078598B">
      <w:pPr>
        <w:spacing w:after="0" w:line="360" w:lineRule="auto"/>
        <w:jc w:val="both"/>
        <w:rPr>
          <w:rFonts w:eastAsia="Calibri"/>
        </w:rPr>
      </w:pPr>
      <w:r w:rsidRPr="00840CBC">
        <w:rPr>
          <w:rFonts w:eastAsia="Calibri"/>
        </w:rPr>
        <w:t xml:space="preserve">La República Dominicana dentro de su Estrategia Nacional de Desarrollo tiene la visión de convertir el país en el centro de operaciones logísticas del Caribe. Esto constituye un hecho sin precedentes para los dominicanos, donde el factor tiempo de respuesta a los mercados nacionales e internacionales se convierte en </w:t>
      </w:r>
      <w:r w:rsidRPr="00840CBC">
        <w:rPr>
          <w:rFonts w:eastAsia="Calibri"/>
        </w:rPr>
        <w:lastRenderedPageBreak/>
        <w:t xml:space="preserve">un ente diferenciador para la atracción de nuevos volúmenes de carga e inversión extrajera hacia nuestro país. </w:t>
      </w:r>
    </w:p>
    <w:p w14:paraId="6B636825" w14:textId="77777777" w:rsidR="0078598B" w:rsidRPr="00840CBC" w:rsidRDefault="0078598B" w:rsidP="0078598B">
      <w:pPr>
        <w:spacing w:after="0" w:line="360" w:lineRule="auto"/>
        <w:jc w:val="both"/>
        <w:rPr>
          <w:rFonts w:eastAsia="Calibri"/>
        </w:rPr>
      </w:pPr>
    </w:p>
    <w:p w14:paraId="6CC56AC1" w14:textId="5F9F415C" w:rsidR="00F409C9" w:rsidRDefault="00683071" w:rsidP="0078598B">
      <w:pPr>
        <w:spacing w:after="0" w:line="360" w:lineRule="auto"/>
        <w:jc w:val="both"/>
        <w:rPr>
          <w:rFonts w:eastAsia="Calibri"/>
        </w:rPr>
      </w:pPr>
      <w:r w:rsidRPr="00840CBC">
        <w:rPr>
          <w:rFonts w:eastAsia="Calibri"/>
        </w:rPr>
        <w:t>En ese sentido, la institución se encuentra desarrollando</w:t>
      </w:r>
      <w:r w:rsidR="00F409C9" w:rsidRPr="00840CBC">
        <w:rPr>
          <w:rFonts w:eastAsia="Calibri"/>
        </w:rPr>
        <w:t xml:space="preserve"> el proyecto </w:t>
      </w:r>
      <w:proofErr w:type="gramStart"/>
      <w:r w:rsidR="00F409C9" w:rsidRPr="00840CBC">
        <w:rPr>
          <w:rFonts w:eastAsia="Calibri"/>
          <w:i/>
          <w:iCs/>
        </w:rPr>
        <w:t>Hub</w:t>
      </w:r>
      <w:proofErr w:type="gramEnd"/>
      <w:r w:rsidR="00F409C9" w:rsidRPr="00840CBC">
        <w:rPr>
          <w:rFonts w:eastAsia="Calibri"/>
        </w:rPr>
        <w:t xml:space="preserve"> Logístico </w:t>
      </w:r>
      <w:r w:rsidR="00AA6403" w:rsidRPr="00840CBC">
        <w:rPr>
          <w:rFonts w:eastAsia="Calibri"/>
        </w:rPr>
        <w:t xml:space="preserve">el </w:t>
      </w:r>
      <w:r w:rsidR="00F409C9" w:rsidRPr="00840CBC">
        <w:rPr>
          <w:rFonts w:eastAsia="Calibri"/>
        </w:rPr>
        <w:t>cual busca liderar la meta de convertir a RD en la puerta de entrada de todo Centro América y el Caribe.</w:t>
      </w:r>
    </w:p>
    <w:p w14:paraId="7B9B523E" w14:textId="77777777" w:rsidR="0078598B" w:rsidRPr="00840CBC" w:rsidRDefault="0078598B" w:rsidP="0078598B">
      <w:pPr>
        <w:spacing w:after="0" w:line="360" w:lineRule="auto"/>
        <w:jc w:val="both"/>
        <w:rPr>
          <w:rFonts w:eastAsia="Calibri"/>
        </w:rPr>
      </w:pPr>
    </w:p>
    <w:p w14:paraId="6C9D55E3" w14:textId="2167C44F" w:rsidR="00F409C9" w:rsidRPr="00840CBC" w:rsidRDefault="00F409C9" w:rsidP="00840CBC">
      <w:pPr>
        <w:spacing w:line="360" w:lineRule="auto"/>
        <w:jc w:val="both"/>
        <w:rPr>
          <w:rFonts w:eastAsia="Calibri"/>
          <w:b/>
          <w:bCs/>
        </w:rPr>
      </w:pPr>
      <w:r w:rsidRPr="00840CBC">
        <w:rPr>
          <w:rFonts w:eastAsia="Calibri"/>
          <w:b/>
          <w:bCs/>
        </w:rPr>
        <w:t>Avances</w:t>
      </w:r>
      <w:r w:rsidR="00683071" w:rsidRPr="00840CBC">
        <w:rPr>
          <w:rFonts w:eastAsia="Calibri"/>
          <w:b/>
          <w:bCs/>
        </w:rPr>
        <w:t xml:space="preserve"> a la fecha:</w:t>
      </w:r>
    </w:p>
    <w:p w14:paraId="1155D515" w14:textId="485E4A88" w:rsidR="00AA6403" w:rsidRPr="00840CBC" w:rsidRDefault="00AA6403" w:rsidP="00840CBC">
      <w:pPr>
        <w:numPr>
          <w:ilvl w:val="0"/>
          <w:numId w:val="8"/>
        </w:numPr>
        <w:spacing w:line="360" w:lineRule="auto"/>
        <w:contextualSpacing/>
        <w:jc w:val="both"/>
        <w:rPr>
          <w:rFonts w:eastAsia="Calibri"/>
        </w:rPr>
      </w:pPr>
      <w:r w:rsidRPr="00840CBC">
        <w:rPr>
          <w:rFonts w:eastAsia="Calibri"/>
        </w:rPr>
        <w:t>R</w:t>
      </w:r>
      <w:r w:rsidR="00683071" w:rsidRPr="00840CBC">
        <w:rPr>
          <w:rFonts w:eastAsia="Calibri"/>
        </w:rPr>
        <w:t>e</w:t>
      </w:r>
      <w:r w:rsidRPr="00840CBC">
        <w:rPr>
          <w:rFonts w:eastAsia="Calibri"/>
        </w:rPr>
        <w:t>estructuración del Documento de Operaciones Logísticas (DOL)</w:t>
      </w:r>
    </w:p>
    <w:p w14:paraId="24DC3F6D" w14:textId="77777777" w:rsidR="00AA6403" w:rsidRPr="00840CBC" w:rsidRDefault="00AA6403" w:rsidP="00840CBC">
      <w:pPr>
        <w:numPr>
          <w:ilvl w:val="0"/>
          <w:numId w:val="8"/>
        </w:numPr>
        <w:spacing w:line="360" w:lineRule="auto"/>
        <w:contextualSpacing/>
        <w:jc w:val="both"/>
        <w:rPr>
          <w:rFonts w:eastAsia="Calibri"/>
        </w:rPr>
      </w:pPr>
      <w:r w:rsidRPr="00840CBC">
        <w:rPr>
          <w:rFonts w:eastAsia="Calibri"/>
        </w:rPr>
        <w:t xml:space="preserve">Proceso de actualización del marco legal regulatorio para el </w:t>
      </w:r>
      <w:proofErr w:type="spellStart"/>
      <w:proofErr w:type="gramStart"/>
      <w:r w:rsidRPr="00840CBC">
        <w:rPr>
          <w:rFonts w:eastAsia="Calibri"/>
          <w:i/>
          <w:iCs/>
        </w:rPr>
        <w:t>hub</w:t>
      </w:r>
      <w:proofErr w:type="spellEnd"/>
      <w:proofErr w:type="gramEnd"/>
      <w:r w:rsidRPr="00840CBC">
        <w:rPr>
          <w:rFonts w:eastAsia="Calibri"/>
        </w:rPr>
        <w:t xml:space="preserve"> Logístico. Continúa en discusión en el Senado de la República anteproyecto de ley </w:t>
      </w:r>
      <w:proofErr w:type="spellStart"/>
      <w:proofErr w:type="gramStart"/>
      <w:r w:rsidRPr="00840CBC">
        <w:rPr>
          <w:rFonts w:eastAsia="Calibri"/>
          <w:i/>
          <w:iCs/>
        </w:rPr>
        <w:t>hub</w:t>
      </w:r>
      <w:proofErr w:type="spellEnd"/>
      <w:proofErr w:type="gramEnd"/>
      <w:r w:rsidRPr="00840CBC">
        <w:rPr>
          <w:rFonts w:eastAsia="Calibri"/>
          <w:i/>
          <w:iCs/>
        </w:rPr>
        <w:t xml:space="preserve"> </w:t>
      </w:r>
      <w:r w:rsidRPr="00840CBC">
        <w:rPr>
          <w:rFonts w:eastAsia="Calibri"/>
        </w:rPr>
        <w:t>logístico, ya se revisaron los 73 artículos que componen el documento y actualmente se están discutiendo los puntos en los que se debe llegar a un consenso entre los sectores involucrados.</w:t>
      </w:r>
    </w:p>
    <w:p w14:paraId="307A064D" w14:textId="77777777" w:rsidR="00AA6403" w:rsidRPr="00840CBC" w:rsidRDefault="00AA6403" w:rsidP="00840CBC">
      <w:pPr>
        <w:numPr>
          <w:ilvl w:val="0"/>
          <w:numId w:val="8"/>
        </w:numPr>
        <w:spacing w:line="360" w:lineRule="auto"/>
        <w:contextualSpacing/>
        <w:jc w:val="both"/>
        <w:rPr>
          <w:rFonts w:eastAsia="Calibri"/>
        </w:rPr>
      </w:pPr>
      <w:r w:rsidRPr="00840CBC">
        <w:rPr>
          <w:rFonts w:eastAsia="Calibri"/>
        </w:rPr>
        <w:t>Elaboración del estudio de viabilidad de convertir a RD en el principal</w:t>
      </w:r>
      <w:r w:rsidRPr="00840CBC">
        <w:rPr>
          <w:rFonts w:eastAsia="Calibri"/>
          <w:i/>
          <w:iCs/>
        </w:rPr>
        <w:t xml:space="preserve"> </w:t>
      </w:r>
      <w:proofErr w:type="spellStart"/>
      <w:proofErr w:type="gramStart"/>
      <w:r w:rsidRPr="00840CBC">
        <w:rPr>
          <w:rFonts w:eastAsia="Calibri"/>
          <w:i/>
          <w:iCs/>
        </w:rPr>
        <w:t>hub</w:t>
      </w:r>
      <w:proofErr w:type="spellEnd"/>
      <w:proofErr w:type="gramEnd"/>
      <w:r w:rsidRPr="00840CBC">
        <w:rPr>
          <w:rFonts w:eastAsia="Calibri"/>
        </w:rPr>
        <w:t xml:space="preserve"> logístico del Caribe.</w:t>
      </w:r>
    </w:p>
    <w:p w14:paraId="5450794F" w14:textId="139FDCA7" w:rsidR="00AA6403" w:rsidRPr="00840CBC" w:rsidRDefault="00AA6403" w:rsidP="00840CBC">
      <w:pPr>
        <w:numPr>
          <w:ilvl w:val="0"/>
          <w:numId w:val="8"/>
        </w:numPr>
        <w:spacing w:line="360" w:lineRule="auto"/>
        <w:contextualSpacing/>
        <w:jc w:val="both"/>
        <w:rPr>
          <w:rFonts w:eastAsia="Calibri"/>
        </w:rPr>
      </w:pPr>
      <w:r w:rsidRPr="00840CBC">
        <w:rPr>
          <w:rFonts w:eastAsia="Calibri"/>
        </w:rPr>
        <w:t>El estudio del perfil logístico RD vs sus competidores 100%</w:t>
      </w:r>
      <w:r w:rsidR="00A77814">
        <w:rPr>
          <w:rFonts w:eastAsia="Calibri"/>
        </w:rPr>
        <w:t xml:space="preserve"> completado</w:t>
      </w:r>
      <w:r w:rsidRPr="00840CBC">
        <w:rPr>
          <w:rFonts w:eastAsia="Calibri"/>
        </w:rPr>
        <w:t>.</w:t>
      </w:r>
    </w:p>
    <w:p w14:paraId="0B52EFDB" w14:textId="5F591AE3" w:rsidR="00AA6403" w:rsidRPr="00840CBC" w:rsidRDefault="00AA6403" w:rsidP="00840CBC">
      <w:pPr>
        <w:numPr>
          <w:ilvl w:val="0"/>
          <w:numId w:val="8"/>
        </w:numPr>
        <w:spacing w:line="360" w:lineRule="auto"/>
        <w:contextualSpacing/>
        <w:jc w:val="both"/>
        <w:rPr>
          <w:rFonts w:eastAsia="Calibri"/>
        </w:rPr>
      </w:pPr>
      <w:r w:rsidRPr="00840CBC">
        <w:rPr>
          <w:rFonts w:eastAsia="Calibri"/>
        </w:rPr>
        <w:t xml:space="preserve">Fue dimensionado el ecosistema de las actividades logísticas en República Dominicana. Mostrando las ventajas competitivas y comparativas de República Dominicana. </w:t>
      </w:r>
      <w:r w:rsidR="00683071" w:rsidRPr="00840CBC">
        <w:rPr>
          <w:rFonts w:eastAsia="Calibri"/>
        </w:rPr>
        <w:t>En este sentido, f</w:t>
      </w:r>
      <w:r w:rsidRPr="00840CBC">
        <w:rPr>
          <w:rFonts w:eastAsia="Calibri"/>
        </w:rPr>
        <w:t xml:space="preserve">ue definida la capacidad instalada </w:t>
      </w:r>
      <w:r w:rsidR="00683071" w:rsidRPr="00840CBC">
        <w:rPr>
          <w:rFonts w:eastAsia="Calibri"/>
        </w:rPr>
        <w:t xml:space="preserve">en el país </w:t>
      </w:r>
      <w:r w:rsidRPr="00840CBC">
        <w:rPr>
          <w:rFonts w:eastAsia="Calibri"/>
        </w:rPr>
        <w:t xml:space="preserve">y su potencial </w:t>
      </w:r>
      <w:r w:rsidR="00683071" w:rsidRPr="00840CBC">
        <w:rPr>
          <w:rFonts w:eastAsia="Calibri"/>
        </w:rPr>
        <w:t xml:space="preserve">para convertirse en </w:t>
      </w:r>
      <w:proofErr w:type="gramStart"/>
      <w:r w:rsidR="00FE4349" w:rsidRPr="00FE4349">
        <w:rPr>
          <w:rFonts w:eastAsia="Calibri"/>
          <w:i/>
          <w:iCs/>
        </w:rPr>
        <w:t>Hub</w:t>
      </w:r>
      <w:proofErr w:type="gramEnd"/>
      <w:r w:rsidRPr="00840CBC">
        <w:rPr>
          <w:rFonts w:eastAsia="Calibri"/>
        </w:rPr>
        <w:t xml:space="preserve"> logístico</w:t>
      </w:r>
      <w:r w:rsidR="00683071" w:rsidRPr="00840CBC">
        <w:rPr>
          <w:rFonts w:eastAsia="Calibri"/>
        </w:rPr>
        <w:t xml:space="preserve"> de la región</w:t>
      </w:r>
      <w:r w:rsidRPr="00840CBC">
        <w:rPr>
          <w:rFonts w:eastAsia="Calibri"/>
        </w:rPr>
        <w:t xml:space="preserve">. </w:t>
      </w:r>
    </w:p>
    <w:p w14:paraId="43888B42" w14:textId="4B5CF092" w:rsidR="00F409C9" w:rsidRDefault="00683071" w:rsidP="00E40109">
      <w:pPr>
        <w:numPr>
          <w:ilvl w:val="0"/>
          <w:numId w:val="8"/>
        </w:numPr>
        <w:spacing w:after="0" w:line="360" w:lineRule="auto"/>
        <w:contextualSpacing/>
        <w:jc w:val="both"/>
        <w:rPr>
          <w:rFonts w:eastAsia="Calibri"/>
        </w:rPr>
      </w:pPr>
      <w:r w:rsidRPr="00840CBC">
        <w:rPr>
          <w:rFonts w:eastAsia="Calibri"/>
        </w:rPr>
        <w:t>Se realizó una estimación</w:t>
      </w:r>
      <w:r w:rsidR="00AA6403" w:rsidRPr="00840CBC">
        <w:rPr>
          <w:rFonts w:eastAsia="Calibri"/>
        </w:rPr>
        <w:t xml:space="preserve"> de la demanda potencial de actividades logísticas en el país</w:t>
      </w:r>
      <w:r w:rsidRPr="00840CBC">
        <w:rPr>
          <w:rFonts w:eastAsia="Calibri"/>
        </w:rPr>
        <w:t>, de la</w:t>
      </w:r>
      <w:r w:rsidR="00AA6403" w:rsidRPr="00840CBC">
        <w:rPr>
          <w:rFonts w:eastAsia="Calibri"/>
        </w:rPr>
        <w:t xml:space="preserve"> demanda de </w:t>
      </w:r>
      <w:proofErr w:type="gramStart"/>
      <w:r w:rsidR="00FE4349" w:rsidRPr="00FE4349">
        <w:rPr>
          <w:rFonts w:eastAsia="Calibri"/>
          <w:i/>
          <w:iCs/>
        </w:rPr>
        <w:t>Hub</w:t>
      </w:r>
      <w:proofErr w:type="gramEnd"/>
      <w:r w:rsidR="00AA6403" w:rsidRPr="00840CBC">
        <w:rPr>
          <w:rFonts w:eastAsia="Calibri"/>
        </w:rPr>
        <w:t xml:space="preserve"> en la región fuera de RD y otros flujos potenciales a capturar fuera de la región, segmentad</w:t>
      </w:r>
      <w:r w:rsidRPr="00840CBC">
        <w:rPr>
          <w:rFonts w:eastAsia="Calibri"/>
        </w:rPr>
        <w:t>os</w:t>
      </w:r>
      <w:r w:rsidR="00AA6403" w:rsidRPr="00840CBC">
        <w:rPr>
          <w:rFonts w:eastAsia="Calibri"/>
        </w:rPr>
        <w:t xml:space="preserve"> por tipo vertical que permita entender las oportunidades actuales por tipo de negocio </w:t>
      </w:r>
      <w:r w:rsidR="00AA6403" w:rsidRPr="00840CBC">
        <w:rPr>
          <w:rFonts w:eastAsia="Calibri"/>
        </w:rPr>
        <w:lastRenderedPageBreak/>
        <w:t xml:space="preserve">logístico. Adicionalmente fue identificado el volumen de negocio de </w:t>
      </w:r>
      <w:proofErr w:type="spellStart"/>
      <w:r w:rsidR="00AA6403" w:rsidRPr="00840CBC">
        <w:rPr>
          <w:rFonts w:eastAsia="Calibri"/>
        </w:rPr>
        <w:t>Nearshoring</w:t>
      </w:r>
      <w:proofErr w:type="spellEnd"/>
      <w:r w:rsidR="00AA6403" w:rsidRPr="00840CBC">
        <w:rPr>
          <w:rFonts w:eastAsia="Calibri"/>
        </w:rPr>
        <w:t xml:space="preserve"> en la región fuera de RD y otros flujos potenciales a capturar fuera de la región desagregado por tipo de industria.</w:t>
      </w:r>
    </w:p>
    <w:p w14:paraId="4785F07F" w14:textId="77777777" w:rsidR="000F519D" w:rsidRPr="000F519D" w:rsidRDefault="000F519D" w:rsidP="00E40109">
      <w:pPr>
        <w:spacing w:after="0" w:line="360" w:lineRule="auto"/>
        <w:contextualSpacing/>
        <w:jc w:val="both"/>
        <w:rPr>
          <w:rFonts w:eastAsia="Calibri"/>
        </w:rPr>
      </w:pPr>
    </w:p>
    <w:p w14:paraId="50EEC447" w14:textId="160606B0" w:rsidR="00E40109" w:rsidRPr="00840CBC" w:rsidRDefault="00F409C9" w:rsidP="0078598B">
      <w:pPr>
        <w:spacing w:line="360" w:lineRule="auto"/>
        <w:jc w:val="both"/>
        <w:rPr>
          <w:rFonts w:eastAsia="Calibri"/>
          <w:b/>
          <w:bCs/>
        </w:rPr>
      </w:pPr>
      <w:r w:rsidRPr="00840CBC">
        <w:rPr>
          <w:rFonts w:eastAsia="Calibri"/>
          <w:b/>
          <w:bCs/>
        </w:rPr>
        <w:t>Centros Logísticos</w:t>
      </w:r>
    </w:p>
    <w:p w14:paraId="5CD86C62" w14:textId="367FD64F" w:rsidR="00F409C9" w:rsidRPr="00840CBC" w:rsidRDefault="00F409C9" w:rsidP="00840CBC">
      <w:pPr>
        <w:spacing w:line="360" w:lineRule="auto"/>
        <w:jc w:val="both"/>
        <w:rPr>
          <w:rFonts w:eastAsia="Calibri"/>
        </w:rPr>
      </w:pPr>
      <w:r w:rsidRPr="00840CBC">
        <w:rPr>
          <w:rFonts w:eastAsia="Calibri"/>
        </w:rPr>
        <w:t xml:space="preserve">Hoy en día contamos con 2 nuevos Centros Logísticos (Sans </w:t>
      </w:r>
      <w:proofErr w:type="spellStart"/>
      <w:r w:rsidRPr="00840CBC">
        <w:rPr>
          <w:rFonts w:eastAsia="Calibri"/>
        </w:rPr>
        <w:t>Souci</w:t>
      </w:r>
      <w:proofErr w:type="spellEnd"/>
      <w:r w:rsidRPr="00840CBC">
        <w:rPr>
          <w:rFonts w:eastAsia="Calibri"/>
        </w:rPr>
        <w:t xml:space="preserve"> Port, S. A y Haina International </w:t>
      </w:r>
      <w:proofErr w:type="spellStart"/>
      <w:r w:rsidRPr="00840CBC">
        <w:rPr>
          <w:rFonts w:eastAsia="Calibri"/>
        </w:rPr>
        <w:t>Terminals</w:t>
      </w:r>
      <w:proofErr w:type="spellEnd"/>
      <w:r w:rsidRPr="00840CBC">
        <w:rPr>
          <w:rFonts w:eastAsia="Calibri"/>
        </w:rPr>
        <w:t>, S.A.S</w:t>
      </w:r>
      <w:r w:rsidR="00F67CAD" w:rsidRPr="00840CBC">
        <w:rPr>
          <w:rFonts w:eastAsia="Calibri"/>
        </w:rPr>
        <w:t>), lo</w:t>
      </w:r>
      <w:r w:rsidR="00683071" w:rsidRPr="00840CBC">
        <w:rPr>
          <w:rFonts w:eastAsia="Calibri"/>
        </w:rPr>
        <w:t xml:space="preserve"> cual contribuye a elevar los niveles de </w:t>
      </w:r>
      <w:r w:rsidRPr="00840CBC">
        <w:rPr>
          <w:rFonts w:eastAsia="Calibri"/>
        </w:rPr>
        <w:t xml:space="preserve">competitividad </w:t>
      </w:r>
      <w:r w:rsidR="00683071" w:rsidRPr="00840CBC">
        <w:rPr>
          <w:rFonts w:eastAsia="Calibri"/>
        </w:rPr>
        <w:t>del país</w:t>
      </w:r>
      <w:r w:rsidR="00DB7A8A" w:rsidRPr="00840CBC">
        <w:rPr>
          <w:rFonts w:eastAsia="Calibri"/>
        </w:rPr>
        <w:t xml:space="preserve"> dentro</w:t>
      </w:r>
      <w:r w:rsidR="00683071" w:rsidRPr="00840CBC">
        <w:rPr>
          <w:rFonts w:eastAsia="Calibri"/>
        </w:rPr>
        <w:t xml:space="preserve"> </w:t>
      </w:r>
      <w:r w:rsidRPr="00840CBC">
        <w:rPr>
          <w:rFonts w:eastAsia="Calibri"/>
        </w:rPr>
        <w:t>la región y nos sirve de punto de apoyo para los países vecinos.</w:t>
      </w:r>
    </w:p>
    <w:p w14:paraId="75C2C30A" w14:textId="419E14A0" w:rsidR="00F409C9" w:rsidRPr="00840CBC" w:rsidRDefault="009F45D1" w:rsidP="00840CBC">
      <w:pPr>
        <w:spacing w:line="360" w:lineRule="auto"/>
        <w:jc w:val="both"/>
        <w:rPr>
          <w:rFonts w:eastAsia="Calibri"/>
        </w:rPr>
      </w:pPr>
      <w:r w:rsidRPr="00840CBC">
        <w:rPr>
          <w:rFonts w:eastAsia="Calibri"/>
        </w:rPr>
        <w:t>Entre las mejoras</w:t>
      </w:r>
      <w:r w:rsidR="00DF595A" w:rsidRPr="00840CBC">
        <w:rPr>
          <w:rFonts w:eastAsia="Calibri"/>
        </w:rPr>
        <w:t xml:space="preserve"> tecnológicas</w:t>
      </w:r>
      <w:r w:rsidRPr="00840CBC">
        <w:rPr>
          <w:rFonts w:eastAsia="Calibri"/>
        </w:rPr>
        <w:t xml:space="preserve"> implementadas </w:t>
      </w:r>
      <w:r w:rsidR="00DF595A" w:rsidRPr="00840CBC">
        <w:rPr>
          <w:rFonts w:eastAsia="Calibri"/>
        </w:rPr>
        <w:t xml:space="preserve">en este ámbito podemos </w:t>
      </w:r>
      <w:r w:rsidR="00F67CAD" w:rsidRPr="00840CBC">
        <w:rPr>
          <w:rFonts w:eastAsia="Calibri"/>
        </w:rPr>
        <w:t>mencionar, el</w:t>
      </w:r>
      <w:r w:rsidR="00F409C9" w:rsidRPr="00840CBC">
        <w:rPr>
          <w:rFonts w:eastAsia="Calibri"/>
        </w:rPr>
        <w:t xml:space="preserve"> nuevo diseño del Documento de Operaciones Logísticas (DOL) que </w:t>
      </w:r>
      <w:r w:rsidR="00DF595A" w:rsidRPr="00840CBC">
        <w:rPr>
          <w:rFonts w:eastAsia="Calibri"/>
        </w:rPr>
        <w:t xml:space="preserve">ha aportado </w:t>
      </w:r>
      <w:r w:rsidR="00F409C9" w:rsidRPr="00840CBC">
        <w:rPr>
          <w:rFonts w:eastAsia="Calibri"/>
        </w:rPr>
        <w:t xml:space="preserve">múltiples beneficios a las operaciones logísticas </w:t>
      </w:r>
      <w:r w:rsidR="00DF595A" w:rsidRPr="00840CBC">
        <w:rPr>
          <w:rFonts w:eastAsia="Calibri"/>
        </w:rPr>
        <w:t>tales como</w:t>
      </w:r>
      <w:r w:rsidR="00F409C9" w:rsidRPr="00840CBC">
        <w:rPr>
          <w:rFonts w:eastAsia="Calibri"/>
        </w:rPr>
        <w:t>:</w:t>
      </w:r>
    </w:p>
    <w:p w14:paraId="4BC155DC" w14:textId="77777777" w:rsidR="00F409C9" w:rsidRPr="00840CBC" w:rsidRDefault="00F409C9" w:rsidP="00840CBC">
      <w:pPr>
        <w:spacing w:line="360" w:lineRule="auto"/>
        <w:ind w:left="708"/>
        <w:jc w:val="both"/>
        <w:rPr>
          <w:rFonts w:eastAsia="Calibri"/>
        </w:rPr>
      </w:pPr>
      <w:r w:rsidRPr="00840CBC">
        <w:rPr>
          <w:rFonts w:eastAsia="Calibri"/>
        </w:rPr>
        <w:t xml:space="preserve">a) Reducción de los tiempos de despacho en más de un 90% </w:t>
      </w:r>
    </w:p>
    <w:p w14:paraId="5307C33F" w14:textId="77777777" w:rsidR="00F409C9" w:rsidRPr="00840CBC" w:rsidRDefault="00F409C9" w:rsidP="00840CBC">
      <w:pPr>
        <w:spacing w:line="360" w:lineRule="auto"/>
        <w:ind w:left="708"/>
        <w:jc w:val="both"/>
        <w:rPr>
          <w:rFonts w:eastAsia="Calibri"/>
        </w:rPr>
      </w:pPr>
      <w:r w:rsidRPr="00840CBC">
        <w:rPr>
          <w:rFonts w:eastAsia="Calibri"/>
        </w:rPr>
        <w:t xml:space="preserve">b) Reexpedición eficiente de cargas extranjeras. </w:t>
      </w:r>
    </w:p>
    <w:p w14:paraId="6BDA180F" w14:textId="77777777" w:rsidR="00F409C9" w:rsidRPr="00840CBC" w:rsidRDefault="00F409C9" w:rsidP="00840CBC">
      <w:pPr>
        <w:spacing w:line="360" w:lineRule="auto"/>
        <w:ind w:left="708"/>
        <w:jc w:val="both"/>
        <w:rPr>
          <w:rFonts w:eastAsia="Calibri"/>
        </w:rPr>
      </w:pPr>
      <w:r w:rsidRPr="00840CBC">
        <w:rPr>
          <w:rFonts w:eastAsia="Calibri"/>
        </w:rPr>
        <w:t xml:space="preserve">c) Consolidación de mercancías vía múltiples EOL. </w:t>
      </w:r>
    </w:p>
    <w:p w14:paraId="28D9DEED" w14:textId="77777777" w:rsidR="00F409C9" w:rsidRPr="00840CBC" w:rsidRDefault="00F409C9" w:rsidP="00840CBC">
      <w:pPr>
        <w:spacing w:line="360" w:lineRule="auto"/>
        <w:ind w:left="708"/>
        <w:jc w:val="both"/>
        <w:rPr>
          <w:rFonts w:eastAsia="Calibri"/>
        </w:rPr>
      </w:pPr>
      <w:r w:rsidRPr="00840CBC">
        <w:rPr>
          <w:rFonts w:eastAsia="Calibri"/>
        </w:rPr>
        <w:t xml:space="preserve">d) Trazabilidad de la carga en SIGA. </w:t>
      </w:r>
    </w:p>
    <w:p w14:paraId="4949FE18" w14:textId="77777777" w:rsidR="00F409C9" w:rsidRPr="00840CBC" w:rsidRDefault="00F409C9" w:rsidP="00840CBC">
      <w:pPr>
        <w:spacing w:line="360" w:lineRule="auto"/>
        <w:ind w:left="708"/>
        <w:jc w:val="both"/>
        <w:rPr>
          <w:rFonts w:eastAsia="Calibri"/>
        </w:rPr>
      </w:pPr>
      <w:r w:rsidRPr="00840CBC">
        <w:rPr>
          <w:rFonts w:eastAsia="Calibri"/>
        </w:rPr>
        <w:t xml:space="preserve">e) Simplificación de proceso de reexpedición de cargas. </w:t>
      </w:r>
    </w:p>
    <w:p w14:paraId="36A5A9F3" w14:textId="77777777" w:rsidR="00F409C9" w:rsidRPr="00840CBC" w:rsidRDefault="00F409C9" w:rsidP="00840CBC">
      <w:pPr>
        <w:spacing w:line="360" w:lineRule="auto"/>
        <w:ind w:left="708"/>
        <w:jc w:val="both"/>
        <w:rPr>
          <w:rFonts w:eastAsia="Calibri"/>
        </w:rPr>
      </w:pPr>
      <w:r w:rsidRPr="00840CBC">
        <w:rPr>
          <w:rFonts w:eastAsia="Calibri"/>
        </w:rPr>
        <w:t xml:space="preserve">f) Segmentación de uno o varios documentos de embarque, entre otros beneficios. </w:t>
      </w:r>
    </w:p>
    <w:p w14:paraId="2E5576DB" w14:textId="614D6519" w:rsidR="00F409C9" w:rsidRPr="00840CBC" w:rsidRDefault="00F409C9" w:rsidP="00840CBC">
      <w:pPr>
        <w:spacing w:line="360" w:lineRule="auto"/>
        <w:jc w:val="both"/>
        <w:rPr>
          <w:rFonts w:eastAsia="Calibri"/>
        </w:rPr>
      </w:pPr>
      <w:r w:rsidRPr="00840CBC">
        <w:rPr>
          <w:rFonts w:eastAsia="Calibri"/>
        </w:rPr>
        <w:t xml:space="preserve">Puesta en marcha de un piloto general para la entrada de carga consolidada (LCL) a las operaciones logísticas, el </w:t>
      </w:r>
      <w:r w:rsidR="005728EE" w:rsidRPr="00840CBC">
        <w:rPr>
          <w:rFonts w:eastAsia="Calibri"/>
        </w:rPr>
        <w:t xml:space="preserve">mismo </w:t>
      </w:r>
      <w:r w:rsidRPr="00840CBC">
        <w:rPr>
          <w:rFonts w:eastAsia="Calibri"/>
        </w:rPr>
        <w:t>se encuentra en su fase final y en proceso de ajuste de estandarización y entrada formal a las operaciones.</w:t>
      </w:r>
    </w:p>
    <w:p w14:paraId="7B0BBA21" w14:textId="712C5190" w:rsidR="00F409C9" w:rsidRPr="00840CBC" w:rsidRDefault="00DB7A8A" w:rsidP="00840CBC">
      <w:pPr>
        <w:spacing w:line="360" w:lineRule="auto"/>
        <w:jc w:val="both"/>
        <w:rPr>
          <w:rFonts w:eastAsia="Calibri"/>
        </w:rPr>
      </w:pPr>
      <w:r w:rsidRPr="00840CBC">
        <w:rPr>
          <w:rFonts w:eastAsia="Calibri"/>
        </w:rPr>
        <w:t>En ese mismo orden, s</w:t>
      </w:r>
      <w:r w:rsidR="00F409C9" w:rsidRPr="00840CBC">
        <w:rPr>
          <w:rFonts w:eastAsia="Calibri"/>
        </w:rPr>
        <w:t xml:space="preserve">e ha logrado </w:t>
      </w:r>
      <w:r w:rsidRPr="00840CBC">
        <w:rPr>
          <w:rFonts w:eastAsia="Calibri"/>
        </w:rPr>
        <w:t xml:space="preserve">la </w:t>
      </w:r>
      <w:r w:rsidR="00F409C9" w:rsidRPr="00840CBC">
        <w:rPr>
          <w:rFonts w:eastAsia="Calibri"/>
        </w:rPr>
        <w:t xml:space="preserve">conformación de múltiples mesas de trabajo con el sector logístico nacional para en conjunto </w:t>
      </w:r>
      <w:r w:rsidR="00F409C9" w:rsidRPr="00840CBC">
        <w:rPr>
          <w:rFonts w:eastAsia="Calibri"/>
        </w:rPr>
        <w:lastRenderedPageBreak/>
        <w:t xml:space="preserve">lograr identificar oportunidades de mejoras y </w:t>
      </w:r>
      <w:r w:rsidR="005728EE" w:rsidRPr="00840CBC">
        <w:rPr>
          <w:rFonts w:eastAsia="Calibri"/>
        </w:rPr>
        <w:t xml:space="preserve">buscar </w:t>
      </w:r>
      <w:r w:rsidR="00F409C9" w:rsidRPr="00840CBC">
        <w:rPr>
          <w:rFonts w:eastAsia="Calibri"/>
        </w:rPr>
        <w:t>soluciones que vayan en beneficio de consolidarnos como el</w:t>
      </w:r>
      <w:r w:rsidR="00F409C9" w:rsidRPr="00840CBC">
        <w:rPr>
          <w:rFonts w:eastAsia="Calibri"/>
          <w:i/>
          <w:iCs/>
        </w:rPr>
        <w:t xml:space="preserve"> </w:t>
      </w:r>
      <w:proofErr w:type="spellStart"/>
      <w:proofErr w:type="gramStart"/>
      <w:r w:rsidR="00F409C9" w:rsidRPr="00840CBC">
        <w:rPr>
          <w:rFonts w:eastAsia="Calibri"/>
          <w:i/>
          <w:iCs/>
        </w:rPr>
        <w:t>hub</w:t>
      </w:r>
      <w:proofErr w:type="spellEnd"/>
      <w:proofErr w:type="gramEnd"/>
      <w:r w:rsidR="00F409C9" w:rsidRPr="00840CBC">
        <w:rPr>
          <w:rFonts w:eastAsia="Calibri"/>
        </w:rPr>
        <w:t xml:space="preserve"> logístico de la región.</w:t>
      </w:r>
      <w:r w:rsidRPr="00840CBC">
        <w:rPr>
          <w:rFonts w:eastAsia="Calibri"/>
        </w:rPr>
        <w:t xml:space="preserve"> Este </w:t>
      </w:r>
      <w:r w:rsidR="00F409C9" w:rsidRPr="00840CBC">
        <w:rPr>
          <w:rFonts w:eastAsia="Calibri"/>
        </w:rPr>
        <w:t>objetivo requiere que además de la fortuita locación geográfica que naturalmente tenemos y los niveles de conectividad que exhibimos</w:t>
      </w:r>
      <w:r w:rsidRPr="00840CBC">
        <w:rPr>
          <w:rFonts w:eastAsia="Calibri"/>
        </w:rPr>
        <w:t xml:space="preserve"> como país</w:t>
      </w:r>
      <w:r w:rsidR="00F409C9" w:rsidRPr="00840CBC">
        <w:rPr>
          <w:rFonts w:eastAsia="Calibri"/>
        </w:rPr>
        <w:t xml:space="preserve">, también poseamos flujos de procesos operativos eficientes y ciclos de tiempos de respuesta oportunos y acordes con la demanda de los mercados actuales.  </w:t>
      </w:r>
    </w:p>
    <w:p w14:paraId="0BF073C9" w14:textId="59D68751" w:rsidR="00F409C9" w:rsidRDefault="00F409C9" w:rsidP="00E40109">
      <w:pPr>
        <w:spacing w:after="0" w:line="360" w:lineRule="auto"/>
        <w:jc w:val="both"/>
        <w:rPr>
          <w:rFonts w:eastAsia="Calibri"/>
        </w:rPr>
      </w:pPr>
      <w:r w:rsidRPr="00840CBC">
        <w:rPr>
          <w:rFonts w:eastAsia="Calibri"/>
        </w:rPr>
        <w:t xml:space="preserve">Es por lo anterior que para el 2022 nos vimos inmersos en </w:t>
      </w:r>
      <w:r w:rsidR="00477E69" w:rsidRPr="00840CBC">
        <w:rPr>
          <w:rFonts w:eastAsia="Calibri"/>
        </w:rPr>
        <w:t xml:space="preserve">desarrollo de </w:t>
      </w:r>
      <w:r w:rsidRPr="00840CBC">
        <w:rPr>
          <w:rFonts w:eastAsia="Calibri"/>
        </w:rPr>
        <w:t>un pliego de actividades volcadas hacia la automatización de los flujos de procesos de las actividades logísticas en zonas primarias de jurisdicción aduanera</w:t>
      </w:r>
      <w:r w:rsidR="007E7D09">
        <w:rPr>
          <w:rFonts w:eastAsia="Calibri"/>
        </w:rPr>
        <w:t>, entre lo que podemos mencionar:</w:t>
      </w:r>
    </w:p>
    <w:p w14:paraId="16121528" w14:textId="77777777" w:rsidR="00E40109" w:rsidRPr="00840CBC" w:rsidRDefault="00E40109" w:rsidP="00E40109">
      <w:pPr>
        <w:spacing w:after="0" w:line="360" w:lineRule="auto"/>
        <w:jc w:val="both"/>
        <w:rPr>
          <w:rFonts w:eastAsia="Calibri"/>
        </w:rPr>
      </w:pPr>
    </w:p>
    <w:p w14:paraId="229699CC" w14:textId="5AE912E1" w:rsidR="00F409C9" w:rsidRPr="00840CBC" w:rsidRDefault="00F409C9" w:rsidP="00E40109">
      <w:pPr>
        <w:numPr>
          <w:ilvl w:val="0"/>
          <w:numId w:val="6"/>
        </w:numPr>
        <w:spacing w:after="0" w:line="360" w:lineRule="auto"/>
        <w:contextualSpacing/>
        <w:jc w:val="both"/>
        <w:rPr>
          <w:rFonts w:eastAsia="Calibri"/>
        </w:rPr>
      </w:pPr>
      <w:r w:rsidRPr="00840CBC">
        <w:rPr>
          <w:rFonts w:eastAsia="Calibri"/>
          <w:b/>
          <w:bCs/>
        </w:rPr>
        <w:t>Conectividad sistema a sistema (API) entre operadores logísticos y la administración aduanera</w:t>
      </w:r>
      <w:r w:rsidRPr="00840CBC">
        <w:rPr>
          <w:rFonts w:eastAsia="Calibri"/>
        </w:rPr>
        <w:t>: El flujo de información entre los operadores aduaneros y la DGA se hace de vital importancia para el éxito de este proyecto, por esto se ha creado un esquema de conexión entre los sistemas de las Empresas Operadoras Logísticas y la DGA, con la finalidad de</w:t>
      </w:r>
      <w:r w:rsidR="00A77814">
        <w:rPr>
          <w:rFonts w:eastAsia="Calibri"/>
        </w:rPr>
        <w:t xml:space="preserve"> eficientizar la</w:t>
      </w:r>
      <w:r w:rsidRPr="00840CBC">
        <w:rPr>
          <w:rFonts w:eastAsia="Calibri"/>
        </w:rPr>
        <w:t xml:space="preserve"> trasferencia de información con respeto a los niveles de inventario, la recepción de unidades y modos de transporte, valores de inventario, servicios logísticos brindados y todas las actividades que dicta el decreto 262-15. Como logros de esta implementación podemos mencionar:</w:t>
      </w:r>
    </w:p>
    <w:p w14:paraId="0696EE4C" w14:textId="77777777" w:rsidR="00F409C9" w:rsidRPr="00840CBC" w:rsidRDefault="00F409C9" w:rsidP="00E40109">
      <w:pPr>
        <w:spacing w:after="0" w:line="360" w:lineRule="auto"/>
        <w:ind w:left="720"/>
        <w:contextualSpacing/>
        <w:jc w:val="both"/>
        <w:rPr>
          <w:rFonts w:eastAsia="Calibri"/>
        </w:rPr>
      </w:pPr>
    </w:p>
    <w:p w14:paraId="66ED15DB" w14:textId="71A50C96" w:rsidR="00F409C9" w:rsidRPr="00840CBC" w:rsidRDefault="00F409C9" w:rsidP="00E40109">
      <w:pPr>
        <w:numPr>
          <w:ilvl w:val="1"/>
          <w:numId w:val="6"/>
        </w:numPr>
        <w:spacing w:after="0" w:line="360" w:lineRule="auto"/>
        <w:contextualSpacing/>
        <w:jc w:val="both"/>
        <w:rPr>
          <w:rFonts w:eastAsia="Calibri"/>
        </w:rPr>
      </w:pPr>
      <w:r w:rsidRPr="00840CBC">
        <w:rPr>
          <w:rFonts w:eastAsia="Calibri"/>
        </w:rPr>
        <w:t xml:space="preserve"> La reducción de los tiempos de ciclos en más de un 86% con respecto al proceso anterior</w:t>
      </w:r>
      <w:r w:rsidR="00DB7A8A" w:rsidRPr="00840CBC">
        <w:rPr>
          <w:rFonts w:eastAsia="Calibri"/>
        </w:rPr>
        <w:t>.</w:t>
      </w:r>
      <w:r w:rsidRPr="00840CBC">
        <w:rPr>
          <w:rFonts w:eastAsia="Calibri"/>
        </w:rPr>
        <w:t xml:space="preserve"> </w:t>
      </w:r>
      <w:r w:rsidR="00DB7A8A" w:rsidRPr="00840CBC">
        <w:rPr>
          <w:rFonts w:eastAsia="Calibri"/>
        </w:rPr>
        <w:t>C</w:t>
      </w:r>
      <w:r w:rsidRPr="00840CBC">
        <w:rPr>
          <w:rFonts w:eastAsia="Calibri"/>
        </w:rPr>
        <w:t xml:space="preserve">on esto se ha logrado el mayor alcance de las operaciones logísticas desde nuestro país, la trazabilidad de las mercancías en condición de extranjera suspendida del pago de impuestos, la eficiencia de parte de la administración </w:t>
      </w:r>
      <w:r w:rsidRPr="00840CBC">
        <w:rPr>
          <w:rFonts w:eastAsia="Calibri"/>
        </w:rPr>
        <w:lastRenderedPageBreak/>
        <w:t>aduanera y la reducción del gasto de la DGA al necesitar menor cantidad de personal físico para el desarrollo de las actividades logísticas.</w:t>
      </w:r>
    </w:p>
    <w:p w14:paraId="63E0C7B5" w14:textId="77777777" w:rsidR="00840CBC" w:rsidRPr="00840CBC" w:rsidRDefault="00840CBC" w:rsidP="00E40109">
      <w:pPr>
        <w:spacing w:after="0" w:line="360" w:lineRule="auto"/>
        <w:ind w:left="1440"/>
        <w:contextualSpacing/>
        <w:jc w:val="both"/>
        <w:rPr>
          <w:rFonts w:eastAsia="Calibri"/>
        </w:rPr>
      </w:pPr>
    </w:p>
    <w:p w14:paraId="306C5F35" w14:textId="77777777" w:rsidR="00F409C9" w:rsidRPr="00840CBC" w:rsidRDefault="00F409C9" w:rsidP="00E40109">
      <w:pPr>
        <w:numPr>
          <w:ilvl w:val="1"/>
          <w:numId w:val="6"/>
        </w:numPr>
        <w:spacing w:after="0" w:line="360" w:lineRule="auto"/>
        <w:contextualSpacing/>
        <w:jc w:val="both"/>
        <w:rPr>
          <w:rFonts w:eastAsia="Calibri"/>
        </w:rPr>
      </w:pPr>
      <w:r w:rsidRPr="00840CBC">
        <w:rPr>
          <w:rFonts w:eastAsia="Calibri"/>
        </w:rPr>
        <w:t xml:space="preserve"> </w:t>
      </w:r>
      <w:r w:rsidRPr="00840CBC">
        <w:rPr>
          <w:rFonts w:eastAsia="Calibri"/>
          <w:b/>
          <w:bCs/>
        </w:rPr>
        <w:t>Aumento del recaudo de la DGA</w:t>
      </w:r>
      <w:r w:rsidRPr="00840CBC">
        <w:rPr>
          <w:rFonts w:eastAsia="Calibri"/>
        </w:rPr>
        <w:t xml:space="preserve"> por concepto de tasas por servicios. Con la implementación del API también se ha logrado transparentar y automatizar el cobro de tasas por servicios, subiendo los ingresos de la DGA por este concepto de una media de DOP$ 2.9 millones mensuales a más de DOP$ 6 millones mensuales por este concepto.</w:t>
      </w:r>
    </w:p>
    <w:p w14:paraId="488D3644" w14:textId="77777777" w:rsidR="00F409C9" w:rsidRPr="00840CBC" w:rsidRDefault="00F409C9" w:rsidP="00E40109">
      <w:pPr>
        <w:spacing w:after="0" w:line="360" w:lineRule="auto"/>
        <w:ind w:left="1440"/>
        <w:contextualSpacing/>
        <w:jc w:val="both"/>
        <w:rPr>
          <w:rFonts w:eastAsia="Calibri"/>
        </w:rPr>
      </w:pPr>
    </w:p>
    <w:p w14:paraId="6C67A984" w14:textId="08E72F4E" w:rsidR="00F409C9" w:rsidRPr="00840CBC" w:rsidRDefault="00F409C9" w:rsidP="00E40109">
      <w:pPr>
        <w:numPr>
          <w:ilvl w:val="1"/>
          <w:numId w:val="6"/>
        </w:numPr>
        <w:spacing w:after="0" w:line="360" w:lineRule="auto"/>
        <w:contextualSpacing/>
        <w:jc w:val="both"/>
        <w:rPr>
          <w:rFonts w:eastAsia="Calibri"/>
        </w:rPr>
      </w:pPr>
      <w:r w:rsidRPr="00840CBC">
        <w:rPr>
          <w:rFonts w:eastAsia="Calibri"/>
          <w:b/>
          <w:bCs/>
        </w:rPr>
        <w:t>Expedición de mercancías en condición de extranjera:</w:t>
      </w:r>
      <w:r w:rsidRPr="00840CBC">
        <w:rPr>
          <w:rFonts w:eastAsia="Calibri"/>
        </w:rPr>
        <w:t xml:space="preserve"> El valor palpable que realmente tendremos como </w:t>
      </w:r>
      <w:proofErr w:type="spellStart"/>
      <w:proofErr w:type="gramStart"/>
      <w:r w:rsidRPr="00840CBC">
        <w:rPr>
          <w:rFonts w:eastAsia="Calibri"/>
          <w:i/>
          <w:iCs/>
        </w:rPr>
        <w:t>hub</w:t>
      </w:r>
      <w:proofErr w:type="spellEnd"/>
      <w:proofErr w:type="gramEnd"/>
      <w:r w:rsidRPr="00840CBC">
        <w:rPr>
          <w:rFonts w:eastAsia="Calibri"/>
        </w:rPr>
        <w:t xml:space="preserve"> logístico es la eficiencia con la que podamos responder a la demanda de los mercados extranjeros, por lo que reducir los tr</w:t>
      </w:r>
      <w:r w:rsidR="00DB7A8A" w:rsidRPr="00840CBC">
        <w:rPr>
          <w:rFonts w:eastAsia="Calibri"/>
        </w:rPr>
        <w:t>á</w:t>
      </w:r>
      <w:r w:rsidRPr="00840CBC">
        <w:rPr>
          <w:rFonts w:eastAsia="Calibri"/>
        </w:rPr>
        <w:t xml:space="preserve">mites y eficientizar los procesos son pilares importantes para el éxito de este proyecto. Es por lo anterior que se </w:t>
      </w:r>
      <w:r w:rsidR="00DB7A8A" w:rsidRPr="00840CBC">
        <w:rPr>
          <w:rFonts w:eastAsia="Calibri"/>
        </w:rPr>
        <w:t xml:space="preserve">automatizó </w:t>
      </w:r>
      <w:r w:rsidRPr="00840CBC">
        <w:rPr>
          <w:rFonts w:eastAsia="Calibri"/>
        </w:rPr>
        <w:t>este proceso, simplificándolo en más de 40%, eliminando pasos que no agregan valor y centralizando las operaciones en operadores aduaneros legalmente habilitados para responder a la DGA por estos trámites, lo que aumenta la trazabilidad y reduce los riesgos aduaneros vinculados a la actividad logística.</w:t>
      </w:r>
    </w:p>
    <w:p w14:paraId="5FDF0C7C" w14:textId="166AA8B4" w:rsidR="00F409C9" w:rsidRPr="00840CBC" w:rsidRDefault="00F409C9" w:rsidP="00E40109">
      <w:pPr>
        <w:spacing w:after="0" w:line="360" w:lineRule="auto"/>
        <w:jc w:val="both"/>
        <w:rPr>
          <w:rFonts w:eastAsia="Calibri"/>
        </w:rPr>
      </w:pPr>
    </w:p>
    <w:p w14:paraId="0AEEE1AB" w14:textId="1B8B339A" w:rsidR="00F409C9" w:rsidRPr="00840CBC" w:rsidRDefault="00F409C9" w:rsidP="00E40109">
      <w:pPr>
        <w:spacing w:after="0" w:line="360" w:lineRule="auto"/>
        <w:jc w:val="both"/>
        <w:rPr>
          <w:rFonts w:eastAsia="Calibri"/>
        </w:rPr>
      </w:pPr>
      <w:r w:rsidRPr="00840CBC">
        <w:rPr>
          <w:rFonts w:eastAsia="Calibri"/>
        </w:rPr>
        <w:t xml:space="preserve">Otro hito importante que hemos logrado es la habilitación del Consignatario No Residente (CNR). Como </w:t>
      </w:r>
      <w:proofErr w:type="spellStart"/>
      <w:proofErr w:type="gramStart"/>
      <w:r w:rsidRPr="00840CBC">
        <w:rPr>
          <w:rFonts w:eastAsia="Calibri"/>
          <w:i/>
          <w:iCs/>
        </w:rPr>
        <w:t>hub</w:t>
      </w:r>
      <w:proofErr w:type="spellEnd"/>
      <w:proofErr w:type="gramEnd"/>
      <w:r w:rsidRPr="00840CBC">
        <w:rPr>
          <w:rFonts w:eastAsia="Calibri"/>
          <w:i/>
          <w:iCs/>
        </w:rPr>
        <w:t xml:space="preserve"> </w:t>
      </w:r>
      <w:r w:rsidRPr="00840CBC">
        <w:rPr>
          <w:rFonts w:eastAsia="Calibri"/>
        </w:rPr>
        <w:t xml:space="preserve">logístico es importante lograr nuevos volúmenes de carga hacia nuestra isla, lo cual lograría la generación de empleos, la mejora de nuestra infraestructura logística y por supuesto, la generación de riquezas para nuestro país. Es por lo anterior que, en aras de aumentar estos </w:t>
      </w:r>
      <w:r w:rsidRPr="00840CBC">
        <w:rPr>
          <w:rFonts w:eastAsia="Calibri"/>
        </w:rPr>
        <w:lastRenderedPageBreak/>
        <w:t>volúmenes de carga, se ha creado la figura del CNR, esta figura es creada para empresas o exportadores sin presencia local en nuestro país,</w:t>
      </w:r>
      <w:r w:rsidR="00DB7A8A" w:rsidRPr="00840CBC">
        <w:rPr>
          <w:rFonts w:eastAsia="Calibri"/>
        </w:rPr>
        <w:t xml:space="preserve"> a fin de que</w:t>
      </w:r>
      <w:r w:rsidRPr="00840CBC">
        <w:rPr>
          <w:rFonts w:eastAsia="Calibri"/>
        </w:rPr>
        <w:t xml:space="preserve"> puedan enviar mercancías hacia </w:t>
      </w:r>
      <w:r w:rsidR="00DB7A8A" w:rsidRPr="00840CBC">
        <w:rPr>
          <w:rFonts w:eastAsia="Calibri"/>
        </w:rPr>
        <w:t>la República Dominicana</w:t>
      </w:r>
      <w:r w:rsidRPr="00840CBC">
        <w:rPr>
          <w:rFonts w:eastAsia="Calibri"/>
        </w:rPr>
        <w:t xml:space="preserve">, brindarles procesos de valor agregado </w:t>
      </w:r>
      <w:r w:rsidR="00DB7A8A" w:rsidRPr="00840CBC">
        <w:rPr>
          <w:rFonts w:eastAsia="Calibri"/>
        </w:rPr>
        <w:t>u ofrecerles</w:t>
      </w:r>
      <w:r w:rsidRPr="00840CBC">
        <w:rPr>
          <w:rFonts w:eastAsia="Calibri"/>
        </w:rPr>
        <w:t xml:space="preserve"> el almacenaje para acercar sus productos a sus mercados de destino de forma más eficiente, rápida y eficaz. Reduciendo con esto, sus costes logísticos, de manufactura o transporte. Con esta implementación ya se ha logrado la adición de importantes empresas que en lo adelante estarían realizando sus operaciones logísticas desde Republica Dominicana, entre estas empresas podemos mencionar:</w:t>
      </w:r>
    </w:p>
    <w:p w14:paraId="095410D3" w14:textId="77777777" w:rsidR="00F409C9" w:rsidRPr="00840CBC" w:rsidRDefault="00F409C9" w:rsidP="00840CBC">
      <w:pPr>
        <w:numPr>
          <w:ilvl w:val="0"/>
          <w:numId w:val="5"/>
        </w:numPr>
        <w:spacing w:line="360" w:lineRule="auto"/>
        <w:contextualSpacing/>
        <w:jc w:val="both"/>
        <w:rPr>
          <w:rFonts w:eastAsia="Calibri"/>
          <w:lang w:val="en-US"/>
        </w:rPr>
      </w:pPr>
      <w:r w:rsidRPr="00840CBC">
        <w:rPr>
          <w:rFonts w:eastAsia="Calibri"/>
          <w:lang w:val="en-US"/>
        </w:rPr>
        <w:t>Mondelez International</w:t>
      </w:r>
    </w:p>
    <w:p w14:paraId="79162EDD" w14:textId="77777777" w:rsidR="00F409C9" w:rsidRPr="00840CBC" w:rsidRDefault="00F409C9" w:rsidP="00840CBC">
      <w:pPr>
        <w:numPr>
          <w:ilvl w:val="0"/>
          <w:numId w:val="5"/>
        </w:numPr>
        <w:spacing w:line="360" w:lineRule="auto"/>
        <w:contextualSpacing/>
        <w:jc w:val="both"/>
        <w:rPr>
          <w:rFonts w:eastAsia="Calibri"/>
          <w:lang w:val="en-US"/>
        </w:rPr>
      </w:pPr>
      <w:r w:rsidRPr="00840CBC">
        <w:rPr>
          <w:rFonts w:eastAsia="Calibri"/>
          <w:lang w:val="en-US"/>
        </w:rPr>
        <w:t>Goodyear</w:t>
      </w:r>
    </w:p>
    <w:p w14:paraId="521BCF45" w14:textId="55C33938" w:rsidR="007E7D09" w:rsidRDefault="00F409C9" w:rsidP="00E40109">
      <w:pPr>
        <w:numPr>
          <w:ilvl w:val="0"/>
          <w:numId w:val="5"/>
        </w:numPr>
        <w:spacing w:after="0" w:line="360" w:lineRule="auto"/>
        <w:contextualSpacing/>
        <w:jc w:val="both"/>
        <w:rPr>
          <w:rFonts w:eastAsia="Calibri"/>
          <w:lang w:val="en-US"/>
        </w:rPr>
      </w:pPr>
      <w:r w:rsidRPr="00840CBC">
        <w:rPr>
          <w:rFonts w:eastAsia="Calibri"/>
          <w:lang w:val="en-US"/>
        </w:rPr>
        <w:t>PK OEM PARTS</w:t>
      </w:r>
    </w:p>
    <w:p w14:paraId="3D7703BE" w14:textId="77777777" w:rsidR="007E7D09" w:rsidRPr="007E7D09" w:rsidRDefault="007E7D09" w:rsidP="00E40109">
      <w:pPr>
        <w:spacing w:after="0" w:line="360" w:lineRule="auto"/>
        <w:contextualSpacing/>
        <w:jc w:val="both"/>
        <w:rPr>
          <w:rFonts w:eastAsia="Calibri"/>
          <w:lang w:val="en-US"/>
        </w:rPr>
      </w:pPr>
    </w:p>
    <w:p w14:paraId="6A425949" w14:textId="46B8E13A" w:rsidR="007E7D09" w:rsidRDefault="00F409C9" w:rsidP="00E40109">
      <w:pPr>
        <w:spacing w:after="0" w:line="360" w:lineRule="auto"/>
        <w:jc w:val="both"/>
        <w:rPr>
          <w:rFonts w:eastAsia="Calibri"/>
        </w:rPr>
      </w:pPr>
      <w:r w:rsidRPr="007E7D09">
        <w:rPr>
          <w:rFonts w:eastAsia="Calibri"/>
        </w:rPr>
        <w:t xml:space="preserve">Solamente en esta primera etapa, la creación de la figura ha logrado atraer cerca de 200 nuevos contendores hacia la República Dominicana, logrando la creación de tráfico marítimo, la optimización de las rutas hacia nuestro país y mejorando nuestros indicadores logísticos en materia de comercio exterior. </w:t>
      </w:r>
    </w:p>
    <w:p w14:paraId="3DA554F3" w14:textId="77777777" w:rsidR="00E40109" w:rsidRPr="007E7D09" w:rsidRDefault="00E40109" w:rsidP="00E40109">
      <w:pPr>
        <w:spacing w:after="0" w:line="360" w:lineRule="auto"/>
        <w:jc w:val="both"/>
        <w:rPr>
          <w:rFonts w:eastAsia="Calibri"/>
        </w:rPr>
      </w:pPr>
    </w:p>
    <w:p w14:paraId="4F31FE0A" w14:textId="329DC95A" w:rsidR="00F409C9" w:rsidRPr="007E7D09" w:rsidRDefault="00F409C9" w:rsidP="007E7D09">
      <w:pPr>
        <w:spacing w:line="360" w:lineRule="auto"/>
        <w:jc w:val="both"/>
        <w:rPr>
          <w:rFonts w:eastAsia="Calibri"/>
        </w:rPr>
      </w:pPr>
      <w:r w:rsidRPr="007E7D09">
        <w:rPr>
          <w:rFonts w:eastAsia="Calibri"/>
          <w:b/>
          <w:bCs/>
        </w:rPr>
        <w:t>Comité Nacional de Facilitación del Comercio (CNFC)</w:t>
      </w:r>
    </w:p>
    <w:p w14:paraId="2B515F9C" w14:textId="62E4F52C" w:rsidR="00F409C9" w:rsidRPr="007E7D09" w:rsidRDefault="00DB7A8A" w:rsidP="007E7D09">
      <w:pPr>
        <w:spacing w:line="360" w:lineRule="auto"/>
        <w:jc w:val="both"/>
        <w:rPr>
          <w:rFonts w:eastAsia="Calibri"/>
        </w:rPr>
      </w:pPr>
      <w:r w:rsidRPr="007E7D09">
        <w:rPr>
          <w:rFonts w:eastAsia="Calibri"/>
        </w:rPr>
        <w:t>Este c</w:t>
      </w:r>
      <w:r w:rsidR="00F409C9" w:rsidRPr="007E7D09">
        <w:rPr>
          <w:rFonts w:eastAsia="Calibri"/>
        </w:rPr>
        <w:t>omité</w:t>
      </w:r>
      <w:r w:rsidRPr="007E7D09">
        <w:rPr>
          <w:rFonts w:eastAsia="Calibri"/>
        </w:rPr>
        <w:t xml:space="preserve"> fue</w:t>
      </w:r>
      <w:r w:rsidR="00F409C9" w:rsidRPr="007E7D09">
        <w:rPr>
          <w:rFonts w:eastAsia="Calibri"/>
        </w:rPr>
        <w:t xml:space="preserve"> creado para promover y coordinar iniciativas de facilitación de comercio y logística, liderando la aplicación del Acuerdo de Facilitación del Comercio y potenciando la expansión del comercio internacional de la República Dominicana.</w:t>
      </w:r>
    </w:p>
    <w:p w14:paraId="6BCDB86A" w14:textId="05AA9E46" w:rsidR="00F409C9" w:rsidRPr="007E7D09" w:rsidRDefault="00F409C9" w:rsidP="007E7D09">
      <w:pPr>
        <w:spacing w:line="360" w:lineRule="auto"/>
        <w:jc w:val="both"/>
        <w:rPr>
          <w:rFonts w:eastAsia="Calibri"/>
        </w:rPr>
      </w:pPr>
      <w:r w:rsidRPr="007E7D09">
        <w:rPr>
          <w:rFonts w:eastAsia="Calibri"/>
        </w:rPr>
        <w:t xml:space="preserve">Hoy en día existen 10 mesas de trabajo y </w:t>
      </w:r>
      <w:r w:rsidR="00E65FFE" w:rsidRPr="007E7D09">
        <w:rPr>
          <w:rFonts w:eastAsia="Calibri"/>
        </w:rPr>
        <w:t xml:space="preserve">se ha propuesto la creación </w:t>
      </w:r>
      <w:r w:rsidR="00F67CAD" w:rsidRPr="007E7D09">
        <w:rPr>
          <w:rFonts w:eastAsia="Calibri"/>
        </w:rPr>
        <w:t>de 2</w:t>
      </w:r>
      <w:r w:rsidRPr="007E7D09">
        <w:rPr>
          <w:rFonts w:eastAsia="Calibri"/>
        </w:rPr>
        <w:t xml:space="preserve"> mesas </w:t>
      </w:r>
      <w:r w:rsidR="00E65FFE" w:rsidRPr="007E7D09">
        <w:rPr>
          <w:rFonts w:eastAsia="Calibri"/>
        </w:rPr>
        <w:t>adicionales.</w:t>
      </w:r>
    </w:p>
    <w:p w14:paraId="4E28A50E" w14:textId="325A7D9B" w:rsidR="00F409C9" w:rsidRPr="007E7D09" w:rsidRDefault="00F409C9" w:rsidP="007E7D09">
      <w:pPr>
        <w:spacing w:line="360" w:lineRule="auto"/>
        <w:jc w:val="both"/>
        <w:rPr>
          <w:rFonts w:eastAsia="Calibri"/>
        </w:rPr>
      </w:pPr>
      <w:r w:rsidRPr="007E7D09">
        <w:rPr>
          <w:rFonts w:eastAsia="Calibri"/>
        </w:rPr>
        <w:t xml:space="preserve">Además de esto, </w:t>
      </w:r>
      <w:r w:rsidR="00AA6403" w:rsidRPr="007E7D09">
        <w:rPr>
          <w:rFonts w:eastAsia="Calibri"/>
        </w:rPr>
        <w:t xml:space="preserve">gracias al </w:t>
      </w:r>
      <w:r w:rsidR="00F67CAD" w:rsidRPr="007E7D09">
        <w:rPr>
          <w:rFonts w:eastAsia="Calibri"/>
        </w:rPr>
        <w:t>CNFC también</w:t>
      </w:r>
      <w:r w:rsidRPr="007E7D09">
        <w:rPr>
          <w:rFonts w:eastAsia="Calibri"/>
        </w:rPr>
        <w:t xml:space="preserve"> se ha logrado ejecutar un 90.8% de las medidas planteadas en el Acuerdo de Facilitación de Comercio.</w:t>
      </w:r>
    </w:p>
    <w:p w14:paraId="54D37A28" w14:textId="327FC343" w:rsidR="000F519D" w:rsidRPr="000F519D" w:rsidRDefault="00F409C9" w:rsidP="0078598B">
      <w:pPr>
        <w:spacing w:line="360" w:lineRule="auto"/>
        <w:textAlignment w:val="baseline"/>
        <w:rPr>
          <w:rFonts w:eastAsia="Calibri"/>
          <w:b/>
          <w:bCs/>
        </w:rPr>
      </w:pPr>
      <w:r w:rsidRPr="00F409C9">
        <w:rPr>
          <w:rFonts w:eastAsia="Calibri"/>
          <w:b/>
          <w:bCs/>
        </w:rPr>
        <w:lastRenderedPageBreak/>
        <w:t>Ventanilla Única de Comercio Exterior</w:t>
      </w:r>
    </w:p>
    <w:p w14:paraId="3D64191A" w14:textId="70C10DCD" w:rsidR="00AA6403" w:rsidRDefault="00AA6403" w:rsidP="00F409C9">
      <w:pPr>
        <w:spacing w:line="360" w:lineRule="auto"/>
        <w:jc w:val="both"/>
        <w:rPr>
          <w:rFonts w:eastAsia="Calibri"/>
        </w:rPr>
      </w:pPr>
      <w:r w:rsidRPr="00AA6403">
        <w:rPr>
          <w:rFonts w:eastAsia="Calibri"/>
        </w:rPr>
        <w:t>La Ventanilla Única de Comercio Exterior (VUCE) es una iniciativa de facilitación de comercio, con el objetivo de agilizar los trámites requeridos para realizar los procesos pertinentes a la importación y exportación de mercancías, mediante la armonización de procesos y la incorporación de tecnologías de la información.</w:t>
      </w:r>
    </w:p>
    <w:p w14:paraId="1F79760D" w14:textId="34435C89" w:rsidR="00F409C9" w:rsidRDefault="00F409C9" w:rsidP="00F409C9">
      <w:pPr>
        <w:spacing w:line="360" w:lineRule="auto"/>
        <w:jc w:val="both"/>
        <w:rPr>
          <w:rFonts w:eastAsia="Calibri"/>
        </w:rPr>
      </w:pPr>
      <w:r w:rsidRPr="00F409C9">
        <w:rPr>
          <w:rFonts w:eastAsia="Calibri"/>
        </w:rPr>
        <w:t>En seguimiento a la planificación de la institución y a las metas presidenciales propuestas se han alcanzado los siguientes logros:</w:t>
      </w:r>
    </w:p>
    <w:p w14:paraId="11B29E47" w14:textId="413DE6A9" w:rsidR="00F409C9" w:rsidRPr="007E7D09" w:rsidRDefault="007E7D09" w:rsidP="007E7D09">
      <w:pPr>
        <w:spacing w:line="360" w:lineRule="auto"/>
        <w:jc w:val="center"/>
        <w:rPr>
          <w:rFonts w:eastAsia="Calibri"/>
          <w:b/>
          <w:bCs/>
        </w:rPr>
      </w:pPr>
      <w:r w:rsidRPr="007E7D09">
        <w:rPr>
          <w:rFonts w:eastAsia="Calibri"/>
          <w:b/>
          <w:bCs/>
        </w:rPr>
        <w:t>Resumen de Logros Alcanzados</w:t>
      </w:r>
      <w:r w:rsidR="00F409C9" w:rsidRPr="007E7D09">
        <w:rPr>
          <w:rFonts w:ascii="Artifex CF Extra Light" w:eastAsia="Calibri" w:hAnsi="Artifex CF Extra Light"/>
          <w:b/>
          <w:bCs/>
          <w:noProof/>
          <w:color w:val="003876"/>
          <w:spacing w:val="0"/>
          <w:sz w:val="18"/>
          <w:szCs w:val="22"/>
          <w:lang w:eastAsia="es-DO"/>
        </w:rPr>
        <w:drawing>
          <wp:anchor distT="0" distB="0" distL="114300" distR="114300" simplePos="0" relativeHeight="251751424" behindDoc="0" locked="0" layoutInCell="1" allowOverlap="1" wp14:anchorId="508E0C38" wp14:editId="74779CBA">
            <wp:simplePos x="0" y="0"/>
            <wp:positionH relativeFrom="column">
              <wp:posOffset>5938</wp:posOffset>
            </wp:positionH>
            <wp:positionV relativeFrom="paragraph">
              <wp:posOffset>267046</wp:posOffset>
            </wp:positionV>
            <wp:extent cx="4916170" cy="812800"/>
            <wp:effectExtent l="0" t="0" r="0" b="6350"/>
            <wp:wrapNone/>
            <wp:docPr id="42" name="Imagen 4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cono&#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a:off x="0" y="0"/>
                      <a:ext cx="4942526" cy="817157"/>
                    </a:xfrm>
                    <a:prstGeom prst="rect">
                      <a:avLst/>
                    </a:prstGeom>
                  </pic:spPr>
                </pic:pic>
              </a:graphicData>
            </a:graphic>
            <wp14:sizeRelH relativeFrom="page">
              <wp14:pctWidth>0</wp14:pctWidth>
            </wp14:sizeRelH>
            <wp14:sizeRelV relativeFrom="page">
              <wp14:pctHeight>0</wp14:pctHeight>
            </wp14:sizeRelV>
          </wp:anchor>
        </w:drawing>
      </w:r>
    </w:p>
    <w:p w14:paraId="0C6EBD32" w14:textId="77777777" w:rsidR="00F409C9" w:rsidRPr="00F409C9" w:rsidRDefault="00F409C9" w:rsidP="00F409C9">
      <w:pPr>
        <w:spacing w:line="360" w:lineRule="auto"/>
        <w:jc w:val="both"/>
        <w:rPr>
          <w:rFonts w:eastAsia="Calibri"/>
        </w:rPr>
      </w:pPr>
    </w:p>
    <w:p w14:paraId="0F5CF1DF" w14:textId="77777777" w:rsidR="00F409C9" w:rsidRPr="00F409C9" w:rsidRDefault="00F409C9" w:rsidP="00F409C9">
      <w:pPr>
        <w:spacing w:line="360" w:lineRule="auto"/>
        <w:jc w:val="both"/>
        <w:rPr>
          <w:rFonts w:eastAsia="Calibri"/>
        </w:rPr>
      </w:pPr>
    </w:p>
    <w:tbl>
      <w:tblPr>
        <w:tblW w:w="7780" w:type="dxa"/>
        <w:tblInd w:w="-15" w:type="dxa"/>
        <w:tblCellMar>
          <w:left w:w="70" w:type="dxa"/>
          <w:right w:w="70" w:type="dxa"/>
        </w:tblCellMar>
        <w:tblLook w:val="04A0" w:firstRow="1" w:lastRow="0" w:firstColumn="1" w:lastColumn="0" w:noHBand="0" w:noVBand="1"/>
      </w:tblPr>
      <w:tblGrid>
        <w:gridCol w:w="1418"/>
        <w:gridCol w:w="1559"/>
        <w:gridCol w:w="1455"/>
        <w:gridCol w:w="1754"/>
        <w:gridCol w:w="1594"/>
      </w:tblGrid>
      <w:tr w:rsidR="00F409C9" w:rsidRPr="00F409C9" w14:paraId="732AA258" w14:textId="77777777" w:rsidTr="005B05CB">
        <w:trPr>
          <w:trHeight w:val="1170"/>
        </w:trPr>
        <w:tc>
          <w:tcPr>
            <w:tcW w:w="1418" w:type="dxa"/>
            <w:tcBorders>
              <w:top w:val="nil"/>
              <w:left w:val="single" w:sz="12" w:space="0" w:color="FFFFFF"/>
              <w:bottom w:val="nil"/>
              <w:right w:val="single" w:sz="12" w:space="0" w:color="FFFFFF"/>
            </w:tcBorders>
            <w:shd w:val="clear" w:color="000000" w:fill="5FD0DB"/>
            <w:vAlign w:val="center"/>
            <w:hideMark/>
          </w:tcPr>
          <w:p w14:paraId="7BB7AF28" w14:textId="77777777" w:rsidR="00F409C9" w:rsidRPr="00F409C9" w:rsidRDefault="00F409C9" w:rsidP="00F409C9">
            <w:pPr>
              <w:spacing w:after="0" w:line="240" w:lineRule="auto"/>
              <w:jc w:val="center"/>
              <w:rPr>
                <w:rFonts w:eastAsia="Times New Roman"/>
                <w:b/>
                <w:bCs/>
                <w:color w:val="FFFFFF"/>
                <w:spacing w:val="0"/>
                <w:sz w:val="22"/>
                <w:szCs w:val="22"/>
                <w:lang w:eastAsia="es-DO"/>
              </w:rPr>
            </w:pPr>
            <w:r w:rsidRPr="00F409C9">
              <w:rPr>
                <w:rFonts w:eastAsia="Times New Roman"/>
                <w:b/>
                <w:bCs/>
                <w:color w:val="FFFFFF"/>
                <w:spacing w:val="0"/>
                <w:sz w:val="22"/>
                <w:szCs w:val="22"/>
                <w:lang w:eastAsia="es-DO"/>
              </w:rPr>
              <w:t>180 servicios</w:t>
            </w:r>
          </w:p>
        </w:tc>
        <w:tc>
          <w:tcPr>
            <w:tcW w:w="1559" w:type="dxa"/>
            <w:tcBorders>
              <w:top w:val="nil"/>
              <w:left w:val="nil"/>
              <w:bottom w:val="single" w:sz="12" w:space="0" w:color="FFFFFF"/>
              <w:right w:val="single" w:sz="12" w:space="0" w:color="FFFFFF"/>
            </w:tcBorders>
            <w:shd w:val="clear" w:color="000000" w:fill="92D050"/>
            <w:vAlign w:val="center"/>
            <w:hideMark/>
          </w:tcPr>
          <w:p w14:paraId="50C785BF" w14:textId="77777777" w:rsidR="00F409C9" w:rsidRPr="00F409C9" w:rsidRDefault="00F409C9" w:rsidP="00F409C9">
            <w:pPr>
              <w:spacing w:after="0" w:line="240" w:lineRule="auto"/>
              <w:jc w:val="center"/>
              <w:rPr>
                <w:rFonts w:eastAsia="Times New Roman"/>
                <w:b/>
                <w:bCs/>
                <w:color w:val="FFFFFF"/>
                <w:spacing w:val="0"/>
                <w:sz w:val="22"/>
                <w:szCs w:val="22"/>
                <w:lang w:eastAsia="es-DO"/>
              </w:rPr>
            </w:pPr>
            <w:r w:rsidRPr="00F409C9">
              <w:rPr>
                <w:rFonts w:eastAsia="Times New Roman"/>
                <w:b/>
                <w:bCs/>
                <w:color w:val="FFFFFF"/>
                <w:spacing w:val="0"/>
                <w:sz w:val="22"/>
                <w:szCs w:val="22"/>
                <w:lang w:eastAsia="es-DO"/>
              </w:rPr>
              <w:t xml:space="preserve">5,000 </w:t>
            </w:r>
            <w:proofErr w:type="gramStart"/>
            <w:r w:rsidRPr="00F409C9">
              <w:rPr>
                <w:rFonts w:eastAsia="Times New Roman"/>
                <w:b/>
                <w:bCs/>
                <w:color w:val="FFFFFF"/>
                <w:spacing w:val="0"/>
                <w:sz w:val="22"/>
                <w:szCs w:val="22"/>
                <w:lang w:eastAsia="es-DO"/>
              </w:rPr>
              <w:t>Importadores</w:t>
            </w:r>
            <w:proofErr w:type="gramEnd"/>
            <w:r w:rsidRPr="00F409C9">
              <w:rPr>
                <w:rFonts w:eastAsia="Times New Roman"/>
                <w:b/>
                <w:bCs/>
                <w:color w:val="FFFFFF"/>
                <w:spacing w:val="0"/>
                <w:sz w:val="22"/>
                <w:szCs w:val="22"/>
                <w:lang w:eastAsia="es-DO"/>
              </w:rPr>
              <w:t xml:space="preserve"> 1,000 Exportadores</w:t>
            </w:r>
          </w:p>
        </w:tc>
        <w:tc>
          <w:tcPr>
            <w:tcW w:w="1455" w:type="dxa"/>
            <w:tcBorders>
              <w:top w:val="nil"/>
              <w:left w:val="nil"/>
              <w:bottom w:val="single" w:sz="12" w:space="0" w:color="FFFFFF"/>
              <w:right w:val="single" w:sz="12" w:space="0" w:color="FFFFFF"/>
            </w:tcBorders>
            <w:shd w:val="clear" w:color="000000" w:fill="199986"/>
            <w:vAlign w:val="center"/>
            <w:hideMark/>
          </w:tcPr>
          <w:p w14:paraId="1162BFBD" w14:textId="77777777" w:rsidR="00F409C9" w:rsidRPr="00F409C9" w:rsidRDefault="00F409C9" w:rsidP="00F409C9">
            <w:pPr>
              <w:spacing w:after="0" w:line="240" w:lineRule="auto"/>
              <w:jc w:val="center"/>
              <w:rPr>
                <w:rFonts w:eastAsia="Times New Roman"/>
                <w:b/>
                <w:bCs/>
                <w:color w:val="FFFFFF"/>
                <w:spacing w:val="0"/>
                <w:sz w:val="22"/>
                <w:szCs w:val="22"/>
                <w:lang w:eastAsia="es-DO"/>
              </w:rPr>
            </w:pPr>
            <w:r w:rsidRPr="00F409C9">
              <w:rPr>
                <w:rFonts w:eastAsia="Times New Roman"/>
                <w:b/>
                <w:bCs/>
                <w:color w:val="FFFFFF"/>
                <w:spacing w:val="0"/>
                <w:sz w:val="22"/>
                <w:szCs w:val="22"/>
                <w:lang w:eastAsia="es-DO"/>
              </w:rPr>
              <w:t>Tiempo de respuesta</w:t>
            </w:r>
          </w:p>
        </w:tc>
        <w:tc>
          <w:tcPr>
            <w:tcW w:w="1754" w:type="dxa"/>
            <w:tcBorders>
              <w:top w:val="nil"/>
              <w:left w:val="nil"/>
              <w:bottom w:val="single" w:sz="12" w:space="0" w:color="FFFFFF"/>
              <w:right w:val="single" w:sz="12" w:space="0" w:color="FFFFFF"/>
            </w:tcBorders>
            <w:shd w:val="clear" w:color="000000" w:fill="0070C0"/>
            <w:vAlign w:val="center"/>
            <w:hideMark/>
          </w:tcPr>
          <w:p w14:paraId="146276DA" w14:textId="77777777" w:rsidR="00F409C9" w:rsidRPr="00F409C9" w:rsidRDefault="00F409C9" w:rsidP="00F409C9">
            <w:pPr>
              <w:spacing w:after="0" w:line="240" w:lineRule="auto"/>
              <w:jc w:val="center"/>
              <w:rPr>
                <w:rFonts w:eastAsia="Times New Roman"/>
                <w:b/>
                <w:bCs/>
                <w:color w:val="FFFFFF"/>
                <w:spacing w:val="0"/>
                <w:sz w:val="22"/>
                <w:szCs w:val="22"/>
                <w:lang w:eastAsia="es-DO"/>
              </w:rPr>
            </w:pPr>
            <w:r w:rsidRPr="00F409C9">
              <w:rPr>
                <w:rFonts w:eastAsia="Times New Roman"/>
                <w:b/>
                <w:bCs/>
                <w:color w:val="FFFFFF"/>
                <w:spacing w:val="0"/>
                <w:sz w:val="22"/>
                <w:szCs w:val="22"/>
                <w:lang w:eastAsia="es-DO"/>
              </w:rPr>
              <w:t>Instituciones gubernamentales</w:t>
            </w:r>
          </w:p>
        </w:tc>
        <w:tc>
          <w:tcPr>
            <w:tcW w:w="1594" w:type="dxa"/>
            <w:tcBorders>
              <w:top w:val="nil"/>
              <w:left w:val="nil"/>
              <w:bottom w:val="single" w:sz="12" w:space="0" w:color="FFFFFF"/>
              <w:right w:val="single" w:sz="12" w:space="0" w:color="FFFFFF"/>
            </w:tcBorders>
            <w:shd w:val="clear" w:color="000000" w:fill="002060"/>
            <w:vAlign w:val="center"/>
            <w:hideMark/>
          </w:tcPr>
          <w:p w14:paraId="20763DB9" w14:textId="77777777" w:rsidR="00F409C9" w:rsidRPr="00F409C9" w:rsidRDefault="00F409C9" w:rsidP="00F409C9">
            <w:pPr>
              <w:spacing w:after="0" w:line="240" w:lineRule="auto"/>
              <w:jc w:val="center"/>
              <w:rPr>
                <w:rFonts w:eastAsia="Times New Roman"/>
                <w:b/>
                <w:bCs/>
                <w:color w:val="FFFFFF"/>
                <w:spacing w:val="0"/>
                <w:sz w:val="22"/>
                <w:szCs w:val="22"/>
                <w:lang w:eastAsia="es-DO"/>
              </w:rPr>
            </w:pPr>
            <w:r w:rsidRPr="00F409C9">
              <w:rPr>
                <w:rFonts w:eastAsia="Times New Roman"/>
                <w:b/>
                <w:bCs/>
                <w:color w:val="FFFFFF"/>
                <w:spacing w:val="0"/>
                <w:sz w:val="22"/>
                <w:szCs w:val="22"/>
                <w:lang w:eastAsia="es-DO"/>
              </w:rPr>
              <w:t xml:space="preserve"> Licencias y certificaciones</w:t>
            </w:r>
          </w:p>
        </w:tc>
      </w:tr>
      <w:tr w:rsidR="00F409C9" w:rsidRPr="00F409C9" w14:paraId="03D887D0" w14:textId="77777777" w:rsidTr="005B05CB">
        <w:trPr>
          <w:trHeight w:val="4830"/>
        </w:trPr>
        <w:tc>
          <w:tcPr>
            <w:tcW w:w="1418" w:type="dxa"/>
            <w:tcBorders>
              <w:top w:val="single" w:sz="12" w:space="0" w:color="FFFFFF"/>
              <w:left w:val="single" w:sz="12" w:space="0" w:color="FFFFFF"/>
              <w:bottom w:val="single" w:sz="12" w:space="0" w:color="FFFFFF"/>
              <w:right w:val="single" w:sz="12" w:space="0" w:color="FFFFFF"/>
            </w:tcBorders>
            <w:shd w:val="clear" w:color="000000" w:fill="5FD0DB"/>
            <w:vAlign w:val="center"/>
            <w:hideMark/>
          </w:tcPr>
          <w:p w14:paraId="45A2F664" w14:textId="77777777" w:rsidR="00F409C9" w:rsidRPr="00F409C9" w:rsidRDefault="00F409C9" w:rsidP="00F409C9">
            <w:pPr>
              <w:spacing w:after="0" w:line="240" w:lineRule="auto"/>
              <w:jc w:val="center"/>
              <w:rPr>
                <w:rFonts w:eastAsia="Times New Roman"/>
                <w:color w:val="FFFFFF"/>
                <w:spacing w:val="0"/>
                <w:sz w:val="22"/>
                <w:szCs w:val="22"/>
                <w:lang w:eastAsia="es-DO"/>
              </w:rPr>
            </w:pPr>
            <w:r w:rsidRPr="00F409C9">
              <w:rPr>
                <w:rFonts w:eastAsia="Times New Roman"/>
                <w:color w:val="FFFFFF"/>
                <w:spacing w:val="0"/>
                <w:sz w:val="22"/>
                <w:szCs w:val="22"/>
                <w:lang w:eastAsia="es-DO"/>
              </w:rPr>
              <w:t>Nuestra VUCEAPP cuenta con 180 servicios de importación y exportación migrados desde el sistema SIGA.</w:t>
            </w:r>
          </w:p>
        </w:tc>
        <w:tc>
          <w:tcPr>
            <w:tcW w:w="1559" w:type="dxa"/>
            <w:tcBorders>
              <w:top w:val="nil"/>
              <w:left w:val="nil"/>
              <w:bottom w:val="single" w:sz="12" w:space="0" w:color="FFFFFF"/>
              <w:right w:val="single" w:sz="12" w:space="0" w:color="FFFFFF"/>
            </w:tcBorders>
            <w:shd w:val="clear" w:color="000000" w:fill="92D050"/>
            <w:vAlign w:val="center"/>
            <w:hideMark/>
          </w:tcPr>
          <w:p w14:paraId="17D32DE0" w14:textId="77777777" w:rsidR="00F409C9" w:rsidRPr="00F409C9" w:rsidRDefault="00F409C9" w:rsidP="00F409C9">
            <w:pPr>
              <w:spacing w:after="0" w:line="240" w:lineRule="auto"/>
              <w:jc w:val="center"/>
              <w:rPr>
                <w:rFonts w:eastAsia="Times New Roman"/>
                <w:color w:val="FFFFFF"/>
                <w:spacing w:val="0"/>
                <w:sz w:val="22"/>
                <w:szCs w:val="22"/>
                <w:lang w:eastAsia="es-DO"/>
              </w:rPr>
            </w:pPr>
            <w:r w:rsidRPr="00F409C9">
              <w:rPr>
                <w:rFonts w:eastAsia="Times New Roman"/>
                <w:color w:val="FFFFFF"/>
                <w:spacing w:val="0"/>
                <w:sz w:val="22"/>
                <w:szCs w:val="22"/>
                <w:lang w:eastAsia="es-DO"/>
              </w:rPr>
              <w:t>Contamos con 5,000 importadores y 1,000 exportadores conectados.</w:t>
            </w:r>
          </w:p>
        </w:tc>
        <w:tc>
          <w:tcPr>
            <w:tcW w:w="1455" w:type="dxa"/>
            <w:tcBorders>
              <w:top w:val="nil"/>
              <w:left w:val="nil"/>
              <w:bottom w:val="single" w:sz="12" w:space="0" w:color="FFFFFF"/>
              <w:right w:val="single" w:sz="12" w:space="0" w:color="FFFFFF"/>
            </w:tcBorders>
            <w:shd w:val="clear" w:color="000000" w:fill="199986"/>
            <w:vAlign w:val="center"/>
            <w:hideMark/>
          </w:tcPr>
          <w:p w14:paraId="1B93B229" w14:textId="77777777" w:rsidR="00F409C9" w:rsidRPr="00F409C9" w:rsidRDefault="00F409C9" w:rsidP="00F409C9">
            <w:pPr>
              <w:spacing w:after="0" w:line="240" w:lineRule="auto"/>
              <w:jc w:val="center"/>
              <w:rPr>
                <w:rFonts w:eastAsia="Times New Roman"/>
                <w:color w:val="FFFFFF"/>
                <w:spacing w:val="0"/>
                <w:sz w:val="22"/>
                <w:szCs w:val="22"/>
                <w:lang w:eastAsia="es-DO"/>
              </w:rPr>
            </w:pPr>
            <w:r w:rsidRPr="00F409C9">
              <w:rPr>
                <w:rFonts w:eastAsia="Times New Roman"/>
                <w:color w:val="FFFFFF"/>
                <w:spacing w:val="0"/>
                <w:sz w:val="22"/>
                <w:szCs w:val="22"/>
                <w:lang w:eastAsia="es-DO"/>
              </w:rPr>
              <w:t>La eficiencia de la VUCE es una realidad, las aprobaciones de los permisos pasaron de 6 días y 9 horas a 2 días y 15 horas.</w:t>
            </w:r>
          </w:p>
        </w:tc>
        <w:tc>
          <w:tcPr>
            <w:tcW w:w="1754" w:type="dxa"/>
            <w:tcBorders>
              <w:top w:val="nil"/>
              <w:left w:val="nil"/>
              <w:bottom w:val="single" w:sz="12" w:space="0" w:color="FFFFFF"/>
              <w:right w:val="single" w:sz="12" w:space="0" w:color="FFFFFF"/>
            </w:tcBorders>
            <w:shd w:val="clear" w:color="000000" w:fill="0070C0"/>
            <w:vAlign w:val="center"/>
            <w:hideMark/>
          </w:tcPr>
          <w:p w14:paraId="0C2682D3" w14:textId="77777777" w:rsidR="00F409C9" w:rsidRPr="00F409C9" w:rsidRDefault="00F409C9" w:rsidP="00F409C9">
            <w:pPr>
              <w:spacing w:after="0" w:line="240" w:lineRule="auto"/>
              <w:jc w:val="center"/>
              <w:rPr>
                <w:rFonts w:eastAsia="Times New Roman"/>
                <w:color w:val="FFFFFF"/>
                <w:spacing w:val="0"/>
                <w:sz w:val="22"/>
                <w:szCs w:val="22"/>
                <w:lang w:eastAsia="es-DO"/>
              </w:rPr>
            </w:pPr>
            <w:r w:rsidRPr="00F409C9">
              <w:rPr>
                <w:rFonts w:eastAsia="Times New Roman"/>
                <w:color w:val="FFFFFF"/>
                <w:spacing w:val="0"/>
                <w:sz w:val="22"/>
                <w:szCs w:val="22"/>
                <w:lang w:eastAsia="es-DO"/>
              </w:rPr>
              <w:t>43 instituciones del Gobierno integradas en nuestra plataforma.</w:t>
            </w:r>
          </w:p>
        </w:tc>
        <w:tc>
          <w:tcPr>
            <w:tcW w:w="1594" w:type="dxa"/>
            <w:tcBorders>
              <w:top w:val="nil"/>
              <w:left w:val="nil"/>
              <w:bottom w:val="single" w:sz="12" w:space="0" w:color="FFFFFF"/>
              <w:right w:val="single" w:sz="12" w:space="0" w:color="FFFFFF"/>
            </w:tcBorders>
            <w:shd w:val="clear" w:color="000000" w:fill="002060"/>
            <w:vAlign w:val="center"/>
            <w:hideMark/>
          </w:tcPr>
          <w:p w14:paraId="3C758768" w14:textId="77777777" w:rsidR="00F409C9" w:rsidRPr="00F409C9" w:rsidRDefault="00F409C9" w:rsidP="00F409C9">
            <w:pPr>
              <w:spacing w:after="0" w:line="240" w:lineRule="auto"/>
              <w:jc w:val="center"/>
              <w:rPr>
                <w:rFonts w:eastAsia="Times New Roman"/>
                <w:color w:val="FFFFFF"/>
                <w:spacing w:val="0"/>
                <w:sz w:val="22"/>
                <w:szCs w:val="22"/>
                <w:lang w:eastAsia="es-DO"/>
              </w:rPr>
            </w:pPr>
            <w:r w:rsidRPr="00F409C9">
              <w:rPr>
                <w:rFonts w:eastAsia="Times New Roman"/>
                <w:color w:val="FFFFFF"/>
                <w:spacing w:val="0"/>
                <w:sz w:val="22"/>
                <w:szCs w:val="22"/>
                <w:lang w:eastAsia="es-DO"/>
              </w:rPr>
              <w:t>Recientemente fue incorporado en VUCE el servicio para la emisión de licencias y certificaciones que impactan el comercio exterior, emitidas por los organismos.</w:t>
            </w:r>
          </w:p>
        </w:tc>
      </w:tr>
    </w:tbl>
    <w:p w14:paraId="24DEE0AD" w14:textId="77777777" w:rsidR="00F409C9" w:rsidRPr="00F409C9" w:rsidRDefault="00F409C9" w:rsidP="00F409C9">
      <w:pPr>
        <w:rPr>
          <w:rFonts w:eastAsia="Calibri"/>
          <w:b/>
          <w:bCs/>
        </w:rPr>
      </w:pPr>
    </w:p>
    <w:p w14:paraId="321E89F1" w14:textId="3E2915F2" w:rsidR="00CD15AA" w:rsidRDefault="007E7D09" w:rsidP="00F409C9">
      <w:pPr>
        <w:rPr>
          <w:rFonts w:eastAsia="Calibri"/>
          <w:b/>
          <w:bCs/>
        </w:rPr>
      </w:pPr>
      <w:r w:rsidRPr="00F409C9">
        <w:rPr>
          <w:rFonts w:eastAsia="Calibri"/>
          <w:sz w:val="16"/>
          <w:szCs w:val="16"/>
        </w:rPr>
        <w:t xml:space="preserve">Fuente: </w:t>
      </w:r>
      <w:r>
        <w:rPr>
          <w:rFonts w:eastAsia="Calibri"/>
          <w:sz w:val="16"/>
          <w:szCs w:val="16"/>
        </w:rPr>
        <w:t>Ventanilla Única de Comercio Exterior</w:t>
      </w:r>
    </w:p>
    <w:p w14:paraId="543023CC" w14:textId="77777777" w:rsidR="0078598B" w:rsidRDefault="0078598B" w:rsidP="007E7D09">
      <w:pPr>
        <w:spacing w:line="360" w:lineRule="auto"/>
        <w:jc w:val="both"/>
        <w:rPr>
          <w:rFonts w:eastAsia="Calibri"/>
          <w:b/>
          <w:bCs/>
        </w:rPr>
      </w:pPr>
      <w:bookmarkStart w:id="14" w:name="_Hlk121845510"/>
    </w:p>
    <w:p w14:paraId="41BBC2EB" w14:textId="71C95789" w:rsidR="000B430F" w:rsidRDefault="000B430F" w:rsidP="007E7D09">
      <w:pPr>
        <w:spacing w:line="360" w:lineRule="auto"/>
        <w:jc w:val="both"/>
        <w:rPr>
          <w:rFonts w:eastAsia="Calibri"/>
          <w:b/>
          <w:bCs/>
        </w:rPr>
      </w:pPr>
      <w:r>
        <w:rPr>
          <w:rFonts w:eastAsia="Calibri"/>
          <w:b/>
          <w:bCs/>
        </w:rPr>
        <w:lastRenderedPageBreak/>
        <w:t>Operador Económico Autorizado</w:t>
      </w:r>
    </w:p>
    <w:bookmarkEnd w:id="14"/>
    <w:p w14:paraId="189C3270" w14:textId="3522E2FC" w:rsidR="000B430F" w:rsidRDefault="00C52A12" w:rsidP="007E7D09">
      <w:pPr>
        <w:spacing w:line="360" w:lineRule="auto"/>
        <w:jc w:val="both"/>
        <w:rPr>
          <w:rFonts w:eastAsia="Calibri"/>
        </w:rPr>
      </w:pPr>
      <w:r>
        <w:rPr>
          <w:rFonts w:eastAsia="Calibri"/>
        </w:rPr>
        <w:t xml:space="preserve">Durante esta gestión el podemos destacar los siguientes logros obtenidos gracias al programa de </w:t>
      </w:r>
      <w:r w:rsidRPr="00C52A12">
        <w:rPr>
          <w:rFonts w:eastAsia="Calibri"/>
        </w:rPr>
        <w:t>Operador Económico Autorizado</w:t>
      </w:r>
      <w:r>
        <w:rPr>
          <w:rFonts w:eastAsia="Calibri"/>
        </w:rPr>
        <w:t>:</w:t>
      </w:r>
    </w:p>
    <w:p w14:paraId="648571D9" w14:textId="617CB546" w:rsidR="00C52A12" w:rsidRPr="00C52A12" w:rsidRDefault="00C52A12" w:rsidP="00C52A12">
      <w:pPr>
        <w:numPr>
          <w:ilvl w:val="0"/>
          <w:numId w:val="13"/>
        </w:numPr>
        <w:spacing w:line="360" w:lineRule="auto"/>
        <w:jc w:val="both"/>
      </w:pPr>
      <w:r w:rsidRPr="00C52A12">
        <w:t xml:space="preserve">Fue firmado el Acuerdo de Reconocimiento Mutuo de la Región de las Américas, el pasado 19 de mayo de 2022, en el cual Argentina, Bolivia, Brasil, Colombia, Chile, Costa Rica, Guatemala, Paraguay, Perú y Uruguay reconocen a los Operadores Económicos Autorizados (OEA) acreditados por la Dirección General de Aduanas de la República Dominicana (DGA) y sus programas para la facilitación y seguridad del comercio, mientras que, a su vez, nuestro país reconoce los de dichas naciones, a los fines de que las empresas OEA dominicanas puedan recibir beneficio en sus exportaciones hacia los referidos países.  Ver en adjunto el correo compartido a las empresas acreditadas para su información. </w:t>
      </w:r>
    </w:p>
    <w:p w14:paraId="6E6D78C8" w14:textId="0976CEA6" w:rsidR="00C52A12" w:rsidRPr="00C52A12" w:rsidRDefault="00C52A12" w:rsidP="00C52A12">
      <w:pPr>
        <w:numPr>
          <w:ilvl w:val="0"/>
          <w:numId w:val="13"/>
        </w:numPr>
        <w:spacing w:line="360" w:lineRule="auto"/>
        <w:jc w:val="both"/>
      </w:pPr>
      <w:r w:rsidRPr="00C52A12">
        <w:t>El Programa C-TPAT (</w:t>
      </w:r>
      <w:proofErr w:type="spellStart"/>
      <w:r w:rsidRPr="00C52A12">
        <w:t>Customs-Trade</w:t>
      </w:r>
      <w:proofErr w:type="spellEnd"/>
      <w:r w:rsidRPr="00C52A12">
        <w:t xml:space="preserve"> </w:t>
      </w:r>
      <w:proofErr w:type="spellStart"/>
      <w:r w:rsidRPr="00C52A12">
        <w:t>Partnership</w:t>
      </w:r>
      <w:proofErr w:type="spellEnd"/>
      <w:r w:rsidRPr="00C52A12">
        <w:t xml:space="preserve"> </w:t>
      </w:r>
      <w:proofErr w:type="spellStart"/>
      <w:r w:rsidRPr="00C52A12">
        <w:t>Against</w:t>
      </w:r>
      <w:proofErr w:type="spellEnd"/>
      <w:r w:rsidRPr="00C52A12">
        <w:t xml:space="preserve"> </w:t>
      </w:r>
      <w:proofErr w:type="spellStart"/>
      <w:r w:rsidRPr="00C52A12">
        <w:t>Terrorism</w:t>
      </w:r>
      <w:proofErr w:type="spellEnd"/>
      <w:r w:rsidRPr="00C52A12">
        <w:t>), de la aduana de Estados Unidos/CBP (</w:t>
      </w:r>
      <w:proofErr w:type="spellStart"/>
      <w:r w:rsidRPr="00C52A12">
        <w:t>Customs</w:t>
      </w:r>
      <w:proofErr w:type="spellEnd"/>
      <w:r w:rsidRPr="00C52A12">
        <w:t xml:space="preserve"> and </w:t>
      </w:r>
      <w:proofErr w:type="spellStart"/>
      <w:r w:rsidRPr="00C52A12">
        <w:t>Border</w:t>
      </w:r>
      <w:proofErr w:type="spellEnd"/>
      <w:r w:rsidRPr="00C52A12">
        <w:t xml:space="preserve"> </w:t>
      </w:r>
      <w:proofErr w:type="spellStart"/>
      <w:r w:rsidRPr="00C52A12">
        <w:t>Protection</w:t>
      </w:r>
      <w:proofErr w:type="spellEnd"/>
      <w:r w:rsidRPr="00C52A12">
        <w:t>), escogió al Programa OEA de la República Dominicana para ser el 1ero en el mundo en adecuarse a los nuevos requisitos de esa institución. El requisito como exportador ya fue publicado en la página web del OEA-RD (https://oea.aduanas.gob.do/media/1455/requisito-minimo-de-seguridad-oea-30-exportador.pdf), y a partir de enero se estarán publicando los demás eslabones de la cadena de suministro, otorgándole a las empresas un período de adecuación de 6 meses, durante los cuales se llevarán a cabo capacitaciones sobre los mismos.</w:t>
      </w:r>
    </w:p>
    <w:p w14:paraId="45CA15EC" w14:textId="540F55AC" w:rsidR="000B430F" w:rsidRPr="00C52A12" w:rsidRDefault="00C52A12" w:rsidP="00E40109">
      <w:pPr>
        <w:numPr>
          <w:ilvl w:val="0"/>
          <w:numId w:val="13"/>
        </w:numPr>
        <w:spacing w:after="0" w:line="360" w:lineRule="auto"/>
        <w:jc w:val="both"/>
      </w:pPr>
      <w:r w:rsidRPr="00C52A12">
        <w:t xml:space="preserve"> La versión 3.0 de los requisitos mínimos de seguridad contiene nuevos elementos alineados a las mejores prácticas de </w:t>
      </w:r>
      <w:r w:rsidRPr="00C52A12">
        <w:lastRenderedPageBreak/>
        <w:t>seguridad del (C-TPAT) de la Aduana y Protección Fronteriza de Estados Unidos de América, (CBP) por sus siglas en inglés. Así mismo, incluye aspectos extraídos de normas internacionales como la ISO 9001 sobre sistema de gestión de calidad, ISO 28000 sobre gestión de la seguridad de la cadena de suministro, ISO 37001 sobre gestión antisoborno, ISO 17021-1, sobre la evaluación de la conformidad y auditorías.</w:t>
      </w:r>
    </w:p>
    <w:p w14:paraId="66A09FA0" w14:textId="77777777" w:rsidR="00E40109" w:rsidRDefault="00E40109" w:rsidP="00E40109">
      <w:pPr>
        <w:spacing w:after="0" w:line="360" w:lineRule="auto"/>
        <w:jc w:val="both"/>
        <w:rPr>
          <w:rFonts w:eastAsia="Calibri"/>
          <w:b/>
          <w:bCs/>
        </w:rPr>
      </w:pPr>
    </w:p>
    <w:p w14:paraId="39B4CFC8" w14:textId="55DA1ADB" w:rsidR="00E40109" w:rsidRPr="0078598B" w:rsidRDefault="004C5722" w:rsidP="0078598B">
      <w:pPr>
        <w:spacing w:line="360" w:lineRule="auto"/>
        <w:jc w:val="both"/>
        <w:rPr>
          <w:rFonts w:eastAsia="Calibri"/>
          <w:b/>
          <w:bCs/>
        </w:rPr>
      </w:pPr>
      <w:r w:rsidRPr="007E7D09">
        <w:rPr>
          <w:rFonts w:eastAsia="Calibri"/>
          <w:b/>
          <w:bCs/>
        </w:rPr>
        <w:t>Reconocimientos por una excelente gestión</w:t>
      </w:r>
    </w:p>
    <w:p w14:paraId="47803C73" w14:textId="3B189910" w:rsidR="004C5722" w:rsidRPr="007E7D09" w:rsidRDefault="004C5722" w:rsidP="00E40109">
      <w:pPr>
        <w:spacing w:after="0" w:line="360" w:lineRule="auto"/>
        <w:jc w:val="both"/>
        <w:rPr>
          <w:rFonts w:eastAsia="Calibri"/>
        </w:rPr>
      </w:pPr>
      <w:r w:rsidRPr="007E7D09">
        <w:rPr>
          <w:rFonts w:eastAsia="Calibri"/>
        </w:rPr>
        <w:t>La Dirección General de Aduanas recibió</w:t>
      </w:r>
      <w:r w:rsidR="00030716">
        <w:rPr>
          <w:rFonts w:eastAsia="Calibri"/>
        </w:rPr>
        <w:t>,</w:t>
      </w:r>
      <w:r w:rsidRPr="007E7D09">
        <w:rPr>
          <w:rFonts w:eastAsia="Calibri"/>
        </w:rPr>
        <w:t xml:space="preserve"> por primera vez</w:t>
      </w:r>
      <w:r w:rsidR="00030716">
        <w:rPr>
          <w:rFonts w:eastAsia="Calibri"/>
        </w:rPr>
        <w:t>,</w:t>
      </w:r>
      <w:r w:rsidRPr="007E7D09">
        <w:rPr>
          <w:rFonts w:eastAsia="Calibri"/>
        </w:rPr>
        <w:t xml:space="preserve"> la medalla de plata en la XVIII Versión del Premio Nacional a la Calidad y Reconocimiento a las Prácticas Promisorias del Sector Público (PNC). Este galardón fue otorgado debido al compromiso asumido por cada uno de los colaboradores de la institución, ofreciendo un servicio de calidad con eficiencia y transparencia a la ciudadanía. </w:t>
      </w:r>
    </w:p>
    <w:p w14:paraId="52B7FC64" w14:textId="32E689FE" w:rsidR="00F409C9" w:rsidRPr="00F409C9" w:rsidRDefault="004C5722" w:rsidP="007E7D09">
      <w:pPr>
        <w:spacing w:line="360" w:lineRule="auto"/>
        <w:jc w:val="both"/>
        <w:rPr>
          <w:rFonts w:eastAsia="Calibri"/>
          <w:b/>
          <w:bCs/>
        </w:rPr>
      </w:pPr>
      <w:r w:rsidRPr="007E7D09">
        <w:rPr>
          <w:rFonts w:eastAsia="Calibri"/>
        </w:rPr>
        <w:t>Por otro lado, la Asociación de Industrias de la Rep</w:t>
      </w:r>
      <w:r w:rsidR="007E7D09">
        <w:rPr>
          <w:rFonts w:eastAsia="Calibri"/>
        </w:rPr>
        <w:t>ú</w:t>
      </w:r>
      <w:r w:rsidRPr="007E7D09">
        <w:rPr>
          <w:rFonts w:eastAsia="Calibri"/>
        </w:rPr>
        <w:t>blica Dominicana (AIRD) galardonó a la Dirección General de Aduanas (DGA)</w:t>
      </w:r>
      <w:r w:rsidR="007E7D09">
        <w:rPr>
          <w:rFonts w:eastAsia="Calibri"/>
        </w:rPr>
        <w:t xml:space="preserve">. </w:t>
      </w:r>
      <w:r w:rsidRPr="007E7D09">
        <w:rPr>
          <w:rFonts w:eastAsia="Calibri"/>
        </w:rPr>
        <w:t xml:space="preserve">Este premio fue concedido por </w:t>
      </w:r>
      <w:r w:rsidR="007E7D09">
        <w:rPr>
          <w:rFonts w:eastAsia="Calibri"/>
        </w:rPr>
        <w:t>la</w:t>
      </w:r>
      <w:r w:rsidRPr="007E7D09">
        <w:rPr>
          <w:rFonts w:eastAsia="Calibri"/>
        </w:rPr>
        <w:t xml:space="preserve"> contribución al sector manufacturero, innovación, apoyo y defensa a la industria hacia el comercio exterior y el combate de los ilícitos aduaneros.</w:t>
      </w:r>
      <w:r w:rsidR="00F409C9" w:rsidRPr="00F409C9">
        <w:rPr>
          <w:rFonts w:eastAsia="Calibri"/>
          <w:b/>
          <w:bCs/>
        </w:rPr>
        <w:br w:type="page"/>
      </w:r>
    </w:p>
    <w:p w14:paraId="64323DBC" w14:textId="51489230" w:rsidR="00F409C9" w:rsidRPr="007E7D09" w:rsidRDefault="00F409C9" w:rsidP="00656D7E">
      <w:pPr>
        <w:spacing w:line="360" w:lineRule="auto"/>
        <w:jc w:val="both"/>
        <w:rPr>
          <w:rFonts w:eastAsia="Calibri"/>
          <w:b/>
          <w:bCs/>
        </w:rPr>
      </w:pPr>
      <w:r w:rsidRPr="00F409C9">
        <w:rPr>
          <w:rFonts w:eastAsia="Calibri"/>
          <w:b/>
          <w:bCs/>
        </w:rPr>
        <w:lastRenderedPageBreak/>
        <w:t>Resultados Recaudatorios</w:t>
      </w:r>
    </w:p>
    <w:p w14:paraId="090D3EFB" w14:textId="77777777" w:rsidR="00DE6293" w:rsidRPr="00223606" w:rsidRDefault="00DE6293" w:rsidP="00DE6293">
      <w:pPr>
        <w:spacing w:line="360" w:lineRule="auto"/>
      </w:pPr>
      <w:r w:rsidRPr="00223606">
        <w:t xml:space="preserve">Para </w:t>
      </w:r>
      <w:r>
        <w:t>este</w:t>
      </w:r>
      <w:r w:rsidRPr="00223606">
        <w:t xml:space="preserve"> 202</w:t>
      </w:r>
      <w:r>
        <w:t>2</w:t>
      </w:r>
      <w:r w:rsidRPr="00223606">
        <w:t>, la DGA recaudó RD$</w:t>
      </w:r>
      <w:r w:rsidRPr="001E4B6D">
        <w:t xml:space="preserve"> RD$</w:t>
      </w:r>
      <w:r>
        <w:t>230,912.10</w:t>
      </w:r>
      <w:r w:rsidRPr="001E4B6D">
        <w:t xml:space="preserve"> </w:t>
      </w:r>
      <w:r w:rsidRPr="00223606">
        <w:t xml:space="preserve">millones, presentando un cumplimiento de un </w:t>
      </w:r>
      <w:r>
        <w:t>117</w:t>
      </w:r>
      <w:r w:rsidRPr="00223606">
        <w:t xml:space="preserve"> % de la meta de ingreso </w:t>
      </w:r>
      <w:r>
        <w:t xml:space="preserve">estipulada </w:t>
      </w:r>
      <w:r w:rsidRPr="00223606">
        <w:t xml:space="preserve">en el presupuesto del Estado para el citado período, lo que equivale a un </w:t>
      </w:r>
      <w:r>
        <w:t>superávit</w:t>
      </w:r>
      <w:r w:rsidRPr="00223606">
        <w:t xml:space="preserve"> de RD$</w:t>
      </w:r>
      <w:r>
        <w:t>33,557.10</w:t>
      </w:r>
      <w:r w:rsidRPr="00223606">
        <w:t xml:space="preserve"> millones</w:t>
      </w:r>
      <w:r>
        <w:t>, por otro lado, los ingresos de la DGA mostraron</w:t>
      </w:r>
      <w:r w:rsidRPr="00223606">
        <w:t xml:space="preserve"> un aumento acumulado de RD$</w:t>
      </w:r>
      <w:r>
        <w:t>38,921.53</w:t>
      </w:r>
      <w:r w:rsidRPr="00223606">
        <w:t xml:space="preserve"> millones, es decir, </w:t>
      </w:r>
      <w:r>
        <w:t>20.27</w:t>
      </w:r>
      <w:r w:rsidRPr="00223606">
        <w:t xml:space="preserve"> % por encima del </w:t>
      </w:r>
      <w:r>
        <w:t>año</w:t>
      </w:r>
      <w:r w:rsidRPr="00223606">
        <w:t xml:space="preserve"> del 202</w:t>
      </w:r>
      <w:r>
        <w:t>1</w:t>
      </w:r>
      <w:r w:rsidRPr="00223606">
        <w:t>.</w:t>
      </w:r>
    </w:p>
    <w:p w14:paraId="5C35D409" w14:textId="77777777" w:rsidR="00DE6293" w:rsidRDefault="00DE6293" w:rsidP="00DE6293">
      <w:pPr>
        <w:spacing w:line="360" w:lineRule="auto"/>
      </w:pPr>
      <w:r w:rsidRPr="00C31134">
        <w:t>Este crecimiento es mayor al presentado por la base imponible de los impuestos de aduanas,</w:t>
      </w:r>
      <w:r>
        <w:t xml:space="preserve"> </w:t>
      </w:r>
      <w:r w:rsidRPr="00C31134">
        <w:t xml:space="preserve">mejor conocida como el valor CIF de las importaciones nacionales no petroleras, el cual para </w:t>
      </w:r>
      <w:r>
        <w:t xml:space="preserve">este año </w:t>
      </w:r>
      <w:r w:rsidRPr="00C31134">
        <w:t xml:space="preserve">ha crecido en un </w:t>
      </w:r>
      <w:r>
        <w:t>18.70</w:t>
      </w:r>
      <w:r w:rsidRPr="00C31134">
        <w:t xml:space="preserve"> % con respecto </w:t>
      </w:r>
      <w:r>
        <w:t xml:space="preserve">a </w:t>
      </w:r>
      <w:r w:rsidRPr="00C31134">
        <w:t>2021.</w:t>
      </w:r>
    </w:p>
    <w:p w14:paraId="18144798" w14:textId="77777777" w:rsidR="00DE6293" w:rsidRPr="00C31134" w:rsidRDefault="00DE6293" w:rsidP="00DE6293">
      <w:pPr>
        <w:spacing w:line="360" w:lineRule="auto"/>
      </w:pPr>
      <w:r w:rsidRPr="00C31134">
        <w:t>Además, este rendimiento histórico nos ha llevado a crecer mucho más que la economía dominicana a</w:t>
      </w:r>
      <w:r>
        <w:t xml:space="preserve"> </w:t>
      </w:r>
      <w:r w:rsidRPr="00C31134">
        <w:t xml:space="preserve">nivel general, al compararlo con el Índice Mensual de Actividad Económica (IMAE), el cual </w:t>
      </w:r>
      <w:r>
        <w:t xml:space="preserve">al periodo enero – noviembre </w:t>
      </w:r>
      <w:r w:rsidRPr="00C31134">
        <w:t xml:space="preserve">fue de </w:t>
      </w:r>
      <w:r>
        <w:t>5.0</w:t>
      </w:r>
      <w:r w:rsidRPr="00C31134">
        <w:t xml:space="preserve"> %.</w:t>
      </w:r>
    </w:p>
    <w:p w14:paraId="68709021" w14:textId="77777777" w:rsidR="00F409C9" w:rsidRPr="00F409C9" w:rsidRDefault="00F409C9" w:rsidP="00F409C9">
      <w:pPr>
        <w:spacing w:after="0" w:line="240" w:lineRule="auto"/>
        <w:jc w:val="center"/>
        <w:rPr>
          <w:rFonts w:eastAsia="Calibri"/>
          <w:b/>
          <w:bCs/>
          <w:sz w:val="22"/>
          <w:szCs w:val="22"/>
        </w:rPr>
      </w:pPr>
    </w:p>
    <w:p w14:paraId="415636CD" w14:textId="77777777" w:rsidR="00F409C9" w:rsidRPr="00F409C9" w:rsidRDefault="00F409C9" w:rsidP="00F409C9">
      <w:pPr>
        <w:spacing w:after="0" w:line="240" w:lineRule="auto"/>
        <w:jc w:val="center"/>
        <w:rPr>
          <w:rFonts w:eastAsia="Calibri"/>
          <w:b/>
          <w:bCs/>
          <w:sz w:val="22"/>
          <w:szCs w:val="22"/>
        </w:rPr>
      </w:pPr>
      <w:r w:rsidRPr="00F409C9">
        <w:rPr>
          <w:rFonts w:eastAsia="Calibri"/>
          <w:b/>
          <w:bCs/>
          <w:sz w:val="22"/>
          <w:szCs w:val="22"/>
        </w:rPr>
        <w:t>Recaudaciones DGA vs estimación del presupuesto general del Estado</w:t>
      </w:r>
    </w:p>
    <w:p w14:paraId="23813722" w14:textId="32DDBAA6" w:rsidR="00F409C9" w:rsidRPr="00F409C9" w:rsidRDefault="005A5320" w:rsidP="00F409C9">
      <w:pPr>
        <w:spacing w:after="0" w:line="240" w:lineRule="auto"/>
        <w:jc w:val="both"/>
        <w:rPr>
          <w:rFonts w:eastAsia="Calibri"/>
          <w:b/>
          <w:bCs/>
          <w:sz w:val="22"/>
          <w:szCs w:val="22"/>
        </w:rPr>
      </w:pPr>
      <w:r>
        <w:rPr>
          <w:noProof/>
        </w:rPr>
        <mc:AlternateContent>
          <mc:Choice Requires="wps">
            <w:drawing>
              <wp:anchor distT="0" distB="0" distL="114300" distR="114300" simplePos="0" relativeHeight="251747328" behindDoc="0" locked="0" layoutInCell="1" allowOverlap="1" wp14:anchorId="447C496B" wp14:editId="1A6514DA">
                <wp:simplePos x="0" y="0"/>
                <wp:positionH relativeFrom="margin">
                  <wp:posOffset>1379855</wp:posOffset>
                </wp:positionH>
                <wp:positionV relativeFrom="paragraph">
                  <wp:posOffset>26035</wp:posOffset>
                </wp:positionV>
                <wp:extent cx="2209165" cy="431165"/>
                <wp:effectExtent l="0" t="0" r="0" b="0"/>
                <wp:wrapTight wrapText="bothSides">
                  <wp:wrapPolygon edited="0">
                    <wp:start x="0" y="0"/>
                    <wp:lineTo x="0" y="20996"/>
                    <wp:lineTo x="21420" y="20996"/>
                    <wp:lineTo x="21420" y="0"/>
                    <wp:lineTo x="0" y="0"/>
                  </wp:wrapPolygon>
                </wp:wrapTight>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431165"/>
                        </a:xfrm>
                        <a:prstGeom prst="rect">
                          <a:avLst/>
                        </a:prstGeom>
                        <a:solidFill>
                          <a:srgbClr val="FFFFFF"/>
                        </a:solidFill>
                        <a:ln>
                          <a:noFill/>
                        </a:ln>
                      </wps:spPr>
                      <wps:txbx>
                        <w:txbxContent>
                          <w:p w14:paraId="3A8005B8" w14:textId="76AA40DD" w:rsidR="00F409C9" w:rsidRPr="00A243CC" w:rsidRDefault="00F409C9" w:rsidP="00F409C9">
                            <w:pPr>
                              <w:jc w:val="center"/>
                              <w:rPr>
                                <w:szCs w:val="18"/>
                              </w:rPr>
                            </w:pPr>
                            <w:r w:rsidRPr="00A243CC">
                              <w:rPr>
                                <w:b/>
                                <w:bCs/>
                                <w:szCs w:val="18"/>
                              </w:rPr>
                              <w:t>Enero –</w:t>
                            </w:r>
                            <w:r w:rsidR="0079695D">
                              <w:rPr>
                                <w:b/>
                                <w:bCs/>
                                <w:szCs w:val="18"/>
                              </w:rPr>
                              <w:t xml:space="preserve"> </w:t>
                            </w:r>
                            <w:r w:rsidR="00DE6293">
                              <w:rPr>
                                <w:b/>
                                <w:bCs/>
                                <w:szCs w:val="18"/>
                              </w:rPr>
                              <w:t>diciembre</w:t>
                            </w:r>
                            <w:r w:rsidR="0079695D">
                              <w:rPr>
                                <w:b/>
                                <w:bCs/>
                                <w:szCs w:val="18"/>
                              </w:rPr>
                              <w:t xml:space="preserve"> </w:t>
                            </w:r>
                            <w:r>
                              <w:rPr>
                                <w:b/>
                                <w:bCs/>
                                <w:szCs w:val="18"/>
                              </w:rPr>
                              <w:t>2022</w:t>
                            </w:r>
                            <w:r w:rsidRPr="00A243CC">
                              <w:rPr>
                                <w:szCs w:val="18"/>
                              </w:rPr>
                              <w:t xml:space="preserve">                                                         Valores en RD$ millones </w:t>
                            </w:r>
                          </w:p>
                          <w:p w14:paraId="5C68246E" w14:textId="77777777" w:rsidR="00F409C9" w:rsidRPr="00105682" w:rsidRDefault="00F409C9" w:rsidP="00F409C9">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7C496B" id="_x0000_t202" coordsize="21600,21600" o:spt="202" path="m,l,21600r21600,l21600,xe">
                <v:stroke joinstyle="miter"/>
                <v:path gradientshapeok="t" o:connecttype="rect"/>
              </v:shapetype>
              <v:shape id="Cuadro de texto 14" o:spid="_x0000_s1093" type="#_x0000_t202" style="position:absolute;left:0;text-align:left;margin-left:108.65pt;margin-top:2.05pt;width:173.95pt;height:33.9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" stroked="f">
                <v:textbox>
                  <w:txbxContent>
                    <w:p w14:paraId="3A8005B8" w14:textId="76AA40DD" w:rsidR="00F409C9" w:rsidRPr="00A243CC" w:rsidRDefault="00F409C9" w:rsidP="00F409C9">
                      <w:pPr>
                        <w:jc w:val="center"/>
                        <w:rPr>
                          <w:szCs w:val="18"/>
                        </w:rPr>
                      </w:pPr>
                      <w:r w:rsidRPr="00A243CC">
                        <w:rPr>
                          <w:b/>
                          <w:bCs/>
                          <w:szCs w:val="18"/>
                        </w:rPr>
                        <w:t>Enero –</w:t>
                      </w:r>
                      <w:r w:rsidR="0079695D">
                        <w:rPr>
                          <w:b/>
                          <w:bCs/>
                          <w:szCs w:val="18"/>
                        </w:rPr>
                        <w:t xml:space="preserve"> </w:t>
                      </w:r>
                      <w:r w:rsidR="00DE6293">
                        <w:rPr>
                          <w:b/>
                          <w:bCs/>
                          <w:szCs w:val="18"/>
                        </w:rPr>
                        <w:t>diciembre</w:t>
                      </w:r>
                      <w:r w:rsidR="0079695D">
                        <w:rPr>
                          <w:b/>
                          <w:bCs/>
                          <w:szCs w:val="18"/>
                        </w:rPr>
                        <w:t xml:space="preserve"> </w:t>
                      </w:r>
                      <w:r>
                        <w:rPr>
                          <w:b/>
                          <w:bCs/>
                          <w:szCs w:val="18"/>
                        </w:rPr>
                        <w:t>2022</w:t>
                      </w:r>
                      <w:r w:rsidRPr="00A243CC">
                        <w:rPr>
                          <w:szCs w:val="18"/>
                        </w:rPr>
                        <w:t xml:space="preserve">                                                         Valores en RD$ millones </w:t>
                      </w:r>
                    </w:p>
                    <w:p w14:paraId="5C68246E" w14:textId="77777777" w:rsidR="00F409C9" w:rsidRPr="00105682" w:rsidRDefault="00F409C9" w:rsidP="00F409C9">
                      <w:pPr>
                        <w:jc w:val="center"/>
                      </w:pPr>
                    </w:p>
                  </w:txbxContent>
                </v:textbox>
                <w10:wrap type="tight" anchorx="margin"/>
              </v:shape>
            </w:pict>
          </mc:Fallback>
        </mc:AlternateContent>
      </w:r>
    </w:p>
    <w:p w14:paraId="65A62FBC" w14:textId="77777777" w:rsidR="00F409C9" w:rsidRPr="00F409C9" w:rsidRDefault="00F409C9" w:rsidP="00F409C9">
      <w:pPr>
        <w:spacing w:line="360" w:lineRule="auto"/>
        <w:jc w:val="both"/>
        <w:rPr>
          <w:rFonts w:eastAsia="Calibri"/>
        </w:rPr>
      </w:pPr>
    </w:p>
    <w:p w14:paraId="33822F9E" w14:textId="5B0CBD14" w:rsidR="00F409C9" w:rsidRPr="00F409C9" w:rsidRDefault="005B11BA" w:rsidP="00F409C9">
      <w:pPr>
        <w:spacing w:after="0" w:line="360" w:lineRule="auto"/>
        <w:jc w:val="center"/>
        <w:rPr>
          <w:rFonts w:eastAsia="Calibri"/>
          <w:b/>
          <w:bCs/>
          <w:sz w:val="22"/>
          <w:szCs w:val="22"/>
        </w:rPr>
      </w:pPr>
      <w:r>
        <w:rPr>
          <w:noProof/>
        </w:rPr>
        <w:drawing>
          <wp:inline distT="0" distB="0" distL="0" distR="0" wp14:anchorId="12BE98D0" wp14:editId="036C8FC9">
            <wp:extent cx="4244340" cy="1950720"/>
            <wp:effectExtent l="0" t="0" r="3810" b="0"/>
            <wp:docPr id="258" name="Gráfico 258">
              <a:extLst xmlns:a="http://schemas.openxmlformats.org/drawingml/2006/main">
                <a:ext uri="{FF2B5EF4-FFF2-40B4-BE49-F238E27FC236}">
                  <a16:creationId xmlns:a16="http://schemas.microsoft.com/office/drawing/2014/main" id="{ED674F00-EE17-46C0-BC5F-2E0FA553EB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4697E97" w14:textId="77777777" w:rsidR="00F409C9" w:rsidRPr="00F409C9" w:rsidRDefault="00F409C9" w:rsidP="00F409C9">
      <w:pPr>
        <w:spacing w:after="0" w:line="360" w:lineRule="auto"/>
        <w:jc w:val="center"/>
        <w:rPr>
          <w:rFonts w:eastAsia="Calibri"/>
          <w:b/>
          <w:bCs/>
          <w:sz w:val="22"/>
          <w:szCs w:val="22"/>
        </w:rPr>
      </w:pPr>
    </w:p>
    <w:p w14:paraId="17741B01" w14:textId="77777777" w:rsidR="00F409C9" w:rsidRPr="00F409C9" w:rsidRDefault="00F409C9" w:rsidP="00F409C9">
      <w:pPr>
        <w:spacing w:after="0"/>
        <w:jc w:val="both"/>
        <w:rPr>
          <w:rFonts w:eastAsia="Calibri"/>
          <w:sz w:val="18"/>
          <w:szCs w:val="18"/>
        </w:rPr>
      </w:pPr>
      <w:r w:rsidRPr="00F409C9">
        <w:rPr>
          <w:rFonts w:eastAsia="Calibri"/>
          <w:sz w:val="16"/>
          <w:szCs w:val="16"/>
        </w:rPr>
        <w:t>Fuente: Dirección General de Aduanas, DGA. Datos preliminares sujetos a rectificación</w:t>
      </w:r>
      <w:r w:rsidRPr="00F409C9">
        <w:rPr>
          <w:rFonts w:eastAsia="Calibri"/>
        </w:rPr>
        <w:t>.</w:t>
      </w:r>
    </w:p>
    <w:p w14:paraId="5C3CAF35" w14:textId="77777777" w:rsidR="00F409C9" w:rsidRPr="00F409C9" w:rsidRDefault="00F409C9" w:rsidP="00F409C9">
      <w:pPr>
        <w:spacing w:after="0" w:line="360" w:lineRule="auto"/>
        <w:jc w:val="center"/>
        <w:rPr>
          <w:rFonts w:eastAsia="Calibri"/>
          <w:b/>
          <w:bCs/>
          <w:sz w:val="22"/>
          <w:szCs w:val="22"/>
        </w:rPr>
      </w:pPr>
    </w:p>
    <w:p w14:paraId="42A5C9D9" w14:textId="77777777" w:rsidR="007E7D09" w:rsidRPr="00F409C9" w:rsidRDefault="007E7D09" w:rsidP="00F409C9">
      <w:pPr>
        <w:spacing w:after="0" w:line="360" w:lineRule="auto"/>
        <w:jc w:val="center"/>
        <w:rPr>
          <w:rFonts w:eastAsia="Calibri"/>
          <w:b/>
          <w:bCs/>
          <w:sz w:val="22"/>
          <w:szCs w:val="22"/>
        </w:rPr>
      </w:pPr>
    </w:p>
    <w:p w14:paraId="52E60163" w14:textId="77777777" w:rsidR="00F409C9" w:rsidRPr="00F409C9" w:rsidRDefault="00F409C9" w:rsidP="00F409C9">
      <w:pPr>
        <w:spacing w:after="0" w:line="360" w:lineRule="auto"/>
        <w:jc w:val="center"/>
        <w:rPr>
          <w:rFonts w:eastAsia="Calibri"/>
          <w:b/>
          <w:bCs/>
          <w:sz w:val="22"/>
          <w:szCs w:val="22"/>
        </w:rPr>
      </w:pPr>
      <w:r w:rsidRPr="00F409C9">
        <w:rPr>
          <w:rFonts w:eastAsia="Calibri"/>
          <w:b/>
          <w:bCs/>
          <w:sz w:val="22"/>
          <w:szCs w:val="22"/>
        </w:rPr>
        <w:t>Recaudaciones de la Dirección General de Aduanas</w:t>
      </w:r>
    </w:p>
    <w:p w14:paraId="5CD02108" w14:textId="540F429F" w:rsidR="00F409C9" w:rsidRPr="00F409C9" w:rsidRDefault="00F409C9" w:rsidP="00F409C9">
      <w:pPr>
        <w:spacing w:after="0"/>
        <w:jc w:val="center"/>
        <w:rPr>
          <w:rFonts w:eastAsia="Calibri"/>
          <w:sz w:val="18"/>
          <w:szCs w:val="18"/>
        </w:rPr>
      </w:pPr>
      <w:r w:rsidRPr="00F409C9">
        <w:rPr>
          <w:rFonts w:eastAsia="Calibri"/>
          <w:b/>
          <w:bCs/>
          <w:sz w:val="18"/>
          <w:szCs w:val="18"/>
        </w:rPr>
        <w:t xml:space="preserve">Enero – </w:t>
      </w:r>
      <w:r w:rsidR="005B11BA">
        <w:rPr>
          <w:rFonts w:eastAsia="Calibri"/>
          <w:b/>
          <w:bCs/>
          <w:sz w:val="18"/>
          <w:szCs w:val="18"/>
        </w:rPr>
        <w:t xml:space="preserve">diciembre </w:t>
      </w:r>
      <w:r w:rsidRPr="00F409C9">
        <w:rPr>
          <w:rFonts w:eastAsia="Calibri"/>
          <w:b/>
          <w:bCs/>
          <w:sz w:val="18"/>
          <w:szCs w:val="18"/>
        </w:rPr>
        <w:t>2022 vs 2021</w:t>
      </w:r>
      <w:r w:rsidRPr="00F409C9">
        <w:rPr>
          <w:rFonts w:eastAsia="Calibri"/>
          <w:sz w:val="18"/>
          <w:szCs w:val="18"/>
        </w:rPr>
        <w:t xml:space="preserve">                                                         </w:t>
      </w:r>
    </w:p>
    <w:p w14:paraId="37902997" w14:textId="76757AA4" w:rsidR="00F409C9" w:rsidRDefault="00F409C9" w:rsidP="00F409C9">
      <w:pPr>
        <w:spacing w:after="0"/>
        <w:jc w:val="center"/>
        <w:rPr>
          <w:rFonts w:eastAsia="Calibri"/>
          <w:sz w:val="18"/>
          <w:szCs w:val="18"/>
        </w:rPr>
      </w:pPr>
      <w:r w:rsidRPr="00F409C9">
        <w:rPr>
          <w:rFonts w:eastAsia="Calibri"/>
          <w:sz w:val="18"/>
          <w:szCs w:val="18"/>
        </w:rPr>
        <w:t>Valores en RD$ millone</w:t>
      </w:r>
      <w:bookmarkStart w:id="15" w:name="_Hlk78296623"/>
      <w:r w:rsidRPr="00F409C9">
        <w:rPr>
          <w:rFonts w:eastAsia="Calibri"/>
          <w:sz w:val="18"/>
          <w:szCs w:val="18"/>
        </w:rPr>
        <w:t>s</w:t>
      </w:r>
    </w:p>
    <w:p w14:paraId="7A6876B4" w14:textId="77777777" w:rsidR="004C65E1" w:rsidRPr="00F409C9" w:rsidRDefault="004C65E1" w:rsidP="00F409C9">
      <w:pPr>
        <w:spacing w:after="0"/>
        <w:jc w:val="center"/>
        <w:rPr>
          <w:rFonts w:eastAsia="Calibri"/>
          <w:sz w:val="18"/>
          <w:szCs w:val="18"/>
        </w:rPr>
      </w:pPr>
    </w:p>
    <w:p w14:paraId="4000CCB0" w14:textId="731CB797" w:rsidR="004C65E1" w:rsidRDefault="005B11BA" w:rsidP="00F409C9">
      <w:pPr>
        <w:spacing w:after="0"/>
        <w:jc w:val="center"/>
        <w:rPr>
          <w:rFonts w:eastAsia="Calibri"/>
          <w:sz w:val="16"/>
          <w:szCs w:val="16"/>
        </w:rPr>
      </w:pPr>
      <w:r>
        <w:rPr>
          <w:noProof/>
        </w:rPr>
        <w:drawing>
          <wp:inline distT="0" distB="0" distL="0" distR="0" wp14:anchorId="2FBC22F4" wp14:editId="36DEC0F3">
            <wp:extent cx="4348164" cy="2485759"/>
            <wp:effectExtent l="0" t="0" r="0" b="0"/>
            <wp:docPr id="259" name="Gráfico 259">
              <a:extLst xmlns:a="http://schemas.openxmlformats.org/drawingml/2006/main">
                <a:ext uri="{FF2B5EF4-FFF2-40B4-BE49-F238E27FC236}">
                  <a16:creationId xmlns:a16="http://schemas.microsoft.com/office/drawing/2014/main" id="{765B1186-5930-4B6E-8483-E3C35CC968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761565A" w14:textId="751CBF15" w:rsidR="004C65E1" w:rsidRDefault="004C65E1" w:rsidP="00F409C9">
      <w:pPr>
        <w:spacing w:after="0"/>
        <w:jc w:val="center"/>
        <w:rPr>
          <w:rFonts w:eastAsia="Calibri"/>
          <w:sz w:val="16"/>
          <w:szCs w:val="16"/>
        </w:rPr>
      </w:pPr>
    </w:p>
    <w:p w14:paraId="7D86A744" w14:textId="77777777" w:rsidR="004C65E1" w:rsidRDefault="004C65E1" w:rsidP="00F409C9">
      <w:pPr>
        <w:spacing w:after="0"/>
        <w:jc w:val="center"/>
        <w:rPr>
          <w:rFonts w:eastAsia="Calibri"/>
          <w:sz w:val="16"/>
          <w:szCs w:val="16"/>
        </w:rPr>
      </w:pPr>
    </w:p>
    <w:p w14:paraId="75A05AF0" w14:textId="77777777" w:rsidR="004C65E1" w:rsidRDefault="004C65E1" w:rsidP="00F409C9">
      <w:pPr>
        <w:spacing w:after="0"/>
        <w:jc w:val="center"/>
        <w:rPr>
          <w:rFonts w:eastAsia="Calibri"/>
          <w:sz w:val="16"/>
          <w:szCs w:val="16"/>
        </w:rPr>
      </w:pPr>
    </w:p>
    <w:p w14:paraId="30985F19" w14:textId="31CBE1C0" w:rsidR="00F409C9" w:rsidRPr="00F409C9" w:rsidRDefault="00F409C9" w:rsidP="00F409C9">
      <w:pPr>
        <w:spacing w:after="0"/>
        <w:jc w:val="center"/>
        <w:rPr>
          <w:rFonts w:eastAsia="Calibri"/>
          <w:sz w:val="18"/>
          <w:szCs w:val="18"/>
        </w:rPr>
      </w:pPr>
      <w:r w:rsidRPr="00F409C9">
        <w:rPr>
          <w:rFonts w:eastAsia="Calibri"/>
          <w:sz w:val="16"/>
          <w:szCs w:val="16"/>
        </w:rPr>
        <w:t>Fuente: Dirección General de Aduanas, DGA. Datos preliminares sujetos a rectificación</w:t>
      </w:r>
      <w:r w:rsidRPr="00F409C9">
        <w:rPr>
          <w:rFonts w:eastAsia="Calibri"/>
        </w:rPr>
        <w:t>.</w:t>
      </w:r>
    </w:p>
    <w:bookmarkEnd w:id="15"/>
    <w:p w14:paraId="6085025E" w14:textId="77777777" w:rsidR="00F409C9" w:rsidRPr="00F409C9" w:rsidRDefault="00F409C9" w:rsidP="00FC6898">
      <w:pPr>
        <w:spacing w:line="360" w:lineRule="auto"/>
        <w:jc w:val="both"/>
        <w:rPr>
          <w:rFonts w:eastAsia="Calibri"/>
        </w:rPr>
      </w:pPr>
    </w:p>
    <w:p w14:paraId="25C6CCF9" w14:textId="1ED2266A" w:rsidR="004C65E1" w:rsidRPr="003A79C6" w:rsidRDefault="004C65E1" w:rsidP="00FC6898">
      <w:pPr>
        <w:spacing w:line="360" w:lineRule="auto"/>
        <w:jc w:val="both"/>
      </w:pPr>
      <w:r w:rsidRPr="00216E8B">
        <w:t>Del total recaudado durante el 202</w:t>
      </w:r>
      <w:r>
        <w:t>2</w:t>
      </w:r>
      <w:r w:rsidRPr="00216E8B">
        <w:t>, el 65</w:t>
      </w:r>
      <w:r w:rsidR="005B11BA">
        <w:t>.64</w:t>
      </w:r>
      <w:r w:rsidRPr="00216E8B">
        <w:t xml:space="preserve"> % corresponde al ITBIS; el </w:t>
      </w:r>
      <w:r>
        <w:t>21.</w:t>
      </w:r>
      <w:r w:rsidR="005B11BA">
        <w:t xml:space="preserve">94 </w:t>
      </w:r>
      <w:r w:rsidRPr="00216E8B">
        <w:t>% al gravamen; el 9.</w:t>
      </w:r>
      <w:r w:rsidR="005B11BA">
        <w:t>14</w:t>
      </w:r>
      <w:r w:rsidRPr="00216E8B">
        <w:t xml:space="preserve"> % a los selectivos y el restante </w:t>
      </w:r>
      <w:r>
        <w:t>3.2</w:t>
      </w:r>
      <w:r w:rsidR="005B11BA">
        <w:t>8</w:t>
      </w:r>
      <w:r w:rsidRPr="00216E8B">
        <w:t xml:space="preserve"> % a otros conceptos.</w:t>
      </w:r>
    </w:p>
    <w:p w14:paraId="713DA874" w14:textId="77777777" w:rsidR="00F409C9" w:rsidRPr="00F409C9" w:rsidRDefault="00F409C9" w:rsidP="00F409C9">
      <w:pPr>
        <w:spacing w:after="0" w:line="240" w:lineRule="auto"/>
        <w:jc w:val="center"/>
        <w:rPr>
          <w:rFonts w:eastAsia="MS Mincho"/>
          <w:b/>
          <w:bCs/>
          <w:color w:val="auto"/>
          <w:spacing w:val="0"/>
          <w:sz w:val="16"/>
          <w:szCs w:val="16"/>
          <w:lang w:val="es-ES"/>
        </w:rPr>
      </w:pPr>
      <w:r w:rsidRPr="00F409C9">
        <w:rPr>
          <w:rFonts w:eastAsia="Calibri"/>
          <w:b/>
          <w:bCs/>
          <w:sz w:val="22"/>
          <w:szCs w:val="22"/>
        </w:rPr>
        <w:t>Recaudaciones según concepto</w:t>
      </w:r>
    </w:p>
    <w:p w14:paraId="65745210" w14:textId="3206B78D" w:rsidR="00F409C9" w:rsidRPr="00F409C9" w:rsidRDefault="00F409C9" w:rsidP="00F409C9">
      <w:pPr>
        <w:spacing w:line="360" w:lineRule="auto"/>
        <w:jc w:val="center"/>
        <w:rPr>
          <w:rFonts w:eastAsia="Calibri"/>
          <w:sz w:val="20"/>
          <w:szCs w:val="20"/>
        </w:rPr>
      </w:pPr>
      <w:r w:rsidRPr="00F409C9">
        <w:rPr>
          <w:rFonts w:eastAsia="Calibri"/>
          <w:sz w:val="20"/>
          <w:szCs w:val="20"/>
        </w:rPr>
        <w:t xml:space="preserve">Enero </w:t>
      </w:r>
      <w:r w:rsidR="005B11BA">
        <w:rPr>
          <w:rFonts w:eastAsia="Calibri"/>
          <w:sz w:val="20"/>
          <w:szCs w:val="20"/>
        </w:rPr>
        <w:t>–</w:t>
      </w:r>
      <w:r w:rsidRPr="00F409C9">
        <w:rPr>
          <w:rFonts w:eastAsia="Calibri"/>
          <w:sz w:val="20"/>
          <w:szCs w:val="20"/>
        </w:rPr>
        <w:t xml:space="preserve"> </w:t>
      </w:r>
      <w:r w:rsidR="005B11BA">
        <w:rPr>
          <w:rFonts w:eastAsia="Calibri"/>
          <w:sz w:val="20"/>
          <w:szCs w:val="20"/>
        </w:rPr>
        <w:t xml:space="preserve">diciembre </w:t>
      </w:r>
      <w:r w:rsidRPr="00F409C9">
        <w:rPr>
          <w:rFonts w:eastAsia="Calibri"/>
          <w:sz w:val="20"/>
          <w:szCs w:val="20"/>
        </w:rPr>
        <w:t>2022; porcentaje</w:t>
      </w:r>
    </w:p>
    <w:p w14:paraId="3A7D2D9E" w14:textId="798007DF" w:rsidR="00F409C9" w:rsidRPr="00F409C9" w:rsidRDefault="005B11BA" w:rsidP="00F409C9">
      <w:pPr>
        <w:spacing w:line="360" w:lineRule="auto"/>
        <w:jc w:val="center"/>
        <w:rPr>
          <w:rFonts w:eastAsia="Calibri"/>
        </w:rPr>
      </w:pPr>
      <w:r>
        <w:rPr>
          <w:noProof/>
        </w:rPr>
        <w:drawing>
          <wp:inline distT="0" distB="0" distL="0" distR="0" wp14:anchorId="3FBAF4A4" wp14:editId="74C403C9">
            <wp:extent cx="3063240" cy="1691640"/>
            <wp:effectExtent l="0" t="0" r="0" b="0"/>
            <wp:docPr id="260" name="Gráfico 260">
              <a:extLst xmlns:a="http://schemas.openxmlformats.org/drawingml/2006/main">
                <a:ext uri="{FF2B5EF4-FFF2-40B4-BE49-F238E27FC236}">
                  <a16:creationId xmlns:a16="http://schemas.microsoft.com/office/drawing/2014/main" id="{3B8E1F9C-09B5-418E-9B3C-AF12B1E820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F4BDF43" w14:textId="77777777" w:rsidR="00F409C9" w:rsidRPr="00F409C9" w:rsidRDefault="00F409C9" w:rsidP="00F409C9">
      <w:pPr>
        <w:spacing w:line="360" w:lineRule="auto"/>
        <w:jc w:val="both"/>
        <w:rPr>
          <w:rFonts w:eastAsia="Calibri"/>
        </w:rPr>
      </w:pPr>
      <w:bookmarkStart w:id="16" w:name="_Hlk78296861"/>
      <w:r w:rsidRPr="00F409C9">
        <w:rPr>
          <w:rFonts w:eastAsia="Calibri"/>
          <w:sz w:val="16"/>
          <w:szCs w:val="16"/>
        </w:rPr>
        <w:t>Fuente: Dirección General de Aduanas, DGA. Datos preliminares sujetos a rectificación</w:t>
      </w:r>
      <w:r w:rsidRPr="00F409C9">
        <w:rPr>
          <w:rFonts w:eastAsia="Calibri"/>
        </w:rPr>
        <w:t>.</w:t>
      </w:r>
    </w:p>
    <w:bookmarkEnd w:id="16"/>
    <w:p w14:paraId="0FEDDBBD" w14:textId="77777777" w:rsidR="00FC6898" w:rsidRPr="003A79C6" w:rsidRDefault="00FC6898" w:rsidP="00FC6898">
      <w:pPr>
        <w:spacing w:line="360" w:lineRule="auto"/>
        <w:jc w:val="both"/>
      </w:pPr>
      <w:r w:rsidRPr="009E69B8">
        <w:lastRenderedPageBreak/>
        <w:t xml:space="preserve">Observando los tipos de administraciones por donde se recolectan los tributos de la DGA, el </w:t>
      </w:r>
      <w:r>
        <w:t>93.88</w:t>
      </w:r>
      <w:r w:rsidRPr="009E69B8">
        <w:t xml:space="preserve"> % de los ingresos provienen de las administraciones marítimas; el </w:t>
      </w:r>
      <w:r>
        <w:t>5.99</w:t>
      </w:r>
      <w:r w:rsidRPr="009E69B8">
        <w:t xml:space="preserve"> % de las aéreas y el restante </w:t>
      </w:r>
      <w:r>
        <w:t>0.14</w:t>
      </w:r>
      <w:r w:rsidRPr="009E69B8">
        <w:t xml:space="preserve"> % de las terrestres. Por su parte, las administraciones Multimodal Caucedo, Haina, Santo Domingo y AILA concentran el 93.</w:t>
      </w:r>
      <w:r>
        <w:t>43</w:t>
      </w:r>
      <w:r w:rsidRPr="009E69B8">
        <w:t xml:space="preserve"> % del total recaudado.</w:t>
      </w:r>
    </w:p>
    <w:p w14:paraId="21E44544" w14:textId="79DDD2F8" w:rsidR="00F409C9" w:rsidRPr="00F409C9" w:rsidRDefault="00F409C9" w:rsidP="00F409C9">
      <w:pPr>
        <w:spacing w:after="0" w:line="240" w:lineRule="auto"/>
        <w:jc w:val="center"/>
        <w:rPr>
          <w:rFonts w:eastAsia="Calibri"/>
          <w:b/>
          <w:bCs/>
          <w:sz w:val="22"/>
          <w:szCs w:val="22"/>
        </w:rPr>
      </w:pPr>
      <w:r w:rsidRPr="00F409C9">
        <w:rPr>
          <w:rFonts w:eastAsia="Calibri"/>
          <w:b/>
          <w:bCs/>
          <w:sz w:val="22"/>
          <w:szCs w:val="22"/>
        </w:rPr>
        <w:t>Recaudaciones por medio de transporte y administración</w:t>
      </w:r>
    </w:p>
    <w:p w14:paraId="4D421207" w14:textId="79B0A583" w:rsidR="00F409C9" w:rsidRPr="00F409C9" w:rsidRDefault="00F409C9" w:rsidP="00F409C9">
      <w:pPr>
        <w:spacing w:after="0" w:line="240" w:lineRule="auto"/>
        <w:jc w:val="center"/>
        <w:rPr>
          <w:rFonts w:eastAsia="Calibri"/>
          <w:sz w:val="20"/>
          <w:szCs w:val="20"/>
        </w:rPr>
      </w:pPr>
      <w:r w:rsidRPr="00F409C9">
        <w:rPr>
          <w:rFonts w:eastAsia="Calibri"/>
          <w:sz w:val="20"/>
          <w:szCs w:val="20"/>
        </w:rPr>
        <w:t>Enero –</w:t>
      </w:r>
      <w:r w:rsidR="00FC6898">
        <w:rPr>
          <w:rFonts w:eastAsia="Calibri"/>
          <w:sz w:val="20"/>
          <w:szCs w:val="20"/>
        </w:rPr>
        <w:t xml:space="preserve"> diciembre </w:t>
      </w:r>
      <w:r w:rsidRPr="00F409C9">
        <w:rPr>
          <w:rFonts w:eastAsia="Calibri"/>
          <w:sz w:val="20"/>
          <w:szCs w:val="20"/>
        </w:rPr>
        <w:t>2022; porcentaje</w:t>
      </w:r>
    </w:p>
    <w:p w14:paraId="7ABA6597" w14:textId="26D1B079" w:rsidR="00F409C9" w:rsidRPr="00F409C9" w:rsidRDefault="00F409C9" w:rsidP="00F409C9">
      <w:pPr>
        <w:spacing w:after="0" w:line="240" w:lineRule="auto"/>
        <w:jc w:val="center"/>
        <w:rPr>
          <w:rFonts w:eastAsia="Calibri"/>
          <w:sz w:val="20"/>
          <w:szCs w:val="20"/>
        </w:rPr>
      </w:pPr>
    </w:p>
    <w:p w14:paraId="5BD843E5" w14:textId="3542E1AB" w:rsidR="00F409C9" w:rsidRPr="00F409C9" w:rsidRDefault="00F409C9" w:rsidP="00F409C9">
      <w:pPr>
        <w:spacing w:after="0" w:line="240" w:lineRule="auto"/>
        <w:jc w:val="center"/>
        <w:rPr>
          <w:rFonts w:ascii="Century" w:eastAsia="MS Mincho" w:hAnsi="Century"/>
          <w:color w:val="auto"/>
          <w:spacing w:val="0"/>
          <w:sz w:val="16"/>
          <w:szCs w:val="18"/>
          <w:lang w:val="es-ES"/>
        </w:rPr>
      </w:pPr>
    </w:p>
    <w:p w14:paraId="12B193B7" w14:textId="61D82A12" w:rsidR="00F409C9" w:rsidRPr="00F409C9" w:rsidRDefault="00FC6898" w:rsidP="00F409C9">
      <w:pPr>
        <w:spacing w:after="0" w:line="240" w:lineRule="auto"/>
        <w:rPr>
          <w:rFonts w:ascii="Century" w:eastAsia="MS Mincho" w:hAnsi="Century"/>
          <w:color w:val="auto"/>
          <w:spacing w:val="0"/>
          <w:sz w:val="18"/>
          <w:szCs w:val="18"/>
          <w:lang w:val="es-ES"/>
        </w:rPr>
      </w:pPr>
      <w:r>
        <w:rPr>
          <w:noProof/>
        </w:rPr>
        <w:drawing>
          <wp:anchor distT="0" distB="0" distL="114300" distR="114300" simplePos="0" relativeHeight="251799552" behindDoc="0" locked="0" layoutInCell="1" allowOverlap="1" wp14:anchorId="23BF16B3" wp14:editId="22D11C0E">
            <wp:simplePos x="0" y="0"/>
            <wp:positionH relativeFrom="margin">
              <wp:posOffset>2049780</wp:posOffset>
            </wp:positionH>
            <wp:positionV relativeFrom="paragraph">
              <wp:posOffset>47625</wp:posOffset>
            </wp:positionV>
            <wp:extent cx="3558540" cy="1767840"/>
            <wp:effectExtent l="0" t="0" r="0" b="0"/>
            <wp:wrapSquare wrapText="bothSides"/>
            <wp:docPr id="5" name="Gráfico 5">
              <a:extLst xmlns:a="http://schemas.openxmlformats.org/drawingml/2006/main">
                <a:ext uri="{FF2B5EF4-FFF2-40B4-BE49-F238E27FC236}">
                  <a16:creationId xmlns:a16="http://schemas.microsoft.com/office/drawing/2014/main" id="{EC2F75C1-0E47-495A-B477-1BA3630917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417CA00F" w14:textId="42C722C9" w:rsidR="00F409C9" w:rsidRPr="00F409C9" w:rsidRDefault="005A5320" w:rsidP="00F409C9">
      <w:pPr>
        <w:tabs>
          <w:tab w:val="left" w:pos="2625"/>
        </w:tabs>
        <w:ind w:firstLine="708"/>
        <w:jc w:val="both"/>
        <w:rPr>
          <w:rFonts w:ascii="Century" w:eastAsia="Calibri" w:hAnsi="Century"/>
          <w:color w:val="003876"/>
          <w:spacing w:val="0"/>
          <w:sz w:val="18"/>
          <w:szCs w:val="22"/>
          <w:lang w:val="es-ES"/>
        </w:rPr>
      </w:pPr>
      <w:r>
        <w:rPr>
          <w:noProof/>
        </w:rPr>
        <mc:AlternateContent>
          <mc:Choice Requires="wps">
            <w:drawing>
              <wp:anchor distT="0" distB="0" distL="114300" distR="114300" simplePos="0" relativeHeight="251745280" behindDoc="0" locked="0" layoutInCell="1" allowOverlap="1" wp14:anchorId="210D63C5" wp14:editId="1F895345">
                <wp:simplePos x="0" y="0"/>
                <wp:positionH relativeFrom="column">
                  <wp:posOffset>662305</wp:posOffset>
                </wp:positionH>
                <wp:positionV relativeFrom="paragraph">
                  <wp:posOffset>67945</wp:posOffset>
                </wp:positionV>
                <wp:extent cx="630555" cy="414655"/>
                <wp:effectExtent l="0" t="0" r="0" b="0"/>
                <wp:wrapNone/>
                <wp:docPr id="11" name="Rectángulo: esquinas redondeada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555" cy="414655"/>
                        </a:xfrm>
                        <a:prstGeom prst="roundRect">
                          <a:avLst/>
                        </a:prstGeom>
                        <a:noFill/>
                        <a:ln w="12700" cap="flat" cmpd="sng" algn="ctr">
                          <a:noFill/>
                          <a:prstDash val="solid"/>
                          <a:miter lim="800000"/>
                        </a:ln>
                        <a:effectLst/>
                      </wps:spPr>
                      <wps:txbx>
                        <w:txbxContent>
                          <w:p w14:paraId="224A7FD5" w14:textId="77777777" w:rsidR="00F409C9" w:rsidRPr="00634C50" w:rsidRDefault="00F409C9" w:rsidP="00F409C9">
                            <w:pPr>
                              <w:pStyle w:val="NormalWeb"/>
                              <w:spacing w:before="0" w:beforeAutospacing="0" w:after="0" w:afterAutospacing="0"/>
                              <w:jc w:val="center"/>
                              <w:rPr>
                                <w:rFonts w:ascii="Century" w:hAnsi="Century"/>
                                <w:b/>
                                <w:bCs/>
                                <w:color w:val="000000"/>
                                <w:kern w:val="24"/>
                                <w:sz w:val="16"/>
                                <w:szCs w:val="16"/>
                              </w:rPr>
                            </w:pPr>
                            <w:r w:rsidRPr="00634C50">
                              <w:rPr>
                                <w:rFonts w:ascii="Century" w:hAnsi="Century"/>
                                <w:b/>
                                <w:bCs/>
                                <w:color w:val="000000"/>
                                <w:kern w:val="24"/>
                                <w:sz w:val="16"/>
                                <w:szCs w:val="16"/>
                              </w:rPr>
                              <w:t>Aéreo</w:t>
                            </w:r>
                          </w:p>
                          <w:p w14:paraId="1F16C920" w14:textId="46F18CDB" w:rsidR="00F409C9" w:rsidRPr="00634C50" w:rsidRDefault="003D1FEF" w:rsidP="00F409C9">
                            <w:pPr>
                              <w:pStyle w:val="NormalWeb"/>
                              <w:spacing w:before="0" w:beforeAutospacing="0" w:after="0" w:afterAutospacing="0"/>
                              <w:jc w:val="center"/>
                              <w:rPr>
                                <w:color w:val="4472C4"/>
                              </w:rPr>
                            </w:pPr>
                            <w:r>
                              <w:rPr>
                                <w:rFonts w:ascii="Century" w:hAnsi="Century"/>
                                <w:b/>
                                <w:bCs/>
                                <w:color w:val="4472C4"/>
                                <w:kern w:val="24"/>
                                <w:sz w:val="16"/>
                                <w:szCs w:val="16"/>
                              </w:rPr>
                              <w:t>5.</w:t>
                            </w:r>
                            <w:r w:rsidR="00FC6898">
                              <w:rPr>
                                <w:rFonts w:ascii="Century" w:hAnsi="Century"/>
                                <w:b/>
                                <w:bCs/>
                                <w:color w:val="4472C4"/>
                                <w:kern w:val="24"/>
                                <w:sz w:val="16"/>
                                <w:szCs w:val="16"/>
                              </w:rPr>
                              <w:t>99</w:t>
                            </w:r>
                            <w:r>
                              <w:rPr>
                                <w:rFonts w:ascii="Century" w:hAnsi="Century"/>
                                <w:b/>
                                <w:bCs/>
                                <w:color w:val="4472C4"/>
                                <w:kern w:val="24"/>
                                <w:sz w:val="16"/>
                                <w:szCs w:val="16"/>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10D63C5" id="Rectángulo: esquinas redondeadas 11" o:spid="_x0000_s1094" style="position:absolute;left:0;text-align:left;margin-left:52.15pt;margin-top:5.35pt;width:49.65pt;height:32.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" filled="f" stroked="f" strokeweight="1pt">
                <v:stroke joinstyle="miter"/>
                <v:textbox>
                  <w:txbxContent>
                    <w:p w14:paraId="224A7FD5" w14:textId="77777777" w:rsidR="00F409C9" w:rsidRPr="00634C50" w:rsidRDefault="00F409C9" w:rsidP="00F409C9">
                      <w:pPr>
                        <w:pStyle w:val="NormalWeb"/>
                        <w:spacing w:before="0" w:beforeAutospacing="0" w:after="0" w:afterAutospacing="0"/>
                        <w:jc w:val="center"/>
                        <w:rPr>
                          <w:rFonts w:ascii="Century" w:hAnsi="Century"/>
                          <w:b/>
                          <w:bCs/>
                          <w:color w:val="000000"/>
                          <w:kern w:val="24"/>
                          <w:sz w:val="16"/>
                          <w:szCs w:val="16"/>
                        </w:rPr>
                      </w:pPr>
                      <w:r w:rsidRPr="00634C50">
                        <w:rPr>
                          <w:rFonts w:ascii="Century" w:hAnsi="Century"/>
                          <w:b/>
                          <w:bCs/>
                          <w:color w:val="000000"/>
                          <w:kern w:val="24"/>
                          <w:sz w:val="16"/>
                          <w:szCs w:val="16"/>
                        </w:rPr>
                        <w:t>Aéreo</w:t>
                      </w:r>
                    </w:p>
                    <w:p w14:paraId="1F16C920" w14:textId="46F18CDB" w:rsidR="00F409C9" w:rsidRPr="00634C50" w:rsidRDefault="003D1FEF" w:rsidP="00F409C9">
                      <w:pPr>
                        <w:pStyle w:val="NormalWeb"/>
                        <w:spacing w:before="0" w:beforeAutospacing="0" w:after="0" w:afterAutospacing="0"/>
                        <w:jc w:val="center"/>
                        <w:rPr>
                          <w:color w:val="4472C4"/>
                        </w:rPr>
                      </w:pPr>
                      <w:r>
                        <w:rPr>
                          <w:rFonts w:ascii="Century" w:hAnsi="Century"/>
                          <w:b/>
                          <w:bCs/>
                          <w:color w:val="4472C4"/>
                          <w:kern w:val="24"/>
                          <w:sz w:val="16"/>
                          <w:szCs w:val="16"/>
                        </w:rPr>
                        <w:t>5.</w:t>
                      </w:r>
                      <w:r w:rsidR="00FC6898">
                        <w:rPr>
                          <w:rFonts w:ascii="Century" w:hAnsi="Century"/>
                          <w:b/>
                          <w:bCs/>
                          <w:color w:val="4472C4"/>
                          <w:kern w:val="24"/>
                          <w:sz w:val="16"/>
                          <w:szCs w:val="16"/>
                        </w:rPr>
                        <w:t>99</w:t>
                      </w:r>
                      <w:r>
                        <w:rPr>
                          <w:rFonts w:ascii="Century" w:hAnsi="Century"/>
                          <w:b/>
                          <w:bCs/>
                          <w:color w:val="4472C4"/>
                          <w:kern w:val="24"/>
                          <w:sz w:val="16"/>
                          <w:szCs w:val="16"/>
                        </w:rPr>
                        <w:t>%</w:t>
                      </w:r>
                    </w:p>
                  </w:txbxContent>
                </v:textbox>
              </v:roundrect>
            </w:pict>
          </mc:Fallback>
        </mc:AlternateContent>
      </w:r>
      <w:r w:rsidR="00F409C9" w:rsidRPr="00F409C9">
        <w:rPr>
          <w:rFonts w:ascii="Century" w:eastAsia="Calibri" w:hAnsi="Century"/>
          <w:color w:val="003876"/>
          <w:spacing w:val="0"/>
          <w:sz w:val="18"/>
          <w:szCs w:val="22"/>
          <w:lang w:val="es-ES"/>
        </w:rPr>
        <w:tab/>
      </w:r>
    </w:p>
    <w:p w14:paraId="65152B5A" w14:textId="04C70E86" w:rsidR="00F409C9" w:rsidRPr="00F409C9" w:rsidRDefault="005A5320" w:rsidP="00F409C9">
      <w:pPr>
        <w:ind w:firstLine="708"/>
        <w:jc w:val="center"/>
        <w:rPr>
          <w:rFonts w:ascii="Century" w:eastAsia="Calibri" w:hAnsi="Century"/>
          <w:noProof/>
          <w:color w:val="003876"/>
          <w:spacing w:val="0"/>
          <w:sz w:val="12"/>
          <w:szCs w:val="18"/>
          <w:lang w:val="es-ES"/>
        </w:rPr>
      </w:pPr>
      <w:r>
        <w:rPr>
          <w:noProof/>
        </w:rPr>
        <mc:AlternateContent>
          <mc:Choice Requires="wps">
            <w:drawing>
              <wp:anchor distT="0" distB="0" distL="114300" distR="114300" simplePos="0" relativeHeight="251746304" behindDoc="0" locked="0" layoutInCell="1" allowOverlap="1" wp14:anchorId="28A58FBF" wp14:editId="07EEEB05">
                <wp:simplePos x="0" y="0"/>
                <wp:positionH relativeFrom="column">
                  <wp:posOffset>-294640</wp:posOffset>
                </wp:positionH>
                <wp:positionV relativeFrom="paragraph">
                  <wp:posOffset>142240</wp:posOffset>
                </wp:positionV>
                <wp:extent cx="885825" cy="430530"/>
                <wp:effectExtent l="0" t="0" r="0" b="0"/>
                <wp:wrapNone/>
                <wp:docPr id="10" name="Rectángulo: esquinas redondeada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430530"/>
                        </a:xfrm>
                        <a:prstGeom prst="roundRect">
                          <a:avLst/>
                        </a:prstGeom>
                        <a:noFill/>
                        <a:ln w="12700" cap="flat" cmpd="sng" algn="ctr">
                          <a:noFill/>
                          <a:prstDash val="solid"/>
                          <a:miter lim="800000"/>
                        </a:ln>
                        <a:effectLst/>
                      </wps:spPr>
                      <wps:txbx>
                        <w:txbxContent>
                          <w:p w14:paraId="482E93B0" w14:textId="77777777" w:rsidR="00F409C9" w:rsidRPr="00634C50" w:rsidRDefault="00F409C9" w:rsidP="00F409C9">
                            <w:pPr>
                              <w:pStyle w:val="NormalWeb"/>
                              <w:spacing w:before="0" w:beforeAutospacing="0" w:after="0" w:afterAutospacing="0"/>
                              <w:jc w:val="center"/>
                              <w:rPr>
                                <w:rFonts w:ascii="Century" w:hAnsi="Century"/>
                                <w:b/>
                                <w:bCs/>
                                <w:color w:val="000000"/>
                                <w:kern w:val="24"/>
                                <w:sz w:val="16"/>
                                <w:szCs w:val="16"/>
                              </w:rPr>
                            </w:pPr>
                            <w:r w:rsidRPr="00634C50">
                              <w:rPr>
                                <w:rFonts w:ascii="Century" w:hAnsi="Century"/>
                                <w:b/>
                                <w:bCs/>
                                <w:color w:val="000000"/>
                                <w:kern w:val="24"/>
                                <w:sz w:val="16"/>
                                <w:szCs w:val="16"/>
                              </w:rPr>
                              <w:t>Marítimo</w:t>
                            </w:r>
                          </w:p>
                          <w:p w14:paraId="3DE49038" w14:textId="5CB4ED5D" w:rsidR="00F409C9" w:rsidRPr="00634C50" w:rsidRDefault="00FC6898" w:rsidP="00F409C9">
                            <w:pPr>
                              <w:pStyle w:val="NormalWeb"/>
                              <w:spacing w:before="0" w:beforeAutospacing="0" w:after="0" w:afterAutospacing="0"/>
                              <w:jc w:val="center"/>
                              <w:rPr>
                                <w:color w:val="4472C4"/>
                              </w:rPr>
                            </w:pPr>
                            <w:r>
                              <w:rPr>
                                <w:rFonts w:ascii="Century" w:hAnsi="Century"/>
                                <w:b/>
                                <w:bCs/>
                                <w:color w:val="4472C4"/>
                                <w:kern w:val="24"/>
                                <w:sz w:val="16"/>
                                <w:szCs w:val="16"/>
                              </w:rPr>
                              <w:t>93.88</w:t>
                            </w:r>
                            <w:r w:rsidR="003D1FEF">
                              <w:rPr>
                                <w:rFonts w:ascii="Century" w:hAnsi="Century"/>
                                <w:b/>
                                <w:bCs/>
                                <w:color w:val="4472C4"/>
                                <w:kern w:val="24"/>
                                <w:sz w:val="16"/>
                                <w:szCs w:val="16"/>
                              </w:rPr>
                              <w:t xml:space="preserve"> %</w:t>
                            </w:r>
                          </w:p>
                        </w:txbxContent>
                      </wps:txbx>
                      <wps:bodyPr rtlCol="0" anchor="ctr">
                        <a:noAutofit/>
                      </wps:bodyPr>
                    </wps:wsp>
                  </a:graphicData>
                </a:graphic>
                <wp14:sizeRelH relativeFrom="page">
                  <wp14:pctWidth>0</wp14:pctWidth>
                </wp14:sizeRelH>
                <wp14:sizeRelV relativeFrom="margin">
                  <wp14:pctHeight>0</wp14:pctHeight>
                </wp14:sizeRelV>
              </wp:anchor>
            </w:drawing>
          </mc:Choice>
          <mc:Fallback>
            <w:pict>
              <v:roundrect w14:anchorId="28A58FBF" id="Rectángulo: esquinas redondeadas 10" o:spid="_x0000_s1095" style="position:absolute;left:0;text-align:left;margin-left:-23.2pt;margin-top:11.2pt;width:69.75pt;height:33.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" filled="f" stroked="f" strokeweight="1pt">
                <v:stroke joinstyle="miter"/>
                <v:textbox>
                  <w:txbxContent>
                    <w:p w14:paraId="482E93B0" w14:textId="77777777" w:rsidR="00F409C9" w:rsidRPr="00634C50" w:rsidRDefault="00F409C9" w:rsidP="00F409C9">
                      <w:pPr>
                        <w:pStyle w:val="NormalWeb"/>
                        <w:spacing w:before="0" w:beforeAutospacing="0" w:after="0" w:afterAutospacing="0"/>
                        <w:jc w:val="center"/>
                        <w:rPr>
                          <w:rFonts w:ascii="Century" w:hAnsi="Century"/>
                          <w:b/>
                          <w:bCs/>
                          <w:color w:val="000000"/>
                          <w:kern w:val="24"/>
                          <w:sz w:val="16"/>
                          <w:szCs w:val="16"/>
                        </w:rPr>
                      </w:pPr>
                      <w:r w:rsidRPr="00634C50">
                        <w:rPr>
                          <w:rFonts w:ascii="Century" w:hAnsi="Century"/>
                          <w:b/>
                          <w:bCs/>
                          <w:color w:val="000000"/>
                          <w:kern w:val="24"/>
                          <w:sz w:val="16"/>
                          <w:szCs w:val="16"/>
                        </w:rPr>
                        <w:t>Marítimo</w:t>
                      </w:r>
                    </w:p>
                    <w:p w14:paraId="3DE49038" w14:textId="5CB4ED5D" w:rsidR="00F409C9" w:rsidRPr="00634C50" w:rsidRDefault="00FC6898" w:rsidP="00F409C9">
                      <w:pPr>
                        <w:pStyle w:val="NormalWeb"/>
                        <w:spacing w:before="0" w:beforeAutospacing="0" w:after="0" w:afterAutospacing="0"/>
                        <w:jc w:val="center"/>
                        <w:rPr>
                          <w:color w:val="4472C4"/>
                        </w:rPr>
                      </w:pPr>
                      <w:r>
                        <w:rPr>
                          <w:rFonts w:ascii="Century" w:hAnsi="Century"/>
                          <w:b/>
                          <w:bCs/>
                          <w:color w:val="4472C4"/>
                          <w:kern w:val="24"/>
                          <w:sz w:val="16"/>
                          <w:szCs w:val="16"/>
                        </w:rPr>
                        <w:t>93.88</w:t>
                      </w:r>
                      <w:r w:rsidR="003D1FEF">
                        <w:rPr>
                          <w:rFonts w:ascii="Century" w:hAnsi="Century"/>
                          <w:b/>
                          <w:bCs/>
                          <w:color w:val="4472C4"/>
                          <w:kern w:val="24"/>
                          <w:sz w:val="16"/>
                          <w:szCs w:val="16"/>
                        </w:rPr>
                        <w:t xml:space="preserve"> %</w:t>
                      </w:r>
                    </w:p>
                  </w:txbxContent>
                </v:textbox>
              </v:roundrect>
            </w:pict>
          </mc:Fallback>
        </mc:AlternateContent>
      </w:r>
      <w:r>
        <w:rPr>
          <w:noProof/>
        </w:rPr>
        <mc:AlternateContent>
          <mc:Choice Requires="wps">
            <w:drawing>
              <wp:anchor distT="0" distB="0" distL="114300" distR="114300" simplePos="0" relativeHeight="251744256" behindDoc="0" locked="0" layoutInCell="1" allowOverlap="1" wp14:anchorId="06D4F3DD" wp14:editId="5BC8B6C7">
                <wp:simplePos x="0" y="0"/>
                <wp:positionH relativeFrom="column">
                  <wp:posOffset>1399540</wp:posOffset>
                </wp:positionH>
                <wp:positionV relativeFrom="paragraph">
                  <wp:posOffset>177165</wp:posOffset>
                </wp:positionV>
                <wp:extent cx="885825" cy="435610"/>
                <wp:effectExtent l="0" t="0" r="0" b="0"/>
                <wp:wrapNone/>
                <wp:docPr id="9" name="Rectángulo: esquinas redondeada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435610"/>
                        </a:xfrm>
                        <a:prstGeom prst="roundRect">
                          <a:avLst/>
                        </a:prstGeom>
                        <a:noFill/>
                        <a:ln w="12700" cap="flat" cmpd="sng" algn="ctr">
                          <a:noFill/>
                          <a:prstDash val="solid"/>
                          <a:miter lim="800000"/>
                        </a:ln>
                        <a:effectLst/>
                      </wps:spPr>
                      <wps:txbx>
                        <w:txbxContent>
                          <w:p w14:paraId="047D808D" w14:textId="77777777" w:rsidR="00F409C9" w:rsidRPr="00634C50" w:rsidRDefault="00F409C9" w:rsidP="00F409C9">
                            <w:pPr>
                              <w:pStyle w:val="NormalWeb"/>
                              <w:spacing w:before="0" w:beforeAutospacing="0" w:after="0" w:afterAutospacing="0"/>
                              <w:jc w:val="center"/>
                              <w:rPr>
                                <w:rFonts w:ascii="Century" w:hAnsi="Century"/>
                                <w:b/>
                                <w:bCs/>
                                <w:color w:val="000000"/>
                                <w:kern w:val="24"/>
                                <w:sz w:val="16"/>
                                <w:szCs w:val="16"/>
                              </w:rPr>
                            </w:pPr>
                            <w:r w:rsidRPr="00634C50">
                              <w:rPr>
                                <w:rFonts w:ascii="Century" w:hAnsi="Century"/>
                                <w:b/>
                                <w:bCs/>
                                <w:color w:val="000000"/>
                                <w:kern w:val="24"/>
                                <w:sz w:val="16"/>
                                <w:szCs w:val="16"/>
                              </w:rPr>
                              <w:t>Terrestre</w:t>
                            </w:r>
                          </w:p>
                          <w:p w14:paraId="5DB94A48" w14:textId="5E28EFBF" w:rsidR="00F409C9" w:rsidRPr="00634C50" w:rsidRDefault="003D1FEF" w:rsidP="00F409C9">
                            <w:pPr>
                              <w:pStyle w:val="NormalWeb"/>
                              <w:spacing w:before="0" w:beforeAutospacing="0" w:after="0" w:afterAutospacing="0"/>
                              <w:jc w:val="center"/>
                              <w:rPr>
                                <w:color w:val="4472C4"/>
                              </w:rPr>
                            </w:pPr>
                            <w:r>
                              <w:rPr>
                                <w:rFonts w:ascii="Century" w:hAnsi="Century"/>
                                <w:b/>
                                <w:bCs/>
                                <w:color w:val="4472C4"/>
                                <w:kern w:val="24"/>
                                <w:sz w:val="16"/>
                                <w:szCs w:val="16"/>
                              </w:rPr>
                              <w:t>0.14</w:t>
                            </w:r>
                            <w:r w:rsidR="00F409C9" w:rsidRPr="00634C50">
                              <w:rPr>
                                <w:rFonts w:ascii="Century" w:hAnsi="Century"/>
                                <w:b/>
                                <w:bCs/>
                                <w:color w:val="4472C4"/>
                                <w:kern w:val="24"/>
                                <w:sz w:val="16"/>
                                <w:szCs w:val="16"/>
                              </w:rPr>
                              <w:t>%</w:t>
                            </w:r>
                          </w:p>
                        </w:txbxContent>
                      </wps:txbx>
                      <wps:bodyPr rtlCol="0" anchor="ctr">
                        <a:noAutofit/>
                      </wps:bodyPr>
                    </wps:wsp>
                  </a:graphicData>
                </a:graphic>
                <wp14:sizeRelH relativeFrom="page">
                  <wp14:pctWidth>0</wp14:pctWidth>
                </wp14:sizeRelH>
                <wp14:sizeRelV relativeFrom="margin">
                  <wp14:pctHeight>0</wp14:pctHeight>
                </wp14:sizeRelV>
              </wp:anchor>
            </w:drawing>
          </mc:Choice>
          <mc:Fallback>
            <w:pict>
              <v:roundrect w14:anchorId="06D4F3DD" id="Rectángulo: esquinas redondeadas 9" o:spid="_x0000_s1096" style="position:absolute;left:0;text-align:left;margin-left:110.2pt;margin-top:13.95pt;width:69.75pt;height:34.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" filled="f" stroked="f" strokeweight="1pt">
                <v:stroke joinstyle="miter"/>
                <v:textbox>
                  <w:txbxContent>
                    <w:p w14:paraId="047D808D" w14:textId="77777777" w:rsidR="00F409C9" w:rsidRPr="00634C50" w:rsidRDefault="00F409C9" w:rsidP="00F409C9">
                      <w:pPr>
                        <w:pStyle w:val="NormalWeb"/>
                        <w:spacing w:before="0" w:beforeAutospacing="0" w:after="0" w:afterAutospacing="0"/>
                        <w:jc w:val="center"/>
                        <w:rPr>
                          <w:rFonts w:ascii="Century" w:hAnsi="Century"/>
                          <w:b/>
                          <w:bCs/>
                          <w:color w:val="000000"/>
                          <w:kern w:val="24"/>
                          <w:sz w:val="16"/>
                          <w:szCs w:val="16"/>
                        </w:rPr>
                      </w:pPr>
                      <w:r w:rsidRPr="00634C50">
                        <w:rPr>
                          <w:rFonts w:ascii="Century" w:hAnsi="Century"/>
                          <w:b/>
                          <w:bCs/>
                          <w:color w:val="000000"/>
                          <w:kern w:val="24"/>
                          <w:sz w:val="16"/>
                          <w:szCs w:val="16"/>
                        </w:rPr>
                        <w:t>Terrestre</w:t>
                      </w:r>
                    </w:p>
                    <w:p w14:paraId="5DB94A48" w14:textId="5E28EFBF" w:rsidR="00F409C9" w:rsidRPr="00634C50" w:rsidRDefault="003D1FEF" w:rsidP="00F409C9">
                      <w:pPr>
                        <w:pStyle w:val="NormalWeb"/>
                        <w:spacing w:before="0" w:beforeAutospacing="0" w:after="0" w:afterAutospacing="0"/>
                        <w:jc w:val="center"/>
                        <w:rPr>
                          <w:color w:val="4472C4"/>
                        </w:rPr>
                      </w:pPr>
                      <w:r>
                        <w:rPr>
                          <w:rFonts w:ascii="Century" w:hAnsi="Century"/>
                          <w:b/>
                          <w:bCs/>
                          <w:color w:val="4472C4"/>
                          <w:kern w:val="24"/>
                          <w:sz w:val="16"/>
                          <w:szCs w:val="16"/>
                        </w:rPr>
                        <w:t>0.14</w:t>
                      </w:r>
                      <w:r w:rsidR="00F409C9" w:rsidRPr="00634C50">
                        <w:rPr>
                          <w:rFonts w:ascii="Century" w:hAnsi="Century"/>
                          <w:b/>
                          <w:bCs/>
                          <w:color w:val="4472C4"/>
                          <w:kern w:val="24"/>
                          <w:sz w:val="16"/>
                          <w:szCs w:val="16"/>
                        </w:rPr>
                        <w:t>%</w:t>
                      </w:r>
                    </w:p>
                  </w:txbxContent>
                </v:textbox>
              </v:roundrect>
            </w:pict>
          </mc:Fallback>
        </mc:AlternateContent>
      </w:r>
      <w:r w:rsidR="00F409C9" w:rsidRPr="00F409C9">
        <w:rPr>
          <w:rFonts w:ascii="Artifex CF Extra Light" w:eastAsia="Calibri" w:hAnsi="Artifex CF Extra Light"/>
          <w:noProof/>
          <w:color w:val="003876"/>
          <w:spacing w:val="0"/>
          <w:sz w:val="18"/>
          <w:szCs w:val="22"/>
          <w:lang w:eastAsia="es-DO"/>
        </w:rPr>
        <w:drawing>
          <wp:anchor distT="0" distB="0" distL="114300" distR="114300" simplePos="0" relativeHeight="251743232" behindDoc="0" locked="0" layoutInCell="1" allowOverlap="1" wp14:anchorId="576D4C49" wp14:editId="17146EFA">
            <wp:simplePos x="0" y="0"/>
            <wp:positionH relativeFrom="column">
              <wp:posOffset>144145</wp:posOffset>
            </wp:positionH>
            <wp:positionV relativeFrom="paragraph">
              <wp:posOffset>4445</wp:posOffset>
            </wp:positionV>
            <wp:extent cx="1808480" cy="1232535"/>
            <wp:effectExtent l="0" t="0" r="1270" b="5715"/>
            <wp:wrapNone/>
            <wp:docPr id="43" name="Imagen 43" descr="http://syltransperu.com/wp-content/uploads/2014/07/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ltransperu.com/wp-content/uploads/2014/07/dos.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8480" cy="1232535"/>
                    </a:xfrm>
                    <a:prstGeom prst="rect">
                      <a:avLst/>
                    </a:prstGeom>
                    <a:noFill/>
                    <a:ln>
                      <a:noFill/>
                    </a:ln>
                  </pic:spPr>
                </pic:pic>
              </a:graphicData>
            </a:graphic>
            <wp14:sizeRelH relativeFrom="page">
              <wp14:pctWidth>0</wp14:pctWidth>
            </wp14:sizeRelH>
            <wp14:sizeRelV relativeFrom="page">
              <wp14:pctHeight>0</wp14:pctHeight>
            </wp14:sizeRelV>
          </wp:anchor>
        </w:drawing>
      </w:r>
      <w:r w:rsidR="00F409C9" w:rsidRPr="00F409C9">
        <w:rPr>
          <w:rFonts w:ascii="Century" w:eastAsia="Calibri" w:hAnsi="Century"/>
          <w:color w:val="003876"/>
          <w:spacing w:val="0"/>
          <w:sz w:val="18"/>
          <w:szCs w:val="22"/>
          <w:lang w:val="es-ES"/>
        </w:rPr>
        <w:t xml:space="preserve">           </w:t>
      </w:r>
      <w:r w:rsidR="00F409C9" w:rsidRPr="00F409C9">
        <w:rPr>
          <w:rFonts w:ascii="Century" w:eastAsia="Calibri" w:hAnsi="Century"/>
          <w:noProof/>
          <w:color w:val="003876"/>
          <w:spacing w:val="0"/>
          <w:sz w:val="18"/>
          <w:szCs w:val="22"/>
          <w:lang w:val="es-ES"/>
        </w:rPr>
        <w:t xml:space="preserve">                       </w:t>
      </w:r>
      <w:r w:rsidR="00F409C9" w:rsidRPr="00F409C9">
        <w:rPr>
          <w:rFonts w:ascii="Century" w:eastAsia="Calibri" w:hAnsi="Century"/>
          <w:color w:val="003876"/>
          <w:spacing w:val="0"/>
          <w:sz w:val="18"/>
          <w:szCs w:val="22"/>
          <w:lang w:val="es-ES"/>
        </w:rPr>
        <w:t xml:space="preserve">                 </w:t>
      </w:r>
      <w:r w:rsidR="00F409C9" w:rsidRPr="00F409C9">
        <w:rPr>
          <w:rFonts w:ascii="Century" w:eastAsia="Calibri" w:hAnsi="Century"/>
          <w:noProof/>
          <w:color w:val="003876"/>
          <w:spacing w:val="0"/>
          <w:sz w:val="12"/>
          <w:szCs w:val="18"/>
          <w:lang w:val="es-ES"/>
        </w:rPr>
        <w:t xml:space="preserve">                 </w:t>
      </w:r>
    </w:p>
    <w:p w14:paraId="782CF59B" w14:textId="7F8D3EA7" w:rsidR="00F409C9" w:rsidRPr="00F409C9" w:rsidRDefault="00F409C9" w:rsidP="00F409C9">
      <w:pPr>
        <w:ind w:firstLine="708"/>
        <w:jc w:val="center"/>
        <w:rPr>
          <w:rFonts w:ascii="Century" w:eastAsia="Calibri" w:hAnsi="Century"/>
          <w:noProof/>
          <w:color w:val="003876"/>
          <w:spacing w:val="0"/>
          <w:sz w:val="12"/>
          <w:szCs w:val="18"/>
          <w:lang w:val="es-ES"/>
        </w:rPr>
      </w:pPr>
    </w:p>
    <w:p w14:paraId="6FD73A4F" w14:textId="77777777" w:rsidR="00F409C9" w:rsidRPr="00F409C9" w:rsidRDefault="00F409C9" w:rsidP="00F409C9">
      <w:pPr>
        <w:ind w:firstLine="708"/>
        <w:jc w:val="center"/>
        <w:rPr>
          <w:rFonts w:ascii="Century" w:eastAsia="Calibri" w:hAnsi="Century"/>
          <w:noProof/>
          <w:color w:val="003876"/>
          <w:spacing w:val="0"/>
          <w:sz w:val="12"/>
          <w:szCs w:val="18"/>
          <w:lang w:val="es-ES"/>
        </w:rPr>
      </w:pPr>
    </w:p>
    <w:p w14:paraId="2EE4E468" w14:textId="77777777" w:rsidR="00F409C9" w:rsidRPr="00F409C9" w:rsidRDefault="00F409C9" w:rsidP="00F409C9">
      <w:pPr>
        <w:ind w:firstLine="708"/>
        <w:jc w:val="center"/>
        <w:rPr>
          <w:rFonts w:ascii="Century" w:eastAsia="Calibri" w:hAnsi="Century"/>
          <w:noProof/>
          <w:color w:val="003876"/>
          <w:spacing w:val="0"/>
          <w:sz w:val="12"/>
          <w:szCs w:val="18"/>
          <w:lang w:val="es-ES"/>
        </w:rPr>
      </w:pPr>
    </w:p>
    <w:p w14:paraId="1E1B3F6D" w14:textId="77777777" w:rsidR="00F409C9" w:rsidRPr="00F409C9" w:rsidRDefault="00F409C9" w:rsidP="00F409C9">
      <w:pPr>
        <w:ind w:firstLine="708"/>
        <w:jc w:val="center"/>
        <w:rPr>
          <w:rFonts w:ascii="Century" w:eastAsia="Calibri" w:hAnsi="Century"/>
          <w:noProof/>
          <w:color w:val="003876"/>
          <w:spacing w:val="0"/>
          <w:sz w:val="12"/>
          <w:szCs w:val="18"/>
          <w:lang w:val="es-ES"/>
        </w:rPr>
      </w:pPr>
    </w:p>
    <w:p w14:paraId="165D03AE" w14:textId="77777777" w:rsidR="00F409C9" w:rsidRPr="00F409C9" w:rsidRDefault="00F409C9" w:rsidP="00F409C9">
      <w:pPr>
        <w:ind w:firstLine="708"/>
        <w:jc w:val="center"/>
        <w:rPr>
          <w:rFonts w:ascii="Century" w:eastAsia="Calibri" w:hAnsi="Century"/>
          <w:color w:val="003876"/>
          <w:spacing w:val="0"/>
          <w:sz w:val="18"/>
          <w:szCs w:val="22"/>
          <w:lang w:val="es-ES"/>
        </w:rPr>
      </w:pPr>
    </w:p>
    <w:p w14:paraId="0962DDD7" w14:textId="77777777" w:rsidR="00F409C9" w:rsidRPr="00F409C9" w:rsidRDefault="00F409C9" w:rsidP="00F409C9">
      <w:pPr>
        <w:spacing w:line="360" w:lineRule="auto"/>
        <w:jc w:val="both"/>
        <w:rPr>
          <w:rFonts w:eastAsia="Calibri"/>
        </w:rPr>
      </w:pPr>
    </w:p>
    <w:p w14:paraId="1DAAB8DB" w14:textId="6D3D60E5" w:rsidR="00235A0D" w:rsidRPr="00F409C9" w:rsidRDefault="00F409C9" w:rsidP="00F409C9">
      <w:pPr>
        <w:spacing w:line="360" w:lineRule="auto"/>
        <w:jc w:val="both"/>
        <w:rPr>
          <w:rFonts w:eastAsia="Calibri"/>
        </w:rPr>
      </w:pPr>
      <w:r w:rsidRPr="00F409C9">
        <w:rPr>
          <w:rFonts w:eastAsia="Calibri"/>
          <w:sz w:val="16"/>
          <w:szCs w:val="16"/>
        </w:rPr>
        <w:t>Fuente: Dirección General de Aduanas, DGA. Datos preliminares sujetos a rectificación</w:t>
      </w:r>
      <w:r w:rsidRPr="00F409C9">
        <w:rPr>
          <w:rFonts w:eastAsia="Calibri"/>
        </w:rPr>
        <w:t>.</w:t>
      </w:r>
    </w:p>
    <w:p w14:paraId="7A6EBCD9" w14:textId="6B663D8B" w:rsidR="00235A0D" w:rsidRPr="00235A0D" w:rsidRDefault="00235A0D" w:rsidP="00235A0D">
      <w:pPr>
        <w:spacing w:line="360" w:lineRule="auto"/>
        <w:jc w:val="both"/>
        <w:rPr>
          <w:rFonts w:eastAsia="Calibri"/>
        </w:rPr>
      </w:pPr>
      <w:r w:rsidRPr="00235A0D">
        <w:rPr>
          <w:rFonts w:eastAsia="Calibri"/>
        </w:rPr>
        <w:t>Para el 2022, del total de ingresos fiscales del Estado, la DGA aportó el 24</w:t>
      </w:r>
      <w:r w:rsidR="00FC6898">
        <w:rPr>
          <w:rFonts w:eastAsia="Calibri"/>
        </w:rPr>
        <w:t>.28</w:t>
      </w:r>
      <w:r w:rsidRPr="00235A0D">
        <w:rPr>
          <w:rFonts w:eastAsia="Calibri"/>
        </w:rPr>
        <w:t xml:space="preserve"> %, la DGII el </w:t>
      </w:r>
      <w:r w:rsidR="00FC6898">
        <w:rPr>
          <w:rFonts w:eastAsia="Calibri"/>
        </w:rPr>
        <w:t>68.83</w:t>
      </w:r>
      <w:r w:rsidRPr="00235A0D">
        <w:rPr>
          <w:rFonts w:eastAsia="Calibri"/>
        </w:rPr>
        <w:t xml:space="preserve"> % y el restante </w:t>
      </w:r>
      <w:r w:rsidR="00FC6898">
        <w:rPr>
          <w:rFonts w:eastAsia="Calibri"/>
        </w:rPr>
        <w:t>6.88</w:t>
      </w:r>
      <w:r w:rsidRPr="00235A0D">
        <w:rPr>
          <w:rFonts w:eastAsia="Calibri"/>
        </w:rPr>
        <w:t xml:space="preserve"> % la Tesorería Nacional.</w:t>
      </w:r>
    </w:p>
    <w:p w14:paraId="40F5B072" w14:textId="77777777" w:rsidR="00F409C9" w:rsidRPr="00F409C9" w:rsidRDefault="00F409C9" w:rsidP="00F409C9">
      <w:pPr>
        <w:spacing w:after="0" w:line="240" w:lineRule="auto"/>
        <w:jc w:val="center"/>
        <w:rPr>
          <w:rFonts w:ascii="Century" w:eastAsia="Times New Roman" w:hAnsi="Century"/>
          <w:b/>
          <w:color w:val="auto"/>
          <w:spacing w:val="0"/>
          <w:sz w:val="18"/>
          <w:szCs w:val="22"/>
          <w:lang w:val="es-ES"/>
        </w:rPr>
      </w:pPr>
      <w:r w:rsidRPr="00F409C9">
        <w:rPr>
          <w:rFonts w:eastAsia="Calibri"/>
          <w:b/>
          <w:bCs/>
          <w:sz w:val="22"/>
          <w:szCs w:val="22"/>
        </w:rPr>
        <w:t>Ingresos</w:t>
      </w:r>
      <w:r w:rsidRPr="00F409C9">
        <w:rPr>
          <w:rFonts w:ascii="Century" w:eastAsia="Times New Roman" w:hAnsi="Century"/>
          <w:b/>
          <w:color w:val="auto"/>
          <w:spacing w:val="0"/>
          <w:sz w:val="18"/>
          <w:szCs w:val="22"/>
          <w:lang w:val="es-ES"/>
        </w:rPr>
        <w:t xml:space="preserve"> </w:t>
      </w:r>
      <w:r w:rsidRPr="00F409C9">
        <w:rPr>
          <w:rFonts w:eastAsia="Calibri"/>
          <w:b/>
          <w:bCs/>
          <w:sz w:val="22"/>
          <w:szCs w:val="22"/>
        </w:rPr>
        <w:t>fiscales por oficina recaudadora</w:t>
      </w:r>
    </w:p>
    <w:p w14:paraId="2C7ECA20" w14:textId="6308807E" w:rsidR="00F409C9" w:rsidRPr="00F409C9" w:rsidRDefault="00F409C9" w:rsidP="00F409C9">
      <w:pPr>
        <w:spacing w:after="0" w:line="240" w:lineRule="auto"/>
        <w:jc w:val="center"/>
        <w:rPr>
          <w:rFonts w:eastAsia="Calibri"/>
          <w:sz w:val="20"/>
          <w:szCs w:val="20"/>
        </w:rPr>
      </w:pPr>
      <w:r w:rsidRPr="00F409C9">
        <w:rPr>
          <w:rFonts w:eastAsia="Calibri"/>
          <w:sz w:val="20"/>
          <w:szCs w:val="20"/>
        </w:rPr>
        <w:t xml:space="preserve">Enero – </w:t>
      </w:r>
      <w:r w:rsidR="00FC6898">
        <w:rPr>
          <w:rFonts w:eastAsia="Calibri"/>
          <w:sz w:val="20"/>
          <w:szCs w:val="20"/>
        </w:rPr>
        <w:t xml:space="preserve">diciembre </w:t>
      </w:r>
      <w:r w:rsidRPr="00F409C9">
        <w:rPr>
          <w:rFonts w:eastAsia="Calibri"/>
          <w:sz w:val="20"/>
          <w:szCs w:val="20"/>
        </w:rPr>
        <w:t>2022; porcentaje de los ingresos del Estado</w:t>
      </w:r>
    </w:p>
    <w:p w14:paraId="171CF6C2" w14:textId="3EBA271F" w:rsidR="00F409C9" w:rsidRPr="00F409C9" w:rsidRDefault="00FC6898" w:rsidP="00F409C9">
      <w:pPr>
        <w:spacing w:line="360" w:lineRule="auto"/>
        <w:jc w:val="center"/>
        <w:rPr>
          <w:rFonts w:ascii="Artifex CF Extra Light" w:eastAsia="Calibri" w:hAnsi="Artifex CF Extra Light"/>
          <w:color w:val="003876"/>
          <w:spacing w:val="0"/>
          <w:sz w:val="18"/>
          <w:szCs w:val="22"/>
          <w:lang w:val="es-ES"/>
        </w:rPr>
      </w:pPr>
      <w:r>
        <w:rPr>
          <w:noProof/>
        </w:rPr>
        <w:drawing>
          <wp:inline distT="0" distB="0" distL="0" distR="0" wp14:anchorId="067BA60F" wp14:editId="2AB98D4A">
            <wp:extent cx="3726180" cy="1600200"/>
            <wp:effectExtent l="0" t="0" r="0" b="0"/>
            <wp:docPr id="261" name="Gráfico 261">
              <a:extLst xmlns:a="http://schemas.openxmlformats.org/drawingml/2006/main">
                <a:ext uri="{FF2B5EF4-FFF2-40B4-BE49-F238E27FC236}">
                  <a16:creationId xmlns:a16="http://schemas.microsoft.com/office/drawing/2014/main" id="{32E5C31B-CF63-4432-8A36-F6F70C8B70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15A24E3" w14:textId="589CBAEC" w:rsidR="00656D7E" w:rsidRPr="00235A0D" w:rsidRDefault="00235A0D" w:rsidP="00235A0D">
      <w:pPr>
        <w:spacing w:line="360" w:lineRule="auto"/>
        <w:jc w:val="center"/>
      </w:pPr>
      <w:r w:rsidRPr="003A79C6">
        <w:rPr>
          <w:sz w:val="16"/>
          <w:szCs w:val="16"/>
        </w:rPr>
        <w:t>Fuente: Ministerio de Hacienda. Datos preliminares sujetos a rectificación</w:t>
      </w:r>
      <w:r w:rsidRPr="003A79C6">
        <w:t>.</w:t>
      </w:r>
    </w:p>
    <w:p w14:paraId="466B189E" w14:textId="77777777" w:rsidR="00656D7E" w:rsidRDefault="00656D7E" w:rsidP="00F409C9">
      <w:pPr>
        <w:rPr>
          <w:rFonts w:eastAsia="Calibri"/>
          <w:sz w:val="16"/>
          <w:szCs w:val="16"/>
        </w:rPr>
      </w:pPr>
    </w:p>
    <w:p w14:paraId="2618F9FF" w14:textId="66BB33F0" w:rsidR="00656D7E" w:rsidRDefault="00656D7E" w:rsidP="00F409C9">
      <w:pPr>
        <w:rPr>
          <w:rFonts w:eastAsia="Calibri"/>
          <w:sz w:val="16"/>
          <w:szCs w:val="16"/>
        </w:rPr>
      </w:pPr>
    </w:p>
    <w:p w14:paraId="36C47D0B" w14:textId="77777777" w:rsidR="007E7D09" w:rsidRDefault="007E7D09" w:rsidP="00F409C9">
      <w:pPr>
        <w:rPr>
          <w:rFonts w:eastAsia="Calibri"/>
          <w:sz w:val="16"/>
          <w:szCs w:val="16"/>
        </w:rPr>
      </w:pPr>
    </w:p>
    <w:p w14:paraId="313A4DF8" w14:textId="77777777" w:rsidR="00656D7E" w:rsidRDefault="00656D7E" w:rsidP="00F409C9">
      <w:pPr>
        <w:rPr>
          <w:rFonts w:eastAsia="Calibri"/>
          <w:sz w:val="16"/>
          <w:szCs w:val="16"/>
        </w:rPr>
      </w:pPr>
    </w:p>
    <w:p w14:paraId="532E7BB5" w14:textId="6370944B" w:rsidR="00F409C9" w:rsidRPr="007E7D09" w:rsidRDefault="00601654" w:rsidP="007E7D09">
      <w:pPr>
        <w:spacing w:line="360" w:lineRule="auto"/>
        <w:jc w:val="both"/>
        <w:rPr>
          <w:rFonts w:eastAsia="Calibri"/>
          <w:b/>
          <w:bCs/>
        </w:rPr>
      </w:pPr>
      <w:r w:rsidRPr="007E7D09">
        <w:rPr>
          <w:rFonts w:eastAsia="Calibri"/>
          <w:b/>
          <w:bCs/>
        </w:rPr>
        <w:t xml:space="preserve">Ilícitos </w:t>
      </w:r>
      <w:r w:rsidR="00FC6898">
        <w:rPr>
          <w:rFonts w:eastAsia="Calibri"/>
          <w:b/>
          <w:bCs/>
        </w:rPr>
        <w:t>enero - diciembre</w:t>
      </w:r>
      <w:r w:rsidR="00F409C9" w:rsidRPr="007E7D09">
        <w:rPr>
          <w:rFonts w:eastAsia="Calibri"/>
          <w:b/>
          <w:bCs/>
        </w:rPr>
        <w:t xml:space="preserve"> 2022</w:t>
      </w:r>
    </w:p>
    <w:p w14:paraId="394CAC91" w14:textId="5B49A3E9" w:rsidR="00F409C9" w:rsidRPr="007E7D09" w:rsidRDefault="00F409C9" w:rsidP="007E7D09">
      <w:pPr>
        <w:spacing w:line="360" w:lineRule="auto"/>
        <w:jc w:val="both"/>
        <w:rPr>
          <w:rFonts w:eastAsia="Calibri"/>
        </w:rPr>
      </w:pPr>
      <w:bookmarkStart w:id="17" w:name="_Hlk120713851"/>
      <w:r w:rsidRPr="007E7D09">
        <w:rPr>
          <w:rFonts w:eastAsia="Calibri"/>
        </w:rPr>
        <w:t xml:space="preserve">Dentro de los ilícitos incautados los que más destacan son: cigarrillos, con un monto decomisado de </w:t>
      </w:r>
      <w:r w:rsidR="00FC6898">
        <w:rPr>
          <w:rFonts w:eastAsia="Calibri"/>
        </w:rPr>
        <w:t>(31,300,546</w:t>
      </w:r>
      <w:r w:rsidR="00601654" w:rsidRPr="007E7D09">
        <w:t xml:space="preserve"> </w:t>
      </w:r>
      <w:r w:rsidRPr="007E7D09">
        <w:rPr>
          <w:rFonts w:eastAsia="Calibri"/>
        </w:rPr>
        <w:t>millones de unidades), armas con (</w:t>
      </w:r>
      <w:r w:rsidR="00601654" w:rsidRPr="007E7D09">
        <w:rPr>
          <w:rFonts w:eastAsia="Calibri"/>
        </w:rPr>
        <w:t>1</w:t>
      </w:r>
      <w:r w:rsidR="00FC6898">
        <w:rPr>
          <w:rFonts w:eastAsia="Calibri"/>
        </w:rPr>
        <w:t>77</w:t>
      </w:r>
      <w:r w:rsidRPr="007E7D09">
        <w:rPr>
          <w:rFonts w:eastAsia="Calibri"/>
        </w:rPr>
        <w:t xml:space="preserve"> unidades), municiones con (</w:t>
      </w:r>
      <w:r w:rsidR="00601654" w:rsidRPr="007E7D09">
        <w:t>5</w:t>
      </w:r>
      <w:r w:rsidR="00FC6898">
        <w:t xml:space="preserve">98,179 </w:t>
      </w:r>
      <w:r w:rsidRPr="007E7D09">
        <w:rPr>
          <w:rFonts w:eastAsia="Calibri"/>
        </w:rPr>
        <w:t>municiones) y las divisas por otro lado, para el período indicado ascienden a (</w:t>
      </w:r>
      <w:r w:rsidR="00601654" w:rsidRPr="007E7D09">
        <w:t>US$ 3,</w:t>
      </w:r>
      <w:r w:rsidR="00FC6898">
        <w:t>280,325.19</w:t>
      </w:r>
      <w:r w:rsidR="00601654" w:rsidRPr="007E7D09">
        <w:t xml:space="preserve"> </w:t>
      </w:r>
      <w:r w:rsidRPr="007E7D09">
        <w:rPr>
          <w:rFonts w:eastAsia="Calibri"/>
        </w:rPr>
        <w:t>millones).</w:t>
      </w:r>
    </w:p>
    <w:tbl>
      <w:tblPr>
        <w:tblW w:w="11064" w:type="dxa"/>
        <w:tblCellMar>
          <w:left w:w="0" w:type="dxa"/>
          <w:right w:w="0" w:type="dxa"/>
        </w:tblCellMar>
        <w:tblLook w:val="04A0" w:firstRow="1" w:lastRow="0" w:firstColumn="1" w:lastColumn="0" w:noHBand="0" w:noVBand="1"/>
      </w:tblPr>
      <w:tblGrid>
        <w:gridCol w:w="5156"/>
        <w:gridCol w:w="3476"/>
        <w:gridCol w:w="2432"/>
      </w:tblGrid>
      <w:tr w:rsidR="00FC6898" w:rsidRPr="00FC6898" w14:paraId="009E73D4" w14:textId="77777777" w:rsidTr="00FC6898">
        <w:trPr>
          <w:gridAfter w:val="1"/>
          <w:trHeight w:val="458"/>
        </w:trPr>
        <w:tc>
          <w:tcPr>
            <w:tcW w:w="5156" w:type="dxa"/>
            <w:vMerge w:val="restart"/>
            <w:tcBorders>
              <w:top w:val="single" w:sz="8" w:space="0" w:color="00B0F0"/>
              <w:left w:val="nil"/>
              <w:bottom w:val="single" w:sz="8" w:space="0" w:color="00B0F0"/>
              <w:right w:val="nil"/>
            </w:tcBorders>
            <w:shd w:val="clear" w:color="auto" w:fill="1F3864" w:themeFill="accent1" w:themeFillShade="80"/>
            <w:noWrap/>
            <w:tcMar>
              <w:top w:w="0" w:type="dxa"/>
              <w:left w:w="70" w:type="dxa"/>
              <w:bottom w:w="0" w:type="dxa"/>
              <w:right w:w="70" w:type="dxa"/>
            </w:tcMar>
            <w:vAlign w:val="center"/>
            <w:hideMark/>
          </w:tcPr>
          <w:bookmarkEnd w:id="17"/>
          <w:p w14:paraId="30CA360D" w14:textId="77777777" w:rsidR="00FC6898" w:rsidRPr="00FC6898" w:rsidRDefault="00FC6898" w:rsidP="0022640A">
            <w:pPr>
              <w:rPr>
                <w:rFonts w:eastAsiaTheme="minorEastAsia"/>
                <w:b/>
                <w:bCs/>
                <w:color w:val="FFFFFF" w:themeColor="background1"/>
              </w:rPr>
            </w:pPr>
            <w:r w:rsidRPr="00FC6898">
              <w:rPr>
                <w:b/>
                <w:bCs/>
                <w:color w:val="FFFFFF" w:themeColor="background1"/>
              </w:rPr>
              <w:t>Tipo de Ilícito</w:t>
            </w:r>
          </w:p>
        </w:tc>
        <w:tc>
          <w:tcPr>
            <w:tcW w:w="3476" w:type="dxa"/>
            <w:vMerge w:val="restart"/>
            <w:tcBorders>
              <w:top w:val="single" w:sz="8" w:space="0" w:color="00B0F0"/>
              <w:left w:val="nil"/>
              <w:bottom w:val="single" w:sz="8" w:space="0" w:color="00B0F0"/>
              <w:right w:val="nil"/>
            </w:tcBorders>
            <w:shd w:val="clear" w:color="auto" w:fill="1F3864" w:themeFill="accent1" w:themeFillShade="80"/>
            <w:noWrap/>
            <w:tcMar>
              <w:top w:w="0" w:type="dxa"/>
              <w:left w:w="70" w:type="dxa"/>
              <w:bottom w:w="0" w:type="dxa"/>
              <w:right w:w="70" w:type="dxa"/>
            </w:tcMar>
            <w:vAlign w:val="center"/>
            <w:hideMark/>
          </w:tcPr>
          <w:p w14:paraId="58885129" w14:textId="77777777" w:rsidR="00FC6898" w:rsidRPr="00FC6898" w:rsidRDefault="00FC6898" w:rsidP="0022640A">
            <w:pPr>
              <w:jc w:val="center"/>
              <w:rPr>
                <w:b/>
                <w:bCs/>
                <w:color w:val="FFFFFF" w:themeColor="background1"/>
              </w:rPr>
            </w:pPr>
            <w:r w:rsidRPr="00FC6898">
              <w:rPr>
                <w:b/>
                <w:bCs/>
                <w:color w:val="FFFFFF" w:themeColor="background1"/>
              </w:rPr>
              <w:t>Enero - diciembre 2022</w:t>
            </w:r>
          </w:p>
        </w:tc>
      </w:tr>
      <w:tr w:rsidR="00FC6898" w14:paraId="22158F40" w14:textId="77777777" w:rsidTr="00FC6898">
        <w:trPr>
          <w:trHeight w:val="285"/>
        </w:trPr>
        <w:tc>
          <w:tcPr>
            <w:tcW w:w="0" w:type="auto"/>
            <w:vMerge/>
            <w:tcBorders>
              <w:top w:val="single" w:sz="8" w:space="0" w:color="00B0F0"/>
              <w:left w:val="nil"/>
              <w:bottom w:val="single" w:sz="8" w:space="0" w:color="00B0F0"/>
              <w:right w:val="nil"/>
            </w:tcBorders>
            <w:shd w:val="clear" w:color="auto" w:fill="1F3864" w:themeFill="accent1" w:themeFillShade="80"/>
            <w:vAlign w:val="center"/>
            <w:hideMark/>
          </w:tcPr>
          <w:p w14:paraId="59CE4F00" w14:textId="77777777" w:rsidR="00FC6898" w:rsidRDefault="00FC6898" w:rsidP="0022640A">
            <w:pPr>
              <w:rPr>
                <w:rFonts w:ascii="Century" w:hAnsi="Century" w:cs="Calibri"/>
                <w:b/>
                <w:bCs/>
                <w:color w:val="0070C0"/>
                <w:sz w:val="20"/>
                <w:szCs w:val="20"/>
              </w:rPr>
            </w:pPr>
          </w:p>
        </w:tc>
        <w:tc>
          <w:tcPr>
            <w:tcW w:w="0" w:type="auto"/>
            <w:vMerge/>
            <w:tcBorders>
              <w:top w:val="single" w:sz="8" w:space="0" w:color="00B0F0"/>
              <w:left w:val="nil"/>
              <w:bottom w:val="single" w:sz="8" w:space="0" w:color="00B0F0"/>
              <w:right w:val="nil"/>
            </w:tcBorders>
            <w:shd w:val="clear" w:color="auto" w:fill="1F3864" w:themeFill="accent1" w:themeFillShade="80"/>
            <w:vAlign w:val="center"/>
            <w:hideMark/>
          </w:tcPr>
          <w:p w14:paraId="5AB99BAD" w14:textId="77777777" w:rsidR="00FC6898" w:rsidRDefault="00FC6898" w:rsidP="0022640A">
            <w:pPr>
              <w:rPr>
                <w:rFonts w:ascii="Century" w:hAnsi="Century" w:cs="Calibri"/>
                <w:b/>
                <w:bCs/>
                <w:color w:val="0070C0"/>
                <w:sz w:val="20"/>
                <w:szCs w:val="20"/>
              </w:rPr>
            </w:pPr>
          </w:p>
        </w:tc>
        <w:tc>
          <w:tcPr>
            <w:tcW w:w="0" w:type="auto"/>
            <w:vAlign w:val="center"/>
            <w:hideMark/>
          </w:tcPr>
          <w:p w14:paraId="1D9617A3" w14:textId="77777777" w:rsidR="00FC6898" w:rsidRDefault="00FC6898" w:rsidP="0022640A">
            <w:pPr>
              <w:rPr>
                <w:rFonts w:ascii="Century" w:hAnsi="Century" w:cs="Calibri"/>
                <w:b/>
                <w:bCs/>
                <w:color w:val="0070C0"/>
                <w:sz w:val="20"/>
                <w:szCs w:val="20"/>
              </w:rPr>
            </w:pPr>
          </w:p>
        </w:tc>
      </w:tr>
      <w:tr w:rsidR="00FC6898" w14:paraId="413E1483" w14:textId="77777777" w:rsidTr="0022640A">
        <w:trPr>
          <w:trHeight w:val="462"/>
        </w:trPr>
        <w:tc>
          <w:tcPr>
            <w:tcW w:w="5156" w:type="dxa"/>
            <w:tcBorders>
              <w:top w:val="nil"/>
              <w:left w:val="nil"/>
              <w:bottom w:val="single" w:sz="8" w:space="0" w:color="00B0F0"/>
              <w:right w:val="nil"/>
            </w:tcBorders>
            <w:shd w:val="clear" w:color="auto" w:fill="FFFFFF"/>
            <w:noWrap/>
            <w:tcMar>
              <w:top w:w="0" w:type="dxa"/>
              <w:left w:w="70" w:type="dxa"/>
              <w:bottom w:w="0" w:type="dxa"/>
              <w:right w:w="70" w:type="dxa"/>
            </w:tcMar>
            <w:vAlign w:val="center"/>
            <w:hideMark/>
          </w:tcPr>
          <w:p w14:paraId="30254538" w14:textId="77777777" w:rsidR="00FC6898" w:rsidRPr="00FC6898" w:rsidRDefault="00FC6898" w:rsidP="0022640A">
            <w:pPr>
              <w:rPr>
                <w:rFonts w:eastAsia="Calibri"/>
              </w:rPr>
            </w:pPr>
            <w:r w:rsidRPr="00FC6898">
              <w:rPr>
                <w:rFonts w:eastAsia="Calibri"/>
              </w:rPr>
              <w:t>Cigarrillos incautados por Inteligencia DGA</w:t>
            </w:r>
          </w:p>
        </w:tc>
        <w:tc>
          <w:tcPr>
            <w:tcW w:w="3476" w:type="dxa"/>
            <w:tcBorders>
              <w:top w:val="nil"/>
              <w:left w:val="nil"/>
              <w:bottom w:val="single" w:sz="8" w:space="0" w:color="00B0F0"/>
              <w:right w:val="nil"/>
            </w:tcBorders>
            <w:shd w:val="clear" w:color="auto" w:fill="FFFFFF"/>
            <w:noWrap/>
            <w:tcMar>
              <w:top w:w="0" w:type="dxa"/>
              <w:left w:w="70" w:type="dxa"/>
              <w:bottom w:w="0" w:type="dxa"/>
              <w:right w:w="70" w:type="dxa"/>
            </w:tcMar>
            <w:vAlign w:val="center"/>
            <w:hideMark/>
          </w:tcPr>
          <w:p w14:paraId="20DD4D50" w14:textId="77777777" w:rsidR="00FC6898" w:rsidRPr="00FC6898" w:rsidRDefault="00FC6898" w:rsidP="0022640A">
            <w:pPr>
              <w:jc w:val="center"/>
              <w:rPr>
                <w:rFonts w:eastAsia="Calibri"/>
              </w:rPr>
            </w:pPr>
            <w:r w:rsidRPr="00FC6898">
              <w:rPr>
                <w:rFonts w:eastAsia="Calibri"/>
              </w:rPr>
              <w:t>9,725,374 unidades</w:t>
            </w:r>
          </w:p>
        </w:tc>
        <w:tc>
          <w:tcPr>
            <w:tcW w:w="0" w:type="auto"/>
            <w:vAlign w:val="center"/>
            <w:hideMark/>
          </w:tcPr>
          <w:p w14:paraId="64EBB2FA" w14:textId="77777777" w:rsidR="00FC6898" w:rsidRDefault="00FC6898" w:rsidP="0022640A">
            <w:pPr>
              <w:rPr>
                <w:sz w:val="20"/>
                <w:szCs w:val="20"/>
              </w:rPr>
            </w:pPr>
          </w:p>
        </w:tc>
      </w:tr>
      <w:tr w:rsidR="00FC6898" w14:paraId="442A2FF9" w14:textId="77777777" w:rsidTr="0022640A">
        <w:trPr>
          <w:trHeight w:val="462"/>
        </w:trPr>
        <w:tc>
          <w:tcPr>
            <w:tcW w:w="5156" w:type="dxa"/>
            <w:tcBorders>
              <w:top w:val="nil"/>
              <w:left w:val="nil"/>
              <w:bottom w:val="single" w:sz="8" w:space="0" w:color="00B0F0"/>
              <w:right w:val="nil"/>
            </w:tcBorders>
            <w:shd w:val="clear" w:color="auto" w:fill="FFFFFF"/>
            <w:noWrap/>
            <w:tcMar>
              <w:top w:w="0" w:type="dxa"/>
              <w:left w:w="70" w:type="dxa"/>
              <w:bottom w:w="0" w:type="dxa"/>
              <w:right w:w="70" w:type="dxa"/>
            </w:tcMar>
            <w:vAlign w:val="center"/>
            <w:hideMark/>
          </w:tcPr>
          <w:p w14:paraId="05A5AA74" w14:textId="77777777" w:rsidR="00FC6898" w:rsidRPr="00FC6898" w:rsidRDefault="00FC6898" w:rsidP="0022640A">
            <w:pPr>
              <w:rPr>
                <w:rFonts w:eastAsia="Calibri"/>
              </w:rPr>
            </w:pPr>
            <w:r w:rsidRPr="00FC6898">
              <w:rPr>
                <w:rFonts w:eastAsia="Calibri"/>
              </w:rPr>
              <w:t>Cigarrillos incautados y bajo control de la DGA</w:t>
            </w:r>
          </w:p>
        </w:tc>
        <w:tc>
          <w:tcPr>
            <w:tcW w:w="3476" w:type="dxa"/>
            <w:tcBorders>
              <w:top w:val="nil"/>
              <w:left w:val="nil"/>
              <w:bottom w:val="single" w:sz="8" w:space="0" w:color="00B0F0"/>
              <w:right w:val="nil"/>
            </w:tcBorders>
            <w:shd w:val="clear" w:color="auto" w:fill="FFFFFF"/>
            <w:noWrap/>
            <w:tcMar>
              <w:top w:w="0" w:type="dxa"/>
              <w:left w:w="70" w:type="dxa"/>
              <w:bottom w:w="0" w:type="dxa"/>
              <w:right w:w="70" w:type="dxa"/>
            </w:tcMar>
            <w:vAlign w:val="center"/>
            <w:hideMark/>
          </w:tcPr>
          <w:p w14:paraId="3F88D4D8" w14:textId="77777777" w:rsidR="00FC6898" w:rsidRPr="00FC6898" w:rsidRDefault="00FC6898" w:rsidP="0022640A">
            <w:pPr>
              <w:jc w:val="center"/>
              <w:rPr>
                <w:rFonts w:eastAsia="Calibri"/>
              </w:rPr>
            </w:pPr>
            <w:r w:rsidRPr="00FC6898">
              <w:rPr>
                <w:rFonts w:eastAsia="Calibri"/>
              </w:rPr>
              <w:t>21,575,172 unidades</w:t>
            </w:r>
          </w:p>
        </w:tc>
        <w:tc>
          <w:tcPr>
            <w:tcW w:w="0" w:type="auto"/>
            <w:vAlign w:val="center"/>
            <w:hideMark/>
          </w:tcPr>
          <w:p w14:paraId="7F5A3EDA" w14:textId="77777777" w:rsidR="00FC6898" w:rsidRDefault="00FC6898" w:rsidP="0022640A">
            <w:pPr>
              <w:rPr>
                <w:sz w:val="20"/>
                <w:szCs w:val="20"/>
              </w:rPr>
            </w:pPr>
          </w:p>
        </w:tc>
      </w:tr>
      <w:tr w:rsidR="00FC6898" w14:paraId="3276B0F6" w14:textId="77777777" w:rsidTr="0022640A">
        <w:trPr>
          <w:trHeight w:val="660"/>
        </w:trPr>
        <w:tc>
          <w:tcPr>
            <w:tcW w:w="5156" w:type="dxa"/>
            <w:shd w:val="clear" w:color="auto" w:fill="FFFFFF"/>
            <w:noWrap/>
            <w:tcMar>
              <w:top w:w="0" w:type="dxa"/>
              <w:left w:w="70" w:type="dxa"/>
              <w:bottom w:w="0" w:type="dxa"/>
              <w:right w:w="70" w:type="dxa"/>
            </w:tcMar>
            <w:vAlign w:val="center"/>
            <w:hideMark/>
          </w:tcPr>
          <w:p w14:paraId="217F4A30" w14:textId="77777777" w:rsidR="00FC6898" w:rsidRPr="00FC6898" w:rsidRDefault="00FC6898" w:rsidP="0022640A">
            <w:pPr>
              <w:rPr>
                <w:rFonts w:eastAsia="Calibri"/>
              </w:rPr>
            </w:pPr>
            <w:r w:rsidRPr="00FC6898">
              <w:rPr>
                <w:rFonts w:eastAsia="Calibri"/>
              </w:rPr>
              <w:t>Contrabando municiones y armas</w:t>
            </w:r>
          </w:p>
        </w:tc>
        <w:tc>
          <w:tcPr>
            <w:tcW w:w="3476" w:type="dxa"/>
            <w:tcBorders>
              <w:top w:val="nil"/>
              <w:left w:val="nil"/>
              <w:bottom w:val="single" w:sz="8" w:space="0" w:color="00B0F0"/>
              <w:right w:val="nil"/>
            </w:tcBorders>
            <w:shd w:val="clear" w:color="auto" w:fill="FFFFFF"/>
            <w:noWrap/>
            <w:tcMar>
              <w:top w:w="0" w:type="dxa"/>
              <w:left w:w="70" w:type="dxa"/>
              <w:bottom w:w="0" w:type="dxa"/>
              <w:right w:w="70" w:type="dxa"/>
            </w:tcMar>
            <w:vAlign w:val="center"/>
            <w:hideMark/>
          </w:tcPr>
          <w:p w14:paraId="2B4DC80A" w14:textId="77777777" w:rsidR="00FC6898" w:rsidRPr="00FC6898" w:rsidRDefault="00FC6898" w:rsidP="0022640A">
            <w:pPr>
              <w:jc w:val="center"/>
              <w:rPr>
                <w:rFonts w:eastAsia="Calibri"/>
              </w:rPr>
            </w:pPr>
            <w:r w:rsidRPr="00FC6898">
              <w:rPr>
                <w:rFonts w:eastAsia="Calibri"/>
              </w:rPr>
              <w:t>598,179 municiones y 177 unidades</w:t>
            </w:r>
          </w:p>
        </w:tc>
        <w:tc>
          <w:tcPr>
            <w:tcW w:w="0" w:type="auto"/>
            <w:vAlign w:val="center"/>
            <w:hideMark/>
          </w:tcPr>
          <w:p w14:paraId="61FFEEBD" w14:textId="77777777" w:rsidR="00FC6898" w:rsidRDefault="00FC6898" w:rsidP="0022640A">
            <w:pPr>
              <w:rPr>
                <w:sz w:val="20"/>
                <w:szCs w:val="20"/>
              </w:rPr>
            </w:pPr>
          </w:p>
        </w:tc>
      </w:tr>
      <w:tr w:rsidR="00FC6898" w14:paraId="1DD2D77E" w14:textId="77777777" w:rsidTr="0022640A">
        <w:trPr>
          <w:trHeight w:val="462"/>
        </w:trPr>
        <w:tc>
          <w:tcPr>
            <w:tcW w:w="5156" w:type="dxa"/>
            <w:tcBorders>
              <w:top w:val="single" w:sz="8" w:space="0" w:color="00B0F0"/>
              <w:left w:val="nil"/>
              <w:bottom w:val="single" w:sz="8" w:space="0" w:color="00B0F0"/>
              <w:right w:val="nil"/>
            </w:tcBorders>
            <w:shd w:val="clear" w:color="auto" w:fill="FFFFFF"/>
            <w:tcMar>
              <w:top w:w="0" w:type="dxa"/>
              <w:left w:w="70" w:type="dxa"/>
              <w:bottom w:w="0" w:type="dxa"/>
              <w:right w:w="70" w:type="dxa"/>
            </w:tcMar>
            <w:vAlign w:val="center"/>
            <w:hideMark/>
          </w:tcPr>
          <w:p w14:paraId="0E6FA137" w14:textId="77777777" w:rsidR="00FC6898" w:rsidRPr="00FC6898" w:rsidRDefault="00FC6898" w:rsidP="0022640A">
            <w:pPr>
              <w:rPr>
                <w:rFonts w:eastAsia="Calibri"/>
              </w:rPr>
            </w:pPr>
            <w:r w:rsidRPr="00FC6898">
              <w:rPr>
                <w:rFonts w:eastAsia="Calibri"/>
              </w:rPr>
              <w:t>Retención de mercancías infractoras de derechos marcarios (Propiedad Intelectual)</w:t>
            </w:r>
          </w:p>
        </w:tc>
        <w:tc>
          <w:tcPr>
            <w:tcW w:w="3476" w:type="dxa"/>
            <w:tcBorders>
              <w:top w:val="nil"/>
              <w:left w:val="nil"/>
              <w:bottom w:val="single" w:sz="8" w:space="0" w:color="00B0F0"/>
              <w:right w:val="nil"/>
            </w:tcBorders>
            <w:noWrap/>
            <w:tcMar>
              <w:top w:w="0" w:type="dxa"/>
              <w:left w:w="70" w:type="dxa"/>
              <w:bottom w:w="0" w:type="dxa"/>
              <w:right w:w="70" w:type="dxa"/>
            </w:tcMar>
            <w:vAlign w:val="center"/>
            <w:hideMark/>
          </w:tcPr>
          <w:p w14:paraId="6B887845" w14:textId="77777777" w:rsidR="00FC6898" w:rsidRPr="00FC6898" w:rsidRDefault="00FC6898" w:rsidP="0022640A">
            <w:pPr>
              <w:jc w:val="center"/>
              <w:rPr>
                <w:rFonts w:eastAsia="Calibri"/>
              </w:rPr>
            </w:pPr>
            <w:r w:rsidRPr="00FC6898">
              <w:rPr>
                <w:rFonts w:eastAsia="Calibri"/>
              </w:rPr>
              <w:t>151,005 unidades</w:t>
            </w:r>
          </w:p>
        </w:tc>
        <w:tc>
          <w:tcPr>
            <w:tcW w:w="0" w:type="auto"/>
            <w:vAlign w:val="center"/>
            <w:hideMark/>
          </w:tcPr>
          <w:p w14:paraId="6D7ADF3B" w14:textId="77777777" w:rsidR="00FC6898" w:rsidRDefault="00FC6898" w:rsidP="0022640A">
            <w:pPr>
              <w:rPr>
                <w:sz w:val="20"/>
                <w:szCs w:val="20"/>
              </w:rPr>
            </w:pPr>
          </w:p>
        </w:tc>
      </w:tr>
      <w:tr w:rsidR="00FC6898" w14:paraId="2A395D7B" w14:textId="77777777" w:rsidTr="0022640A">
        <w:trPr>
          <w:trHeight w:val="462"/>
        </w:trPr>
        <w:tc>
          <w:tcPr>
            <w:tcW w:w="5156" w:type="dxa"/>
            <w:tcBorders>
              <w:top w:val="nil"/>
              <w:left w:val="nil"/>
              <w:bottom w:val="single" w:sz="8" w:space="0" w:color="00B0F0"/>
              <w:right w:val="nil"/>
            </w:tcBorders>
            <w:shd w:val="clear" w:color="auto" w:fill="FFFFFF"/>
            <w:noWrap/>
            <w:tcMar>
              <w:top w:w="0" w:type="dxa"/>
              <w:left w:w="70" w:type="dxa"/>
              <w:bottom w:w="0" w:type="dxa"/>
              <w:right w:w="70" w:type="dxa"/>
            </w:tcMar>
            <w:vAlign w:val="center"/>
            <w:hideMark/>
          </w:tcPr>
          <w:p w14:paraId="3CA1B665" w14:textId="77777777" w:rsidR="00FC6898" w:rsidRPr="00FC6898" w:rsidRDefault="00FC6898" w:rsidP="0022640A">
            <w:pPr>
              <w:rPr>
                <w:rFonts w:eastAsia="Calibri"/>
              </w:rPr>
            </w:pPr>
            <w:r w:rsidRPr="00FC6898">
              <w:rPr>
                <w:rFonts w:eastAsia="Calibri"/>
              </w:rPr>
              <w:t>Retenciones US$ sin declarar</w:t>
            </w:r>
          </w:p>
        </w:tc>
        <w:tc>
          <w:tcPr>
            <w:tcW w:w="3476" w:type="dxa"/>
            <w:tcBorders>
              <w:top w:val="nil"/>
              <w:left w:val="nil"/>
              <w:bottom w:val="single" w:sz="8" w:space="0" w:color="00B0F0"/>
              <w:right w:val="nil"/>
            </w:tcBorders>
            <w:noWrap/>
            <w:tcMar>
              <w:top w:w="0" w:type="dxa"/>
              <w:left w:w="70" w:type="dxa"/>
              <w:bottom w:w="0" w:type="dxa"/>
              <w:right w:w="70" w:type="dxa"/>
            </w:tcMar>
            <w:vAlign w:val="center"/>
            <w:hideMark/>
          </w:tcPr>
          <w:p w14:paraId="22DF0E52" w14:textId="77777777" w:rsidR="00FC6898" w:rsidRPr="00FC6898" w:rsidRDefault="00FC6898" w:rsidP="0022640A">
            <w:pPr>
              <w:jc w:val="center"/>
              <w:rPr>
                <w:rFonts w:eastAsia="Calibri"/>
              </w:rPr>
            </w:pPr>
            <w:r w:rsidRPr="00FC6898">
              <w:rPr>
                <w:rFonts w:eastAsia="Calibri"/>
              </w:rPr>
              <w:t>US$ 3,280,325.19</w:t>
            </w:r>
          </w:p>
        </w:tc>
        <w:tc>
          <w:tcPr>
            <w:tcW w:w="0" w:type="auto"/>
            <w:vAlign w:val="center"/>
            <w:hideMark/>
          </w:tcPr>
          <w:p w14:paraId="62351A28" w14:textId="77777777" w:rsidR="00FC6898" w:rsidRDefault="00FC6898" w:rsidP="0022640A">
            <w:pPr>
              <w:rPr>
                <w:sz w:val="20"/>
                <w:szCs w:val="20"/>
              </w:rPr>
            </w:pPr>
          </w:p>
        </w:tc>
      </w:tr>
      <w:tr w:rsidR="00FC6898" w14:paraId="239CC66D" w14:textId="77777777" w:rsidTr="0022640A">
        <w:trPr>
          <w:trHeight w:val="462"/>
        </w:trPr>
        <w:tc>
          <w:tcPr>
            <w:tcW w:w="5156" w:type="dxa"/>
            <w:tcBorders>
              <w:top w:val="nil"/>
              <w:left w:val="nil"/>
              <w:bottom w:val="single" w:sz="8" w:space="0" w:color="00B0F0"/>
              <w:right w:val="nil"/>
            </w:tcBorders>
            <w:shd w:val="clear" w:color="auto" w:fill="FFFFFF"/>
            <w:noWrap/>
            <w:tcMar>
              <w:top w:w="0" w:type="dxa"/>
              <w:left w:w="70" w:type="dxa"/>
              <w:bottom w:w="0" w:type="dxa"/>
              <w:right w:w="70" w:type="dxa"/>
            </w:tcMar>
            <w:vAlign w:val="center"/>
            <w:hideMark/>
          </w:tcPr>
          <w:p w14:paraId="75C3EF34" w14:textId="77777777" w:rsidR="00FC6898" w:rsidRPr="00FC6898" w:rsidRDefault="00FC6898" w:rsidP="0022640A">
            <w:pPr>
              <w:rPr>
                <w:rFonts w:eastAsia="Calibri"/>
              </w:rPr>
            </w:pPr>
            <w:r w:rsidRPr="00FC6898">
              <w:rPr>
                <w:rFonts w:eastAsia="Calibri"/>
              </w:rPr>
              <w:t>Monto determinado en fiscalización</w:t>
            </w:r>
          </w:p>
        </w:tc>
        <w:tc>
          <w:tcPr>
            <w:tcW w:w="3476" w:type="dxa"/>
            <w:noWrap/>
            <w:tcMar>
              <w:top w:w="0" w:type="dxa"/>
              <w:left w:w="70" w:type="dxa"/>
              <w:bottom w:w="0" w:type="dxa"/>
              <w:right w:w="70" w:type="dxa"/>
            </w:tcMar>
            <w:vAlign w:val="center"/>
            <w:hideMark/>
          </w:tcPr>
          <w:p w14:paraId="78BC8E94" w14:textId="77777777" w:rsidR="00FC6898" w:rsidRPr="00FC6898" w:rsidRDefault="00FC6898" w:rsidP="0022640A">
            <w:pPr>
              <w:jc w:val="center"/>
              <w:rPr>
                <w:rFonts w:eastAsia="Calibri"/>
              </w:rPr>
            </w:pPr>
            <w:r w:rsidRPr="00FC6898">
              <w:rPr>
                <w:rFonts w:eastAsia="Calibri"/>
              </w:rPr>
              <w:t xml:space="preserve">RD$9,318.93 millones  </w:t>
            </w:r>
          </w:p>
        </w:tc>
        <w:tc>
          <w:tcPr>
            <w:tcW w:w="0" w:type="auto"/>
            <w:vAlign w:val="center"/>
            <w:hideMark/>
          </w:tcPr>
          <w:p w14:paraId="74B6CB28" w14:textId="77777777" w:rsidR="00FC6898" w:rsidRDefault="00FC6898" w:rsidP="0022640A">
            <w:pPr>
              <w:rPr>
                <w:sz w:val="20"/>
                <w:szCs w:val="20"/>
              </w:rPr>
            </w:pPr>
          </w:p>
        </w:tc>
      </w:tr>
      <w:tr w:rsidR="00FC6898" w14:paraId="7D4FC02F" w14:textId="77777777" w:rsidTr="0022640A">
        <w:trPr>
          <w:trHeight w:val="462"/>
        </w:trPr>
        <w:tc>
          <w:tcPr>
            <w:tcW w:w="5156" w:type="dxa"/>
            <w:tcBorders>
              <w:top w:val="nil"/>
              <w:left w:val="nil"/>
              <w:bottom w:val="single" w:sz="8" w:space="0" w:color="00B0F0"/>
              <w:right w:val="nil"/>
            </w:tcBorders>
            <w:shd w:val="clear" w:color="auto" w:fill="FFFFFF"/>
            <w:noWrap/>
            <w:tcMar>
              <w:top w:w="0" w:type="dxa"/>
              <w:left w:w="70" w:type="dxa"/>
              <w:bottom w:w="0" w:type="dxa"/>
              <w:right w:w="70" w:type="dxa"/>
            </w:tcMar>
            <w:vAlign w:val="center"/>
            <w:hideMark/>
          </w:tcPr>
          <w:p w14:paraId="5075180B" w14:textId="77777777" w:rsidR="00FC6898" w:rsidRPr="00FC6898" w:rsidRDefault="00FC6898" w:rsidP="0022640A">
            <w:pPr>
              <w:rPr>
                <w:rFonts w:eastAsia="Calibri"/>
              </w:rPr>
            </w:pPr>
            <w:r w:rsidRPr="00FC6898">
              <w:rPr>
                <w:rFonts w:eastAsia="Calibri"/>
              </w:rPr>
              <w:t>Comiso y destrucción de bebidas alcohólicas</w:t>
            </w:r>
          </w:p>
        </w:tc>
        <w:tc>
          <w:tcPr>
            <w:tcW w:w="3476" w:type="dxa"/>
            <w:tcBorders>
              <w:top w:val="single" w:sz="8" w:space="0" w:color="00B0F0"/>
              <w:left w:val="nil"/>
              <w:bottom w:val="single" w:sz="8" w:space="0" w:color="00B0F0"/>
              <w:right w:val="nil"/>
            </w:tcBorders>
            <w:shd w:val="clear" w:color="auto" w:fill="FFFFFF"/>
            <w:noWrap/>
            <w:tcMar>
              <w:top w:w="0" w:type="dxa"/>
              <w:left w:w="70" w:type="dxa"/>
              <w:bottom w:w="0" w:type="dxa"/>
              <w:right w:w="70" w:type="dxa"/>
            </w:tcMar>
            <w:vAlign w:val="center"/>
            <w:hideMark/>
          </w:tcPr>
          <w:p w14:paraId="37282CAC" w14:textId="77777777" w:rsidR="00FC6898" w:rsidRPr="00FC6898" w:rsidRDefault="00FC6898" w:rsidP="0022640A">
            <w:pPr>
              <w:jc w:val="center"/>
              <w:rPr>
                <w:rFonts w:eastAsia="Calibri"/>
              </w:rPr>
            </w:pPr>
            <w:r w:rsidRPr="00FC6898">
              <w:rPr>
                <w:rFonts w:eastAsia="Calibri"/>
              </w:rPr>
              <w:t>14,373 unidades</w:t>
            </w:r>
          </w:p>
        </w:tc>
        <w:tc>
          <w:tcPr>
            <w:tcW w:w="0" w:type="auto"/>
            <w:vAlign w:val="center"/>
            <w:hideMark/>
          </w:tcPr>
          <w:p w14:paraId="1B4691B0" w14:textId="77777777" w:rsidR="00FC6898" w:rsidRDefault="00FC6898" w:rsidP="0022640A">
            <w:pPr>
              <w:rPr>
                <w:sz w:val="20"/>
                <w:szCs w:val="20"/>
              </w:rPr>
            </w:pPr>
          </w:p>
        </w:tc>
      </w:tr>
      <w:tr w:rsidR="00FC6898" w14:paraId="1181CEF8" w14:textId="77777777" w:rsidTr="0022640A">
        <w:trPr>
          <w:trHeight w:val="285"/>
        </w:trPr>
        <w:tc>
          <w:tcPr>
            <w:tcW w:w="5156" w:type="dxa"/>
            <w:tcBorders>
              <w:top w:val="nil"/>
              <w:left w:val="nil"/>
              <w:bottom w:val="single" w:sz="8" w:space="0" w:color="00B0F0"/>
              <w:right w:val="nil"/>
            </w:tcBorders>
            <w:shd w:val="clear" w:color="auto" w:fill="FFFFFF"/>
            <w:tcMar>
              <w:top w:w="0" w:type="dxa"/>
              <w:left w:w="70" w:type="dxa"/>
              <w:bottom w:w="0" w:type="dxa"/>
              <w:right w:w="70" w:type="dxa"/>
            </w:tcMar>
            <w:vAlign w:val="center"/>
            <w:hideMark/>
          </w:tcPr>
          <w:p w14:paraId="778CD491" w14:textId="77777777" w:rsidR="00FC6898" w:rsidRPr="00FC6898" w:rsidRDefault="00FC6898" w:rsidP="0022640A">
            <w:pPr>
              <w:rPr>
                <w:rFonts w:eastAsia="Calibri"/>
              </w:rPr>
            </w:pPr>
            <w:r w:rsidRPr="00FC6898">
              <w:rPr>
                <w:rFonts w:eastAsia="Calibri"/>
              </w:rPr>
              <w:t>Vehículos</w:t>
            </w:r>
          </w:p>
        </w:tc>
        <w:tc>
          <w:tcPr>
            <w:tcW w:w="3476" w:type="dxa"/>
            <w:tcBorders>
              <w:top w:val="nil"/>
              <w:left w:val="nil"/>
              <w:bottom w:val="single" w:sz="8" w:space="0" w:color="00B0F0"/>
              <w:right w:val="nil"/>
            </w:tcBorders>
            <w:shd w:val="clear" w:color="auto" w:fill="FFFFFF"/>
            <w:noWrap/>
            <w:tcMar>
              <w:top w:w="0" w:type="dxa"/>
              <w:left w:w="70" w:type="dxa"/>
              <w:bottom w:w="0" w:type="dxa"/>
              <w:right w:w="70" w:type="dxa"/>
            </w:tcMar>
            <w:vAlign w:val="center"/>
            <w:hideMark/>
          </w:tcPr>
          <w:p w14:paraId="70C3A480" w14:textId="77777777" w:rsidR="00FC6898" w:rsidRPr="00FC6898" w:rsidRDefault="00FC6898" w:rsidP="0022640A">
            <w:pPr>
              <w:jc w:val="center"/>
              <w:rPr>
                <w:rFonts w:eastAsia="Calibri"/>
              </w:rPr>
            </w:pPr>
            <w:r w:rsidRPr="00FC6898">
              <w:rPr>
                <w:rFonts w:eastAsia="Calibri"/>
              </w:rPr>
              <w:t>130</w:t>
            </w:r>
          </w:p>
        </w:tc>
        <w:tc>
          <w:tcPr>
            <w:tcW w:w="0" w:type="auto"/>
            <w:vAlign w:val="center"/>
            <w:hideMark/>
          </w:tcPr>
          <w:p w14:paraId="1C8ABD03" w14:textId="77777777" w:rsidR="00FC6898" w:rsidRDefault="00FC6898" w:rsidP="0022640A">
            <w:pPr>
              <w:rPr>
                <w:sz w:val="20"/>
                <w:szCs w:val="20"/>
              </w:rPr>
            </w:pPr>
          </w:p>
        </w:tc>
      </w:tr>
      <w:tr w:rsidR="00FC6898" w14:paraId="436B6020" w14:textId="77777777" w:rsidTr="0022640A">
        <w:trPr>
          <w:trHeight w:val="255"/>
        </w:trPr>
        <w:tc>
          <w:tcPr>
            <w:tcW w:w="8632" w:type="dxa"/>
            <w:gridSpan w:val="2"/>
            <w:vMerge w:val="restart"/>
            <w:tcMar>
              <w:top w:w="0" w:type="dxa"/>
              <w:left w:w="70" w:type="dxa"/>
              <w:bottom w:w="0" w:type="dxa"/>
              <w:right w:w="70" w:type="dxa"/>
            </w:tcMar>
          </w:tcPr>
          <w:p w14:paraId="3BEDC062" w14:textId="77777777" w:rsidR="00FC6898" w:rsidRPr="003A79C6" w:rsidRDefault="00FC6898" w:rsidP="0022640A">
            <w:pPr>
              <w:spacing w:line="360" w:lineRule="auto"/>
            </w:pPr>
            <w:r w:rsidRPr="003A79C6">
              <w:rPr>
                <w:sz w:val="16"/>
                <w:szCs w:val="16"/>
              </w:rPr>
              <w:t>Fuente: Dirección General de Aduanas, DGA. Datos preliminares sujetos a rectificación</w:t>
            </w:r>
            <w:r w:rsidRPr="003A79C6">
              <w:t>.</w:t>
            </w:r>
          </w:p>
          <w:p w14:paraId="2AFA4399" w14:textId="77777777" w:rsidR="00FC6898" w:rsidRPr="00781F12" w:rsidRDefault="00FC6898" w:rsidP="0022640A">
            <w:pPr>
              <w:rPr>
                <w:rFonts w:ascii="Century" w:hAnsi="Century" w:cs="Calibri"/>
                <w:color w:val="000000"/>
                <w:sz w:val="16"/>
                <w:szCs w:val="16"/>
              </w:rPr>
            </w:pPr>
          </w:p>
        </w:tc>
        <w:tc>
          <w:tcPr>
            <w:tcW w:w="0" w:type="auto"/>
            <w:vAlign w:val="center"/>
            <w:hideMark/>
          </w:tcPr>
          <w:p w14:paraId="5E000FCF" w14:textId="77777777" w:rsidR="00FC6898" w:rsidRDefault="00FC6898" w:rsidP="0022640A">
            <w:pPr>
              <w:rPr>
                <w:sz w:val="20"/>
                <w:szCs w:val="20"/>
              </w:rPr>
            </w:pPr>
          </w:p>
        </w:tc>
      </w:tr>
      <w:tr w:rsidR="00FC6898" w14:paraId="01A68BEB" w14:textId="77777777" w:rsidTr="0022640A">
        <w:trPr>
          <w:trHeight w:val="735"/>
        </w:trPr>
        <w:tc>
          <w:tcPr>
            <w:tcW w:w="0" w:type="auto"/>
            <w:gridSpan w:val="2"/>
            <w:vMerge/>
            <w:vAlign w:val="center"/>
          </w:tcPr>
          <w:p w14:paraId="095382FF" w14:textId="77777777" w:rsidR="00FC6898" w:rsidRDefault="00FC6898" w:rsidP="0022640A">
            <w:pPr>
              <w:rPr>
                <w:rFonts w:ascii="Century" w:hAnsi="Century" w:cs="Calibri"/>
                <w:color w:val="000000"/>
                <w:sz w:val="16"/>
                <w:szCs w:val="16"/>
              </w:rPr>
            </w:pPr>
          </w:p>
        </w:tc>
        <w:tc>
          <w:tcPr>
            <w:tcW w:w="0" w:type="auto"/>
            <w:vAlign w:val="center"/>
            <w:hideMark/>
          </w:tcPr>
          <w:p w14:paraId="63D51C2B" w14:textId="77777777" w:rsidR="00FC6898" w:rsidRDefault="00FC6898" w:rsidP="0022640A">
            <w:pPr>
              <w:rPr>
                <w:rFonts w:ascii="Century" w:hAnsi="Century" w:cs="Calibri"/>
                <w:color w:val="000000"/>
                <w:sz w:val="16"/>
                <w:szCs w:val="16"/>
              </w:rPr>
            </w:pPr>
          </w:p>
        </w:tc>
      </w:tr>
      <w:tr w:rsidR="00FC6898" w14:paraId="6E6553CC" w14:textId="77777777" w:rsidTr="0022640A">
        <w:trPr>
          <w:trHeight w:val="300"/>
        </w:trPr>
        <w:tc>
          <w:tcPr>
            <w:tcW w:w="8632" w:type="dxa"/>
            <w:gridSpan w:val="2"/>
            <w:vMerge w:val="restart"/>
            <w:tcMar>
              <w:top w:w="0" w:type="dxa"/>
              <w:left w:w="70" w:type="dxa"/>
              <w:bottom w:w="0" w:type="dxa"/>
              <w:right w:w="70" w:type="dxa"/>
            </w:tcMar>
          </w:tcPr>
          <w:p w14:paraId="6D52783B" w14:textId="77777777" w:rsidR="00FC6898" w:rsidRDefault="00FC6898" w:rsidP="0022640A">
            <w:pPr>
              <w:rPr>
                <w:rFonts w:ascii="Century" w:hAnsi="Century" w:cs="Calibri"/>
                <w:color w:val="000000"/>
                <w:sz w:val="16"/>
                <w:szCs w:val="16"/>
              </w:rPr>
            </w:pPr>
          </w:p>
        </w:tc>
        <w:tc>
          <w:tcPr>
            <w:tcW w:w="0" w:type="auto"/>
            <w:vAlign w:val="center"/>
            <w:hideMark/>
          </w:tcPr>
          <w:p w14:paraId="0FDB62AE" w14:textId="77777777" w:rsidR="00FC6898" w:rsidRDefault="00FC6898" w:rsidP="0022640A">
            <w:pPr>
              <w:rPr>
                <w:sz w:val="20"/>
                <w:szCs w:val="20"/>
              </w:rPr>
            </w:pPr>
          </w:p>
        </w:tc>
      </w:tr>
      <w:tr w:rsidR="00FC6898" w14:paraId="6B817BE7" w14:textId="77777777" w:rsidTr="0022640A">
        <w:trPr>
          <w:trHeight w:val="285"/>
        </w:trPr>
        <w:tc>
          <w:tcPr>
            <w:tcW w:w="0" w:type="auto"/>
            <w:gridSpan w:val="2"/>
            <w:vMerge/>
            <w:vAlign w:val="center"/>
          </w:tcPr>
          <w:p w14:paraId="404CA7DB" w14:textId="77777777" w:rsidR="00FC6898" w:rsidRDefault="00FC6898" w:rsidP="0022640A">
            <w:pPr>
              <w:rPr>
                <w:rFonts w:ascii="Century" w:hAnsi="Century" w:cs="Calibri"/>
                <w:color w:val="000000"/>
                <w:sz w:val="16"/>
                <w:szCs w:val="16"/>
              </w:rPr>
            </w:pPr>
          </w:p>
        </w:tc>
        <w:tc>
          <w:tcPr>
            <w:tcW w:w="0" w:type="auto"/>
            <w:vAlign w:val="center"/>
            <w:hideMark/>
          </w:tcPr>
          <w:p w14:paraId="57D04204" w14:textId="77777777" w:rsidR="00FC6898" w:rsidRDefault="00FC6898" w:rsidP="0022640A">
            <w:pPr>
              <w:rPr>
                <w:rFonts w:ascii="Century" w:hAnsi="Century" w:cs="Calibri"/>
                <w:color w:val="000000"/>
                <w:sz w:val="16"/>
                <w:szCs w:val="16"/>
              </w:rPr>
            </w:pPr>
          </w:p>
        </w:tc>
      </w:tr>
      <w:tr w:rsidR="00FC6898" w14:paraId="290BED7A" w14:textId="77777777" w:rsidTr="0022640A">
        <w:trPr>
          <w:trHeight w:val="285"/>
        </w:trPr>
        <w:tc>
          <w:tcPr>
            <w:tcW w:w="8632" w:type="dxa"/>
            <w:gridSpan w:val="2"/>
            <w:vMerge w:val="restart"/>
            <w:tcMar>
              <w:top w:w="0" w:type="dxa"/>
              <w:left w:w="70" w:type="dxa"/>
              <w:bottom w:w="0" w:type="dxa"/>
              <w:right w:w="70" w:type="dxa"/>
            </w:tcMar>
          </w:tcPr>
          <w:p w14:paraId="617B2EB3" w14:textId="77777777" w:rsidR="00FC6898" w:rsidRDefault="00FC6898" w:rsidP="0022640A">
            <w:pPr>
              <w:rPr>
                <w:rFonts w:ascii="Century" w:hAnsi="Century" w:cs="Calibri"/>
                <w:color w:val="000000"/>
                <w:sz w:val="16"/>
                <w:szCs w:val="16"/>
              </w:rPr>
            </w:pPr>
          </w:p>
        </w:tc>
        <w:tc>
          <w:tcPr>
            <w:tcW w:w="0" w:type="auto"/>
            <w:vAlign w:val="center"/>
            <w:hideMark/>
          </w:tcPr>
          <w:p w14:paraId="4DBB6484" w14:textId="77777777" w:rsidR="00FC6898" w:rsidRDefault="00FC6898" w:rsidP="0022640A">
            <w:pPr>
              <w:rPr>
                <w:sz w:val="20"/>
                <w:szCs w:val="20"/>
              </w:rPr>
            </w:pPr>
          </w:p>
        </w:tc>
      </w:tr>
      <w:tr w:rsidR="00FC6898" w14:paraId="27A9DA0F" w14:textId="77777777" w:rsidTr="0022640A">
        <w:trPr>
          <w:trHeight w:val="285"/>
        </w:trPr>
        <w:tc>
          <w:tcPr>
            <w:tcW w:w="0" w:type="auto"/>
            <w:gridSpan w:val="2"/>
            <w:vMerge/>
            <w:vAlign w:val="center"/>
          </w:tcPr>
          <w:p w14:paraId="49A22CC6" w14:textId="77777777" w:rsidR="00FC6898" w:rsidRDefault="00FC6898" w:rsidP="0022640A">
            <w:pPr>
              <w:rPr>
                <w:rFonts w:ascii="Century" w:hAnsi="Century" w:cs="Calibri"/>
                <w:color w:val="000000"/>
                <w:sz w:val="16"/>
                <w:szCs w:val="16"/>
              </w:rPr>
            </w:pPr>
          </w:p>
        </w:tc>
        <w:tc>
          <w:tcPr>
            <w:tcW w:w="0" w:type="auto"/>
            <w:vAlign w:val="center"/>
            <w:hideMark/>
          </w:tcPr>
          <w:p w14:paraId="6D9C7E65" w14:textId="77777777" w:rsidR="00FC6898" w:rsidRDefault="00FC6898" w:rsidP="0022640A">
            <w:pPr>
              <w:rPr>
                <w:rFonts w:ascii="Century" w:hAnsi="Century" w:cs="Calibri"/>
                <w:color w:val="000000"/>
                <w:sz w:val="16"/>
                <w:szCs w:val="16"/>
              </w:rPr>
            </w:pPr>
          </w:p>
        </w:tc>
      </w:tr>
    </w:tbl>
    <w:p w14:paraId="4EAECD16" w14:textId="1F213D1A" w:rsidR="00F82F95" w:rsidRPr="00FC6898" w:rsidRDefault="00F82F95" w:rsidP="00654164"/>
    <w:p w14:paraId="5931CBCF" w14:textId="75440824" w:rsidR="00F82F95" w:rsidRDefault="00F82F95">
      <w:pPr>
        <w:rPr>
          <w:lang w:val="es-ES"/>
        </w:rPr>
      </w:pPr>
    </w:p>
    <w:p w14:paraId="785CE745" w14:textId="77777777" w:rsidR="00654164" w:rsidRPr="00F409C9" w:rsidRDefault="00654164" w:rsidP="00654164">
      <w:pPr>
        <w:rPr>
          <w:lang w:val="es-ES"/>
        </w:rPr>
      </w:pPr>
    </w:p>
    <w:p w14:paraId="1F08CD11" w14:textId="2FAFD487" w:rsidR="00654164" w:rsidRPr="0035429F" w:rsidRDefault="00654164" w:rsidP="00654164"/>
    <w:p w14:paraId="480AB252" w14:textId="760B2B21" w:rsidR="00654164" w:rsidRPr="00654164" w:rsidRDefault="00654164" w:rsidP="00BD46CC">
      <w:pPr>
        <w:pStyle w:val="Ttulo1"/>
        <w:numPr>
          <w:ilvl w:val="0"/>
          <w:numId w:val="33"/>
        </w:numPr>
        <w:ind w:left="426" w:hanging="426"/>
      </w:pPr>
      <w:bookmarkStart w:id="18" w:name="_Toc122021693"/>
      <w:r w:rsidRPr="00654164">
        <w:t>RESULTADOS DE L</w:t>
      </w:r>
      <w:r>
        <w:t>AS ÁREAS TRANSVERSALES Y DE APOYO</w:t>
      </w:r>
      <w:bookmarkEnd w:id="18"/>
    </w:p>
    <w:p w14:paraId="5D67DA4A" w14:textId="7518DB6D" w:rsidR="00654164" w:rsidRPr="00654164" w:rsidRDefault="005A5320" w:rsidP="00654164">
      <w:pPr>
        <w:jc w:val="both"/>
        <w:rPr>
          <w:rFonts w:eastAsia="Calibri"/>
          <w:sz w:val="18"/>
        </w:rPr>
      </w:pPr>
      <w:r>
        <w:rPr>
          <w:noProof/>
        </w:rPr>
        <mc:AlternateContent>
          <mc:Choice Requires="wps">
            <w:drawing>
              <wp:anchor distT="4294967295" distB="4294967295" distL="114300" distR="114300" simplePos="0" relativeHeight="251713536" behindDoc="0" locked="0" layoutInCell="1" allowOverlap="1" wp14:anchorId="3A426F46" wp14:editId="42814AA1">
                <wp:simplePos x="0" y="0"/>
                <wp:positionH relativeFrom="margin">
                  <wp:posOffset>2317750</wp:posOffset>
                </wp:positionH>
                <wp:positionV relativeFrom="paragraph">
                  <wp:posOffset>88264</wp:posOffset>
                </wp:positionV>
                <wp:extent cx="463550" cy="0"/>
                <wp:effectExtent l="0" t="19050" r="12700" b="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22A6B19" id="Conector recto 8" o:spid="_x0000_s1026" style="position:absolute;z-index:2517135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50EA8015" w14:textId="76EE6134" w:rsidR="00BD46CC" w:rsidRDefault="00654164" w:rsidP="00BD46CC">
      <w:pPr>
        <w:jc w:val="center"/>
        <w:rPr>
          <w:rFonts w:eastAsia="Calibri"/>
          <w:szCs w:val="36"/>
        </w:rPr>
      </w:pPr>
      <w:r w:rsidRPr="0035429F">
        <w:rPr>
          <w:rFonts w:eastAsia="Calibri"/>
          <w:szCs w:val="36"/>
        </w:rPr>
        <w:t>Memoria institucional 2022</w:t>
      </w:r>
    </w:p>
    <w:p w14:paraId="32140A6B" w14:textId="77777777" w:rsidR="00BD46CC" w:rsidRPr="0035429F" w:rsidRDefault="00BD46CC" w:rsidP="00D43C54">
      <w:pPr>
        <w:spacing w:after="0"/>
        <w:jc w:val="center"/>
        <w:rPr>
          <w:rFonts w:eastAsia="Calibri"/>
          <w:szCs w:val="36"/>
        </w:rPr>
      </w:pPr>
    </w:p>
    <w:p w14:paraId="7822A1E4" w14:textId="77777777" w:rsidR="00BD46CC" w:rsidRPr="00BD46CC" w:rsidRDefault="00BD46CC" w:rsidP="00BD46CC">
      <w:pPr>
        <w:pStyle w:val="Prrafodelista"/>
        <w:numPr>
          <w:ilvl w:val="0"/>
          <w:numId w:val="2"/>
        </w:numPr>
        <w:contextualSpacing w:val="0"/>
        <w:jc w:val="center"/>
        <w:rPr>
          <w:rFonts w:ascii="Times New Roman" w:eastAsiaTheme="minorHAnsi" w:hAnsi="Times New Roman"/>
          <w:b/>
          <w:bCs/>
          <w:vanish/>
          <w:color w:val="767171"/>
          <w:spacing w:val="20"/>
          <w:sz w:val="24"/>
          <w:szCs w:val="24"/>
        </w:rPr>
      </w:pPr>
      <w:bookmarkStart w:id="19" w:name="_Hlk78371872"/>
    </w:p>
    <w:p w14:paraId="0FBF4BA5" w14:textId="521416BA" w:rsidR="00F409C9" w:rsidRDefault="00BD46CC" w:rsidP="00BD46CC">
      <w:pPr>
        <w:numPr>
          <w:ilvl w:val="1"/>
          <w:numId w:val="2"/>
        </w:numPr>
        <w:spacing w:line="256" w:lineRule="auto"/>
        <w:jc w:val="center"/>
        <w:rPr>
          <w:b/>
          <w:bCs/>
        </w:rPr>
      </w:pPr>
      <w:r>
        <w:rPr>
          <w:b/>
          <w:bCs/>
        </w:rPr>
        <w:t xml:space="preserve"> </w:t>
      </w:r>
      <w:r w:rsidR="00F409C9" w:rsidRPr="00BD46CC">
        <w:rPr>
          <w:b/>
          <w:bCs/>
        </w:rPr>
        <w:t>Desempeño Área Administrativa y Financiera</w:t>
      </w:r>
    </w:p>
    <w:p w14:paraId="67B8C4D2" w14:textId="77777777" w:rsidR="00BD46CC" w:rsidRPr="00BD46CC" w:rsidRDefault="00BD46CC" w:rsidP="00D43C54">
      <w:pPr>
        <w:spacing w:after="0" w:line="256" w:lineRule="auto"/>
        <w:ind w:left="720"/>
        <w:rPr>
          <w:b/>
          <w:bCs/>
        </w:rPr>
      </w:pPr>
    </w:p>
    <w:p w14:paraId="38C5B3FC" w14:textId="782E9442" w:rsidR="00F409C9" w:rsidRPr="0046332A" w:rsidRDefault="00F409C9" w:rsidP="0078598B">
      <w:pPr>
        <w:spacing w:line="360" w:lineRule="auto"/>
        <w:jc w:val="both"/>
        <w:rPr>
          <w:b/>
          <w:bCs/>
        </w:rPr>
      </w:pPr>
      <w:r w:rsidRPr="0046332A">
        <w:rPr>
          <w:b/>
          <w:bCs/>
        </w:rPr>
        <w:t>Índice de Gestión Presupuestaria (IPG)</w:t>
      </w:r>
    </w:p>
    <w:p w14:paraId="1396A97C" w14:textId="35D83305" w:rsidR="00F409C9" w:rsidRDefault="00451DFC" w:rsidP="00E40109">
      <w:pPr>
        <w:spacing w:after="0" w:line="360" w:lineRule="auto"/>
        <w:jc w:val="both"/>
      </w:pPr>
      <w:r w:rsidRPr="0046332A">
        <w:t xml:space="preserve">Cumpliendo con los lineamientos establecidos en la Ley General de Presupuesto, la Dirección General de </w:t>
      </w:r>
      <w:r w:rsidR="00030716" w:rsidRPr="0046332A">
        <w:t xml:space="preserve">Aduanas </w:t>
      </w:r>
      <w:r w:rsidRPr="0046332A">
        <w:t>reporta de manera trimestral la producción física y financiera de los 4 productos comprometidos en la Estructura Programática Presupuestaria</w:t>
      </w:r>
      <w:r w:rsidR="00C364F8" w:rsidRPr="0046332A">
        <w:t>. Este reporte es realizado dentro del Sistema Integrado de Información Financiera (SIGEF), de la Dirección General de Presupuesto (DIGEPRES), y a cada uno se le adjuntan las evidencias correspondientes que sirven de a</w:t>
      </w:r>
      <w:r w:rsidR="004F2512">
        <w:t>v</w:t>
      </w:r>
      <w:r w:rsidR="00C364F8" w:rsidRPr="0046332A">
        <w:t>al para justificar la ejecución por trimestre.</w:t>
      </w:r>
    </w:p>
    <w:p w14:paraId="422A20BB" w14:textId="77777777" w:rsidR="00E40109" w:rsidRPr="0046332A" w:rsidRDefault="00E40109" w:rsidP="00E40109">
      <w:pPr>
        <w:spacing w:after="0" w:line="360" w:lineRule="auto"/>
        <w:jc w:val="both"/>
      </w:pPr>
    </w:p>
    <w:p w14:paraId="717EA35C" w14:textId="65367E92" w:rsidR="00F82F95" w:rsidRDefault="00C364F8" w:rsidP="00E40109">
      <w:pPr>
        <w:spacing w:after="0" w:line="360" w:lineRule="auto"/>
        <w:jc w:val="both"/>
      </w:pPr>
      <w:r w:rsidRPr="0046332A">
        <w:t>Este año la DIGEPRES implement</w:t>
      </w:r>
      <w:r w:rsidR="00041756" w:rsidRPr="0046332A">
        <w:t xml:space="preserve">ó una nueva </w:t>
      </w:r>
      <w:r w:rsidR="00FB18BD" w:rsidRPr="0046332A">
        <w:t>manera</w:t>
      </w:r>
      <w:r w:rsidR="00041756" w:rsidRPr="0046332A">
        <w:t xml:space="preserve"> de cálculo del </w:t>
      </w:r>
      <w:r w:rsidR="00FB18BD" w:rsidRPr="0046332A">
        <w:t>Índice de Gestión Presupuestaria (IPG)</w:t>
      </w:r>
      <w:r w:rsidR="00041756" w:rsidRPr="0046332A">
        <w:t xml:space="preserve">, donde incluyeron nuevos subindicadores </w:t>
      </w:r>
      <w:r w:rsidR="00F83C81" w:rsidRPr="0046332A">
        <w:t>y como resultado las áreas responsables de realizar los reportes fueron entrenadas en el tema con la finalidad de mantener las calificaciones dentro del rango satisfactorio.</w:t>
      </w:r>
      <w:r w:rsidR="00041756" w:rsidRPr="0046332A">
        <w:t xml:space="preserve"> </w:t>
      </w:r>
    </w:p>
    <w:p w14:paraId="76A2A2AB" w14:textId="77777777" w:rsidR="00E40109" w:rsidRPr="0046332A" w:rsidRDefault="00E40109" w:rsidP="00E40109">
      <w:pPr>
        <w:spacing w:after="0" w:line="360" w:lineRule="auto"/>
        <w:jc w:val="both"/>
      </w:pPr>
    </w:p>
    <w:p w14:paraId="15ACC473" w14:textId="1B2E022D" w:rsidR="00D43C54" w:rsidRDefault="00F409C9" w:rsidP="00D43C54">
      <w:pPr>
        <w:spacing w:after="0" w:line="360" w:lineRule="auto"/>
        <w:jc w:val="both"/>
      </w:pPr>
      <w:r w:rsidRPr="0046332A">
        <w:t>Ver adjunta en anexos</w:t>
      </w:r>
      <w:r w:rsidR="00F83C81" w:rsidRPr="0046332A">
        <w:t xml:space="preserve"> matriz con la ejecución del presupuesto físico financiero, según lo establecido para el IGP</w:t>
      </w:r>
      <w:r w:rsidRPr="0046332A">
        <w:t>.</w:t>
      </w:r>
    </w:p>
    <w:p w14:paraId="4F16479F" w14:textId="77777777" w:rsidR="00D43C54" w:rsidRDefault="00D43C54" w:rsidP="00D43C54">
      <w:pPr>
        <w:spacing w:after="0" w:line="360" w:lineRule="auto"/>
        <w:jc w:val="both"/>
        <w:rPr>
          <w:b/>
          <w:bCs/>
        </w:rPr>
      </w:pPr>
    </w:p>
    <w:p w14:paraId="5AF80785" w14:textId="0A025F61" w:rsidR="0078598B" w:rsidRDefault="00F409C9" w:rsidP="0078598B">
      <w:pPr>
        <w:spacing w:line="360" w:lineRule="auto"/>
        <w:jc w:val="both"/>
        <w:rPr>
          <w:b/>
          <w:bCs/>
        </w:rPr>
      </w:pPr>
      <w:r w:rsidRPr="0046332A">
        <w:rPr>
          <w:b/>
          <w:bCs/>
        </w:rPr>
        <w:lastRenderedPageBreak/>
        <w:t>Estado de cuentas por pagar proveedores</w:t>
      </w:r>
    </w:p>
    <w:p w14:paraId="702C38F4" w14:textId="24C67F59" w:rsidR="0078598B" w:rsidRDefault="00F409C9" w:rsidP="0078598B">
      <w:pPr>
        <w:spacing w:after="0" w:line="360" w:lineRule="auto"/>
        <w:jc w:val="both"/>
        <w:rPr>
          <w:b/>
          <w:bCs/>
        </w:rPr>
      </w:pPr>
      <w:r w:rsidRPr="0046332A">
        <w:t xml:space="preserve">Las cuentas por pagar a suplidores </w:t>
      </w:r>
      <w:r w:rsidR="00AB7055" w:rsidRPr="0046332A">
        <w:t xml:space="preserve">31 de octubre 2022 presentan un monto de </w:t>
      </w:r>
      <w:r w:rsidR="00AB7055" w:rsidRPr="0046332A">
        <w:rPr>
          <w:b/>
          <w:bCs/>
        </w:rPr>
        <w:t>RD$155,385,963.98.</w:t>
      </w:r>
    </w:p>
    <w:p w14:paraId="6656387A" w14:textId="098937BE" w:rsidR="00F409C9" w:rsidRPr="0078598B" w:rsidRDefault="00F409C9" w:rsidP="0078598B">
      <w:pPr>
        <w:spacing w:line="360" w:lineRule="auto"/>
        <w:jc w:val="both"/>
        <w:rPr>
          <w:b/>
          <w:bCs/>
        </w:rPr>
      </w:pPr>
      <w:r w:rsidRPr="0046332A">
        <w:rPr>
          <w:b/>
          <w:bCs/>
        </w:rPr>
        <w:t xml:space="preserve">Cuentas por cobrar </w:t>
      </w:r>
    </w:p>
    <w:p w14:paraId="617D5A44" w14:textId="0D1EE570" w:rsidR="00F409C9" w:rsidRDefault="00F409C9" w:rsidP="0078598B">
      <w:pPr>
        <w:spacing w:after="0" w:line="360" w:lineRule="auto"/>
        <w:jc w:val="both"/>
      </w:pPr>
      <w:r w:rsidRPr="0046332A">
        <w:t xml:space="preserve">Al </w:t>
      </w:r>
      <w:r w:rsidR="00AB7055" w:rsidRPr="0046332A">
        <w:t>31 de octubre</w:t>
      </w:r>
      <w:r w:rsidRPr="0046332A">
        <w:t xml:space="preserve"> del 2022, el área financiera se encuentra en </w:t>
      </w:r>
      <w:r w:rsidR="00AB7055" w:rsidRPr="0046332A">
        <w:t>9</w:t>
      </w:r>
      <w:r w:rsidRPr="0046332A">
        <w:t xml:space="preserve">0 % de avance con relación a la implementación del sistema financiero (Dynamics 365) el cual permitirá una gestión eficiente en el seguimiento y control de las cuentas por cobrar. Además, el mismo tendrá un módulo especializado de gestión y análisis de cobros con énfasis en la trazabilidad de la informacion. </w:t>
      </w:r>
    </w:p>
    <w:p w14:paraId="7554ADC2" w14:textId="77777777" w:rsidR="00E40109" w:rsidRPr="0046332A" w:rsidRDefault="00E40109" w:rsidP="00E40109">
      <w:pPr>
        <w:spacing w:after="0" w:line="360" w:lineRule="auto"/>
        <w:jc w:val="both"/>
      </w:pPr>
    </w:p>
    <w:p w14:paraId="2639333A" w14:textId="4C9AF4E5" w:rsidR="00AB7055" w:rsidRDefault="00F409C9" w:rsidP="00E40109">
      <w:pPr>
        <w:spacing w:after="0" w:line="360" w:lineRule="auto"/>
        <w:jc w:val="both"/>
      </w:pPr>
      <w:r w:rsidRPr="0046332A">
        <w:t xml:space="preserve">Las cuentas por cobrar al </w:t>
      </w:r>
      <w:r w:rsidR="00AB7055" w:rsidRPr="0046332A">
        <w:t xml:space="preserve">31 de octubre 2022 ascienden a </w:t>
      </w:r>
      <w:r w:rsidR="00AB7055" w:rsidRPr="0046332A">
        <w:rPr>
          <w:b/>
          <w:bCs/>
        </w:rPr>
        <w:t xml:space="preserve">RD$ 23,857,600,640.41 </w:t>
      </w:r>
      <w:r w:rsidRPr="0046332A">
        <w:rPr>
          <w:b/>
          <w:bCs/>
        </w:rPr>
        <w:t>millones</w:t>
      </w:r>
      <w:r w:rsidRPr="0046332A">
        <w:t xml:space="preserve">. </w:t>
      </w:r>
    </w:p>
    <w:p w14:paraId="6FB1D41F" w14:textId="77777777" w:rsidR="00E40109" w:rsidRPr="0046332A" w:rsidRDefault="00E40109" w:rsidP="00E40109">
      <w:pPr>
        <w:spacing w:after="0" w:line="360" w:lineRule="auto"/>
        <w:jc w:val="both"/>
        <w:rPr>
          <w:b/>
          <w:bCs/>
        </w:rPr>
      </w:pPr>
    </w:p>
    <w:p w14:paraId="079A016F" w14:textId="66F19D25" w:rsidR="00AB7055" w:rsidRPr="0046332A" w:rsidRDefault="00AB7055" w:rsidP="0078598B">
      <w:pPr>
        <w:spacing w:line="360" w:lineRule="auto"/>
        <w:jc w:val="both"/>
        <w:rPr>
          <w:b/>
          <w:bCs/>
        </w:rPr>
      </w:pPr>
      <w:r w:rsidRPr="0046332A">
        <w:rPr>
          <w:b/>
          <w:bCs/>
        </w:rPr>
        <w:t xml:space="preserve">Créditos y compensaciones </w:t>
      </w:r>
    </w:p>
    <w:p w14:paraId="1DE7CEFE" w14:textId="37F522DF" w:rsidR="00F409C9" w:rsidRDefault="00AB7055" w:rsidP="00E40109">
      <w:pPr>
        <w:spacing w:after="0" w:line="360" w:lineRule="auto"/>
        <w:jc w:val="both"/>
      </w:pPr>
      <w:r w:rsidRPr="0046332A">
        <w:t xml:space="preserve">Presentamos los créditos por contribuyente al 31 de octubre 2022, los cuales ascienden al monto de </w:t>
      </w:r>
      <w:r w:rsidRPr="0046332A">
        <w:rPr>
          <w:b/>
          <w:bCs/>
        </w:rPr>
        <w:t>RD$533,409,365.25</w:t>
      </w:r>
      <w:r w:rsidRPr="0046332A">
        <w:t xml:space="preserve">, estos créditos constituyen un saldo a favor para el contribuyente. </w:t>
      </w:r>
    </w:p>
    <w:p w14:paraId="52479449" w14:textId="77777777" w:rsidR="00E40109" w:rsidRPr="0046332A" w:rsidRDefault="00E40109" w:rsidP="00E40109">
      <w:pPr>
        <w:spacing w:after="0" w:line="360" w:lineRule="auto"/>
        <w:jc w:val="both"/>
        <w:rPr>
          <w:b/>
          <w:bCs/>
          <w:highlight w:val="yellow"/>
        </w:rPr>
      </w:pPr>
    </w:p>
    <w:p w14:paraId="5A0FB977" w14:textId="6429340B" w:rsidR="00F409C9" w:rsidRPr="0046332A" w:rsidRDefault="00F409C9" w:rsidP="0078598B">
      <w:pPr>
        <w:spacing w:line="360" w:lineRule="auto"/>
        <w:jc w:val="both"/>
        <w:rPr>
          <w:b/>
          <w:bCs/>
          <w:highlight w:val="yellow"/>
        </w:rPr>
      </w:pPr>
      <w:r w:rsidRPr="0046332A">
        <w:rPr>
          <w:b/>
          <w:bCs/>
        </w:rPr>
        <w:t>Obligaciones comerciales</w:t>
      </w:r>
    </w:p>
    <w:bookmarkEnd w:id="19"/>
    <w:p w14:paraId="5AB6D5C1" w14:textId="367003DA" w:rsidR="00E40109" w:rsidRDefault="000023D1" w:rsidP="00E40109">
      <w:pPr>
        <w:spacing w:after="0" w:line="360" w:lineRule="auto"/>
        <w:jc w:val="both"/>
      </w:pPr>
      <w:r w:rsidRPr="0046332A">
        <w:t>E</w:t>
      </w:r>
      <w:r w:rsidR="00605F2D" w:rsidRPr="0046332A">
        <w:t xml:space="preserve">n este reglón presentamos las obligaciones comerciales que tiene la institución a largo plazo. Actualmente la institución posee una obligación comercial correspondiente a un proyecto de automatización que se realizó a través de un financiamiento con </w:t>
      </w:r>
      <w:proofErr w:type="spellStart"/>
      <w:r w:rsidR="00605F2D" w:rsidRPr="0046332A">
        <w:t>Economic</w:t>
      </w:r>
      <w:proofErr w:type="spellEnd"/>
      <w:r w:rsidR="00605F2D" w:rsidRPr="0046332A">
        <w:t xml:space="preserve"> </w:t>
      </w:r>
      <w:proofErr w:type="spellStart"/>
      <w:r w:rsidR="00605F2D" w:rsidRPr="0046332A">
        <w:t>Development</w:t>
      </w:r>
      <w:proofErr w:type="spellEnd"/>
      <w:r w:rsidR="00605F2D" w:rsidRPr="0046332A">
        <w:t xml:space="preserve"> </w:t>
      </w:r>
      <w:proofErr w:type="spellStart"/>
      <w:r w:rsidR="00605F2D" w:rsidRPr="0046332A">
        <w:t>Corporation</w:t>
      </w:r>
      <w:proofErr w:type="spellEnd"/>
      <w:r w:rsidR="00605F2D" w:rsidRPr="0046332A">
        <w:t xml:space="preserve"> </w:t>
      </w:r>
      <w:proofErr w:type="spellStart"/>
      <w:r w:rsidR="00605F2D" w:rsidRPr="0046332A">
        <w:t>Fund</w:t>
      </w:r>
      <w:proofErr w:type="spellEnd"/>
      <w:r w:rsidR="00605F2D" w:rsidRPr="0046332A">
        <w:t xml:space="preserve"> (EDCF) del </w:t>
      </w:r>
      <w:proofErr w:type="spellStart"/>
      <w:r w:rsidR="00605F2D" w:rsidRPr="0046332A">
        <w:t>Eximbank</w:t>
      </w:r>
      <w:proofErr w:type="spellEnd"/>
      <w:r w:rsidR="00605F2D" w:rsidRPr="0046332A">
        <w:t xml:space="preserve"> Corea, bajo el acuerdo del préstamo No. Dom. 01 del 21 de agosto del 2006, por un monto de </w:t>
      </w:r>
      <w:r w:rsidR="00605F2D" w:rsidRPr="0046332A">
        <w:rPr>
          <w:b/>
          <w:bCs/>
        </w:rPr>
        <w:t>US$20,981,880.</w:t>
      </w:r>
      <w:r w:rsidR="00605F2D" w:rsidRPr="0046332A">
        <w:t xml:space="preserve"> Los intereses y capital son pagaderos semestralmente. Por este concepto queda pendiente por pagar al 31 de octubre 2022 el monto de </w:t>
      </w:r>
      <w:r w:rsidR="00605F2D" w:rsidRPr="0046332A">
        <w:rPr>
          <w:b/>
          <w:bCs/>
        </w:rPr>
        <w:t>RD$279,381,528.67</w:t>
      </w:r>
      <w:r w:rsidR="00605F2D" w:rsidRPr="0046332A">
        <w:t xml:space="preserve">. </w:t>
      </w:r>
      <w:r w:rsidR="00605F2D" w:rsidRPr="0046332A">
        <w:lastRenderedPageBreak/>
        <w:t xml:space="preserve">Tomando en cuenta que para el cierre fiscal 2022 este compromiso se estará revaluando por el comportamiento de la tasa cambiaria. </w:t>
      </w:r>
    </w:p>
    <w:p w14:paraId="0250949F" w14:textId="6E1031FA" w:rsidR="00D43C54" w:rsidRDefault="00D43C54" w:rsidP="00E40109">
      <w:pPr>
        <w:spacing w:after="0" w:line="360" w:lineRule="auto"/>
        <w:jc w:val="both"/>
      </w:pPr>
    </w:p>
    <w:p w14:paraId="7E5A29F2" w14:textId="77777777" w:rsidR="00D43C54" w:rsidRPr="0046332A" w:rsidRDefault="00D43C54" w:rsidP="00E40109">
      <w:pPr>
        <w:spacing w:after="0" w:line="360" w:lineRule="auto"/>
        <w:jc w:val="both"/>
      </w:pPr>
    </w:p>
    <w:p w14:paraId="560244E4" w14:textId="73422C51" w:rsidR="00F409C9" w:rsidRPr="0046332A" w:rsidRDefault="00F409C9" w:rsidP="00D43C54">
      <w:pPr>
        <w:spacing w:line="360" w:lineRule="auto"/>
        <w:jc w:val="both"/>
      </w:pPr>
      <w:r w:rsidRPr="0046332A">
        <w:rPr>
          <w:b/>
          <w:bCs/>
        </w:rPr>
        <w:t>Transparencia Finanzas</w:t>
      </w:r>
    </w:p>
    <w:p w14:paraId="29305D5F" w14:textId="4DE69339" w:rsidR="00BD46CC" w:rsidRDefault="00F409C9" w:rsidP="00E40109">
      <w:pPr>
        <w:spacing w:after="0" w:line="360" w:lineRule="auto"/>
        <w:jc w:val="both"/>
      </w:pPr>
      <w:r w:rsidRPr="0046332A">
        <w:t xml:space="preserve">Los avances en transparencia de las actividades financieras de la Dirección General de Aduanas han sido significativos, motivados por la entrega oportuna de las informaciones a los órganos rectores. Fruto de este esfuerzo hemos obtenido una calificación de </w:t>
      </w:r>
      <w:r w:rsidRPr="0046332A">
        <w:rPr>
          <w:b/>
          <w:bCs/>
        </w:rPr>
        <w:t>94 puntos</w:t>
      </w:r>
      <w:r w:rsidRPr="0046332A">
        <w:t xml:space="preserve"> en el sistema de análisis del cumplimiento de las normativas contables (SISACNOC) para periodo de cierre fiscal 2021.</w:t>
      </w:r>
    </w:p>
    <w:p w14:paraId="21AAC04F" w14:textId="77777777" w:rsidR="0046332A" w:rsidRPr="0046332A" w:rsidRDefault="0046332A" w:rsidP="00E40109">
      <w:pPr>
        <w:spacing w:after="0" w:line="360" w:lineRule="auto"/>
        <w:jc w:val="both"/>
      </w:pPr>
    </w:p>
    <w:p w14:paraId="60481ABC" w14:textId="3F7ADAB5" w:rsidR="00F409C9" w:rsidRPr="0046332A" w:rsidRDefault="00F409C9" w:rsidP="00D43C54">
      <w:pPr>
        <w:spacing w:line="360" w:lineRule="auto"/>
        <w:jc w:val="both"/>
        <w:rPr>
          <w:b/>
          <w:bCs/>
        </w:rPr>
      </w:pPr>
      <w:r w:rsidRPr="0046332A">
        <w:rPr>
          <w:b/>
          <w:bCs/>
        </w:rPr>
        <w:t>Estadísticas Auditoría</w:t>
      </w:r>
    </w:p>
    <w:p w14:paraId="46914CD7" w14:textId="33333D22" w:rsidR="00995AEB" w:rsidRDefault="00F409C9" w:rsidP="00E40109">
      <w:pPr>
        <w:spacing w:after="0" w:line="360" w:lineRule="auto"/>
        <w:jc w:val="both"/>
      </w:pPr>
      <w:r w:rsidRPr="0046332A">
        <w:t xml:space="preserve">Presentamos el cumplimiento del plan anual en un </w:t>
      </w:r>
      <w:r w:rsidR="00995AEB" w:rsidRPr="0046332A">
        <w:t>100</w:t>
      </w:r>
      <w:r w:rsidRPr="0046332A">
        <w:t xml:space="preserve"> % correspondiente a la programación del </w:t>
      </w:r>
      <w:r w:rsidR="00995AEB" w:rsidRPr="0046332A">
        <w:t>tercer</w:t>
      </w:r>
      <w:r w:rsidRPr="0046332A">
        <w:t xml:space="preserve"> </w:t>
      </w:r>
      <w:r w:rsidR="00995AEB" w:rsidRPr="0046332A">
        <w:t>trimestre</w:t>
      </w:r>
      <w:r w:rsidRPr="0046332A">
        <w:t xml:space="preserve"> (</w:t>
      </w:r>
      <w:r w:rsidR="00995AEB" w:rsidRPr="0046332A">
        <w:t>julio - septiembre</w:t>
      </w:r>
      <w:r w:rsidRPr="0046332A">
        <w:t xml:space="preserve"> 2022), donde se concluyeron informes de auditoría conteniendo los objetivos, alcance y oportunidades de mejora de los procedimientos evaluados de las diferentes áreas, administraciones y aeropuertos. </w:t>
      </w:r>
    </w:p>
    <w:p w14:paraId="4FBD0A08" w14:textId="77777777" w:rsidR="00E40109" w:rsidRPr="0046332A" w:rsidRDefault="00E40109" w:rsidP="00E40109">
      <w:pPr>
        <w:spacing w:after="0" w:line="360" w:lineRule="auto"/>
        <w:jc w:val="both"/>
      </w:pPr>
    </w:p>
    <w:p w14:paraId="49369702" w14:textId="0B7402D9" w:rsidR="00F409C9" w:rsidRPr="0046332A" w:rsidRDefault="00F409C9" w:rsidP="002E04D2">
      <w:pPr>
        <w:spacing w:line="360" w:lineRule="auto"/>
        <w:jc w:val="both"/>
      </w:pPr>
      <w:r w:rsidRPr="0046332A">
        <w:t>Detalle a continuación:</w:t>
      </w:r>
      <w:r w:rsidR="00D43C54" w:rsidRPr="00D43C54">
        <w:rPr>
          <w:noProof/>
          <w:lang w:eastAsia="es-DO"/>
        </w:rPr>
        <w:t xml:space="preserve"> </w:t>
      </w:r>
    </w:p>
    <w:p w14:paraId="6E0503E6" w14:textId="3CE8EB61" w:rsidR="0046332A" w:rsidRPr="00D43C54" w:rsidRDefault="00D43C54" w:rsidP="00CB038C">
      <w:pPr>
        <w:spacing w:line="360" w:lineRule="auto"/>
      </w:pPr>
      <w:r w:rsidRPr="0046332A">
        <w:rPr>
          <w:noProof/>
          <w:lang w:eastAsia="es-DO"/>
        </w:rPr>
        <w:lastRenderedPageBreak/>
        <w:drawing>
          <wp:inline distT="0" distB="0" distL="0" distR="0" wp14:anchorId="29F3EEED" wp14:editId="7E48CFA9">
            <wp:extent cx="4762500" cy="2486025"/>
            <wp:effectExtent l="0" t="0" r="0" b="0"/>
            <wp:docPr id="403" name="Gráfico 403">
              <a:extLst xmlns:a="http://schemas.openxmlformats.org/drawingml/2006/main">
                <a:ext uri="{FF2B5EF4-FFF2-40B4-BE49-F238E27FC236}">
                  <a16:creationId xmlns:a16="http://schemas.microsoft.com/office/drawing/2014/main" id="{F293090F-FA50-36A7-8712-1BD7D0E33A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9264AD" w:rsidRPr="0046332A">
        <w:rPr>
          <w:sz w:val="20"/>
          <w:szCs w:val="20"/>
        </w:rPr>
        <w:t xml:space="preserve">Fuente: Departamento de Auditoría </w:t>
      </w:r>
    </w:p>
    <w:p w14:paraId="58174701" w14:textId="77777777" w:rsidR="00CB038C" w:rsidRDefault="00CB038C" w:rsidP="0046332A">
      <w:pPr>
        <w:spacing w:line="360" w:lineRule="auto"/>
        <w:jc w:val="both"/>
      </w:pPr>
    </w:p>
    <w:p w14:paraId="29BD98EB" w14:textId="6CEF36BC" w:rsidR="009264AD" w:rsidRPr="0046332A" w:rsidRDefault="009264AD" w:rsidP="0046332A">
      <w:pPr>
        <w:spacing w:line="360" w:lineRule="auto"/>
        <w:jc w:val="both"/>
      </w:pPr>
      <w:r w:rsidRPr="0046332A">
        <w:t xml:space="preserve">Durante el trimestre julio–septiembre 2022, se han revisado desembolsos correspondientes a solicitudes de pagos, </w:t>
      </w:r>
      <w:r w:rsidR="000023D1" w:rsidRPr="0046332A">
        <w:t>ó</w:t>
      </w:r>
      <w:r w:rsidRPr="0046332A">
        <w:t>rdenes de compras, transferencias y otros, realizados por la institución con la finalidad de velar por la veracidad, exactitud, cumplimiento y aplicación efectiva de los controles contemplados en los procesos necesarios para autorizar, ordenar o expedir las órdenes de pago en cualquiera de sus modalidades, de acuerdo con las leyes, normas y resoluciones aplicables vigentes.</w:t>
      </w:r>
    </w:p>
    <w:p w14:paraId="69A0337B" w14:textId="4E9AB7E3" w:rsidR="009264AD" w:rsidRPr="0046332A" w:rsidRDefault="00C627F6" w:rsidP="0046332A">
      <w:pPr>
        <w:spacing w:line="360" w:lineRule="auto"/>
        <w:jc w:val="both"/>
      </w:pPr>
      <w:r w:rsidRPr="0046332A">
        <w:rPr>
          <w:noProof/>
          <w:lang w:eastAsia="es-DO"/>
        </w:rPr>
        <w:drawing>
          <wp:anchor distT="0" distB="0" distL="114300" distR="114300" simplePos="0" relativeHeight="251768832" behindDoc="0" locked="0" layoutInCell="1" allowOverlap="1" wp14:anchorId="5BD53A44" wp14:editId="338FE98A">
            <wp:simplePos x="0" y="0"/>
            <wp:positionH relativeFrom="margin">
              <wp:posOffset>92710</wp:posOffset>
            </wp:positionH>
            <wp:positionV relativeFrom="margin">
              <wp:posOffset>5476875</wp:posOffset>
            </wp:positionV>
            <wp:extent cx="3829050" cy="2242038"/>
            <wp:effectExtent l="0" t="0" r="0" b="6350"/>
            <wp:wrapSquare wrapText="bothSides"/>
            <wp:docPr id="406" name="Gráfico 406">
              <a:extLst xmlns:a="http://schemas.openxmlformats.org/drawingml/2006/main">
                <a:ext uri="{FF2B5EF4-FFF2-40B4-BE49-F238E27FC236}">
                  <a16:creationId xmlns:a16="http://schemas.microsoft.com/office/drawing/2014/main" id="{235901BE-6140-99FD-7D88-2230303BBA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41E3D3CB" w14:textId="3941F3C8" w:rsidR="009264AD" w:rsidRPr="0046332A" w:rsidRDefault="009264AD" w:rsidP="009264AD">
      <w:pPr>
        <w:spacing w:line="360" w:lineRule="auto"/>
        <w:jc w:val="center"/>
        <w:rPr>
          <w:b/>
          <w:bCs/>
        </w:rPr>
      </w:pPr>
    </w:p>
    <w:p w14:paraId="3B47D7D8" w14:textId="0CE58C45" w:rsidR="0046332A" w:rsidRDefault="0046332A" w:rsidP="009264AD">
      <w:pPr>
        <w:spacing w:line="360" w:lineRule="auto"/>
        <w:rPr>
          <w:sz w:val="20"/>
          <w:szCs w:val="20"/>
        </w:rPr>
      </w:pPr>
      <w:bookmarkStart w:id="20" w:name="_Hlk108738644"/>
    </w:p>
    <w:p w14:paraId="2EF02FC3" w14:textId="10418F04" w:rsidR="0046332A" w:rsidRDefault="0046332A" w:rsidP="009264AD">
      <w:pPr>
        <w:spacing w:line="360" w:lineRule="auto"/>
        <w:rPr>
          <w:sz w:val="20"/>
          <w:szCs w:val="20"/>
        </w:rPr>
      </w:pPr>
    </w:p>
    <w:p w14:paraId="726CA388" w14:textId="523F09A1" w:rsidR="0046332A" w:rsidRDefault="0046332A" w:rsidP="009264AD">
      <w:pPr>
        <w:spacing w:line="360" w:lineRule="auto"/>
        <w:rPr>
          <w:sz w:val="20"/>
          <w:szCs w:val="20"/>
        </w:rPr>
      </w:pPr>
    </w:p>
    <w:p w14:paraId="12C6506D" w14:textId="5D2945B6" w:rsidR="0046332A" w:rsidRDefault="0046332A" w:rsidP="009264AD">
      <w:pPr>
        <w:spacing w:line="360" w:lineRule="auto"/>
        <w:rPr>
          <w:sz w:val="20"/>
          <w:szCs w:val="20"/>
        </w:rPr>
      </w:pPr>
    </w:p>
    <w:p w14:paraId="1AED5D1F" w14:textId="660F3B01" w:rsidR="0046332A" w:rsidRDefault="0046332A" w:rsidP="009264AD">
      <w:pPr>
        <w:spacing w:line="360" w:lineRule="auto"/>
        <w:rPr>
          <w:sz w:val="20"/>
          <w:szCs w:val="20"/>
        </w:rPr>
      </w:pPr>
    </w:p>
    <w:p w14:paraId="428FFEDA" w14:textId="57153B93" w:rsidR="009264AD" w:rsidRDefault="009264AD" w:rsidP="009264AD">
      <w:pPr>
        <w:spacing w:line="360" w:lineRule="auto"/>
        <w:rPr>
          <w:sz w:val="20"/>
          <w:szCs w:val="20"/>
        </w:rPr>
      </w:pPr>
      <w:r w:rsidRPr="0046332A">
        <w:rPr>
          <w:sz w:val="20"/>
          <w:szCs w:val="20"/>
        </w:rPr>
        <w:t xml:space="preserve">Fuente: Departamento de Auditoría </w:t>
      </w:r>
      <w:bookmarkEnd w:id="20"/>
    </w:p>
    <w:p w14:paraId="18CA9F89" w14:textId="075EC28D" w:rsidR="0046332A" w:rsidRPr="0046332A" w:rsidRDefault="0046332A" w:rsidP="00A155E8">
      <w:pPr>
        <w:spacing w:after="0" w:line="360" w:lineRule="auto"/>
        <w:rPr>
          <w:sz w:val="20"/>
          <w:szCs w:val="20"/>
        </w:rPr>
      </w:pPr>
    </w:p>
    <w:p w14:paraId="0A779B15" w14:textId="2A228ABA" w:rsidR="0046332A" w:rsidRDefault="00C627F6" w:rsidP="009264AD">
      <w:pPr>
        <w:spacing w:line="360" w:lineRule="auto"/>
        <w:jc w:val="both"/>
      </w:pPr>
      <w:r w:rsidRPr="0046332A">
        <w:rPr>
          <w:noProof/>
          <w:lang w:eastAsia="es-DO"/>
        </w:rPr>
        <w:drawing>
          <wp:anchor distT="0" distB="0" distL="114300" distR="114300" simplePos="0" relativeHeight="251769856" behindDoc="0" locked="0" layoutInCell="1" allowOverlap="1" wp14:anchorId="54563857" wp14:editId="5BCD772B">
            <wp:simplePos x="0" y="0"/>
            <wp:positionH relativeFrom="margin">
              <wp:posOffset>1127760</wp:posOffset>
            </wp:positionH>
            <wp:positionV relativeFrom="margin">
              <wp:posOffset>1557020</wp:posOffset>
            </wp:positionV>
            <wp:extent cx="2647950" cy="1530985"/>
            <wp:effectExtent l="0" t="0" r="0" b="0"/>
            <wp:wrapSquare wrapText="bothSides"/>
            <wp:docPr id="404" name="Gráfico 404">
              <a:extLst xmlns:a="http://schemas.openxmlformats.org/drawingml/2006/main">
                <a:ext uri="{FF2B5EF4-FFF2-40B4-BE49-F238E27FC236}">
                  <a16:creationId xmlns:a16="http://schemas.microsoft.com/office/drawing/2014/main" id="{4641057B-93AE-E581-5411-FF6480EAF1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9264AD" w:rsidRPr="0046332A">
        <w:t>En el marco del logro de los objetivos específicos y estratégicos del área en el cumplimiento de los procesos de verificación, aforo, donaciones, inspecciones y acompañamiento a las diferentes áreas de la institución se recibieron 127 solicitudes de auditorías contingente como se detalla a continuación:</w:t>
      </w:r>
    </w:p>
    <w:p w14:paraId="628813CC" w14:textId="23AA5302" w:rsidR="00E40109" w:rsidRDefault="00E40109" w:rsidP="009264AD">
      <w:pPr>
        <w:spacing w:line="360" w:lineRule="auto"/>
        <w:rPr>
          <w:b/>
          <w:bCs/>
        </w:rPr>
      </w:pPr>
    </w:p>
    <w:p w14:paraId="6CB6DA70" w14:textId="1E92EDC7" w:rsidR="00E40109" w:rsidRDefault="00E40109" w:rsidP="009264AD">
      <w:pPr>
        <w:spacing w:line="360" w:lineRule="auto"/>
        <w:rPr>
          <w:b/>
          <w:bCs/>
        </w:rPr>
      </w:pPr>
    </w:p>
    <w:p w14:paraId="5DE9948A" w14:textId="1E724399" w:rsidR="00E40109" w:rsidRDefault="00E40109" w:rsidP="009264AD">
      <w:pPr>
        <w:spacing w:line="360" w:lineRule="auto"/>
        <w:rPr>
          <w:b/>
          <w:bCs/>
        </w:rPr>
      </w:pPr>
    </w:p>
    <w:p w14:paraId="0FD34A6D" w14:textId="4EB1802F" w:rsidR="00E40109" w:rsidRDefault="00E40109" w:rsidP="009264AD">
      <w:pPr>
        <w:spacing w:line="360" w:lineRule="auto"/>
        <w:rPr>
          <w:b/>
          <w:bCs/>
        </w:rPr>
      </w:pPr>
    </w:p>
    <w:p w14:paraId="0A8F6F7B" w14:textId="77777777" w:rsidR="00A155E8" w:rsidRDefault="00A155E8" w:rsidP="009264AD">
      <w:pPr>
        <w:spacing w:line="360" w:lineRule="auto"/>
        <w:rPr>
          <w:b/>
          <w:bCs/>
        </w:rPr>
      </w:pPr>
    </w:p>
    <w:p w14:paraId="65B8C300" w14:textId="77777777" w:rsidR="00C627F6" w:rsidRDefault="00C627F6" w:rsidP="00C627F6">
      <w:pPr>
        <w:spacing w:line="360" w:lineRule="auto"/>
        <w:rPr>
          <w:sz w:val="20"/>
          <w:szCs w:val="20"/>
        </w:rPr>
      </w:pPr>
    </w:p>
    <w:p w14:paraId="7C1DCE0F" w14:textId="77777777" w:rsidR="00C627F6" w:rsidRPr="0046332A" w:rsidRDefault="00C627F6" w:rsidP="00C627F6">
      <w:pPr>
        <w:spacing w:line="360" w:lineRule="auto"/>
        <w:rPr>
          <w:b/>
          <w:bCs/>
        </w:rPr>
      </w:pPr>
      <w:r w:rsidRPr="0046332A">
        <w:rPr>
          <w:sz w:val="20"/>
          <w:szCs w:val="20"/>
        </w:rPr>
        <w:t>Fuente: Departamento de Auditoría</w:t>
      </w:r>
    </w:p>
    <w:p w14:paraId="1F418A9E" w14:textId="77777777" w:rsidR="00C627F6" w:rsidRDefault="00C627F6" w:rsidP="009264AD">
      <w:pPr>
        <w:spacing w:line="360" w:lineRule="auto"/>
        <w:rPr>
          <w:b/>
          <w:bCs/>
        </w:rPr>
      </w:pPr>
    </w:p>
    <w:p w14:paraId="515F9921" w14:textId="50E29381" w:rsidR="009264AD" w:rsidRPr="0046332A" w:rsidRDefault="009264AD" w:rsidP="009264AD">
      <w:pPr>
        <w:spacing w:line="360" w:lineRule="auto"/>
        <w:rPr>
          <w:b/>
          <w:bCs/>
        </w:rPr>
      </w:pPr>
      <w:r w:rsidRPr="0046332A">
        <w:rPr>
          <w:b/>
          <w:bCs/>
        </w:rPr>
        <w:t xml:space="preserve">Cumplimiento planificación Auditorias </w:t>
      </w:r>
    </w:p>
    <w:p w14:paraId="6AEECE8D" w14:textId="331AE727" w:rsidR="0046332A" w:rsidRPr="00A155E8" w:rsidRDefault="009264AD" w:rsidP="00A155E8">
      <w:pPr>
        <w:spacing w:line="360" w:lineRule="auto"/>
      </w:pPr>
      <w:r w:rsidRPr="0046332A">
        <w:t>Obtuvimos un cumplimiento de un 100%.</w:t>
      </w:r>
    </w:p>
    <w:p w14:paraId="20CEBDE9" w14:textId="77777777" w:rsidR="00A155E8" w:rsidRDefault="00A155E8" w:rsidP="00A155E8">
      <w:pPr>
        <w:spacing w:line="360" w:lineRule="auto"/>
        <w:rPr>
          <w:sz w:val="20"/>
          <w:szCs w:val="20"/>
        </w:rPr>
      </w:pPr>
    </w:p>
    <w:p w14:paraId="6E63211F" w14:textId="52ABFBAC" w:rsidR="00A155E8" w:rsidRPr="0046332A" w:rsidRDefault="006F5DC8" w:rsidP="00A155E8">
      <w:pPr>
        <w:spacing w:line="360" w:lineRule="auto"/>
        <w:jc w:val="both"/>
      </w:pPr>
      <w:r w:rsidRPr="0046332A">
        <w:t>En cumplimiento con el seguimiento efectivo de los planes de acción generados por las evaluaciones externas</w:t>
      </w:r>
      <w:r w:rsidR="000023D1" w:rsidRPr="0046332A">
        <w:t xml:space="preserve">, </w:t>
      </w:r>
      <w:r w:rsidR="00B23B7E" w:rsidRPr="0046332A">
        <w:t>con relación a</w:t>
      </w:r>
      <w:r w:rsidR="000023D1" w:rsidRPr="0046332A">
        <w:t xml:space="preserve"> las </w:t>
      </w:r>
      <w:r w:rsidRPr="0046332A">
        <w:t>Normas Básicas de Control Interno (NOBACI) logra</w:t>
      </w:r>
      <w:r w:rsidR="000023D1" w:rsidRPr="0046332A">
        <w:t>mos</w:t>
      </w:r>
      <w:r w:rsidRPr="0046332A">
        <w:t xml:space="preserve"> un avance de un 94%, el cual es encuentra en proceso de revisión por parte de la Contraloría</w:t>
      </w:r>
      <w:r w:rsidR="000023D1" w:rsidRPr="0046332A">
        <w:t xml:space="preserve">. </w:t>
      </w:r>
    </w:p>
    <w:p w14:paraId="4D087275" w14:textId="016F5A19" w:rsidR="0046332A" w:rsidRPr="0046332A" w:rsidRDefault="0046332A" w:rsidP="00A155E8">
      <w:pPr>
        <w:spacing w:after="0"/>
        <w:rPr>
          <w:b/>
          <w:bCs/>
        </w:rPr>
      </w:pPr>
    </w:p>
    <w:p w14:paraId="294EEAA0" w14:textId="01B7FF7B" w:rsidR="0046332A" w:rsidRDefault="009264AD" w:rsidP="0046332A">
      <w:pPr>
        <w:spacing w:line="360" w:lineRule="auto"/>
        <w:jc w:val="both"/>
      </w:pPr>
      <w:r w:rsidRPr="0046332A">
        <w:t xml:space="preserve">En el mes de abril del 2022, fue presentado ante los funcionarios de esta Dirección General de Aduanas, el borrador preliminar del informe de auditoría financiera, realizado por la Cámara de Cuentas </w:t>
      </w:r>
      <w:r w:rsidRPr="0046332A">
        <w:lastRenderedPageBreak/>
        <w:t>de la Republica Dominicana</w:t>
      </w:r>
      <w:r w:rsidR="000023D1" w:rsidRPr="0046332A">
        <w:t xml:space="preserve"> para el</w:t>
      </w:r>
      <w:r w:rsidRPr="0046332A">
        <w:t xml:space="preserve"> periodo comprendido entre el 1 de enero 2016 al 31 de diciembre del 2019</w:t>
      </w:r>
      <w:r w:rsidR="000023D1" w:rsidRPr="0046332A">
        <w:t>.</w:t>
      </w:r>
    </w:p>
    <w:p w14:paraId="576EF0B4" w14:textId="235F6C88" w:rsidR="009264AD" w:rsidRDefault="009264AD" w:rsidP="00D43C54">
      <w:pPr>
        <w:spacing w:after="0" w:line="360" w:lineRule="auto"/>
        <w:jc w:val="both"/>
      </w:pPr>
      <w:r w:rsidRPr="0046332A">
        <w:t xml:space="preserve">El 16 de septiembre fue entregado un ejemplar físico y digital del compendio de las respuestas a </w:t>
      </w:r>
      <w:r w:rsidR="000023D1" w:rsidRPr="0046332A">
        <w:t xml:space="preserve">los 102 puntos observados por ese órgano rector </w:t>
      </w:r>
      <w:r w:rsidRPr="0046332A">
        <w:t>de manera detallada y explicita, dando cumplimiento satisfactorio al requerimiento realizado por la Cámara de Cuentas a esta Dirección General de Aduanas.</w:t>
      </w:r>
    </w:p>
    <w:p w14:paraId="1ED35CF3" w14:textId="2DA18AF4" w:rsidR="00C627F6" w:rsidRDefault="00C627F6" w:rsidP="00D43C54">
      <w:pPr>
        <w:spacing w:after="0" w:line="360" w:lineRule="auto"/>
        <w:jc w:val="both"/>
      </w:pPr>
    </w:p>
    <w:p w14:paraId="295C80B8" w14:textId="77777777" w:rsidR="00C627F6" w:rsidRDefault="00C627F6" w:rsidP="00D43C54">
      <w:pPr>
        <w:spacing w:after="0" w:line="360" w:lineRule="auto"/>
        <w:jc w:val="both"/>
      </w:pPr>
    </w:p>
    <w:p w14:paraId="52946E7C" w14:textId="77777777" w:rsidR="00C627F6" w:rsidRDefault="00C627F6" w:rsidP="00C627F6">
      <w:pPr>
        <w:rPr>
          <w:b/>
          <w:bCs/>
        </w:rPr>
      </w:pPr>
      <w:r w:rsidRPr="0046332A">
        <w:rPr>
          <w:sz w:val="20"/>
          <w:szCs w:val="20"/>
        </w:rPr>
        <w:t>Fuente: Departamento de Auditoría</w:t>
      </w:r>
    </w:p>
    <w:p w14:paraId="406FC362" w14:textId="6F24B6BB" w:rsidR="00C627F6" w:rsidRDefault="00C627F6" w:rsidP="00D43C54">
      <w:pPr>
        <w:spacing w:after="0" w:line="360" w:lineRule="auto"/>
        <w:jc w:val="both"/>
      </w:pPr>
    </w:p>
    <w:p w14:paraId="239E700B" w14:textId="6E830E1B" w:rsidR="00C627F6" w:rsidRDefault="00C627F6" w:rsidP="00D43C54">
      <w:pPr>
        <w:spacing w:after="0" w:line="360" w:lineRule="auto"/>
        <w:jc w:val="both"/>
      </w:pPr>
      <w:r w:rsidRPr="0046332A">
        <w:rPr>
          <w:noProof/>
          <w:shd w:val="clear" w:color="auto" w:fill="1F4E79" w:themeFill="accent5" w:themeFillShade="80"/>
          <w:lang w:eastAsia="es-DO"/>
        </w:rPr>
        <w:drawing>
          <wp:anchor distT="0" distB="0" distL="114300" distR="114300" simplePos="0" relativeHeight="251770880" behindDoc="0" locked="0" layoutInCell="1" allowOverlap="1" wp14:anchorId="5DD4C243" wp14:editId="34C10A7C">
            <wp:simplePos x="0" y="0"/>
            <wp:positionH relativeFrom="margin">
              <wp:align>left</wp:align>
            </wp:positionH>
            <wp:positionV relativeFrom="margin">
              <wp:posOffset>2383790</wp:posOffset>
            </wp:positionV>
            <wp:extent cx="4572000" cy="2101362"/>
            <wp:effectExtent l="0" t="0" r="0" b="0"/>
            <wp:wrapSquare wrapText="bothSides"/>
            <wp:docPr id="405" name="Gráfico 405">
              <a:extLst xmlns:a="http://schemas.openxmlformats.org/drawingml/2006/main">
                <a:ext uri="{FF2B5EF4-FFF2-40B4-BE49-F238E27FC236}">
                  <a16:creationId xmlns:a16="http://schemas.microsoft.com/office/drawing/2014/main" id="{01DDF3BC-5337-7E0F-3167-77D91947B0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14:paraId="1161CFF8" w14:textId="63CA8BCE" w:rsidR="00C627F6" w:rsidRDefault="00C627F6" w:rsidP="00D43C54">
      <w:pPr>
        <w:spacing w:after="0" w:line="360" w:lineRule="auto"/>
        <w:jc w:val="both"/>
      </w:pPr>
    </w:p>
    <w:p w14:paraId="2E78F08D" w14:textId="38F3975A" w:rsidR="00C627F6" w:rsidRDefault="00C627F6">
      <w:r>
        <w:br w:type="page"/>
      </w:r>
    </w:p>
    <w:p w14:paraId="2082794D" w14:textId="77777777" w:rsidR="00C627F6" w:rsidRDefault="00C627F6" w:rsidP="00D43C54">
      <w:pPr>
        <w:spacing w:after="0" w:line="360" w:lineRule="auto"/>
        <w:jc w:val="both"/>
      </w:pPr>
    </w:p>
    <w:p w14:paraId="54D6F8A0" w14:textId="560CF973" w:rsidR="00C627F6" w:rsidRDefault="00C627F6" w:rsidP="00D43C54">
      <w:pPr>
        <w:spacing w:after="0" w:line="360" w:lineRule="auto"/>
        <w:jc w:val="both"/>
      </w:pPr>
    </w:p>
    <w:p w14:paraId="4ACA9D20" w14:textId="77777777" w:rsidR="00C627F6" w:rsidRDefault="00C627F6" w:rsidP="00D43C54">
      <w:pPr>
        <w:spacing w:after="0" w:line="360" w:lineRule="auto"/>
        <w:jc w:val="both"/>
      </w:pPr>
    </w:p>
    <w:p w14:paraId="4CB702E6" w14:textId="77777777" w:rsidR="00D43C54" w:rsidRDefault="00D43C54" w:rsidP="00D43C54">
      <w:pPr>
        <w:spacing w:after="0" w:line="360" w:lineRule="auto"/>
        <w:jc w:val="both"/>
        <w:rPr>
          <w:rFonts w:ascii="Cambria" w:hAnsi="Cambria"/>
        </w:rPr>
      </w:pPr>
    </w:p>
    <w:p w14:paraId="7B812921" w14:textId="0D574C7B" w:rsidR="00F409C9" w:rsidRDefault="00F409C9" w:rsidP="00D43C54">
      <w:pPr>
        <w:numPr>
          <w:ilvl w:val="1"/>
          <w:numId w:val="2"/>
        </w:numPr>
        <w:spacing w:after="0" w:line="256" w:lineRule="auto"/>
        <w:jc w:val="center"/>
        <w:rPr>
          <w:b/>
          <w:bCs/>
        </w:rPr>
      </w:pPr>
      <w:r w:rsidRPr="0046332A">
        <w:rPr>
          <w:b/>
          <w:bCs/>
        </w:rPr>
        <w:t xml:space="preserve"> Desempeño de los Recursos Humanos</w:t>
      </w:r>
    </w:p>
    <w:p w14:paraId="691DD130" w14:textId="2425F377" w:rsidR="00186C84" w:rsidRPr="00186C84" w:rsidRDefault="000F519D" w:rsidP="00157EE1">
      <w:pPr>
        <w:spacing w:after="0" w:line="256" w:lineRule="auto"/>
        <w:ind w:left="720"/>
        <w:rPr>
          <w:b/>
          <w:bCs/>
        </w:rPr>
      </w:pPr>
      <w:r>
        <w:rPr>
          <w:noProof/>
        </w:rPr>
        <mc:AlternateContent>
          <mc:Choice Requires="wps">
            <w:drawing>
              <wp:anchor distT="4294967295" distB="4294967295" distL="114300" distR="114300" simplePos="0" relativeHeight="251780096" behindDoc="0" locked="0" layoutInCell="1" allowOverlap="1" wp14:anchorId="5EF9F505" wp14:editId="7EC1BA9F">
                <wp:simplePos x="0" y="0"/>
                <wp:positionH relativeFrom="margin">
                  <wp:align>center</wp:align>
                </wp:positionH>
                <wp:positionV relativeFrom="paragraph">
                  <wp:posOffset>28575</wp:posOffset>
                </wp:positionV>
                <wp:extent cx="463550" cy="0"/>
                <wp:effectExtent l="0" t="19050" r="31750" b="1905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6F39877" id="Conector recto 17" o:spid="_x0000_s1026" style="position:absolute;z-index:2517800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UT44y2AAAAAMBAAAP&#10;AAAAZHJzL2Rvd25yZXYueG1sTI/LTsMwEEX3SPyDNUjsqAOUFkKcCiEhsYGWtguW03jygHgcxW4S&#10;/p6BDSyP7ujeM9lqcq0aqA+NZwOXswQUceFtw5WB/e7p4hZUiMgWW89k4IsCrPLTkwxT60d+o2Eb&#10;KyUlHFI0UMfYpVqHoiaHYeY7YslK3zuMgn2lbY+jlLtWXyXJQjtsWBZq7OixpuJze3Syu37xy3J4&#10;Xszj5uMd7d3YvJYbY87Ppod7UJGm+HcMP/qiDrk4HfyRbVCtAXkkGpjfgJJweS1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1E+OMtgAAAADAQAADwAAAAAAAAAAAAAA&#10;AAAgBAAAZHJzL2Rvd25yZXYueG1sUEsFBgAAAAAEAAQA8wAAACUFAAAAAA==&#10;" strokecolor="#ee2a24" strokeweight="2.25pt">
                <v:stroke joinstyle="miter"/>
                <w10:wrap anchorx="margin"/>
              </v:line>
            </w:pict>
          </mc:Fallback>
        </mc:AlternateContent>
      </w:r>
    </w:p>
    <w:p w14:paraId="2513C6EF" w14:textId="311165D1" w:rsidR="00F409C9" w:rsidRPr="001D2FCC" w:rsidRDefault="00F409C9" w:rsidP="00F409C9">
      <w:pPr>
        <w:spacing w:after="0" w:line="240" w:lineRule="auto"/>
        <w:rPr>
          <w:b/>
          <w:bCs/>
        </w:rPr>
      </w:pPr>
      <w:r w:rsidRPr="001D2FCC">
        <w:rPr>
          <w:b/>
          <w:bCs/>
        </w:rPr>
        <w:t xml:space="preserve">Programas de </w:t>
      </w:r>
      <w:r w:rsidR="00186C84">
        <w:rPr>
          <w:b/>
          <w:bCs/>
        </w:rPr>
        <w:t>f</w:t>
      </w:r>
      <w:r w:rsidRPr="001D2FCC">
        <w:rPr>
          <w:b/>
          <w:bCs/>
        </w:rPr>
        <w:t xml:space="preserve">ormación y </w:t>
      </w:r>
      <w:r w:rsidR="00186C84">
        <w:rPr>
          <w:b/>
          <w:bCs/>
        </w:rPr>
        <w:t>o</w:t>
      </w:r>
      <w:r w:rsidRPr="001D2FCC">
        <w:rPr>
          <w:b/>
          <w:bCs/>
        </w:rPr>
        <w:t xml:space="preserve">portunidades de </w:t>
      </w:r>
      <w:r w:rsidR="00186C84">
        <w:rPr>
          <w:b/>
          <w:bCs/>
        </w:rPr>
        <w:t>d</w:t>
      </w:r>
      <w:r w:rsidRPr="001D2FCC">
        <w:rPr>
          <w:b/>
          <w:bCs/>
        </w:rPr>
        <w:t>esarrollo</w:t>
      </w:r>
    </w:p>
    <w:p w14:paraId="02C380B1" w14:textId="665BDE28" w:rsidR="00F409C9" w:rsidRPr="001D2FCC" w:rsidRDefault="00F409C9" w:rsidP="00F409C9">
      <w:pPr>
        <w:spacing w:after="0" w:line="240" w:lineRule="auto"/>
        <w:jc w:val="center"/>
        <w:rPr>
          <w:color w:val="auto"/>
          <w:sz w:val="22"/>
        </w:rPr>
      </w:pPr>
    </w:p>
    <w:p w14:paraId="75F6F81D" w14:textId="042A40DC" w:rsidR="008E6D10" w:rsidRPr="00CB038C" w:rsidRDefault="008E6D10" w:rsidP="00CB038C">
      <w:pPr>
        <w:spacing w:line="360" w:lineRule="auto"/>
        <w:jc w:val="both"/>
      </w:pPr>
      <w:r w:rsidRPr="00CB038C">
        <w:t>La capacitación juega un papel primordial para el logro de tareas y proyectos, dado que es el proceso mediante el cual las y los colaboradores adquieren los conocimientos, herramientas, habilidades y actitudes para interactuar en el entorno laboral y cumplir con el trabajo que se les encomienda. Para la Dirección General de Aduanas desarrollar un programa de capacitación comprende una serie de acciones de entrenamiento y formación al personal, donde la transferencia de conocimiento va desde actividades teóricas o prácticas, hasta la implementación en las áreas de acción.</w:t>
      </w:r>
    </w:p>
    <w:p w14:paraId="7C847710" w14:textId="6406F489" w:rsidR="008E6D10" w:rsidRPr="00CB038C" w:rsidRDefault="008E6D10" w:rsidP="00CB038C">
      <w:pPr>
        <w:spacing w:line="360" w:lineRule="auto"/>
        <w:jc w:val="both"/>
      </w:pPr>
      <w:r w:rsidRPr="00CB038C">
        <w:t xml:space="preserve">Para </w:t>
      </w:r>
      <w:r w:rsidR="003C1E14" w:rsidRPr="00CB038C">
        <w:t>el año</w:t>
      </w:r>
      <w:r w:rsidRPr="00CB038C">
        <w:t xml:space="preserve"> 2022 en la Dirección General de Aduanas se realizaron programas para el desarrollo de su personal tanto en la Sede Principal como las administraciones, almacenes y depósitos. Un total de dos mil trescientos ochenta y nueve (2,389) colaboradores, recibieron entrenamientos en áreas Técnicas, Operativas, Administrativas y Zonas Francas.</w:t>
      </w:r>
    </w:p>
    <w:p w14:paraId="3CB67CC3" w14:textId="2ACD65D4" w:rsidR="00F409C9" w:rsidRPr="00186C84" w:rsidRDefault="008E6D10" w:rsidP="00CB038C">
      <w:pPr>
        <w:spacing w:line="360" w:lineRule="auto"/>
        <w:jc w:val="both"/>
        <w:rPr>
          <w:color w:val="auto"/>
        </w:rPr>
      </w:pPr>
      <w:r w:rsidRPr="00CB038C">
        <w:t xml:space="preserve">A continuación, el desglose sobre partidas de la distribución de dichas capacitaciones para el personal técnico y administrativo de la </w:t>
      </w:r>
      <w:r w:rsidRPr="00186C84">
        <w:t>institución:</w:t>
      </w:r>
    </w:p>
    <w:tbl>
      <w:tblPr>
        <w:tblpPr w:leftFromText="141" w:rightFromText="141" w:vertAnchor="text" w:horzAnchor="margin" w:tblpXSpec="center" w:tblpY="-68"/>
        <w:tblW w:w="7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1699"/>
        <w:gridCol w:w="1760"/>
      </w:tblGrid>
      <w:tr w:rsidR="00F409C9" w:rsidRPr="00186C84" w14:paraId="5A35A6F8" w14:textId="77777777" w:rsidTr="00186C84">
        <w:trPr>
          <w:trHeight w:val="570"/>
        </w:trPr>
        <w:tc>
          <w:tcPr>
            <w:tcW w:w="4531" w:type="dxa"/>
            <w:shd w:val="clear" w:color="auto" w:fill="1F3864"/>
            <w:vAlign w:val="center"/>
          </w:tcPr>
          <w:p w14:paraId="3FDD0DAC"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lastRenderedPageBreak/>
              <w:t>Talleres</w:t>
            </w:r>
          </w:p>
        </w:tc>
        <w:tc>
          <w:tcPr>
            <w:tcW w:w="1699" w:type="dxa"/>
            <w:shd w:val="clear" w:color="auto" w:fill="1F3864"/>
            <w:vAlign w:val="center"/>
          </w:tcPr>
          <w:p w14:paraId="1E62483E"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Talleres y cursos Impartidos</w:t>
            </w:r>
          </w:p>
        </w:tc>
        <w:tc>
          <w:tcPr>
            <w:tcW w:w="1760" w:type="dxa"/>
            <w:shd w:val="clear" w:color="auto" w:fill="DEEAF6"/>
            <w:vAlign w:val="center"/>
          </w:tcPr>
          <w:p w14:paraId="3B7A3450" w14:textId="77777777" w:rsidR="00F409C9" w:rsidRPr="00186C84" w:rsidRDefault="00F409C9"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Participantes</w:t>
            </w:r>
          </w:p>
        </w:tc>
      </w:tr>
      <w:tr w:rsidR="00F409C9" w:rsidRPr="00186C84" w14:paraId="79A50E22" w14:textId="77777777" w:rsidTr="00186C84">
        <w:trPr>
          <w:trHeight w:val="827"/>
        </w:trPr>
        <w:tc>
          <w:tcPr>
            <w:tcW w:w="4531" w:type="dxa"/>
            <w:shd w:val="clear" w:color="auto" w:fill="1F3864"/>
            <w:vAlign w:val="center"/>
            <w:hideMark/>
          </w:tcPr>
          <w:p w14:paraId="575363FD" w14:textId="6939BD62" w:rsidR="00F409C9" w:rsidRPr="00186C84" w:rsidRDefault="00F409C9" w:rsidP="00186C84">
            <w:pPr>
              <w:spacing w:after="0" w:line="240" w:lineRule="auto"/>
              <w:rPr>
                <w:rFonts w:eastAsia="Times New Roman"/>
                <w:b/>
                <w:bCs/>
                <w:color w:val="FFFFFF"/>
                <w:lang w:val="es-ES_tradnl" w:eastAsia="es-DO"/>
              </w:rPr>
            </w:pPr>
            <w:bookmarkStart w:id="21" w:name="_Hlk55641222"/>
            <w:r w:rsidRPr="00186C84">
              <w:rPr>
                <w:rFonts w:eastAsia="Times New Roman"/>
                <w:b/>
                <w:bCs/>
                <w:color w:val="FFFFFF"/>
                <w:lang w:val="es-ES_tradnl" w:eastAsia="es-DO"/>
              </w:rPr>
              <w:t xml:space="preserve">Formación focalizada personal activo y de nuevo Ingreso. Procedimientos y Técnicas Aduaneras, Introductorio en Aduanas, Cultura Organizacional, Taller sobre </w:t>
            </w:r>
            <w:r w:rsidR="001023AF">
              <w:rPr>
                <w:rFonts w:eastAsia="Times New Roman"/>
                <w:b/>
                <w:bCs/>
                <w:color w:val="FFFFFF"/>
                <w:lang w:val="es-ES_tradnl" w:eastAsia="es-DO"/>
              </w:rPr>
              <w:t>l</w:t>
            </w:r>
            <w:r w:rsidRPr="00186C84">
              <w:rPr>
                <w:rFonts w:eastAsia="Times New Roman"/>
                <w:b/>
                <w:bCs/>
                <w:color w:val="FFFFFF"/>
                <w:lang w:val="es-ES_tradnl" w:eastAsia="es-DO"/>
              </w:rPr>
              <w:t xml:space="preserve">a </w:t>
            </w:r>
            <w:r w:rsidR="00102A67" w:rsidRPr="00186C84">
              <w:rPr>
                <w:rFonts w:eastAsia="Times New Roman"/>
                <w:b/>
                <w:bCs/>
                <w:color w:val="FFFFFF"/>
                <w:lang w:val="es-ES_tradnl" w:eastAsia="es-DO"/>
              </w:rPr>
              <w:t xml:space="preserve">nueva </w:t>
            </w:r>
            <w:r w:rsidRPr="00186C84">
              <w:rPr>
                <w:rFonts w:eastAsia="Times New Roman"/>
                <w:b/>
                <w:bCs/>
                <w:color w:val="FFFFFF"/>
                <w:lang w:val="es-ES_tradnl" w:eastAsia="es-DO"/>
              </w:rPr>
              <w:t xml:space="preserve">Ley de Aduanas </w:t>
            </w:r>
          </w:p>
        </w:tc>
        <w:tc>
          <w:tcPr>
            <w:tcW w:w="1699" w:type="dxa"/>
            <w:shd w:val="clear" w:color="auto" w:fill="1F3864"/>
            <w:vAlign w:val="center"/>
            <w:hideMark/>
          </w:tcPr>
          <w:p w14:paraId="352FD054" w14:textId="27332F0E" w:rsidR="00F409C9" w:rsidRPr="00186C84" w:rsidRDefault="008E6D10"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154</w:t>
            </w:r>
          </w:p>
        </w:tc>
        <w:tc>
          <w:tcPr>
            <w:tcW w:w="1760" w:type="dxa"/>
            <w:shd w:val="clear" w:color="auto" w:fill="DEEAF6"/>
            <w:vAlign w:val="center"/>
            <w:hideMark/>
          </w:tcPr>
          <w:p w14:paraId="0658042E" w14:textId="0762BF29" w:rsidR="00F409C9" w:rsidRPr="00186C84" w:rsidRDefault="008E6D10"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4,581</w:t>
            </w:r>
            <w:r w:rsidR="00F409C9" w:rsidRPr="00186C84">
              <w:rPr>
                <w:rFonts w:eastAsia="Times New Roman"/>
                <w:b/>
                <w:bCs/>
                <w:color w:val="1F3864"/>
                <w:lang w:val="es-ES_tradnl" w:eastAsia="es-DO"/>
              </w:rPr>
              <w:t xml:space="preserve"> </w:t>
            </w:r>
          </w:p>
        </w:tc>
      </w:tr>
    </w:tbl>
    <w:p w14:paraId="493C1DCF" w14:textId="47CB04AC" w:rsidR="00F409C9" w:rsidRPr="00186C84" w:rsidRDefault="00F409C9" w:rsidP="00186C84">
      <w:pPr>
        <w:spacing w:line="360" w:lineRule="auto"/>
        <w:rPr>
          <w:b/>
          <w:bCs/>
          <w:sz w:val="20"/>
          <w:szCs w:val="20"/>
        </w:rPr>
      </w:pPr>
      <w:bookmarkStart w:id="22" w:name="_Hlk108685521"/>
      <w:bookmarkEnd w:id="21"/>
      <w:r w:rsidRPr="00186C84">
        <w:rPr>
          <w:sz w:val="20"/>
          <w:szCs w:val="20"/>
        </w:rPr>
        <w:t>Fuente: Gerencia de Recursos Humanos</w:t>
      </w:r>
      <w:bookmarkEnd w:id="22"/>
    </w:p>
    <w:p w14:paraId="613C3F30" w14:textId="421BD983" w:rsidR="008E6D10" w:rsidRPr="00186C84" w:rsidRDefault="008E6D10" w:rsidP="00F409C9">
      <w:pPr>
        <w:spacing w:after="0" w:line="240" w:lineRule="auto"/>
        <w:rPr>
          <w:b/>
          <w:bCs/>
        </w:rPr>
      </w:pPr>
      <w:r w:rsidRPr="00186C84">
        <w:rPr>
          <w:b/>
          <w:bCs/>
        </w:rPr>
        <w:t>Programa</w:t>
      </w:r>
      <w:r w:rsidR="00CB038C" w:rsidRPr="00186C84">
        <w:rPr>
          <w:b/>
          <w:bCs/>
        </w:rPr>
        <w:t>s</w:t>
      </w:r>
      <w:r w:rsidRPr="00186C84">
        <w:rPr>
          <w:b/>
          <w:bCs/>
        </w:rPr>
        <w:t xml:space="preserve"> </w:t>
      </w:r>
      <w:r w:rsidR="00186C84" w:rsidRPr="00186C84">
        <w:rPr>
          <w:b/>
          <w:bCs/>
        </w:rPr>
        <w:t>t</w:t>
      </w:r>
      <w:r w:rsidRPr="00186C84">
        <w:rPr>
          <w:b/>
          <w:bCs/>
        </w:rPr>
        <w:t xml:space="preserve">écnicos  </w:t>
      </w:r>
    </w:p>
    <w:p w14:paraId="35C7ADF8" w14:textId="6A1AADA7" w:rsidR="008E6D10" w:rsidRPr="00186C84" w:rsidRDefault="008E6D10" w:rsidP="00F409C9">
      <w:pPr>
        <w:spacing w:after="0" w:line="240" w:lineRule="auto"/>
        <w:rPr>
          <w:b/>
          <w:bCs/>
        </w:rPr>
      </w:pPr>
    </w:p>
    <w:tbl>
      <w:tblPr>
        <w:tblStyle w:val="Tablaconcuadrcula6"/>
        <w:tblW w:w="0" w:type="auto"/>
        <w:tblInd w:w="-10" w:type="dxa"/>
        <w:tblLayout w:type="fixed"/>
        <w:tblLook w:val="04A0" w:firstRow="1" w:lastRow="0" w:firstColumn="1" w:lastColumn="0" w:noHBand="0" w:noVBand="1"/>
      </w:tblPr>
      <w:tblGrid>
        <w:gridCol w:w="3402"/>
        <w:gridCol w:w="1985"/>
        <w:gridCol w:w="2126"/>
      </w:tblGrid>
      <w:tr w:rsidR="008E6D10" w:rsidRPr="008E6D10" w14:paraId="47DCF630" w14:textId="77777777" w:rsidTr="008E6D10">
        <w:trPr>
          <w:trHeight w:val="594"/>
        </w:trPr>
        <w:tc>
          <w:tcPr>
            <w:tcW w:w="3402"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6FB98CD6" w14:textId="77777777" w:rsidR="008E6D10" w:rsidRPr="008E6D10" w:rsidRDefault="008E6D10" w:rsidP="008E6D10">
            <w:pPr>
              <w:jc w:val="center"/>
              <w:rPr>
                <w:rFonts w:eastAsia="Georgia"/>
                <w:b/>
                <w:bCs/>
                <w:color w:val="FFFFFF" w:themeColor="background1"/>
                <w:spacing w:val="0"/>
                <w:sz w:val="24"/>
                <w:szCs w:val="24"/>
                <w:lang w:val="en-US"/>
              </w:rPr>
            </w:pPr>
          </w:p>
          <w:p w14:paraId="3C5CEB3F" w14:textId="77777777" w:rsidR="008E6D10" w:rsidRPr="008E6D10" w:rsidRDefault="008E6D10" w:rsidP="008E6D10">
            <w:pPr>
              <w:jc w:val="center"/>
              <w:rPr>
                <w:rFonts w:eastAsia="Georgia"/>
                <w:b/>
                <w:bCs/>
                <w:color w:val="FFFFFF" w:themeColor="background1"/>
                <w:spacing w:val="0"/>
                <w:sz w:val="24"/>
                <w:szCs w:val="24"/>
                <w:lang w:val="en-US"/>
              </w:rPr>
            </w:pPr>
            <w:proofErr w:type="spellStart"/>
            <w:r w:rsidRPr="008E6D10">
              <w:rPr>
                <w:rFonts w:eastAsia="Georgia"/>
                <w:b/>
                <w:bCs/>
                <w:color w:val="FFFFFF" w:themeColor="background1"/>
                <w:spacing w:val="0"/>
                <w:sz w:val="24"/>
                <w:szCs w:val="24"/>
                <w:lang w:val="en-US"/>
              </w:rPr>
              <w:t>Capacitación</w:t>
            </w:r>
            <w:proofErr w:type="spellEnd"/>
          </w:p>
        </w:tc>
        <w:tc>
          <w:tcPr>
            <w:tcW w:w="1985"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53B9B351" w14:textId="77777777" w:rsidR="008E6D10" w:rsidRPr="008E6D10" w:rsidRDefault="008E6D10" w:rsidP="008E6D10">
            <w:pPr>
              <w:jc w:val="center"/>
              <w:rPr>
                <w:rFonts w:eastAsia="Georgia"/>
                <w:b/>
                <w:bCs/>
                <w:color w:val="FFFFFF" w:themeColor="background1"/>
                <w:spacing w:val="0"/>
                <w:sz w:val="24"/>
                <w:szCs w:val="24"/>
                <w:lang w:val="en-US"/>
              </w:rPr>
            </w:pPr>
            <w:proofErr w:type="spellStart"/>
            <w:r w:rsidRPr="008E6D10">
              <w:rPr>
                <w:rFonts w:eastAsia="Georgia"/>
                <w:b/>
                <w:bCs/>
                <w:color w:val="FFFFFF" w:themeColor="background1"/>
                <w:spacing w:val="0"/>
                <w:sz w:val="24"/>
                <w:szCs w:val="24"/>
                <w:lang w:val="en-US"/>
              </w:rPr>
              <w:t>Talleres</w:t>
            </w:r>
            <w:proofErr w:type="spellEnd"/>
            <w:r w:rsidRPr="008E6D10">
              <w:rPr>
                <w:rFonts w:eastAsia="Georgia"/>
                <w:b/>
                <w:bCs/>
                <w:color w:val="FFFFFF" w:themeColor="background1"/>
                <w:spacing w:val="0"/>
                <w:sz w:val="24"/>
                <w:szCs w:val="24"/>
                <w:lang w:val="en-US"/>
              </w:rPr>
              <w:t xml:space="preserve"> y </w:t>
            </w:r>
            <w:proofErr w:type="spellStart"/>
            <w:r w:rsidRPr="008E6D10">
              <w:rPr>
                <w:rFonts w:eastAsia="Georgia"/>
                <w:b/>
                <w:bCs/>
                <w:color w:val="FFFFFF" w:themeColor="background1"/>
                <w:spacing w:val="0"/>
                <w:sz w:val="24"/>
                <w:szCs w:val="24"/>
                <w:lang w:val="en-US"/>
              </w:rPr>
              <w:t>Cursos</w:t>
            </w:r>
            <w:proofErr w:type="spellEnd"/>
            <w:r w:rsidRPr="008E6D10">
              <w:rPr>
                <w:rFonts w:eastAsia="Georgia"/>
                <w:b/>
                <w:bCs/>
                <w:color w:val="FFFFFF" w:themeColor="background1"/>
                <w:spacing w:val="0"/>
                <w:sz w:val="24"/>
                <w:szCs w:val="24"/>
                <w:lang w:val="en-US"/>
              </w:rPr>
              <w:t xml:space="preserve"> </w:t>
            </w:r>
            <w:proofErr w:type="spellStart"/>
            <w:r w:rsidRPr="008E6D10">
              <w:rPr>
                <w:rFonts w:eastAsia="Georgia"/>
                <w:b/>
                <w:bCs/>
                <w:color w:val="FFFFFF" w:themeColor="background1"/>
                <w:spacing w:val="0"/>
                <w:sz w:val="24"/>
                <w:szCs w:val="24"/>
                <w:lang w:val="en-US"/>
              </w:rPr>
              <w:t>Impartidos</w:t>
            </w:r>
            <w:proofErr w:type="spellEnd"/>
          </w:p>
        </w:tc>
        <w:tc>
          <w:tcPr>
            <w:tcW w:w="2126" w:type="dxa"/>
            <w:tcBorders>
              <w:top w:val="single" w:sz="8" w:space="0" w:color="auto"/>
              <w:left w:val="single" w:sz="8" w:space="0" w:color="auto"/>
              <w:bottom w:val="single" w:sz="8" w:space="0" w:color="auto"/>
              <w:right w:val="single" w:sz="8" w:space="0" w:color="auto"/>
            </w:tcBorders>
            <w:shd w:val="clear" w:color="auto" w:fill="DEEAF6"/>
            <w:hideMark/>
          </w:tcPr>
          <w:p w14:paraId="162105B1" w14:textId="77777777" w:rsidR="008E6D10" w:rsidRPr="008E6D10" w:rsidRDefault="008E6D10" w:rsidP="008E6D10">
            <w:pPr>
              <w:jc w:val="center"/>
              <w:rPr>
                <w:rFonts w:eastAsia="Georgia"/>
                <w:b/>
                <w:bCs/>
                <w:color w:val="1F3864"/>
                <w:spacing w:val="0"/>
                <w:sz w:val="24"/>
                <w:szCs w:val="24"/>
                <w:lang w:val="en-US"/>
              </w:rPr>
            </w:pPr>
            <w:r w:rsidRPr="008E6D10">
              <w:rPr>
                <w:rFonts w:eastAsia="Georgia"/>
                <w:b/>
                <w:bCs/>
                <w:color w:val="1F3864"/>
                <w:spacing w:val="0"/>
                <w:sz w:val="24"/>
                <w:szCs w:val="24"/>
                <w:lang w:val="en-US"/>
              </w:rPr>
              <w:t xml:space="preserve"> </w:t>
            </w:r>
          </w:p>
          <w:p w14:paraId="0BE413EC" w14:textId="77777777" w:rsidR="008E6D10" w:rsidRPr="008E6D10" w:rsidRDefault="008E6D10" w:rsidP="008E6D10">
            <w:pPr>
              <w:jc w:val="center"/>
              <w:rPr>
                <w:rFonts w:eastAsia="Georgia"/>
                <w:b/>
                <w:bCs/>
                <w:color w:val="1F3864"/>
                <w:spacing w:val="0"/>
                <w:sz w:val="24"/>
                <w:szCs w:val="24"/>
                <w:lang w:val="en-US"/>
              </w:rPr>
            </w:pPr>
            <w:proofErr w:type="spellStart"/>
            <w:r w:rsidRPr="008E6D10">
              <w:rPr>
                <w:rFonts w:eastAsia="Georgia"/>
                <w:b/>
                <w:bCs/>
                <w:color w:val="1F3864"/>
                <w:spacing w:val="0"/>
                <w:sz w:val="24"/>
                <w:szCs w:val="24"/>
                <w:lang w:val="en-US"/>
              </w:rPr>
              <w:t>Participantes</w:t>
            </w:r>
            <w:proofErr w:type="spellEnd"/>
          </w:p>
        </w:tc>
      </w:tr>
      <w:tr w:rsidR="008E6D10" w:rsidRPr="008E6D10" w14:paraId="727CED30" w14:textId="77777777" w:rsidTr="008E6D10">
        <w:trPr>
          <w:trHeight w:val="928"/>
        </w:trPr>
        <w:tc>
          <w:tcPr>
            <w:tcW w:w="3402"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02DD64C9" w14:textId="77777777" w:rsidR="008E6D10" w:rsidRPr="00186C84" w:rsidRDefault="008E6D10" w:rsidP="008E6D10">
            <w:pPr>
              <w:jc w:val="both"/>
              <w:rPr>
                <w:rFonts w:eastAsia="Calibri"/>
                <w:b/>
                <w:bCs/>
                <w:color w:val="auto"/>
                <w:spacing w:val="0"/>
                <w:sz w:val="24"/>
                <w:szCs w:val="24"/>
              </w:rPr>
            </w:pPr>
            <w:r w:rsidRPr="00186C84">
              <w:rPr>
                <w:rFonts w:eastAsia="Calibri"/>
                <w:b/>
                <w:bCs/>
                <w:color w:val="auto"/>
                <w:spacing w:val="0"/>
                <w:sz w:val="24"/>
                <w:szCs w:val="24"/>
              </w:rPr>
              <w:t xml:space="preserve">Programas Técnicos en Aforo, Introductorio Aduanero, Técnicas Básicas en Aduanas, </w:t>
            </w:r>
          </w:p>
        </w:tc>
        <w:tc>
          <w:tcPr>
            <w:tcW w:w="1985"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0270223A" w14:textId="77777777" w:rsidR="008E6D10" w:rsidRPr="00186C84" w:rsidRDefault="008E6D10" w:rsidP="008E6D10">
            <w:pPr>
              <w:jc w:val="center"/>
              <w:rPr>
                <w:rFonts w:eastAsia="Calibri"/>
                <w:color w:val="auto"/>
                <w:spacing w:val="0"/>
                <w:sz w:val="24"/>
                <w:szCs w:val="24"/>
              </w:rPr>
            </w:pPr>
            <w:r w:rsidRPr="00186C84">
              <w:rPr>
                <w:rFonts w:eastAsia="Calibri"/>
                <w:color w:val="auto"/>
                <w:spacing w:val="0"/>
                <w:sz w:val="24"/>
                <w:szCs w:val="24"/>
              </w:rPr>
              <w:t xml:space="preserve"> </w:t>
            </w:r>
          </w:p>
          <w:p w14:paraId="22DDCF2F" w14:textId="77777777" w:rsidR="008E6D10" w:rsidRPr="008E6D10" w:rsidRDefault="008E6D10" w:rsidP="008E6D10">
            <w:pPr>
              <w:jc w:val="center"/>
              <w:rPr>
                <w:rFonts w:eastAsia="Calibri"/>
                <w:b/>
                <w:bCs/>
                <w:color w:val="auto"/>
                <w:spacing w:val="0"/>
                <w:sz w:val="24"/>
                <w:szCs w:val="24"/>
                <w:lang w:val="en-US"/>
              </w:rPr>
            </w:pPr>
            <w:r w:rsidRPr="008E6D10">
              <w:rPr>
                <w:rFonts w:eastAsia="Calibri"/>
                <w:b/>
                <w:bCs/>
                <w:color w:val="auto"/>
                <w:spacing w:val="0"/>
                <w:sz w:val="24"/>
                <w:szCs w:val="24"/>
                <w:lang w:val="en-US"/>
              </w:rPr>
              <w:t>13</w:t>
            </w:r>
          </w:p>
        </w:tc>
        <w:tc>
          <w:tcPr>
            <w:tcW w:w="2126" w:type="dxa"/>
            <w:tcBorders>
              <w:top w:val="single" w:sz="8" w:space="0" w:color="auto"/>
              <w:left w:val="single" w:sz="8" w:space="0" w:color="auto"/>
              <w:bottom w:val="single" w:sz="8" w:space="0" w:color="auto"/>
              <w:right w:val="single" w:sz="8" w:space="0" w:color="auto"/>
            </w:tcBorders>
            <w:shd w:val="clear" w:color="auto" w:fill="DEEAF6"/>
            <w:hideMark/>
          </w:tcPr>
          <w:p w14:paraId="32620CD2" w14:textId="77777777" w:rsidR="008E6D10" w:rsidRPr="008E6D10" w:rsidRDefault="008E6D10" w:rsidP="008E6D10">
            <w:pPr>
              <w:jc w:val="center"/>
              <w:rPr>
                <w:rFonts w:eastAsia="Calibri"/>
                <w:b/>
                <w:bCs/>
                <w:color w:val="1F3864"/>
                <w:spacing w:val="0"/>
                <w:sz w:val="24"/>
                <w:szCs w:val="24"/>
                <w:lang w:val="en-US"/>
              </w:rPr>
            </w:pPr>
            <w:r w:rsidRPr="008E6D10">
              <w:rPr>
                <w:rFonts w:eastAsia="Calibri"/>
                <w:b/>
                <w:bCs/>
                <w:color w:val="1F3864"/>
                <w:spacing w:val="0"/>
                <w:sz w:val="24"/>
                <w:szCs w:val="24"/>
                <w:lang w:val="en-US"/>
              </w:rPr>
              <w:t xml:space="preserve"> </w:t>
            </w:r>
          </w:p>
          <w:p w14:paraId="7692A2D0" w14:textId="77777777" w:rsidR="008E6D10" w:rsidRPr="008E6D10" w:rsidRDefault="008E6D10" w:rsidP="008E6D10">
            <w:pPr>
              <w:jc w:val="center"/>
              <w:rPr>
                <w:rFonts w:eastAsia="Calibri"/>
                <w:b/>
                <w:bCs/>
                <w:color w:val="1F3864"/>
                <w:spacing w:val="0"/>
                <w:sz w:val="24"/>
                <w:szCs w:val="24"/>
                <w:lang w:val="en-US"/>
              </w:rPr>
            </w:pPr>
            <w:r w:rsidRPr="008E6D10">
              <w:rPr>
                <w:rFonts w:eastAsia="Calibri"/>
                <w:b/>
                <w:bCs/>
                <w:color w:val="1F3864"/>
                <w:spacing w:val="0"/>
                <w:sz w:val="24"/>
                <w:szCs w:val="24"/>
                <w:lang w:val="en-US"/>
              </w:rPr>
              <w:t>510</w:t>
            </w:r>
          </w:p>
        </w:tc>
      </w:tr>
    </w:tbl>
    <w:p w14:paraId="3DA42C5F" w14:textId="77777777" w:rsidR="008E6D10" w:rsidRPr="008E6D10" w:rsidRDefault="008E6D10" w:rsidP="008E6D10">
      <w:pPr>
        <w:spacing w:after="0" w:line="240" w:lineRule="auto"/>
        <w:rPr>
          <w:rFonts w:eastAsia="Calibri"/>
          <w:color w:val="auto"/>
        </w:rPr>
      </w:pPr>
    </w:p>
    <w:p w14:paraId="242A8109" w14:textId="5425E825" w:rsidR="008E6D10" w:rsidRPr="00186C84" w:rsidRDefault="008E6D10" w:rsidP="00186C84">
      <w:pPr>
        <w:spacing w:line="360" w:lineRule="auto"/>
        <w:rPr>
          <w:b/>
          <w:bCs/>
        </w:rPr>
      </w:pPr>
      <w:r w:rsidRPr="008E6D10">
        <w:rPr>
          <w:sz w:val="20"/>
          <w:szCs w:val="20"/>
        </w:rPr>
        <w:t>Fuente: Gerencia de Recursos Humanos</w:t>
      </w:r>
    </w:p>
    <w:p w14:paraId="032408C1" w14:textId="2E54BD0C" w:rsidR="00F409C9" w:rsidRPr="00186C84" w:rsidRDefault="00F409C9" w:rsidP="00F409C9">
      <w:pPr>
        <w:spacing w:after="0" w:line="240" w:lineRule="auto"/>
        <w:rPr>
          <w:b/>
          <w:color w:val="auto"/>
        </w:rPr>
      </w:pPr>
      <w:r w:rsidRPr="00186C84">
        <w:rPr>
          <w:b/>
          <w:bCs/>
        </w:rPr>
        <w:t>Programa de</w:t>
      </w:r>
      <w:r w:rsidR="00186C84" w:rsidRPr="00186C84">
        <w:rPr>
          <w:b/>
          <w:bCs/>
        </w:rPr>
        <w:t xml:space="preserve"> i</w:t>
      </w:r>
      <w:r w:rsidRPr="00186C84">
        <w:rPr>
          <w:b/>
          <w:bCs/>
        </w:rPr>
        <w:t xml:space="preserve">nducción y </w:t>
      </w:r>
      <w:r w:rsidR="00186C84" w:rsidRPr="00186C84">
        <w:rPr>
          <w:b/>
          <w:bCs/>
        </w:rPr>
        <w:t>é</w:t>
      </w:r>
      <w:r w:rsidRPr="00186C84">
        <w:rPr>
          <w:b/>
          <w:bCs/>
        </w:rPr>
        <w:t xml:space="preserve">tica a </w:t>
      </w:r>
      <w:r w:rsidR="00186C84" w:rsidRPr="00186C84">
        <w:rPr>
          <w:b/>
          <w:bCs/>
        </w:rPr>
        <w:t>p</w:t>
      </w:r>
      <w:r w:rsidRPr="00186C84">
        <w:rPr>
          <w:b/>
          <w:bCs/>
        </w:rPr>
        <w:t xml:space="preserve">ersonal de </w:t>
      </w:r>
      <w:r w:rsidR="00186C84" w:rsidRPr="00186C84">
        <w:rPr>
          <w:b/>
          <w:bCs/>
        </w:rPr>
        <w:t>n</w:t>
      </w:r>
      <w:r w:rsidRPr="00186C84">
        <w:rPr>
          <w:b/>
          <w:bCs/>
        </w:rPr>
        <w:t xml:space="preserve">uevo </w:t>
      </w:r>
      <w:r w:rsidR="00186C84" w:rsidRPr="00186C84">
        <w:rPr>
          <w:b/>
          <w:bCs/>
        </w:rPr>
        <w:t>i</w:t>
      </w:r>
      <w:r w:rsidRPr="00186C84">
        <w:rPr>
          <w:b/>
          <w:bCs/>
        </w:rPr>
        <w:t>ngreso</w:t>
      </w:r>
    </w:p>
    <w:p w14:paraId="187090BC" w14:textId="77777777" w:rsidR="00F409C9" w:rsidRPr="00186C84" w:rsidRDefault="00F409C9" w:rsidP="00F409C9">
      <w:pPr>
        <w:spacing w:after="0" w:line="240" w:lineRule="auto"/>
        <w:rPr>
          <w:b/>
          <w:color w:val="auto"/>
        </w:rPr>
      </w:pPr>
    </w:p>
    <w:tbl>
      <w:tblPr>
        <w:tblpPr w:leftFromText="141" w:rightFromText="141" w:vertAnchor="text" w:horzAnchor="margin" w:tblpXSpec="center" w:tblpY="-68"/>
        <w:tblW w:w="8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73"/>
        <w:gridCol w:w="1973"/>
        <w:gridCol w:w="1760"/>
      </w:tblGrid>
      <w:tr w:rsidR="00F409C9" w:rsidRPr="00186C84" w14:paraId="2838616E" w14:textId="77777777" w:rsidTr="005B05CB">
        <w:trPr>
          <w:trHeight w:val="661"/>
        </w:trPr>
        <w:tc>
          <w:tcPr>
            <w:tcW w:w="4313" w:type="dxa"/>
            <w:shd w:val="clear" w:color="auto" w:fill="1F3864"/>
            <w:vAlign w:val="center"/>
          </w:tcPr>
          <w:p w14:paraId="316D2DC1"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Charla</w:t>
            </w:r>
          </w:p>
        </w:tc>
        <w:tc>
          <w:tcPr>
            <w:tcW w:w="1981" w:type="dxa"/>
            <w:shd w:val="clear" w:color="auto" w:fill="1F3864"/>
            <w:vAlign w:val="center"/>
          </w:tcPr>
          <w:p w14:paraId="44810B19"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Charlas Impartidas</w:t>
            </w:r>
          </w:p>
        </w:tc>
        <w:tc>
          <w:tcPr>
            <w:tcW w:w="1712" w:type="dxa"/>
            <w:shd w:val="clear" w:color="auto" w:fill="DEEAF6"/>
            <w:vAlign w:val="center"/>
          </w:tcPr>
          <w:p w14:paraId="25938A96" w14:textId="77777777" w:rsidR="00F409C9" w:rsidRPr="00186C84" w:rsidRDefault="00F409C9"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Participantes</w:t>
            </w:r>
          </w:p>
        </w:tc>
      </w:tr>
      <w:tr w:rsidR="00F409C9" w:rsidRPr="00186C84" w14:paraId="61DE6524" w14:textId="77777777" w:rsidTr="005B05CB">
        <w:trPr>
          <w:trHeight w:val="661"/>
        </w:trPr>
        <w:tc>
          <w:tcPr>
            <w:tcW w:w="4313" w:type="dxa"/>
            <w:shd w:val="clear" w:color="auto" w:fill="1F3864"/>
            <w:vAlign w:val="center"/>
            <w:hideMark/>
          </w:tcPr>
          <w:p w14:paraId="15FE70A3"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Charla de Inducción y Ética para Colaboradores de Nuevo Ingreso</w:t>
            </w:r>
          </w:p>
        </w:tc>
        <w:tc>
          <w:tcPr>
            <w:tcW w:w="1981" w:type="dxa"/>
            <w:shd w:val="clear" w:color="auto" w:fill="1F3864"/>
            <w:vAlign w:val="center"/>
            <w:hideMark/>
          </w:tcPr>
          <w:p w14:paraId="5D33CF1E" w14:textId="11DA31FE" w:rsidR="00F409C9" w:rsidRPr="00186C84" w:rsidRDefault="008D7B3E"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16</w:t>
            </w:r>
          </w:p>
        </w:tc>
        <w:tc>
          <w:tcPr>
            <w:tcW w:w="1712" w:type="dxa"/>
            <w:shd w:val="clear" w:color="auto" w:fill="DEEAF6"/>
            <w:vAlign w:val="center"/>
            <w:hideMark/>
          </w:tcPr>
          <w:p w14:paraId="279D8AB1" w14:textId="61426454" w:rsidR="00F409C9" w:rsidRPr="00186C84" w:rsidRDefault="008D7B3E"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 xml:space="preserve">541  </w:t>
            </w:r>
          </w:p>
        </w:tc>
      </w:tr>
    </w:tbl>
    <w:p w14:paraId="0C073B75" w14:textId="40E63822" w:rsidR="00F409C9" w:rsidRPr="00186C84" w:rsidRDefault="00F409C9" w:rsidP="00CB038C">
      <w:pPr>
        <w:spacing w:line="360" w:lineRule="auto"/>
        <w:rPr>
          <w:b/>
          <w:bCs/>
          <w:sz w:val="20"/>
          <w:szCs w:val="20"/>
        </w:rPr>
      </w:pPr>
      <w:r w:rsidRPr="00186C84">
        <w:rPr>
          <w:sz w:val="20"/>
          <w:szCs w:val="20"/>
        </w:rPr>
        <w:t>Fuente: Gerencia de Recursos Humanos</w:t>
      </w:r>
    </w:p>
    <w:p w14:paraId="4365EE77" w14:textId="56EC1A61" w:rsidR="00C7738C" w:rsidRPr="00186C84" w:rsidRDefault="00186C84" w:rsidP="00F409C9">
      <w:pPr>
        <w:spacing w:after="0" w:line="240" w:lineRule="auto"/>
        <w:rPr>
          <w:b/>
          <w:bCs/>
        </w:rPr>
      </w:pPr>
      <w:r w:rsidRPr="00186C84">
        <w:rPr>
          <w:b/>
          <w:bCs/>
        </w:rPr>
        <w:t>Seguridad y salud ocupacional</w:t>
      </w:r>
    </w:p>
    <w:p w14:paraId="11945CDC" w14:textId="6936BD94" w:rsidR="00C7738C" w:rsidRPr="00186C84" w:rsidRDefault="00C7738C" w:rsidP="00F409C9">
      <w:pPr>
        <w:spacing w:after="0" w:line="240" w:lineRule="auto"/>
        <w:rPr>
          <w:b/>
          <w:bCs/>
        </w:rPr>
      </w:pPr>
    </w:p>
    <w:tbl>
      <w:tblPr>
        <w:tblStyle w:val="Tablaconcuadrcula7"/>
        <w:tblW w:w="0" w:type="auto"/>
        <w:tblInd w:w="-10" w:type="dxa"/>
        <w:tblLayout w:type="fixed"/>
        <w:tblLook w:val="04A0" w:firstRow="1" w:lastRow="0" w:firstColumn="1" w:lastColumn="0" w:noHBand="0" w:noVBand="1"/>
      </w:tblPr>
      <w:tblGrid>
        <w:gridCol w:w="3544"/>
        <w:gridCol w:w="1843"/>
        <w:gridCol w:w="2126"/>
      </w:tblGrid>
      <w:tr w:rsidR="00C7738C" w:rsidRPr="00C7738C" w14:paraId="6F72AE1E" w14:textId="77777777" w:rsidTr="00C7738C">
        <w:trPr>
          <w:trHeight w:val="300"/>
        </w:trPr>
        <w:tc>
          <w:tcPr>
            <w:tcW w:w="3544"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50FE4FD9" w14:textId="77777777" w:rsidR="00C7738C" w:rsidRPr="00C7738C" w:rsidRDefault="00C7738C" w:rsidP="00C7738C">
            <w:pPr>
              <w:jc w:val="center"/>
              <w:rPr>
                <w:rFonts w:eastAsia="Georgia"/>
                <w:b/>
                <w:bCs/>
                <w:color w:val="FFFFFF" w:themeColor="background1"/>
                <w:spacing w:val="0"/>
                <w:sz w:val="24"/>
                <w:szCs w:val="24"/>
                <w:lang w:val="en-US"/>
              </w:rPr>
            </w:pPr>
          </w:p>
          <w:p w14:paraId="474A1442" w14:textId="77777777" w:rsidR="00C7738C" w:rsidRPr="00C7738C" w:rsidRDefault="00C7738C" w:rsidP="00C7738C">
            <w:pPr>
              <w:jc w:val="center"/>
              <w:rPr>
                <w:rFonts w:eastAsia="Georgia"/>
                <w:b/>
                <w:bCs/>
                <w:color w:val="FFFFFF" w:themeColor="background1"/>
                <w:spacing w:val="0"/>
                <w:sz w:val="24"/>
                <w:szCs w:val="24"/>
                <w:lang w:val="en-US"/>
              </w:rPr>
            </w:pPr>
            <w:proofErr w:type="spellStart"/>
            <w:r w:rsidRPr="00C7738C">
              <w:rPr>
                <w:rFonts w:eastAsia="Georgia"/>
                <w:b/>
                <w:bCs/>
                <w:color w:val="FFFFFF" w:themeColor="background1"/>
                <w:spacing w:val="0"/>
                <w:sz w:val="24"/>
                <w:szCs w:val="24"/>
                <w:lang w:val="en-US"/>
              </w:rPr>
              <w:t>Capacitación</w:t>
            </w:r>
            <w:proofErr w:type="spellEnd"/>
          </w:p>
        </w:tc>
        <w:tc>
          <w:tcPr>
            <w:tcW w:w="1843"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7FF7F0A7" w14:textId="77777777" w:rsidR="00C7738C" w:rsidRPr="00C7738C" w:rsidRDefault="00C7738C" w:rsidP="00C7738C">
            <w:pPr>
              <w:jc w:val="center"/>
              <w:rPr>
                <w:rFonts w:eastAsia="Georgia"/>
                <w:b/>
                <w:bCs/>
                <w:color w:val="FFFFFF" w:themeColor="background1"/>
                <w:spacing w:val="0"/>
                <w:sz w:val="24"/>
                <w:szCs w:val="24"/>
                <w:lang w:val="en-US"/>
              </w:rPr>
            </w:pPr>
            <w:proofErr w:type="spellStart"/>
            <w:r w:rsidRPr="00C7738C">
              <w:rPr>
                <w:rFonts w:eastAsia="Georgia"/>
                <w:b/>
                <w:bCs/>
                <w:color w:val="FFFFFF" w:themeColor="background1"/>
                <w:spacing w:val="0"/>
                <w:sz w:val="24"/>
                <w:szCs w:val="24"/>
                <w:lang w:val="en-US"/>
              </w:rPr>
              <w:t>Talleres</w:t>
            </w:r>
            <w:proofErr w:type="spellEnd"/>
            <w:r w:rsidRPr="00C7738C">
              <w:rPr>
                <w:rFonts w:eastAsia="Georgia"/>
                <w:b/>
                <w:bCs/>
                <w:color w:val="FFFFFF" w:themeColor="background1"/>
                <w:spacing w:val="0"/>
                <w:sz w:val="24"/>
                <w:szCs w:val="24"/>
                <w:lang w:val="en-US"/>
              </w:rPr>
              <w:t xml:space="preserve"> y </w:t>
            </w:r>
            <w:proofErr w:type="spellStart"/>
            <w:r w:rsidRPr="00C7738C">
              <w:rPr>
                <w:rFonts w:eastAsia="Georgia"/>
                <w:b/>
                <w:bCs/>
                <w:color w:val="FFFFFF" w:themeColor="background1"/>
                <w:spacing w:val="0"/>
                <w:sz w:val="24"/>
                <w:szCs w:val="24"/>
                <w:lang w:val="en-US"/>
              </w:rPr>
              <w:t>Cursos</w:t>
            </w:r>
            <w:proofErr w:type="spellEnd"/>
            <w:r w:rsidRPr="00C7738C">
              <w:rPr>
                <w:rFonts w:eastAsia="Georgia"/>
                <w:b/>
                <w:bCs/>
                <w:color w:val="FFFFFF" w:themeColor="background1"/>
                <w:spacing w:val="0"/>
                <w:sz w:val="24"/>
                <w:szCs w:val="24"/>
                <w:lang w:val="en-US"/>
              </w:rPr>
              <w:t xml:space="preserve"> </w:t>
            </w:r>
            <w:proofErr w:type="spellStart"/>
            <w:r w:rsidRPr="00C7738C">
              <w:rPr>
                <w:rFonts w:eastAsia="Georgia"/>
                <w:b/>
                <w:bCs/>
                <w:color w:val="FFFFFF" w:themeColor="background1"/>
                <w:spacing w:val="0"/>
                <w:sz w:val="24"/>
                <w:szCs w:val="24"/>
                <w:lang w:val="en-US"/>
              </w:rPr>
              <w:t>Impartidos</w:t>
            </w:r>
            <w:proofErr w:type="spellEnd"/>
          </w:p>
        </w:tc>
        <w:tc>
          <w:tcPr>
            <w:tcW w:w="2126" w:type="dxa"/>
            <w:tcBorders>
              <w:top w:val="single" w:sz="8" w:space="0" w:color="auto"/>
              <w:left w:val="single" w:sz="8" w:space="0" w:color="auto"/>
              <w:bottom w:val="single" w:sz="8" w:space="0" w:color="auto"/>
              <w:right w:val="single" w:sz="8" w:space="0" w:color="auto"/>
            </w:tcBorders>
            <w:shd w:val="clear" w:color="auto" w:fill="DEEAF6" w:themeFill="accent5" w:themeFillTint="33"/>
            <w:hideMark/>
          </w:tcPr>
          <w:p w14:paraId="65D83E36" w14:textId="77777777" w:rsidR="00C7738C" w:rsidRPr="00C7738C" w:rsidRDefault="00C7738C" w:rsidP="00C7738C">
            <w:pPr>
              <w:jc w:val="center"/>
              <w:rPr>
                <w:rFonts w:eastAsia="Georgia"/>
                <w:b/>
                <w:bCs/>
                <w:color w:val="1F3864"/>
                <w:spacing w:val="0"/>
                <w:sz w:val="24"/>
                <w:szCs w:val="24"/>
                <w:lang w:val="en-US"/>
              </w:rPr>
            </w:pPr>
            <w:r w:rsidRPr="00C7738C">
              <w:rPr>
                <w:rFonts w:eastAsia="Georgia"/>
                <w:b/>
                <w:bCs/>
                <w:color w:val="1F3864"/>
                <w:spacing w:val="0"/>
                <w:sz w:val="24"/>
                <w:szCs w:val="24"/>
                <w:lang w:val="en-US"/>
              </w:rPr>
              <w:t xml:space="preserve"> </w:t>
            </w:r>
          </w:p>
          <w:p w14:paraId="33D78E16" w14:textId="77777777" w:rsidR="00C7738C" w:rsidRPr="00C7738C" w:rsidRDefault="00C7738C" w:rsidP="00C7738C">
            <w:pPr>
              <w:jc w:val="center"/>
              <w:rPr>
                <w:rFonts w:eastAsia="Georgia"/>
                <w:b/>
                <w:bCs/>
                <w:color w:val="1F3864"/>
                <w:spacing w:val="0"/>
                <w:sz w:val="24"/>
                <w:szCs w:val="24"/>
                <w:lang w:val="en-US"/>
              </w:rPr>
            </w:pPr>
            <w:proofErr w:type="spellStart"/>
            <w:r w:rsidRPr="00C7738C">
              <w:rPr>
                <w:rFonts w:eastAsia="Georgia"/>
                <w:b/>
                <w:bCs/>
                <w:color w:val="1F3864"/>
                <w:spacing w:val="0"/>
                <w:sz w:val="24"/>
                <w:szCs w:val="24"/>
                <w:lang w:val="en-US"/>
              </w:rPr>
              <w:t>Participantes</w:t>
            </w:r>
            <w:proofErr w:type="spellEnd"/>
          </w:p>
        </w:tc>
      </w:tr>
      <w:tr w:rsidR="00C7738C" w:rsidRPr="00C7738C" w14:paraId="2318EB27" w14:textId="77777777" w:rsidTr="00C7738C">
        <w:trPr>
          <w:trHeight w:val="300"/>
        </w:trPr>
        <w:tc>
          <w:tcPr>
            <w:tcW w:w="3544"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1D8EA3B8" w14:textId="77777777" w:rsidR="00C7738C" w:rsidRPr="00186C84" w:rsidRDefault="00C7738C" w:rsidP="00C7738C">
            <w:pPr>
              <w:jc w:val="both"/>
              <w:rPr>
                <w:rFonts w:eastAsia="Calibri"/>
                <w:b/>
                <w:color w:val="auto"/>
                <w:spacing w:val="0"/>
                <w:sz w:val="24"/>
                <w:szCs w:val="24"/>
              </w:rPr>
            </w:pPr>
            <w:r w:rsidRPr="00186C84">
              <w:rPr>
                <w:rFonts w:eastAsia="Calibri"/>
                <w:b/>
                <w:color w:val="auto"/>
                <w:spacing w:val="0"/>
                <w:sz w:val="24"/>
                <w:szCs w:val="24"/>
              </w:rPr>
              <w:t>Talleres sobre Salud y Seguridad Ocupacional en el Trabajo, Transparencia y Custodia de Hidrocarburos, Primeros Auxilios</w:t>
            </w:r>
          </w:p>
        </w:tc>
        <w:tc>
          <w:tcPr>
            <w:tcW w:w="1843"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042B9633" w14:textId="77777777" w:rsidR="00C7738C" w:rsidRPr="00186C84" w:rsidRDefault="00C7738C" w:rsidP="00C7738C">
            <w:pPr>
              <w:jc w:val="center"/>
              <w:rPr>
                <w:rFonts w:eastAsia="Calibri"/>
                <w:color w:val="auto"/>
                <w:spacing w:val="0"/>
                <w:sz w:val="24"/>
                <w:szCs w:val="24"/>
              </w:rPr>
            </w:pPr>
            <w:r w:rsidRPr="00186C84">
              <w:rPr>
                <w:rFonts w:eastAsia="Calibri"/>
                <w:color w:val="auto"/>
                <w:spacing w:val="0"/>
                <w:sz w:val="24"/>
                <w:szCs w:val="24"/>
              </w:rPr>
              <w:t xml:space="preserve"> </w:t>
            </w:r>
          </w:p>
          <w:p w14:paraId="172DD987" w14:textId="77777777" w:rsidR="00C7738C" w:rsidRPr="00C7738C" w:rsidRDefault="00C7738C" w:rsidP="00C7738C">
            <w:pPr>
              <w:jc w:val="center"/>
              <w:rPr>
                <w:rFonts w:eastAsia="Calibri"/>
                <w:b/>
                <w:bCs/>
                <w:color w:val="auto"/>
                <w:spacing w:val="0"/>
                <w:sz w:val="24"/>
                <w:szCs w:val="24"/>
                <w:lang w:val="en-US"/>
              </w:rPr>
            </w:pPr>
            <w:r w:rsidRPr="00C7738C">
              <w:rPr>
                <w:rFonts w:eastAsia="Calibri"/>
                <w:b/>
                <w:bCs/>
                <w:color w:val="auto"/>
                <w:spacing w:val="0"/>
                <w:sz w:val="24"/>
                <w:szCs w:val="24"/>
                <w:lang w:val="en-US"/>
              </w:rPr>
              <w:t>7</w:t>
            </w:r>
          </w:p>
        </w:tc>
        <w:tc>
          <w:tcPr>
            <w:tcW w:w="2126" w:type="dxa"/>
            <w:tcBorders>
              <w:top w:val="single" w:sz="8" w:space="0" w:color="auto"/>
              <w:left w:val="single" w:sz="8" w:space="0" w:color="auto"/>
              <w:bottom w:val="single" w:sz="8" w:space="0" w:color="auto"/>
              <w:right w:val="single" w:sz="8" w:space="0" w:color="auto"/>
            </w:tcBorders>
            <w:shd w:val="clear" w:color="auto" w:fill="DEEAF6" w:themeFill="accent5" w:themeFillTint="33"/>
            <w:hideMark/>
          </w:tcPr>
          <w:p w14:paraId="54FECFF5" w14:textId="77777777" w:rsidR="00C7738C" w:rsidRPr="00C7738C" w:rsidRDefault="00C7738C" w:rsidP="00C7738C">
            <w:pPr>
              <w:jc w:val="center"/>
              <w:rPr>
                <w:rFonts w:eastAsia="Calibri"/>
                <w:b/>
                <w:color w:val="1F3864"/>
                <w:spacing w:val="0"/>
                <w:sz w:val="24"/>
                <w:szCs w:val="24"/>
                <w:lang w:val="en-US"/>
              </w:rPr>
            </w:pPr>
            <w:r w:rsidRPr="00C7738C">
              <w:rPr>
                <w:rFonts w:eastAsia="Calibri"/>
                <w:b/>
                <w:color w:val="1F3864" w:themeColor="accent1" w:themeShade="80"/>
                <w:spacing w:val="0"/>
                <w:sz w:val="24"/>
                <w:szCs w:val="24"/>
                <w:lang w:val="en-US"/>
              </w:rPr>
              <w:t xml:space="preserve"> </w:t>
            </w:r>
          </w:p>
          <w:p w14:paraId="4E7CC185" w14:textId="77777777" w:rsidR="00C7738C" w:rsidRPr="00C7738C" w:rsidRDefault="00C7738C" w:rsidP="00C7738C">
            <w:pPr>
              <w:jc w:val="center"/>
              <w:rPr>
                <w:rFonts w:eastAsia="Calibri"/>
                <w:b/>
                <w:color w:val="1F3864"/>
                <w:spacing w:val="0"/>
                <w:sz w:val="24"/>
                <w:szCs w:val="24"/>
                <w:lang w:val="en-US"/>
              </w:rPr>
            </w:pPr>
            <w:r w:rsidRPr="00C7738C">
              <w:rPr>
                <w:rFonts w:eastAsia="Calibri"/>
                <w:b/>
                <w:color w:val="1F3864" w:themeColor="accent1" w:themeShade="80"/>
                <w:spacing w:val="0"/>
                <w:sz w:val="24"/>
                <w:szCs w:val="24"/>
                <w:lang w:val="en-US"/>
              </w:rPr>
              <w:t>162</w:t>
            </w:r>
          </w:p>
        </w:tc>
      </w:tr>
    </w:tbl>
    <w:p w14:paraId="71C49938" w14:textId="77777777" w:rsidR="00186C84" w:rsidRDefault="00186C84" w:rsidP="00CB038C">
      <w:pPr>
        <w:spacing w:line="360" w:lineRule="auto"/>
        <w:rPr>
          <w:sz w:val="20"/>
          <w:szCs w:val="20"/>
        </w:rPr>
      </w:pPr>
    </w:p>
    <w:p w14:paraId="3A117448" w14:textId="2E724B6E" w:rsidR="00C7738C" w:rsidRPr="00186C84" w:rsidRDefault="00C7738C" w:rsidP="00CB038C">
      <w:pPr>
        <w:spacing w:line="360" w:lineRule="auto"/>
        <w:rPr>
          <w:b/>
          <w:bCs/>
          <w:sz w:val="20"/>
          <w:szCs w:val="20"/>
        </w:rPr>
      </w:pPr>
      <w:r w:rsidRPr="00186C84">
        <w:rPr>
          <w:sz w:val="20"/>
          <w:szCs w:val="20"/>
        </w:rPr>
        <w:t>Fuente: Gerencia de Recursos Humanos</w:t>
      </w:r>
    </w:p>
    <w:p w14:paraId="1891102B" w14:textId="6EE0A398" w:rsidR="00C7738C" w:rsidRDefault="00186C84" w:rsidP="00F409C9">
      <w:pPr>
        <w:spacing w:after="0" w:line="240" w:lineRule="auto"/>
        <w:rPr>
          <w:b/>
          <w:bCs/>
        </w:rPr>
      </w:pPr>
      <w:r w:rsidRPr="00186C84">
        <w:rPr>
          <w:b/>
          <w:bCs/>
        </w:rPr>
        <w:lastRenderedPageBreak/>
        <w:t>Programas de capacitación y certificaciones para tecnología</w:t>
      </w:r>
    </w:p>
    <w:p w14:paraId="3AF0ED43" w14:textId="77777777" w:rsidR="00186C84" w:rsidRPr="00186C84" w:rsidRDefault="00186C84" w:rsidP="00F409C9">
      <w:pPr>
        <w:spacing w:after="0" w:line="240" w:lineRule="auto"/>
        <w:rPr>
          <w:b/>
          <w:bCs/>
        </w:rPr>
      </w:pPr>
    </w:p>
    <w:tbl>
      <w:tblPr>
        <w:tblStyle w:val="Tablaconcuadrcula8"/>
        <w:tblW w:w="7935" w:type="dxa"/>
        <w:tblInd w:w="-10" w:type="dxa"/>
        <w:tblLayout w:type="fixed"/>
        <w:tblLook w:val="04A0" w:firstRow="1" w:lastRow="0" w:firstColumn="1" w:lastColumn="0" w:noHBand="0" w:noVBand="1"/>
      </w:tblPr>
      <w:tblGrid>
        <w:gridCol w:w="3260"/>
        <w:gridCol w:w="1841"/>
        <w:gridCol w:w="2834"/>
      </w:tblGrid>
      <w:tr w:rsidR="00C7738C" w:rsidRPr="00C7738C" w14:paraId="4C5118E9" w14:textId="77777777" w:rsidTr="00C7738C">
        <w:trPr>
          <w:trHeight w:val="300"/>
        </w:trPr>
        <w:tc>
          <w:tcPr>
            <w:tcW w:w="3260"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6B1D959F" w14:textId="77777777" w:rsidR="00C7738C" w:rsidRPr="00C7738C" w:rsidRDefault="00C7738C" w:rsidP="00C7738C">
            <w:pPr>
              <w:jc w:val="center"/>
              <w:rPr>
                <w:rFonts w:eastAsia="Georgia"/>
                <w:color w:val="FFFFFF" w:themeColor="background1"/>
                <w:spacing w:val="0"/>
                <w:sz w:val="24"/>
                <w:szCs w:val="24"/>
              </w:rPr>
            </w:pPr>
          </w:p>
          <w:p w14:paraId="6901F496" w14:textId="77777777" w:rsidR="00C7738C" w:rsidRPr="00C7738C" w:rsidRDefault="00C7738C" w:rsidP="00C7738C">
            <w:pPr>
              <w:jc w:val="center"/>
              <w:rPr>
                <w:rFonts w:eastAsia="Georgia"/>
                <w:color w:val="FFFFFF" w:themeColor="background1"/>
                <w:spacing w:val="0"/>
                <w:sz w:val="24"/>
                <w:szCs w:val="24"/>
                <w:lang w:val="en-US"/>
              </w:rPr>
            </w:pPr>
            <w:proofErr w:type="spellStart"/>
            <w:r w:rsidRPr="00C7738C">
              <w:rPr>
                <w:rFonts w:eastAsia="Georgia"/>
                <w:color w:val="FFFFFF" w:themeColor="background1"/>
                <w:spacing w:val="0"/>
                <w:sz w:val="24"/>
                <w:szCs w:val="24"/>
                <w:lang w:val="en-US"/>
              </w:rPr>
              <w:t>Capacitación</w:t>
            </w:r>
            <w:proofErr w:type="spellEnd"/>
          </w:p>
        </w:tc>
        <w:tc>
          <w:tcPr>
            <w:tcW w:w="1841"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0B111A34" w14:textId="77777777" w:rsidR="00C7738C" w:rsidRPr="00C7738C" w:rsidRDefault="00C7738C" w:rsidP="00C7738C">
            <w:pPr>
              <w:jc w:val="center"/>
              <w:rPr>
                <w:rFonts w:eastAsia="Georgia"/>
                <w:color w:val="FFFFFF" w:themeColor="background1"/>
                <w:spacing w:val="0"/>
                <w:sz w:val="24"/>
                <w:szCs w:val="24"/>
                <w:lang w:val="en-US"/>
              </w:rPr>
            </w:pPr>
            <w:proofErr w:type="spellStart"/>
            <w:r w:rsidRPr="00C7738C">
              <w:rPr>
                <w:rFonts w:eastAsia="Georgia"/>
                <w:color w:val="FFFFFF" w:themeColor="background1"/>
                <w:spacing w:val="0"/>
                <w:sz w:val="24"/>
                <w:szCs w:val="24"/>
                <w:lang w:val="en-US"/>
              </w:rPr>
              <w:t>Talleres</w:t>
            </w:r>
            <w:proofErr w:type="spellEnd"/>
            <w:r w:rsidRPr="00C7738C">
              <w:rPr>
                <w:rFonts w:eastAsia="Georgia"/>
                <w:color w:val="FFFFFF" w:themeColor="background1"/>
                <w:spacing w:val="0"/>
                <w:sz w:val="24"/>
                <w:szCs w:val="24"/>
                <w:lang w:val="en-US"/>
              </w:rPr>
              <w:t xml:space="preserve"> y </w:t>
            </w:r>
            <w:proofErr w:type="spellStart"/>
            <w:r w:rsidRPr="00C7738C">
              <w:rPr>
                <w:rFonts w:eastAsia="Georgia"/>
                <w:color w:val="FFFFFF" w:themeColor="background1"/>
                <w:spacing w:val="0"/>
                <w:sz w:val="24"/>
                <w:szCs w:val="24"/>
                <w:lang w:val="en-US"/>
              </w:rPr>
              <w:t>Cursos</w:t>
            </w:r>
            <w:proofErr w:type="spellEnd"/>
            <w:r w:rsidRPr="00C7738C">
              <w:rPr>
                <w:rFonts w:eastAsia="Georgia"/>
                <w:color w:val="FFFFFF" w:themeColor="background1"/>
                <w:spacing w:val="0"/>
                <w:sz w:val="24"/>
                <w:szCs w:val="24"/>
                <w:lang w:val="en-US"/>
              </w:rPr>
              <w:t xml:space="preserve"> </w:t>
            </w:r>
            <w:proofErr w:type="spellStart"/>
            <w:r w:rsidRPr="00C7738C">
              <w:rPr>
                <w:rFonts w:eastAsia="Georgia"/>
                <w:color w:val="FFFFFF" w:themeColor="background1"/>
                <w:spacing w:val="0"/>
                <w:sz w:val="24"/>
                <w:szCs w:val="24"/>
                <w:lang w:val="en-US"/>
              </w:rPr>
              <w:t>Impartidos</w:t>
            </w:r>
            <w:proofErr w:type="spellEnd"/>
          </w:p>
        </w:tc>
        <w:tc>
          <w:tcPr>
            <w:tcW w:w="2834" w:type="dxa"/>
            <w:tcBorders>
              <w:top w:val="single" w:sz="8" w:space="0" w:color="auto"/>
              <w:left w:val="single" w:sz="8" w:space="0" w:color="auto"/>
              <w:bottom w:val="single" w:sz="8" w:space="0" w:color="auto"/>
              <w:right w:val="single" w:sz="8" w:space="0" w:color="auto"/>
            </w:tcBorders>
            <w:shd w:val="clear" w:color="auto" w:fill="DEEAF6" w:themeFill="accent5" w:themeFillTint="33"/>
            <w:hideMark/>
          </w:tcPr>
          <w:p w14:paraId="2A26EC19" w14:textId="77777777" w:rsidR="00C7738C" w:rsidRPr="00C7738C" w:rsidRDefault="00C7738C" w:rsidP="00C7738C">
            <w:pPr>
              <w:jc w:val="center"/>
              <w:rPr>
                <w:rFonts w:eastAsia="Georgia"/>
                <w:b/>
                <w:bCs/>
                <w:color w:val="1F3864"/>
                <w:spacing w:val="0"/>
                <w:sz w:val="24"/>
                <w:szCs w:val="24"/>
                <w:lang w:val="en-US"/>
              </w:rPr>
            </w:pPr>
            <w:r w:rsidRPr="00C7738C">
              <w:rPr>
                <w:rFonts w:eastAsia="Georgia"/>
                <w:b/>
                <w:bCs/>
                <w:color w:val="1F3864"/>
                <w:spacing w:val="0"/>
                <w:sz w:val="24"/>
                <w:szCs w:val="24"/>
                <w:lang w:val="en-US"/>
              </w:rPr>
              <w:t xml:space="preserve"> </w:t>
            </w:r>
          </w:p>
          <w:p w14:paraId="323C3F31" w14:textId="77777777" w:rsidR="00C7738C" w:rsidRPr="00C7738C" w:rsidRDefault="00C7738C" w:rsidP="00C7738C">
            <w:pPr>
              <w:jc w:val="center"/>
              <w:rPr>
                <w:rFonts w:eastAsia="Georgia"/>
                <w:color w:val="1F3864"/>
                <w:spacing w:val="0"/>
                <w:sz w:val="24"/>
                <w:szCs w:val="24"/>
                <w:lang w:val="en-US"/>
              </w:rPr>
            </w:pPr>
            <w:proofErr w:type="spellStart"/>
            <w:r w:rsidRPr="00C7738C">
              <w:rPr>
                <w:rFonts w:eastAsia="Georgia"/>
                <w:b/>
                <w:bCs/>
                <w:color w:val="1F3864"/>
                <w:spacing w:val="0"/>
                <w:sz w:val="24"/>
                <w:szCs w:val="24"/>
                <w:lang w:val="en-US"/>
              </w:rPr>
              <w:t>Participantes</w:t>
            </w:r>
            <w:proofErr w:type="spellEnd"/>
          </w:p>
        </w:tc>
      </w:tr>
      <w:tr w:rsidR="00C7738C" w:rsidRPr="00C7738C" w14:paraId="51561511" w14:textId="77777777" w:rsidTr="00C7738C">
        <w:trPr>
          <w:trHeight w:val="300"/>
        </w:trPr>
        <w:tc>
          <w:tcPr>
            <w:tcW w:w="3260"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5E3581E0" w14:textId="77777777" w:rsidR="00C7738C" w:rsidRPr="00186C84" w:rsidRDefault="00C7738C" w:rsidP="00C7738C">
            <w:pPr>
              <w:jc w:val="both"/>
              <w:rPr>
                <w:rFonts w:eastAsia="Calibri"/>
                <w:b/>
                <w:bCs/>
                <w:color w:val="auto"/>
                <w:spacing w:val="0"/>
                <w:sz w:val="24"/>
                <w:szCs w:val="24"/>
              </w:rPr>
            </w:pPr>
            <w:r w:rsidRPr="00186C84">
              <w:rPr>
                <w:rFonts w:eastAsia="Calibri"/>
                <w:b/>
                <w:bCs/>
                <w:color w:val="FFFFFF" w:themeColor="background1"/>
                <w:spacing w:val="0"/>
                <w:sz w:val="24"/>
                <w:szCs w:val="24"/>
              </w:rPr>
              <w:t xml:space="preserve">Talleres Análisis de Rayos X, Certificación </w:t>
            </w:r>
            <w:proofErr w:type="spellStart"/>
            <w:r w:rsidRPr="00186C84">
              <w:rPr>
                <w:rFonts w:eastAsia="Calibri"/>
                <w:b/>
                <w:bCs/>
                <w:color w:val="FFFFFF" w:themeColor="background1"/>
                <w:spacing w:val="0"/>
                <w:sz w:val="24"/>
                <w:szCs w:val="24"/>
              </w:rPr>
              <w:t>Milestone</w:t>
            </w:r>
            <w:proofErr w:type="spellEnd"/>
            <w:r w:rsidRPr="00186C84">
              <w:rPr>
                <w:rFonts w:eastAsia="Calibri"/>
                <w:b/>
                <w:bCs/>
                <w:color w:val="FFFFFF" w:themeColor="background1"/>
                <w:spacing w:val="0"/>
                <w:sz w:val="24"/>
                <w:szCs w:val="24"/>
              </w:rPr>
              <w:t xml:space="preserve">, Certificación </w:t>
            </w:r>
            <w:proofErr w:type="spellStart"/>
            <w:r w:rsidRPr="00186C84">
              <w:rPr>
                <w:rFonts w:eastAsia="Calibri"/>
                <w:b/>
                <w:bCs/>
                <w:color w:val="FFFFFF" w:themeColor="background1"/>
                <w:spacing w:val="0"/>
                <w:sz w:val="24"/>
                <w:szCs w:val="24"/>
              </w:rPr>
              <w:t>On</w:t>
            </w:r>
            <w:proofErr w:type="spellEnd"/>
            <w:r w:rsidRPr="00186C84">
              <w:rPr>
                <w:rFonts w:eastAsia="Calibri"/>
                <w:b/>
                <w:bCs/>
                <w:color w:val="FFFFFF" w:themeColor="background1"/>
                <w:spacing w:val="0"/>
                <w:sz w:val="24"/>
                <w:szCs w:val="24"/>
              </w:rPr>
              <w:t xml:space="preserve"> </w:t>
            </w:r>
            <w:proofErr w:type="spellStart"/>
            <w:r w:rsidRPr="00186C84">
              <w:rPr>
                <w:rFonts w:eastAsia="Calibri"/>
                <w:b/>
                <w:bCs/>
                <w:color w:val="FFFFFF" w:themeColor="background1"/>
                <w:spacing w:val="0"/>
                <w:sz w:val="24"/>
                <w:szCs w:val="24"/>
              </w:rPr>
              <w:t>Guard</w:t>
            </w:r>
            <w:proofErr w:type="spellEnd"/>
            <w:r w:rsidRPr="00186C84">
              <w:rPr>
                <w:rFonts w:eastAsia="Calibri"/>
                <w:b/>
                <w:bCs/>
                <w:color w:val="FFFFFF" w:themeColor="background1"/>
                <w:spacing w:val="0"/>
                <w:sz w:val="24"/>
                <w:szCs w:val="24"/>
              </w:rPr>
              <w:t xml:space="preserve"> 2</w:t>
            </w:r>
          </w:p>
        </w:tc>
        <w:tc>
          <w:tcPr>
            <w:tcW w:w="1841"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45C46968" w14:textId="77777777" w:rsidR="00C7738C" w:rsidRPr="00186C84" w:rsidRDefault="00C7738C" w:rsidP="00C7738C">
            <w:pPr>
              <w:jc w:val="center"/>
              <w:rPr>
                <w:rFonts w:eastAsia="Calibri"/>
                <w:color w:val="auto"/>
                <w:spacing w:val="0"/>
                <w:sz w:val="24"/>
                <w:szCs w:val="24"/>
              </w:rPr>
            </w:pPr>
            <w:r w:rsidRPr="00186C84">
              <w:rPr>
                <w:rFonts w:eastAsia="Calibri"/>
                <w:color w:val="auto"/>
                <w:spacing w:val="0"/>
                <w:sz w:val="24"/>
                <w:szCs w:val="24"/>
              </w:rPr>
              <w:t xml:space="preserve"> </w:t>
            </w:r>
          </w:p>
          <w:p w14:paraId="1B0C9E5D" w14:textId="77777777" w:rsidR="00C7738C" w:rsidRPr="00C7738C" w:rsidRDefault="00C7738C" w:rsidP="00C7738C">
            <w:pPr>
              <w:jc w:val="center"/>
              <w:rPr>
                <w:rFonts w:eastAsia="Calibri"/>
                <w:b/>
                <w:bCs/>
                <w:color w:val="auto"/>
                <w:spacing w:val="0"/>
                <w:sz w:val="24"/>
                <w:szCs w:val="24"/>
                <w:lang w:val="en-US"/>
              </w:rPr>
            </w:pPr>
            <w:r w:rsidRPr="00C7738C">
              <w:rPr>
                <w:rFonts w:eastAsia="Calibri"/>
                <w:b/>
                <w:bCs/>
                <w:color w:val="auto"/>
                <w:spacing w:val="0"/>
                <w:sz w:val="24"/>
                <w:szCs w:val="24"/>
                <w:lang w:val="en-US"/>
              </w:rPr>
              <w:t>9</w:t>
            </w:r>
          </w:p>
        </w:tc>
        <w:tc>
          <w:tcPr>
            <w:tcW w:w="2834" w:type="dxa"/>
            <w:tcBorders>
              <w:top w:val="single" w:sz="8" w:space="0" w:color="auto"/>
              <w:left w:val="single" w:sz="8" w:space="0" w:color="auto"/>
              <w:bottom w:val="single" w:sz="8" w:space="0" w:color="auto"/>
              <w:right w:val="single" w:sz="8" w:space="0" w:color="auto"/>
            </w:tcBorders>
            <w:shd w:val="clear" w:color="auto" w:fill="DEEAF6" w:themeFill="accent5" w:themeFillTint="33"/>
            <w:hideMark/>
          </w:tcPr>
          <w:p w14:paraId="4E24189F" w14:textId="77777777" w:rsidR="00C7738C" w:rsidRPr="00C7738C" w:rsidRDefault="00C7738C" w:rsidP="00C7738C">
            <w:pPr>
              <w:jc w:val="center"/>
              <w:rPr>
                <w:rFonts w:eastAsia="Calibri"/>
                <w:b/>
                <w:bCs/>
                <w:color w:val="1F3864"/>
                <w:spacing w:val="0"/>
                <w:sz w:val="24"/>
                <w:szCs w:val="24"/>
                <w:lang w:val="en-US"/>
              </w:rPr>
            </w:pPr>
            <w:r w:rsidRPr="00C7738C">
              <w:rPr>
                <w:rFonts w:eastAsia="Calibri"/>
                <w:b/>
                <w:bCs/>
                <w:color w:val="1F3864"/>
                <w:spacing w:val="0"/>
                <w:sz w:val="24"/>
                <w:szCs w:val="24"/>
                <w:lang w:val="en-US"/>
              </w:rPr>
              <w:t xml:space="preserve"> </w:t>
            </w:r>
          </w:p>
          <w:p w14:paraId="59D16680" w14:textId="77777777" w:rsidR="00C7738C" w:rsidRPr="00C7738C" w:rsidRDefault="00C7738C" w:rsidP="00C7738C">
            <w:pPr>
              <w:jc w:val="center"/>
              <w:rPr>
                <w:rFonts w:eastAsia="Calibri"/>
                <w:b/>
                <w:color w:val="1F3864"/>
                <w:spacing w:val="0"/>
                <w:sz w:val="24"/>
                <w:szCs w:val="24"/>
                <w:lang w:val="en-US"/>
              </w:rPr>
            </w:pPr>
            <w:r w:rsidRPr="00C7738C">
              <w:rPr>
                <w:rFonts w:eastAsia="Calibri"/>
                <w:b/>
                <w:color w:val="1F3864" w:themeColor="accent1" w:themeShade="80"/>
                <w:spacing w:val="0"/>
                <w:sz w:val="24"/>
                <w:szCs w:val="24"/>
                <w:lang w:val="en-US"/>
              </w:rPr>
              <w:t>152</w:t>
            </w:r>
          </w:p>
        </w:tc>
      </w:tr>
    </w:tbl>
    <w:p w14:paraId="3CEF5EA4" w14:textId="77777777" w:rsidR="00186C84" w:rsidRDefault="00186C84" w:rsidP="00C7738C">
      <w:pPr>
        <w:spacing w:line="360" w:lineRule="auto"/>
        <w:rPr>
          <w:sz w:val="20"/>
          <w:szCs w:val="20"/>
        </w:rPr>
      </w:pPr>
    </w:p>
    <w:p w14:paraId="402E396D" w14:textId="460E9597" w:rsidR="00C7738C" w:rsidRPr="00186C84" w:rsidRDefault="00C7738C" w:rsidP="00186C84">
      <w:pPr>
        <w:spacing w:line="360" w:lineRule="auto"/>
        <w:rPr>
          <w:b/>
          <w:bCs/>
          <w:sz w:val="20"/>
          <w:szCs w:val="20"/>
        </w:rPr>
      </w:pPr>
      <w:r w:rsidRPr="00186C84">
        <w:rPr>
          <w:sz w:val="20"/>
          <w:szCs w:val="20"/>
        </w:rPr>
        <w:t>Fuente: Gerencia de Recursos Humanos</w:t>
      </w:r>
    </w:p>
    <w:p w14:paraId="3EB3764A" w14:textId="1A4A8091" w:rsidR="00F409C9" w:rsidRPr="00186C84" w:rsidRDefault="00186C84" w:rsidP="00F409C9">
      <w:pPr>
        <w:spacing w:after="0" w:line="240" w:lineRule="auto"/>
        <w:rPr>
          <w:b/>
          <w:bCs/>
          <w:color w:val="3B3838"/>
        </w:rPr>
      </w:pPr>
      <w:r w:rsidRPr="00186C84">
        <w:rPr>
          <w:b/>
          <w:bCs/>
        </w:rPr>
        <w:t>Programas de capacitación especializada</w:t>
      </w:r>
    </w:p>
    <w:p w14:paraId="05CDBB8B" w14:textId="54E983DC" w:rsidR="00F409C9" w:rsidRPr="00186C84" w:rsidRDefault="00F409C9" w:rsidP="00F409C9">
      <w:pPr>
        <w:spacing w:after="0" w:line="240" w:lineRule="auto"/>
        <w:rPr>
          <w:b/>
          <w:bCs/>
          <w:color w:val="3B3838"/>
        </w:rPr>
      </w:pPr>
    </w:p>
    <w:p w14:paraId="1D7468FD" w14:textId="77777777" w:rsidR="00FA2463" w:rsidRPr="00186C84" w:rsidRDefault="00FA2463" w:rsidP="00F409C9">
      <w:pPr>
        <w:spacing w:after="0" w:line="240" w:lineRule="auto"/>
        <w:rPr>
          <w:b/>
          <w:bCs/>
          <w:color w:val="3B3838"/>
        </w:rPr>
      </w:pPr>
    </w:p>
    <w:tbl>
      <w:tblPr>
        <w:tblpPr w:leftFromText="141" w:rightFromText="141" w:vertAnchor="text" w:horzAnchor="margin" w:tblpXSpec="center" w:tblpY="-68"/>
        <w:tblW w:w="7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4"/>
        <w:gridCol w:w="3647"/>
      </w:tblGrid>
      <w:tr w:rsidR="00F409C9" w:rsidRPr="00186C84" w14:paraId="7EDD994D" w14:textId="77777777" w:rsidTr="005B05CB">
        <w:trPr>
          <w:trHeight w:val="589"/>
        </w:trPr>
        <w:tc>
          <w:tcPr>
            <w:tcW w:w="4164" w:type="dxa"/>
            <w:shd w:val="clear" w:color="auto" w:fill="1F3864"/>
            <w:vAlign w:val="center"/>
          </w:tcPr>
          <w:p w14:paraId="40A081FD"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Programas</w:t>
            </w:r>
          </w:p>
        </w:tc>
        <w:tc>
          <w:tcPr>
            <w:tcW w:w="3647" w:type="dxa"/>
            <w:shd w:val="clear" w:color="auto" w:fill="DEEAF6"/>
            <w:vAlign w:val="center"/>
          </w:tcPr>
          <w:p w14:paraId="68A78D1E" w14:textId="77777777" w:rsidR="00F409C9" w:rsidRPr="00186C84" w:rsidRDefault="00F409C9"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 xml:space="preserve">Participantes </w:t>
            </w:r>
          </w:p>
        </w:tc>
      </w:tr>
      <w:tr w:rsidR="00F409C9" w:rsidRPr="00186C84" w14:paraId="324240A5" w14:textId="77777777" w:rsidTr="005B05CB">
        <w:trPr>
          <w:trHeight w:val="1059"/>
        </w:trPr>
        <w:tc>
          <w:tcPr>
            <w:tcW w:w="4164" w:type="dxa"/>
            <w:shd w:val="clear" w:color="auto" w:fill="1F3864"/>
            <w:vAlign w:val="center"/>
            <w:hideMark/>
          </w:tcPr>
          <w:p w14:paraId="164F2446"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Plan Desarrollo Ejecutivos/Programa de Alineación</w:t>
            </w:r>
          </w:p>
        </w:tc>
        <w:tc>
          <w:tcPr>
            <w:tcW w:w="3647" w:type="dxa"/>
            <w:shd w:val="clear" w:color="auto" w:fill="DEEAF6"/>
            <w:vAlign w:val="center"/>
            <w:hideMark/>
          </w:tcPr>
          <w:p w14:paraId="752F4A4C" w14:textId="77777777" w:rsidR="00F409C9" w:rsidRPr="00186C84" w:rsidRDefault="00F409C9"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71</w:t>
            </w:r>
          </w:p>
        </w:tc>
      </w:tr>
    </w:tbl>
    <w:p w14:paraId="32B6B74F" w14:textId="77777777" w:rsidR="00F409C9" w:rsidRPr="00186C84" w:rsidRDefault="00F409C9" w:rsidP="00F409C9">
      <w:pPr>
        <w:spacing w:line="360" w:lineRule="auto"/>
        <w:rPr>
          <w:b/>
          <w:bCs/>
          <w:sz w:val="20"/>
          <w:szCs w:val="20"/>
        </w:rPr>
      </w:pPr>
      <w:r w:rsidRPr="00186C84">
        <w:rPr>
          <w:sz w:val="20"/>
          <w:szCs w:val="20"/>
        </w:rPr>
        <w:t>Fuente: Gerencia de Recursos Humanos</w:t>
      </w:r>
    </w:p>
    <w:tbl>
      <w:tblPr>
        <w:tblStyle w:val="Tablaconcuadrcula9"/>
        <w:tblW w:w="0" w:type="auto"/>
        <w:tblInd w:w="137" w:type="dxa"/>
        <w:tblLook w:val="04A0" w:firstRow="1" w:lastRow="0" w:firstColumn="1" w:lastColumn="0" w:noHBand="0" w:noVBand="1"/>
      </w:tblPr>
      <w:tblGrid>
        <w:gridCol w:w="3827"/>
        <w:gridCol w:w="1698"/>
        <w:gridCol w:w="2130"/>
      </w:tblGrid>
      <w:tr w:rsidR="00FA2463" w:rsidRPr="00186C84" w14:paraId="0E7B4D27" w14:textId="77777777" w:rsidTr="005226DD">
        <w:tc>
          <w:tcPr>
            <w:tcW w:w="3827" w:type="dxa"/>
            <w:shd w:val="clear" w:color="auto" w:fill="1F3864" w:themeFill="accent1" w:themeFillShade="80"/>
          </w:tcPr>
          <w:p w14:paraId="43BC3507" w14:textId="77777777" w:rsidR="00FA2463" w:rsidRPr="00186C84" w:rsidRDefault="00FA2463" w:rsidP="00FA2463">
            <w:pPr>
              <w:jc w:val="center"/>
              <w:rPr>
                <w:rFonts w:ascii="Times New Roman" w:eastAsia="Times New Roman" w:hAnsi="Times New Roman" w:cs="Times New Roman"/>
                <w:b/>
                <w:bCs/>
                <w:color w:val="FFFFFF"/>
                <w:spacing w:val="20"/>
                <w:sz w:val="24"/>
                <w:szCs w:val="24"/>
                <w:lang w:val="es-ES_tradnl" w:eastAsia="es-DO"/>
              </w:rPr>
            </w:pPr>
          </w:p>
          <w:p w14:paraId="264B236A" w14:textId="77777777" w:rsidR="00FA2463" w:rsidRPr="00186C84" w:rsidRDefault="00FA2463" w:rsidP="00FA2463">
            <w:pPr>
              <w:jc w:val="center"/>
              <w:rPr>
                <w:rFonts w:ascii="Times New Roman" w:eastAsia="Times New Roman" w:hAnsi="Times New Roman" w:cs="Times New Roman"/>
                <w:b/>
                <w:bCs/>
                <w:color w:val="FFFFFF"/>
                <w:spacing w:val="20"/>
                <w:sz w:val="24"/>
                <w:szCs w:val="24"/>
                <w:lang w:val="es-ES_tradnl" w:eastAsia="es-DO"/>
              </w:rPr>
            </w:pPr>
            <w:r w:rsidRPr="00186C84">
              <w:rPr>
                <w:rFonts w:ascii="Times New Roman" w:eastAsia="Times New Roman" w:hAnsi="Times New Roman" w:cs="Times New Roman"/>
                <w:b/>
                <w:bCs/>
                <w:color w:val="FFFFFF"/>
                <w:spacing w:val="20"/>
                <w:sz w:val="24"/>
                <w:szCs w:val="24"/>
                <w:lang w:val="es-ES_tradnl" w:eastAsia="es-DO"/>
              </w:rPr>
              <w:t>Capacitación</w:t>
            </w:r>
          </w:p>
        </w:tc>
        <w:tc>
          <w:tcPr>
            <w:tcW w:w="1698" w:type="dxa"/>
            <w:shd w:val="clear" w:color="auto" w:fill="1F3864" w:themeFill="accent1" w:themeFillShade="80"/>
          </w:tcPr>
          <w:p w14:paraId="2B9A5321" w14:textId="77777777" w:rsidR="00FA2463" w:rsidRPr="00186C84" w:rsidRDefault="00FA2463" w:rsidP="00FA2463">
            <w:pPr>
              <w:jc w:val="center"/>
              <w:rPr>
                <w:rFonts w:ascii="Times New Roman" w:eastAsia="Times New Roman" w:hAnsi="Times New Roman" w:cs="Times New Roman"/>
                <w:b/>
                <w:bCs/>
                <w:color w:val="FFFFFF"/>
                <w:spacing w:val="20"/>
                <w:sz w:val="24"/>
                <w:szCs w:val="24"/>
                <w:lang w:val="es-ES_tradnl" w:eastAsia="es-DO"/>
              </w:rPr>
            </w:pPr>
            <w:r w:rsidRPr="00186C84">
              <w:rPr>
                <w:rFonts w:ascii="Times New Roman" w:eastAsia="Times New Roman" w:hAnsi="Times New Roman" w:cs="Times New Roman"/>
                <w:b/>
                <w:bCs/>
                <w:color w:val="FFFFFF"/>
                <w:spacing w:val="20"/>
                <w:sz w:val="24"/>
                <w:szCs w:val="24"/>
                <w:lang w:val="es-ES_tradnl" w:eastAsia="es-DO"/>
              </w:rPr>
              <w:t>Talleres y Cursos Impartidos</w:t>
            </w:r>
          </w:p>
        </w:tc>
        <w:tc>
          <w:tcPr>
            <w:tcW w:w="2130" w:type="dxa"/>
            <w:shd w:val="clear" w:color="auto" w:fill="DEEAF6" w:themeFill="accent5" w:themeFillTint="33"/>
          </w:tcPr>
          <w:p w14:paraId="5A73E69D" w14:textId="77777777" w:rsidR="00FA2463" w:rsidRPr="00186C84" w:rsidRDefault="00FA2463" w:rsidP="00FA2463">
            <w:pPr>
              <w:jc w:val="center"/>
              <w:rPr>
                <w:rFonts w:ascii="Times New Roman" w:eastAsia="Times New Roman" w:hAnsi="Times New Roman" w:cs="Times New Roman"/>
                <w:b/>
                <w:bCs/>
                <w:color w:val="1F3864"/>
                <w:spacing w:val="20"/>
                <w:sz w:val="24"/>
                <w:szCs w:val="24"/>
                <w:lang w:val="es-ES_tradnl" w:eastAsia="es-DO"/>
              </w:rPr>
            </w:pPr>
          </w:p>
          <w:p w14:paraId="2B62F5C5" w14:textId="77777777" w:rsidR="00FA2463" w:rsidRPr="00186C84" w:rsidRDefault="00FA2463" w:rsidP="00FA2463">
            <w:pPr>
              <w:jc w:val="center"/>
              <w:rPr>
                <w:rFonts w:ascii="Times New Roman" w:eastAsia="Times New Roman" w:hAnsi="Times New Roman" w:cs="Times New Roman"/>
                <w:b/>
                <w:bCs/>
                <w:color w:val="1F3864"/>
                <w:spacing w:val="20"/>
                <w:sz w:val="24"/>
                <w:szCs w:val="24"/>
                <w:lang w:val="es-ES_tradnl" w:eastAsia="es-DO"/>
              </w:rPr>
            </w:pPr>
            <w:r w:rsidRPr="00186C84">
              <w:rPr>
                <w:rFonts w:ascii="Times New Roman" w:eastAsia="Times New Roman" w:hAnsi="Times New Roman" w:cs="Times New Roman"/>
                <w:b/>
                <w:bCs/>
                <w:color w:val="1F3864"/>
                <w:spacing w:val="20"/>
                <w:sz w:val="24"/>
                <w:szCs w:val="24"/>
                <w:lang w:val="es-ES_tradnl" w:eastAsia="es-DO"/>
              </w:rPr>
              <w:t>Participantes</w:t>
            </w:r>
          </w:p>
        </w:tc>
      </w:tr>
      <w:tr w:rsidR="00FA2463" w:rsidRPr="00186C84" w14:paraId="3A670AC8" w14:textId="77777777" w:rsidTr="005226DD">
        <w:tc>
          <w:tcPr>
            <w:tcW w:w="3827" w:type="dxa"/>
            <w:shd w:val="clear" w:color="auto" w:fill="1F3864" w:themeFill="accent1" w:themeFillShade="80"/>
          </w:tcPr>
          <w:p w14:paraId="2B4B88B1" w14:textId="77777777" w:rsidR="00FA2463" w:rsidRPr="00186C84" w:rsidRDefault="00FA2463" w:rsidP="00F67CAD">
            <w:pPr>
              <w:jc w:val="center"/>
              <w:rPr>
                <w:rFonts w:ascii="Times New Roman" w:eastAsia="Times New Roman" w:hAnsi="Times New Roman" w:cs="Times New Roman"/>
                <w:b/>
                <w:bCs/>
                <w:color w:val="FFFFFF"/>
                <w:spacing w:val="20"/>
                <w:sz w:val="24"/>
                <w:szCs w:val="24"/>
                <w:lang w:val="es-ES_tradnl" w:eastAsia="es-DO"/>
              </w:rPr>
            </w:pPr>
            <w:r w:rsidRPr="00186C84">
              <w:rPr>
                <w:rFonts w:ascii="Times New Roman" w:eastAsia="Times New Roman" w:hAnsi="Times New Roman" w:cs="Times New Roman"/>
                <w:b/>
                <w:bCs/>
                <w:color w:val="FFFFFF"/>
                <w:spacing w:val="20"/>
                <w:sz w:val="24"/>
                <w:szCs w:val="24"/>
                <w:lang w:val="es-ES_tradnl" w:eastAsia="es-DO"/>
              </w:rPr>
              <w:t xml:space="preserve">Talleres Análisis de Rayos X, Certificación </w:t>
            </w:r>
            <w:proofErr w:type="spellStart"/>
            <w:r w:rsidRPr="00186C84">
              <w:rPr>
                <w:rFonts w:ascii="Times New Roman" w:eastAsia="Times New Roman" w:hAnsi="Times New Roman" w:cs="Times New Roman"/>
                <w:b/>
                <w:bCs/>
                <w:color w:val="FFFFFF"/>
                <w:spacing w:val="20"/>
                <w:sz w:val="24"/>
                <w:szCs w:val="24"/>
                <w:lang w:val="es-ES_tradnl" w:eastAsia="es-DO"/>
              </w:rPr>
              <w:t>Milestone</w:t>
            </w:r>
            <w:proofErr w:type="spellEnd"/>
            <w:r w:rsidRPr="00186C84">
              <w:rPr>
                <w:rFonts w:ascii="Times New Roman" w:eastAsia="Times New Roman" w:hAnsi="Times New Roman" w:cs="Times New Roman"/>
                <w:b/>
                <w:bCs/>
                <w:color w:val="FFFFFF"/>
                <w:spacing w:val="20"/>
                <w:sz w:val="24"/>
                <w:szCs w:val="24"/>
                <w:lang w:val="es-ES_tradnl" w:eastAsia="es-DO"/>
              </w:rPr>
              <w:t xml:space="preserve">, Certificación </w:t>
            </w:r>
            <w:proofErr w:type="spellStart"/>
            <w:r w:rsidRPr="00186C84">
              <w:rPr>
                <w:rFonts w:ascii="Times New Roman" w:eastAsia="Times New Roman" w:hAnsi="Times New Roman" w:cs="Times New Roman"/>
                <w:b/>
                <w:bCs/>
                <w:color w:val="FFFFFF"/>
                <w:spacing w:val="20"/>
                <w:sz w:val="24"/>
                <w:szCs w:val="24"/>
                <w:lang w:val="es-ES_tradnl" w:eastAsia="es-DO"/>
              </w:rPr>
              <w:t>On</w:t>
            </w:r>
            <w:proofErr w:type="spellEnd"/>
            <w:r w:rsidRPr="00186C84">
              <w:rPr>
                <w:rFonts w:ascii="Times New Roman" w:eastAsia="Times New Roman" w:hAnsi="Times New Roman" w:cs="Times New Roman"/>
                <w:b/>
                <w:bCs/>
                <w:color w:val="FFFFFF"/>
                <w:spacing w:val="20"/>
                <w:sz w:val="24"/>
                <w:szCs w:val="24"/>
                <w:lang w:val="es-ES_tradnl" w:eastAsia="es-DO"/>
              </w:rPr>
              <w:t xml:space="preserve"> </w:t>
            </w:r>
            <w:proofErr w:type="spellStart"/>
            <w:r w:rsidRPr="00186C84">
              <w:rPr>
                <w:rFonts w:ascii="Times New Roman" w:eastAsia="Times New Roman" w:hAnsi="Times New Roman" w:cs="Times New Roman"/>
                <w:b/>
                <w:bCs/>
                <w:color w:val="FFFFFF"/>
                <w:spacing w:val="20"/>
                <w:sz w:val="24"/>
                <w:szCs w:val="24"/>
                <w:lang w:val="es-ES_tradnl" w:eastAsia="es-DO"/>
              </w:rPr>
              <w:t>Guard</w:t>
            </w:r>
            <w:proofErr w:type="spellEnd"/>
            <w:r w:rsidRPr="00186C84">
              <w:rPr>
                <w:rFonts w:ascii="Times New Roman" w:eastAsia="Times New Roman" w:hAnsi="Times New Roman" w:cs="Times New Roman"/>
                <w:b/>
                <w:bCs/>
                <w:color w:val="FFFFFF"/>
                <w:spacing w:val="20"/>
                <w:sz w:val="24"/>
                <w:szCs w:val="24"/>
                <w:lang w:val="es-ES_tradnl" w:eastAsia="es-DO"/>
              </w:rPr>
              <w:t xml:space="preserve"> 2</w:t>
            </w:r>
          </w:p>
        </w:tc>
        <w:tc>
          <w:tcPr>
            <w:tcW w:w="1698" w:type="dxa"/>
            <w:shd w:val="clear" w:color="auto" w:fill="1F3864" w:themeFill="accent1" w:themeFillShade="80"/>
          </w:tcPr>
          <w:p w14:paraId="0BC7B8A2" w14:textId="77777777" w:rsidR="00FA2463" w:rsidRPr="00186C84" w:rsidRDefault="00FA2463" w:rsidP="00FA2463">
            <w:pPr>
              <w:jc w:val="center"/>
              <w:rPr>
                <w:rFonts w:ascii="Times New Roman" w:eastAsia="Times New Roman" w:hAnsi="Times New Roman" w:cs="Times New Roman"/>
                <w:b/>
                <w:bCs/>
                <w:color w:val="FFFFFF"/>
                <w:spacing w:val="20"/>
                <w:sz w:val="24"/>
                <w:szCs w:val="24"/>
                <w:lang w:val="es-ES_tradnl" w:eastAsia="es-DO"/>
              </w:rPr>
            </w:pPr>
          </w:p>
          <w:p w14:paraId="0802D986" w14:textId="77777777" w:rsidR="00FA2463" w:rsidRPr="00186C84" w:rsidRDefault="00FA2463" w:rsidP="00FA2463">
            <w:pPr>
              <w:jc w:val="center"/>
              <w:rPr>
                <w:rFonts w:ascii="Times New Roman" w:eastAsia="Times New Roman" w:hAnsi="Times New Roman" w:cs="Times New Roman"/>
                <w:b/>
                <w:bCs/>
                <w:color w:val="FFFFFF"/>
                <w:spacing w:val="20"/>
                <w:sz w:val="24"/>
                <w:szCs w:val="24"/>
                <w:lang w:val="es-ES_tradnl" w:eastAsia="es-DO"/>
              </w:rPr>
            </w:pPr>
            <w:r w:rsidRPr="00186C84">
              <w:rPr>
                <w:rFonts w:ascii="Times New Roman" w:eastAsia="Times New Roman" w:hAnsi="Times New Roman" w:cs="Times New Roman"/>
                <w:b/>
                <w:bCs/>
                <w:color w:val="FFFFFF"/>
                <w:spacing w:val="20"/>
                <w:sz w:val="24"/>
                <w:szCs w:val="24"/>
                <w:lang w:val="es-ES_tradnl" w:eastAsia="es-DO"/>
              </w:rPr>
              <w:t>9</w:t>
            </w:r>
          </w:p>
        </w:tc>
        <w:tc>
          <w:tcPr>
            <w:tcW w:w="2130" w:type="dxa"/>
            <w:shd w:val="clear" w:color="auto" w:fill="DEEAF6" w:themeFill="accent5" w:themeFillTint="33"/>
          </w:tcPr>
          <w:p w14:paraId="705FA5C5" w14:textId="77777777" w:rsidR="00FA2463" w:rsidRPr="00186C84" w:rsidRDefault="00FA2463" w:rsidP="00FA2463">
            <w:pPr>
              <w:jc w:val="center"/>
              <w:rPr>
                <w:rFonts w:ascii="Times New Roman" w:eastAsia="Times New Roman" w:hAnsi="Times New Roman" w:cs="Times New Roman"/>
                <w:b/>
                <w:bCs/>
                <w:color w:val="1F3864"/>
                <w:spacing w:val="20"/>
                <w:sz w:val="24"/>
                <w:szCs w:val="24"/>
                <w:lang w:val="es-ES_tradnl" w:eastAsia="es-DO"/>
              </w:rPr>
            </w:pPr>
          </w:p>
          <w:p w14:paraId="20676A55" w14:textId="77777777" w:rsidR="00FA2463" w:rsidRPr="00186C84" w:rsidRDefault="00FA2463" w:rsidP="00FA2463">
            <w:pPr>
              <w:jc w:val="center"/>
              <w:rPr>
                <w:rFonts w:ascii="Times New Roman" w:eastAsia="Times New Roman" w:hAnsi="Times New Roman" w:cs="Times New Roman"/>
                <w:b/>
                <w:bCs/>
                <w:color w:val="1F3864"/>
                <w:spacing w:val="20"/>
                <w:sz w:val="24"/>
                <w:szCs w:val="24"/>
                <w:lang w:val="es-ES_tradnl" w:eastAsia="es-DO"/>
              </w:rPr>
            </w:pPr>
            <w:r w:rsidRPr="00186C84">
              <w:rPr>
                <w:rFonts w:ascii="Times New Roman" w:eastAsia="Times New Roman" w:hAnsi="Times New Roman" w:cs="Times New Roman"/>
                <w:b/>
                <w:bCs/>
                <w:color w:val="1F3864"/>
                <w:spacing w:val="20"/>
                <w:sz w:val="24"/>
                <w:szCs w:val="24"/>
                <w:lang w:val="es-ES_tradnl" w:eastAsia="es-DO"/>
              </w:rPr>
              <w:t>152</w:t>
            </w:r>
          </w:p>
        </w:tc>
      </w:tr>
    </w:tbl>
    <w:p w14:paraId="26A32279" w14:textId="77777777" w:rsidR="00F409C9" w:rsidRPr="00186C84" w:rsidRDefault="00F409C9" w:rsidP="00F409C9">
      <w:pPr>
        <w:spacing w:after="0" w:line="240" w:lineRule="auto"/>
        <w:rPr>
          <w:b/>
          <w:bCs/>
          <w:color w:val="3B3838"/>
        </w:rPr>
      </w:pPr>
    </w:p>
    <w:p w14:paraId="14BB4E5E" w14:textId="7E6C9759" w:rsidR="00FA2463" w:rsidRPr="00186C84" w:rsidRDefault="00FA2463" w:rsidP="00186C84">
      <w:pPr>
        <w:spacing w:line="360" w:lineRule="auto"/>
        <w:rPr>
          <w:b/>
          <w:bCs/>
        </w:rPr>
      </w:pPr>
      <w:r w:rsidRPr="00186C84">
        <w:rPr>
          <w:sz w:val="20"/>
          <w:szCs w:val="20"/>
        </w:rPr>
        <w:t>Fuente: Gerencia de Recursos Humanos</w:t>
      </w:r>
    </w:p>
    <w:p w14:paraId="278DB30C" w14:textId="77777777" w:rsidR="00FA2463" w:rsidRPr="00186C84" w:rsidRDefault="00FA2463" w:rsidP="00F409C9">
      <w:pPr>
        <w:spacing w:after="0" w:line="240" w:lineRule="auto"/>
        <w:rPr>
          <w:b/>
          <w:bCs/>
        </w:rPr>
      </w:pPr>
    </w:p>
    <w:p w14:paraId="5B6E4E74" w14:textId="7345BC42" w:rsidR="00F409C9" w:rsidRPr="00186C84" w:rsidRDefault="00186C84" w:rsidP="00F409C9">
      <w:pPr>
        <w:spacing w:after="0" w:line="240" w:lineRule="auto"/>
        <w:rPr>
          <w:b/>
          <w:bCs/>
        </w:rPr>
      </w:pPr>
      <w:r w:rsidRPr="00186C84">
        <w:rPr>
          <w:b/>
          <w:bCs/>
        </w:rPr>
        <w:t xml:space="preserve">Programa de becas internacionales y cursos virtuales </w:t>
      </w:r>
    </w:p>
    <w:p w14:paraId="31C49175" w14:textId="77777777" w:rsidR="00F409C9" w:rsidRPr="00186C84" w:rsidRDefault="00F409C9" w:rsidP="00F409C9">
      <w:pPr>
        <w:spacing w:after="0" w:line="240" w:lineRule="auto"/>
        <w:rPr>
          <w:b/>
          <w:bCs/>
          <w:color w:val="3B3838"/>
        </w:rPr>
      </w:pPr>
    </w:p>
    <w:p w14:paraId="5D0CFCC2" w14:textId="77777777" w:rsidR="00F409C9" w:rsidRPr="00186C84" w:rsidRDefault="00F409C9" w:rsidP="00F409C9">
      <w:pPr>
        <w:spacing w:after="0" w:line="240" w:lineRule="auto"/>
        <w:rPr>
          <w:color w:val="auto"/>
        </w:rPr>
      </w:pPr>
    </w:p>
    <w:tbl>
      <w:tblPr>
        <w:tblpPr w:leftFromText="141" w:rightFromText="141" w:vertAnchor="text" w:horzAnchor="margin" w:tblpXSpec="center" w:tblpY="-68"/>
        <w:tblW w:w="7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2"/>
        <w:gridCol w:w="3533"/>
      </w:tblGrid>
      <w:tr w:rsidR="00F409C9" w:rsidRPr="00186C84" w14:paraId="6F059608" w14:textId="77777777" w:rsidTr="005B05CB">
        <w:trPr>
          <w:trHeight w:val="90"/>
        </w:trPr>
        <w:tc>
          <w:tcPr>
            <w:tcW w:w="4192" w:type="dxa"/>
            <w:shd w:val="clear" w:color="auto" w:fill="1F3864"/>
            <w:vAlign w:val="center"/>
          </w:tcPr>
          <w:p w14:paraId="564994B6"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Diferentes Programas</w:t>
            </w:r>
          </w:p>
        </w:tc>
        <w:tc>
          <w:tcPr>
            <w:tcW w:w="3533" w:type="dxa"/>
            <w:shd w:val="clear" w:color="auto" w:fill="DEEAF6"/>
            <w:vAlign w:val="center"/>
          </w:tcPr>
          <w:p w14:paraId="5FDAFC15" w14:textId="77777777" w:rsidR="00F409C9" w:rsidRPr="00186C84" w:rsidRDefault="00F409C9"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Participantes Nuevos Registrados</w:t>
            </w:r>
          </w:p>
        </w:tc>
      </w:tr>
      <w:tr w:rsidR="00F409C9" w:rsidRPr="00186C84" w14:paraId="3B31C168" w14:textId="77777777" w:rsidTr="005B05CB">
        <w:trPr>
          <w:trHeight w:val="205"/>
        </w:trPr>
        <w:tc>
          <w:tcPr>
            <w:tcW w:w="4192" w:type="dxa"/>
            <w:shd w:val="clear" w:color="auto" w:fill="1F3864"/>
            <w:vAlign w:val="center"/>
            <w:hideMark/>
          </w:tcPr>
          <w:p w14:paraId="44599A08"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 xml:space="preserve">Programas Virtuales de Organismos Internacionales </w:t>
            </w:r>
            <w:proofErr w:type="gramStart"/>
            <w:r w:rsidRPr="00186C84">
              <w:rPr>
                <w:rFonts w:eastAsia="Times New Roman"/>
                <w:b/>
                <w:bCs/>
                <w:color w:val="FFFFFF"/>
                <w:lang w:val="es-ES_tradnl" w:eastAsia="es-DO"/>
              </w:rPr>
              <w:t>CLICK</w:t>
            </w:r>
            <w:proofErr w:type="gramEnd"/>
            <w:r w:rsidRPr="00186C84">
              <w:rPr>
                <w:rFonts w:eastAsia="Times New Roman"/>
                <w:b/>
                <w:bCs/>
                <w:color w:val="FFFFFF"/>
                <w:lang w:val="es-ES_tradnl" w:eastAsia="es-DO"/>
              </w:rPr>
              <w:t xml:space="preserve"> (OMA)  </w:t>
            </w:r>
          </w:p>
        </w:tc>
        <w:tc>
          <w:tcPr>
            <w:tcW w:w="3533" w:type="dxa"/>
            <w:shd w:val="clear" w:color="auto" w:fill="DEEAF6"/>
            <w:vAlign w:val="center"/>
            <w:hideMark/>
          </w:tcPr>
          <w:p w14:paraId="3C76F8C0" w14:textId="77777777" w:rsidR="00F409C9" w:rsidRPr="00186C84" w:rsidRDefault="00F409C9"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30</w:t>
            </w:r>
          </w:p>
        </w:tc>
      </w:tr>
    </w:tbl>
    <w:p w14:paraId="7ED57C95" w14:textId="77777777" w:rsidR="00F409C9" w:rsidRPr="00186C84" w:rsidRDefault="00F409C9" w:rsidP="00F409C9">
      <w:pPr>
        <w:spacing w:line="360" w:lineRule="auto"/>
        <w:rPr>
          <w:b/>
          <w:bCs/>
          <w:sz w:val="20"/>
          <w:szCs w:val="20"/>
        </w:rPr>
      </w:pPr>
      <w:r w:rsidRPr="00186C84">
        <w:rPr>
          <w:sz w:val="20"/>
          <w:szCs w:val="20"/>
        </w:rPr>
        <w:t>Fuente: Gerencia de Recursos Humanos</w:t>
      </w:r>
    </w:p>
    <w:tbl>
      <w:tblPr>
        <w:tblStyle w:val="Tablaconcuadrcula10"/>
        <w:tblpPr w:leftFromText="141" w:rightFromText="141" w:vertAnchor="text" w:horzAnchor="margin" w:tblpY="133"/>
        <w:tblW w:w="0" w:type="auto"/>
        <w:tblInd w:w="0" w:type="dxa"/>
        <w:tblLayout w:type="fixed"/>
        <w:tblLook w:val="04A0" w:firstRow="1" w:lastRow="0" w:firstColumn="1" w:lastColumn="0" w:noHBand="0" w:noVBand="1"/>
      </w:tblPr>
      <w:tblGrid>
        <w:gridCol w:w="3251"/>
        <w:gridCol w:w="1984"/>
        <w:gridCol w:w="2552"/>
      </w:tblGrid>
      <w:tr w:rsidR="00FA2463" w:rsidRPr="00FA2463" w14:paraId="6332AF77" w14:textId="77777777" w:rsidTr="00FA2463">
        <w:trPr>
          <w:trHeight w:val="300"/>
        </w:trPr>
        <w:tc>
          <w:tcPr>
            <w:tcW w:w="3251" w:type="dxa"/>
            <w:tcBorders>
              <w:top w:val="single" w:sz="8" w:space="0" w:color="auto"/>
              <w:left w:val="single" w:sz="8" w:space="0" w:color="auto"/>
              <w:bottom w:val="single" w:sz="8" w:space="0" w:color="auto"/>
              <w:right w:val="single" w:sz="8" w:space="0" w:color="auto"/>
            </w:tcBorders>
            <w:shd w:val="clear" w:color="auto" w:fill="1F3864" w:themeFill="accent1" w:themeFillShade="80"/>
          </w:tcPr>
          <w:p w14:paraId="356AD61D" w14:textId="77777777" w:rsidR="00FA2463" w:rsidRPr="00FA2463" w:rsidRDefault="00FA2463" w:rsidP="00FA2463">
            <w:pPr>
              <w:jc w:val="center"/>
              <w:rPr>
                <w:rFonts w:eastAsia="Georgia"/>
                <w:b/>
                <w:color w:val="FFFFFF" w:themeColor="background1"/>
                <w:spacing w:val="0"/>
                <w:sz w:val="24"/>
                <w:szCs w:val="24"/>
                <w:lang w:val="en-US"/>
              </w:rPr>
            </w:pPr>
          </w:p>
          <w:p w14:paraId="5EA4F013" w14:textId="77777777" w:rsidR="00FA2463" w:rsidRPr="00FA2463" w:rsidRDefault="00FA2463" w:rsidP="00FA2463">
            <w:pPr>
              <w:jc w:val="center"/>
              <w:rPr>
                <w:rFonts w:eastAsia="Georgia"/>
                <w:b/>
                <w:bCs/>
                <w:color w:val="FFFFFF" w:themeColor="background1"/>
                <w:spacing w:val="0"/>
                <w:sz w:val="24"/>
                <w:szCs w:val="24"/>
                <w:lang w:val="en-US"/>
              </w:rPr>
            </w:pPr>
            <w:proofErr w:type="spellStart"/>
            <w:r w:rsidRPr="00FA2463">
              <w:rPr>
                <w:rFonts w:eastAsia="Georgia"/>
                <w:b/>
                <w:bCs/>
                <w:color w:val="FFFFFF" w:themeColor="background1"/>
                <w:spacing w:val="0"/>
                <w:sz w:val="24"/>
                <w:szCs w:val="24"/>
                <w:lang w:val="en-US"/>
              </w:rPr>
              <w:t>Capacitación</w:t>
            </w:r>
            <w:proofErr w:type="spellEnd"/>
          </w:p>
        </w:tc>
        <w:tc>
          <w:tcPr>
            <w:tcW w:w="1984"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789AE510" w14:textId="77777777" w:rsidR="00FA2463" w:rsidRPr="00FA2463" w:rsidRDefault="00FA2463" w:rsidP="00FA2463">
            <w:pPr>
              <w:jc w:val="center"/>
              <w:rPr>
                <w:rFonts w:eastAsia="Georgia"/>
                <w:b/>
                <w:bCs/>
                <w:color w:val="FFFFFF" w:themeColor="background1"/>
                <w:spacing w:val="0"/>
                <w:sz w:val="24"/>
                <w:szCs w:val="24"/>
                <w:lang w:val="en-US"/>
              </w:rPr>
            </w:pPr>
            <w:proofErr w:type="spellStart"/>
            <w:r w:rsidRPr="00FA2463">
              <w:rPr>
                <w:rFonts w:eastAsia="Georgia"/>
                <w:b/>
                <w:bCs/>
                <w:color w:val="FFFFFF" w:themeColor="background1"/>
                <w:spacing w:val="0"/>
                <w:sz w:val="24"/>
                <w:szCs w:val="24"/>
                <w:lang w:val="en-US"/>
              </w:rPr>
              <w:t>Cantidad</w:t>
            </w:r>
            <w:proofErr w:type="spellEnd"/>
            <w:r w:rsidRPr="00FA2463">
              <w:rPr>
                <w:rFonts w:eastAsia="Georgia"/>
                <w:b/>
                <w:bCs/>
                <w:color w:val="FFFFFF" w:themeColor="background1"/>
                <w:spacing w:val="0"/>
                <w:sz w:val="24"/>
                <w:szCs w:val="24"/>
                <w:lang w:val="en-US"/>
              </w:rPr>
              <w:t xml:space="preserve"> </w:t>
            </w:r>
            <w:proofErr w:type="spellStart"/>
            <w:r w:rsidRPr="00FA2463">
              <w:rPr>
                <w:rFonts w:eastAsia="Georgia"/>
                <w:b/>
                <w:bCs/>
                <w:color w:val="FFFFFF" w:themeColor="background1"/>
                <w:spacing w:val="0"/>
                <w:sz w:val="24"/>
                <w:szCs w:val="24"/>
                <w:lang w:val="en-US"/>
              </w:rPr>
              <w:t>Programas</w:t>
            </w:r>
            <w:proofErr w:type="spellEnd"/>
            <w:r w:rsidRPr="00FA2463">
              <w:rPr>
                <w:rFonts w:eastAsia="Georgia"/>
                <w:b/>
                <w:bCs/>
                <w:color w:val="FFFFFF" w:themeColor="background1"/>
                <w:spacing w:val="0"/>
                <w:sz w:val="24"/>
                <w:szCs w:val="24"/>
                <w:lang w:val="en-US"/>
              </w:rPr>
              <w:t xml:space="preserve"> </w:t>
            </w:r>
          </w:p>
        </w:tc>
        <w:tc>
          <w:tcPr>
            <w:tcW w:w="2552" w:type="dxa"/>
            <w:tcBorders>
              <w:top w:val="single" w:sz="8" w:space="0" w:color="auto"/>
              <w:left w:val="single" w:sz="8" w:space="0" w:color="auto"/>
              <w:bottom w:val="single" w:sz="8" w:space="0" w:color="auto"/>
              <w:right w:val="single" w:sz="8" w:space="0" w:color="auto"/>
            </w:tcBorders>
            <w:shd w:val="clear" w:color="auto" w:fill="DEEAF6" w:themeFill="accent5" w:themeFillTint="33"/>
            <w:hideMark/>
          </w:tcPr>
          <w:p w14:paraId="695280AF" w14:textId="77777777" w:rsidR="00FA2463" w:rsidRPr="00FA2463" w:rsidRDefault="00FA2463" w:rsidP="00FA2463">
            <w:pPr>
              <w:jc w:val="center"/>
              <w:rPr>
                <w:rFonts w:eastAsia="Georgia"/>
                <w:b/>
                <w:bCs/>
                <w:color w:val="1F3864"/>
                <w:spacing w:val="0"/>
                <w:sz w:val="24"/>
                <w:szCs w:val="24"/>
                <w:lang w:val="en-US"/>
              </w:rPr>
            </w:pPr>
            <w:r w:rsidRPr="00FA2463">
              <w:rPr>
                <w:rFonts w:eastAsia="Georgia"/>
                <w:b/>
                <w:bCs/>
                <w:color w:val="1F3864"/>
                <w:spacing w:val="0"/>
                <w:sz w:val="24"/>
                <w:szCs w:val="24"/>
                <w:lang w:val="en-US"/>
              </w:rPr>
              <w:t xml:space="preserve"> </w:t>
            </w:r>
          </w:p>
          <w:p w14:paraId="1D1FACBE" w14:textId="77777777" w:rsidR="00FA2463" w:rsidRPr="00FA2463" w:rsidRDefault="00FA2463" w:rsidP="00FA2463">
            <w:pPr>
              <w:jc w:val="center"/>
              <w:rPr>
                <w:rFonts w:eastAsia="Georgia"/>
                <w:b/>
                <w:color w:val="1F3864"/>
                <w:spacing w:val="0"/>
                <w:sz w:val="24"/>
                <w:szCs w:val="24"/>
                <w:lang w:val="en-US"/>
              </w:rPr>
            </w:pPr>
            <w:proofErr w:type="spellStart"/>
            <w:r w:rsidRPr="00FA2463">
              <w:rPr>
                <w:rFonts w:eastAsia="Georgia"/>
                <w:b/>
                <w:color w:val="1F3864" w:themeColor="accent1" w:themeShade="80"/>
                <w:spacing w:val="0"/>
                <w:sz w:val="24"/>
                <w:szCs w:val="24"/>
                <w:lang w:val="en-US"/>
              </w:rPr>
              <w:t>Participantes</w:t>
            </w:r>
            <w:proofErr w:type="spellEnd"/>
          </w:p>
        </w:tc>
      </w:tr>
      <w:tr w:rsidR="00FA2463" w:rsidRPr="00FA2463" w14:paraId="45B74B1C" w14:textId="77777777" w:rsidTr="00FA2463">
        <w:trPr>
          <w:trHeight w:val="300"/>
        </w:trPr>
        <w:tc>
          <w:tcPr>
            <w:tcW w:w="3251"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2A825C25" w14:textId="77777777" w:rsidR="00FA2463" w:rsidRPr="00186C84" w:rsidRDefault="00FA2463" w:rsidP="00FA2463">
            <w:pPr>
              <w:jc w:val="both"/>
              <w:rPr>
                <w:rFonts w:eastAsia="Calibri"/>
                <w:b/>
                <w:color w:val="auto"/>
                <w:spacing w:val="0"/>
                <w:sz w:val="24"/>
                <w:szCs w:val="24"/>
              </w:rPr>
            </w:pPr>
            <w:r w:rsidRPr="00186C84">
              <w:rPr>
                <w:rFonts w:eastAsia="Calibri"/>
                <w:b/>
                <w:color w:val="auto"/>
                <w:spacing w:val="0"/>
                <w:sz w:val="24"/>
                <w:szCs w:val="24"/>
              </w:rPr>
              <w:t xml:space="preserve">Programas Virtuales de Organismos Internacionales, </w:t>
            </w:r>
            <w:proofErr w:type="spellStart"/>
            <w:proofErr w:type="gramStart"/>
            <w:r w:rsidRPr="00186C84">
              <w:rPr>
                <w:rFonts w:eastAsia="Calibri"/>
                <w:b/>
                <w:color w:val="auto"/>
                <w:spacing w:val="0"/>
                <w:sz w:val="24"/>
                <w:szCs w:val="24"/>
              </w:rPr>
              <w:t>Click</w:t>
            </w:r>
            <w:proofErr w:type="spellEnd"/>
            <w:proofErr w:type="gramEnd"/>
            <w:r w:rsidRPr="00186C84">
              <w:rPr>
                <w:rFonts w:eastAsia="Calibri"/>
                <w:b/>
                <w:color w:val="auto"/>
                <w:spacing w:val="0"/>
                <w:sz w:val="24"/>
                <w:szCs w:val="24"/>
              </w:rPr>
              <w:t xml:space="preserve"> OMA, Certificaciones Internacionales</w:t>
            </w:r>
          </w:p>
        </w:tc>
        <w:tc>
          <w:tcPr>
            <w:tcW w:w="1984" w:type="dxa"/>
            <w:tcBorders>
              <w:top w:val="single" w:sz="8" w:space="0" w:color="auto"/>
              <w:left w:val="single" w:sz="8" w:space="0" w:color="auto"/>
              <w:bottom w:val="single" w:sz="8" w:space="0" w:color="auto"/>
              <w:right w:val="single" w:sz="8" w:space="0" w:color="auto"/>
            </w:tcBorders>
            <w:shd w:val="clear" w:color="auto" w:fill="1F3864" w:themeFill="accent1" w:themeFillShade="80"/>
            <w:hideMark/>
          </w:tcPr>
          <w:p w14:paraId="6615D134" w14:textId="77777777" w:rsidR="00FA2463" w:rsidRPr="00186C84" w:rsidRDefault="00FA2463" w:rsidP="00FA2463">
            <w:pPr>
              <w:jc w:val="center"/>
              <w:rPr>
                <w:rFonts w:eastAsia="Calibri"/>
                <w:color w:val="auto"/>
                <w:spacing w:val="0"/>
                <w:sz w:val="24"/>
                <w:szCs w:val="24"/>
              </w:rPr>
            </w:pPr>
            <w:r w:rsidRPr="00186C84">
              <w:rPr>
                <w:rFonts w:eastAsia="Calibri"/>
                <w:color w:val="auto"/>
                <w:spacing w:val="0"/>
                <w:sz w:val="24"/>
                <w:szCs w:val="24"/>
              </w:rPr>
              <w:t xml:space="preserve"> </w:t>
            </w:r>
          </w:p>
          <w:p w14:paraId="6E07A8F4" w14:textId="77777777" w:rsidR="00FA2463" w:rsidRPr="00FA2463" w:rsidRDefault="00FA2463" w:rsidP="00FA2463">
            <w:pPr>
              <w:jc w:val="center"/>
              <w:rPr>
                <w:rFonts w:eastAsia="Calibri"/>
                <w:b/>
                <w:color w:val="auto"/>
                <w:spacing w:val="0"/>
                <w:sz w:val="24"/>
                <w:szCs w:val="24"/>
                <w:lang w:val="en-US"/>
              </w:rPr>
            </w:pPr>
            <w:r w:rsidRPr="00FA2463">
              <w:rPr>
                <w:rFonts w:eastAsia="Calibri"/>
                <w:b/>
                <w:color w:val="auto"/>
                <w:spacing w:val="0"/>
                <w:sz w:val="24"/>
                <w:szCs w:val="24"/>
                <w:lang w:val="en-US"/>
              </w:rPr>
              <w:t>11</w:t>
            </w:r>
          </w:p>
        </w:tc>
        <w:tc>
          <w:tcPr>
            <w:tcW w:w="2552" w:type="dxa"/>
            <w:tcBorders>
              <w:top w:val="single" w:sz="8" w:space="0" w:color="auto"/>
              <w:left w:val="single" w:sz="8" w:space="0" w:color="auto"/>
              <w:bottom w:val="single" w:sz="8" w:space="0" w:color="auto"/>
              <w:right w:val="single" w:sz="8" w:space="0" w:color="auto"/>
            </w:tcBorders>
            <w:shd w:val="clear" w:color="auto" w:fill="DEEAF6" w:themeFill="accent5" w:themeFillTint="33"/>
            <w:hideMark/>
          </w:tcPr>
          <w:p w14:paraId="36E99C84" w14:textId="77777777" w:rsidR="00FA2463" w:rsidRPr="00FA2463" w:rsidRDefault="00FA2463" w:rsidP="00FA2463">
            <w:pPr>
              <w:jc w:val="center"/>
              <w:rPr>
                <w:rFonts w:eastAsia="Calibri"/>
                <w:b/>
                <w:bCs/>
                <w:color w:val="1F3864"/>
                <w:spacing w:val="0"/>
                <w:sz w:val="24"/>
                <w:szCs w:val="24"/>
                <w:lang w:val="en-US"/>
              </w:rPr>
            </w:pPr>
            <w:r w:rsidRPr="00FA2463">
              <w:rPr>
                <w:rFonts w:eastAsia="Calibri"/>
                <w:b/>
                <w:bCs/>
                <w:color w:val="1F3864"/>
                <w:spacing w:val="0"/>
                <w:sz w:val="24"/>
                <w:szCs w:val="24"/>
                <w:lang w:val="en-US"/>
              </w:rPr>
              <w:t xml:space="preserve"> </w:t>
            </w:r>
          </w:p>
          <w:p w14:paraId="3B2641CE" w14:textId="77777777" w:rsidR="00FA2463" w:rsidRPr="00FA2463" w:rsidRDefault="00FA2463" w:rsidP="00FA2463">
            <w:pPr>
              <w:jc w:val="center"/>
              <w:rPr>
                <w:rFonts w:eastAsia="Calibri"/>
                <w:b/>
                <w:color w:val="1F3864"/>
                <w:spacing w:val="0"/>
                <w:sz w:val="24"/>
                <w:szCs w:val="24"/>
                <w:lang w:val="en-US"/>
              </w:rPr>
            </w:pPr>
            <w:r w:rsidRPr="00FA2463">
              <w:rPr>
                <w:rFonts w:eastAsia="Calibri"/>
                <w:b/>
                <w:color w:val="1F3864" w:themeColor="accent1" w:themeShade="80"/>
                <w:spacing w:val="0"/>
                <w:sz w:val="24"/>
                <w:szCs w:val="24"/>
                <w:lang w:val="en-US"/>
              </w:rPr>
              <w:t>263</w:t>
            </w:r>
          </w:p>
        </w:tc>
      </w:tr>
    </w:tbl>
    <w:p w14:paraId="6B15D41C" w14:textId="77777777" w:rsidR="00F409C9" w:rsidRPr="00186C84" w:rsidRDefault="00F409C9" w:rsidP="00F409C9">
      <w:pPr>
        <w:spacing w:after="0" w:line="240" w:lineRule="auto"/>
        <w:rPr>
          <w:b/>
          <w:color w:val="auto"/>
        </w:rPr>
      </w:pPr>
    </w:p>
    <w:p w14:paraId="09EFB9F8" w14:textId="65E33D15" w:rsidR="00F409C9" w:rsidRPr="00A155E8" w:rsidRDefault="00FA2463" w:rsidP="00A155E8">
      <w:pPr>
        <w:spacing w:line="360" w:lineRule="auto"/>
        <w:rPr>
          <w:b/>
          <w:color w:val="auto"/>
          <w:sz w:val="20"/>
          <w:szCs w:val="20"/>
        </w:rPr>
      </w:pPr>
      <w:r w:rsidRPr="00186C84">
        <w:rPr>
          <w:sz w:val="20"/>
          <w:szCs w:val="20"/>
        </w:rPr>
        <w:t>Fuente: Gerencia de Recursos Humanos</w:t>
      </w:r>
    </w:p>
    <w:p w14:paraId="4CBE2680" w14:textId="20025D9F" w:rsidR="00F409C9" w:rsidRPr="00186C84" w:rsidRDefault="00F409C9" w:rsidP="00F409C9">
      <w:pPr>
        <w:spacing w:after="0" w:line="240" w:lineRule="auto"/>
        <w:rPr>
          <w:b/>
          <w:bCs/>
        </w:rPr>
      </w:pPr>
      <w:r w:rsidRPr="00186C84">
        <w:rPr>
          <w:b/>
          <w:bCs/>
        </w:rPr>
        <w:t xml:space="preserve">Programas de </w:t>
      </w:r>
      <w:r w:rsidR="00186C84" w:rsidRPr="00186C84">
        <w:rPr>
          <w:b/>
          <w:bCs/>
        </w:rPr>
        <w:t>s</w:t>
      </w:r>
      <w:r w:rsidRPr="00186C84">
        <w:rPr>
          <w:b/>
          <w:bCs/>
        </w:rPr>
        <w:t xml:space="preserve">ubvención </w:t>
      </w:r>
      <w:r w:rsidR="00186C84" w:rsidRPr="00186C84">
        <w:rPr>
          <w:b/>
          <w:bCs/>
        </w:rPr>
        <w:t>e</w:t>
      </w:r>
      <w:r w:rsidRPr="00186C84">
        <w:rPr>
          <w:b/>
          <w:bCs/>
        </w:rPr>
        <w:t>ducativa a empleados</w:t>
      </w:r>
    </w:p>
    <w:p w14:paraId="35D7DA50" w14:textId="77777777" w:rsidR="00F409C9" w:rsidRPr="00186C84" w:rsidRDefault="00F409C9" w:rsidP="00F409C9">
      <w:pPr>
        <w:spacing w:after="0" w:line="240" w:lineRule="auto"/>
        <w:rPr>
          <w:color w:val="auto"/>
        </w:rPr>
      </w:pPr>
    </w:p>
    <w:p w14:paraId="34DEF26D" w14:textId="77777777" w:rsidR="00F409C9" w:rsidRPr="00186C84" w:rsidRDefault="00F409C9" w:rsidP="00F409C9">
      <w:pPr>
        <w:spacing w:after="0" w:line="240" w:lineRule="auto"/>
        <w:rPr>
          <w:color w:val="auto"/>
        </w:rPr>
      </w:pPr>
    </w:p>
    <w:tbl>
      <w:tblPr>
        <w:tblpPr w:leftFromText="141" w:rightFromText="141" w:vertAnchor="text" w:horzAnchor="margin" w:tblpXSpec="center" w:tblpY="-68"/>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3"/>
        <w:gridCol w:w="1665"/>
        <w:gridCol w:w="1724"/>
      </w:tblGrid>
      <w:tr w:rsidR="00F409C9" w:rsidRPr="00186C84" w14:paraId="7AE32196" w14:textId="77777777" w:rsidTr="005B05CB">
        <w:trPr>
          <w:trHeight w:val="600"/>
        </w:trPr>
        <w:tc>
          <w:tcPr>
            <w:tcW w:w="4623" w:type="dxa"/>
            <w:shd w:val="clear" w:color="auto" w:fill="1F3864"/>
            <w:vAlign w:val="center"/>
            <w:hideMark/>
          </w:tcPr>
          <w:p w14:paraId="6806FE63" w14:textId="77777777" w:rsidR="00F409C9" w:rsidRPr="00186C84" w:rsidRDefault="00F409C9" w:rsidP="005B05CB">
            <w:pPr>
              <w:spacing w:after="0" w:line="240" w:lineRule="auto"/>
              <w:jc w:val="center"/>
              <w:rPr>
                <w:rFonts w:eastAsia="Times New Roman"/>
                <w:b/>
                <w:bCs/>
                <w:color w:val="FFFFFF"/>
                <w:lang w:val="es-ES_tradnl" w:eastAsia="es-DO"/>
              </w:rPr>
            </w:pPr>
            <w:bookmarkStart w:id="23" w:name="_Hlk55639226"/>
            <w:r w:rsidRPr="00186C84">
              <w:rPr>
                <w:rFonts w:eastAsia="Times New Roman"/>
                <w:b/>
                <w:bCs/>
                <w:color w:val="FFFFFF"/>
                <w:lang w:val="es-ES_tradnl" w:eastAsia="es-DO"/>
              </w:rPr>
              <w:t>Tipo</w:t>
            </w:r>
          </w:p>
        </w:tc>
        <w:tc>
          <w:tcPr>
            <w:tcW w:w="1700" w:type="dxa"/>
            <w:shd w:val="clear" w:color="auto" w:fill="1F3864"/>
            <w:vAlign w:val="center"/>
            <w:hideMark/>
          </w:tcPr>
          <w:p w14:paraId="6F59FE0B"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 xml:space="preserve">Cantidad Eventos </w:t>
            </w:r>
          </w:p>
        </w:tc>
        <w:tc>
          <w:tcPr>
            <w:tcW w:w="1469" w:type="dxa"/>
            <w:shd w:val="clear" w:color="auto" w:fill="DEEAF6"/>
            <w:vAlign w:val="center"/>
            <w:hideMark/>
          </w:tcPr>
          <w:p w14:paraId="6A73E348" w14:textId="77777777" w:rsidR="00F409C9" w:rsidRPr="00186C84" w:rsidRDefault="00F409C9"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 xml:space="preserve">Participantes </w:t>
            </w:r>
          </w:p>
        </w:tc>
      </w:tr>
      <w:bookmarkEnd w:id="23"/>
      <w:tr w:rsidR="00F409C9" w:rsidRPr="00186C84" w14:paraId="3ED3AE01" w14:textId="77777777" w:rsidTr="005B05CB">
        <w:trPr>
          <w:trHeight w:val="300"/>
        </w:trPr>
        <w:tc>
          <w:tcPr>
            <w:tcW w:w="4623" w:type="dxa"/>
            <w:shd w:val="clear" w:color="auto" w:fill="auto"/>
            <w:noWrap/>
            <w:vAlign w:val="bottom"/>
          </w:tcPr>
          <w:p w14:paraId="768C6EED" w14:textId="77777777" w:rsidR="00F409C9" w:rsidRPr="00186C84" w:rsidRDefault="00F409C9" w:rsidP="005B05CB">
            <w:pPr>
              <w:spacing w:after="0" w:line="240" w:lineRule="auto"/>
              <w:jc w:val="center"/>
            </w:pPr>
            <w:r w:rsidRPr="00186C84">
              <w:t xml:space="preserve">Programas De Grado </w:t>
            </w:r>
          </w:p>
        </w:tc>
        <w:tc>
          <w:tcPr>
            <w:tcW w:w="1700" w:type="dxa"/>
            <w:shd w:val="clear" w:color="auto" w:fill="auto"/>
            <w:noWrap/>
            <w:vAlign w:val="bottom"/>
          </w:tcPr>
          <w:p w14:paraId="0488689F" w14:textId="77777777" w:rsidR="00F409C9" w:rsidRPr="00186C84" w:rsidRDefault="00F409C9" w:rsidP="005B05CB">
            <w:pPr>
              <w:spacing w:after="0" w:line="240" w:lineRule="auto"/>
              <w:jc w:val="center"/>
            </w:pPr>
            <w:r w:rsidRPr="00186C84">
              <w:t>5</w:t>
            </w:r>
          </w:p>
        </w:tc>
        <w:tc>
          <w:tcPr>
            <w:tcW w:w="1469" w:type="dxa"/>
            <w:shd w:val="clear" w:color="auto" w:fill="DEEAF6"/>
            <w:noWrap/>
            <w:vAlign w:val="bottom"/>
          </w:tcPr>
          <w:p w14:paraId="00224C3F" w14:textId="77777777" w:rsidR="00F409C9" w:rsidRPr="00186C84" w:rsidRDefault="00F409C9"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5</w:t>
            </w:r>
          </w:p>
        </w:tc>
      </w:tr>
      <w:tr w:rsidR="00F409C9" w:rsidRPr="00186C84" w14:paraId="6C9B1339" w14:textId="77777777" w:rsidTr="005B05CB">
        <w:trPr>
          <w:trHeight w:val="300"/>
        </w:trPr>
        <w:tc>
          <w:tcPr>
            <w:tcW w:w="4623" w:type="dxa"/>
            <w:shd w:val="clear" w:color="auto" w:fill="auto"/>
            <w:noWrap/>
            <w:vAlign w:val="bottom"/>
          </w:tcPr>
          <w:p w14:paraId="59C74124" w14:textId="77777777" w:rsidR="00F409C9" w:rsidRPr="00186C84" w:rsidRDefault="00F409C9" w:rsidP="005B05CB">
            <w:pPr>
              <w:spacing w:after="0" w:line="240" w:lineRule="auto"/>
              <w:jc w:val="center"/>
            </w:pPr>
            <w:r w:rsidRPr="00186C84">
              <w:t xml:space="preserve">Maestrías </w:t>
            </w:r>
          </w:p>
        </w:tc>
        <w:tc>
          <w:tcPr>
            <w:tcW w:w="1700" w:type="dxa"/>
            <w:shd w:val="clear" w:color="auto" w:fill="auto"/>
            <w:noWrap/>
            <w:vAlign w:val="bottom"/>
          </w:tcPr>
          <w:p w14:paraId="4C1AF611" w14:textId="77777777" w:rsidR="00F409C9" w:rsidRPr="00186C84" w:rsidRDefault="00F409C9" w:rsidP="005B05CB">
            <w:pPr>
              <w:spacing w:after="0" w:line="240" w:lineRule="auto"/>
              <w:jc w:val="center"/>
            </w:pPr>
            <w:r w:rsidRPr="00186C84">
              <w:t>8</w:t>
            </w:r>
          </w:p>
        </w:tc>
        <w:tc>
          <w:tcPr>
            <w:tcW w:w="1469" w:type="dxa"/>
            <w:shd w:val="clear" w:color="auto" w:fill="DEEAF6"/>
            <w:noWrap/>
            <w:vAlign w:val="bottom"/>
          </w:tcPr>
          <w:p w14:paraId="415ECAE9" w14:textId="77777777" w:rsidR="00F409C9" w:rsidRPr="00186C84" w:rsidRDefault="00F409C9"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8</w:t>
            </w:r>
          </w:p>
        </w:tc>
      </w:tr>
      <w:tr w:rsidR="00F409C9" w:rsidRPr="00186C84" w14:paraId="2BC8D1FE" w14:textId="77777777" w:rsidTr="005B05CB">
        <w:trPr>
          <w:trHeight w:val="300"/>
        </w:trPr>
        <w:tc>
          <w:tcPr>
            <w:tcW w:w="4623" w:type="dxa"/>
            <w:shd w:val="clear" w:color="auto" w:fill="auto"/>
            <w:noWrap/>
            <w:vAlign w:val="bottom"/>
          </w:tcPr>
          <w:p w14:paraId="143D75F5" w14:textId="5C9E5B89" w:rsidR="00F409C9" w:rsidRPr="00186C84" w:rsidRDefault="00F409C9" w:rsidP="005B05CB">
            <w:pPr>
              <w:spacing w:after="0" w:line="240" w:lineRule="auto"/>
              <w:jc w:val="center"/>
            </w:pPr>
            <w:r w:rsidRPr="00186C84">
              <w:t xml:space="preserve">Programa </w:t>
            </w:r>
            <w:r w:rsidR="00186C84">
              <w:t>d</w:t>
            </w:r>
            <w:r w:rsidRPr="00186C84">
              <w:t xml:space="preserve">e Inglés </w:t>
            </w:r>
          </w:p>
        </w:tc>
        <w:tc>
          <w:tcPr>
            <w:tcW w:w="1700" w:type="dxa"/>
            <w:shd w:val="clear" w:color="auto" w:fill="auto"/>
            <w:noWrap/>
            <w:vAlign w:val="bottom"/>
          </w:tcPr>
          <w:p w14:paraId="14E30269" w14:textId="77777777" w:rsidR="00F409C9" w:rsidRPr="00186C84" w:rsidRDefault="00F409C9" w:rsidP="005B05CB">
            <w:pPr>
              <w:spacing w:after="0" w:line="240" w:lineRule="auto"/>
              <w:jc w:val="center"/>
            </w:pPr>
            <w:r w:rsidRPr="00186C84">
              <w:t>8</w:t>
            </w:r>
          </w:p>
        </w:tc>
        <w:tc>
          <w:tcPr>
            <w:tcW w:w="1469" w:type="dxa"/>
            <w:shd w:val="clear" w:color="auto" w:fill="DEEAF6"/>
            <w:noWrap/>
            <w:vAlign w:val="bottom"/>
          </w:tcPr>
          <w:p w14:paraId="63E037C8" w14:textId="77777777" w:rsidR="00F409C9" w:rsidRPr="00186C84" w:rsidRDefault="00F409C9"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8</w:t>
            </w:r>
          </w:p>
        </w:tc>
      </w:tr>
      <w:tr w:rsidR="00F409C9" w:rsidRPr="00186C84" w14:paraId="0F04A686" w14:textId="77777777" w:rsidTr="005B05CB">
        <w:trPr>
          <w:trHeight w:val="300"/>
        </w:trPr>
        <w:tc>
          <w:tcPr>
            <w:tcW w:w="4623" w:type="dxa"/>
            <w:shd w:val="clear" w:color="auto" w:fill="auto"/>
            <w:noWrap/>
            <w:vAlign w:val="bottom"/>
          </w:tcPr>
          <w:p w14:paraId="522CCB0C" w14:textId="77777777" w:rsidR="00F409C9" w:rsidRPr="00186C84" w:rsidRDefault="00F409C9" w:rsidP="005B05CB">
            <w:pPr>
              <w:spacing w:after="0" w:line="240" w:lineRule="auto"/>
              <w:jc w:val="center"/>
            </w:pPr>
            <w:r w:rsidRPr="00186C84">
              <w:t xml:space="preserve">Bachillerato Para Adultos </w:t>
            </w:r>
          </w:p>
        </w:tc>
        <w:tc>
          <w:tcPr>
            <w:tcW w:w="1700" w:type="dxa"/>
            <w:shd w:val="clear" w:color="auto" w:fill="auto"/>
            <w:noWrap/>
            <w:vAlign w:val="bottom"/>
          </w:tcPr>
          <w:p w14:paraId="1B767A08" w14:textId="77777777" w:rsidR="00F409C9" w:rsidRPr="00186C84" w:rsidRDefault="00F409C9" w:rsidP="005B05CB">
            <w:pPr>
              <w:spacing w:after="0" w:line="240" w:lineRule="auto"/>
              <w:jc w:val="center"/>
            </w:pPr>
            <w:r w:rsidRPr="00186C84">
              <w:t>1</w:t>
            </w:r>
          </w:p>
        </w:tc>
        <w:tc>
          <w:tcPr>
            <w:tcW w:w="1469" w:type="dxa"/>
            <w:shd w:val="clear" w:color="auto" w:fill="DEEAF6"/>
            <w:noWrap/>
            <w:vAlign w:val="bottom"/>
          </w:tcPr>
          <w:p w14:paraId="2B344340" w14:textId="77777777" w:rsidR="00F409C9" w:rsidRPr="00186C84" w:rsidRDefault="00F409C9"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13</w:t>
            </w:r>
          </w:p>
        </w:tc>
      </w:tr>
      <w:tr w:rsidR="00F409C9" w:rsidRPr="00186C84" w14:paraId="6CA4052A" w14:textId="77777777" w:rsidTr="005B05CB">
        <w:trPr>
          <w:trHeight w:val="300"/>
        </w:trPr>
        <w:tc>
          <w:tcPr>
            <w:tcW w:w="4623" w:type="dxa"/>
            <w:shd w:val="clear" w:color="auto" w:fill="auto"/>
            <w:noWrap/>
            <w:vAlign w:val="bottom"/>
          </w:tcPr>
          <w:p w14:paraId="407525F7" w14:textId="77777777" w:rsidR="00F409C9" w:rsidRPr="00186C84" w:rsidRDefault="00F409C9" w:rsidP="005B05CB">
            <w:pPr>
              <w:spacing w:after="0" w:line="240" w:lineRule="auto"/>
              <w:jc w:val="center"/>
            </w:pPr>
            <w:r w:rsidRPr="00186C84">
              <w:t>Pasantía Académica</w:t>
            </w:r>
          </w:p>
        </w:tc>
        <w:tc>
          <w:tcPr>
            <w:tcW w:w="1700" w:type="dxa"/>
            <w:shd w:val="clear" w:color="auto" w:fill="auto"/>
            <w:noWrap/>
            <w:vAlign w:val="bottom"/>
          </w:tcPr>
          <w:p w14:paraId="693E52EA" w14:textId="77777777" w:rsidR="00F409C9" w:rsidRPr="00186C84" w:rsidRDefault="00F409C9" w:rsidP="005B05CB">
            <w:pPr>
              <w:spacing w:after="0" w:line="240" w:lineRule="auto"/>
              <w:jc w:val="center"/>
            </w:pPr>
            <w:r w:rsidRPr="00186C84">
              <w:t>1</w:t>
            </w:r>
          </w:p>
        </w:tc>
        <w:tc>
          <w:tcPr>
            <w:tcW w:w="1469" w:type="dxa"/>
            <w:shd w:val="clear" w:color="auto" w:fill="DEEAF6"/>
            <w:noWrap/>
            <w:vAlign w:val="bottom"/>
          </w:tcPr>
          <w:p w14:paraId="16FFC136" w14:textId="77777777" w:rsidR="00F409C9" w:rsidRPr="00186C84" w:rsidRDefault="00F409C9" w:rsidP="005B05CB">
            <w:pPr>
              <w:spacing w:after="0" w:line="240" w:lineRule="auto"/>
              <w:jc w:val="center"/>
              <w:rPr>
                <w:rFonts w:eastAsia="Times New Roman"/>
                <w:b/>
                <w:bCs/>
                <w:color w:val="1F3864"/>
                <w:lang w:val="es-ES_tradnl" w:eastAsia="es-DO"/>
              </w:rPr>
            </w:pPr>
            <w:r w:rsidRPr="00186C84">
              <w:rPr>
                <w:rFonts w:eastAsia="Times New Roman"/>
                <w:b/>
                <w:bCs/>
                <w:color w:val="1F3864"/>
                <w:lang w:val="es-ES_tradnl" w:eastAsia="es-DO"/>
              </w:rPr>
              <w:t>8</w:t>
            </w:r>
          </w:p>
        </w:tc>
      </w:tr>
      <w:tr w:rsidR="00F409C9" w:rsidRPr="00186C84" w14:paraId="7BDC911C" w14:textId="77777777" w:rsidTr="005B05CB">
        <w:trPr>
          <w:trHeight w:val="300"/>
        </w:trPr>
        <w:tc>
          <w:tcPr>
            <w:tcW w:w="4623" w:type="dxa"/>
            <w:shd w:val="clear" w:color="auto" w:fill="1F3864"/>
            <w:noWrap/>
            <w:vAlign w:val="bottom"/>
          </w:tcPr>
          <w:p w14:paraId="6B670036"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Total</w:t>
            </w:r>
          </w:p>
        </w:tc>
        <w:tc>
          <w:tcPr>
            <w:tcW w:w="1700" w:type="dxa"/>
            <w:shd w:val="clear" w:color="auto" w:fill="1F3864"/>
            <w:noWrap/>
            <w:vAlign w:val="bottom"/>
          </w:tcPr>
          <w:p w14:paraId="697FFD71"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23</w:t>
            </w:r>
          </w:p>
        </w:tc>
        <w:tc>
          <w:tcPr>
            <w:tcW w:w="1469" w:type="dxa"/>
            <w:shd w:val="clear" w:color="auto" w:fill="1F3864"/>
            <w:noWrap/>
            <w:vAlign w:val="bottom"/>
          </w:tcPr>
          <w:p w14:paraId="6E2AD28E" w14:textId="77777777" w:rsidR="00F409C9" w:rsidRPr="00186C84" w:rsidRDefault="00F409C9" w:rsidP="005B05CB">
            <w:pPr>
              <w:spacing w:after="0" w:line="240" w:lineRule="auto"/>
              <w:jc w:val="center"/>
              <w:rPr>
                <w:rFonts w:eastAsia="Times New Roman"/>
                <w:b/>
                <w:bCs/>
                <w:color w:val="FFFFFF"/>
                <w:lang w:val="es-ES_tradnl" w:eastAsia="es-DO"/>
              </w:rPr>
            </w:pPr>
            <w:r w:rsidRPr="00186C84">
              <w:rPr>
                <w:rFonts w:eastAsia="Times New Roman"/>
                <w:b/>
                <w:bCs/>
                <w:color w:val="FFFFFF"/>
                <w:lang w:val="es-ES_tradnl" w:eastAsia="es-DO"/>
              </w:rPr>
              <w:t>42</w:t>
            </w:r>
          </w:p>
        </w:tc>
      </w:tr>
    </w:tbl>
    <w:p w14:paraId="57B7E55E" w14:textId="77777777" w:rsidR="00F409C9" w:rsidRPr="00186C84" w:rsidRDefault="00F409C9" w:rsidP="00F409C9">
      <w:pPr>
        <w:spacing w:line="360" w:lineRule="auto"/>
        <w:rPr>
          <w:b/>
          <w:bCs/>
          <w:sz w:val="20"/>
          <w:szCs w:val="20"/>
        </w:rPr>
      </w:pPr>
      <w:bookmarkStart w:id="24" w:name="_Hlk108013047"/>
      <w:r w:rsidRPr="00186C84">
        <w:rPr>
          <w:sz w:val="20"/>
          <w:szCs w:val="20"/>
        </w:rPr>
        <w:t>Fuente: Gerencia de Recursos Humanos</w:t>
      </w:r>
    </w:p>
    <w:tbl>
      <w:tblPr>
        <w:tblpPr w:leftFromText="141" w:rightFromText="141" w:bottomFromText="160" w:vertAnchor="text" w:horzAnchor="margin" w:tblpXSpec="center" w:tblpY="-10"/>
        <w:tblW w:w="0" w:type="auto"/>
        <w:tblLayout w:type="fixed"/>
        <w:tblLook w:val="04A0" w:firstRow="1" w:lastRow="0" w:firstColumn="1" w:lastColumn="0" w:noHBand="0" w:noVBand="1"/>
      </w:tblPr>
      <w:tblGrid>
        <w:gridCol w:w="3705"/>
        <w:gridCol w:w="2291"/>
      </w:tblGrid>
      <w:tr w:rsidR="00FA2463" w:rsidRPr="00FA2463" w14:paraId="30DE25EB" w14:textId="77777777" w:rsidTr="00CB038C">
        <w:trPr>
          <w:trHeight w:val="600"/>
        </w:trPr>
        <w:tc>
          <w:tcPr>
            <w:tcW w:w="3705" w:type="dxa"/>
            <w:tcBorders>
              <w:top w:val="single" w:sz="8" w:space="0" w:color="auto"/>
              <w:left w:val="single" w:sz="8" w:space="0" w:color="auto"/>
              <w:bottom w:val="single" w:sz="8" w:space="0" w:color="auto"/>
              <w:right w:val="single" w:sz="8" w:space="0" w:color="auto"/>
            </w:tcBorders>
            <w:shd w:val="clear" w:color="auto" w:fill="1F3864" w:themeFill="accent1" w:themeFillShade="80"/>
            <w:vAlign w:val="center"/>
            <w:hideMark/>
          </w:tcPr>
          <w:p w14:paraId="6084876F" w14:textId="77777777" w:rsidR="00FA2463" w:rsidRPr="00FA2463" w:rsidRDefault="00FA2463" w:rsidP="00CB038C">
            <w:pPr>
              <w:spacing w:line="256" w:lineRule="auto"/>
              <w:jc w:val="center"/>
              <w:rPr>
                <w:rFonts w:eastAsia="Calibri"/>
                <w:b/>
                <w:color w:val="FFFFFF" w:themeColor="background1"/>
                <w:lang w:val="en-US"/>
              </w:rPr>
            </w:pPr>
            <w:r w:rsidRPr="00FA2463">
              <w:rPr>
                <w:rFonts w:eastAsia="Calibri"/>
                <w:b/>
                <w:color w:val="FFFFFF" w:themeColor="background1"/>
                <w:lang w:val="en-US"/>
              </w:rPr>
              <w:t>Tipo</w:t>
            </w:r>
          </w:p>
        </w:tc>
        <w:tc>
          <w:tcPr>
            <w:tcW w:w="2291"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hideMark/>
          </w:tcPr>
          <w:p w14:paraId="574C9ADE" w14:textId="77777777" w:rsidR="00FA2463" w:rsidRPr="00FA2463" w:rsidRDefault="00FA2463" w:rsidP="00CB038C">
            <w:pPr>
              <w:spacing w:line="256" w:lineRule="auto"/>
              <w:jc w:val="center"/>
              <w:rPr>
                <w:rFonts w:eastAsia="Calibri"/>
                <w:b/>
                <w:bCs/>
                <w:color w:val="1F3864"/>
                <w:lang w:val="en-US"/>
              </w:rPr>
            </w:pPr>
            <w:proofErr w:type="spellStart"/>
            <w:r w:rsidRPr="00FA2463">
              <w:rPr>
                <w:rFonts w:eastAsia="Calibri"/>
                <w:b/>
                <w:bCs/>
                <w:color w:val="1F3864" w:themeColor="accent1" w:themeShade="80"/>
                <w:lang w:val="en-US"/>
              </w:rPr>
              <w:t>Subvenciones</w:t>
            </w:r>
            <w:proofErr w:type="spellEnd"/>
            <w:r w:rsidRPr="00FA2463">
              <w:rPr>
                <w:rFonts w:eastAsia="Calibri"/>
                <w:b/>
                <w:bCs/>
                <w:color w:val="1F3864" w:themeColor="accent1" w:themeShade="80"/>
                <w:lang w:val="en-US"/>
              </w:rPr>
              <w:t xml:space="preserve"> </w:t>
            </w:r>
            <w:proofErr w:type="spellStart"/>
            <w:r w:rsidRPr="00FA2463">
              <w:rPr>
                <w:rFonts w:eastAsia="Calibri"/>
                <w:b/>
                <w:bCs/>
                <w:color w:val="1F3864" w:themeColor="accent1" w:themeShade="80"/>
                <w:lang w:val="en-US"/>
              </w:rPr>
              <w:t>Otorgadas</w:t>
            </w:r>
            <w:proofErr w:type="spellEnd"/>
            <w:r w:rsidRPr="00FA2463">
              <w:rPr>
                <w:rFonts w:eastAsia="Calibri"/>
                <w:b/>
                <w:bCs/>
                <w:color w:val="1F3864" w:themeColor="accent1" w:themeShade="80"/>
                <w:lang w:val="en-US"/>
              </w:rPr>
              <w:t xml:space="preserve"> </w:t>
            </w:r>
          </w:p>
        </w:tc>
      </w:tr>
      <w:tr w:rsidR="00FA2463" w:rsidRPr="00FA2463" w14:paraId="69ADD008" w14:textId="77777777" w:rsidTr="00CB038C">
        <w:trPr>
          <w:trHeight w:val="300"/>
        </w:trPr>
        <w:tc>
          <w:tcPr>
            <w:tcW w:w="3705" w:type="dxa"/>
            <w:tcBorders>
              <w:top w:val="single" w:sz="8" w:space="0" w:color="auto"/>
              <w:left w:val="single" w:sz="8" w:space="0" w:color="auto"/>
              <w:bottom w:val="single" w:sz="8" w:space="0" w:color="auto"/>
              <w:right w:val="single" w:sz="8" w:space="0" w:color="auto"/>
            </w:tcBorders>
            <w:vAlign w:val="bottom"/>
            <w:hideMark/>
          </w:tcPr>
          <w:p w14:paraId="55617818" w14:textId="77777777" w:rsidR="00FA2463" w:rsidRPr="00FA2463" w:rsidRDefault="00FA2463" w:rsidP="00CB038C">
            <w:pPr>
              <w:spacing w:line="256" w:lineRule="auto"/>
              <w:jc w:val="center"/>
              <w:rPr>
                <w:rFonts w:eastAsia="Calibri"/>
                <w:lang w:val="en-US"/>
              </w:rPr>
            </w:pPr>
            <w:proofErr w:type="spellStart"/>
            <w:r w:rsidRPr="00FA2463">
              <w:rPr>
                <w:rFonts w:eastAsia="Calibri"/>
                <w:lang w:val="en-US"/>
              </w:rPr>
              <w:t>Bachillerato</w:t>
            </w:r>
            <w:proofErr w:type="spellEnd"/>
            <w:r w:rsidRPr="00FA2463">
              <w:rPr>
                <w:rFonts w:eastAsia="Calibri"/>
                <w:lang w:val="en-US"/>
              </w:rPr>
              <w:t xml:space="preserve"> Para </w:t>
            </w:r>
            <w:proofErr w:type="spellStart"/>
            <w:r w:rsidRPr="00FA2463">
              <w:rPr>
                <w:rFonts w:eastAsia="Calibri"/>
                <w:lang w:val="en-US"/>
              </w:rPr>
              <w:t>Adultos</w:t>
            </w:r>
            <w:proofErr w:type="spellEnd"/>
            <w:r w:rsidRPr="00FA2463">
              <w:rPr>
                <w:rFonts w:eastAsia="Calibri"/>
                <w:lang w:val="en-US"/>
              </w:rPr>
              <w:t xml:space="preserve"> </w:t>
            </w:r>
          </w:p>
        </w:tc>
        <w:tc>
          <w:tcPr>
            <w:tcW w:w="2291"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bottom"/>
            <w:hideMark/>
          </w:tcPr>
          <w:p w14:paraId="174914C0" w14:textId="77777777" w:rsidR="00FA2463" w:rsidRPr="00FA2463" w:rsidRDefault="00FA2463" w:rsidP="00CB038C">
            <w:pPr>
              <w:spacing w:line="256" w:lineRule="auto"/>
              <w:jc w:val="center"/>
              <w:rPr>
                <w:rFonts w:eastAsia="Calibri"/>
                <w:b/>
                <w:bCs/>
                <w:color w:val="1F3864"/>
                <w:lang w:val="en-US"/>
              </w:rPr>
            </w:pPr>
            <w:r w:rsidRPr="00FA2463">
              <w:rPr>
                <w:rFonts w:eastAsia="Calibri"/>
                <w:b/>
                <w:bCs/>
                <w:color w:val="1F3864" w:themeColor="accent1" w:themeShade="80"/>
                <w:lang w:val="en-US"/>
              </w:rPr>
              <w:t>10</w:t>
            </w:r>
          </w:p>
        </w:tc>
      </w:tr>
      <w:tr w:rsidR="00FA2463" w:rsidRPr="00FA2463" w14:paraId="0D07E0A1" w14:textId="77777777" w:rsidTr="00CB038C">
        <w:trPr>
          <w:trHeight w:val="300"/>
        </w:trPr>
        <w:tc>
          <w:tcPr>
            <w:tcW w:w="3705" w:type="dxa"/>
            <w:tcBorders>
              <w:top w:val="single" w:sz="8" w:space="0" w:color="auto"/>
              <w:left w:val="single" w:sz="8" w:space="0" w:color="auto"/>
              <w:bottom w:val="single" w:sz="8" w:space="0" w:color="auto"/>
              <w:right w:val="single" w:sz="8" w:space="0" w:color="auto"/>
            </w:tcBorders>
            <w:vAlign w:val="bottom"/>
            <w:hideMark/>
          </w:tcPr>
          <w:p w14:paraId="4C12AB48" w14:textId="77777777" w:rsidR="00FA2463" w:rsidRPr="00FA2463" w:rsidRDefault="00FA2463" w:rsidP="00CB038C">
            <w:pPr>
              <w:spacing w:line="256" w:lineRule="auto"/>
              <w:jc w:val="center"/>
              <w:rPr>
                <w:rFonts w:eastAsia="Calibri"/>
                <w:lang w:val="en-US"/>
              </w:rPr>
            </w:pPr>
            <w:proofErr w:type="spellStart"/>
            <w:r w:rsidRPr="00FA2463">
              <w:rPr>
                <w:rFonts w:eastAsia="Calibri"/>
                <w:lang w:val="en-US"/>
              </w:rPr>
              <w:t>Programas</w:t>
            </w:r>
            <w:proofErr w:type="spellEnd"/>
            <w:r w:rsidRPr="00FA2463">
              <w:rPr>
                <w:rFonts w:eastAsia="Calibri"/>
                <w:lang w:val="en-US"/>
              </w:rPr>
              <w:t xml:space="preserve"> De Grado </w:t>
            </w:r>
          </w:p>
        </w:tc>
        <w:tc>
          <w:tcPr>
            <w:tcW w:w="2291"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bottom"/>
            <w:hideMark/>
          </w:tcPr>
          <w:p w14:paraId="0341C3F9" w14:textId="77777777" w:rsidR="00FA2463" w:rsidRPr="00FA2463" w:rsidRDefault="00FA2463" w:rsidP="00CB038C">
            <w:pPr>
              <w:spacing w:line="256" w:lineRule="auto"/>
              <w:jc w:val="center"/>
              <w:rPr>
                <w:rFonts w:eastAsia="Calibri"/>
                <w:b/>
                <w:bCs/>
                <w:color w:val="1F3864"/>
                <w:lang w:val="en-US"/>
              </w:rPr>
            </w:pPr>
            <w:r w:rsidRPr="00FA2463">
              <w:rPr>
                <w:rFonts w:eastAsia="Calibri"/>
                <w:b/>
                <w:bCs/>
                <w:color w:val="1F3864" w:themeColor="accent1" w:themeShade="80"/>
                <w:lang w:val="en-US"/>
              </w:rPr>
              <w:t>19</w:t>
            </w:r>
          </w:p>
        </w:tc>
      </w:tr>
      <w:tr w:rsidR="00FA2463" w:rsidRPr="00FA2463" w14:paraId="5F7625FE" w14:textId="77777777" w:rsidTr="00CB038C">
        <w:trPr>
          <w:trHeight w:val="300"/>
        </w:trPr>
        <w:tc>
          <w:tcPr>
            <w:tcW w:w="3705" w:type="dxa"/>
            <w:tcBorders>
              <w:top w:val="single" w:sz="8" w:space="0" w:color="auto"/>
              <w:left w:val="single" w:sz="8" w:space="0" w:color="auto"/>
              <w:bottom w:val="single" w:sz="8" w:space="0" w:color="auto"/>
              <w:right w:val="single" w:sz="8" w:space="0" w:color="auto"/>
            </w:tcBorders>
            <w:vAlign w:val="bottom"/>
            <w:hideMark/>
          </w:tcPr>
          <w:p w14:paraId="02414AAC" w14:textId="77777777" w:rsidR="00FA2463" w:rsidRPr="00FA2463" w:rsidRDefault="00FA2463" w:rsidP="00CB038C">
            <w:pPr>
              <w:spacing w:line="256" w:lineRule="auto"/>
              <w:jc w:val="center"/>
              <w:rPr>
                <w:rFonts w:eastAsia="Calibri"/>
                <w:lang w:val="en-US"/>
              </w:rPr>
            </w:pPr>
            <w:proofErr w:type="spellStart"/>
            <w:r w:rsidRPr="00FA2463">
              <w:rPr>
                <w:rFonts w:eastAsia="Calibri"/>
                <w:lang w:val="en-US"/>
              </w:rPr>
              <w:t>Maestrías</w:t>
            </w:r>
            <w:proofErr w:type="spellEnd"/>
            <w:r w:rsidRPr="00FA2463">
              <w:rPr>
                <w:rFonts w:eastAsia="Calibri"/>
                <w:lang w:val="en-US"/>
              </w:rPr>
              <w:t xml:space="preserve"> </w:t>
            </w:r>
          </w:p>
        </w:tc>
        <w:tc>
          <w:tcPr>
            <w:tcW w:w="2291"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bottom"/>
            <w:hideMark/>
          </w:tcPr>
          <w:p w14:paraId="1DDA6C36" w14:textId="77777777" w:rsidR="00FA2463" w:rsidRPr="00FA2463" w:rsidRDefault="00FA2463" w:rsidP="00CB038C">
            <w:pPr>
              <w:spacing w:line="256" w:lineRule="auto"/>
              <w:jc w:val="center"/>
              <w:rPr>
                <w:rFonts w:eastAsia="Calibri"/>
                <w:b/>
                <w:bCs/>
                <w:color w:val="1F3864"/>
                <w:lang w:val="en-US"/>
              </w:rPr>
            </w:pPr>
            <w:r w:rsidRPr="00FA2463">
              <w:rPr>
                <w:rFonts w:eastAsia="Calibri"/>
                <w:b/>
                <w:bCs/>
                <w:color w:val="1F3864" w:themeColor="accent1" w:themeShade="80"/>
                <w:lang w:val="en-US"/>
              </w:rPr>
              <w:t>21</w:t>
            </w:r>
          </w:p>
        </w:tc>
      </w:tr>
      <w:tr w:rsidR="00FA2463" w:rsidRPr="00FA2463" w14:paraId="6E159A5A" w14:textId="77777777" w:rsidTr="00CB038C">
        <w:trPr>
          <w:trHeight w:val="300"/>
        </w:trPr>
        <w:tc>
          <w:tcPr>
            <w:tcW w:w="3705" w:type="dxa"/>
            <w:tcBorders>
              <w:top w:val="single" w:sz="8" w:space="0" w:color="auto"/>
              <w:left w:val="single" w:sz="8" w:space="0" w:color="auto"/>
              <w:bottom w:val="single" w:sz="8" w:space="0" w:color="auto"/>
              <w:right w:val="single" w:sz="8" w:space="0" w:color="auto"/>
            </w:tcBorders>
            <w:vAlign w:val="bottom"/>
            <w:hideMark/>
          </w:tcPr>
          <w:p w14:paraId="529C6B12" w14:textId="77777777" w:rsidR="00FA2463" w:rsidRPr="00FA2463" w:rsidRDefault="00FA2463" w:rsidP="00CB038C">
            <w:pPr>
              <w:spacing w:line="256" w:lineRule="auto"/>
              <w:jc w:val="center"/>
              <w:rPr>
                <w:rFonts w:eastAsia="Calibri"/>
                <w:lang w:val="en-US"/>
              </w:rPr>
            </w:pPr>
            <w:proofErr w:type="spellStart"/>
            <w:r w:rsidRPr="00FA2463">
              <w:rPr>
                <w:rFonts w:eastAsia="Calibri"/>
                <w:lang w:val="en-US"/>
              </w:rPr>
              <w:t>Programa</w:t>
            </w:r>
            <w:proofErr w:type="spellEnd"/>
            <w:r w:rsidRPr="00FA2463">
              <w:rPr>
                <w:rFonts w:eastAsia="Calibri"/>
                <w:lang w:val="en-US"/>
              </w:rPr>
              <w:t xml:space="preserve"> De </w:t>
            </w:r>
            <w:proofErr w:type="spellStart"/>
            <w:r w:rsidRPr="00FA2463">
              <w:rPr>
                <w:rFonts w:eastAsia="Calibri"/>
                <w:lang w:val="en-US"/>
              </w:rPr>
              <w:t>Inglés</w:t>
            </w:r>
            <w:proofErr w:type="spellEnd"/>
            <w:r w:rsidRPr="00FA2463">
              <w:rPr>
                <w:rFonts w:eastAsia="Calibri"/>
                <w:lang w:val="en-US"/>
              </w:rPr>
              <w:t xml:space="preserve"> </w:t>
            </w:r>
          </w:p>
        </w:tc>
        <w:tc>
          <w:tcPr>
            <w:tcW w:w="2291"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bottom"/>
            <w:hideMark/>
          </w:tcPr>
          <w:p w14:paraId="55C47DA9" w14:textId="77777777" w:rsidR="00FA2463" w:rsidRPr="00FA2463" w:rsidRDefault="00FA2463" w:rsidP="00CB038C">
            <w:pPr>
              <w:spacing w:line="256" w:lineRule="auto"/>
              <w:jc w:val="center"/>
              <w:rPr>
                <w:rFonts w:eastAsia="Calibri"/>
                <w:b/>
                <w:bCs/>
                <w:color w:val="1F3864"/>
                <w:lang w:val="en-US"/>
              </w:rPr>
            </w:pPr>
            <w:r w:rsidRPr="00FA2463">
              <w:rPr>
                <w:rFonts w:eastAsia="Calibri"/>
                <w:b/>
                <w:bCs/>
                <w:color w:val="1F3864" w:themeColor="accent1" w:themeShade="80"/>
                <w:lang w:val="en-US"/>
              </w:rPr>
              <w:t>7</w:t>
            </w:r>
          </w:p>
        </w:tc>
      </w:tr>
      <w:tr w:rsidR="00FA2463" w:rsidRPr="00FA2463" w14:paraId="32D425CC" w14:textId="77777777" w:rsidTr="00CB038C">
        <w:trPr>
          <w:trHeight w:val="300"/>
        </w:trPr>
        <w:tc>
          <w:tcPr>
            <w:tcW w:w="3705" w:type="dxa"/>
            <w:tcBorders>
              <w:top w:val="single" w:sz="8" w:space="0" w:color="auto"/>
              <w:left w:val="single" w:sz="8" w:space="0" w:color="auto"/>
              <w:bottom w:val="single" w:sz="8" w:space="0" w:color="auto"/>
              <w:right w:val="single" w:sz="8" w:space="0" w:color="auto"/>
            </w:tcBorders>
            <w:vAlign w:val="bottom"/>
            <w:hideMark/>
          </w:tcPr>
          <w:p w14:paraId="4DCF665B" w14:textId="77777777" w:rsidR="00FA2463" w:rsidRPr="00FA2463" w:rsidRDefault="00FA2463" w:rsidP="00CB038C">
            <w:pPr>
              <w:spacing w:line="256" w:lineRule="auto"/>
              <w:jc w:val="center"/>
              <w:rPr>
                <w:rFonts w:eastAsia="Calibri"/>
                <w:lang w:val="en-US"/>
              </w:rPr>
            </w:pPr>
            <w:proofErr w:type="spellStart"/>
            <w:r w:rsidRPr="00FA2463">
              <w:rPr>
                <w:rFonts w:eastAsia="Calibri"/>
                <w:lang w:val="en-US"/>
              </w:rPr>
              <w:t>Diplomados</w:t>
            </w:r>
            <w:proofErr w:type="spellEnd"/>
            <w:r w:rsidRPr="00FA2463">
              <w:rPr>
                <w:rFonts w:eastAsia="Calibri"/>
                <w:lang w:val="en-US"/>
              </w:rPr>
              <w:t xml:space="preserve"> y </w:t>
            </w:r>
            <w:proofErr w:type="spellStart"/>
            <w:r w:rsidRPr="00FA2463">
              <w:rPr>
                <w:rFonts w:eastAsia="Calibri"/>
                <w:lang w:val="en-US"/>
              </w:rPr>
              <w:t>Especialidades</w:t>
            </w:r>
            <w:proofErr w:type="spellEnd"/>
          </w:p>
        </w:tc>
        <w:tc>
          <w:tcPr>
            <w:tcW w:w="2291"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bottom"/>
            <w:hideMark/>
          </w:tcPr>
          <w:p w14:paraId="28968E0C" w14:textId="77777777" w:rsidR="00FA2463" w:rsidRPr="00FA2463" w:rsidRDefault="00FA2463" w:rsidP="00CB038C">
            <w:pPr>
              <w:spacing w:line="256" w:lineRule="auto"/>
              <w:jc w:val="center"/>
              <w:rPr>
                <w:rFonts w:eastAsia="Calibri"/>
                <w:b/>
                <w:bCs/>
                <w:color w:val="1F3864"/>
                <w:lang w:val="en-US"/>
              </w:rPr>
            </w:pPr>
            <w:r w:rsidRPr="00FA2463">
              <w:rPr>
                <w:rFonts w:eastAsia="Calibri"/>
                <w:b/>
                <w:bCs/>
                <w:color w:val="1F3864" w:themeColor="accent1" w:themeShade="80"/>
                <w:lang w:val="en-US"/>
              </w:rPr>
              <w:t>2</w:t>
            </w:r>
          </w:p>
        </w:tc>
      </w:tr>
      <w:tr w:rsidR="00FA2463" w:rsidRPr="00FA2463" w14:paraId="4B4193F8" w14:textId="77777777" w:rsidTr="00CB038C">
        <w:trPr>
          <w:trHeight w:val="300"/>
        </w:trPr>
        <w:tc>
          <w:tcPr>
            <w:tcW w:w="3705" w:type="dxa"/>
            <w:tcBorders>
              <w:top w:val="single" w:sz="8" w:space="0" w:color="auto"/>
              <w:left w:val="single" w:sz="8" w:space="0" w:color="auto"/>
              <w:bottom w:val="single" w:sz="8" w:space="0" w:color="auto"/>
              <w:right w:val="single" w:sz="8" w:space="0" w:color="auto"/>
            </w:tcBorders>
            <w:vAlign w:val="bottom"/>
            <w:hideMark/>
          </w:tcPr>
          <w:p w14:paraId="0FBAC8DF" w14:textId="77777777" w:rsidR="00FA2463" w:rsidRPr="00FA2463" w:rsidRDefault="00FA2463" w:rsidP="00CB038C">
            <w:pPr>
              <w:spacing w:line="256" w:lineRule="auto"/>
              <w:jc w:val="center"/>
              <w:rPr>
                <w:rFonts w:eastAsia="Calibri"/>
                <w:lang w:val="en-US"/>
              </w:rPr>
            </w:pPr>
            <w:proofErr w:type="spellStart"/>
            <w:r w:rsidRPr="00FA2463">
              <w:rPr>
                <w:rFonts w:eastAsia="Calibri"/>
                <w:lang w:val="en-US"/>
              </w:rPr>
              <w:t>Pasantía</w:t>
            </w:r>
            <w:proofErr w:type="spellEnd"/>
            <w:r w:rsidRPr="00FA2463">
              <w:rPr>
                <w:rFonts w:eastAsia="Calibri"/>
                <w:lang w:val="en-US"/>
              </w:rPr>
              <w:t xml:space="preserve"> </w:t>
            </w:r>
            <w:proofErr w:type="spellStart"/>
            <w:r w:rsidRPr="00FA2463">
              <w:rPr>
                <w:rFonts w:eastAsia="Calibri"/>
                <w:lang w:val="en-US"/>
              </w:rPr>
              <w:t>Académica</w:t>
            </w:r>
            <w:proofErr w:type="spellEnd"/>
          </w:p>
        </w:tc>
        <w:tc>
          <w:tcPr>
            <w:tcW w:w="2291"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bottom"/>
            <w:hideMark/>
          </w:tcPr>
          <w:p w14:paraId="0BB8CA9D" w14:textId="77777777" w:rsidR="00FA2463" w:rsidRPr="00FA2463" w:rsidRDefault="00FA2463" w:rsidP="00CB038C">
            <w:pPr>
              <w:spacing w:line="256" w:lineRule="auto"/>
              <w:jc w:val="center"/>
              <w:rPr>
                <w:rFonts w:eastAsia="Calibri"/>
                <w:b/>
                <w:bCs/>
                <w:color w:val="1F3864"/>
                <w:lang w:val="en-US"/>
              </w:rPr>
            </w:pPr>
            <w:r w:rsidRPr="00FA2463">
              <w:rPr>
                <w:rFonts w:eastAsia="Calibri"/>
                <w:b/>
                <w:bCs/>
                <w:color w:val="1F3864" w:themeColor="accent1" w:themeShade="80"/>
                <w:lang w:val="en-US"/>
              </w:rPr>
              <w:t>8</w:t>
            </w:r>
          </w:p>
        </w:tc>
      </w:tr>
      <w:tr w:rsidR="00FA2463" w:rsidRPr="00FA2463" w14:paraId="3CB8EB0B" w14:textId="77777777" w:rsidTr="00CB038C">
        <w:trPr>
          <w:trHeight w:val="300"/>
        </w:trPr>
        <w:tc>
          <w:tcPr>
            <w:tcW w:w="3705" w:type="dxa"/>
            <w:tcBorders>
              <w:top w:val="single" w:sz="8" w:space="0" w:color="auto"/>
              <w:left w:val="single" w:sz="8" w:space="0" w:color="auto"/>
              <w:bottom w:val="single" w:sz="8" w:space="0" w:color="auto"/>
              <w:right w:val="single" w:sz="8" w:space="0" w:color="auto"/>
            </w:tcBorders>
            <w:shd w:val="clear" w:color="auto" w:fill="1F3864" w:themeFill="accent1" w:themeFillShade="80"/>
            <w:vAlign w:val="bottom"/>
            <w:hideMark/>
          </w:tcPr>
          <w:p w14:paraId="2DD66E02" w14:textId="77777777" w:rsidR="00FA2463" w:rsidRPr="00FA2463" w:rsidRDefault="00FA2463" w:rsidP="00CB038C">
            <w:pPr>
              <w:spacing w:line="256" w:lineRule="auto"/>
              <w:jc w:val="center"/>
              <w:rPr>
                <w:rFonts w:eastAsia="Calibri"/>
                <w:b/>
                <w:bCs/>
                <w:color w:val="FFFFFF" w:themeColor="background1"/>
                <w:lang w:val="en-US"/>
              </w:rPr>
            </w:pPr>
            <w:r w:rsidRPr="00FA2463">
              <w:rPr>
                <w:rFonts w:eastAsia="Calibri"/>
                <w:b/>
                <w:bCs/>
                <w:color w:val="FFFFFF" w:themeColor="background1"/>
                <w:lang w:val="en-US"/>
              </w:rPr>
              <w:t>Total</w:t>
            </w:r>
          </w:p>
        </w:tc>
        <w:tc>
          <w:tcPr>
            <w:tcW w:w="2291" w:type="dxa"/>
            <w:tcBorders>
              <w:top w:val="single" w:sz="8" w:space="0" w:color="auto"/>
              <w:left w:val="single" w:sz="8" w:space="0" w:color="auto"/>
              <w:bottom w:val="single" w:sz="8" w:space="0" w:color="auto"/>
              <w:right w:val="single" w:sz="8" w:space="0" w:color="auto"/>
            </w:tcBorders>
            <w:shd w:val="clear" w:color="auto" w:fill="1F3864" w:themeFill="accent1" w:themeFillShade="80"/>
            <w:vAlign w:val="bottom"/>
            <w:hideMark/>
          </w:tcPr>
          <w:p w14:paraId="1646FF32" w14:textId="77777777" w:rsidR="00FA2463" w:rsidRPr="00FA2463" w:rsidRDefault="00FA2463" w:rsidP="00CB038C">
            <w:pPr>
              <w:spacing w:line="256" w:lineRule="auto"/>
              <w:jc w:val="center"/>
              <w:rPr>
                <w:rFonts w:eastAsia="Calibri"/>
                <w:b/>
                <w:bCs/>
                <w:color w:val="FFFFFF" w:themeColor="background1"/>
                <w:lang w:val="en-US"/>
              </w:rPr>
            </w:pPr>
            <w:r w:rsidRPr="00FA2463">
              <w:rPr>
                <w:rFonts w:eastAsia="Calibri"/>
                <w:b/>
                <w:bCs/>
                <w:color w:val="FFFFFF" w:themeColor="background1"/>
                <w:lang w:val="en-US"/>
              </w:rPr>
              <w:t>42</w:t>
            </w:r>
          </w:p>
        </w:tc>
      </w:tr>
    </w:tbl>
    <w:p w14:paraId="44E72D47" w14:textId="7578E9AD" w:rsidR="00F409C9" w:rsidRDefault="00F409C9" w:rsidP="00F409C9">
      <w:pPr>
        <w:rPr>
          <w:b/>
          <w:bCs/>
        </w:rPr>
      </w:pPr>
    </w:p>
    <w:p w14:paraId="3AA98A2F" w14:textId="4BC9A718" w:rsidR="00FA2463" w:rsidRDefault="00FA2463" w:rsidP="00F409C9">
      <w:pPr>
        <w:rPr>
          <w:b/>
          <w:bCs/>
        </w:rPr>
      </w:pPr>
    </w:p>
    <w:p w14:paraId="121C3068" w14:textId="7938FB16" w:rsidR="00FA2463" w:rsidRDefault="00FA2463" w:rsidP="00F409C9">
      <w:pPr>
        <w:rPr>
          <w:b/>
          <w:bCs/>
        </w:rPr>
      </w:pPr>
    </w:p>
    <w:p w14:paraId="1A057ECB" w14:textId="6AD43B68" w:rsidR="00FA2463" w:rsidRDefault="00FA2463" w:rsidP="00F409C9">
      <w:pPr>
        <w:rPr>
          <w:b/>
          <w:bCs/>
        </w:rPr>
      </w:pPr>
    </w:p>
    <w:p w14:paraId="6AF7F9F8" w14:textId="02D84578" w:rsidR="00FA2463" w:rsidRDefault="00FA2463" w:rsidP="00F409C9">
      <w:pPr>
        <w:rPr>
          <w:b/>
          <w:bCs/>
        </w:rPr>
      </w:pPr>
    </w:p>
    <w:p w14:paraId="3DEDBAFA" w14:textId="7A115A3F" w:rsidR="00FA2463" w:rsidRDefault="00FA2463" w:rsidP="00F409C9">
      <w:pPr>
        <w:rPr>
          <w:b/>
          <w:bCs/>
        </w:rPr>
      </w:pPr>
    </w:p>
    <w:p w14:paraId="06C01C93" w14:textId="1C56F0E5" w:rsidR="00FA2463" w:rsidRDefault="00FA2463" w:rsidP="00F409C9">
      <w:pPr>
        <w:rPr>
          <w:b/>
          <w:bCs/>
        </w:rPr>
      </w:pPr>
    </w:p>
    <w:p w14:paraId="4E64338B" w14:textId="20AD4053" w:rsidR="00FA2463" w:rsidRDefault="00FA2463" w:rsidP="00F409C9">
      <w:pPr>
        <w:rPr>
          <w:b/>
          <w:bCs/>
        </w:rPr>
      </w:pPr>
    </w:p>
    <w:p w14:paraId="2EAB783C" w14:textId="5D6C768E" w:rsidR="00FA2463" w:rsidRPr="005226DD" w:rsidRDefault="00FA2463" w:rsidP="005226DD">
      <w:pPr>
        <w:spacing w:line="360" w:lineRule="auto"/>
        <w:rPr>
          <w:sz w:val="20"/>
          <w:szCs w:val="20"/>
        </w:rPr>
      </w:pPr>
    </w:p>
    <w:p w14:paraId="300FD5A4" w14:textId="77777777" w:rsidR="00186C84" w:rsidRDefault="00186C84" w:rsidP="005226DD">
      <w:pPr>
        <w:spacing w:line="360" w:lineRule="auto"/>
        <w:rPr>
          <w:sz w:val="20"/>
          <w:szCs w:val="20"/>
        </w:rPr>
      </w:pPr>
    </w:p>
    <w:p w14:paraId="6DED300D" w14:textId="422A752E" w:rsidR="00CB038C" w:rsidRPr="005226DD" w:rsidRDefault="00FA2463" w:rsidP="005226DD">
      <w:pPr>
        <w:spacing w:line="360" w:lineRule="auto"/>
        <w:rPr>
          <w:sz w:val="20"/>
          <w:szCs w:val="20"/>
        </w:rPr>
      </w:pPr>
      <w:r w:rsidRPr="005226DD">
        <w:rPr>
          <w:sz w:val="20"/>
          <w:szCs w:val="20"/>
        </w:rPr>
        <w:t>Fuente: Gerencia de Recursos Humanos</w:t>
      </w:r>
    </w:p>
    <w:p w14:paraId="1675D2AF" w14:textId="77777777" w:rsidR="00A155E8" w:rsidRDefault="00A155E8" w:rsidP="00F409C9">
      <w:pPr>
        <w:rPr>
          <w:b/>
          <w:bCs/>
        </w:rPr>
      </w:pPr>
    </w:p>
    <w:p w14:paraId="0B010A01" w14:textId="77777777" w:rsidR="00A155E8" w:rsidRDefault="00A155E8" w:rsidP="00F409C9">
      <w:pPr>
        <w:rPr>
          <w:b/>
          <w:bCs/>
        </w:rPr>
      </w:pPr>
    </w:p>
    <w:p w14:paraId="3B8B4782" w14:textId="4E578F2B" w:rsidR="00FA2463" w:rsidRDefault="00FD6A81" w:rsidP="00F409C9">
      <w:pPr>
        <w:rPr>
          <w:b/>
          <w:bCs/>
        </w:rPr>
      </w:pPr>
      <w:r>
        <w:rPr>
          <w:b/>
          <w:bCs/>
        </w:rPr>
        <w:lastRenderedPageBreak/>
        <w:t>Aula Virtual</w:t>
      </w:r>
    </w:p>
    <w:p w14:paraId="752C4473" w14:textId="084617A2" w:rsidR="00FD6A81" w:rsidRDefault="00FD6A81" w:rsidP="005226DD">
      <w:pPr>
        <w:spacing w:line="360" w:lineRule="auto"/>
        <w:jc w:val="both"/>
      </w:pPr>
      <w:r>
        <w:t xml:space="preserve">Implementación de una plataforma de capacitación de la Dirección General de Aduanas, donde se presenta al servicio de los colaboradores y personal autorizado, las herramientas de aprendizaje para el desarrollo de su actividad aduanera, a través de las más modernas herramientas y recursos en línea. </w:t>
      </w:r>
    </w:p>
    <w:p w14:paraId="019A3CAD" w14:textId="2E7EED5C" w:rsidR="00FD6A81" w:rsidRPr="005226DD" w:rsidRDefault="00A155E8" w:rsidP="005226DD">
      <w:pPr>
        <w:spacing w:line="360" w:lineRule="auto"/>
        <w:jc w:val="both"/>
      </w:pPr>
      <w:r w:rsidRPr="00A37177">
        <w:rPr>
          <w:rFonts w:eastAsia="Times New Roman"/>
          <w:noProof/>
          <w:lang w:eastAsia="es-DO"/>
        </w:rPr>
        <w:drawing>
          <wp:anchor distT="0" distB="0" distL="114300" distR="114300" simplePos="0" relativeHeight="251771904" behindDoc="0" locked="0" layoutInCell="1" allowOverlap="1" wp14:anchorId="55936577" wp14:editId="5664A2DC">
            <wp:simplePos x="0" y="0"/>
            <wp:positionH relativeFrom="margin">
              <wp:align>center</wp:align>
            </wp:positionH>
            <wp:positionV relativeFrom="margin">
              <wp:posOffset>2105025</wp:posOffset>
            </wp:positionV>
            <wp:extent cx="4943475" cy="3307082"/>
            <wp:effectExtent l="0" t="0" r="0" b="7620"/>
            <wp:wrapSquare wrapText="bothSides"/>
            <wp:docPr id="318" name="Imagen 8" descr="Interfaz de usuario gráfica, Sitio web&#10;&#10;Descripción generada automáticamente">
              <a:extLst xmlns:a="http://schemas.openxmlformats.org/drawingml/2006/main">
                <a:ext uri="{FF2B5EF4-FFF2-40B4-BE49-F238E27FC236}">
                  <a16:creationId xmlns:a16="http://schemas.microsoft.com/office/drawing/2014/main" id="{7BC90B30-FC06-4B79-ADDC-4E848E1788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8" descr="Interfaz de usuario gráfica, Sitio web&#10;&#10;Descripción generada automáticamente">
                      <a:extLst>
                        <a:ext uri="{FF2B5EF4-FFF2-40B4-BE49-F238E27FC236}">
                          <a16:creationId xmlns:a16="http://schemas.microsoft.com/office/drawing/2014/main" id="{7BC90B30-FC06-4B79-ADDC-4E848E17880F}"/>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43475" cy="3307082"/>
                    </a:xfrm>
                    <a:prstGeom prst="rect">
                      <a:avLst/>
                    </a:prstGeom>
                  </pic:spPr>
                </pic:pic>
              </a:graphicData>
            </a:graphic>
          </wp:anchor>
        </w:drawing>
      </w:r>
      <w:r w:rsidR="00FD6A81">
        <w:t>Para acceder al Aula Virtual: https://aulavirtual.aduanas.gob.do/</w:t>
      </w:r>
    </w:p>
    <w:bookmarkEnd w:id="24"/>
    <w:p w14:paraId="7478E0A2" w14:textId="463D0894" w:rsidR="00F409C9" w:rsidRPr="001D2FCC" w:rsidRDefault="00F409C9" w:rsidP="00F409C9">
      <w:pPr>
        <w:rPr>
          <w:color w:val="auto"/>
        </w:rPr>
      </w:pPr>
    </w:p>
    <w:p w14:paraId="585B782A" w14:textId="3A054595" w:rsidR="00A155E8" w:rsidRPr="00CB038C" w:rsidRDefault="00F409C9" w:rsidP="00D43C54">
      <w:pPr>
        <w:spacing w:line="360" w:lineRule="auto"/>
        <w:jc w:val="both"/>
        <w:rPr>
          <w:b/>
          <w:bCs/>
        </w:rPr>
      </w:pPr>
      <w:bookmarkStart w:id="25" w:name="_Hlk108082043"/>
      <w:r w:rsidRPr="00CB038C">
        <w:rPr>
          <w:b/>
          <w:bCs/>
        </w:rPr>
        <w:t xml:space="preserve">SISMAP </w:t>
      </w:r>
      <w:r w:rsidR="00CB038C">
        <w:rPr>
          <w:b/>
          <w:bCs/>
        </w:rPr>
        <w:t>g</w:t>
      </w:r>
      <w:r w:rsidRPr="00CB038C">
        <w:rPr>
          <w:b/>
          <w:bCs/>
        </w:rPr>
        <w:t xml:space="preserve">estión </w:t>
      </w:r>
      <w:r w:rsidR="00CB038C">
        <w:rPr>
          <w:b/>
          <w:bCs/>
        </w:rPr>
        <w:t>p</w:t>
      </w:r>
      <w:r w:rsidRPr="00CB038C">
        <w:rPr>
          <w:b/>
          <w:bCs/>
        </w:rPr>
        <w:t>ública</w:t>
      </w:r>
    </w:p>
    <w:p w14:paraId="1D31B734" w14:textId="6063DCD1" w:rsidR="005C59EC" w:rsidRPr="00CB038C" w:rsidRDefault="005C59EC" w:rsidP="00A155E8">
      <w:pPr>
        <w:spacing w:after="0" w:line="360" w:lineRule="auto"/>
        <w:jc w:val="both"/>
        <w:rPr>
          <w:b/>
          <w:bCs/>
        </w:rPr>
      </w:pPr>
      <w:r w:rsidRPr="00CB038C">
        <w:t>En el ranking de puntuación del Sistema de Monitoreo de la Administración Pública (SISMAP), la Dirección General de Aduanas presenta un Promedio General de un 61.72</w:t>
      </w:r>
      <w:r w:rsidR="001023AF">
        <w:t xml:space="preserve"> </w:t>
      </w:r>
      <w:r w:rsidRPr="00CB038C">
        <w:t xml:space="preserve">%, esta puntuación obedece a que el Ministerio de la Administración Pública (MAP) acaba de concluir un proceso de reestructuración del SISMAP el cual pasó a denominarse </w:t>
      </w:r>
      <w:proofErr w:type="spellStart"/>
      <w:r w:rsidR="001023AF" w:rsidRPr="00CB038C">
        <w:t>Sismap</w:t>
      </w:r>
      <w:proofErr w:type="spellEnd"/>
      <w:r w:rsidR="001023AF" w:rsidRPr="00CB038C">
        <w:t xml:space="preserve"> Gestión Pública</w:t>
      </w:r>
      <w:r w:rsidRPr="00CB038C">
        <w:t>.</w:t>
      </w:r>
    </w:p>
    <w:p w14:paraId="05A1FF00" w14:textId="47AFEEA0" w:rsidR="00826388" w:rsidRDefault="005C59EC" w:rsidP="00826388">
      <w:pPr>
        <w:spacing w:after="0" w:line="360" w:lineRule="auto"/>
        <w:jc w:val="both"/>
      </w:pPr>
      <w:r w:rsidRPr="00CB038C">
        <w:t xml:space="preserve">Estas acciones de mejoras en el portal fueron notificadas mediante la Circular 004462 con fecha de misión del 25 de marzo de 2022, por lo </w:t>
      </w:r>
      <w:r w:rsidRPr="00CB038C">
        <w:lastRenderedPageBreak/>
        <w:t>que desde el primero (1ro.) de abril hasta el treinta (30) de Junio, se estarían migrando y cargando las evidencias de cumplimiento de los indicadores.</w:t>
      </w:r>
    </w:p>
    <w:p w14:paraId="436250B5" w14:textId="77777777" w:rsidR="00826388" w:rsidRPr="00CB038C" w:rsidRDefault="00826388" w:rsidP="00826388">
      <w:pPr>
        <w:spacing w:after="0" w:line="360" w:lineRule="auto"/>
        <w:jc w:val="both"/>
      </w:pPr>
    </w:p>
    <w:tbl>
      <w:tblPr>
        <w:tblpPr w:leftFromText="141" w:rightFromText="141" w:vertAnchor="text" w:tblpY="1"/>
        <w:tblOverlap w:val="never"/>
        <w:tblW w:w="7922" w:type="dxa"/>
        <w:tblCellMar>
          <w:left w:w="70" w:type="dxa"/>
          <w:right w:w="70" w:type="dxa"/>
        </w:tblCellMar>
        <w:tblLook w:val="04A0" w:firstRow="1" w:lastRow="0" w:firstColumn="1" w:lastColumn="0" w:noHBand="0" w:noVBand="1"/>
      </w:tblPr>
      <w:tblGrid>
        <w:gridCol w:w="3517"/>
        <w:gridCol w:w="3240"/>
        <w:gridCol w:w="1165"/>
      </w:tblGrid>
      <w:tr w:rsidR="00186C84" w:rsidRPr="00186C84" w14:paraId="35C3313D" w14:textId="77777777" w:rsidTr="005226DD">
        <w:trPr>
          <w:trHeight w:val="571"/>
          <w:tblHeader/>
        </w:trPr>
        <w:tc>
          <w:tcPr>
            <w:tcW w:w="3517"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10C4DB2F" w14:textId="1F47E4CF" w:rsidR="00D37DFC" w:rsidRPr="00186C84" w:rsidRDefault="005C59EC" w:rsidP="005226DD">
            <w:pPr>
              <w:spacing w:after="0" w:line="240" w:lineRule="auto"/>
              <w:jc w:val="center"/>
              <w:rPr>
                <w:rFonts w:eastAsia="Times New Roman"/>
                <w:b/>
                <w:bCs/>
                <w:color w:val="FFFFFF" w:themeColor="background1"/>
                <w:lang w:val="es-ES_tradnl" w:eastAsia="es-ES_tradnl"/>
              </w:rPr>
            </w:pPr>
            <w:r w:rsidRPr="00186C84">
              <w:rPr>
                <w:color w:val="FFFFFF" w:themeColor="background1"/>
              </w:rPr>
              <w:t xml:space="preserve">Las calificaciones actualizadas estarían siendo visibles a partir del primero (1ro.) de julio 2022 donde los analistas del Ministerio de Administración se encuentran en el proceso de incorporar en el sistema las informaciones de </w:t>
            </w:r>
            <w:proofErr w:type="gramStart"/>
            <w:r w:rsidRPr="00186C84">
              <w:rPr>
                <w:color w:val="FFFFFF" w:themeColor="background1"/>
              </w:rPr>
              <w:t>cumplimiento.</w:t>
            </w:r>
            <w:r w:rsidR="00D37DFC" w:rsidRPr="00186C84">
              <w:rPr>
                <w:rFonts w:eastAsia="Times New Roman"/>
                <w:b/>
                <w:bCs/>
                <w:color w:val="FFFFFF" w:themeColor="background1"/>
                <w:lang w:val="es-ES_tradnl" w:eastAsia="es-ES_tradnl"/>
              </w:rPr>
              <w:t>Indicador</w:t>
            </w:r>
            <w:proofErr w:type="gramEnd"/>
          </w:p>
        </w:tc>
        <w:tc>
          <w:tcPr>
            <w:tcW w:w="3240" w:type="dxa"/>
            <w:tcBorders>
              <w:top w:val="single" w:sz="8" w:space="0" w:color="auto"/>
              <w:left w:val="nil"/>
              <w:bottom w:val="single" w:sz="8" w:space="0" w:color="auto"/>
              <w:right w:val="single" w:sz="8" w:space="0" w:color="auto"/>
            </w:tcBorders>
            <w:shd w:val="clear" w:color="000000" w:fill="002060"/>
            <w:vAlign w:val="center"/>
            <w:hideMark/>
          </w:tcPr>
          <w:p w14:paraId="6B195E55" w14:textId="77777777" w:rsidR="00D37DFC" w:rsidRPr="00186C84" w:rsidRDefault="00D37DFC" w:rsidP="005226DD">
            <w:pPr>
              <w:spacing w:after="0" w:line="240" w:lineRule="auto"/>
              <w:jc w:val="center"/>
              <w:rPr>
                <w:rFonts w:eastAsia="Times New Roman"/>
                <w:b/>
                <w:bCs/>
                <w:color w:val="FFFFFF" w:themeColor="background1"/>
                <w:lang w:val="es-ES_tradnl" w:eastAsia="es-ES_tradnl"/>
              </w:rPr>
            </w:pPr>
            <w:r w:rsidRPr="00186C84">
              <w:rPr>
                <w:rFonts w:eastAsia="Times New Roman"/>
                <w:b/>
                <w:bCs/>
                <w:color w:val="FFFFFF" w:themeColor="background1"/>
                <w:lang w:val="es-ES_tradnl" w:eastAsia="es-ES_tradnl"/>
              </w:rPr>
              <w:t>Indicador</w:t>
            </w:r>
          </w:p>
        </w:tc>
        <w:tc>
          <w:tcPr>
            <w:tcW w:w="1165" w:type="dxa"/>
            <w:tcBorders>
              <w:top w:val="single" w:sz="8" w:space="0" w:color="auto"/>
              <w:left w:val="nil"/>
              <w:bottom w:val="single" w:sz="8" w:space="0" w:color="auto"/>
              <w:right w:val="single" w:sz="8" w:space="0" w:color="auto"/>
            </w:tcBorders>
            <w:shd w:val="clear" w:color="000000" w:fill="002060"/>
            <w:noWrap/>
            <w:vAlign w:val="center"/>
            <w:hideMark/>
          </w:tcPr>
          <w:p w14:paraId="4744CEED" w14:textId="77777777" w:rsidR="00D37DFC" w:rsidRPr="00186C84" w:rsidRDefault="00D37DFC" w:rsidP="005226DD">
            <w:pPr>
              <w:spacing w:after="0" w:line="240" w:lineRule="auto"/>
              <w:jc w:val="center"/>
              <w:rPr>
                <w:rFonts w:eastAsia="Times New Roman"/>
                <w:b/>
                <w:bCs/>
                <w:color w:val="FFFFFF" w:themeColor="background1"/>
                <w:lang w:val="es-ES_tradnl" w:eastAsia="es-ES_tradnl"/>
              </w:rPr>
            </w:pPr>
            <w:r w:rsidRPr="00186C84">
              <w:rPr>
                <w:rFonts w:eastAsia="Times New Roman"/>
                <w:b/>
                <w:bCs/>
                <w:color w:val="FFFFFF" w:themeColor="background1"/>
                <w:lang w:val="es-ES_tradnl" w:eastAsia="es-ES_tradnl"/>
              </w:rPr>
              <w:t>Puntos</w:t>
            </w:r>
          </w:p>
        </w:tc>
      </w:tr>
      <w:tr w:rsidR="00186C84" w:rsidRPr="00186C84" w14:paraId="15F8FC5B" w14:textId="77777777" w:rsidTr="005226DD">
        <w:trPr>
          <w:trHeight w:val="571"/>
        </w:trPr>
        <w:tc>
          <w:tcPr>
            <w:tcW w:w="3517" w:type="dxa"/>
            <w:vMerge w:val="restart"/>
            <w:tcBorders>
              <w:top w:val="nil"/>
              <w:left w:val="single" w:sz="8" w:space="0" w:color="auto"/>
              <w:bottom w:val="single" w:sz="8" w:space="0" w:color="000000"/>
              <w:right w:val="single" w:sz="8" w:space="0" w:color="auto"/>
            </w:tcBorders>
            <w:shd w:val="clear" w:color="auto" w:fill="auto"/>
            <w:vAlign w:val="center"/>
            <w:hideMark/>
          </w:tcPr>
          <w:p w14:paraId="1C44D484" w14:textId="77777777" w:rsidR="00D37DFC" w:rsidRPr="00186C84" w:rsidRDefault="00D37DFC" w:rsidP="00186C84">
            <w:pPr>
              <w:spacing w:after="0" w:line="240" w:lineRule="auto"/>
            </w:pPr>
            <w:r w:rsidRPr="00186C84">
              <w:t>01.Gestión de la calidad y servicios</w:t>
            </w:r>
          </w:p>
        </w:tc>
        <w:tc>
          <w:tcPr>
            <w:tcW w:w="3240" w:type="dxa"/>
            <w:tcBorders>
              <w:top w:val="nil"/>
              <w:left w:val="nil"/>
              <w:bottom w:val="single" w:sz="8" w:space="0" w:color="auto"/>
              <w:right w:val="single" w:sz="8" w:space="0" w:color="auto"/>
            </w:tcBorders>
            <w:shd w:val="clear" w:color="auto" w:fill="auto"/>
            <w:vAlign w:val="center"/>
            <w:hideMark/>
          </w:tcPr>
          <w:p w14:paraId="1799A040" w14:textId="77777777" w:rsidR="00D37DFC" w:rsidRPr="00186C84" w:rsidRDefault="00D37DFC" w:rsidP="005226DD">
            <w:pPr>
              <w:spacing w:after="0" w:line="240" w:lineRule="auto"/>
            </w:pPr>
            <w:r w:rsidRPr="00186C84">
              <w:t>01.1 Autoevaluación CAF</w:t>
            </w:r>
          </w:p>
        </w:tc>
        <w:tc>
          <w:tcPr>
            <w:tcW w:w="1165" w:type="dxa"/>
            <w:tcBorders>
              <w:top w:val="nil"/>
              <w:left w:val="nil"/>
              <w:bottom w:val="single" w:sz="8" w:space="0" w:color="auto"/>
              <w:right w:val="single" w:sz="8" w:space="0" w:color="auto"/>
            </w:tcBorders>
            <w:shd w:val="clear" w:color="auto" w:fill="00B050"/>
            <w:noWrap/>
            <w:vAlign w:val="center"/>
            <w:hideMark/>
          </w:tcPr>
          <w:p w14:paraId="7BA577FC"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100</w:t>
            </w:r>
          </w:p>
        </w:tc>
      </w:tr>
      <w:tr w:rsidR="00186C84" w:rsidRPr="00186C84" w14:paraId="264CEDEB" w14:textId="77777777" w:rsidTr="005226DD">
        <w:trPr>
          <w:trHeight w:val="571"/>
        </w:trPr>
        <w:tc>
          <w:tcPr>
            <w:tcW w:w="3517" w:type="dxa"/>
            <w:vMerge/>
            <w:tcBorders>
              <w:top w:val="nil"/>
              <w:left w:val="single" w:sz="8" w:space="0" w:color="auto"/>
              <w:bottom w:val="single" w:sz="8" w:space="0" w:color="000000"/>
              <w:right w:val="single" w:sz="8" w:space="0" w:color="auto"/>
            </w:tcBorders>
            <w:vAlign w:val="center"/>
            <w:hideMark/>
          </w:tcPr>
          <w:p w14:paraId="0BF5E1A4"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72DDF4FE" w14:textId="77777777" w:rsidR="00D37DFC" w:rsidRPr="00186C84" w:rsidRDefault="00D37DFC" w:rsidP="005226DD">
            <w:pPr>
              <w:spacing w:after="0" w:line="240" w:lineRule="auto"/>
            </w:pPr>
            <w:r w:rsidRPr="00186C84">
              <w:t>01.2 Plan de Mejora Modelo CAF</w:t>
            </w:r>
          </w:p>
        </w:tc>
        <w:tc>
          <w:tcPr>
            <w:tcW w:w="1165" w:type="dxa"/>
            <w:tcBorders>
              <w:top w:val="nil"/>
              <w:left w:val="nil"/>
              <w:bottom w:val="single" w:sz="8" w:space="0" w:color="auto"/>
              <w:right w:val="single" w:sz="8" w:space="0" w:color="auto"/>
            </w:tcBorders>
            <w:shd w:val="clear" w:color="auto" w:fill="00B050"/>
            <w:noWrap/>
            <w:vAlign w:val="center"/>
            <w:hideMark/>
          </w:tcPr>
          <w:p w14:paraId="480C98C1"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80</w:t>
            </w:r>
          </w:p>
        </w:tc>
      </w:tr>
      <w:tr w:rsidR="00186C84" w:rsidRPr="00186C84" w14:paraId="6D6BA5CE" w14:textId="77777777" w:rsidTr="005226DD">
        <w:trPr>
          <w:trHeight w:val="571"/>
        </w:trPr>
        <w:tc>
          <w:tcPr>
            <w:tcW w:w="3517" w:type="dxa"/>
            <w:vMerge/>
            <w:tcBorders>
              <w:top w:val="nil"/>
              <w:left w:val="single" w:sz="8" w:space="0" w:color="auto"/>
              <w:bottom w:val="single" w:sz="8" w:space="0" w:color="000000"/>
              <w:right w:val="single" w:sz="8" w:space="0" w:color="auto"/>
            </w:tcBorders>
            <w:vAlign w:val="center"/>
            <w:hideMark/>
          </w:tcPr>
          <w:p w14:paraId="705026FC"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4DF490D9" w14:textId="77777777" w:rsidR="00D37DFC" w:rsidRPr="00186C84" w:rsidRDefault="00D37DFC" w:rsidP="005226DD">
            <w:pPr>
              <w:spacing w:after="0" w:line="240" w:lineRule="auto"/>
            </w:pPr>
            <w:r w:rsidRPr="00186C84">
              <w:t>01.3 Estandarización de Procesos</w:t>
            </w:r>
          </w:p>
        </w:tc>
        <w:tc>
          <w:tcPr>
            <w:tcW w:w="1165" w:type="dxa"/>
            <w:tcBorders>
              <w:top w:val="nil"/>
              <w:left w:val="nil"/>
              <w:bottom w:val="single" w:sz="8" w:space="0" w:color="auto"/>
              <w:right w:val="single" w:sz="8" w:space="0" w:color="auto"/>
            </w:tcBorders>
            <w:shd w:val="clear" w:color="auto" w:fill="00B050"/>
            <w:noWrap/>
            <w:vAlign w:val="center"/>
            <w:hideMark/>
          </w:tcPr>
          <w:p w14:paraId="3A65C60D"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100</w:t>
            </w:r>
          </w:p>
        </w:tc>
      </w:tr>
      <w:tr w:rsidR="00186C84" w:rsidRPr="00186C84" w14:paraId="2994EEF1" w14:textId="77777777" w:rsidTr="005226DD">
        <w:trPr>
          <w:trHeight w:val="307"/>
        </w:trPr>
        <w:tc>
          <w:tcPr>
            <w:tcW w:w="3517" w:type="dxa"/>
            <w:vMerge/>
            <w:tcBorders>
              <w:top w:val="nil"/>
              <w:left w:val="single" w:sz="8" w:space="0" w:color="auto"/>
              <w:bottom w:val="single" w:sz="8" w:space="0" w:color="000000"/>
              <w:right w:val="single" w:sz="8" w:space="0" w:color="auto"/>
            </w:tcBorders>
            <w:vAlign w:val="center"/>
            <w:hideMark/>
          </w:tcPr>
          <w:p w14:paraId="55C4BBCE"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7765C44B" w14:textId="77777777" w:rsidR="00D37DFC" w:rsidRPr="00186C84" w:rsidRDefault="00D37DFC" w:rsidP="005226DD">
            <w:pPr>
              <w:spacing w:after="0" w:line="240" w:lineRule="auto"/>
            </w:pPr>
            <w:r w:rsidRPr="00186C84">
              <w:t>01.4 Carta Compromiso</w:t>
            </w:r>
          </w:p>
        </w:tc>
        <w:tc>
          <w:tcPr>
            <w:tcW w:w="1165" w:type="dxa"/>
            <w:tcBorders>
              <w:top w:val="nil"/>
              <w:left w:val="nil"/>
              <w:bottom w:val="single" w:sz="8" w:space="0" w:color="auto"/>
              <w:right w:val="single" w:sz="8" w:space="0" w:color="auto"/>
            </w:tcBorders>
            <w:shd w:val="clear" w:color="auto" w:fill="00B050"/>
            <w:noWrap/>
            <w:vAlign w:val="center"/>
            <w:hideMark/>
          </w:tcPr>
          <w:p w14:paraId="1628781F"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100</w:t>
            </w:r>
          </w:p>
        </w:tc>
      </w:tr>
      <w:tr w:rsidR="00186C84" w:rsidRPr="00186C84" w14:paraId="0ED4B325" w14:textId="77777777" w:rsidTr="005226DD">
        <w:trPr>
          <w:trHeight w:val="850"/>
        </w:trPr>
        <w:tc>
          <w:tcPr>
            <w:tcW w:w="3517" w:type="dxa"/>
            <w:vMerge/>
            <w:tcBorders>
              <w:top w:val="nil"/>
              <w:left w:val="single" w:sz="8" w:space="0" w:color="auto"/>
              <w:bottom w:val="single" w:sz="8" w:space="0" w:color="000000"/>
              <w:right w:val="single" w:sz="8" w:space="0" w:color="auto"/>
            </w:tcBorders>
            <w:vAlign w:val="center"/>
            <w:hideMark/>
          </w:tcPr>
          <w:p w14:paraId="519F576F"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68EA2CE4" w14:textId="77777777" w:rsidR="00D37DFC" w:rsidRPr="00186C84" w:rsidRDefault="00D37DFC" w:rsidP="005226DD">
            <w:pPr>
              <w:spacing w:after="0" w:line="240" w:lineRule="auto"/>
            </w:pPr>
            <w:r w:rsidRPr="00186C84">
              <w:t>01.5 Transparencia en las Informaciones de Servicios y funcionarios</w:t>
            </w:r>
          </w:p>
        </w:tc>
        <w:tc>
          <w:tcPr>
            <w:tcW w:w="1165" w:type="dxa"/>
            <w:tcBorders>
              <w:top w:val="nil"/>
              <w:left w:val="nil"/>
              <w:bottom w:val="single" w:sz="8" w:space="0" w:color="auto"/>
              <w:right w:val="single" w:sz="8" w:space="0" w:color="auto"/>
            </w:tcBorders>
            <w:shd w:val="clear" w:color="auto" w:fill="00B050"/>
            <w:noWrap/>
            <w:vAlign w:val="center"/>
            <w:hideMark/>
          </w:tcPr>
          <w:p w14:paraId="7AC9126C"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100</w:t>
            </w:r>
          </w:p>
        </w:tc>
      </w:tr>
      <w:tr w:rsidR="00186C84" w:rsidRPr="00186C84" w14:paraId="0F216859" w14:textId="77777777" w:rsidTr="005226DD">
        <w:trPr>
          <w:trHeight w:val="571"/>
        </w:trPr>
        <w:tc>
          <w:tcPr>
            <w:tcW w:w="3517" w:type="dxa"/>
            <w:vMerge/>
            <w:tcBorders>
              <w:top w:val="nil"/>
              <w:left w:val="single" w:sz="8" w:space="0" w:color="auto"/>
              <w:bottom w:val="single" w:sz="8" w:space="0" w:color="000000"/>
              <w:right w:val="single" w:sz="8" w:space="0" w:color="auto"/>
            </w:tcBorders>
            <w:vAlign w:val="center"/>
            <w:hideMark/>
          </w:tcPr>
          <w:p w14:paraId="10E95A4D"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6339F6DD" w14:textId="77777777" w:rsidR="00D37DFC" w:rsidRPr="00186C84" w:rsidRDefault="00D37DFC" w:rsidP="005226DD">
            <w:pPr>
              <w:spacing w:after="0" w:line="240" w:lineRule="auto"/>
            </w:pPr>
            <w:r w:rsidRPr="00186C84">
              <w:t>01.6 Monitoreo de la Calidad de los Servicios</w:t>
            </w:r>
          </w:p>
        </w:tc>
        <w:tc>
          <w:tcPr>
            <w:tcW w:w="1165" w:type="dxa"/>
            <w:tcBorders>
              <w:top w:val="nil"/>
              <w:left w:val="nil"/>
              <w:bottom w:val="single" w:sz="8" w:space="0" w:color="auto"/>
              <w:right w:val="single" w:sz="8" w:space="0" w:color="auto"/>
            </w:tcBorders>
            <w:shd w:val="clear" w:color="auto" w:fill="00B050"/>
            <w:noWrap/>
            <w:vAlign w:val="center"/>
            <w:hideMark/>
          </w:tcPr>
          <w:p w14:paraId="41C073A5"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100</w:t>
            </w:r>
          </w:p>
        </w:tc>
      </w:tr>
      <w:tr w:rsidR="00186C84" w:rsidRPr="00186C84" w14:paraId="12CE29D8" w14:textId="77777777" w:rsidTr="005226DD">
        <w:trPr>
          <w:trHeight w:val="571"/>
        </w:trPr>
        <w:tc>
          <w:tcPr>
            <w:tcW w:w="3517" w:type="dxa"/>
            <w:vMerge/>
            <w:tcBorders>
              <w:top w:val="nil"/>
              <w:left w:val="single" w:sz="8" w:space="0" w:color="auto"/>
              <w:bottom w:val="single" w:sz="8" w:space="0" w:color="000000"/>
              <w:right w:val="single" w:sz="8" w:space="0" w:color="auto"/>
            </w:tcBorders>
            <w:vAlign w:val="center"/>
            <w:hideMark/>
          </w:tcPr>
          <w:p w14:paraId="0FACC4EC"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720B5A1D" w14:textId="77777777" w:rsidR="00D37DFC" w:rsidRPr="00186C84" w:rsidRDefault="00D37DFC" w:rsidP="005226DD">
            <w:pPr>
              <w:spacing w:after="0" w:line="240" w:lineRule="auto"/>
            </w:pPr>
            <w:r w:rsidRPr="00186C84">
              <w:t>01.7 Índice de Satisfacción Ciudadana</w:t>
            </w:r>
          </w:p>
        </w:tc>
        <w:tc>
          <w:tcPr>
            <w:tcW w:w="1165" w:type="dxa"/>
            <w:tcBorders>
              <w:top w:val="nil"/>
              <w:left w:val="nil"/>
              <w:bottom w:val="single" w:sz="8" w:space="0" w:color="auto"/>
              <w:right w:val="single" w:sz="8" w:space="0" w:color="auto"/>
            </w:tcBorders>
            <w:shd w:val="clear" w:color="auto" w:fill="00B050"/>
            <w:noWrap/>
            <w:vAlign w:val="center"/>
            <w:hideMark/>
          </w:tcPr>
          <w:p w14:paraId="388CF635"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91</w:t>
            </w:r>
          </w:p>
        </w:tc>
      </w:tr>
      <w:tr w:rsidR="00186C84" w:rsidRPr="00186C84" w14:paraId="1E74ECFC" w14:textId="77777777" w:rsidTr="005226DD">
        <w:trPr>
          <w:trHeight w:val="850"/>
        </w:trPr>
        <w:tc>
          <w:tcPr>
            <w:tcW w:w="3517" w:type="dxa"/>
            <w:tcBorders>
              <w:top w:val="nil"/>
              <w:left w:val="single" w:sz="8" w:space="0" w:color="auto"/>
              <w:bottom w:val="single" w:sz="8" w:space="0" w:color="auto"/>
              <w:right w:val="single" w:sz="8" w:space="0" w:color="auto"/>
            </w:tcBorders>
            <w:shd w:val="clear" w:color="auto" w:fill="auto"/>
            <w:vAlign w:val="center"/>
            <w:hideMark/>
          </w:tcPr>
          <w:p w14:paraId="0A280E1A" w14:textId="77777777" w:rsidR="00D37DFC" w:rsidRPr="00186C84" w:rsidRDefault="00D37DFC" w:rsidP="005226DD">
            <w:pPr>
              <w:spacing w:after="0" w:line="240" w:lineRule="auto"/>
            </w:pPr>
            <w:r w:rsidRPr="00186C84">
              <w:t>02.Organización de la función de recursos humanos</w:t>
            </w:r>
          </w:p>
        </w:tc>
        <w:tc>
          <w:tcPr>
            <w:tcW w:w="3240" w:type="dxa"/>
            <w:tcBorders>
              <w:top w:val="nil"/>
              <w:left w:val="nil"/>
              <w:bottom w:val="single" w:sz="8" w:space="0" w:color="auto"/>
              <w:right w:val="single" w:sz="8" w:space="0" w:color="auto"/>
            </w:tcBorders>
            <w:shd w:val="clear" w:color="auto" w:fill="auto"/>
            <w:vAlign w:val="center"/>
            <w:hideMark/>
          </w:tcPr>
          <w:p w14:paraId="3DB1ABA0" w14:textId="77777777" w:rsidR="00D37DFC" w:rsidRPr="00186C84" w:rsidRDefault="00D37DFC" w:rsidP="005226DD">
            <w:pPr>
              <w:spacing w:after="0" w:line="240" w:lineRule="auto"/>
            </w:pPr>
            <w:r w:rsidRPr="00186C84">
              <w:t>02.1 Nivel de Administración del Sistema de Carrera Administrativa.</w:t>
            </w:r>
          </w:p>
        </w:tc>
        <w:tc>
          <w:tcPr>
            <w:tcW w:w="1165" w:type="dxa"/>
            <w:tcBorders>
              <w:top w:val="nil"/>
              <w:left w:val="nil"/>
              <w:bottom w:val="single" w:sz="8" w:space="0" w:color="auto"/>
              <w:right w:val="single" w:sz="8" w:space="0" w:color="auto"/>
            </w:tcBorders>
            <w:shd w:val="clear" w:color="auto" w:fill="FFFF00"/>
            <w:noWrap/>
            <w:vAlign w:val="center"/>
            <w:hideMark/>
          </w:tcPr>
          <w:p w14:paraId="6411EB18" w14:textId="77777777" w:rsidR="00D37DFC" w:rsidRPr="00186C84" w:rsidRDefault="00D37DFC" w:rsidP="005226DD">
            <w:pPr>
              <w:spacing w:after="0" w:line="240" w:lineRule="auto"/>
              <w:jc w:val="center"/>
              <w:rPr>
                <w:rFonts w:eastAsia="Times New Roman"/>
                <w:b/>
                <w:bCs/>
                <w:lang w:val="es-ES_tradnl" w:eastAsia="es-ES_tradnl"/>
              </w:rPr>
            </w:pPr>
            <w:r w:rsidRPr="00186C84">
              <w:rPr>
                <w:rFonts w:eastAsia="Times New Roman"/>
                <w:b/>
                <w:bCs/>
                <w:lang w:val="es-ES_tradnl" w:eastAsia="es-ES_tradnl"/>
              </w:rPr>
              <w:t>60</w:t>
            </w:r>
          </w:p>
        </w:tc>
      </w:tr>
      <w:tr w:rsidR="00186C84" w:rsidRPr="00186C84" w14:paraId="5957D67F" w14:textId="77777777" w:rsidTr="005226DD">
        <w:trPr>
          <w:trHeight w:val="571"/>
        </w:trPr>
        <w:tc>
          <w:tcPr>
            <w:tcW w:w="3517" w:type="dxa"/>
            <w:tcBorders>
              <w:top w:val="nil"/>
              <w:left w:val="single" w:sz="8" w:space="0" w:color="auto"/>
              <w:bottom w:val="single" w:sz="8" w:space="0" w:color="auto"/>
              <w:right w:val="single" w:sz="8" w:space="0" w:color="auto"/>
            </w:tcBorders>
            <w:shd w:val="clear" w:color="auto" w:fill="auto"/>
            <w:vAlign w:val="center"/>
            <w:hideMark/>
          </w:tcPr>
          <w:p w14:paraId="06B43D4B" w14:textId="77777777" w:rsidR="00D37DFC" w:rsidRPr="00186C84" w:rsidRDefault="00D37DFC" w:rsidP="005226DD">
            <w:pPr>
              <w:spacing w:after="0" w:line="240" w:lineRule="auto"/>
            </w:pPr>
            <w:r w:rsidRPr="00186C84">
              <w:t>03. Planificación de recursos humanos</w:t>
            </w:r>
          </w:p>
        </w:tc>
        <w:tc>
          <w:tcPr>
            <w:tcW w:w="3240" w:type="dxa"/>
            <w:tcBorders>
              <w:top w:val="nil"/>
              <w:left w:val="nil"/>
              <w:bottom w:val="single" w:sz="8" w:space="0" w:color="auto"/>
              <w:right w:val="single" w:sz="8" w:space="0" w:color="auto"/>
            </w:tcBorders>
            <w:shd w:val="clear" w:color="auto" w:fill="auto"/>
            <w:vAlign w:val="center"/>
            <w:hideMark/>
          </w:tcPr>
          <w:p w14:paraId="4BA00D22" w14:textId="77777777" w:rsidR="00D37DFC" w:rsidRPr="00186C84" w:rsidRDefault="00D37DFC" w:rsidP="005226DD">
            <w:pPr>
              <w:spacing w:after="0" w:line="240" w:lineRule="auto"/>
            </w:pPr>
            <w:r w:rsidRPr="00186C84">
              <w:t>03.1 Planificación de RR.HH.</w:t>
            </w:r>
          </w:p>
        </w:tc>
        <w:tc>
          <w:tcPr>
            <w:tcW w:w="1165" w:type="dxa"/>
            <w:tcBorders>
              <w:top w:val="nil"/>
              <w:left w:val="nil"/>
              <w:bottom w:val="single" w:sz="8" w:space="0" w:color="auto"/>
              <w:right w:val="single" w:sz="8" w:space="0" w:color="auto"/>
            </w:tcBorders>
            <w:shd w:val="clear" w:color="auto" w:fill="C00000"/>
            <w:noWrap/>
            <w:vAlign w:val="center"/>
            <w:hideMark/>
          </w:tcPr>
          <w:p w14:paraId="5624B59B"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0</w:t>
            </w:r>
          </w:p>
        </w:tc>
      </w:tr>
      <w:tr w:rsidR="00186C84" w:rsidRPr="00186C84" w14:paraId="26DAC15D" w14:textId="77777777" w:rsidTr="005226DD">
        <w:trPr>
          <w:trHeight w:val="307"/>
        </w:trPr>
        <w:tc>
          <w:tcPr>
            <w:tcW w:w="3517" w:type="dxa"/>
            <w:vMerge w:val="restart"/>
            <w:tcBorders>
              <w:top w:val="nil"/>
              <w:left w:val="single" w:sz="8" w:space="0" w:color="auto"/>
              <w:bottom w:val="single" w:sz="8" w:space="0" w:color="000000"/>
              <w:right w:val="single" w:sz="8" w:space="0" w:color="auto"/>
            </w:tcBorders>
            <w:shd w:val="clear" w:color="auto" w:fill="auto"/>
            <w:vAlign w:val="center"/>
            <w:hideMark/>
          </w:tcPr>
          <w:p w14:paraId="19CCA227" w14:textId="77777777" w:rsidR="00D37DFC" w:rsidRPr="00186C84" w:rsidRDefault="00D37DFC" w:rsidP="005226DD">
            <w:pPr>
              <w:spacing w:after="0" w:line="240" w:lineRule="auto"/>
            </w:pPr>
            <w:r w:rsidRPr="00186C84">
              <w:t>04.Organización del trabajo</w:t>
            </w:r>
          </w:p>
        </w:tc>
        <w:tc>
          <w:tcPr>
            <w:tcW w:w="3240" w:type="dxa"/>
            <w:tcBorders>
              <w:top w:val="nil"/>
              <w:left w:val="nil"/>
              <w:bottom w:val="single" w:sz="8" w:space="0" w:color="auto"/>
              <w:right w:val="single" w:sz="8" w:space="0" w:color="auto"/>
            </w:tcBorders>
            <w:shd w:val="clear" w:color="auto" w:fill="auto"/>
            <w:vAlign w:val="center"/>
            <w:hideMark/>
          </w:tcPr>
          <w:p w14:paraId="5A7567BE" w14:textId="77777777" w:rsidR="00D37DFC" w:rsidRPr="00186C84" w:rsidRDefault="00D37DFC" w:rsidP="005226DD">
            <w:pPr>
              <w:spacing w:after="0" w:line="240" w:lineRule="auto"/>
            </w:pPr>
            <w:r w:rsidRPr="00186C84">
              <w:t>04.1 Estructura Organizativa</w:t>
            </w:r>
          </w:p>
        </w:tc>
        <w:tc>
          <w:tcPr>
            <w:tcW w:w="1165" w:type="dxa"/>
            <w:tcBorders>
              <w:top w:val="nil"/>
              <w:left w:val="nil"/>
              <w:bottom w:val="single" w:sz="8" w:space="0" w:color="auto"/>
              <w:right w:val="single" w:sz="8" w:space="0" w:color="auto"/>
            </w:tcBorders>
            <w:shd w:val="clear" w:color="auto" w:fill="C00000"/>
            <w:noWrap/>
            <w:vAlign w:val="center"/>
            <w:hideMark/>
          </w:tcPr>
          <w:p w14:paraId="6519B8FD"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0</w:t>
            </w:r>
          </w:p>
        </w:tc>
      </w:tr>
      <w:tr w:rsidR="00186C84" w:rsidRPr="00186C84" w14:paraId="24DE09D6" w14:textId="77777777" w:rsidTr="005226DD">
        <w:trPr>
          <w:trHeight w:val="571"/>
        </w:trPr>
        <w:tc>
          <w:tcPr>
            <w:tcW w:w="3517" w:type="dxa"/>
            <w:vMerge/>
            <w:tcBorders>
              <w:top w:val="nil"/>
              <w:left w:val="single" w:sz="8" w:space="0" w:color="auto"/>
              <w:bottom w:val="single" w:sz="8" w:space="0" w:color="000000"/>
              <w:right w:val="single" w:sz="8" w:space="0" w:color="auto"/>
            </w:tcBorders>
            <w:vAlign w:val="center"/>
            <w:hideMark/>
          </w:tcPr>
          <w:p w14:paraId="3138E580"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6EC93BBC" w14:textId="77777777" w:rsidR="00D37DFC" w:rsidRPr="00186C84" w:rsidRDefault="00D37DFC" w:rsidP="005226DD">
            <w:pPr>
              <w:spacing w:after="0" w:line="240" w:lineRule="auto"/>
            </w:pPr>
            <w:r w:rsidRPr="00186C84">
              <w:t>04.2 Manual de Organización y Funciones</w:t>
            </w:r>
          </w:p>
        </w:tc>
        <w:tc>
          <w:tcPr>
            <w:tcW w:w="1165" w:type="dxa"/>
            <w:tcBorders>
              <w:top w:val="nil"/>
              <w:left w:val="nil"/>
              <w:bottom w:val="single" w:sz="8" w:space="0" w:color="auto"/>
              <w:right w:val="single" w:sz="8" w:space="0" w:color="auto"/>
            </w:tcBorders>
            <w:shd w:val="clear" w:color="auto" w:fill="C00000"/>
            <w:noWrap/>
            <w:vAlign w:val="center"/>
            <w:hideMark/>
          </w:tcPr>
          <w:p w14:paraId="39058C24"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0</w:t>
            </w:r>
          </w:p>
        </w:tc>
      </w:tr>
      <w:tr w:rsidR="00186C84" w:rsidRPr="00186C84" w14:paraId="0A1FE54C" w14:textId="77777777" w:rsidTr="005226DD">
        <w:trPr>
          <w:trHeight w:val="571"/>
        </w:trPr>
        <w:tc>
          <w:tcPr>
            <w:tcW w:w="3517" w:type="dxa"/>
            <w:vMerge/>
            <w:tcBorders>
              <w:top w:val="nil"/>
              <w:left w:val="single" w:sz="8" w:space="0" w:color="auto"/>
              <w:bottom w:val="single" w:sz="8" w:space="0" w:color="000000"/>
              <w:right w:val="single" w:sz="8" w:space="0" w:color="auto"/>
            </w:tcBorders>
            <w:vAlign w:val="center"/>
            <w:hideMark/>
          </w:tcPr>
          <w:p w14:paraId="752C1887"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37B5DF51" w14:textId="77777777" w:rsidR="00D37DFC" w:rsidRPr="00186C84" w:rsidRDefault="00D37DFC" w:rsidP="005226DD">
            <w:pPr>
              <w:spacing w:after="0" w:line="240" w:lineRule="auto"/>
            </w:pPr>
            <w:r w:rsidRPr="00186C84">
              <w:t>04.3 Manual de Cargos Elaborado</w:t>
            </w:r>
          </w:p>
        </w:tc>
        <w:tc>
          <w:tcPr>
            <w:tcW w:w="1165" w:type="dxa"/>
            <w:tcBorders>
              <w:top w:val="nil"/>
              <w:left w:val="nil"/>
              <w:bottom w:val="single" w:sz="8" w:space="0" w:color="auto"/>
              <w:right w:val="single" w:sz="8" w:space="0" w:color="auto"/>
            </w:tcBorders>
            <w:shd w:val="clear" w:color="auto" w:fill="C00000"/>
            <w:noWrap/>
            <w:vAlign w:val="center"/>
            <w:hideMark/>
          </w:tcPr>
          <w:p w14:paraId="5744EC08"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0</w:t>
            </w:r>
          </w:p>
        </w:tc>
      </w:tr>
      <w:tr w:rsidR="00186C84" w:rsidRPr="00186C84" w14:paraId="6ACC9337" w14:textId="77777777" w:rsidTr="005226DD">
        <w:trPr>
          <w:trHeight w:val="307"/>
        </w:trPr>
        <w:tc>
          <w:tcPr>
            <w:tcW w:w="3517" w:type="dxa"/>
            <w:vMerge w:val="restart"/>
            <w:tcBorders>
              <w:top w:val="nil"/>
              <w:left w:val="single" w:sz="8" w:space="0" w:color="auto"/>
              <w:bottom w:val="single" w:sz="8" w:space="0" w:color="000000"/>
              <w:right w:val="single" w:sz="8" w:space="0" w:color="auto"/>
            </w:tcBorders>
            <w:shd w:val="clear" w:color="auto" w:fill="auto"/>
            <w:vAlign w:val="center"/>
            <w:hideMark/>
          </w:tcPr>
          <w:p w14:paraId="04AC47CA" w14:textId="77777777" w:rsidR="00D37DFC" w:rsidRPr="00186C84" w:rsidRDefault="00D37DFC" w:rsidP="005226DD">
            <w:pPr>
              <w:spacing w:after="0" w:line="240" w:lineRule="auto"/>
            </w:pPr>
            <w:r w:rsidRPr="00186C84">
              <w:t>05.Gestión del empleo</w:t>
            </w:r>
          </w:p>
        </w:tc>
        <w:tc>
          <w:tcPr>
            <w:tcW w:w="3240" w:type="dxa"/>
            <w:tcBorders>
              <w:top w:val="nil"/>
              <w:left w:val="nil"/>
              <w:bottom w:val="single" w:sz="8" w:space="0" w:color="auto"/>
              <w:right w:val="single" w:sz="8" w:space="0" w:color="auto"/>
            </w:tcBorders>
            <w:shd w:val="clear" w:color="auto" w:fill="auto"/>
            <w:vAlign w:val="center"/>
            <w:hideMark/>
          </w:tcPr>
          <w:p w14:paraId="604AC62E" w14:textId="77777777" w:rsidR="00D37DFC" w:rsidRPr="00186C84" w:rsidRDefault="00D37DFC" w:rsidP="005226DD">
            <w:pPr>
              <w:spacing w:after="0" w:line="240" w:lineRule="auto"/>
            </w:pPr>
            <w:r w:rsidRPr="00186C84">
              <w:t>05.1 Concursos Públicos</w:t>
            </w:r>
          </w:p>
        </w:tc>
        <w:tc>
          <w:tcPr>
            <w:tcW w:w="1165" w:type="dxa"/>
            <w:tcBorders>
              <w:top w:val="nil"/>
              <w:left w:val="nil"/>
              <w:bottom w:val="single" w:sz="8" w:space="0" w:color="auto"/>
              <w:right w:val="single" w:sz="8" w:space="0" w:color="auto"/>
            </w:tcBorders>
            <w:shd w:val="clear" w:color="auto" w:fill="FFFF00"/>
            <w:noWrap/>
            <w:vAlign w:val="center"/>
            <w:hideMark/>
          </w:tcPr>
          <w:p w14:paraId="2FA1BC96" w14:textId="77777777" w:rsidR="00D37DFC" w:rsidRPr="00186C84" w:rsidRDefault="00D37DFC" w:rsidP="005226DD">
            <w:pPr>
              <w:spacing w:after="0" w:line="240" w:lineRule="auto"/>
              <w:jc w:val="center"/>
              <w:rPr>
                <w:rFonts w:eastAsia="Times New Roman"/>
                <w:b/>
                <w:bCs/>
                <w:lang w:val="es-ES_tradnl" w:eastAsia="es-ES_tradnl"/>
              </w:rPr>
            </w:pPr>
            <w:r w:rsidRPr="00186C84">
              <w:rPr>
                <w:rFonts w:eastAsia="Times New Roman"/>
                <w:b/>
                <w:bCs/>
                <w:lang w:val="es-ES_tradnl" w:eastAsia="es-ES_tradnl"/>
              </w:rPr>
              <w:t>75</w:t>
            </w:r>
          </w:p>
        </w:tc>
      </w:tr>
      <w:tr w:rsidR="00186C84" w:rsidRPr="00186C84" w14:paraId="39589769" w14:textId="77777777" w:rsidTr="005226DD">
        <w:trPr>
          <w:trHeight w:val="850"/>
        </w:trPr>
        <w:tc>
          <w:tcPr>
            <w:tcW w:w="3517" w:type="dxa"/>
            <w:vMerge/>
            <w:tcBorders>
              <w:top w:val="nil"/>
              <w:left w:val="single" w:sz="8" w:space="0" w:color="auto"/>
              <w:bottom w:val="single" w:sz="8" w:space="0" w:color="000000"/>
              <w:right w:val="single" w:sz="8" w:space="0" w:color="auto"/>
            </w:tcBorders>
            <w:vAlign w:val="center"/>
            <w:hideMark/>
          </w:tcPr>
          <w:p w14:paraId="4538A52F"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2925CDD3" w14:textId="77777777" w:rsidR="00D37DFC" w:rsidRPr="00186C84" w:rsidRDefault="00D37DFC" w:rsidP="005226DD">
            <w:pPr>
              <w:spacing w:after="0" w:line="240" w:lineRule="auto"/>
            </w:pPr>
            <w:r w:rsidRPr="00186C84">
              <w:t>05.2 Sistema de Administración de Servidores Públicos (SASP)</w:t>
            </w:r>
          </w:p>
        </w:tc>
        <w:tc>
          <w:tcPr>
            <w:tcW w:w="1165" w:type="dxa"/>
            <w:tcBorders>
              <w:top w:val="nil"/>
              <w:left w:val="nil"/>
              <w:bottom w:val="single" w:sz="8" w:space="0" w:color="auto"/>
              <w:right w:val="single" w:sz="8" w:space="0" w:color="auto"/>
            </w:tcBorders>
            <w:shd w:val="clear" w:color="auto" w:fill="C00000"/>
            <w:noWrap/>
            <w:vAlign w:val="center"/>
            <w:hideMark/>
          </w:tcPr>
          <w:p w14:paraId="2A55D1A6"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0</w:t>
            </w:r>
          </w:p>
        </w:tc>
      </w:tr>
      <w:tr w:rsidR="00186C84" w:rsidRPr="00186C84" w14:paraId="1C23FB6B" w14:textId="77777777" w:rsidTr="005226DD">
        <w:trPr>
          <w:trHeight w:val="850"/>
        </w:trPr>
        <w:tc>
          <w:tcPr>
            <w:tcW w:w="3517" w:type="dxa"/>
            <w:tcBorders>
              <w:top w:val="nil"/>
              <w:left w:val="single" w:sz="8" w:space="0" w:color="auto"/>
              <w:bottom w:val="single" w:sz="8" w:space="0" w:color="auto"/>
              <w:right w:val="single" w:sz="8" w:space="0" w:color="auto"/>
            </w:tcBorders>
            <w:shd w:val="clear" w:color="auto" w:fill="auto"/>
            <w:vAlign w:val="center"/>
            <w:hideMark/>
          </w:tcPr>
          <w:p w14:paraId="16B56346" w14:textId="77777777" w:rsidR="00D37DFC" w:rsidRPr="00186C84" w:rsidRDefault="00D37DFC" w:rsidP="005226DD">
            <w:pPr>
              <w:spacing w:after="0" w:line="240" w:lineRule="auto"/>
            </w:pPr>
            <w:r w:rsidRPr="00186C84">
              <w:t>06.Gestión de las compensaciones y beneficios</w:t>
            </w:r>
          </w:p>
        </w:tc>
        <w:tc>
          <w:tcPr>
            <w:tcW w:w="3240" w:type="dxa"/>
            <w:tcBorders>
              <w:top w:val="nil"/>
              <w:left w:val="nil"/>
              <w:bottom w:val="single" w:sz="8" w:space="0" w:color="auto"/>
              <w:right w:val="single" w:sz="8" w:space="0" w:color="auto"/>
            </w:tcBorders>
            <w:shd w:val="clear" w:color="auto" w:fill="auto"/>
            <w:vAlign w:val="center"/>
            <w:hideMark/>
          </w:tcPr>
          <w:p w14:paraId="47AE3CE3" w14:textId="77777777" w:rsidR="00D37DFC" w:rsidRPr="00186C84" w:rsidRDefault="00D37DFC" w:rsidP="005226DD">
            <w:pPr>
              <w:spacing w:after="0" w:line="240" w:lineRule="auto"/>
            </w:pPr>
            <w:r w:rsidRPr="00186C84">
              <w:t>06.1 Escala Salarial Aprobada</w:t>
            </w:r>
          </w:p>
        </w:tc>
        <w:tc>
          <w:tcPr>
            <w:tcW w:w="1165" w:type="dxa"/>
            <w:tcBorders>
              <w:top w:val="nil"/>
              <w:left w:val="nil"/>
              <w:bottom w:val="single" w:sz="8" w:space="0" w:color="auto"/>
              <w:right w:val="single" w:sz="8" w:space="0" w:color="auto"/>
            </w:tcBorders>
            <w:shd w:val="clear" w:color="auto" w:fill="C00000"/>
            <w:noWrap/>
            <w:vAlign w:val="center"/>
            <w:hideMark/>
          </w:tcPr>
          <w:p w14:paraId="02629CBF"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0</w:t>
            </w:r>
          </w:p>
        </w:tc>
      </w:tr>
      <w:tr w:rsidR="00186C84" w:rsidRPr="00186C84" w14:paraId="24EC9596" w14:textId="77777777" w:rsidTr="005226DD">
        <w:trPr>
          <w:trHeight w:val="571"/>
        </w:trPr>
        <w:tc>
          <w:tcPr>
            <w:tcW w:w="3517" w:type="dxa"/>
            <w:vMerge w:val="restart"/>
            <w:tcBorders>
              <w:top w:val="nil"/>
              <w:left w:val="single" w:sz="8" w:space="0" w:color="auto"/>
              <w:bottom w:val="single" w:sz="8" w:space="0" w:color="000000"/>
              <w:right w:val="single" w:sz="8" w:space="0" w:color="auto"/>
            </w:tcBorders>
            <w:shd w:val="clear" w:color="auto" w:fill="auto"/>
            <w:vAlign w:val="center"/>
            <w:hideMark/>
          </w:tcPr>
          <w:p w14:paraId="2B70FBE9" w14:textId="77777777" w:rsidR="00D37DFC" w:rsidRPr="00186C84" w:rsidRDefault="00D37DFC" w:rsidP="005226DD">
            <w:pPr>
              <w:spacing w:after="0" w:line="240" w:lineRule="auto"/>
            </w:pPr>
            <w:r w:rsidRPr="00186C84">
              <w:t>07. Gestión del rendimiento</w:t>
            </w:r>
          </w:p>
        </w:tc>
        <w:tc>
          <w:tcPr>
            <w:tcW w:w="3240" w:type="dxa"/>
            <w:tcBorders>
              <w:top w:val="nil"/>
              <w:left w:val="nil"/>
              <w:bottom w:val="single" w:sz="8" w:space="0" w:color="auto"/>
              <w:right w:val="single" w:sz="8" w:space="0" w:color="auto"/>
            </w:tcBorders>
            <w:shd w:val="clear" w:color="auto" w:fill="auto"/>
            <w:vAlign w:val="center"/>
            <w:hideMark/>
          </w:tcPr>
          <w:p w14:paraId="287CE16D" w14:textId="77777777" w:rsidR="00D37DFC" w:rsidRPr="00186C84" w:rsidRDefault="00D37DFC" w:rsidP="005226DD">
            <w:pPr>
              <w:spacing w:after="0" w:line="240" w:lineRule="auto"/>
            </w:pPr>
            <w:r w:rsidRPr="00186C84">
              <w:t>07.1 Gestión de Acuerdos de Desempeño</w:t>
            </w:r>
          </w:p>
        </w:tc>
        <w:tc>
          <w:tcPr>
            <w:tcW w:w="1165" w:type="dxa"/>
            <w:tcBorders>
              <w:top w:val="nil"/>
              <w:left w:val="nil"/>
              <w:bottom w:val="single" w:sz="8" w:space="0" w:color="auto"/>
              <w:right w:val="single" w:sz="8" w:space="0" w:color="auto"/>
            </w:tcBorders>
            <w:shd w:val="clear" w:color="auto" w:fill="00B050"/>
            <w:noWrap/>
            <w:vAlign w:val="center"/>
            <w:hideMark/>
          </w:tcPr>
          <w:p w14:paraId="59E0ECE3"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92</w:t>
            </w:r>
          </w:p>
        </w:tc>
      </w:tr>
      <w:tr w:rsidR="00186C84" w:rsidRPr="00186C84" w14:paraId="16BEAA22" w14:textId="77777777" w:rsidTr="005226DD">
        <w:trPr>
          <w:trHeight w:val="850"/>
        </w:trPr>
        <w:tc>
          <w:tcPr>
            <w:tcW w:w="3517" w:type="dxa"/>
            <w:vMerge/>
            <w:tcBorders>
              <w:top w:val="nil"/>
              <w:left w:val="single" w:sz="8" w:space="0" w:color="auto"/>
              <w:bottom w:val="single" w:sz="8" w:space="0" w:color="000000"/>
              <w:right w:val="single" w:sz="8" w:space="0" w:color="auto"/>
            </w:tcBorders>
            <w:vAlign w:val="center"/>
            <w:hideMark/>
          </w:tcPr>
          <w:p w14:paraId="23335C28"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04633B02" w14:textId="77777777" w:rsidR="00D37DFC" w:rsidRPr="00186C84" w:rsidRDefault="00D37DFC" w:rsidP="005226DD">
            <w:pPr>
              <w:spacing w:after="0" w:line="240" w:lineRule="auto"/>
            </w:pPr>
            <w:r w:rsidRPr="00186C84">
              <w:t>07.3 Evaluación del Desempeño por Resultados y Competencias</w:t>
            </w:r>
          </w:p>
        </w:tc>
        <w:tc>
          <w:tcPr>
            <w:tcW w:w="1165" w:type="dxa"/>
            <w:tcBorders>
              <w:top w:val="nil"/>
              <w:left w:val="nil"/>
              <w:bottom w:val="single" w:sz="8" w:space="0" w:color="auto"/>
              <w:right w:val="single" w:sz="8" w:space="0" w:color="auto"/>
            </w:tcBorders>
            <w:shd w:val="clear" w:color="auto" w:fill="00B050"/>
            <w:noWrap/>
            <w:vAlign w:val="center"/>
            <w:hideMark/>
          </w:tcPr>
          <w:p w14:paraId="6DDB7259"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92</w:t>
            </w:r>
          </w:p>
        </w:tc>
      </w:tr>
      <w:tr w:rsidR="00186C84" w:rsidRPr="00186C84" w14:paraId="614B1237" w14:textId="77777777" w:rsidTr="005226DD">
        <w:trPr>
          <w:trHeight w:val="571"/>
        </w:trPr>
        <w:tc>
          <w:tcPr>
            <w:tcW w:w="3517" w:type="dxa"/>
            <w:tcBorders>
              <w:top w:val="nil"/>
              <w:left w:val="single" w:sz="8" w:space="0" w:color="auto"/>
              <w:bottom w:val="single" w:sz="8" w:space="0" w:color="auto"/>
              <w:right w:val="single" w:sz="8" w:space="0" w:color="auto"/>
            </w:tcBorders>
            <w:shd w:val="clear" w:color="auto" w:fill="auto"/>
            <w:vAlign w:val="center"/>
            <w:hideMark/>
          </w:tcPr>
          <w:p w14:paraId="2B91A01D" w14:textId="77777777" w:rsidR="00D37DFC" w:rsidRPr="00186C84" w:rsidRDefault="00D37DFC" w:rsidP="005226DD">
            <w:pPr>
              <w:spacing w:after="0" w:line="240" w:lineRule="auto"/>
            </w:pPr>
            <w:r w:rsidRPr="00186C84">
              <w:t>08.Gestión del desarrollo</w:t>
            </w:r>
          </w:p>
        </w:tc>
        <w:tc>
          <w:tcPr>
            <w:tcW w:w="3240" w:type="dxa"/>
            <w:tcBorders>
              <w:top w:val="nil"/>
              <w:left w:val="nil"/>
              <w:bottom w:val="single" w:sz="8" w:space="0" w:color="auto"/>
              <w:right w:val="single" w:sz="8" w:space="0" w:color="auto"/>
            </w:tcBorders>
            <w:shd w:val="clear" w:color="auto" w:fill="auto"/>
            <w:vAlign w:val="center"/>
            <w:hideMark/>
          </w:tcPr>
          <w:p w14:paraId="0CB83023" w14:textId="77777777" w:rsidR="00D37DFC" w:rsidRPr="00186C84" w:rsidRDefault="00D37DFC" w:rsidP="005226DD">
            <w:pPr>
              <w:spacing w:after="0" w:line="240" w:lineRule="auto"/>
            </w:pPr>
            <w:r w:rsidRPr="00186C84">
              <w:t>08.1 Plan de Capacitación</w:t>
            </w:r>
          </w:p>
        </w:tc>
        <w:tc>
          <w:tcPr>
            <w:tcW w:w="1165" w:type="dxa"/>
            <w:tcBorders>
              <w:top w:val="nil"/>
              <w:left w:val="nil"/>
              <w:bottom w:val="single" w:sz="8" w:space="0" w:color="auto"/>
              <w:right w:val="single" w:sz="8" w:space="0" w:color="auto"/>
            </w:tcBorders>
            <w:shd w:val="clear" w:color="auto" w:fill="C00000"/>
            <w:noWrap/>
            <w:vAlign w:val="center"/>
            <w:hideMark/>
          </w:tcPr>
          <w:p w14:paraId="111B59A7"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55</w:t>
            </w:r>
          </w:p>
        </w:tc>
      </w:tr>
      <w:tr w:rsidR="00186C84" w:rsidRPr="00186C84" w14:paraId="40960D09" w14:textId="77777777" w:rsidTr="005226DD">
        <w:trPr>
          <w:trHeight w:val="571"/>
        </w:trPr>
        <w:tc>
          <w:tcPr>
            <w:tcW w:w="3517" w:type="dxa"/>
            <w:vMerge w:val="restart"/>
            <w:tcBorders>
              <w:top w:val="nil"/>
              <w:left w:val="single" w:sz="8" w:space="0" w:color="auto"/>
              <w:bottom w:val="single" w:sz="8" w:space="0" w:color="000000"/>
              <w:right w:val="single" w:sz="8" w:space="0" w:color="auto"/>
            </w:tcBorders>
            <w:shd w:val="clear" w:color="auto" w:fill="auto"/>
            <w:vAlign w:val="center"/>
            <w:hideMark/>
          </w:tcPr>
          <w:p w14:paraId="1806AAD0" w14:textId="77777777" w:rsidR="00D37DFC" w:rsidRPr="00186C84" w:rsidRDefault="00D37DFC" w:rsidP="005226DD">
            <w:pPr>
              <w:spacing w:after="0" w:line="240" w:lineRule="auto"/>
              <w:jc w:val="center"/>
            </w:pPr>
            <w:r w:rsidRPr="00186C84">
              <w:t>09.Gestión de las relaciones laborales y sociales</w:t>
            </w:r>
          </w:p>
        </w:tc>
        <w:tc>
          <w:tcPr>
            <w:tcW w:w="3240" w:type="dxa"/>
            <w:tcBorders>
              <w:top w:val="nil"/>
              <w:left w:val="nil"/>
              <w:bottom w:val="single" w:sz="8" w:space="0" w:color="auto"/>
              <w:right w:val="single" w:sz="8" w:space="0" w:color="auto"/>
            </w:tcBorders>
            <w:shd w:val="clear" w:color="auto" w:fill="auto"/>
            <w:vAlign w:val="center"/>
            <w:hideMark/>
          </w:tcPr>
          <w:p w14:paraId="52D3B771" w14:textId="77777777" w:rsidR="00D37DFC" w:rsidRPr="00186C84" w:rsidRDefault="00D37DFC" w:rsidP="005226DD">
            <w:pPr>
              <w:spacing w:after="0" w:line="240" w:lineRule="auto"/>
            </w:pPr>
            <w:r w:rsidRPr="00186C84">
              <w:t>09.1 Asociación de Servidores Públicos</w:t>
            </w:r>
          </w:p>
        </w:tc>
        <w:tc>
          <w:tcPr>
            <w:tcW w:w="1165" w:type="dxa"/>
            <w:tcBorders>
              <w:top w:val="nil"/>
              <w:left w:val="nil"/>
              <w:bottom w:val="single" w:sz="8" w:space="0" w:color="auto"/>
              <w:right w:val="single" w:sz="8" w:space="0" w:color="auto"/>
            </w:tcBorders>
            <w:shd w:val="clear" w:color="auto" w:fill="C00000"/>
            <w:noWrap/>
            <w:vAlign w:val="center"/>
            <w:hideMark/>
          </w:tcPr>
          <w:p w14:paraId="1F3147A3"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0</w:t>
            </w:r>
          </w:p>
        </w:tc>
      </w:tr>
      <w:tr w:rsidR="00186C84" w:rsidRPr="00186C84" w14:paraId="18C45068" w14:textId="77777777" w:rsidTr="005226DD">
        <w:trPr>
          <w:trHeight w:val="571"/>
        </w:trPr>
        <w:tc>
          <w:tcPr>
            <w:tcW w:w="3517" w:type="dxa"/>
            <w:vMerge/>
            <w:tcBorders>
              <w:top w:val="nil"/>
              <w:left w:val="single" w:sz="8" w:space="0" w:color="auto"/>
              <w:bottom w:val="single" w:sz="8" w:space="0" w:color="000000"/>
              <w:right w:val="single" w:sz="8" w:space="0" w:color="auto"/>
            </w:tcBorders>
            <w:vAlign w:val="center"/>
            <w:hideMark/>
          </w:tcPr>
          <w:p w14:paraId="577EDD6C"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39015931" w14:textId="77777777" w:rsidR="00D37DFC" w:rsidRPr="00186C84" w:rsidRDefault="00D37DFC" w:rsidP="005226DD">
            <w:pPr>
              <w:spacing w:after="0" w:line="240" w:lineRule="auto"/>
            </w:pPr>
            <w:r w:rsidRPr="00186C84">
              <w:t>09.2 Fortalecimiento de las Relaciones Laborales</w:t>
            </w:r>
          </w:p>
        </w:tc>
        <w:tc>
          <w:tcPr>
            <w:tcW w:w="1165" w:type="dxa"/>
            <w:tcBorders>
              <w:top w:val="nil"/>
              <w:left w:val="nil"/>
              <w:bottom w:val="single" w:sz="8" w:space="0" w:color="auto"/>
              <w:right w:val="single" w:sz="8" w:space="0" w:color="auto"/>
            </w:tcBorders>
            <w:shd w:val="clear" w:color="auto" w:fill="C00000"/>
            <w:noWrap/>
            <w:vAlign w:val="center"/>
            <w:hideMark/>
          </w:tcPr>
          <w:p w14:paraId="03C7884B" w14:textId="77777777" w:rsidR="00D37DFC" w:rsidRPr="004B5E0A" w:rsidRDefault="00D37DFC" w:rsidP="005226DD">
            <w:pPr>
              <w:spacing w:after="0" w:line="240" w:lineRule="auto"/>
              <w:jc w:val="center"/>
              <w:rPr>
                <w:rFonts w:eastAsia="Times New Roman"/>
                <w:b/>
                <w:bCs/>
                <w:color w:val="FFFFFF" w:themeColor="background1"/>
                <w:lang w:val="es-ES_tradnl" w:eastAsia="es-ES_tradnl"/>
              </w:rPr>
            </w:pPr>
            <w:r w:rsidRPr="004B5E0A">
              <w:rPr>
                <w:rFonts w:eastAsia="Times New Roman"/>
                <w:b/>
                <w:bCs/>
                <w:color w:val="FFFFFF" w:themeColor="background1"/>
                <w:lang w:val="es-ES_tradnl" w:eastAsia="es-ES_tradnl"/>
              </w:rPr>
              <w:t>59</w:t>
            </w:r>
          </w:p>
        </w:tc>
      </w:tr>
      <w:tr w:rsidR="00186C84" w:rsidRPr="00186C84" w14:paraId="4435CAC6" w14:textId="77777777" w:rsidTr="005226DD">
        <w:trPr>
          <w:trHeight w:val="1128"/>
        </w:trPr>
        <w:tc>
          <w:tcPr>
            <w:tcW w:w="3517" w:type="dxa"/>
            <w:vMerge/>
            <w:tcBorders>
              <w:top w:val="nil"/>
              <w:left w:val="single" w:sz="8" w:space="0" w:color="auto"/>
              <w:bottom w:val="single" w:sz="8" w:space="0" w:color="000000"/>
              <w:right w:val="single" w:sz="8" w:space="0" w:color="auto"/>
            </w:tcBorders>
            <w:vAlign w:val="center"/>
            <w:hideMark/>
          </w:tcPr>
          <w:p w14:paraId="3E4D713C"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3BFDE144" w14:textId="77777777" w:rsidR="00D37DFC" w:rsidRPr="00186C84" w:rsidRDefault="00D37DFC" w:rsidP="005226DD">
            <w:pPr>
              <w:spacing w:after="0" w:line="240" w:lineRule="auto"/>
            </w:pPr>
            <w:r w:rsidRPr="00186C84">
              <w:t>09.3 Institucionalización del Régimen Ético y Disciplinario de los Servidores Públicos en el 100% del personal.</w:t>
            </w:r>
          </w:p>
        </w:tc>
        <w:tc>
          <w:tcPr>
            <w:tcW w:w="1165" w:type="dxa"/>
            <w:tcBorders>
              <w:top w:val="nil"/>
              <w:left w:val="nil"/>
              <w:bottom w:val="single" w:sz="8" w:space="0" w:color="auto"/>
              <w:right w:val="single" w:sz="8" w:space="0" w:color="auto"/>
            </w:tcBorders>
            <w:shd w:val="clear" w:color="000000" w:fill="FFFF00"/>
            <w:noWrap/>
            <w:vAlign w:val="center"/>
            <w:hideMark/>
          </w:tcPr>
          <w:p w14:paraId="15B7B8B6" w14:textId="77777777" w:rsidR="00D37DFC" w:rsidRPr="004B5E0A" w:rsidRDefault="00D37DFC" w:rsidP="005226DD">
            <w:pPr>
              <w:spacing w:after="0" w:line="240" w:lineRule="auto"/>
              <w:jc w:val="center"/>
              <w:rPr>
                <w:rFonts w:eastAsia="Times New Roman"/>
                <w:b/>
                <w:bCs/>
                <w:lang w:val="es-ES_tradnl" w:eastAsia="es-ES_tradnl"/>
              </w:rPr>
            </w:pPr>
            <w:r w:rsidRPr="004B5E0A">
              <w:rPr>
                <w:rFonts w:eastAsia="Times New Roman"/>
                <w:b/>
                <w:bCs/>
                <w:lang w:val="es-ES_tradnl" w:eastAsia="es-ES_tradnl"/>
              </w:rPr>
              <w:t>71</w:t>
            </w:r>
          </w:p>
        </w:tc>
      </w:tr>
      <w:tr w:rsidR="00186C84" w:rsidRPr="00186C84" w14:paraId="5B6C0536" w14:textId="77777777" w:rsidTr="005226DD">
        <w:trPr>
          <w:trHeight w:val="1128"/>
        </w:trPr>
        <w:tc>
          <w:tcPr>
            <w:tcW w:w="3517" w:type="dxa"/>
            <w:vMerge/>
            <w:tcBorders>
              <w:top w:val="nil"/>
              <w:left w:val="single" w:sz="8" w:space="0" w:color="auto"/>
              <w:bottom w:val="single" w:sz="8" w:space="0" w:color="000000"/>
              <w:right w:val="single" w:sz="8" w:space="0" w:color="auto"/>
            </w:tcBorders>
            <w:vAlign w:val="center"/>
            <w:hideMark/>
          </w:tcPr>
          <w:p w14:paraId="5EB0F1A8"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4533B12B" w14:textId="77777777" w:rsidR="00D37DFC" w:rsidRPr="00186C84" w:rsidRDefault="00D37DFC" w:rsidP="005226DD">
            <w:pPr>
              <w:spacing w:after="0" w:line="240" w:lineRule="auto"/>
            </w:pPr>
            <w:r w:rsidRPr="00186C84">
              <w:t>09.4 Implementación del Sistema de Seguridad y Salud en el Trabajo en la Administración Pública</w:t>
            </w:r>
          </w:p>
        </w:tc>
        <w:tc>
          <w:tcPr>
            <w:tcW w:w="1165" w:type="dxa"/>
            <w:tcBorders>
              <w:top w:val="nil"/>
              <w:left w:val="nil"/>
              <w:bottom w:val="single" w:sz="8" w:space="0" w:color="auto"/>
              <w:right w:val="single" w:sz="8" w:space="0" w:color="auto"/>
            </w:tcBorders>
            <w:shd w:val="clear" w:color="000000" w:fill="FFFF00"/>
            <w:noWrap/>
            <w:vAlign w:val="center"/>
            <w:hideMark/>
          </w:tcPr>
          <w:p w14:paraId="6B20911D" w14:textId="77777777" w:rsidR="00D37DFC" w:rsidRPr="004B5E0A" w:rsidRDefault="00D37DFC" w:rsidP="005226DD">
            <w:pPr>
              <w:spacing w:after="0" w:line="240" w:lineRule="auto"/>
              <w:jc w:val="center"/>
              <w:rPr>
                <w:rFonts w:eastAsia="Times New Roman"/>
                <w:b/>
                <w:bCs/>
                <w:lang w:val="es-ES_tradnl" w:eastAsia="es-ES_tradnl"/>
              </w:rPr>
            </w:pPr>
            <w:r w:rsidRPr="004B5E0A">
              <w:rPr>
                <w:rFonts w:eastAsia="Times New Roman"/>
                <w:b/>
                <w:bCs/>
                <w:lang w:val="es-ES_tradnl" w:eastAsia="es-ES_tradnl"/>
              </w:rPr>
              <w:t>70</w:t>
            </w:r>
          </w:p>
        </w:tc>
      </w:tr>
      <w:tr w:rsidR="00186C84" w:rsidRPr="00186C84" w14:paraId="598E256A" w14:textId="77777777" w:rsidTr="005226DD">
        <w:trPr>
          <w:trHeight w:val="571"/>
        </w:trPr>
        <w:tc>
          <w:tcPr>
            <w:tcW w:w="3517" w:type="dxa"/>
            <w:vMerge/>
            <w:tcBorders>
              <w:top w:val="nil"/>
              <w:left w:val="single" w:sz="8" w:space="0" w:color="auto"/>
              <w:bottom w:val="single" w:sz="8" w:space="0" w:color="000000"/>
              <w:right w:val="single" w:sz="8" w:space="0" w:color="auto"/>
            </w:tcBorders>
            <w:vAlign w:val="center"/>
            <w:hideMark/>
          </w:tcPr>
          <w:p w14:paraId="5A10D63C" w14:textId="77777777" w:rsidR="00D37DFC" w:rsidRPr="00186C84" w:rsidRDefault="00D37DFC" w:rsidP="005226DD">
            <w:pPr>
              <w:spacing w:after="0" w:line="240" w:lineRule="auto"/>
            </w:pPr>
          </w:p>
        </w:tc>
        <w:tc>
          <w:tcPr>
            <w:tcW w:w="3240" w:type="dxa"/>
            <w:tcBorders>
              <w:top w:val="nil"/>
              <w:left w:val="nil"/>
              <w:bottom w:val="single" w:sz="8" w:space="0" w:color="auto"/>
              <w:right w:val="single" w:sz="8" w:space="0" w:color="auto"/>
            </w:tcBorders>
            <w:shd w:val="clear" w:color="auto" w:fill="auto"/>
            <w:vAlign w:val="center"/>
            <w:hideMark/>
          </w:tcPr>
          <w:p w14:paraId="52F7B208" w14:textId="77777777" w:rsidR="00D37DFC" w:rsidRPr="00186C84" w:rsidRDefault="00D37DFC" w:rsidP="005226DD">
            <w:pPr>
              <w:spacing w:after="0" w:line="240" w:lineRule="auto"/>
            </w:pPr>
            <w:r w:rsidRPr="00186C84">
              <w:t>09.5 Encuesta de Clima Laboral</w:t>
            </w:r>
          </w:p>
        </w:tc>
        <w:tc>
          <w:tcPr>
            <w:tcW w:w="1165" w:type="dxa"/>
            <w:tcBorders>
              <w:top w:val="nil"/>
              <w:left w:val="nil"/>
              <w:bottom w:val="single" w:sz="8" w:space="0" w:color="auto"/>
              <w:right w:val="single" w:sz="8" w:space="0" w:color="auto"/>
            </w:tcBorders>
            <w:shd w:val="clear" w:color="auto" w:fill="00B050"/>
            <w:noWrap/>
            <w:vAlign w:val="center"/>
            <w:hideMark/>
          </w:tcPr>
          <w:p w14:paraId="0375CEE0" w14:textId="77777777" w:rsidR="00D37DFC" w:rsidRPr="00186C84" w:rsidRDefault="00D37DFC" w:rsidP="005226DD">
            <w:pPr>
              <w:spacing w:after="0" w:line="240" w:lineRule="auto"/>
              <w:jc w:val="center"/>
              <w:rPr>
                <w:rFonts w:eastAsia="Times New Roman"/>
                <w:b/>
                <w:bCs/>
                <w:lang w:val="es-ES_tradnl" w:eastAsia="es-ES_tradnl"/>
              </w:rPr>
            </w:pPr>
            <w:r w:rsidRPr="004B5E0A">
              <w:rPr>
                <w:rFonts w:eastAsia="Times New Roman"/>
                <w:b/>
                <w:bCs/>
                <w:color w:val="FFFFFF" w:themeColor="background1"/>
                <w:lang w:val="es-ES_tradnl" w:eastAsia="es-ES_tradnl"/>
              </w:rPr>
              <w:t>100</w:t>
            </w:r>
          </w:p>
        </w:tc>
      </w:tr>
    </w:tbl>
    <w:p w14:paraId="309C9395" w14:textId="2DBF0EC4" w:rsidR="00F409C9" w:rsidRPr="00162094" w:rsidRDefault="00F409C9" w:rsidP="00F409C9">
      <w:pPr>
        <w:spacing w:line="360" w:lineRule="auto"/>
        <w:rPr>
          <w:b/>
          <w:bCs/>
        </w:rPr>
      </w:pPr>
      <w:r w:rsidRPr="001D2FCC">
        <w:rPr>
          <w:color w:val="auto"/>
        </w:rPr>
        <w:t xml:space="preserve"> </w:t>
      </w:r>
      <w:r w:rsidRPr="0045447F">
        <w:rPr>
          <w:sz w:val="20"/>
          <w:szCs w:val="20"/>
        </w:rPr>
        <w:t xml:space="preserve">Fuente: </w:t>
      </w:r>
      <w:r>
        <w:rPr>
          <w:sz w:val="20"/>
          <w:szCs w:val="20"/>
        </w:rPr>
        <w:t>SISMAP</w:t>
      </w:r>
    </w:p>
    <w:bookmarkEnd w:id="25"/>
    <w:p w14:paraId="40EDBE86" w14:textId="67AB7867" w:rsidR="00A155E8" w:rsidRPr="004B5E0A" w:rsidRDefault="00F409C9" w:rsidP="00826388">
      <w:pPr>
        <w:spacing w:line="360" w:lineRule="auto"/>
        <w:jc w:val="both"/>
        <w:rPr>
          <w:b/>
          <w:bCs/>
        </w:rPr>
      </w:pPr>
      <w:r w:rsidRPr="004B5E0A">
        <w:rPr>
          <w:b/>
          <w:bCs/>
        </w:rPr>
        <w:t xml:space="preserve">Promedio del Desempeño Colaboradores </w:t>
      </w:r>
    </w:p>
    <w:p w14:paraId="78155EAE" w14:textId="12030946" w:rsidR="00D37DFC" w:rsidRDefault="00D37DFC" w:rsidP="00A155E8">
      <w:pPr>
        <w:spacing w:after="0" w:line="360" w:lineRule="auto"/>
        <w:jc w:val="both"/>
      </w:pPr>
      <w:r w:rsidRPr="004B5E0A">
        <w:lastRenderedPageBreak/>
        <w:t>A diciembre 2021, el proceso de Evaluación de Desempeño Laboral cerr</w:t>
      </w:r>
      <w:r w:rsidR="00F075F0" w:rsidRPr="004B5E0A">
        <w:t>ó</w:t>
      </w:r>
      <w:r w:rsidRPr="004B5E0A">
        <w:t xml:space="preserve"> con un total de 3,770 calificaciones remitidas de los colaboradores, lo que represento un total de 92 % de la a nivel general. </w:t>
      </w:r>
    </w:p>
    <w:p w14:paraId="19876ECA" w14:textId="77777777" w:rsidR="00A155E8" w:rsidRPr="004B5E0A" w:rsidRDefault="00A155E8" w:rsidP="00A155E8">
      <w:pPr>
        <w:spacing w:after="0" w:line="360" w:lineRule="auto"/>
        <w:jc w:val="both"/>
      </w:pPr>
    </w:p>
    <w:p w14:paraId="49290439" w14:textId="21D280B6" w:rsidR="000416CF" w:rsidRDefault="00D37DFC" w:rsidP="00A155E8">
      <w:pPr>
        <w:spacing w:after="0" w:line="360" w:lineRule="auto"/>
        <w:jc w:val="both"/>
        <w:rPr>
          <w:noProof/>
        </w:rPr>
      </w:pPr>
      <w:r w:rsidRPr="004B5E0A">
        <w:t>Considerando que, el proceso de Evaluación de Desempeño Laboral inicia en enero de 2022, actualmente contamos con 4,308 acuerdos de desempeño de los colaboradores, el cual representa un 98 % del total de la institución, a octubre de 2022.</w:t>
      </w:r>
    </w:p>
    <w:p w14:paraId="4593E4D6" w14:textId="77777777" w:rsidR="000416CF" w:rsidRPr="000416CF" w:rsidRDefault="000416CF" w:rsidP="000416CF">
      <w:r w:rsidRPr="000416CF">
        <w:rPr>
          <w:noProof/>
        </w:rPr>
        <w:drawing>
          <wp:inline distT="0" distB="0" distL="0" distR="0" wp14:anchorId="77E63579" wp14:editId="3A4390B5">
            <wp:extent cx="4710023" cy="2777706"/>
            <wp:effectExtent l="0" t="0" r="0" b="3810"/>
            <wp:docPr id="27" name="Gráfico 27">
              <a:extLst xmlns:a="http://schemas.openxmlformats.org/drawingml/2006/main">
                <a:ext uri="{FF2B5EF4-FFF2-40B4-BE49-F238E27FC236}">
                  <a16:creationId xmlns:a16="http://schemas.microsoft.com/office/drawing/2014/main" id="{E6E1D256-B5E9-D4B3-D06B-1D5AE47B36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5BEAF52" w14:textId="2F1899B9" w:rsidR="000416CF" w:rsidRPr="000416CF" w:rsidRDefault="000416CF" w:rsidP="000416CF">
      <w:pPr>
        <w:rPr>
          <w:sz w:val="16"/>
          <w:szCs w:val="16"/>
        </w:rPr>
      </w:pPr>
      <w:r w:rsidRPr="000416CF">
        <w:rPr>
          <w:sz w:val="16"/>
          <w:szCs w:val="16"/>
        </w:rPr>
        <w:t xml:space="preserve">Fuente: Plantilla de </w:t>
      </w:r>
      <w:r w:rsidR="00FA2463" w:rsidRPr="000416CF">
        <w:rPr>
          <w:sz w:val="16"/>
          <w:szCs w:val="16"/>
        </w:rPr>
        <w:t>Evaluación</w:t>
      </w:r>
      <w:r w:rsidRPr="000416CF">
        <w:rPr>
          <w:sz w:val="16"/>
          <w:szCs w:val="16"/>
        </w:rPr>
        <w:t xml:space="preserve"> de Desempeño Dirección General de Aduanas 2021</w:t>
      </w:r>
    </w:p>
    <w:p w14:paraId="0F58C4DE" w14:textId="77777777" w:rsidR="000416CF" w:rsidRPr="000416CF" w:rsidRDefault="000416CF" w:rsidP="000416CF">
      <w:pPr>
        <w:rPr>
          <w:sz w:val="16"/>
          <w:szCs w:val="16"/>
        </w:rPr>
      </w:pPr>
    </w:p>
    <w:tbl>
      <w:tblPr>
        <w:tblStyle w:val="Tablaconcuadrcula"/>
        <w:tblW w:w="7200" w:type="dxa"/>
        <w:tblLook w:val="04A0" w:firstRow="1" w:lastRow="0" w:firstColumn="1" w:lastColumn="0" w:noHBand="0" w:noVBand="1"/>
      </w:tblPr>
      <w:tblGrid>
        <w:gridCol w:w="1696"/>
        <w:gridCol w:w="1096"/>
        <w:gridCol w:w="1044"/>
        <w:gridCol w:w="1180"/>
        <w:gridCol w:w="1161"/>
        <w:gridCol w:w="1023"/>
      </w:tblGrid>
      <w:tr w:rsidR="000416CF" w:rsidRPr="000416CF" w14:paraId="20B26583" w14:textId="77777777" w:rsidTr="000416CF">
        <w:trPr>
          <w:trHeight w:val="618"/>
        </w:trPr>
        <w:tc>
          <w:tcPr>
            <w:tcW w:w="7200" w:type="dxa"/>
            <w:gridSpan w:val="6"/>
            <w:shd w:val="clear" w:color="auto" w:fill="1F3864" w:themeFill="accent1" w:themeFillShade="80"/>
            <w:hideMark/>
          </w:tcPr>
          <w:p w14:paraId="5B853796" w14:textId="77777777" w:rsidR="000416CF" w:rsidRPr="000416CF" w:rsidRDefault="000416CF" w:rsidP="000416CF">
            <w:pPr>
              <w:spacing w:line="360" w:lineRule="auto"/>
              <w:jc w:val="center"/>
              <w:rPr>
                <w:b/>
                <w:bCs/>
                <w:color w:val="FFFFFF" w:themeColor="background1"/>
                <w:sz w:val="24"/>
                <w:szCs w:val="24"/>
                <w:lang w:eastAsia="es-DO"/>
              </w:rPr>
            </w:pPr>
            <w:r w:rsidRPr="000416CF">
              <w:rPr>
                <w:b/>
                <w:bCs/>
                <w:color w:val="FFFFFF" w:themeColor="background1"/>
                <w:sz w:val="24"/>
                <w:szCs w:val="24"/>
              </w:rPr>
              <w:t xml:space="preserve">Calificación promedio Evaluación del Desempeño Laboral </w:t>
            </w:r>
            <w:proofErr w:type="gramStart"/>
            <w:r w:rsidRPr="000416CF">
              <w:rPr>
                <w:b/>
                <w:bCs/>
                <w:color w:val="FFFFFF" w:themeColor="background1"/>
                <w:sz w:val="24"/>
                <w:szCs w:val="24"/>
              </w:rPr>
              <w:t xml:space="preserve">2021,   </w:t>
            </w:r>
            <w:proofErr w:type="gramEnd"/>
            <w:r w:rsidRPr="000416CF">
              <w:rPr>
                <w:b/>
                <w:bCs/>
                <w:color w:val="FFFFFF" w:themeColor="background1"/>
                <w:sz w:val="24"/>
                <w:szCs w:val="24"/>
              </w:rPr>
              <w:t xml:space="preserve">                  por grupo ocupacional</w:t>
            </w:r>
          </w:p>
        </w:tc>
      </w:tr>
      <w:tr w:rsidR="000416CF" w:rsidRPr="000416CF" w14:paraId="7DA86625" w14:textId="77777777" w:rsidTr="004B5E0A">
        <w:trPr>
          <w:trHeight w:val="315"/>
        </w:trPr>
        <w:tc>
          <w:tcPr>
            <w:tcW w:w="1696" w:type="dxa"/>
            <w:shd w:val="clear" w:color="auto" w:fill="1F3864" w:themeFill="accent1" w:themeFillShade="80"/>
            <w:noWrap/>
            <w:hideMark/>
          </w:tcPr>
          <w:p w14:paraId="76ED1B44" w14:textId="77777777" w:rsidR="000416CF" w:rsidRPr="000416CF" w:rsidRDefault="000416CF" w:rsidP="005B05CB">
            <w:pPr>
              <w:jc w:val="both"/>
              <w:rPr>
                <w:color w:val="FFFFFF" w:themeColor="background1"/>
                <w:sz w:val="24"/>
                <w:szCs w:val="24"/>
                <w:lang w:eastAsia="es-DO"/>
              </w:rPr>
            </w:pPr>
            <w:r w:rsidRPr="000416CF">
              <w:rPr>
                <w:color w:val="FFFFFF" w:themeColor="background1"/>
                <w:sz w:val="24"/>
                <w:szCs w:val="24"/>
                <w:lang w:eastAsia="es-DO"/>
              </w:rPr>
              <w:t>Datos</w:t>
            </w:r>
          </w:p>
        </w:tc>
        <w:tc>
          <w:tcPr>
            <w:tcW w:w="1096" w:type="dxa"/>
            <w:shd w:val="clear" w:color="auto" w:fill="1F3864" w:themeFill="accent1" w:themeFillShade="80"/>
            <w:noWrap/>
            <w:hideMark/>
          </w:tcPr>
          <w:p w14:paraId="013C0741" w14:textId="77777777" w:rsidR="000416CF" w:rsidRPr="000416CF" w:rsidRDefault="000416CF" w:rsidP="005B05CB">
            <w:pPr>
              <w:jc w:val="both"/>
              <w:rPr>
                <w:color w:val="FFFFFF" w:themeColor="background1"/>
                <w:sz w:val="24"/>
                <w:szCs w:val="24"/>
                <w:lang w:eastAsia="es-DO"/>
              </w:rPr>
            </w:pPr>
            <w:r w:rsidRPr="000416CF">
              <w:rPr>
                <w:color w:val="FFFFFF" w:themeColor="background1"/>
                <w:sz w:val="24"/>
                <w:szCs w:val="24"/>
                <w:lang w:eastAsia="es-DO"/>
              </w:rPr>
              <w:t>G.O I</w:t>
            </w:r>
          </w:p>
        </w:tc>
        <w:tc>
          <w:tcPr>
            <w:tcW w:w="1044" w:type="dxa"/>
            <w:shd w:val="clear" w:color="auto" w:fill="1F3864" w:themeFill="accent1" w:themeFillShade="80"/>
            <w:noWrap/>
            <w:hideMark/>
          </w:tcPr>
          <w:p w14:paraId="76EEEC5A" w14:textId="77777777" w:rsidR="000416CF" w:rsidRPr="000416CF" w:rsidRDefault="000416CF" w:rsidP="005B05CB">
            <w:pPr>
              <w:jc w:val="both"/>
              <w:rPr>
                <w:color w:val="FFFFFF" w:themeColor="background1"/>
                <w:sz w:val="24"/>
                <w:szCs w:val="24"/>
                <w:lang w:eastAsia="es-DO"/>
              </w:rPr>
            </w:pPr>
            <w:r w:rsidRPr="000416CF">
              <w:rPr>
                <w:color w:val="FFFFFF" w:themeColor="background1"/>
                <w:sz w:val="24"/>
                <w:szCs w:val="24"/>
                <w:lang w:eastAsia="es-DO"/>
              </w:rPr>
              <w:t>G.O II</w:t>
            </w:r>
          </w:p>
        </w:tc>
        <w:tc>
          <w:tcPr>
            <w:tcW w:w="1180" w:type="dxa"/>
            <w:shd w:val="clear" w:color="auto" w:fill="1F3864" w:themeFill="accent1" w:themeFillShade="80"/>
            <w:noWrap/>
            <w:hideMark/>
          </w:tcPr>
          <w:p w14:paraId="46EE2B30" w14:textId="77777777" w:rsidR="000416CF" w:rsidRPr="000416CF" w:rsidRDefault="000416CF" w:rsidP="005B05CB">
            <w:pPr>
              <w:jc w:val="both"/>
              <w:rPr>
                <w:color w:val="FFFFFF" w:themeColor="background1"/>
                <w:sz w:val="24"/>
                <w:szCs w:val="24"/>
                <w:lang w:eastAsia="es-DO"/>
              </w:rPr>
            </w:pPr>
            <w:r w:rsidRPr="000416CF">
              <w:rPr>
                <w:color w:val="FFFFFF" w:themeColor="background1"/>
                <w:sz w:val="24"/>
                <w:szCs w:val="24"/>
                <w:lang w:eastAsia="es-DO"/>
              </w:rPr>
              <w:t>G.O III</w:t>
            </w:r>
          </w:p>
        </w:tc>
        <w:tc>
          <w:tcPr>
            <w:tcW w:w="1161" w:type="dxa"/>
            <w:shd w:val="clear" w:color="auto" w:fill="1F3864" w:themeFill="accent1" w:themeFillShade="80"/>
            <w:noWrap/>
            <w:hideMark/>
          </w:tcPr>
          <w:p w14:paraId="39FBA46F" w14:textId="77777777" w:rsidR="000416CF" w:rsidRPr="000416CF" w:rsidRDefault="000416CF" w:rsidP="005B05CB">
            <w:pPr>
              <w:jc w:val="both"/>
              <w:rPr>
                <w:color w:val="FFFFFF" w:themeColor="background1"/>
                <w:sz w:val="24"/>
                <w:szCs w:val="24"/>
                <w:lang w:eastAsia="es-DO"/>
              </w:rPr>
            </w:pPr>
            <w:r w:rsidRPr="000416CF">
              <w:rPr>
                <w:color w:val="FFFFFF" w:themeColor="background1"/>
                <w:sz w:val="24"/>
                <w:szCs w:val="24"/>
                <w:lang w:eastAsia="es-DO"/>
              </w:rPr>
              <w:t>G.O IV</w:t>
            </w:r>
          </w:p>
        </w:tc>
        <w:tc>
          <w:tcPr>
            <w:tcW w:w="1023" w:type="dxa"/>
            <w:shd w:val="clear" w:color="auto" w:fill="1F3864" w:themeFill="accent1" w:themeFillShade="80"/>
            <w:noWrap/>
            <w:hideMark/>
          </w:tcPr>
          <w:p w14:paraId="05E0018E" w14:textId="77777777" w:rsidR="000416CF" w:rsidRPr="000416CF" w:rsidRDefault="000416CF" w:rsidP="005B05CB">
            <w:pPr>
              <w:jc w:val="both"/>
              <w:rPr>
                <w:color w:val="FFFFFF" w:themeColor="background1"/>
                <w:sz w:val="24"/>
                <w:szCs w:val="24"/>
                <w:lang w:eastAsia="es-DO"/>
              </w:rPr>
            </w:pPr>
            <w:r w:rsidRPr="000416CF">
              <w:rPr>
                <w:color w:val="FFFFFF" w:themeColor="background1"/>
                <w:sz w:val="24"/>
                <w:szCs w:val="24"/>
                <w:lang w:eastAsia="es-DO"/>
              </w:rPr>
              <w:t>G.O V</w:t>
            </w:r>
          </w:p>
        </w:tc>
      </w:tr>
      <w:tr w:rsidR="000416CF" w:rsidRPr="000416CF" w14:paraId="643BDA26" w14:textId="77777777" w:rsidTr="004B5E0A">
        <w:trPr>
          <w:trHeight w:val="426"/>
        </w:trPr>
        <w:tc>
          <w:tcPr>
            <w:tcW w:w="1696" w:type="dxa"/>
            <w:noWrap/>
            <w:hideMark/>
          </w:tcPr>
          <w:p w14:paraId="4063972C" w14:textId="77777777" w:rsidR="000416CF" w:rsidRPr="000416CF" w:rsidRDefault="000416CF" w:rsidP="005B05CB">
            <w:pPr>
              <w:jc w:val="both"/>
              <w:rPr>
                <w:color w:val="767171"/>
                <w:sz w:val="24"/>
                <w:szCs w:val="24"/>
                <w:lang w:eastAsia="es-DO"/>
              </w:rPr>
            </w:pPr>
            <w:r w:rsidRPr="000416CF">
              <w:rPr>
                <w:color w:val="767171"/>
                <w:sz w:val="24"/>
                <w:szCs w:val="24"/>
                <w:lang w:eastAsia="es-DO"/>
              </w:rPr>
              <w:t xml:space="preserve">Cantidad de evaluados </w:t>
            </w:r>
          </w:p>
        </w:tc>
        <w:tc>
          <w:tcPr>
            <w:tcW w:w="1096" w:type="dxa"/>
            <w:noWrap/>
            <w:vAlign w:val="center"/>
            <w:hideMark/>
          </w:tcPr>
          <w:p w14:paraId="47AB4508" w14:textId="77777777" w:rsidR="000416CF" w:rsidRPr="000416CF" w:rsidRDefault="000416CF" w:rsidP="005B05CB">
            <w:pPr>
              <w:rPr>
                <w:color w:val="767171"/>
                <w:sz w:val="24"/>
                <w:szCs w:val="24"/>
                <w:lang w:eastAsia="es-DO"/>
              </w:rPr>
            </w:pPr>
            <w:r w:rsidRPr="000416CF">
              <w:rPr>
                <w:color w:val="767171"/>
                <w:sz w:val="24"/>
                <w:szCs w:val="24"/>
                <w:lang w:eastAsia="es-DO"/>
              </w:rPr>
              <w:t>610</w:t>
            </w:r>
          </w:p>
        </w:tc>
        <w:tc>
          <w:tcPr>
            <w:tcW w:w="1044" w:type="dxa"/>
            <w:noWrap/>
            <w:vAlign w:val="center"/>
            <w:hideMark/>
          </w:tcPr>
          <w:p w14:paraId="108419C7" w14:textId="77777777" w:rsidR="000416CF" w:rsidRPr="000416CF" w:rsidRDefault="000416CF" w:rsidP="005B05CB">
            <w:pPr>
              <w:rPr>
                <w:color w:val="767171"/>
                <w:sz w:val="24"/>
                <w:szCs w:val="24"/>
                <w:lang w:eastAsia="es-DO"/>
              </w:rPr>
            </w:pPr>
            <w:r w:rsidRPr="000416CF">
              <w:rPr>
                <w:color w:val="767171"/>
                <w:sz w:val="24"/>
                <w:szCs w:val="24"/>
                <w:lang w:eastAsia="es-DO"/>
              </w:rPr>
              <w:t>446</w:t>
            </w:r>
          </w:p>
        </w:tc>
        <w:tc>
          <w:tcPr>
            <w:tcW w:w="1180" w:type="dxa"/>
            <w:noWrap/>
            <w:vAlign w:val="center"/>
            <w:hideMark/>
          </w:tcPr>
          <w:p w14:paraId="36DDA0EA" w14:textId="77777777" w:rsidR="000416CF" w:rsidRPr="000416CF" w:rsidRDefault="000416CF" w:rsidP="005B05CB">
            <w:pPr>
              <w:rPr>
                <w:color w:val="767171"/>
                <w:sz w:val="24"/>
                <w:szCs w:val="24"/>
                <w:lang w:eastAsia="es-DO"/>
              </w:rPr>
            </w:pPr>
            <w:r w:rsidRPr="000416CF">
              <w:rPr>
                <w:color w:val="767171"/>
                <w:sz w:val="24"/>
                <w:szCs w:val="24"/>
                <w:lang w:eastAsia="es-DO"/>
              </w:rPr>
              <w:t>1,000</w:t>
            </w:r>
          </w:p>
        </w:tc>
        <w:tc>
          <w:tcPr>
            <w:tcW w:w="1161" w:type="dxa"/>
            <w:noWrap/>
            <w:vAlign w:val="center"/>
            <w:hideMark/>
          </w:tcPr>
          <w:p w14:paraId="6F72FEA2" w14:textId="77777777" w:rsidR="000416CF" w:rsidRPr="000416CF" w:rsidRDefault="000416CF" w:rsidP="005B05CB">
            <w:pPr>
              <w:rPr>
                <w:color w:val="767171"/>
                <w:sz w:val="24"/>
                <w:szCs w:val="24"/>
                <w:lang w:eastAsia="es-DO"/>
              </w:rPr>
            </w:pPr>
            <w:r w:rsidRPr="000416CF">
              <w:rPr>
                <w:color w:val="767171"/>
                <w:sz w:val="24"/>
                <w:szCs w:val="24"/>
                <w:lang w:eastAsia="es-DO"/>
              </w:rPr>
              <w:t>1,231</w:t>
            </w:r>
          </w:p>
        </w:tc>
        <w:tc>
          <w:tcPr>
            <w:tcW w:w="1023" w:type="dxa"/>
            <w:noWrap/>
            <w:vAlign w:val="center"/>
            <w:hideMark/>
          </w:tcPr>
          <w:p w14:paraId="299F6D96" w14:textId="77777777" w:rsidR="000416CF" w:rsidRPr="000416CF" w:rsidRDefault="000416CF" w:rsidP="005B05CB">
            <w:pPr>
              <w:rPr>
                <w:color w:val="767171"/>
                <w:sz w:val="24"/>
                <w:szCs w:val="24"/>
                <w:lang w:eastAsia="es-DO"/>
              </w:rPr>
            </w:pPr>
            <w:r w:rsidRPr="000416CF">
              <w:rPr>
                <w:color w:val="767171"/>
                <w:sz w:val="24"/>
                <w:szCs w:val="24"/>
                <w:lang w:eastAsia="es-DO"/>
              </w:rPr>
              <w:t>483</w:t>
            </w:r>
          </w:p>
        </w:tc>
      </w:tr>
      <w:tr w:rsidR="000416CF" w:rsidRPr="000416CF" w14:paraId="48EAF410" w14:textId="77777777" w:rsidTr="004B5E0A">
        <w:trPr>
          <w:trHeight w:val="418"/>
        </w:trPr>
        <w:tc>
          <w:tcPr>
            <w:tcW w:w="1696" w:type="dxa"/>
            <w:noWrap/>
            <w:hideMark/>
          </w:tcPr>
          <w:p w14:paraId="672CC8A8" w14:textId="77777777" w:rsidR="000416CF" w:rsidRPr="000416CF" w:rsidRDefault="000416CF" w:rsidP="005B05CB">
            <w:pPr>
              <w:jc w:val="both"/>
              <w:rPr>
                <w:color w:val="767171"/>
                <w:sz w:val="24"/>
                <w:szCs w:val="24"/>
                <w:lang w:eastAsia="es-DO"/>
              </w:rPr>
            </w:pPr>
            <w:r w:rsidRPr="000416CF">
              <w:rPr>
                <w:color w:val="767171"/>
                <w:sz w:val="24"/>
                <w:szCs w:val="24"/>
                <w:lang w:eastAsia="es-DO"/>
              </w:rPr>
              <w:t xml:space="preserve">Promedio calificación </w:t>
            </w:r>
          </w:p>
        </w:tc>
        <w:tc>
          <w:tcPr>
            <w:tcW w:w="1096" w:type="dxa"/>
            <w:noWrap/>
            <w:vAlign w:val="center"/>
            <w:hideMark/>
          </w:tcPr>
          <w:p w14:paraId="3C1AC19A" w14:textId="77777777" w:rsidR="000416CF" w:rsidRPr="000416CF" w:rsidRDefault="000416CF" w:rsidP="005B05CB">
            <w:pPr>
              <w:rPr>
                <w:color w:val="767171"/>
                <w:sz w:val="24"/>
                <w:szCs w:val="24"/>
                <w:lang w:eastAsia="es-DO"/>
              </w:rPr>
            </w:pPr>
            <w:r w:rsidRPr="000416CF">
              <w:rPr>
                <w:color w:val="767171"/>
                <w:sz w:val="24"/>
                <w:szCs w:val="24"/>
                <w:lang w:eastAsia="es-DO"/>
              </w:rPr>
              <w:t>52</w:t>
            </w:r>
          </w:p>
        </w:tc>
        <w:tc>
          <w:tcPr>
            <w:tcW w:w="1044" w:type="dxa"/>
            <w:noWrap/>
            <w:vAlign w:val="center"/>
            <w:hideMark/>
          </w:tcPr>
          <w:p w14:paraId="6982125A" w14:textId="77777777" w:rsidR="000416CF" w:rsidRPr="000416CF" w:rsidRDefault="000416CF" w:rsidP="005B05CB">
            <w:pPr>
              <w:rPr>
                <w:color w:val="767171"/>
                <w:sz w:val="24"/>
                <w:szCs w:val="24"/>
                <w:lang w:eastAsia="es-DO"/>
              </w:rPr>
            </w:pPr>
            <w:r w:rsidRPr="000416CF">
              <w:rPr>
                <w:color w:val="767171"/>
                <w:sz w:val="24"/>
                <w:szCs w:val="24"/>
                <w:lang w:eastAsia="es-DO"/>
              </w:rPr>
              <w:t>54</w:t>
            </w:r>
          </w:p>
        </w:tc>
        <w:tc>
          <w:tcPr>
            <w:tcW w:w="1180" w:type="dxa"/>
            <w:noWrap/>
            <w:vAlign w:val="center"/>
            <w:hideMark/>
          </w:tcPr>
          <w:p w14:paraId="3E06E5A1" w14:textId="77777777" w:rsidR="000416CF" w:rsidRPr="000416CF" w:rsidRDefault="000416CF" w:rsidP="005B05CB">
            <w:pPr>
              <w:rPr>
                <w:color w:val="767171"/>
                <w:sz w:val="24"/>
                <w:szCs w:val="24"/>
                <w:lang w:eastAsia="es-DO"/>
              </w:rPr>
            </w:pPr>
            <w:r w:rsidRPr="000416CF">
              <w:rPr>
                <w:color w:val="767171"/>
                <w:sz w:val="24"/>
                <w:szCs w:val="24"/>
                <w:lang w:eastAsia="es-DO"/>
              </w:rPr>
              <w:t>53</w:t>
            </w:r>
          </w:p>
        </w:tc>
        <w:tc>
          <w:tcPr>
            <w:tcW w:w="1161" w:type="dxa"/>
            <w:noWrap/>
            <w:vAlign w:val="center"/>
            <w:hideMark/>
          </w:tcPr>
          <w:p w14:paraId="29A430A6" w14:textId="77777777" w:rsidR="000416CF" w:rsidRPr="000416CF" w:rsidRDefault="000416CF" w:rsidP="005B05CB">
            <w:pPr>
              <w:rPr>
                <w:color w:val="767171"/>
                <w:sz w:val="24"/>
                <w:szCs w:val="24"/>
                <w:lang w:eastAsia="es-DO"/>
              </w:rPr>
            </w:pPr>
            <w:r w:rsidRPr="000416CF">
              <w:rPr>
                <w:color w:val="767171"/>
                <w:sz w:val="24"/>
                <w:szCs w:val="24"/>
                <w:lang w:eastAsia="es-DO"/>
              </w:rPr>
              <w:t>55</w:t>
            </w:r>
          </w:p>
        </w:tc>
        <w:tc>
          <w:tcPr>
            <w:tcW w:w="1023" w:type="dxa"/>
            <w:noWrap/>
            <w:vAlign w:val="center"/>
            <w:hideMark/>
          </w:tcPr>
          <w:p w14:paraId="1AEB1E02" w14:textId="77777777" w:rsidR="000416CF" w:rsidRPr="000416CF" w:rsidRDefault="000416CF" w:rsidP="005B05CB">
            <w:pPr>
              <w:rPr>
                <w:color w:val="767171"/>
                <w:sz w:val="24"/>
                <w:szCs w:val="24"/>
                <w:lang w:eastAsia="es-DO"/>
              </w:rPr>
            </w:pPr>
            <w:r w:rsidRPr="000416CF">
              <w:rPr>
                <w:color w:val="767171"/>
                <w:sz w:val="24"/>
                <w:szCs w:val="24"/>
                <w:lang w:eastAsia="es-DO"/>
              </w:rPr>
              <w:t>62</w:t>
            </w:r>
          </w:p>
        </w:tc>
      </w:tr>
    </w:tbl>
    <w:p w14:paraId="78A1F2A2" w14:textId="4BDB1435" w:rsidR="000416CF" w:rsidRDefault="000416CF" w:rsidP="000416CF">
      <w:pPr>
        <w:rPr>
          <w:sz w:val="16"/>
          <w:szCs w:val="16"/>
        </w:rPr>
      </w:pPr>
    </w:p>
    <w:p w14:paraId="2EA325CC" w14:textId="539F967C" w:rsidR="004B5E0A" w:rsidRDefault="004B5E0A" w:rsidP="000416CF">
      <w:pPr>
        <w:rPr>
          <w:sz w:val="16"/>
          <w:szCs w:val="16"/>
        </w:rPr>
      </w:pPr>
      <w:r w:rsidRPr="000416CF">
        <w:rPr>
          <w:sz w:val="16"/>
          <w:szCs w:val="16"/>
        </w:rPr>
        <w:t>Fuente: Plantilla de Evaluación de Desempeño Dirección General de Aduanas 2021</w:t>
      </w:r>
    </w:p>
    <w:p w14:paraId="5FBBAC62" w14:textId="77777777" w:rsidR="00D43C54" w:rsidRDefault="00D43C54" w:rsidP="00826388">
      <w:pPr>
        <w:spacing w:line="360" w:lineRule="auto"/>
        <w:jc w:val="both"/>
        <w:rPr>
          <w:b/>
          <w:bCs/>
        </w:rPr>
      </w:pPr>
    </w:p>
    <w:p w14:paraId="72EB0731" w14:textId="73996B70" w:rsidR="00826388" w:rsidRPr="001268B3" w:rsidRDefault="00F409C9" w:rsidP="00826388">
      <w:pPr>
        <w:spacing w:line="360" w:lineRule="auto"/>
        <w:jc w:val="both"/>
        <w:rPr>
          <w:b/>
          <w:bCs/>
        </w:rPr>
      </w:pPr>
      <w:r w:rsidRPr="001268B3">
        <w:rPr>
          <w:b/>
          <w:bCs/>
        </w:rPr>
        <w:lastRenderedPageBreak/>
        <w:t>Avances de las Actividades de Seguridad y Salud Ocupacional</w:t>
      </w:r>
    </w:p>
    <w:p w14:paraId="2C9F88CC" w14:textId="4FC6EF0A" w:rsidR="00F409C9" w:rsidRDefault="00F409C9" w:rsidP="00826388">
      <w:pPr>
        <w:spacing w:after="0" w:line="360" w:lineRule="auto"/>
        <w:jc w:val="both"/>
      </w:pPr>
      <w:r w:rsidRPr="004B5E0A">
        <w:t xml:space="preserve">La Capacitación en Seguridad y Salud Ocupacional, es un recurso utilizado por la Dirección General de Aduanas como parte del compromiso con el desarrollo de sus servidores y servidoras, a fin de promover los mecanismos de prevención en un proceso participativo. </w:t>
      </w:r>
    </w:p>
    <w:p w14:paraId="1DCD2CC6" w14:textId="77777777" w:rsidR="00A155E8" w:rsidRPr="004B5E0A" w:rsidRDefault="00A155E8" w:rsidP="00A155E8">
      <w:pPr>
        <w:spacing w:after="0" w:line="360" w:lineRule="auto"/>
        <w:jc w:val="both"/>
      </w:pPr>
    </w:p>
    <w:p w14:paraId="7F4FBC0B" w14:textId="633B6F1C" w:rsidR="00F409C9" w:rsidRDefault="00F409C9" w:rsidP="00A155E8">
      <w:pPr>
        <w:spacing w:after="0" w:line="360" w:lineRule="auto"/>
        <w:jc w:val="both"/>
      </w:pPr>
      <w:r w:rsidRPr="004B5E0A">
        <w:t xml:space="preserve">Dicho plan está orientado a contribuir con el cumplimiento legal y la gestión estratégica de prevención de riesgos por puestos y grupos ocupacionales. </w:t>
      </w:r>
    </w:p>
    <w:p w14:paraId="7A227470" w14:textId="77777777" w:rsidR="00A155E8" w:rsidRPr="004B5E0A" w:rsidRDefault="00A155E8" w:rsidP="00A155E8">
      <w:pPr>
        <w:spacing w:after="0" w:line="360" w:lineRule="auto"/>
        <w:jc w:val="both"/>
      </w:pPr>
    </w:p>
    <w:p w14:paraId="67F6630B" w14:textId="16D9E2C7" w:rsidR="00D37DFC" w:rsidRDefault="00D37DFC" w:rsidP="00A155E8">
      <w:pPr>
        <w:spacing w:after="0" w:line="360" w:lineRule="auto"/>
        <w:jc w:val="both"/>
      </w:pPr>
      <w:r w:rsidRPr="004B5E0A">
        <w:t>Para su implementación se consideraron los colaboradores de nuevo ingreso, fijos, contratados, temporeros y pasantes de las áreas operativas, técnicas y administrativas para un total de 1,014 participantes, teniendo como resultado la sensibilización y disposición de aportar con responsabilidad el autocuidado, para prevenir accidentes y enfermedades ocupacionales inherentes a las actividades laborales.</w:t>
      </w:r>
    </w:p>
    <w:p w14:paraId="3FDDA9F6" w14:textId="77777777" w:rsidR="00A155E8" w:rsidRPr="004B5E0A" w:rsidRDefault="00A155E8" w:rsidP="00A155E8">
      <w:pPr>
        <w:spacing w:after="0" w:line="360" w:lineRule="auto"/>
        <w:jc w:val="both"/>
      </w:pPr>
    </w:p>
    <w:p w14:paraId="519DCD3F" w14:textId="7DB9C4F0" w:rsidR="00826388" w:rsidRDefault="00D37DFC" w:rsidP="00826388">
      <w:pPr>
        <w:spacing w:after="0" w:line="360" w:lineRule="auto"/>
        <w:jc w:val="both"/>
      </w:pPr>
      <w:r w:rsidRPr="004B5E0A">
        <w:t>El cumplimiento es monitoreado a través del indicador de horas-hombre de capacitación el cual fue de 2,945, apuntando a los objetivos estratégicos Institucionalidad y Estandarización, y específico</w:t>
      </w:r>
      <w:r w:rsidR="00F075F0" w:rsidRPr="004B5E0A">
        <w:t>:</w:t>
      </w:r>
      <w:r w:rsidRPr="004B5E0A">
        <w:t xml:space="preserve"> Fomentar una cultura organizacional que estimule el desarrollo integral y el orgullo de pertenencia de los colaboradores.</w:t>
      </w:r>
    </w:p>
    <w:p w14:paraId="5AC5367A" w14:textId="5AC7D9EF" w:rsidR="00826388" w:rsidRDefault="00826388" w:rsidP="00826388">
      <w:pPr>
        <w:spacing w:after="0" w:line="360" w:lineRule="auto"/>
        <w:jc w:val="both"/>
      </w:pPr>
    </w:p>
    <w:p w14:paraId="6A68DAD2" w14:textId="08982E2D" w:rsidR="00826388" w:rsidRPr="00A155E8" w:rsidRDefault="00F409C9" w:rsidP="00D43C54">
      <w:pPr>
        <w:jc w:val="both"/>
        <w:rPr>
          <w:b/>
          <w:bCs/>
        </w:rPr>
      </w:pPr>
      <w:r w:rsidRPr="009533A0">
        <w:rPr>
          <w:b/>
          <w:bCs/>
        </w:rPr>
        <w:t xml:space="preserve">Indicador: horas-hombres de </w:t>
      </w:r>
      <w:r w:rsidRPr="004B5E0A">
        <w:rPr>
          <w:b/>
          <w:bCs/>
        </w:rPr>
        <w:t>Capacitación</w:t>
      </w: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A0" w:firstRow="1" w:lastRow="0" w:firstColumn="1" w:lastColumn="0" w:noHBand="1" w:noVBand="1"/>
      </w:tblPr>
      <w:tblGrid>
        <w:gridCol w:w="851"/>
        <w:gridCol w:w="1843"/>
        <w:gridCol w:w="993"/>
        <w:gridCol w:w="1011"/>
        <w:gridCol w:w="1398"/>
        <w:gridCol w:w="1276"/>
        <w:gridCol w:w="1727"/>
        <w:gridCol w:w="1250"/>
      </w:tblGrid>
      <w:tr w:rsidR="00F409C9" w:rsidRPr="001D2FCC" w14:paraId="22CBB318" w14:textId="77777777" w:rsidTr="004B5E0A">
        <w:trPr>
          <w:trHeight w:val="481"/>
          <w:tblHeader/>
        </w:trPr>
        <w:tc>
          <w:tcPr>
            <w:tcW w:w="851" w:type="dxa"/>
            <w:shd w:val="clear" w:color="auto" w:fill="1F3864"/>
            <w:vAlign w:val="center"/>
            <w:hideMark/>
          </w:tcPr>
          <w:p w14:paraId="5FD89112"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No.</w:t>
            </w:r>
          </w:p>
        </w:tc>
        <w:tc>
          <w:tcPr>
            <w:tcW w:w="1843" w:type="dxa"/>
            <w:shd w:val="clear" w:color="auto" w:fill="1F3864"/>
            <w:vAlign w:val="center"/>
            <w:hideMark/>
          </w:tcPr>
          <w:p w14:paraId="124255C7"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Temas</w:t>
            </w:r>
          </w:p>
        </w:tc>
        <w:tc>
          <w:tcPr>
            <w:tcW w:w="993" w:type="dxa"/>
            <w:shd w:val="clear" w:color="auto" w:fill="1F3864"/>
            <w:vAlign w:val="center"/>
            <w:hideMark/>
          </w:tcPr>
          <w:p w14:paraId="15E17EE6"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Horas</w:t>
            </w:r>
          </w:p>
        </w:tc>
        <w:tc>
          <w:tcPr>
            <w:tcW w:w="1011" w:type="dxa"/>
            <w:shd w:val="clear" w:color="auto" w:fill="1F3864"/>
            <w:vAlign w:val="center"/>
            <w:hideMark/>
          </w:tcPr>
          <w:p w14:paraId="06CDFB99"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Participantes</w:t>
            </w:r>
          </w:p>
        </w:tc>
        <w:tc>
          <w:tcPr>
            <w:tcW w:w="1398" w:type="dxa"/>
            <w:shd w:val="clear" w:color="auto" w:fill="1F3864"/>
            <w:vAlign w:val="center"/>
            <w:hideMark/>
          </w:tcPr>
          <w:p w14:paraId="2739DF58"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Inversión</w:t>
            </w:r>
          </w:p>
        </w:tc>
        <w:tc>
          <w:tcPr>
            <w:tcW w:w="1276" w:type="dxa"/>
            <w:shd w:val="clear" w:color="auto" w:fill="1F3864"/>
            <w:vAlign w:val="center"/>
            <w:hideMark/>
          </w:tcPr>
          <w:p w14:paraId="723A06BC"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Institución</w:t>
            </w:r>
          </w:p>
        </w:tc>
        <w:tc>
          <w:tcPr>
            <w:tcW w:w="1727" w:type="dxa"/>
            <w:shd w:val="clear" w:color="auto" w:fill="1F3864"/>
            <w:vAlign w:val="center"/>
            <w:hideMark/>
          </w:tcPr>
          <w:p w14:paraId="37215D59"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Administración</w:t>
            </w:r>
          </w:p>
        </w:tc>
        <w:tc>
          <w:tcPr>
            <w:tcW w:w="1250" w:type="dxa"/>
            <w:shd w:val="clear" w:color="auto" w:fill="1F3864"/>
            <w:vAlign w:val="center"/>
            <w:hideMark/>
          </w:tcPr>
          <w:p w14:paraId="1606ED56"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Horas/ Hombres</w:t>
            </w:r>
          </w:p>
        </w:tc>
      </w:tr>
      <w:tr w:rsidR="00F409C9" w:rsidRPr="001D2FCC" w14:paraId="2E9CD339" w14:textId="77777777" w:rsidTr="004B5E0A">
        <w:trPr>
          <w:trHeight w:val="962"/>
        </w:trPr>
        <w:tc>
          <w:tcPr>
            <w:tcW w:w="851" w:type="dxa"/>
            <w:shd w:val="clear" w:color="auto" w:fill="auto"/>
            <w:vAlign w:val="center"/>
            <w:hideMark/>
          </w:tcPr>
          <w:p w14:paraId="7BA251B1" w14:textId="77777777" w:rsidR="00F409C9" w:rsidRPr="00182B1D" w:rsidRDefault="00F409C9" w:rsidP="005B05CB">
            <w:pPr>
              <w:spacing w:after="0" w:line="240" w:lineRule="auto"/>
              <w:jc w:val="center"/>
              <w:rPr>
                <w:b/>
                <w:bCs/>
                <w:szCs w:val="18"/>
              </w:rPr>
            </w:pPr>
            <w:r w:rsidRPr="00182B1D">
              <w:rPr>
                <w:b/>
                <w:bCs/>
                <w:szCs w:val="18"/>
              </w:rPr>
              <w:t>1</w:t>
            </w:r>
          </w:p>
        </w:tc>
        <w:tc>
          <w:tcPr>
            <w:tcW w:w="1843" w:type="dxa"/>
            <w:shd w:val="clear" w:color="auto" w:fill="auto"/>
            <w:vAlign w:val="center"/>
            <w:hideMark/>
          </w:tcPr>
          <w:p w14:paraId="1D24F96D" w14:textId="77777777" w:rsidR="00F409C9" w:rsidRPr="00182B1D" w:rsidRDefault="00F409C9" w:rsidP="005B05CB">
            <w:pPr>
              <w:spacing w:after="0" w:line="240" w:lineRule="auto"/>
              <w:rPr>
                <w:szCs w:val="18"/>
              </w:rPr>
            </w:pPr>
            <w:r w:rsidRPr="00182B1D">
              <w:rPr>
                <w:szCs w:val="18"/>
              </w:rPr>
              <w:t>Primeros Auxilios Básicos</w:t>
            </w:r>
          </w:p>
        </w:tc>
        <w:tc>
          <w:tcPr>
            <w:tcW w:w="993" w:type="dxa"/>
            <w:shd w:val="clear" w:color="auto" w:fill="auto"/>
            <w:vAlign w:val="center"/>
            <w:hideMark/>
          </w:tcPr>
          <w:p w14:paraId="2E818378" w14:textId="77777777" w:rsidR="00F409C9" w:rsidRPr="00182B1D" w:rsidRDefault="00F409C9" w:rsidP="005B05CB">
            <w:pPr>
              <w:spacing w:after="0" w:line="240" w:lineRule="auto"/>
              <w:jc w:val="center"/>
              <w:rPr>
                <w:szCs w:val="18"/>
              </w:rPr>
            </w:pPr>
            <w:r w:rsidRPr="00182B1D">
              <w:rPr>
                <w:szCs w:val="18"/>
              </w:rPr>
              <w:t>16</w:t>
            </w:r>
          </w:p>
        </w:tc>
        <w:tc>
          <w:tcPr>
            <w:tcW w:w="1011" w:type="dxa"/>
            <w:shd w:val="clear" w:color="auto" w:fill="auto"/>
            <w:vAlign w:val="center"/>
            <w:hideMark/>
          </w:tcPr>
          <w:p w14:paraId="399D6743" w14:textId="77777777" w:rsidR="00F409C9" w:rsidRPr="00182B1D" w:rsidRDefault="00F409C9" w:rsidP="005B05CB">
            <w:pPr>
              <w:spacing w:after="0" w:line="240" w:lineRule="auto"/>
              <w:jc w:val="center"/>
              <w:rPr>
                <w:szCs w:val="18"/>
              </w:rPr>
            </w:pPr>
            <w:r w:rsidRPr="00182B1D">
              <w:rPr>
                <w:szCs w:val="18"/>
              </w:rPr>
              <w:t>14</w:t>
            </w:r>
          </w:p>
        </w:tc>
        <w:tc>
          <w:tcPr>
            <w:tcW w:w="1398" w:type="dxa"/>
            <w:shd w:val="clear" w:color="auto" w:fill="auto"/>
            <w:vAlign w:val="center"/>
            <w:hideMark/>
          </w:tcPr>
          <w:p w14:paraId="668F58EB"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24531893" w14:textId="77777777" w:rsidR="00F409C9" w:rsidRPr="00182B1D" w:rsidRDefault="00F409C9" w:rsidP="005B05CB">
            <w:pPr>
              <w:spacing w:after="0" w:line="240" w:lineRule="auto"/>
              <w:jc w:val="center"/>
              <w:rPr>
                <w:szCs w:val="18"/>
              </w:rPr>
            </w:pPr>
            <w:r w:rsidRPr="00182B1D">
              <w:rPr>
                <w:szCs w:val="18"/>
              </w:rPr>
              <w:t>Escuela Nacional de Gestión de Riesgos</w:t>
            </w:r>
          </w:p>
        </w:tc>
        <w:tc>
          <w:tcPr>
            <w:tcW w:w="1727" w:type="dxa"/>
            <w:shd w:val="clear" w:color="auto" w:fill="auto"/>
            <w:vAlign w:val="center"/>
            <w:hideMark/>
          </w:tcPr>
          <w:p w14:paraId="22E273C8" w14:textId="77777777" w:rsidR="00F409C9" w:rsidRPr="00182B1D" w:rsidRDefault="00F409C9" w:rsidP="005B05CB">
            <w:pPr>
              <w:spacing w:after="0" w:line="240" w:lineRule="auto"/>
              <w:jc w:val="center"/>
              <w:rPr>
                <w:szCs w:val="18"/>
              </w:rPr>
            </w:pPr>
            <w:r w:rsidRPr="00182B1D">
              <w:rPr>
                <w:szCs w:val="18"/>
              </w:rPr>
              <w:t>Sede Central</w:t>
            </w:r>
          </w:p>
        </w:tc>
        <w:tc>
          <w:tcPr>
            <w:tcW w:w="1250" w:type="dxa"/>
            <w:shd w:val="clear" w:color="auto" w:fill="1F3864"/>
            <w:vAlign w:val="center"/>
            <w:hideMark/>
          </w:tcPr>
          <w:p w14:paraId="648071DB"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224</w:t>
            </w:r>
          </w:p>
        </w:tc>
      </w:tr>
      <w:tr w:rsidR="00F409C9" w:rsidRPr="001D2FCC" w14:paraId="232F667E" w14:textId="77777777" w:rsidTr="004B5E0A">
        <w:trPr>
          <w:trHeight w:val="1204"/>
        </w:trPr>
        <w:tc>
          <w:tcPr>
            <w:tcW w:w="851" w:type="dxa"/>
            <w:shd w:val="clear" w:color="auto" w:fill="auto"/>
            <w:vAlign w:val="center"/>
            <w:hideMark/>
          </w:tcPr>
          <w:p w14:paraId="5160046D" w14:textId="77777777" w:rsidR="00F409C9" w:rsidRPr="00182B1D" w:rsidRDefault="00F409C9" w:rsidP="005B05CB">
            <w:pPr>
              <w:spacing w:after="0" w:line="240" w:lineRule="auto"/>
              <w:jc w:val="center"/>
              <w:rPr>
                <w:b/>
                <w:bCs/>
                <w:szCs w:val="18"/>
              </w:rPr>
            </w:pPr>
            <w:r w:rsidRPr="00182B1D">
              <w:rPr>
                <w:b/>
                <w:bCs/>
                <w:szCs w:val="18"/>
              </w:rPr>
              <w:lastRenderedPageBreak/>
              <w:t>2</w:t>
            </w:r>
          </w:p>
        </w:tc>
        <w:tc>
          <w:tcPr>
            <w:tcW w:w="1843" w:type="dxa"/>
            <w:shd w:val="clear" w:color="auto" w:fill="auto"/>
            <w:hideMark/>
          </w:tcPr>
          <w:p w14:paraId="6B96B7D1" w14:textId="77777777" w:rsidR="00F409C9" w:rsidRPr="00182B1D" w:rsidRDefault="00F409C9" w:rsidP="005B05CB">
            <w:pPr>
              <w:spacing w:after="0" w:line="240" w:lineRule="auto"/>
              <w:rPr>
                <w:szCs w:val="18"/>
              </w:rPr>
            </w:pPr>
            <w:r w:rsidRPr="00182B1D">
              <w:rPr>
                <w:szCs w:val="18"/>
              </w:rPr>
              <w:t>Manejo y Uso de Extintor / Extinción de Incendios:</w:t>
            </w:r>
          </w:p>
        </w:tc>
        <w:tc>
          <w:tcPr>
            <w:tcW w:w="993" w:type="dxa"/>
            <w:shd w:val="clear" w:color="auto" w:fill="auto"/>
            <w:vAlign w:val="center"/>
            <w:hideMark/>
          </w:tcPr>
          <w:p w14:paraId="1016AE30" w14:textId="77777777" w:rsidR="00F409C9" w:rsidRPr="00182B1D" w:rsidRDefault="00F409C9" w:rsidP="005B05CB">
            <w:pPr>
              <w:spacing w:after="0" w:line="240" w:lineRule="auto"/>
              <w:jc w:val="center"/>
              <w:rPr>
                <w:szCs w:val="18"/>
              </w:rPr>
            </w:pPr>
            <w:r w:rsidRPr="00182B1D">
              <w:rPr>
                <w:szCs w:val="18"/>
              </w:rPr>
              <w:t>4</w:t>
            </w:r>
          </w:p>
        </w:tc>
        <w:tc>
          <w:tcPr>
            <w:tcW w:w="1011" w:type="dxa"/>
            <w:shd w:val="clear" w:color="auto" w:fill="auto"/>
            <w:vAlign w:val="center"/>
            <w:hideMark/>
          </w:tcPr>
          <w:p w14:paraId="51251239" w14:textId="77777777" w:rsidR="00F409C9" w:rsidRPr="00182B1D" w:rsidRDefault="00F409C9" w:rsidP="005B05CB">
            <w:pPr>
              <w:spacing w:after="0" w:line="240" w:lineRule="auto"/>
              <w:jc w:val="center"/>
              <w:rPr>
                <w:szCs w:val="18"/>
              </w:rPr>
            </w:pPr>
            <w:r w:rsidRPr="00182B1D">
              <w:rPr>
                <w:szCs w:val="18"/>
              </w:rPr>
              <w:t>18</w:t>
            </w:r>
          </w:p>
        </w:tc>
        <w:tc>
          <w:tcPr>
            <w:tcW w:w="1398" w:type="dxa"/>
            <w:shd w:val="clear" w:color="auto" w:fill="auto"/>
            <w:vAlign w:val="center"/>
            <w:hideMark/>
          </w:tcPr>
          <w:p w14:paraId="1638E3AF"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1F837549" w14:textId="77777777" w:rsidR="00F409C9" w:rsidRPr="00182B1D" w:rsidRDefault="00F409C9" w:rsidP="005B05CB">
            <w:pPr>
              <w:spacing w:after="0" w:line="240" w:lineRule="auto"/>
              <w:jc w:val="center"/>
              <w:rPr>
                <w:szCs w:val="18"/>
              </w:rPr>
            </w:pPr>
            <w:r w:rsidRPr="00182B1D">
              <w:rPr>
                <w:szCs w:val="18"/>
              </w:rPr>
              <w:t>Escuela Nacional de Gestión de Riesgos</w:t>
            </w:r>
          </w:p>
        </w:tc>
        <w:tc>
          <w:tcPr>
            <w:tcW w:w="1727" w:type="dxa"/>
            <w:shd w:val="clear" w:color="auto" w:fill="auto"/>
            <w:vAlign w:val="center"/>
            <w:hideMark/>
          </w:tcPr>
          <w:p w14:paraId="11373AA7" w14:textId="77777777" w:rsidR="00F409C9" w:rsidRPr="00182B1D" w:rsidRDefault="00F409C9" w:rsidP="005B05CB">
            <w:pPr>
              <w:spacing w:after="0" w:line="240" w:lineRule="auto"/>
              <w:jc w:val="center"/>
              <w:rPr>
                <w:szCs w:val="18"/>
              </w:rPr>
            </w:pPr>
            <w:r w:rsidRPr="00182B1D">
              <w:rPr>
                <w:szCs w:val="18"/>
              </w:rPr>
              <w:t>Sede Central</w:t>
            </w:r>
          </w:p>
        </w:tc>
        <w:tc>
          <w:tcPr>
            <w:tcW w:w="1250" w:type="dxa"/>
            <w:shd w:val="clear" w:color="auto" w:fill="1F3864"/>
            <w:vAlign w:val="center"/>
            <w:hideMark/>
          </w:tcPr>
          <w:p w14:paraId="0ED1D6F0"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72</w:t>
            </w:r>
          </w:p>
        </w:tc>
      </w:tr>
      <w:tr w:rsidR="00F409C9" w:rsidRPr="001D2FCC" w14:paraId="5892E4A2" w14:textId="77777777" w:rsidTr="004B5E0A">
        <w:trPr>
          <w:trHeight w:val="2168"/>
        </w:trPr>
        <w:tc>
          <w:tcPr>
            <w:tcW w:w="851" w:type="dxa"/>
            <w:shd w:val="clear" w:color="auto" w:fill="auto"/>
            <w:vAlign w:val="center"/>
            <w:hideMark/>
          </w:tcPr>
          <w:p w14:paraId="6C7BB72D" w14:textId="77777777" w:rsidR="00F409C9" w:rsidRPr="00182B1D" w:rsidRDefault="00F409C9" w:rsidP="005B05CB">
            <w:pPr>
              <w:spacing w:after="0" w:line="240" w:lineRule="auto"/>
              <w:jc w:val="center"/>
              <w:rPr>
                <w:b/>
                <w:bCs/>
                <w:szCs w:val="18"/>
              </w:rPr>
            </w:pPr>
            <w:r w:rsidRPr="00182B1D">
              <w:rPr>
                <w:b/>
                <w:bCs/>
                <w:szCs w:val="18"/>
              </w:rPr>
              <w:t>3</w:t>
            </w:r>
          </w:p>
        </w:tc>
        <w:tc>
          <w:tcPr>
            <w:tcW w:w="1843" w:type="dxa"/>
            <w:shd w:val="clear" w:color="auto" w:fill="auto"/>
            <w:vAlign w:val="center"/>
            <w:hideMark/>
          </w:tcPr>
          <w:p w14:paraId="612F3D85" w14:textId="77777777" w:rsidR="00F409C9" w:rsidRPr="00182B1D" w:rsidRDefault="00F409C9" w:rsidP="005B05CB">
            <w:pPr>
              <w:spacing w:after="0" w:line="240" w:lineRule="auto"/>
              <w:rPr>
                <w:szCs w:val="18"/>
              </w:rPr>
            </w:pPr>
            <w:r w:rsidRPr="00182B1D">
              <w:rPr>
                <w:szCs w:val="18"/>
              </w:rPr>
              <w:t>Taller de Procedimientos de Evacuación en Situación de Emergencia y/o Desastres</w:t>
            </w:r>
          </w:p>
        </w:tc>
        <w:tc>
          <w:tcPr>
            <w:tcW w:w="993" w:type="dxa"/>
            <w:shd w:val="clear" w:color="auto" w:fill="auto"/>
            <w:vAlign w:val="center"/>
            <w:hideMark/>
          </w:tcPr>
          <w:p w14:paraId="6C58010A" w14:textId="77777777" w:rsidR="00F409C9" w:rsidRPr="00182B1D" w:rsidRDefault="00F409C9" w:rsidP="005B05CB">
            <w:pPr>
              <w:spacing w:after="0" w:line="240" w:lineRule="auto"/>
              <w:jc w:val="center"/>
              <w:rPr>
                <w:szCs w:val="18"/>
              </w:rPr>
            </w:pPr>
            <w:r w:rsidRPr="00182B1D">
              <w:rPr>
                <w:szCs w:val="18"/>
              </w:rPr>
              <w:t>4</w:t>
            </w:r>
          </w:p>
        </w:tc>
        <w:tc>
          <w:tcPr>
            <w:tcW w:w="1011" w:type="dxa"/>
            <w:shd w:val="clear" w:color="auto" w:fill="auto"/>
            <w:vAlign w:val="center"/>
            <w:hideMark/>
          </w:tcPr>
          <w:p w14:paraId="072CC1CA" w14:textId="77777777" w:rsidR="00F409C9" w:rsidRPr="00182B1D" w:rsidRDefault="00F409C9" w:rsidP="005B05CB">
            <w:pPr>
              <w:spacing w:after="0" w:line="240" w:lineRule="auto"/>
              <w:jc w:val="center"/>
              <w:rPr>
                <w:szCs w:val="18"/>
              </w:rPr>
            </w:pPr>
            <w:r w:rsidRPr="00182B1D">
              <w:rPr>
                <w:szCs w:val="18"/>
              </w:rPr>
              <w:t>19</w:t>
            </w:r>
          </w:p>
        </w:tc>
        <w:tc>
          <w:tcPr>
            <w:tcW w:w="1398" w:type="dxa"/>
            <w:shd w:val="clear" w:color="auto" w:fill="auto"/>
            <w:vAlign w:val="center"/>
            <w:hideMark/>
          </w:tcPr>
          <w:p w14:paraId="5B131E40"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077C5C1D" w14:textId="77777777" w:rsidR="00F409C9" w:rsidRPr="00182B1D" w:rsidRDefault="00F409C9" w:rsidP="005B05CB">
            <w:pPr>
              <w:spacing w:after="0" w:line="240" w:lineRule="auto"/>
              <w:jc w:val="center"/>
              <w:rPr>
                <w:szCs w:val="18"/>
              </w:rPr>
            </w:pPr>
            <w:r w:rsidRPr="00182B1D">
              <w:rPr>
                <w:szCs w:val="18"/>
              </w:rPr>
              <w:t>Escuela Nacional de Gestión de Riesgos</w:t>
            </w:r>
          </w:p>
        </w:tc>
        <w:tc>
          <w:tcPr>
            <w:tcW w:w="1727" w:type="dxa"/>
            <w:shd w:val="clear" w:color="auto" w:fill="auto"/>
            <w:vAlign w:val="center"/>
            <w:hideMark/>
          </w:tcPr>
          <w:p w14:paraId="48E6765D" w14:textId="77777777" w:rsidR="00F409C9" w:rsidRPr="00182B1D" w:rsidRDefault="00F409C9" w:rsidP="005B05CB">
            <w:pPr>
              <w:spacing w:after="0" w:line="240" w:lineRule="auto"/>
              <w:jc w:val="center"/>
              <w:rPr>
                <w:szCs w:val="18"/>
              </w:rPr>
            </w:pPr>
            <w:r w:rsidRPr="00182B1D">
              <w:rPr>
                <w:szCs w:val="18"/>
              </w:rPr>
              <w:t>Sede Central</w:t>
            </w:r>
          </w:p>
        </w:tc>
        <w:tc>
          <w:tcPr>
            <w:tcW w:w="1250" w:type="dxa"/>
            <w:shd w:val="clear" w:color="auto" w:fill="1F3864"/>
            <w:vAlign w:val="center"/>
            <w:hideMark/>
          </w:tcPr>
          <w:p w14:paraId="4C579F9B"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76</w:t>
            </w:r>
          </w:p>
        </w:tc>
      </w:tr>
      <w:tr w:rsidR="00F409C9" w:rsidRPr="001D2FCC" w14:paraId="538421B2" w14:textId="77777777" w:rsidTr="004B5E0A">
        <w:trPr>
          <w:trHeight w:val="481"/>
        </w:trPr>
        <w:tc>
          <w:tcPr>
            <w:tcW w:w="851" w:type="dxa"/>
            <w:shd w:val="clear" w:color="auto" w:fill="auto"/>
            <w:vAlign w:val="center"/>
            <w:hideMark/>
          </w:tcPr>
          <w:p w14:paraId="165A0733" w14:textId="77777777" w:rsidR="00F409C9" w:rsidRPr="00182B1D" w:rsidRDefault="00F409C9" w:rsidP="005B05CB">
            <w:pPr>
              <w:spacing w:after="0" w:line="240" w:lineRule="auto"/>
              <w:jc w:val="center"/>
              <w:rPr>
                <w:b/>
                <w:bCs/>
                <w:szCs w:val="18"/>
              </w:rPr>
            </w:pPr>
            <w:r w:rsidRPr="00182B1D">
              <w:rPr>
                <w:b/>
                <w:bCs/>
                <w:szCs w:val="18"/>
              </w:rPr>
              <w:t>4</w:t>
            </w:r>
          </w:p>
        </w:tc>
        <w:tc>
          <w:tcPr>
            <w:tcW w:w="1843" w:type="dxa"/>
            <w:shd w:val="clear" w:color="auto" w:fill="auto"/>
            <w:vAlign w:val="center"/>
            <w:hideMark/>
          </w:tcPr>
          <w:p w14:paraId="16D2FC08" w14:textId="77777777" w:rsidR="00F409C9" w:rsidRPr="00182B1D" w:rsidRDefault="00F409C9" w:rsidP="005B05CB">
            <w:pPr>
              <w:spacing w:after="0" w:line="240" w:lineRule="auto"/>
              <w:rPr>
                <w:szCs w:val="18"/>
              </w:rPr>
            </w:pPr>
            <w:r w:rsidRPr="00182B1D">
              <w:rPr>
                <w:szCs w:val="18"/>
              </w:rPr>
              <w:t xml:space="preserve">Taller del SISTAP </w:t>
            </w:r>
          </w:p>
        </w:tc>
        <w:tc>
          <w:tcPr>
            <w:tcW w:w="993" w:type="dxa"/>
            <w:shd w:val="clear" w:color="auto" w:fill="auto"/>
            <w:vAlign w:val="center"/>
            <w:hideMark/>
          </w:tcPr>
          <w:p w14:paraId="371B83D7" w14:textId="77777777" w:rsidR="00F409C9" w:rsidRPr="00182B1D" w:rsidRDefault="00F409C9" w:rsidP="005B05CB">
            <w:pPr>
              <w:spacing w:after="0" w:line="240" w:lineRule="auto"/>
              <w:jc w:val="center"/>
              <w:rPr>
                <w:szCs w:val="18"/>
              </w:rPr>
            </w:pPr>
            <w:r w:rsidRPr="00182B1D">
              <w:rPr>
                <w:szCs w:val="18"/>
              </w:rPr>
              <w:t>1</w:t>
            </w:r>
          </w:p>
        </w:tc>
        <w:tc>
          <w:tcPr>
            <w:tcW w:w="1011" w:type="dxa"/>
            <w:shd w:val="clear" w:color="auto" w:fill="auto"/>
            <w:vAlign w:val="center"/>
            <w:hideMark/>
          </w:tcPr>
          <w:p w14:paraId="359DAD24" w14:textId="77777777" w:rsidR="00F409C9" w:rsidRPr="00182B1D" w:rsidRDefault="00F409C9" w:rsidP="005B05CB">
            <w:pPr>
              <w:spacing w:after="0" w:line="240" w:lineRule="auto"/>
              <w:jc w:val="center"/>
              <w:rPr>
                <w:szCs w:val="18"/>
              </w:rPr>
            </w:pPr>
            <w:r w:rsidRPr="00182B1D">
              <w:rPr>
                <w:szCs w:val="18"/>
              </w:rPr>
              <w:t>13</w:t>
            </w:r>
          </w:p>
        </w:tc>
        <w:tc>
          <w:tcPr>
            <w:tcW w:w="1398" w:type="dxa"/>
            <w:shd w:val="clear" w:color="auto" w:fill="auto"/>
            <w:vAlign w:val="center"/>
            <w:hideMark/>
          </w:tcPr>
          <w:p w14:paraId="7D081657"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3A4E06C2" w14:textId="77777777" w:rsidR="00F409C9" w:rsidRPr="00182B1D" w:rsidRDefault="00F409C9" w:rsidP="005B05CB">
            <w:pPr>
              <w:spacing w:after="0" w:line="240" w:lineRule="auto"/>
              <w:jc w:val="center"/>
              <w:rPr>
                <w:szCs w:val="18"/>
              </w:rPr>
            </w:pPr>
            <w:r w:rsidRPr="00182B1D">
              <w:rPr>
                <w:szCs w:val="18"/>
              </w:rPr>
              <w:t>IDOPPRIL</w:t>
            </w:r>
          </w:p>
        </w:tc>
        <w:tc>
          <w:tcPr>
            <w:tcW w:w="1727" w:type="dxa"/>
            <w:shd w:val="clear" w:color="auto" w:fill="auto"/>
            <w:vAlign w:val="center"/>
            <w:hideMark/>
          </w:tcPr>
          <w:p w14:paraId="5E6623C1" w14:textId="77777777" w:rsidR="00F409C9" w:rsidRPr="00182B1D" w:rsidRDefault="00F409C9" w:rsidP="005B05CB">
            <w:pPr>
              <w:spacing w:after="0" w:line="240" w:lineRule="auto"/>
              <w:jc w:val="center"/>
              <w:rPr>
                <w:szCs w:val="18"/>
              </w:rPr>
            </w:pPr>
            <w:r w:rsidRPr="00182B1D">
              <w:rPr>
                <w:szCs w:val="18"/>
              </w:rPr>
              <w:t>Sede Central</w:t>
            </w:r>
          </w:p>
        </w:tc>
        <w:tc>
          <w:tcPr>
            <w:tcW w:w="1250" w:type="dxa"/>
            <w:shd w:val="clear" w:color="auto" w:fill="1F3864"/>
            <w:vAlign w:val="center"/>
            <w:hideMark/>
          </w:tcPr>
          <w:p w14:paraId="0F7696CE"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13</w:t>
            </w:r>
          </w:p>
        </w:tc>
      </w:tr>
      <w:tr w:rsidR="00F409C9" w:rsidRPr="001D2FCC" w14:paraId="1DEB1A1C" w14:textId="77777777" w:rsidTr="004B5E0A">
        <w:trPr>
          <w:trHeight w:val="722"/>
        </w:trPr>
        <w:tc>
          <w:tcPr>
            <w:tcW w:w="851" w:type="dxa"/>
            <w:shd w:val="clear" w:color="auto" w:fill="auto"/>
            <w:vAlign w:val="center"/>
            <w:hideMark/>
          </w:tcPr>
          <w:p w14:paraId="0F0D80BC" w14:textId="77777777" w:rsidR="00F409C9" w:rsidRPr="00182B1D" w:rsidRDefault="00F409C9" w:rsidP="005B05CB">
            <w:pPr>
              <w:spacing w:after="0" w:line="240" w:lineRule="auto"/>
              <w:jc w:val="center"/>
              <w:rPr>
                <w:b/>
                <w:bCs/>
                <w:szCs w:val="18"/>
              </w:rPr>
            </w:pPr>
            <w:r w:rsidRPr="00182B1D">
              <w:rPr>
                <w:b/>
                <w:bCs/>
                <w:szCs w:val="18"/>
              </w:rPr>
              <w:t>5</w:t>
            </w:r>
          </w:p>
        </w:tc>
        <w:tc>
          <w:tcPr>
            <w:tcW w:w="1843" w:type="dxa"/>
            <w:shd w:val="clear" w:color="auto" w:fill="auto"/>
            <w:vAlign w:val="center"/>
            <w:hideMark/>
          </w:tcPr>
          <w:p w14:paraId="14106253" w14:textId="77777777" w:rsidR="00F409C9" w:rsidRPr="00182B1D" w:rsidRDefault="00F409C9" w:rsidP="005B05CB">
            <w:pPr>
              <w:spacing w:after="0" w:line="240" w:lineRule="auto"/>
              <w:rPr>
                <w:szCs w:val="18"/>
              </w:rPr>
            </w:pPr>
            <w:r w:rsidRPr="00182B1D">
              <w:rPr>
                <w:szCs w:val="18"/>
              </w:rPr>
              <w:t>Cuidado y Protección de Voz</w:t>
            </w:r>
          </w:p>
        </w:tc>
        <w:tc>
          <w:tcPr>
            <w:tcW w:w="993" w:type="dxa"/>
            <w:shd w:val="clear" w:color="auto" w:fill="auto"/>
            <w:vAlign w:val="center"/>
            <w:hideMark/>
          </w:tcPr>
          <w:p w14:paraId="5398BC34" w14:textId="77777777" w:rsidR="00F409C9" w:rsidRPr="00182B1D" w:rsidRDefault="00F409C9" w:rsidP="005B05CB">
            <w:pPr>
              <w:spacing w:after="0" w:line="240" w:lineRule="auto"/>
              <w:jc w:val="center"/>
              <w:rPr>
                <w:szCs w:val="18"/>
              </w:rPr>
            </w:pPr>
            <w:r w:rsidRPr="00182B1D">
              <w:rPr>
                <w:szCs w:val="18"/>
              </w:rPr>
              <w:t>1</w:t>
            </w:r>
          </w:p>
        </w:tc>
        <w:tc>
          <w:tcPr>
            <w:tcW w:w="1011" w:type="dxa"/>
            <w:shd w:val="clear" w:color="auto" w:fill="auto"/>
            <w:vAlign w:val="center"/>
            <w:hideMark/>
          </w:tcPr>
          <w:p w14:paraId="2578FD9F" w14:textId="77777777" w:rsidR="00F409C9" w:rsidRPr="00182B1D" w:rsidRDefault="00F409C9" w:rsidP="005B05CB">
            <w:pPr>
              <w:spacing w:after="0" w:line="240" w:lineRule="auto"/>
              <w:jc w:val="center"/>
              <w:rPr>
                <w:szCs w:val="18"/>
              </w:rPr>
            </w:pPr>
            <w:r w:rsidRPr="00182B1D">
              <w:rPr>
                <w:szCs w:val="18"/>
              </w:rPr>
              <w:t>15</w:t>
            </w:r>
          </w:p>
        </w:tc>
        <w:tc>
          <w:tcPr>
            <w:tcW w:w="1398" w:type="dxa"/>
            <w:shd w:val="clear" w:color="auto" w:fill="auto"/>
            <w:vAlign w:val="center"/>
            <w:hideMark/>
          </w:tcPr>
          <w:p w14:paraId="2DA6715D"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6557C3E4" w14:textId="77777777" w:rsidR="00F409C9" w:rsidRPr="00182B1D" w:rsidRDefault="00F409C9" w:rsidP="005B05CB">
            <w:pPr>
              <w:spacing w:after="0" w:line="240" w:lineRule="auto"/>
              <w:jc w:val="center"/>
              <w:rPr>
                <w:szCs w:val="18"/>
              </w:rPr>
            </w:pPr>
            <w:r w:rsidRPr="00182B1D">
              <w:rPr>
                <w:szCs w:val="18"/>
              </w:rPr>
              <w:t>IDOPPRIL</w:t>
            </w:r>
          </w:p>
        </w:tc>
        <w:tc>
          <w:tcPr>
            <w:tcW w:w="1727" w:type="dxa"/>
            <w:shd w:val="clear" w:color="auto" w:fill="auto"/>
            <w:vAlign w:val="center"/>
            <w:hideMark/>
          </w:tcPr>
          <w:p w14:paraId="7302EA20" w14:textId="77777777" w:rsidR="00F409C9" w:rsidRPr="00182B1D" w:rsidRDefault="00F409C9" w:rsidP="005B05CB">
            <w:pPr>
              <w:spacing w:after="0" w:line="240" w:lineRule="auto"/>
              <w:jc w:val="center"/>
              <w:rPr>
                <w:szCs w:val="18"/>
              </w:rPr>
            </w:pPr>
            <w:r w:rsidRPr="00182B1D">
              <w:rPr>
                <w:szCs w:val="18"/>
              </w:rPr>
              <w:t>Sede Central</w:t>
            </w:r>
          </w:p>
        </w:tc>
        <w:tc>
          <w:tcPr>
            <w:tcW w:w="1250" w:type="dxa"/>
            <w:shd w:val="clear" w:color="auto" w:fill="1F3864"/>
            <w:vAlign w:val="center"/>
            <w:hideMark/>
          </w:tcPr>
          <w:p w14:paraId="51DCC7D5"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15</w:t>
            </w:r>
          </w:p>
        </w:tc>
      </w:tr>
      <w:tr w:rsidR="00F409C9" w:rsidRPr="001D2FCC" w14:paraId="33DC8F2E" w14:textId="77777777" w:rsidTr="004B5E0A">
        <w:trPr>
          <w:trHeight w:val="722"/>
        </w:trPr>
        <w:tc>
          <w:tcPr>
            <w:tcW w:w="851" w:type="dxa"/>
            <w:shd w:val="clear" w:color="auto" w:fill="auto"/>
            <w:vAlign w:val="center"/>
            <w:hideMark/>
          </w:tcPr>
          <w:p w14:paraId="5F5574F1" w14:textId="77777777" w:rsidR="00F409C9" w:rsidRPr="00182B1D" w:rsidRDefault="00F409C9" w:rsidP="005B05CB">
            <w:pPr>
              <w:spacing w:after="0" w:line="240" w:lineRule="auto"/>
              <w:jc w:val="center"/>
              <w:rPr>
                <w:b/>
                <w:bCs/>
                <w:szCs w:val="18"/>
              </w:rPr>
            </w:pPr>
            <w:r w:rsidRPr="00182B1D">
              <w:rPr>
                <w:b/>
                <w:bCs/>
                <w:szCs w:val="18"/>
              </w:rPr>
              <w:t>6</w:t>
            </w:r>
          </w:p>
        </w:tc>
        <w:tc>
          <w:tcPr>
            <w:tcW w:w="1843" w:type="dxa"/>
            <w:shd w:val="clear" w:color="auto" w:fill="auto"/>
            <w:vAlign w:val="center"/>
            <w:hideMark/>
          </w:tcPr>
          <w:p w14:paraId="6C743A68" w14:textId="77777777" w:rsidR="00F409C9" w:rsidRPr="00182B1D" w:rsidRDefault="00F409C9" w:rsidP="005B05CB">
            <w:pPr>
              <w:spacing w:after="0" w:line="240" w:lineRule="auto"/>
              <w:rPr>
                <w:szCs w:val="18"/>
              </w:rPr>
            </w:pPr>
            <w:r w:rsidRPr="00182B1D">
              <w:rPr>
                <w:szCs w:val="18"/>
              </w:rPr>
              <w:t>Cuidado y Protección Auditiva</w:t>
            </w:r>
          </w:p>
        </w:tc>
        <w:tc>
          <w:tcPr>
            <w:tcW w:w="993" w:type="dxa"/>
            <w:shd w:val="clear" w:color="auto" w:fill="auto"/>
            <w:vAlign w:val="center"/>
            <w:hideMark/>
          </w:tcPr>
          <w:p w14:paraId="41F1A776" w14:textId="77777777" w:rsidR="00F409C9" w:rsidRPr="00182B1D" w:rsidRDefault="00F409C9" w:rsidP="005B05CB">
            <w:pPr>
              <w:spacing w:after="0" w:line="240" w:lineRule="auto"/>
              <w:jc w:val="center"/>
              <w:rPr>
                <w:szCs w:val="18"/>
              </w:rPr>
            </w:pPr>
            <w:r w:rsidRPr="00182B1D">
              <w:rPr>
                <w:szCs w:val="18"/>
              </w:rPr>
              <w:t>1</w:t>
            </w:r>
          </w:p>
        </w:tc>
        <w:tc>
          <w:tcPr>
            <w:tcW w:w="1011" w:type="dxa"/>
            <w:shd w:val="clear" w:color="auto" w:fill="auto"/>
            <w:vAlign w:val="center"/>
            <w:hideMark/>
          </w:tcPr>
          <w:p w14:paraId="6EB2211F" w14:textId="77777777" w:rsidR="00F409C9" w:rsidRPr="00182B1D" w:rsidRDefault="00F409C9" w:rsidP="005B05CB">
            <w:pPr>
              <w:spacing w:after="0" w:line="240" w:lineRule="auto"/>
              <w:jc w:val="center"/>
              <w:rPr>
                <w:szCs w:val="18"/>
              </w:rPr>
            </w:pPr>
            <w:r w:rsidRPr="00182B1D">
              <w:rPr>
                <w:szCs w:val="18"/>
              </w:rPr>
              <w:t>10</w:t>
            </w:r>
          </w:p>
        </w:tc>
        <w:tc>
          <w:tcPr>
            <w:tcW w:w="1398" w:type="dxa"/>
            <w:shd w:val="clear" w:color="auto" w:fill="auto"/>
            <w:vAlign w:val="center"/>
            <w:hideMark/>
          </w:tcPr>
          <w:p w14:paraId="42AD9880"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18C03241" w14:textId="77777777" w:rsidR="00F409C9" w:rsidRPr="00182B1D" w:rsidRDefault="00F409C9" w:rsidP="005B05CB">
            <w:pPr>
              <w:spacing w:after="0" w:line="240" w:lineRule="auto"/>
              <w:jc w:val="center"/>
              <w:rPr>
                <w:szCs w:val="18"/>
              </w:rPr>
            </w:pPr>
            <w:r w:rsidRPr="00182B1D">
              <w:rPr>
                <w:szCs w:val="18"/>
              </w:rPr>
              <w:t>IDOPPRIL</w:t>
            </w:r>
          </w:p>
        </w:tc>
        <w:tc>
          <w:tcPr>
            <w:tcW w:w="1727" w:type="dxa"/>
            <w:shd w:val="clear" w:color="auto" w:fill="auto"/>
            <w:vAlign w:val="center"/>
            <w:hideMark/>
          </w:tcPr>
          <w:p w14:paraId="2054B398" w14:textId="77777777" w:rsidR="00F409C9" w:rsidRPr="00182B1D" w:rsidRDefault="00F409C9" w:rsidP="005B05CB">
            <w:pPr>
              <w:spacing w:after="0" w:line="240" w:lineRule="auto"/>
              <w:jc w:val="center"/>
              <w:rPr>
                <w:szCs w:val="18"/>
              </w:rPr>
            </w:pPr>
            <w:r w:rsidRPr="00182B1D">
              <w:rPr>
                <w:szCs w:val="18"/>
              </w:rPr>
              <w:t>Sede Central</w:t>
            </w:r>
          </w:p>
        </w:tc>
        <w:tc>
          <w:tcPr>
            <w:tcW w:w="1250" w:type="dxa"/>
            <w:shd w:val="clear" w:color="auto" w:fill="1F3864"/>
            <w:vAlign w:val="center"/>
            <w:hideMark/>
          </w:tcPr>
          <w:p w14:paraId="6C7A88BC"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10</w:t>
            </w:r>
          </w:p>
        </w:tc>
      </w:tr>
      <w:tr w:rsidR="00F409C9" w:rsidRPr="001D2FCC" w14:paraId="488C014B" w14:textId="77777777" w:rsidTr="004B5E0A">
        <w:trPr>
          <w:trHeight w:val="481"/>
        </w:trPr>
        <w:tc>
          <w:tcPr>
            <w:tcW w:w="851" w:type="dxa"/>
            <w:shd w:val="clear" w:color="auto" w:fill="auto"/>
            <w:vAlign w:val="center"/>
            <w:hideMark/>
          </w:tcPr>
          <w:p w14:paraId="2F6DAD5B" w14:textId="77777777" w:rsidR="00F409C9" w:rsidRPr="00182B1D" w:rsidRDefault="00F409C9" w:rsidP="005B05CB">
            <w:pPr>
              <w:spacing w:after="0" w:line="240" w:lineRule="auto"/>
              <w:jc w:val="center"/>
              <w:rPr>
                <w:b/>
                <w:bCs/>
                <w:szCs w:val="18"/>
              </w:rPr>
            </w:pPr>
            <w:r w:rsidRPr="00182B1D">
              <w:rPr>
                <w:b/>
                <w:bCs/>
                <w:szCs w:val="18"/>
              </w:rPr>
              <w:t>7</w:t>
            </w:r>
          </w:p>
        </w:tc>
        <w:tc>
          <w:tcPr>
            <w:tcW w:w="1843" w:type="dxa"/>
            <w:shd w:val="clear" w:color="auto" w:fill="auto"/>
            <w:vAlign w:val="center"/>
            <w:hideMark/>
          </w:tcPr>
          <w:p w14:paraId="1DA04724" w14:textId="77777777" w:rsidR="00F409C9" w:rsidRPr="00182B1D" w:rsidRDefault="00F409C9" w:rsidP="005B05CB">
            <w:pPr>
              <w:spacing w:after="0" w:line="240" w:lineRule="auto"/>
              <w:rPr>
                <w:szCs w:val="18"/>
              </w:rPr>
            </w:pPr>
            <w:r w:rsidRPr="00182B1D">
              <w:rPr>
                <w:szCs w:val="18"/>
              </w:rPr>
              <w:t>Taller del R.522-06</w:t>
            </w:r>
          </w:p>
        </w:tc>
        <w:tc>
          <w:tcPr>
            <w:tcW w:w="993" w:type="dxa"/>
            <w:shd w:val="clear" w:color="auto" w:fill="auto"/>
            <w:vAlign w:val="center"/>
            <w:hideMark/>
          </w:tcPr>
          <w:p w14:paraId="28D5E3B5" w14:textId="77777777" w:rsidR="00F409C9" w:rsidRPr="00182B1D" w:rsidRDefault="00F409C9" w:rsidP="005B05CB">
            <w:pPr>
              <w:spacing w:after="0" w:line="240" w:lineRule="auto"/>
              <w:jc w:val="center"/>
              <w:rPr>
                <w:szCs w:val="18"/>
              </w:rPr>
            </w:pPr>
            <w:r w:rsidRPr="00182B1D">
              <w:rPr>
                <w:szCs w:val="18"/>
              </w:rPr>
              <w:t>1</w:t>
            </w:r>
          </w:p>
        </w:tc>
        <w:tc>
          <w:tcPr>
            <w:tcW w:w="1011" w:type="dxa"/>
            <w:shd w:val="clear" w:color="auto" w:fill="auto"/>
            <w:vAlign w:val="center"/>
            <w:hideMark/>
          </w:tcPr>
          <w:p w14:paraId="308D5000" w14:textId="77777777" w:rsidR="00F409C9" w:rsidRPr="00182B1D" w:rsidRDefault="00F409C9" w:rsidP="005B05CB">
            <w:pPr>
              <w:spacing w:after="0" w:line="240" w:lineRule="auto"/>
              <w:jc w:val="center"/>
              <w:rPr>
                <w:szCs w:val="18"/>
              </w:rPr>
            </w:pPr>
            <w:r w:rsidRPr="00182B1D">
              <w:rPr>
                <w:szCs w:val="18"/>
              </w:rPr>
              <w:t>13</w:t>
            </w:r>
          </w:p>
        </w:tc>
        <w:tc>
          <w:tcPr>
            <w:tcW w:w="1398" w:type="dxa"/>
            <w:shd w:val="clear" w:color="auto" w:fill="auto"/>
            <w:vAlign w:val="center"/>
            <w:hideMark/>
          </w:tcPr>
          <w:p w14:paraId="3842E126"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78C43DC7" w14:textId="77777777" w:rsidR="00F409C9" w:rsidRPr="00182B1D" w:rsidRDefault="00F409C9" w:rsidP="005B05CB">
            <w:pPr>
              <w:spacing w:after="0" w:line="240" w:lineRule="auto"/>
              <w:jc w:val="center"/>
              <w:rPr>
                <w:szCs w:val="18"/>
              </w:rPr>
            </w:pPr>
            <w:r w:rsidRPr="00182B1D">
              <w:rPr>
                <w:szCs w:val="18"/>
              </w:rPr>
              <w:t>IDOPPRIL</w:t>
            </w:r>
          </w:p>
        </w:tc>
        <w:tc>
          <w:tcPr>
            <w:tcW w:w="1727" w:type="dxa"/>
            <w:shd w:val="clear" w:color="auto" w:fill="auto"/>
            <w:vAlign w:val="center"/>
            <w:hideMark/>
          </w:tcPr>
          <w:p w14:paraId="1B82E65E" w14:textId="77777777" w:rsidR="00F409C9" w:rsidRPr="00182B1D" w:rsidRDefault="00F409C9" w:rsidP="005B05CB">
            <w:pPr>
              <w:spacing w:after="0" w:line="240" w:lineRule="auto"/>
              <w:jc w:val="center"/>
              <w:rPr>
                <w:szCs w:val="18"/>
              </w:rPr>
            </w:pPr>
            <w:r w:rsidRPr="00182B1D">
              <w:rPr>
                <w:szCs w:val="18"/>
              </w:rPr>
              <w:t>Sede Central</w:t>
            </w:r>
          </w:p>
        </w:tc>
        <w:tc>
          <w:tcPr>
            <w:tcW w:w="1250" w:type="dxa"/>
            <w:shd w:val="clear" w:color="auto" w:fill="1F3864"/>
            <w:vAlign w:val="center"/>
            <w:hideMark/>
          </w:tcPr>
          <w:p w14:paraId="07CC6D5B"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13</w:t>
            </w:r>
          </w:p>
        </w:tc>
      </w:tr>
      <w:tr w:rsidR="00F409C9" w:rsidRPr="001D2FCC" w14:paraId="55CAEF3E" w14:textId="77777777" w:rsidTr="004B5E0A">
        <w:trPr>
          <w:trHeight w:val="962"/>
        </w:trPr>
        <w:tc>
          <w:tcPr>
            <w:tcW w:w="851" w:type="dxa"/>
            <w:shd w:val="clear" w:color="auto" w:fill="auto"/>
            <w:vAlign w:val="center"/>
            <w:hideMark/>
          </w:tcPr>
          <w:p w14:paraId="3E1A6DCB" w14:textId="77777777" w:rsidR="00F409C9" w:rsidRPr="00182B1D" w:rsidRDefault="00F409C9" w:rsidP="005B05CB">
            <w:pPr>
              <w:spacing w:after="0" w:line="240" w:lineRule="auto"/>
              <w:jc w:val="center"/>
              <w:rPr>
                <w:b/>
                <w:bCs/>
                <w:szCs w:val="18"/>
              </w:rPr>
            </w:pPr>
            <w:r w:rsidRPr="00182B1D">
              <w:rPr>
                <w:b/>
                <w:bCs/>
                <w:szCs w:val="18"/>
              </w:rPr>
              <w:t>8</w:t>
            </w:r>
          </w:p>
        </w:tc>
        <w:tc>
          <w:tcPr>
            <w:tcW w:w="1843" w:type="dxa"/>
            <w:shd w:val="clear" w:color="auto" w:fill="auto"/>
            <w:vAlign w:val="center"/>
            <w:hideMark/>
          </w:tcPr>
          <w:p w14:paraId="16F2CC88" w14:textId="77777777" w:rsidR="00F409C9" w:rsidRPr="00182B1D" w:rsidRDefault="00F409C9" w:rsidP="005B05CB">
            <w:pPr>
              <w:spacing w:after="0" w:line="240" w:lineRule="auto"/>
              <w:rPr>
                <w:szCs w:val="18"/>
              </w:rPr>
            </w:pPr>
            <w:r w:rsidRPr="00182B1D">
              <w:rPr>
                <w:szCs w:val="18"/>
              </w:rPr>
              <w:t>Primeros Auxilios Básicos</w:t>
            </w:r>
          </w:p>
        </w:tc>
        <w:tc>
          <w:tcPr>
            <w:tcW w:w="993" w:type="dxa"/>
            <w:shd w:val="clear" w:color="auto" w:fill="auto"/>
            <w:vAlign w:val="center"/>
            <w:hideMark/>
          </w:tcPr>
          <w:p w14:paraId="7B9D3154" w14:textId="77777777" w:rsidR="00F409C9" w:rsidRPr="00182B1D" w:rsidRDefault="00F409C9" w:rsidP="005B05CB">
            <w:pPr>
              <w:spacing w:after="0" w:line="240" w:lineRule="auto"/>
              <w:jc w:val="center"/>
              <w:rPr>
                <w:szCs w:val="18"/>
              </w:rPr>
            </w:pPr>
            <w:r w:rsidRPr="00182B1D">
              <w:rPr>
                <w:szCs w:val="18"/>
              </w:rPr>
              <w:t>16</w:t>
            </w:r>
          </w:p>
        </w:tc>
        <w:tc>
          <w:tcPr>
            <w:tcW w:w="1011" w:type="dxa"/>
            <w:shd w:val="clear" w:color="auto" w:fill="auto"/>
            <w:vAlign w:val="center"/>
            <w:hideMark/>
          </w:tcPr>
          <w:p w14:paraId="587A5EFF" w14:textId="77777777" w:rsidR="00F409C9" w:rsidRPr="00182B1D" w:rsidRDefault="00F409C9" w:rsidP="005B05CB">
            <w:pPr>
              <w:spacing w:after="0" w:line="240" w:lineRule="auto"/>
              <w:jc w:val="center"/>
              <w:rPr>
                <w:szCs w:val="18"/>
              </w:rPr>
            </w:pPr>
            <w:r w:rsidRPr="00182B1D">
              <w:rPr>
                <w:szCs w:val="18"/>
              </w:rPr>
              <w:t>12</w:t>
            </w:r>
          </w:p>
        </w:tc>
        <w:tc>
          <w:tcPr>
            <w:tcW w:w="1398" w:type="dxa"/>
            <w:shd w:val="clear" w:color="auto" w:fill="auto"/>
            <w:vAlign w:val="center"/>
            <w:hideMark/>
          </w:tcPr>
          <w:p w14:paraId="699B43A9"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047FA13C" w14:textId="77777777" w:rsidR="00F409C9" w:rsidRPr="00182B1D" w:rsidRDefault="00F409C9" w:rsidP="005B05CB">
            <w:pPr>
              <w:spacing w:after="0" w:line="240" w:lineRule="auto"/>
              <w:jc w:val="center"/>
              <w:rPr>
                <w:szCs w:val="18"/>
              </w:rPr>
            </w:pPr>
            <w:r w:rsidRPr="00182B1D">
              <w:rPr>
                <w:szCs w:val="18"/>
              </w:rPr>
              <w:t>Escuela Nacional de Gestión de Riesgos</w:t>
            </w:r>
          </w:p>
        </w:tc>
        <w:tc>
          <w:tcPr>
            <w:tcW w:w="1727" w:type="dxa"/>
            <w:shd w:val="clear" w:color="auto" w:fill="auto"/>
            <w:vAlign w:val="center"/>
            <w:hideMark/>
          </w:tcPr>
          <w:p w14:paraId="2F59316C" w14:textId="77777777" w:rsidR="00F409C9" w:rsidRPr="00182B1D" w:rsidRDefault="00F409C9" w:rsidP="005B05CB">
            <w:pPr>
              <w:spacing w:after="0" w:line="240" w:lineRule="auto"/>
              <w:jc w:val="center"/>
              <w:rPr>
                <w:szCs w:val="18"/>
              </w:rPr>
            </w:pPr>
            <w:r w:rsidRPr="00182B1D">
              <w:rPr>
                <w:szCs w:val="18"/>
              </w:rPr>
              <w:t>Sede Central</w:t>
            </w:r>
          </w:p>
        </w:tc>
        <w:tc>
          <w:tcPr>
            <w:tcW w:w="1250" w:type="dxa"/>
            <w:shd w:val="clear" w:color="auto" w:fill="1F3864"/>
            <w:vAlign w:val="center"/>
            <w:hideMark/>
          </w:tcPr>
          <w:p w14:paraId="0BC9BFAC"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192</w:t>
            </w:r>
          </w:p>
        </w:tc>
      </w:tr>
      <w:tr w:rsidR="00F409C9" w:rsidRPr="001D2FCC" w14:paraId="1E3596B0" w14:textId="77777777" w:rsidTr="004B5E0A">
        <w:trPr>
          <w:trHeight w:val="962"/>
        </w:trPr>
        <w:tc>
          <w:tcPr>
            <w:tcW w:w="851" w:type="dxa"/>
            <w:shd w:val="clear" w:color="auto" w:fill="auto"/>
            <w:vAlign w:val="center"/>
            <w:hideMark/>
          </w:tcPr>
          <w:p w14:paraId="6548FB7B" w14:textId="77777777" w:rsidR="00F409C9" w:rsidRPr="00182B1D" w:rsidRDefault="00F409C9" w:rsidP="005B05CB">
            <w:pPr>
              <w:spacing w:after="0" w:line="240" w:lineRule="auto"/>
              <w:jc w:val="center"/>
              <w:rPr>
                <w:b/>
                <w:bCs/>
                <w:szCs w:val="18"/>
              </w:rPr>
            </w:pPr>
            <w:r w:rsidRPr="00182B1D">
              <w:rPr>
                <w:b/>
                <w:bCs/>
                <w:szCs w:val="18"/>
              </w:rPr>
              <w:t>9</w:t>
            </w:r>
          </w:p>
        </w:tc>
        <w:tc>
          <w:tcPr>
            <w:tcW w:w="1843" w:type="dxa"/>
            <w:shd w:val="clear" w:color="auto" w:fill="auto"/>
            <w:vAlign w:val="center"/>
            <w:hideMark/>
          </w:tcPr>
          <w:p w14:paraId="3BE49558" w14:textId="77777777" w:rsidR="00F409C9" w:rsidRPr="00182B1D" w:rsidRDefault="00F409C9" w:rsidP="005B05CB">
            <w:pPr>
              <w:spacing w:after="0" w:line="240" w:lineRule="auto"/>
              <w:rPr>
                <w:szCs w:val="18"/>
              </w:rPr>
            </w:pPr>
            <w:r w:rsidRPr="00182B1D">
              <w:rPr>
                <w:szCs w:val="18"/>
              </w:rPr>
              <w:t>Primeros Auxilios Básicos</w:t>
            </w:r>
          </w:p>
        </w:tc>
        <w:tc>
          <w:tcPr>
            <w:tcW w:w="993" w:type="dxa"/>
            <w:shd w:val="clear" w:color="auto" w:fill="auto"/>
            <w:vAlign w:val="center"/>
            <w:hideMark/>
          </w:tcPr>
          <w:p w14:paraId="4B422DE1" w14:textId="77777777" w:rsidR="00F409C9" w:rsidRPr="00182B1D" w:rsidRDefault="00F409C9" w:rsidP="005B05CB">
            <w:pPr>
              <w:spacing w:after="0" w:line="240" w:lineRule="auto"/>
              <w:jc w:val="center"/>
              <w:rPr>
                <w:szCs w:val="18"/>
              </w:rPr>
            </w:pPr>
            <w:r w:rsidRPr="00182B1D">
              <w:rPr>
                <w:szCs w:val="18"/>
              </w:rPr>
              <w:t>16</w:t>
            </w:r>
          </w:p>
        </w:tc>
        <w:tc>
          <w:tcPr>
            <w:tcW w:w="1011" w:type="dxa"/>
            <w:shd w:val="clear" w:color="auto" w:fill="auto"/>
            <w:vAlign w:val="center"/>
            <w:hideMark/>
          </w:tcPr>
          <w:p w14:paraId="44E6F392" w14:textId="77777777" w:rsidR="00F409C9" w:rsidRPr="00182B1D" w:rsidRDefault="00F409C9" w:rsidP="005B05CB">
            <w:pPr>
              <w:spacing w:after="0" w:line="240" w:lineRule="auto"/>
              <w:jc w:val="center"/>
              <w:rPr>
                <w:szCs w:val="18"/>
              </w:rPr>
            </w:pPr>
            <w:r w:rsidRPr="00182B1D">
              <w:rPr>
                <w:szCs w:val="18"/>
              </w:rPr>
              <w:t>25</w:t>
            </w:r>
          </w:p>
        </w:tc>
        <w:tc>
          <w:tcPr>
            <w:tcW w:w="1398" w:type="dxa"/>
            <w:shd w:val="clear" w:color="auto" w:fill="auto"/>
            <w:vAlign w:val="center"/>
            <w:hideMark/>
          </w:tcPr>
          <w:p w14:paraId="6B1AF1EB"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03BFA1F6" w14:textId="77777777" w:rsidR="00F409C9" w:rsidRPr="00182B1D" w:rsidRDefault="00F409C9" w:rsidP="005B05CB">
            <w:pPr>
              <w:spacing w:after="0" w:line="240" w:lineRule="auto"/>
              <w:jc w:val="center"/>
              <w:rPr>
                <w:szCs w:val="18"/>
              </w:rPr>
            </w:pPr>
            <w:r w:rsidRPr="00182B1D">
              <w:rPr>
                <w:szCs w:val="18"/>
              </w:rPr>
              <w:t>Escuela Nacional de Gestión de Riesgos</w:t>
            </w:r>
          </w:p>
        </w:tc>
        <w:tc>
          <w:tcPr>
            <w:tcW w:w="1727" w:type="dxa"/>
            <w:shd w:val="clear" w:color="auto" w:fill="auto"/>
            <w:vAlign w:val="center"/>
            <w:hideMark/>
          </w:tcPr>
          <w:p w14:paraId="69B508E5" w14:textId="77777777" w:rsidR="00F409C9" w:rsidRPr="00182B1D" w:rsidRDefault="00F409C9" w:rsidP="005B05CB">
            <w:pPr>
              <w:spacing w:after="0" w:line="240" w:lineRule="auto"/>
              <w:jc w:val="center"/>
              <w:rPr>
                <w:szCs w:val="18"/>
              </w:rPr>
            </w:pPr>
            <w:r w:rsidRPr="00182B1D">
              <w:rPr>
                <w:szCs w:val="18"/>
              </w:rPr>
              <w:t>Sede Central</w:t>
            </w:r>
          </w:p>
        </w:tc>
        <w:tc>
          <w:tcPr>
            <w:tcW w:w="1250" w:type="dxa"/>
            <w:shd w:val="clear" w:color="auto" w:fill="1F3864"/>
            <w:vAlign w:val="center"/>
            <w:hideMark/>
          </w:tcPr>
          <w:p w14:paraId="612331AD"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400</w:t>
            </w:r>
          </w:p>
        </w:tc>
      </w:tr>
      <w:tr w:rsidR="00F409C9" w:rsidRPr="001D2FCC" w14:paraId="24DFE4A2" w14:textId="77777777" w:rsidTr="004B5E0A">
        <w:trPr>
          <w:trHeight w:val="1445"/>
        </w:trPr>
        <w:tc>
          <w:tcPr>
            <w:tcW w:w="851" w:type="dxa"/>
            <w:shd w:val="clear" w:color="auto" w:fill="auto"/>
            <w:vAlign w:val="center"/>
            <w:hideMark/>
          </w:tcPr>
          <w:p w14:paraId="08E29371" w14:textId="77777777" w:rsidR="00F409C9" w:rsidRPr="00182B1D" w:rsidRDefault="00F409C9" w:rsidP="005B05CB">
            <w:pPr>
              <w:spacing w:after="0" w:line="240" w:lineRule="auto"/>
              <w:jc w:val="center"/>
              <w:rPr>
                <w:b/>
                <w:bCs/>
                <w:szCs w:val="18"/>
              </w:rPr>
            </w:pPr>
            <w:r w:rsidRPr="00182B1D">
              <w:rPr>
                <w:b/>
                <w:bCs/>
                <w:szCs w:val="18"/>
              </w:rPr>
              <w:t>10</w:t>
            </w:r>
          </w:p>
        </w:tc>
        <w:tc>
          <w:tcPr>
            <w:tcW w:w="1843" w:type="dxa"/>
            <w:shd w:val="clear" w:color="auto" w:fill="auto"/>
            <w:vAlign w:val="center"/>
            <w:hideMark/>
          </w:tcPr>
          <w:p w14:paraId="773EFDAF" w14:textId="77777777" w:rsidR="00F409C9" w:rsidRPr="00182B1D" w:rsidRDefault="00F409C9" w:rsidP="005B05CB">
            <w:pPr>
              <w:spacing w:after="0" w:line="240" w:lineRule="auto"/>
              <w:rPr>
                <w:szCs w:val="18"/>
              </w:rPr>
            </w:pPr>
            <w:r w:rsidRPr="00182B1D">
              <w:rPr>
                <w:szCs w:val="18"/>
              </w:rPr>
              <w:t>Importancia del Reporte de Accidentes laborales y en Trayectos.</w:t>
            </w:r>
          </w:p>
        </w:tc>
        <w:tc>
          <w:tcPr>
            <w:tcW w:w="993" w:type="dxa"/>
            <w:shd w:val="clear" w:color="auto" w:fill="auto"/>
            <w:vAlign w:val="center"/>
            <w:hideMark/>
          </w:tcPr>
          <w:p w14:paraId="46972626" w14:textId="77777777" w:rsidR="00F409C9" w:rsidRPr="00182B1D" w:rsidRDefault="00F409C9" w:rsidP="005B05CB">
            <w:pPr>
              <w:spacing w:after="0" w:line="240" w:lineRule="auto"/>
              <w:jc w:val="center"/>
              <w:rPr>
                <w:szCs w:val="18"/>
              </w:rPr>
            </w:pPr>
            <w:r w:rsidRPr="00182B1D">
              <w:rPr>
                <w:szCs w:val="18"/>
              </w:rPr>
              <w:t>1</w:t>
            </w:r>
          </w:p>
        </w:tc>
        <w:tc>
          <w:tcPr>
            <w:tcW w:w="1011" w:type="dxa"/>
            <w:shd w:val="clear" w:color="auto" w:fill="auto"/>
            <w:vAlign w:val="center"/>
            <w:hideMark/>
          </w:tcPr>
          <w:p w14:paraId="2F9F5825" w14:textId="77777777" w:rsidR="00F409C9" w:rsidRPr="00182B1D" w:rsidRDefault="00F409C9" w:rsidP="005B05CB">
            <w:pPr>
              <w:spacing w:after="0" w:line="240" w:lineRule="auto"/>
              <w:jc w:val="center"/>
              <w:rPr>
                <w:szCs w:val="18"/>
              </w:rPr>
            </w:pPr>
            <w:r w:rsidRPr="00182B1D">
              <w:rPr>
                <w:szCs w:val="18"/>
              </w:rPr>
              <w:t>100</w:t>
            </w:r>
          </w:p>
        </w:tc>
        <w:tc>
          <w:tcPr>
            <w:tcW w:w="1398" w:type="dxa"/>
            <w:shd w:val="clear" w:color="auto" w:fill="auto"/>
            <w:vAlign w:val="center"/>
            <w:hideMark/>
          </w:tcPr>
          <w:p w14:paraId="0F056334"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5CBB7A9C" w14:textId="77777777" w:rsidR="00F409C9" w:rsidRPr="00182B1D" w:rsidRDefault="00F409C9" w:rsidP="005B05CB">
            <w:pPr>
              <w:spacing w:after="0" w:line="240" w:lineRule="auto"/>
              <w:jc w:val="center"/>
              <w:rPr>
                <w:szCs w:val="18"/>
              </w:rPr>
            </w:pPr>
            <w:r w:rsidRPr="00182B1D">
              <w:rPr>
                <w:szCs w:val="18"/>
              </w:rPr>
              <w:t>Soraya Reynoso</w:t>
            </w:r>
          </w:p>
        </w:tc>
        <w:tc>
          <w:tcPr>
            <w:tcW w:w="1727" w:type="dxa"/>
            <w:shd w:val="clear" w:color="auto" w:fill="auto"/>
            <w:vAlign w:val="center"/>
            <w:hideMark/>
          </w:tcPr>
          <w:p w14:paraId="1F5B9FC5" w14:textId="77777777" w:rsidR="00F409C9" w:rsidRPr="00182B1D" w:rsidRDefault="00F409C9" w:rsidP="005B05CB">
            <w:pPr>
              <w:spacing w:after="0" w:line="240" w:lineRule="auto"/>
              <w:jc w:val="center"/>
              <w:rPr>
                <w:szCs w:val="18"/>
              </w:rPr>
            </w:pPr>
            <w:r w:rsidRPr="00182B1D">
              <w:rPr>
                <w:szCs w:val="18"/>
              </w:rPr>
              <w:t>Sede Central</w:t>
            </w:r>
          </w:p>
        </w:tc>
        <w:tc>
          <w:tcPr>
            <w:tcW w:w="1250" w:type="dxa"/>
            <w:shd w:val="clear" w:color="auto" w:fill="1F3864"/>
            <w:vAlign w:val="center"/>
            <w:hideMark/>
          </w:tcPr>
          <w:p w14:paraId="190D0E07"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100</w:t>
            </w:r>
          </w:p>
        </w:tc>
      </w:tr>
      <w:tr w:rsidR="00F409C9" w:rsidRPr="001D2FCC" w14:paraId="39E08DF9" w14:textId="77777777" w:rsidTr="004B5E0A">
        <w:trPr>
          <w:trHeight w:val="3372"/>
        </w:trPr>
        <w:tc>
          <w:tcPr>
            <w:tcW w:w="851" w:type="dxa"/>
            <w:shd w:val="clear" w:color="auto" w:fill="auto"/>
            <w:vAlign w:val="center"/>
            <w:hideMark/>
          </w:tcPr>
          <w:p w14:paraId="3C52D645" w14:textId="77777777" w:rsidR="00F409C9" w:rsidRPr="00182B1D" w:rsidRDefault="00F409C9" w:rsidP="005B05CB">
            <w:pPr>
              <w:spacing w:after="0" w:line="240" w:lineRule="auto"/>
              <w:jc w:val="center"/>
              <w:rPr>
                <w:b/>
                <w:bCs/>
                <w:szCs w:val="18"/>
              </w:rPr>
            </w:pPr>
            <w:r w:rsidRPr="00182B1D">
              <w:rPr>
                <w:b/>
                <w:bCs/>
                <w:szCs w:val="18"/>
              </w:rPr>
              <w:lastRenderedPageBreak/>
              <w:t>11</w:t>
            </w:r>
          </w:p>
        </w:tc>
        <w:tc>
          <w:tcPr>
            <w:tcW w:w="1843" w:type="dxa"/>
            <w:shd w:val="clear" w:color="auto" w:fill="auto"/>
            <w:hideMark/>
          </w:tcPr>
          <w:p w14:paraId="50F2F07A" w14:textId="77777777" w:rsidR="00F409C9" w:rsidRPr="00182B1D" w:rsidRDefault="00F409C9" w:rsidP="005B05CB">
            <w:pPr>
              <w:spacing w:after="0" w:line="240" w:lineRule="auto"/>
              <w:rPr>
                <w:szCs w:val="18"/>
              </w:rPr>
            </w:pPr>
            <w:r w:rsidRPr="00182B1D">
              <w:rPr>
                <w:szCs w:val="18"/>
              </w:rPr>
              <w:t>Manejo y Uso de Extintor / Extinción de Incendios y Taller de Procedimientos de Evacuación en Situación de Emergencia y/o Desastres.</w:t>
            </w:r>
          </w:p>
        </w:tc>
        <w:tc>
          <w:tcPr>
            <w:tcW w:w="993" w:type="dxa"/>
            <w:shd w:val="clear" w:color="auto" w:fill="auto"/>
            <w:vAlign w:val="center"/>
            <w:hideMark/>
          </w:tcPr>
          <w:p w14:paraId="1300693E" w14:textId="77777777" w:rsidR="00F409C9" w:rsidRPr="00182B1D" w:rsidRDefault="00F409C9" w:rsidP="005B05CB">
            <w:pPr>
              <w:spacing w:after="0" w:line="240" w:lineRule="auto"/>
              <w:jc w:val="center"/>
              <w:rPr>
                <w:szCs w:val="18"/>
              </w:rPr>
            </w:pPr>
            <w:r w:rsidRPr="00182B1D">
              <w:rPr>
                <w:szCs w:val="18"/>
              </w:rPr>
              <w:t>4</w:t>
            </w:r>
          </w:p>
        </w:tc>
        <w:tc>
          <w:tcPr>
            <w:tcW w:w="1011" w:type="dxa"/>
            <w:shd w:val="clear" w:color="auto" w:fill="auto"/>
            <w:vAlign w:val="center"/>
            <w:hideMark/>
          </w:tcPr>
          <w:p w14:paraId="11D218BD" w14:textId="77777777" w:rsidR="00F409C9" w:rsidRPr="00182B1D" w:rsidRDefault="00F409C9" w:rsidP="005B05CB">
            <w:pPr>
              <w:spacing w:after="0" w:line="240" w:lineRule="auto"/>
              <w:jc w:val="center"/>
              <w:rPr>
                <w:szCs w:val="18"/>
              </w:rPr>
            </w:pPr>
            <w:r w:rsidRPr="00182B1D">
              <w:rPr>
                <w:szCs w:val="18"/>
              </w:rPr>
              <w:t>22</w:t>
            </w:r>
          </w:p>
        </w:tc>
        <w:tc>
          <w:tcPr>
            <w:tcW w:w="1398" w:type="dxa"/>
            <w:shd w:val="clear" w:color="auto" w:fill="auto"/>
            <w:vAlign w:val="center"/>
            <w:hideMark/>
          </w:tcPr>
          <w:p w14:paraId="440BBA64"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10FA5CDB" w14:textId="77777777" w:rsidR="00F409C9" w:rsidRPr="00182B1D" w:rsidRDefault="00F409C9" w:rsidP="005B05CB">
            <w:pPr>
              <w:spacing w:after="0" w:line="240" w:lineRule="auto"/>
              <w:jc w:val="center"/>
              <w:rPr>
                <w:szCs w:val="18"/>
              </w:rPr>
            </w:pPr>
            <w:r w:rsidRPr="00182B1D">
              <w:rPr>
                <w:szCs w:val="18"/>
              </w:rPr>
              <w:t>Escuela Nacional de Gestión de Riesgos</w:t>
            </w:r>
          </w:p>
        </w:tc>
        <w:tc>
          <w:tcPr>
            <w:tcW w:w="1727" w:type="dxa"/>
            <w:shd w:val="clear" w:color="auto" w:fill="auto"/>
            <w:vAlign w:val="center"/>
            <w:hideMark/>
          </w:tcPr>
          <w:p w14:paraId="6FC8FED2" w14:textId="77777777" w:rsidR="00F409C9" w:rsidRPr="00182B1D" w:rsidRDefault="00F409C9" w:rsidP="005B05CB">
            <w:pPr>
              <w:spacing w:after="0" w:line="240" w:lineRule="auto"/>
              <w:jc w:val="center"/>
              <w:rPr>
                <w:szCs w:val="18"/>
              </w:rPr>
            </w:pPr>
            <w:r w:rsidRPr="00182B1D">
              <w:rPr>
                <w:szCs w:val="18"/>
              </w:rPr>
              <w:t>Sede Central</w:t>
            </w:r>
          </w:p>
        </w:tc>
        <w:tc>
          <w:tcPr>
            <w:tcW w:w="1250" w:type="dxa"/>
            <w:shd w:val="clear" w:color="auto" w:fill="1F3864"/>
            <w:vAlign w:val="center"/>
            <w:hideMark/>
          </w:tcPr>
          <w:p w14:paraId="0CE4A026"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88</w:t>
            </w:r>
          </w:p>
        </w:tc>
      </w:tr>
      <w:tr w:rsidR="00F409C9" w:rsidRPr="001D2FCC" w14:paraId="0F3463EB" w14:textId="77777777" w:rsidTr="004B5E0A">
        <w:trPr>
          <w:trHeight w:val="3372"/>
        </w:trPr>
        <w:tc>
          <w:tcPr>
            <w:tcW w:w="851" w:type="dxa"/>
            <w:shd w:val="clear" w:color="auto" w:fill="auto"/>
            <w:vAlign w:val="center"/>
            <w:hideMark/>
          </w:tcPr>
          <w:p w14:paraId="76B35DD3" w14:textId="77777777" w:rsidR="00F409C9" w:rsidRPr="00182B1D" w:rsidRDefault="00F409C9" w:rsidP="005B05CB">
            <w:pPr>
              <w:spacing w:after="0" w:line="240" w:lineRule="auto"/>
              <w:jc w:val="center"/>
              <w:rPr>
                <w:b/>
                <w:bCs/>
                <w:szCs w:val="18"/>
              </w:rPr>
            </w:pPr>
            <w:r w:rsidRPr="00182B1D">
              <w:rPr>
                <w:b/>
                <w:bCs/>
                <w:szCs w:val="18"/>
              </w:rPr>
              <w:t>12</w:t>
            </w:r>
          </w:p>
        </w:tc>
        <w:tc>
          <w:tcPr>
            <w:tcW w:w="1843" w:type="dxa"/>
            <w:shd w:val="clear" w:color="auto" w:fill="auto"/>
            <w:hideMark/>
          </w:tcPr>
          <w:p w14:paraId="5A2355B9" w14:textId="77777777" w:rsidR="00F409C9" w:rsidRPr="00182B1D" w:rsidRDefault="00F409C9" w:rsidP="005B05CB">
            <w:pPr>
              <w:spacing w:after="0" w:line="240" w:lineRule="auto"/>
              <w:rPr>
                <w:szCs w:val="18"/>
              </w:rPr>
            </w:pPr>
            <w:r w:rsidRPr="00182B1D">
              <w:rPr>
                <w:szCs w:val="18"/>
              </w:rPr>
              <w:t>Manejo y Uso de Extintor / Extinción de Incendios y Taller de Procedimientos de Evacuación en Situación de Emergencia y/o Desastres.</w:t>
            </w:r>
          </w:p>
        </w:tc>
        <w:tc>
          <w:tcPr>
            <w:tcW w:w="993" w:type="dxa"/>
            <w:shd w:val="clear" w:color="auto" w:fill="auto"/>
            <w:vAlign w:val="center"/>
            <w:hideMark/>
          </w:tcPr>
          <w:p w14:paraId="189C6D9B" w14:textId="77777777" w:rsidR="00F409C9" w:rsidRPr="00182B1D" w:rsidRDefault="00F409C9" w:rsidP="005B05CB">
            <w:pPr>
              <w:spacing w:after="0" w:line="240" w:lineRule="auto"/>
              <w:jc w:val="center"/>
              <w:rPr>
                <w:szCs w:val="18"/>
              </w:rPr>
            </w:pPr>
            <w:r w:rsidRPr="00182B1D">
              <w:rPr>
                <w:szCs w:val="18"/>
              </w:rPr>
              <w:t>4</w:t>
            </w:r>
          </w:p>
        </w:tc>
        <w:tc>
          <w:tcPr>
            <w:tcW w:w="1011" w:type="dxa"/>
            <w:shd w:val="clear" w:color="auto" w:fill="auto"/>
            <w:vAlign w:val="center"/>
            <w:hideMark/>
          </w:tcPr>
          <w:p w14:paraId="44258D27" w14:textId="77777777" w:rsidR="00F409C9" w:rsidRPr="00182B1D" w:rsidRDefault="00F409C9" w:rsidP="005B05CB">
            <w:pPr>
              <w:spacing w:after="0" w:line="240" w:lineRule="auto"/>
              <w:jc w:val="center"/>
              <w:rPr>
                <w:szCs w:val="18"/>
              </w:rPr>
            </w:pPr>
            <w:r w:rsidRPr="00182B1D">
              <w:rPr>
                <w:szCs w:val="18"/>
              </w:rPr>
              <w:t>9</w:t>
            </w:r>
          </w:p>
        </w:tc>
        <w:tc>
          <w:tcPr>
            <w:tcW w:w="1398" w:type="dxa"/>
            <w:shd w:val="clear" w:color="auto" w:fill="auto"/>
            <w:vAlign w:val="center"/>
            <w:hideMark/>
          </w:tcPr>
          <w:p w14:paraId="6FA4F3B2"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2625EE66" w14:textId="77777777" w:rsidR="00F409C9" w:rsidRPr="00182B1D" w:rsidRDefault="00F409C9" w:rsidP="005B05CB">
            <w:pPr>
              <w:spacing w:after="0" w:line="240" w:lineRule="auto"/>
              <w:jc w:val="center"/>
              <w:rPr>
                <w:szCs w:val="18"/>
              </w:rPr>
            </w:pPr>
            <w:r w:rsidRPr="00182B1D">
              <w:rPr>
                <w:szCs w:val="18"/>
              </w:rPr>
              <w:t>Escuela Nacional de Gestión de Riesgos</w:t>
            </w:r>
          </w:p>
        </w:tc>
        <w:tc>
          <w:tcPr>
            <w:tcW w:w="1727" w:type="dxa"/>
            <w:shd w:val="clear" w:color="auto" w:fill="auto"/>
            <w:vAlign w:val="center"/>
            <w:hideMark/>
          </w:tcPr>
          <w:p w14:paraId="183786EA" w14:textId="77777777" w:rsidR="00F409C9" w:rsidRPr="00182B1D" w:rsidRDefault="00F409C9" w:rsidP="005B05CB">
            <w:pPr>
              <w:spacing w:after="0" w:line="240" w:lineRule="auto"/>
              <w:jc w:val="center"/>
              <w:rPr>
                <w:szCs w:val="18"/>
              </w:rPr>
            </w:pPr>
            <w:r w:rsidRPr="00182B1D">
              <w:rPr>
                <w:szCs w:val="18"/>
              </w:rPr>
              <w:t>Sede Central</w:t>
            </w:r>
          </w:p>
        </w:tc>
        <w:tc>
          <w:tcPr>
            <w:tcW w:w="1250" w:type="dxa"/>
            <w:shd w:val="clear" w:color="auto" w:fill="1F3864"/>
            <w:vAlign w:val="center"/>
            <w:hideMark/>
          </w:tcPr>
          <w:p w14:paraId="253F79E7"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36</w:t>
            </w:r>
          </w:p>
        </w:tc>
      </w:tr>
      <w:tr w:rsidR="00F409C9" w:rsidRPr="001D2FCC" w14:paraId="23D05F4E" w14:textId="77777777" w:rsidTr="004B5E0A">
        <w:trPr>
          <w:trHeight w:val="962"/>
        </w:trPr>
        <w:tc>
          <w:tcPr>
            <w:tcW w:w="851" w:type="dxa"/>
            <w:shd w:val="clear" w:color="auto" w:fill="auto"/>
            <w:vAlign w:val="center"/>
            <w:hideMark/>
          </w:tcPr>
          <w:p w14:paraId="67E9EF68" w14:textId="77777777" w:rsidR="00F409C9" w:rsidRPr="00182B1D" w:rsidRDefault="00F409C9" w:rsidP="005B05CB">
            <w:pPr>
              <w:spacing w:after="0" w:line="240" w:lineRule="auto"/>
              <w:jc w:val="center"/>
              <w:rPr>
                <w:b/>
                <w:bCs/>
                <w:szCs w:val="18"/>
              </w:rPr>
            </w:pPr>
            <w:r w:rsidRPr="00182B1D">
              <w:rPr>
                <w:b/>
                <w:bCs/>
                <w:szCs w:val="18"/>
              </w:rPr>
              <w:t>13</w:t>
            </w:r>
          </w:p>
        </w:tc>
        <w:tc>
          <w:tcPr>
            <w:tcW w:w="1843" w:type="dxa"/>
            <w:shd w:val="clear" w:color="auto" w:fill="auto"/>
            <w:vAlign w:val="center"/>
            <w:hideMark/>
          </w:tcPr>
          <w:p w14:paraId="14925C19" w14:textId="77777777" w:rsidR="00F409C9" w:rsidRPr="00182B1D" w:rsidRDefault="00F409C9" w:rsidP="005B05CB">
            <w:pPr>
              <w:spacing w:after="0" w:line="240" w:lineRule="auto"/>
              <w:rPr>
                <w:szCs w:val="18"/>
              </w:rPr>
            </w:pPr>
            <w:r w:rsidRPr="00182B1D">
              <w:rPr>
                <w:szCs w:val="18"/>
              </w:rPr>
              <w:t>Primeros Auxilios Básicos</w:t>
            </w:r>
          </w:p>
        </w:tc>
        <w:tc>
          <w:tcPr>
            <w:tcW w:w="993" w:type="dxa"/>
            <w:shd w:val="clear" w:color="auto" w:fill="auto"/>
            <w:vAlign w:val="center"/>
            <w:hideMark/>
          </w:tcPr>
          <w:p w14:paraId="4DE3F376" w14:textId="77777777" w:rsidR="00F409C9" w:rsidRPr="00182B1D" w:rsidRDefault="00F409C9" w:rsidP="005B05CB">
            <w:pPr>
              <w:spacing w:after="0" w:line="240" w:lineRule="auto"/>
              <w:jc w:val="center"/>
              <w:rPr>
                <w:szCs w:val="18"/>
              </w:rPr>
            </w:pPr>
            <w:r w:rsidRPr="00182B1D">
              <w:rPr>
                <w:szCs w:val="18"/>
              </w:rPr>
              <w:t>16</w:t>
            </w:r>
          </w:p>
        </w:tc>
        <w:tc>
          <w:tcPr>
            <w:tcW w:w="1011" w:type="dxa"/>
            <w:shd w:val="clear" w:color="auto" w:fill="auto"/>
            <w:vAlign w:val="center"/>
            <w:hideMark/>
          </w:tcPr>
          <w:p w14:paraId="3CFFE18A" w14:textId="77777777" w:rsidR="00F409C9" w:rsidRPr="00182B1D" w:rsidRDefault="00F409C9" w:rsidP="005B05CB">
            <w:pPr>
              <w:spacing w:after="0" w:line="240" w:lineRule="auto"/>
              <w:jc w:val="center"/>
              <w:rPr>
                <w:szCs w:val="18"/>
              </w:rPr>
            </w:pPr>
            <w:r w:rsidRPr="00182B1D">
              <w:rPr>
                <w:szCs w:val="18"/>
              </w:rPr>
              <w:t>17</w:t>
            </w:r>
          </w:p>
        </w:tc>
        <w:tc>
          <w:tcPr>
            <w:tcW w:w="1398" w:type="dxa"/>
            <w:shd w:val="clear" w:color="auto" w:fill="auto"/>
            <w:vAlign w:val="center"/>
            <w:hideMark/>
          </w:tcPr>
          <w:p w14:paraId="3F7C45A6"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1D88B4F8" w14:textId="77777777" w:rsidR="00F409C9" w:rsidRPr="00182B1D" w:rsidRDefault="00F409C9" w:rsidP="005B05CB">
            <w:pPr>
              <w:spacing w:after="0" w:line="240" w:lineRule="auto"/>
              <w:jc w:val="center"/>
              <w:rPr>
                <w:szCs w:val="18"/>
              </w:rPr>
            </w:pPr>
            <w:r w:rsidRPr="00182B1D">
              <w:rPr>
                <w:szCs w:val="18"/>
              </w:rPr>
              <w:t>Escuela Nacional de Gestión de Riesgos</w:t>
            </w:r>
          </w:p>
        </w:tc>
        <w:tc>
          <w:tcPr>
            <w:tcW w:w="1727" w:type="dxa"/>
            <w:shd w:val="clear" w:color="auto" w:fill="auto"/>
            <w:vAlign w:val="center"/>
            <w:hideMark/>
          </w:tcPr>
          <w:p w14:paraId="20934265" w14:textId="77777777" w:rsidR="00F409C9" w:rsidRPr="00182B1D" w:rsidRDefault="00F409C9" w:rsidP="005B05CB">
            <w:pPr>
              <w:spacing w:after="0" w:line="240" w:lineRule="auto"/>
              <w:jc w:val="center"/>
              <w:rPr>
                <w:szCs w:val="18"/>
              </w:rPr>
            </w:pPr>
            <w:r w:rsidRPr="00182B1D">
              <w:rPr>
                <w:szCs w:val="18"/>
              </w:rPr>
              <w:t>Aeropuerto Punta Cana</w:t>
            </w:r>
          </w:p>
        </w:tc>
        <w:tc>
          <w:tcPr>
            <w:tcW w:w="1250" w:type="dxa"/>
            <w:shd w:val="clear" w:color="auto" w:fill="1F3864"/>
            <w:vAlign w:val="center"/>
            <w:hideMark/>
          </w:tcPr>
          <w:p w14:paraId="4C66EE4A"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272</w:t>
            </w:r>
          </w:p>
        </w:tc>
      </w:tr>
      <w:tr w:rsidR="00F409C9" w:rsidRPr="001D2FCC" w14:paraId="77F784D8" w14:textId="77777777" w:rsidTr="004B5E0A">
        <w:trPr>
          <w:trHeight w:val="3132"/>
        </w:trPr>
        <w:tc>
          <w:tcPr>
            <w:tcW w:w="851" w:type="dxa"/>
            <w:shd w:val="clear" w:color="auto" w:fill="auto"/>
            <w:vAlign w:val="center"/>
            <w:hideMark/>
          </w:tcPr>
          <w:p w14:paraId="0BE505B0" w14:textId="77777777" w:rsidR="00F409C9" w:rsidRPr="00182B1D" w:rsidRDefault="00F409C9" w:rsidP="005B05CB">
            <w:pPr>
              <w:spacing w:after="0" w:line="240" w:lineRule="auto"/>
              <w:jc w:val="center"/>
              <w:rPr>
                <w:b/>
                <w:bCs/>
                <w:szCs w:val="18"/>
              </w:rPr>
            </w:pPr>
            <w:r w:rsidRPr="00182B1D">
              <w:rPr>
                <w:b/>
                <w:bCs/>
                <w:szCs w:val="18"/>
              </w:rPr>
              <w:t>14</w:t>
            </w:r>
          </w:p>
        </w:tc>
        <w:tc>
          <w:tcPr>
            <w:tcW w:w="1843" w:type="dxa"/>
            <w:shd w:val="clear" w:color="auto" w:fill="auto"/>
            <w:vAlign w:val="center"/>
            <w:hideMark/>
          </w:tcPr>
          <w:p w14:paraId="6C17D5F3" w14:textId="77777777" w:rsidR="00F409C9" w:rsidRPr="00182B1D" w:rsidRDefault="00F409C9" w:rsidP="005B05CB">
            <w:pPr>
              <w:spacing w:after="0" w:line="240" w:lineRule="auto"/>
              <w:rPr>
                <w:szCs w:val="18"/>
              </w:rPr>
            </w:pPr>
            <w:r w:rsidRPr="00182B1D">
              <w:rPr>
                <w:szCs w:val="18"/>
              </w:rPr>
              <w:t>Taller de Salud Ocupacional</w:t>
            </w:r>
          </w:p>
        </w:tc>
        <w:tc>
          <w:tcPr>
            <w:tcW w:w="993" w:type="dxa"/>
            <w:shd w:val="clear" w:color="auto" w:fill="auto"/>
            <w:vAlign w:val="center"/>
            <w:hideMark/>
          </w:tcPr>
          <w:p w14:paraId="6977C123" w14:textId="77777777" w:rsidR="00F409C9" w:rsidRPr="00182B1D" w:rsidRDefault="00F409C9" w:rsidP="005B05CB">
            <w:pPr>
              <w:spacing w:after="0" w:line="240" w:lineRule="auto"/>
              <w:jc w:val="center"/>
              <w:rPr>
                <w:szCs w:val="18"/>
              </w:rPr>
            </w:pPr>
            <w:r w:rsidRPr="00182B1D">
              <w:rPr>
                <w:szCs w:val="18"/>
              </w:rPr>
              <w:t>1</w:t>
            </w:r>
          </w:p>
        </w:tc>
        <w:tc>
          <w:tcPr>
            <w:tcW w:w="1011" w:type="dxa"/>
            <w:shd w:val="clear" w:color="auto" w:fill="auto"/>
            <w:vAlign w:val="center"/>
            <w:hideMark/>
          </w:tcPr>
          <w:p w14:paraId="32395147" w14:textId="77777777" w:rsidR="00F409C9" w:rsidRPr="00182B1D" w:rsidRDefault="00F409C9" w:rsidP="005B05CB">
            <w:pPr>
              <w:spacing w:after="0" w:line="240" w:lineRule="auto"/>
              <w:jc w:val="center"/>
              <w:rPr>
                <w:szCs w:val="18"/>
              </w:rPr>
            </w:pPr>
            <w:r w:rsidRPr="00182B1D">
              <w:rPr>
                <w:szCs w:val="18"/>
              </w:rPr>
              <w:t>137</w:t>
            </w:r>
          </w:p>
        </w:tc>
        <w:tc>
          <w:tcPr>
            <w:tcW w:w="1398" w:type="dxa"/>
            <w:shd w:val="clear" w:color="auto" w:fill="auto"/>
            <w:vAlign w:val="center"/>
            <w:hideMark/>
          </w:tcPr>
          <w:p w14:paraId="5BEFEA68" w14:textId="77777777" w:rsidR="00F409C9" w:rsidRPr="00182B1D" w:rsidRDefault="00F409C9" w:rsidP="005B05CB">
            <w:pPr>
              <w:spacing w:after="0" w:line="240" w:lineRule="auto"/>
              <w:jc w:val="center"/>
              <w:rPr>
                <w:szCs w:val="18"/>
              </w:rPr>
            </w:pPr>
            <w:r w:rsidRPr="00182B1D">
              <w:rPr>
                <w:szCs w:val="18"/>
              </w:rPr>
              <w:t>RD$9,100</w:t>
            </w:r>
          </w:p>
        </w:tc>
        <w:tc>
          <w:tcPr>
            <w:tcW w:w="1276" w:type="dxa"/>
            <w:shd w:val="clear" w:color="auto" w:fill="auto"/>
            <w:vAlign w:val="center"/>
            <w:hideMark/>
          </w:tcPr>
          <w:p w14:paraId="1E007AEA" w14:textId="77777777" w:rsidR="00F409C9" w:rsidRPr="00182B1D" w:rsidRDefault="00F409C9" w:rsidP="005B05CB">
            <w:pPr>
              <w:spacing w:after="0" w:line="240" w:lineRule="auto"/>
              <w:jc w:val="center"/>
              <w:rPr>
                <w:szCs w:val="18"/>
              </w:rPr>
            </w:pPr>
            <w:r w:rsidRPr="00182B1D">
              <w:rPr>
                <w:szCs w:val="18"/>
              </w:rPr>
              <w:t xml:space="preserve">SGI </w:t>
            </w:r>
            <w:proofErr w:type="gramStart"/>
            <w:r w:rsidRPr="00182B1D">
              <w:rPr>
                <w:szCs w:val="18"/>
              </w:rPr>
              <w:t>Dominicana</w:t>
            </w:r>
            <w:proofErr w:type="gramEnd"/>
          </w:p>
        </w:tc>
        <w:tc>
          <w:tcPr>
            <w:tcW w:w="1727" w:type="dxa"/>
            <w:shd w:val="clear" w:color="auto" w:fill="auto"/>
            <w:vAlign w:val="center"/>
            <w:hideMark/>
          </w:tcPr>
          <w:p w14:paraId="13782266" w14:textId="77777777" w:rsidR="00F409C9" w:rsidRPr="00182B1D" w:rsidRDefault="00F409C9" w:rsidP="005B05CB">
            <w:pPr>
              <w:spacing w:after="0" w:line="240" w:lineRule="auto"/>
              <w:jc w:val="center"/>
              <w:rPr>
                <w:szCs w:val="18"/>
              </w:rPr>
            </w:pPr>
            <w:r w:rsidRPr="00182B1D">
              <w:rPr>
                <w:szCs w:val="18"/>
              </w:rPr>
              <w:t>Sede Central, AILA Carga, Aeropuerto Internacional de la Romana, Administración Puerto Plata y Administración Santo Domingo.</w:t>
            </w:r>
          </w:p>
        </w:tc>
        <w:tc>
          <w:tcPr>
            <w:tcW w:w="1250" w:type="dxa"/>
            <w:shd w:val="clear" w:color="auto" w:fill="1F3864"/>
            <w:vAlign w:val="center"/>
            <w:hideMark/>
          </w:tcPr>
          <w:p w14:paraId="02CC7029"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137</w:t>
            </w:r>
          </w:p>
        </w:tc>
      </w:tr>
      <w:tr w:rsidR="00F409C9" w:rsidRPr="001D2FCC" w14:paraId="6ED2C822" w14:textId="77777777" w:rsidTr="004B5E0A">
        <w:trPr>
          <w:trHeight w:val="3132"/>
        </w:trPr>
        <w:tc>
          <w:tcPr>
            <w:tcW w:w="851" w:type="dxa"/>
            <w:shd w:val="clear" w:color="auto" w:fill="auto"/>
            <w:vAlign w:val="center"/>
            <w:hideMark/>
          </w:tcPr>
          <w:p w14:paraId="6DB05C43" w14:textId="77777777" w:rsidR="00F409C9" w:rsidRPr="00182B1D" w:rsidRDefault="00F409C9" w:rsidP="005B05CB">
            <w:pPr>
              <w:spacing w:after="0" w:line="240" w:lineRule="auto"/>
              <w:jc w:val="center"/>
              <w:rPr>
                <w:b/>
                <w:bCs/>
                <w:szCs w:val="18"/>
              </w:rPr>
            </w:pPr>
            <w:r w:rsidRPr="00182B1D">
              <w:rPr>
                <w:b/>
                <w:bCs/>
                <w:szCs w:val="18"/>
              </w:rPr>
              <w:lastRenderedPageBreak/>
              <w:t>15</w:t>
            </w:r>
          </w:p>
        </w:tc>
        <w:tc>
          <w:tcPr>
            <w:tcW w:w="1843" w:type="dxa"/>
            <w:shd w:val="clear" w:color="auto" w:fill="auto"/>
            <w:vAlign w:val="center"/>
            <w:hideMark/>
          </w:tcPr>
          <w:p w14:paraId="21D0689C" w14:textId="77777777" w:rsidR="00F409C9" w:rsidRPr="00182B1D" w:rsidRDefault="00F409C9" w:rsidP="005B05CB">
            <w:pPr>
              <w:spacing w:after="0" w:line="240" w:lineRule="auto"/>
              <w:rPr>
                <w:szCs w:val="18"/>
              </w:rPr>
            </w:pPr>
            <w:r w:rsidRPr="00182B1D">
              <w:rPr>
                <w:szCs w:val="18"/>
              </w:rPr>
              <w:t>Taller de Evaluación de Riesgos Ocupacionales</w:t>
            </w:r>
          </w:p>
        </w:tc>
        <w:tc>
          <w:tcPr>
            <w:tcW w:w="993" w:type="dxa"/>
            <w:shd w:val="clear" w:color="auto" w:fill="auto"/>
            <w:vAlign w:val="center"/>
            <w:hideMark/>
          </w:tcPr>
          <w:p w14:paraId="5349DC4C" w14:textId="77777777" w:rsidR="00F409C9" w:rsidRPr="00182B1D" w:rsidRDefault="00F409C9" w:rsidP="005B05CB">
            <w:pPr>
              <w:spacing w:after="0" w:line="240" w:lineRule="auto"/>
              <w:jc w:val="center"/>
              <w:rPr>
                <w:szCs w:val="18"/>
              </w:rPr>
            </w:pPr>
            <w:r w:rsidRPr="00182B1D">
              <w:rPr>
                <w:szCs w:val="18"/>
              </w:rPr>
              <w:t>1</w:t>
            </w:r>
          </w:p>
        </w:tc>
        <w:tc>
          <w:tcPr>
            <w:tcW w:w="1011" w:type="dxa"/>
            <w:shd w:val="clear" w:color="auto" w:fill="auto"/>
            <w:vAlign w:val="center"/>
            <w:hideMark/>
          </w:tcPr>
          <w:p w14:paraId="53952F38" w14:textId="77777777" w:rsidR="00F409C9" w:rsidRPr="00182B1D" w:rsidRDefault="00F409C9" w:rsidP="005B05CB">
            <w:pPr>
              <w:spacing w:after="0" w:line="240" w:lineRule="auto"/>
              <w:jc w:val="center"/>
              <w:rPr>
                <w:szCs w:val="18"/>
              </w:rPr>
            </w:pPr>
            <w:r w:rsidRPr="00182B1D">
              <w:rPr>
                <w:szCs w:val="18"/>
              </w:rPr>
              <w:t>194</w:t>
            </w:r>
          </w:p>
        </w:tc>
        <w:tc>
          <w:tcPr>
            <w:tcW w:w="1398" w:type="dxa"/>
            <w:shd w:val="clear" w:color="auto" w:fill="auto"/>
            <w:vAlign w:val="center"/>
            <w:hideMark/>
          </w:tcPr>
          <w:p w14:paraId="1D41487E" w14:textId="77777777" w:rsidR="00F409C9" w:rsidRPr="00182B1D" w:rsidRDefault="00F409C9" w:rsidP="005B05CB">
            <w:pPr>
              <w:spacing w:after="0" w:line="240" w:lineRule="auto"/>
              <w:jc w:val="center"/>
              <w:rPr>
                <w:szCs w:val="18"/>
              </w:rPr>
            </w:pPr>
            <w:r w:rsidRPr="00182B1D">
              <w:rPr>
                <w:szCs w:val="18"/>
              </w:rPr>
              <w:t>RD$9,100</w:t>
            </w:r>
          </w:p>
        </w:tc>
        <w:tc>
          <w:tcPr>
            <w:tcW w:w="1276" w:type="dxa"/>
            <w:shd w:val="clear" w:color="auto" w:fill="auto"/>
            <w:vAlign w:val="center"/>
            <w:hideMark/>
          </w:tcPr>
          <w:p w14:paraId="6C86D8BF" w14:textId="77777777" w:rsidR="00F409C9" w:rsidRPr="00182B1D" w:rsidRDefault="00F409C9" w:rsidP="005B05CB">
            <w:pPr>
              <w:spacing w:after="0" w:line="240" w:lineRule="auto"/>
              <w:jc w:val="center"/>
              <w:rPr>
                <w:szCs w:val="18"/>
              </w:rPr>
            </w:pPr>
            <w:r w:rsidRPr="00182B1D">
              <w:rPr>
                <w:szCs w:val="18"/>
              </w:rPr>
              <w:t xml:space="preserve">SGI </w:t>
            </w:r>
            <w:proofErr w:type="gramStart"/>
            <w:r w:rsidRPr="00182B1D">
              <w:rPr>
                <w:szCs w:val="18"/>
              </w:rPr>
              <w:t>Dominicana</w:t>
            </w:r>
            <w:proofErr w:type="gramEnd"/>
          </w:p>
        </w:tc>
        <w:tc>
          <w:tcPr>
            <w:tcW w:w="1727" w:type="dxa"/>
            <w:shd w:val="clear" w:color="auto" w:fill="auto"/>
            <w:vAlign w:val="center"/>
            <w:hideMark/>
          </w:tcPr>
          <w:p w14:paraId="0C360276" w14:textId="77777777" w:rsidR="00F409C9" w:rsidRPr="00182B1D" w:rsidRDefault="00F409C9" w:rsidP="005B05CB">
            <w:pPr>
              <w:spacing w:after="0" w:line="240" w:lineRule="auto"/>
              <w:jc w:val="center"/>
              <w:rPr>
                <w:szCs w:val="18"/>
              </w:rPr>
            </w:pPr>
            <w:r w:rsidRPr="00182B1D">
              <w:rPr>
                <w:szCs w:val="18"/>
              </w:rPr>
              <w:t>Sede Central, AILA Carga, Aeropuerto Internacional de la Romana, Administración Puerto Plata y Administración Santo Domingo.</w:t>
            </w:r>
          </w:p>
        </w:tc>
        <w:tc>
          <w:tcPr>
            <w:tcW w:w="1250" w:type="dxa"/>
            <w:shd w:val="clear" w:color="auto" w:fill="1F3864"/>
            <w:vAlign w:val="center"/>
            <w:hideMark/>
          </w:tcPr>
          <w:p w14:paraId="0F093213"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194</w:t>
            </w:r>
          </w:p>
        </w:tc>
      </w:tr>
      <w:tr w:rsidR="00F409C9" w:rsidRPr="001D2FCC" w14:paraId="2D8E7986" w14:textId="77777777" w:rsidTr="004B5E0A">
        <w:trPr>
          <w:trHeight w:val="1926"/>
        </w:trPr>
        <w:tc>
          <w:tcPr>
            <w:tcW w:w="851" w:type="dxa"/>
            <w:shd w:val="clear" w:color="auto" w:fill="auto"/>
            <w:vAlign w:val="center"/>
            <w:hideMark/>
          </w:tcPr>
          <w:p w14:paraId="2754BA43" w14:textId="77777777" w:rsidR="00F409C9" w:rsidRPr="00182B1D" w:rsidRDefault="00F409C9" w:rsidP="005B05CB">
            <w:pPr>
              <w:spacing w:after="0" w:line="240" w:lineRule="auto"/>
              <w:jc w:val="center"/>
              <w:rPr>
                <w:b/>
                <w:bCs/>
                <w:szCs w:val="18"/>
              </w:rPr>
            </w:pPr>
            <w:r w:rsidRPr="00182B1D">
              <w:rPr>
                <w:b/>
                <w:bCs/>
                <w:szCs w:val="18"/>
              </w:rPr>
              <w:t>16</w:t>
            </w:r>
          </w:p>
        </w:tc>
        <w:tc>
          <w:tcPr>
            <w:tcW w:w="1843" w:type="dxa"/>
            <w:shd w:val="clear" w:color="auto" w:fill="auto"/>
            <w:vAlign w:val="center"/>
            <w:hideMark/>
          </w:tcPr>
          <w:p w14:paraId="787A6431" w14:textId="484F5A28" w:rsidR="00F409C9" w:rsidRPr="00182B1D" w:rsidRDefault="00F409C9" w:rsidP="005B05CB">
            <w:pPr>
              <w:spacing w:after="0" w:line="240" w:lineRule="auto"/>
              <w:rPr>
                <w:szCs w:val="18"/>
              </w:rPr>
            </w:pPr>
            <w:r w:rsidRPr="00182B1D">
              <w:rPr>
                <w:szCs w:val="18"/>
              </w:rPr>
              <w:t xml:space="preserve">Taller Almacenamiento y Uso de Productos </w:t>
            </w:r>
            <w:r w:rsidR="004B5E0A" w:rsidRPr="00182B1D">
              <w:rPr>
                <w:szCs w:val="18"/>
              </w:rPr>
              <w:t>Químicos</w:t>
            </w:r>
          </w:p>
        </w:tc>
        <w:tc>
          <w:tcPr>
            <w:tcW w:w="993" w:type="dxa"/>
            <w:shd w:val="clear" w:color="auto" w:fill="auto"/>
            <w:vAlign w:val="center"/>
            <w:hideMark/>
          </w:tcPr>
          <w:p w14:paraId="0A62B36D" w14:textId="77777777" w:rsidR="00F409C9" w:rsidRPr="00182B1D" w:rsidRDefault="00F409C9" w:rsidP="005B05CB">
            <w:pPr>
              <w:spacing w:after="0" w:line="240" w:lineRule="auto"/>
              <w:jc w:val="center"/>
              <w:rPr>
                <w:szCs w:val="18"/>
              </w:rPr>
            </w:pPr>
            <w:r w:rsidRPr="00182B1D">
              <w:rPr>
                <w:szCs w:val="18"/>
              </w:rPr>
              <w:t>1</w:t>
            </w:r>
          </w:p>
        </w:tc>
        <w:tc>
          <w:tcPr>
            <w:tcW w:w="1011" w:type="dxa"/>
            <w:shd w:val="clear" w:color="auto" w:fill="auto"/>
            <w:vAlign w:val="center"/>
            <w:hideMark/>
          </w:tcPr>
          <w:p w14:paraId="078A0763" w14:textId="77777777" w:rsidR="00F409C9" w:rsidRPr="00182B1D" w:rsidRDefault="00F409C9" w:rsidP="005B05CB">
            <w:pPr>
              <w:spacing w:after="0" w:line="240" w:lineRule="auto"/>
              <w:jc w:val="center"/>
              <w:rPr>
                <w:szCs w:val="18"/>
              </w:rPr>
            </w:pPr>
            <w:r w:rsidRPr="00182B1D">
              <w:rPr>
                <w:szCs w:val="18"/>
              </w:rPr>
              <w:t>34</w:t>
            </w:r>
          </w:p>
        </w:tc>
        <w:tc>
          <w:tcPr>
            <w:tcW w:w="1398" w:type="dxa"/>
            <w:shd w:val="clear" w:color="auto" w:fill="auto"/>
            <w:vAlign w:val="center"/>
            <w:hideMark/>
          </w:tcPr>
          <w:p w14:paraId="554A0993"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145E377A" w14:textId="77777777" w:rsidR="00F409C9" w:rsidRPr="00182B1D" w:rsidRDefault="00F409C9" w:rsidP="005B05CB">
            <w:pPr>
              <w:spacing w:after="0" w:line="240" w:lineRule="auto"/>
              <w:jc w:val="center"/>
              <w:rPr>
                <w:szCs w:val="18"/>
              </w:rPr>
            </w:pPr>
            <w:r w:rsidRPr="00182B1D">
              <w:rPr>
                <w:szCs w:val="18"/>
              </w:rPr>
              <w:t>IDOPPRIL</w:t>
            </w:r>
          </w:p>
        </w:tc>
        <w:tc>
          <w:tcPr>
            <w:tcW w:w="1727" w:type="dxa"/>
            <w:shd w:val="clear" w:color="auto" w:fill="auto"/>
            <w:vAlign w:val="center"/>
            <w:hideMark/>
          </w:tcPr>
          <w:p w14:paraId="7D830C72" w14:textId="77777777" w:rsidR="00F409C9" w:rsidRPr="00182B1D" w:rsidRDefault="00F409C9" w:rsidP="005B05CB">
            <w:pPr>
              <w:spacing w:after="0" w:line="240" w:lineRule="auto"/>
              <w:jc w:val="center"/>
              <w:rPr>
                <w:szCs w:val="18"/>
              </w:rPr>
            </w:pPr>
            <w:r w:rsidRPr="00182B1D">
              <w:rPr>
                <w:szCs w:val="18"/>
              </w:rPr>
              <w:t>Sede Central Personal de conserjería, jardinería y técnicos de aire acondicionados</w:t>
            </w:r>
          </w:p>
        </w:tc>
        <w:tc>
          <w:tcPr>
            <w:tcW w:w="1250" w:type="dxa"/>
            <w:shd w:val="clear" w:color="auto" w:fill="1F3864"/>
            <w:vAlign w:val="center"/>
            <w:hideMark/>
          </w:tcPr>
          <w:p w14:paraId="27817C68"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34</w:t>
            </w:r>
          </w:p>
        </w:tc>
      </w:tr>
      <w:tr w:rsidR="00F409C9" w:rsidRPr="001D2FCC" w14:paraId="0821BC01" w14:textId="77777777" w:rsidTr="004B5E0A">
        <w:trPr>
          <w:trHeight w:val="962"/>
        </w:trPr>
        <w:tc>
          <w:tcPr>
            <w:tcW w:w="851" w:type="dxa"/>
            <w:vMerge w:val="restart"/>
            <w:shd w:val="clear" w:color="auto" w:fill="auto"/>
            <w:vAlign w:val="center"/>
            <w:hideMark/>
          </w:tcPr>
          <w:p w14:paraId="4DD8D80E" w14:textId="77777777" w:rsidR="00F409C9" w:rsidRPr="00182B1D" w:rsidRDefault="00F409C9" w:rsidP="005B05CB">
            <w:pPr>
              <w:spacing w:after="0" w:line="240" w:lineRule="auto"/>
              <w:jc w:val="center"/>
              <w:rPr>
                <w:b/>
                <w:bCs/>
                <w:szCs w:val="18"/>
              </w:rPr>
            </w:pPr>
            <w:r w:rsidRPr="00182B1D">
              <w:rPr>
                <w:b/>
                <w:bCs/>
                <w:szCs w:val="18"/>
              </w:rPr>
              <w:t>17</w:t>
            </w:r>
          </w:p>
        </w:tc>
        <w:tc>
          <w:tcPr>
            <w:tcW w:w="1843" w:type="dxa"/>
            <w:shd w:val="clear" w:color="auto" w:fill="auto"/>
            <w:hideMark/>
          </w:tcPr>
          <w:p w14:paraId="12E56AC7" w14:textId="77777777" w:rsidR="00F409C9" w:rsidRPr="00182B1D" w:rsidRDefault="00F409C9" w:rsidP="005B05CB">
            <w:pPr>
              <w:spacing w:after="0" w:line="240" w:lineRule="auto"/>
              <w:rPr>
                <w:szCs w:val="18"/>
              </w:rPr>
            </w:pPr>
            <w:r w:rsidRPr="00182B1D">
              <w:rPr>
                <w:szCs w:val="18"/>
              </w:rPr>
              <w:t>Socialización Plan de Emergencia y Evacuación</w:t>
            </w:r>
          </w:p>
        </w:tc>
        <w:tc>
          <w:tcPr>
            <w:tcW w:w="993" w:type="dxa"/>
            <w:vMerge w:val="restart"/>
            <w:shd w:val="clear" w:color="auto" w:fill="auto"/>
            <w:vAlign w:val="center"/>
            <w:hideMark/>
          </w:tcPr>
          <w:p w14:paraId="063E1808" w14:textId="77777777" w:rsidR="00F409C9" w:rsidRPr="00182B1D" w:rsidRDefault="00F409C9" w:rsidP="005B05CB">
            <w:pPr>
              <w:spacing w:after="0" w:line="240" w:lineRule="auto"/>
              <w:jc w:val="center"/>
              <w:rPr>
                <w:szCs w:val="18"/>
              </w:rPr>
            </w:pPr>
            <w:r w:rsidRPr="00182B1D">
              <w:rPr>
                <w:szCs w:val="18"/>
              </w:rPr>
              <w:t>1</w:t>
            </w:r>
          </w:p>
        </w:tc>
        <w:tc>
          <w:tcPr>
            <w:tcW w:w="1011" w:type="dxa"/>
            <w:vMerge w:val="restart"/>
            <w:shd w:val="clear" w:color="auto" w:fill="auto"/>
            <w:vAlign w:val="center"/>
            <w:hideMark/>
          </w:tcPr>
          <w:p w14:paraId="172CA62D" w14:textId="77777777" w:rsidR="00F409C9" w:rsidRPr="00182B1D" w:rsidRDefault="00F409C9" w:rsidP="005B05CB">
            <w:pPr>
              <w:spacing w:after="0" w:line="240" w:lineRule="auto"/>
              <w:jc w:val="center"/>
              <w:rPr>
                <w:szCs w:val="18"/>
              </w:rPr>
            </w:pPr>
            <w:r w:rsidRPr="00182B1D">
              <w:rPr>
                <w:szCs w:val="18"/>
              </w:rPr>
              <w:t>33</w:t>
            </w:r>
          </w:p>
        </w:tc>
        <w:tc>
          <w:tcPr>
            <w:tcW w:w="1398" w:type="dxa"/>
            <w:vMerge w:val="restart"/>
            <w:shd w:val="clear" w:color="auto" w:fill="auto"/>
            <w:vAlign w:val="center"/>
            <w:hideMark/>
          </w:tcPr>
          <w:p w14:paraId="26EFD9D3" w14:textId="77777777" w:rsidR="00F409C9" w:rsidRPr="00182B1D" w:rsidRDefault="00F409C9" w:rsidP="005B05CB">
            <w:pPr>
              <w:spacing w:after="0" w:line="240" w:lineRule="auto"/>
              <w:jc w:val="center"/>
              <w:rPr>
                <w:szCs w:val="18"/>
              </w:rPr>
            </w:pPr>
            <w:r w:rsidRPr="00182B1D">
              <w:rPr>
                <w:szCs w:val="18"/>
              </w:rPr>
              <w:t>RD$0</w:t>
            </w:r>
          </w:p>
        </w:tc>
        <w:tc>
          <w:tcPr>
            <w:tcW w:w="1276" w:type="dxa"/>
            <w:vMerge w:val="restart"/>
            <w:shd w:val="clear" w:color="auto" w:fill="auto"/>
            <w:vAlign w:val="center"/>
            <w:hideMark/>
          </w:tcPr>
          <w:p w14:paraId="5A844672" w14:textId="77777777" w:rsidR="00F409C9" w:rsidRPr="00182B1D" w:rsidRDefault="00F409C9" w:rsidP="005B05CB">
            <w:pPr>
              <w:spacing w:after="0" w:line="240" w:lineRule="auto"/>
              <w:jc w:val="center"/>
              <w:rPr>
                <w:szCs w:val="18"/>
              </w:rPr>
            </w:pPr>
            <w:r w:rsidRPr="00182B1D">
              <w:rPr>
                <w:szCs w:val="18"/>
              </w:rPr>
              <w:t xml:space="preserve">Recursos Humanos </w:t>
            </w:r>
          </w:p>
        </w:tc>
        <w:tc>
          <w:tcPr>
            <w:tcW w:w="1727" w:type="dxa"/>
            <w:vMerge w:val="restart"/>
            <w:shd w:val="clear" w:color="auto" w:fill="auto"/>
            <w:vAlign w:val="center"/>
            <w:hideMark/>
          </w:tcPr>
          <w:p w14:paraId="1F8F789B" w14:textId="77777777" w:rsidR="00F409C9" w:rsidRPr="00182B1D" w:rsidRDefault="00F409C9" w:rsidP="005B05CB">
            <w:pPr>
              <w:spacing w:after="0" w:line="240" w:lineRule="auto"/>
              <w:jc w:val="center"/>
              <w:rPr>
                <w:szCs w:val="18"/>
              </w:rPr>
            </w:pPr>
            <w:r w:rsidRPr="00182B1D">
              <w:rPr>
                <w:szCs w:val="18"/>
              </w:rPr>
              <w:t xml:space="preserve">Sede Central Brigadistas </w:t>
            </w:r>
          </w:p>
        </w:tc>
        <w:tc>
          <w:tcPr>
            <w:tcW w:w="1250" w:type="dxa"/>
            <w:vMerge w:val="restart"/>
            <w:shd w:val="clear" w:color="auto" w:fill="1F3864"/>
            <w:vAlign w:val="center"/>
            <w:hideMark/>
          </w:tcPr>
          <w:p w14:paraId="5E128914"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33</w:t>
            </w:r>
          </w:p>
        </w:tc>
      </w:tr>
      <w:tr w:rsidR="00F409C9" w:rsidRPr="001D2FCC" w14:paraId="72F3407C" w14:textId="77777777" w:rsidTr="004B5E0A">
        <w:trPr>
          <w:trHeight w:val="481"/>
        </w:trPr>
        <w:tc>
          <w:tcPr>
            <w:tcW w:w="851" w:type="dxa"/>
            <w:vMerge/>
            <w:vAlign w:val="center"/>
            <w:hideMark/>
          </w:tcPr>
          <w:p w14:paraId="11362FE2" w14:textId="77777777" w:rsidR="00F409C9" w:rsidRPr="00182B1D" w:rsidRDefault="00F409C9" w:rsidP="005B05CB">
            <w:pPr>
              <w:spacing w:after="0" w:line="240" w:lineRule="auto"/>
              <w:rPr>
                <w:b/>
                <w:bCs/>
                <w:szCs w:val="18"/>
              </w:rPr>
            </w:pPr>
          </w:p>
        </w:tc>
        <w:tc>
          <w:tcPr>
            <w:tcW w:w="1843" w:type="dxa"/>
            <w:shd w:val="clear" w:color="auto" w:fill="auto"/>
            <w:hideMark/>
          </w:tcPr>
          <w:p w14:paraId="66D7A972" w14:textId="77777777" w:rsidR="00F409C9" w:rsidRPr="00182B1D" w:rsidRDefault="00F409C9" w:rsidP="005B05CB">
            <w:pPr>
              <w:spacing w:after="0" w:line="240" w:lineRule="auto"/>
              <w:rPr>
                <w:szCs w:val="18"/>
              </w:rPr>
            </w:pPr>
            <w:r w:rsidRPr="00182B1D">
              <w:rPr>
                <w:szCs w:val="18"/>
              </w:rPr>
              <w:t>DIV-SSO-001-PRT-01</w:t>
            </w:r>
          </w:p>
        </w:tc>
        <w:tc>
          <w:tcPr>
            <w:tcW w:w="993" w:type="dxa"/>
            <w:vMerge/>
            <w:vAlign w:val="center"/>
            <w:hideMark/>
          </w:tcPr>
          <w:p w14:paraId="7A8C6B07" w14:textId="77777777" w:rsidR="00F409C9" w:rsidRPr="00182B1D" w:rsidRDefault="00F409C9" w:rsidP="005B05CB">
            <w:pPr>
              <w:spacing w:after="0" w:line="240" w:lineRule="auto"/>
              <w:rPr>
                <w:szCs w:val="18"/>
              </w:rPr>
            </w:pPr>
          </w:p>
        </w:tc>
        <w:tc>
          <w:tcPr>
            <w:tcW w:w="1011" w:type="dxa"/>
            <w:vMerge/>
            <w:vAlign w:val="center"/>
            <w:hideMark/>
          </w:tcPr>
          <w:p w14:paraId="77F2EBF8" w14:textId="77777777" w:rsidR="00F409C9" w:rsidRPr="00182B1D" w:rsidRDefault="00F409C9" w:rsidP="005B05CB">
            <w:pPr>
              <w:spacing w:after="0" w:line="240" w:lineRule="auto"/>
              <w:rPr>
                <w:szCs w:val="18"/>
              </w:rPr>
            </w:pPr>
          </w:p>
        </w:tc>
        <w:tc>
          <w:tcPr>
            <w:tcW w:w="1398" w:type="dxa"/>
            <w:vMerge/>
            <w:vAlign w:val="center"/>
            <w:hideMark/>
          </w:tcPr>
          <w:p w14:paraId="3D536FD2" w14:textId="77777777" w:rsidR="00F409C9" w:rsidRPr="00182B1D" w:rsidRDefault="00F409C9" w:rsidP="005B05CB">
            <w:pPr>
              <w:spacing w:after="0" w:line="240" w:lineRule="auto"/>
              <w:rPr>
                <w:szCs w:val="18"/>
              </w:rPr>
            </w:pPr>
          </w:p>
        </w:tc>
        <w:tc>
          <w:tcPr>
            <w:tcW w:w="1276" w:type="dxa"/>
            <w:vMerge/>
            <w:vAlign w:val="center"/>
            <w:hideMark/>
          </w:tcPr>
          <w:p w14:paraId="44F5A654" w14:textId="77777777" w:rsidR="00F409C9" w:rsidRPr="00182B1D" w:rsidRDefault="00F409C9" w:rsidP="005B05CB">
            <w:pPr>
              <w:spacing w:after="0" w:line="240" w:lineRule="auto"/>
              <w:rPr>
                <w:szCs w:val="18"/>
              </w:rPr>
            </w:pPr>
          </w:p>
        </w:tc>
        <w:tc>
          <w:tcPr>
            <w:tcW w:w="1727" w:type="dxa"/>
            <w:vMerge/>
            <w:vAlign w:val="center"/>
            <w:hideMark/>
          </w:tcPr>
          <w:p w14:paraId="1EFAB298" w14:textId="77777777" w:rsidR="00F409C9" w:rsidRPr="00182B1D" w:rsidRDefault="00F409C9" w:rsidP="005B05CB">
            <w:pPr>
              <w:spacing w:after="0" w:line="240" w:lineRule="auto"/>
              <w:rPr>
                <w:szCs w:val="18"/>
              </w:rPr>
            </w:pPr>
          </w:p>
        </w:tc>
        <w:tc>
          <w:tcPr>
            <w:tcW w:w="1250" w:type="dxa"/>
            <w:vMerge/>
            <w:shd w:val="clear" w:color="auto" w:fill="1F3864"/>
            <w:vAlign w:val="center"/>
            <w:hideMark/>
          </w:tcPr>
          <w:p w14:paraId="12A22F0A" w14:textId="77777777" w:rsidR="00F409C9" w:rsidRPr="00182B1D" w:rsidRDefault="00F409C9" w:rsidP="005B05CB">
            <w:pPr>
              <w:spacing w:after="0" w:line="240" w:lineRule="auto"/>
              <w:rPr>
                <w:rFonts w:eastAsia="Times New Roman"/>
                <w:b/>
                <w:bCs/>
                <w:color w:val="FFFFFF"/>
                <w:szCs w:val="18"/>
                <w:lang w:val="es-ES_tradnl" w:eastAsia="es-ES_tradnl"/>
              </w:rPr>
            </w:pPr>
          </w:p>
        </w:tc>
      </w:tr>
      <w:tr w:rsidR="00F409C9" w:rsidRPr="001D2FCC" w14:paraId="597BB5C5" w14:textId="77777777" w:rsidTr="004B5E0A">
        <w:trPr>
          <w:trHeight w:val="962"/>
        </w:trPr>
        <w:tc>
          <w:tcPr>
            <w:tcW w:w="851" w:type="dxa"/>
            <w:vMerge w:val="restart"/>
            <w:shd w:val="clear" w:color="auto" w:fill="auto"/>
            <w:vAlign w:val="center"/>
            <w:hideMark/>
          </w:tcPr>
          <w:p w14:paraId="78FDDB8A" w14:textId="77777777" w:rsidR="00F409C9" w:rsidRPr="00182B1D" w:rsidRDefault="00F409C9" w:rsidP="005B05CB">
            <w:pPr>
              <w:spacing w:after="0" w:line="240" w:lineRule="auto"/>
              <w:jc w:val="center"/>
              <w:rPr>
                <w:b/>
                <w:bCs/>
                <w:szCs w:val="18"/>
              </w:rPr>
            </w:pPr>
            <w:r w:rsidRPr="00182B1D">
              <w:rPr>
                <w:b/>
                <w:bCs/>
                <w:szCs w:val="18"/>
              </w:rPr>
              <w:t>18</w:t>
            </w:r>
          </w:p>
        </w:tc>
        <w:tc>
          <w:tcPr>
            <w:tcW w:w="1843" w:type="dxa"/>
            <w:shd w:val="clear" w:color="auto" w:fill="auto"/>
            <w:hideMark/>
          </w:tcPr>
          <w:p w14:paraId="3DDC3F22" w14:textId="77777777" w:rsidR="00F409C9" w:rsidRPr="00182B1D" w:rsidRDefault="00F409C9" w:rsidP="005B05CB">
            <w:pPr>
              <w:spacing w:after="0" w:line="240" w:lineRule="auto"/>
              <w:rPr>
                <w:szCs w:val="18"/>
              </w:rPr>
            </w:pPr>
            <w:r w:rsidRPr="00182B1D">
              <w:rPr>
                <w:szCs w:val="18"/>
              </w:rPr>
              <w:t>Socialización Plan de Emergencia y Evacuación</w:t>
            </w:r>
          </w:p>
        </w:tc>
        <w:tc>
          <w:tcPr>
            <w:tcW w:w="993" w:type="dxa"/>
            <w:vMerge w:val="restart"/>
            <w:shd w:val="clear" w:color="auto" w:fill="auto"/>
            <w:vAlign w:val="center"/>
            <w:hideMark/>
          </w:tcPr>
          <w:p w14:paraId="456EDAE3" w14:textId="77777777" w:rsidR="00F409C9" w:rsidRPr="00182B1D" w:rsidRDefault="00F409C9" w:rsidP="005B05CB">
            <w:pPr>
              <w:spacing w:after="0" w:line="240" w:lineRule="auto"/>
              <w:jc w:val="center"/>
              <w:rPr>
                <w:szCs w:val="18"/>
              </w:rPr>
            </w:pPr>
            <w:r w:rsidRPr="00182B1D">
              <w:rPr>
                <w:szCs w:val="18"/>
              </w:rPr>
              <w:t>1</w:t>
            </w:r>
          </w:p>
        </w:tc>
        <w:tc>
          <w:tcPr>
            <w:tcW w:w="1011" w:type="dxa"/>
            <w:vMerge w:val="restart"/>
            <w:shd w:val="clear" w:color="auto" w:fill="auto"/>
            <w:vAlign w:val="center"/>
            <w:hideMark/>
          </w:tcPr>
          <w:p w14:paraId="48D000A5" w14:textId="77777777" w:rsidR="00F409C9" w:rsidRPr="00182B1D" w:rsidRDefault="00F409C9" w:rsidP="005B05CB">
            <w:pPr>
              <w:spacing w:after="0" w:line="240" w:lineRule="auto"/>
              <w:jc w:val="center"/>
              <w:rPr>
                <w:szCs w:val="18"/>
              </w:rPr>
            </w:pPr>
            <w:r w:rsidRPr="00182B1D">
              <w:rPr>
                <w:szCs w:val="18"/>
              </w:rPr>
              <w:t>19</w:t>
            </w:r>
          </w:p>
        </w:tc>
        <w:tc>
          <w:tcPr>
            <w:tcW w:w="1398" w:type="dxa"/>
            <w:vMerge w:val="restart"/>
            <w:shd w:val="clear" w:color="auto" w:fill="auto"/>
            <w:vAlign w:val="center"/>
            <w:hideMark/>
          </w:tcPr>
          <w:p w14:paraId="6EB58D09" w14:textId="77777777" w:rsidR="00F409C9" w:rsidRPr="00182B1D" w:rsidRDefault="00F409C9" w:rsidP="005B05CB">
            <w:pPr>
              <w:spacing w:after="0" w:line="240" w:lineRule="auto"/>
              <w:jc w:val="center"/>
              <w:rPr>
                <w:szCs w:val="18"/>
              </w:rPr>
            </w:pPr>
            <w:r w:rsidRPr="00182B1D">
              <w:rPr>
                <w:szCs w:val="18"/>
              </w:rPr>
              <w:t>RD$0</w:t>
            </w:r>
          </w:p>
        </w:tc>
        <w:tc>
          <w:tcPr>
            <w:tcW w:w="1276" w:type="dxa"/>
            <w:vMerge w:val="restart"/>
            <w:shd w:val="clear" w:color="auto" w:fill="auto"/>
            <w:vAlign w:val="center"/>
            <w:hideMark/>
          </w:tcPr>
          <w:p w14:paraId="45F07CF8" w14:textId="77777777" w:rsidR="00F409C9" w:rsidRPr="00182B1D" w:rsidRDefault="00F409C9" w:rsidP="005B05CB">
            <w:pPr>
              <w:spacing w:after="0" w:line="240" w:lineRule="auto"/>
              <w:jc w:val="center"/>
              <w:rPr>
                <w:szCs w:val="18"/>
              </w:rPr>
            </w:pPr>
            <w:r w:rsidRPr="00182B1D">
              <w:rPr>
                <w:szCs w:val="18"/>
              </w:rPr>
              <w:t xml:space="preserve">Recursos Humanos </w:t>
            </w:r>
          </w:p>
        </w:tc>
        <w:tc>
          <w:tcPr>
            <w:tcW w:w="1727" w:type="dxa"/>
            <w:vMerge w:val="restart"/>
            <w:shd w:val="clear" w:color="auto" w:fill="auto"/>
            <w:vAlign w:val="center"/>
            <w:hideMark/>
          </w:tcPr>
          <w:p w14:paraId="35F702BF" w14:textId="77777777" w:rsidR="00F409C9" w:rsidRPr="00182B1D" w:rsidRDefault="00F409C9" w:rsidP="005B05CB">
            <w:pPr>
              <w:spacing w:after="0" w:line="240" w:lineRule="auto"/>
              <w:jc w:val="center"/>
              <w:rPr>
                <w:szCs w:val="18"/>
              </w:rPr>
            </w:pPr>
            <w:r w:rsidRPr="00182B1D">
              <w:rPr>
                <w:szCs w:val="18"/>
              </w:rPr>
              <w:t xml:space="preserve">Sede Central Brigadistas </w:t>
            </w:r>
          </w:p>
        </w:tc>
        <w:tc>
          <w:tcPr>
            <w:tcW w:w="1250" w:type="dxa"/>
            <w:vMerge w:val="restart"/>
            <w:shd w:val="clear" w:color="auto" w:fill="1F3864"/>
            <w:vAlign w:val="center"/>
            <w:hideMark/>
          </w:tcPr>
          <w:p w14:paraId="60312C41"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19</w:t>
            </w:r>
          </w:p>
        </w:tc>
      </w:tr>
      <w:tr w:rsidR="00F409C9" w:rsidRPr="001D2FCC" w14:paraId="2F9074F3" w14:textId="77777777" w:rsidTr="004B5E0A">
        <w:trPr>
          <w:trHeight w:val="481"/>
        </w:trPr>
        <w:tc>
          <w:tcPr>
            <w:tcW w:w="851" w:type="dxa"/>
            <w:vMerge/>
            <w:vAlign w:val="center"/>
            <w:hideMark/>
          </w:tcPr>
          <w:p w14:paraId="79F91F94" w14:textId="77777777" w:rsidR="00F409C9" w:rsidRPr="00182B1D" w:rsidRDefault="00F409C9" w:rsidP="005B05CB">
            <w:pPr>
              <w:spacing w:after="0" w:line="240" w:lineRule="auto"/>
              <w:rPr>
                <w:b/>
                <w:bCs/>
                <w:szCs w:val="18"/>
              </w:rPr>
            </w:pPr>
          </w:p>
        </w:tc>
        <w:tc>
          <w:tcPr>
            <w:tcW w:w="1843" w:type="dxa"/>
            <w:shd w:val="clear" w:color="auto" w:fill="auto"/>
            <w:hideMark/>
          </w:tcPr>
          <w:p w14:paraId="653D68E0" w14:textId="77777777" w:rsidR="00F409C9" w:rsidRPr="00182B1D" w:rsidRDefault="00F409C9" w:rsidP="005B05CB">
            <w:pPr>
              <w:spacing w:after="0" w:line="240" w:lineRule="auto"/>
              <w:rPr>
                <w:szCs w:val="18"/>
              </w:rPr>
            </w:pPr>
            <w:r w:rsidRPr="00182B1D">
              <w:rPr>
                <w:szCs w:val="18"/>
              </w:rPr>
              <w:t>DIV-SSO-001-PRT-01</w:t>
            </w:r>
          </w:p>
        </w:tc>
        <w:tc>
          <w:tcPr>
            <w:tcW w:w="993" w:type="dxa"/>
            <w:vMerge/>
            <w:vAlign w:val="center"/>
            <w:hideMark/>
          </w:tcPr>
          <w:p w14:paraId="7FED39CE" w14:textId="77777777" w:rsidR="00F409C9" w:rsidRPr="00182B1D" w:rsidRDefault="00F409C9" w:rsidP="005B05CB">
            <w:pPr>
              <w:spacing w:after="0" w:line="240" w:lineRule="auto"/>
              <w:rPr>
                <w:szCs w:val="18"/>
              </w:rPr>
            </w:pPr>
          </w:p>
        </w:tc>
        <w:tc>
          <w:tcPr>
            <w:tcW w:w="1011" w:type="dxa"/>
            <w:vMerge/>
            <w:vAlign w:val="center"/>
            <w:hideMark/>
          </w:tcPr>
          <w:p w14:paraId="4ACF8B45" w14:textId="77777777" w:rsidR="00F409C9" w:rsidRPr="00182B1D" w:rsidRDefault="00F409C9" w:rsidP="005B05CB">
            <w:pPr>
              <w:spacing w:after="0" w:line="240" w:lineRule="auto"/>
              <w:rPr>
                <w:szCs w:val="18"/>
              </w:rPr>
            </w:pPr>
          </w:p>
        </w:tc>
        <w:tc>
          <w:tcPr>
            <w:tcW w:w="1398" w:type="dxa"/>
            <w:vMerge/>
            <w:vAlign w:val="center"/>
            <w:hideMark/>
          </w:tcPr>
          <w:p w14:paraId="171EC497" w14:textId="77777777" w:rsidR="00F409C9" w:rsidRPr="00182B1D" w:rsidRDefault="00F409C9" w:rsidP="005B05CB">
            <w:pPr>
              <w:spacing w:after="0" w:line="240" w:lineRule="auto"/>
              <w:rPr>
                <w:szCs w:val="18"/>
              </w:rPr>
            </w:pPr>
          </w:p>
        </w:tc>
        <w:tc>
          <w:tcPr>
            <w:tcW w:w="1276" w:type="dxa"/>
            <w:vMerge/>
            <w:vAlign w:val="center"/>
            <w:hideMark/>
          </w:tcPr>
          <w:p w14:paraId="12688543" w14:textId="77777777" w:rsidR="00F409C9" w:rsidRPr="00182B1D" w:rsidRDefault="00F409C9" w:rsidP="005B05CB">
            <w:pPr>
              <w:spacing w:after="0" w:line="240" w:lineRule="auto"/>
              <w:rPr>
                <w:szCs w:val="18"/>
              </w:rPr>
            </w:pPr>
          </w:p>
        </w:tc>
        <w:tc>
          <w:tcPr>
            <w:tcW w:w="1727" w:type="dxa"/>
            <w:vMerge/>
            <w:vAlign w:val="center"/>
            <w:hideMark/>
          </w:tcPr>
          <w:p w14:paraId="4ECD1BDA" w14:textId="77777777" w:rsidR="00F409C9" w:rsidRPr="00182B1D" w:rsidRDefault="00F409C9" w:rsidP="005B05CB">
            <w:pPr>
              <w:spacing w:after="0" w:line="240" w:lineRule="auto"/>
              <w:rPr>
                <w:szCs w:val="18"/>
              </w:rPr>
            </w:pPr>
          </w:p>
        </w:tc>
        <w:tc>
          <w:tcPr>
            <w:tcW w:w="1250" w:type="dxa"/>
            <w:vMerge/>
            <w:shd w:val="clear" w:color="auto" w:fill="1F3864"/>
            <w:vAlign w:val="center"/>
            <w:hideMark/>
          </w:tcPr>
          <w:p w14:paraId="2DB26319" w14:textId="77777777" w:rsidR="00F409C9" w:rsidRPr="00182B1D" w:rsidRDefault="00F409C9" w:rsidP="005B05CB">
            <w:pPr>
              <w:spacing w:after="0" w:line="240" w:lineRule="auto"/>
              <w:rPr>
                <w:rFonts w:eastAsia="Times New Roman"/>
                <w:b/>
                <w:bCs/>
                <w:color w:val="FFFFFF"/>
                <w:szCs w:val="18"/>
                <w:lang w:val="es-ES_tradnl" w:eastAsia="es-ES_tradnl"/>
              </w:rPr>
            </w:pPr>
          </w:p>
        </w:tc>
      </w:tr>
      <w:tr w:rsidR="00F409C9" w:rsidRPr="001D2FCC" w14:paraId="6A7B99A7" w14:textId="77777777" w:rsidTr="004B5E0A">
        <w:trPr>
          <w:trHeight w:val="722"/>
        </w:trPr>
        <w:tc>
          <w:tcPr>
            <w:tcW w:w="851" w:type="dxa"/>
            <w:shd w:val="clear" w:color="auto" w:fill="auto"/>
            <w:vAlign w:val="center"/>
            <w:hideMark/>
          </w:tcPr>
          <w:p w14:paraId="53E350F6" w14:textId="77777777" w:rsidR="00F409C9" w:rsidRPr="00182B1D" w:rsidRDefault="00F409C9" w:rsidP="005B05CB">
            <w:pPr>
              <w:spacing w:after="0" w:line="240" w:lineRule="auto"/>
              <w:jc w:val="center"/>
              <w:rPr>
                <w:b/>
                <w:bCs/>
                <w:szCs w:val="18"/>
              </w:rPr>
            </w:pPr>
            <w:r w:rsidRPr="00182B1D">
              <w:rPr>
                <w:b/>
                <w:bCs/>
                <w:szCs w:val="18"/>
              </w:rPr>
              <w:t>19</w:t>
            </w:r>
          </w:p>
        </w:tc>
        <w:tc>
          <w:tcPr>
            <w:tcW w:w="1843" w:type="dxa"/>
            <w:shd w:val="clear" w:color="auto" w:fill="auto"/>
            <w:hideMark/>
          </w:tcPr>
          <w:p w14:paraId="52A5E088" w14:textId="77777777" w:rsidR="00F409C9" w:rsidRPr="00182B1D" w:rsidRDefault="00F409C9" w:rsidP="005B05CB">
            <w:pPr>
              <w:spacing w:after="0" w:line="240" w:lineRule="auto"/>
              <w:rPr>
                <w:szCs w:val="18"/>
              </w:rPr>
            </w:pPr>
            <w:r w:rsidRPr="00182B1D">
              <w:rPr>
                <w:szCs w:val="18"/>
              </w:rPr>
              <w:t xml:space="preserve">Taller del Reglamento 522-06 </w:t>
            </w:r>
          </w:p>
        </w:tc>
        <w:tc>
          <w:tcPr>
            <w:tcW w:w="993" w:type="dxa"/>
            <w:shd w:val="clear" w:color="auto" w:fill="auto"/>
            <w:vAlign w:val="center"/>
            <w:hideMark/>
          </w:tcPr>
          <w:p w14:paraId="40A3A237" w14:textId="77777777" w:rsidR="00F409C9" w:rsidRPr="00182B1D" w:rsidRDefault="00F409C9" w:rsidP="005B05CB">
            <w:pPr>
              <w:spacing w:after="0" w:line="240" w:lineRule="auto"/>
              <w:jc w:val="center"/>
              <w:rPr>
                <w:szCs w:val="18"/>
              </w:rPr>
            </w:pPr>
            <w:r w:rsidRPr="00182B1D">
              <w:rPr>
                <w:szCs w:val="18"/>
              </w:rPr>
              <w:t>1</w:t>
            </w:r>
          </w:p>
        </w:tc>
        <w:tc>
          <w:tcPr>
            <w:tcW w:w="1011" w:type="dxa"/>
            <w:shd w:val="clear" w:color="auto" w:fill="auto"/>
            <w:vAlign w:val="center"/>
            <w:hideMark/>
          </w:tcPr>
          <w:p w14:paraId="6092E588" w14:textId="77777777" w:rsidR="00F409C9" w:rsidRPr="00182B1D" w:rsidRDefault="00F409C9" w:rsidP="005B05CB">
            <w:pPr>
              <w:spacing w:after="0" w:line="240" w:lineRule="auto"/>
              <w:jc w:val="center"/>
              <w:rPr>
                <w:szCs w:val="18"/>
              </w:rPr>
            </w:pPr>
            <w:r w:rsidRPr="00182B1D">
              <w:rPr>
                <w:szCs w:val="18"/>
              </w:rPr>
              <w:t>8</w:t>
            </w:r>
          </w:p>
        </w:tc>
        <w:tc>
          <w:tcPr>
            <w:tcW w:w="1398" w:type="dxa"/>
            <w:shd w:val="clear" w:color="auto" w:fill="auto"/>
            <w:vAlign w:val="center"/>
            <w:hideMark/>
          </w:tcPr>
          <w:p w14:paraId="7E7C6C2B"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064E9EB1" w14:textId="77777777" w:rsidR="00F409C9" w:rsidRPr="00182B1D" w:rsidRDefault="00F409C9" w:rsidP="005B05CB">
            <w:pPr>
              <w:spacing w:after="0" w:line="240" w:lineRule="auto"/>
              <w:jc w:val="center"/>
              <w:rPr>
                <w:szCs w:val="18"/>
              </w:rPr>
            </w:pPr>
            <w:r w:rsidRPr="00182B1D">
              <w:rPr>
                <w:szCs w:val="18"/>
              </w:rPr>
              <w:t>IDOPPRIL</w:t>
            </w:r>
          </w:p>
        </w:tc>
        <w:tc>
          <w:tcPr>
            <w:tcW w:w="1727" w:type="dxa"/>
            <w:shd w:val="clear" w:color="auto" w:fill="auto"/>
            <w:vAlign w:val="center"/>
            <w:hideMark/>
          </w:tcPr>
          <w:p w14:paraId="112AA387" w14:textId="77777777" w:rsidR="00F409C9" w:rsidRPr="00182B1D" w:rsidRDefault="00F409C9" w:rsidP="005B05CB">
            <w:pPr>
              <w:spacing w:after="0" w:line="240" w:lineRule="auto"/>
              <w:jc w:val="center"/>
              <w:rPr>
                <w:szCs w:val="18"/>
              </w:rPr>
            </w:pPr>
            <w:r w:rsidRPr="00182B1D">
              <w:rPr>
                <w:szCs w:val="18"/>
              </w:rPr>
              <w:t xml:space="preserve">Administración Haina Oriental </w:t>
            </w:r>
          </w:p>
        </w:tc>
        <w:tc>
          <w:tcPr>
            <w:tcW w:w="1250" w:type="dxa"/>
            <w:shd w:val="clear" w:color="auto" w:fill="1F3864"/>
            <w:vAlign w:val="center"/>
            <w:hideMark/>
          </w:tcPr>
          <w:p w14:paraId="2BD02080"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8</w:t>
            </w:r>
          </w:p>
        </w:tc>
      </w:tr>
      <w:tr w:rsidR="00F409C9" w:rsidRPr="001D2FCC" w14:paraId="0027A1FB" w14:textId="77777777" w:rsidTr="004B5E0A">
        <w:trPr>
          <w:trHeight w:val="962"/>
        </w:trPr>
        <w:tc>
          <w:tcPr>
            <w:tcW w:w="851" w:type="dxa"/>
            <w:shd w:val="clear" w:color="auto" w:fill="auto"/>
            <w:vAlign w:val="center"/>
            <w:hideMark/>
          </w:tcPr>
          <w:p w14:paraId="22C27CA1" w14:textId="77777777" w:rsidR="00F409C9" w:rsidRPr="00182B1D" w:rsidRDefault="00F409C9" w:rsidP="005B05CB">
            <w:pPr>
              <w:spacing w:after="0" w:line="240" w:lineRule="auto"/>
              <w:jc w:val="center"/>
              <w:rPr>
                <w:b/>
                <w:bCs/>
                <w:szCs w:val="18"/>
              </w:rPr>
            </w:pPr>
            <w:r w:rsidRPr="00182B1D">
              <w:rPr>
                <w:b/>
                <w:bCs/>
                <w:szCs w:val="18"/>
              </w:rPr>
              <w:t>20</w:t>
            </w:r>
          </w:p>
        </w:tc>
        <w:tc>
          <w:tcPr>
            <w:tcW w:w="1843" w:type="dxa"/>
            <w:shd w:val="clear" w:color="auto" w:fill="auto"/>
            <w:hideMark/>
          </w:tcPr>
          <w:p w14:paraId="1A33E19D" w14:textId="77777777" w:rsidR="00F409C9" w:rsidRPr="00182B1D" w:rsidRDefault="00F409C9" w:rsidP="005B05CB">
            <w:pPr>
              <w:spacing w:after="0" w:line="240" w:lineRule="auto"/>
              <w:rPr>
                <w:szCs w:val="18"/>
              </w:rPr>
            </w:pPr>
            <w:r w:rsidRPr="00182B1D">
              <w:rPr>
                <w:szCs w:val="18"/>
              </w:rPr>
              <w:t>Taller del Reglamento 522-06 y SISTAP</w:t>
            </w:r>
          </w:p>
        </w:tc>
        <w:tc>
          <w:tcPr>
            <w:tcW w:w="993" w:type="dxa"/>
            <w:shd w:val="clear" w:color="auto" w:fill="auto"/>
            <w:vAlign w:val="center"/>
            <w:hideMark/>
          </w:tcPr>
          <w:p w14:paraId="5363158E" w14:textId="77777777" w:rsidR="00F409C9" w:rsidRPr="00182B1D" w:rsidRDefault="00F409C9" w:rsidP="005B05CB">
            <w:pPr>
              <w:spacing w:after="0" w:line="240" w:lineRule="auto"/>
              <w:jc w:val="center"/>
              <w:rPr>
                <w:szCs w:val="18"/>
              </w:rPr>
            </w:pPr>
            <w:r w:rsidRPr="00182B1D">
              <w:rPr>
                <w:szCs w:val="18"/>
              </w:rPr>
              <w:t>1</w:t>
            </w:r>
          </w:p>
        </w:tc>
        <w:tc>
          <w:tcPr>
            <w:tcW w:w="1011" w:type="dxa"/>
            <w:shd w:val="clear" w:color="auto" w:fill="auto"/>
            <w:vAlign w:val="center"/>
            <w:hideMark/>
          </w:tcPr>
          <w:p w14:paraId="1B3EDA68" w14:textId="77777777" w:rsidR="00F409C9" w:rsidRPr="00182B1D" w:rsidRDefault="00F409C9" w:rsidP="005B05CB">
            <w:pPr>
              <w:spacing w:after="0" w:line="240" w:lineRule="auto"/>
              <w:jc w:val="center"/>
              <w:rPr>
                <w:szCs w:val="18"/>
              </w:rPr>
            </w:pPr>
            <w:r w:rsidRPr="00182B1D">
              <w:rPr>
                <w:szCs w:val="18"/>
              </w:rPr>
              <w:t>12</w:t>
            </w:r>
          </w:p>
        </w:tc>
        <w:tc>
          <w:tcPr>
            <w:tcW w:w="1398" w:type="dxa"/>
            <w:shd w:val="clear" w:color="auto" w:fill="auto"/>
            <w:vAlign w:val="center"/>
            <w:hideMark/>
          </w:tcPr>
          <w:p w14:paraId="554D77E2" w14:textId="77777777" w:rsidR="00F409C9" w:rsidRPr="00182B1D" w:rsidRDefault="00F409C9" w:rsidP="005B05CB">
            <w:pPr>
              <w:spacing w:after="0" w:line="240" w:lineRule="auto"/>
              <w:jc w:val="center"/>
              <w:rPr>
                <w:szCs w:val="18"/>
              </w:rPr>
            </w:pPr>
            <w:r w:rsidRPr="00182B1D">
              <w:rPr>
                <w:szCs w:val="18"/>
              </w:rPr>
              <w:t>RD$0</w:t>
            </w:r>
          </w:p>
        </w:tc>
        <w:tc>
          <w:tcPr>
            <w:tcW w:w="1276" w:type="dxa"/>
            <w:shd w:val="clear" w:color="auto" w:fill="auto"/>
            <w:vAlign w:val="center"/>
            <w:hideMark/>
          </w:tcPr>
          <w:p w14:paraId="17FD0A79" w14:textId="77777777" w:rsidR="00F409C9" w:rsidRPr="00182B1D" w:rsidRDefault="00F409C9" w:rsidP="005B05CB">
            <w:pPr>
              <w:spacing w:after="0" w:line="240" w:lineRule="auto"/>
              <w:jc w:val="center"/>
              <w:rPr>
                <w:szCs w:val="18"/>
              </w:rPr>
            </w:pPr>
            <w:r w:rsidRPr="00182B1D">
              <w:rPr>
                <w:szCs w:val="18"/>
              </w:rPr>
              <w:t>IDOPPRIL</w:t>
            </w:r>
          </w:p>
        </w:tc>
        <w:tc>
          <w:tcPr>
            <w:tcW w:w="1727" w:type="dxa"/>
            <w:shd w:val="clear" w:color="auto" w:fill="auto"/>
            <w:vAlign w:val="center"/>
            <w:hideMark/>
          </w:tcPr>
          <w:p w14:paraId="6187709D" w14:textId="77777777" w:rsidR="00F409C9" w:rsidRPr="00182B1D" w:rsidRDefault="00F409C9" w:rsidP="005B05CB">
            <w:pPr>
              <w:spacing w:after="0" w:line="240" w:lineRule="auto"/>
              <w:jc w:val="center"/>
              <w:rPr>
                <w:szCs w:val="18"/>
              </w:rPr>
            </w:pPr>
            <w:r w:rsidRPr="00182B1D">
              <w:rPr>
                <w:szCs w:val="18"/>
              </w:rPr>
              <w:t xml:space="preserve">Administración Santo Domingo </w:t>
            </w:r>
          </w:p>
        </w:tc>
        <w:tc>
          <w:tcPr>
            <w:tcW w:w="1250" w:type="dxa"/>
            <w:shd w:val="clear" w:color="auto" w:fill="1F3864"/>
            <w:vAlign w:val="center"/>
            <w:hideMark/>
          </w:tcPr>
          <w:p w14:paraId="23F81AC4"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12</w:t>
            </w:r>
          </w:p>
        </w:tc>
      </w:tr>
      <w:tr w:rsidR="00F409C9" w:rsidRPr="001D2FCC" w14:paraId="3E4E2AFA" w14:textId="77777777" w:rsidTr="004B5E0A">
        <w:trPr>
          <w:trHeight w:val="300"/>
        </w:trPr>
        <w:tc>
          <w:tcPr>
            <w:tcW w:w="851" w:type="dxa"/>
            <w:shd w:val="clear" w:color="auto" w:fill="1F3864"/>
            <w:vAlign w:val="center"/>
            <w:hideMark/>
          </w:tcPr>
          <w:p w14:paraId="0B7DC652"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315DA1">
              <w:rPr>
                <w:rFonts w:eastAsia="Times New Roman"/>
                <w:b/>
                <w:bCs/>
                <w:color w:val="FFFFFF"/>
                <w:szCs w:val="18"/>
                <w:lang w:val="es-ES_tradnl" w:eastAsia="es-ES_tradnl"/>
              </w:rPr>
              <w:t>Total</w:t>
            </w:r>
          </w:p>
        </w:tc>
        <w:tc>
          <w:tcPr>
            <w:tcW w:w="1843" w:type="dxa"/>
            <w:shd w:val="clear" w:color="auto" w:fill="1F3864"/>
            <w:vAlign w:val="center"/>
            <w:hideMark/>
          </w:tcPr>
          <w:p w14:paraId="732DEABD"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 </w:t>
            </w:r>
          </w:p>
        </w:tc>
        <w:tc>
          <w:tcPr>
            <w:tcW w:w="993" w:type="dxa"/>
            <w:shd w:val="clear" w:color="auto" w:fill="1F3864"/>
            <w:vAlign w:val="center"/>
            <w:hideMark/>
          </w:tcPr>
          <w:p w14:paraId="439350A8"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92</w:t>
            </w:r>
          </w:p>
        </w:tc>
        <w:tc>
          <w:tcPr>
            <w:tcW w:w="1011" w:type="dxa"/>
            <w:shd w:val="clear" w:color="auto" w:fill="1F3864"/>
            <w:vAlign w:val="center"/>
            <w:hideMark/>
          </w:tcPr>
          <w:p w14:paraId="058A1F44"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724</w:t>
            </w:r>
          </w:p>
        </w:tc>
        <w:tc>
          <w:tcPr>
            <w:tcW w:w="1398" w:type="dxa"/>
            <w:shd w:val="clear" w:color="auto" w:fill="1F3864"/>
            <w:vAlign w:val="center"/>
            <w:hideMark/>
          </w:tcPr>
          <w:p w14:paraId="1EDE2C34"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 </w:t>
            </w:r>
            <w:r>
              <w:rPr>
                <w:rFonts w:eastAsia="Times New Roman"/>
                <w:b/>
                <w:bCs/>
                <w:color w:val="FFFFFF"/>
                <w:szCs w:val="18"/>
                <w:lang w:val="es-ES_tradnl" w:eastAsia="es-ES_tradnl"/>
              </w:rPr>
              <w:t>$18,200</w:t>
            </w:r>
          </w:p>
        </w:tc>
        <w:tc>
          <w:tcPr>
            <w:tcW w:w="1276" w:type="dxa"/>
            <w:shd w:val="clear" w:color="auto" w:fill="1F3864"/>
            <w:vAlign w:val="center"/>
            <w:hideMark/>
          </w:tcPr>
          <w:p w14:paraId="4C5278B8"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 </w:t>
            </w:r>
          </w:p>
        </w:tc>
        <w:tc>
          <w:tcPr>
            <w:tcW w:w="1727" w:type="dxa"/>
            <w:shd w:val="clear" w:color="auto" w:fill="1F3864"/>
            <w:vAlign w:val="center"/>
            <w:hideMark/>
          </w:tcPr>
          <w:p w14:paraId="12EDFCAB"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 </w:t>
            </w:r>
          </w:p>
        </w:tc>
        <w:tc>
          <w:tcPr>
            <w:tcW w:w="1250" w:type="dxa"/>
            <w:shd w:val="clear" w:color="auto" w:fill="1F3864"/>
            <w:vAlign w:val="center"/>
            <w:hideMark/>
          </w:tcPr>
          <w:p w14:paraId="4F02ED15" w14:textId="77777777" w:rsidR="00F409C9" w:rsidRPr="00182B1D" w:rsidRDefault="00F409C9" w:rsidP="005B05CB">
            <w:pPr>
              <w:spacing w:after="0" w:line="240" w:lineRule="auto"/>
              <w:jc w:val="center"/>
              <w:rPr>
                <w:rFonts w:eastAsia="Times New Roman"/>
                <w:b/>
                <w:bCs/>
                <w:color w:val="FFFFFF"/>
                <w:szCs w:val="18"/>
                <w:lang w:val="es-ES_tradnl" w:eastAsia="es-ES_tradnl"/>
              </w:rPr>
            </w:pPr>
            <w:r w:rsidRPr="00182B1D">
              <w:rPr>
                <w:rFonts w:eastAsia="Times New Roman"/>
                <w:b/>
                <w:bCs/>
                <w:color w:val="FFFFFF"/>
                <w:szCs w:val="18"/>
                <w:lang w:val="es-ES_tradnl" w:eastAsia="es-ES_tradnl"/>
              </w:rPr>
              <w:t>1,948</w:t>
            </w:r>
          </w:p>
        </w:tc>
      </w:tr>
    </w:tbl>
    <w:p w14:paraId="57D38552" w14:textId="77777777" w:rsidR="00F409C9" w:rsidRDefault="00F409C9" w:rsidP="00F409C9">
      <w:pPr>
        <w:spacing w:line="360" w:lineRule="auto"/>
        <w:rPr>
          <w:b/>
          <w:bCs/>
        </w:rPr>
      </w:pPr>
      <w:r w:rsidRPr="0045447F">
        <w:rPr>
          <w:sz w:val="20"/>
          <w:szCs w:val="20"/>
        </w:rPr>
        <w:t xml:space="preserve">Fuente: </w:t>
      </w:r>
      <w:r>
        <w:rPr>
          <w:sz w:val="20"/>
          <w:szCs w:val="20"/>
        </w:rPr>
        <w:t>Gerencia de Recursos Humanos</w:t>
      </w: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A0" w:firstRow="1" w:lastRow="0" w:firstColumn="1" w:lastColumn="0" w:noHBand="1" w:noVBand="1"/>
      </w:tblPr>
      <w:tblGrid>
        <w:gridCol w:w="851"/>
        <w:gridCol w:w="1843"/>
        <w:gridCol w:w="993"/>
        <w:gridCol w:w="992"/>
        <w:gridCol w:w="1417"/>
        <w:gridCol w:w="1418"/>
        <w:gridCol w:w="1701"/>
        <w:gridCol w:w="1276"/>
      </w:tblGrid>
      <w:tr w:rsidR="00220BA4" w:rsidRPr="00220BA4" w14:paraId="5E832D92" w14:textId="77777777" w:rsidTr="00212210">
        <w:trPr>
          <w:trHeight w:val="482"/>
          <w:tblHeader/>
        </w:trPr>
        <w:tc>
          <w:tcPr>
            <w:tcW w:w="851" w:type="dxa"/>
            <w:shd w:val="clear" w:color="auto" w:fill="1F3864"/>
            <w:vAlign w:val="center"/>
            <w:hideMark/>
          </w:tcPr>
          <w:p w14:paraId="728FD25C"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lastRenderedPageBreak/>
              <w:t>No.</w:t>
            </w:r>
          </w:p>
        </w:tc>
        <w:tc>
          <w:tcPr>
            <w:tcW w:w="1843" w:type="dxa"/>
            <w:shd w:val="clear" w:color="auto" w:fill="1F3864"/>
            <w:vAlign w:val="center"/>
            <w:hideMark/>
          </w:tcPr>
          <w:p w14:paraId="1285FC8D"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Temas</w:t>
            </w:r>
          </w:p>
        </w:tc>
        <w:tc>
          <w:tcPr>
            <w:tcW w:w="993" w:type="dxa"/>
            <w:shd w:val="clear" w:color="auto" w:fill="1F3864"/>
            <w:vAlign w:val="center"/>
            <w:hideMark/>
          </w:tcPr>
          <w:p w14:paraId="39365AB4"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Horas</w:t>
            </w:r>
          </w:p>
        </w:tc>
        <w:tc>
          <w:tcPr>
            <w:tcW w:w="992" w:type="dxa"/>
            <w:shd w:val="clear" w:color="auto" w:fill="1F3864"/>
            <w:vAlign w:val="center"/>
            <w:hideMark/>
          </w:tcPr>
          <w:p w14:paraId="75428F0B"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Participantes</w:t>
            </w:r>
          </w:p>
        </w:tc>
        <w:tc>
          <w:tcPr>
            <w:tcW w:w="1417" w:type="dxa"/>
            <w:shd w:val="clear" w:color="auto" w:fill="1F3864"/>
            <w:vAlign w:val="center"/>
            <w:hideMark/>
          </w:tcPr>
          <w:p w14:paraId="1576892B"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Inversión</w:t>
            </w:r>
          </w:p>
        </w:tc>
        <w:tc>
          <w:tcPr>
            <w:tcW w:w="1418" w:type="dxa"/>
            <w:shd w:val="clear" w:color="auto" w:fill="1F3864"/>
            <w:vAlign w:val="center"/>
            <w:hideMark/>
          </w:tcPr>
          <w:p w14:paraId="7F78E6F2"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Institución</w:t>
            </w:r>
          </w:p>
        </w:tc>
        <w:tc>
          <w:tcPr>
            <w:tcW w:w="1701" w:type="dxa"/>
            <w:shd w:val="clear" w:color="auto" w:fill="1F3864"/>
            <w:vAlign w:val="center"/>
            <w:hideMark/>
          </w:tcPr>
          <w:p w14:paraId="5C40D82F"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Administración</w:t>
            </w:r>
          </w:p>
        </w:tc>
        <w:tc>
          <w:tcPr>
            <w:tcW w:w="1276" w:type="dxa"/>
            <w:shd w:val="clear" w:color="auto" w:fill="1F3864"/>
            <w:vAlign w:val="center"/>
            <w:hideMark/>
          </w:tcPr>
          <w:p w14:paraId="3EB27018"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Horas/ Hombres</w:t>
            </w:r>
          </w:p>
        </w:tc>
      </w:tr>
      <w:tr w:rsidR="00220BA4" w:rsidRPr="00220BA4" w14:paraId="06468664" w14:textId="77777777" w:rsidTr="00212210">
        <w:trPr>
          <w:trHeight w:val="964"/>
        </w:trPr>
        <w:tc>
          <w:tcPr>
            <w:tcW w:w="851" w:type="dxa"/>
            <w:shd w:val="clear" w:color="auto" w:fill="auto"/>
            <w:vAlign w:val="center"/>
          </w:tcPr>
          <w:p w14:paraId="6978269C"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1</w:t>
            </w:r>
          </w:p>
        </w:tc>
        <w:tc>
          <w:tcPr>
            <w:tcW w:w="1843" w:type="dxa"/>
            <w:shd w:val="clear" w:color="auto" w:fill="auto"/>
            <w:vAlign w:val="center"/>
          </w:tcPr>
          <w:p w14:paraId="416E1014" w14:textId="77777777" w:rsidR="00220BA4" w:rsidRPr="00220BA4" w:rsidRDefault="00220BA4" w:rsidP="00220BA4">
            <w:pPr>
              <w:spacing w:after="0" w:line="240" w:lineRule="auto"/>
              <w:rPr>
                <w:rFonts w:eastAsia="Calibri"/>
                <w:szCs w:val="18"/>
              </w:rPr>
            </w:pPr>
            <w:r w:rsidRPr="00220BA4">
              <w:rPr>
                <w:rFonts w:eastAsia="Calibri"/>
                <w:szCs w:val="18"/>
              </w:rPr>
              <w:t>Taller IDOPPRIL Equipo de Protección Personal</w:t>
            </w:r>
          </w:p>
        </w:tc>
        <w:tc>
          <w:tcPr>
            <w:tcW w:w="993" w:type="dxa"/>
            <w:shd w:val="clear" w:color="auto" w:fill="auto"/>
            <w:vAlign w:val="center"/>
          </w:tcPr>
          <w:p w14:paraId="366BAE33"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5C06B9AF" w14:textId="77777777" w:rsidR="00220BA4" w:rsidRPr="00220BA4" w:rsidRDefault="00220BA4" w:rsidP="00220BA4">
            <w:pPr>
              <w:spacing w:after="0" w:line="240" w:lineRule="auto"/>
              <w:jc w:val="center"/>
              <w:rPr>
                <w:rFonts w:eastAsia="Calibri"/>
                <w:szCs w:val="18"/>
              </w:rPr>
            </w:pPr>
            <w:r w:rsidRPr="00220BA4">
              <w:rPr>
                <w:rFonts w:eastAsia="Calibri"/>
                <w:szCs w:val="18"/>
              </w:rPr>
              <w:t>10</w:t>
            </w:r>
          </w:p>
        </w:tc>
        <w:tc>
          <w:tcPr>
            <w:tcW w:w="1417" w:type="dxa"/>
            <w:shd w:val="clear" w:color="auto" w:fill="auto"/>
            <w:vAlign w:val="center"/>
          </w:tcPr>
          <w:p w14:paraId="090E62A4"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07EAEEEB"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5ADC6FD5" w14:textId="77777777" w:rsidR="00220BA4" w:rsidRPr="00220BA4" w:rsidRDefault="00220BA4" w:rsidP="00220BA4">
            <w:pPr>
              <w:spacing w:after="0" w:line="240" w:lineRule="auto"/>
              <w:jc w:val="center"/>
              <w:rPr>
                <w:rFonts w:eastAsia="Calibri"/>
                <w:szCs w:val="18"/>
              </w:rPr>
            </w:pPr>
            <w:r w:rsidRPr="00220BA4">
              <w:rPr>
                <w:rFonts w:eastAsia="Calibri"/>
                <w:szCs w:val="18"/>
              </w:rPr>
              <w:t>Muelle Puerto Plata</w:t>
            </w:r>
          </w:p>
        </w:tc>
        <w:tc>
          <w:tcPr>
            <w:tcW w:w="1276" w:type="dxa"/>
            <w:shd w:val="clear" w:color="auto" w:fill="1F3864"/>
            <w:vAlign w:val="center"/>
          </w:tcPr>
          <w:p w14:paraId="55BB1CA3"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10</w:t>
            </w:r>
          </w:p>
        </w:tc>
      </w:tr>
      <w:tr w:rsidR="00220BA4" w:rsidRPr="00220BA4" w14:paraId="1078A4EA" w14:textId="77777777" w:rsidTr="00212210">
        <w:trPr>
          <w:trHeight w:val="1206"/>
        </w:trPr>
        <w:tc>
          <w:tcPr>
            <w:tcW w:w="851" w:type="dxa"/>
            <w:shd w:val="clear" w:color="auto" w:fill="auto"/>
            <w:vAlign w:val="center"/>
          </w:tcPr>
          <w:p w14:paraId="5A9E5064"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2</w:t>
            </w:r>
          </w:p>
        </w:tc>
        <w:tc>
          <w:tcPr>
            <w:tcW w:w="1843" w:type="dxa"/>
            <w:shd w:val="clear" w:color="auto" w:fill="auto"/>
          </w:tcPr>
          <w:p w14:paraId="067EF0A9" w14:textId="77777777" w:rsidR="00220BA4" w:rsidRPr="00220BA4" w:rsidRDefault="00220BA4" w:rsidP="00220BA4">
            <w:pPr>
              <w:spacing w:after="0" w:line="240" w:lineRule="auto"/>
              <w:rPr>
                <w:rFonts w:eastAsia="Calibri"/>
                <w:szCs w:val="18"/>
              </w:rPr>
            </w:pPr>
            <w:r w:rsidRPr="00220BA4">
              <w:rPr>
                <w:rFonts w:eastAsia="Calibri"/>
                <w:szCs w:val="18"/>
              </w:rPr>
              <w:t>Taller Reglamento 522-06</w:t>
            </w:r>
          </w:p>
        </w:tc>
        <w:tc>
          <w:tcPr>
            <w:tcW w:w="993" w:type="dxa"/>
            <w:shd w:val="clear" w:color="auto" w:fill="auto"/>
            <w:vAlign w:val="center"/>
          </w:tcPr>
          <w:p w14:paraId="4EE33F30"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7EFBEC53" w14:textId="77777777" w:rsidR="00220BA4" w:rsidRPr="00220BA4" w:rsidRDefault="00220BA4" w:rsidP="00220BA4">
            <w:pPr>
              <w:spacing w:after="0" w:line="240" w:lineRule="auto"/>
              <w:jc w:val="center"/>
              <w:rPr>
                <w:rFonts w:eastAsia="Calibri"/>
                <w:szCs w:val="18"/>
              </w:rPr>
            </w:pPr>
            <w:r w:rsidRPr="00220BA4">
              <w:rPr>
                <w:rFonts w:eastAsia="Calibri"/>
                <w:szCs w:val="18"/>
              </w:rPr>
              <w:t>10</w:t>
            </w:r>
          </w:p>
        </w:tc>
        <w:tc>
          <w:tcPr>
            <w:tcW w:w="1417" w:type="dxa"/>
            <w:shd w:val="clear" w:color="auto" w:fill="auto"/>
            <w:vAlign w:val="center"/>
          </w:tcPr>
          <w:p w14:paraId="21A62ED4"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7F5F4C76"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060535B8" w14:textId="77777777" w:rsidR="00220BA4" w:rsidRPr="00220BA4" w:rsidRDefault="00220BA4" w:rsidP="00220BA4">
            <w:pPr>
              <w:spacing w:after="0" w:line="240" w:lineRule="auto"/>
              <w:jc w:val="center"/>
              <w:rPr>
                <w:rFonts w:eastAsia="Calibri"/>
                <w:szCs w:val="18"/>
              </w:rPr>
            </w:pPr>
            <w:r w:rsidRPr="00220BA4">
              <w:rPr>
                <w:rFonts w:eastAsia="Calibri"/>
                <w:szCs w:val="18"/>
              </w:rPr>
              <w:t xml:space="preserve">Caucedo </w:t>
            </w:r>
          </w:p>
        </w:tc>
        <w:tc>
          <w:tcPr>
            <w:tcW w:w="1276" w:type="dxa"/>
            <w:shd w:val="clear" w:color="auto" w:fill="1F3864"/>
            <w:vAlign w:val="center"/>
          </w:tcPr>
          <w:p w14:paraId="10EA8839"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10</w:t>
            </w:r>
          </w:p>
        </w:tc>
      </w:tr>
      <w:tr w:rsidR="00220BA4" w:rsidRPr="00220BA4" w14:paraId="075EB0DC" w14:textId="77777777" w:rsidTr="00212210">
        <w:trPr>
          <w:trHeight w:val="2171"/>
        </w:trPr>
        <w:tc>
          <w:tcPr>
            <w:tcW w:w="851" w:type="dxa"/>
            <w:shd w:val="clear" w:color="auto" w:fill="auto"/>
            <w:vAlign w:val="center"/>
          </w:tcPr>
          <w:p w14:paraId="7F5B4CF1"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3</w:t>
            </w:r>
          </w:p>
        </w:tc>
        <w:tc>
          <w:tcPr>
            <w:tcW w:w="1843" w:type="dxa"/>
            <w:shd w:val="clear" w:color="auto" w:fill="auto"/>
            <w:vAlign w:val="center"/>
          </w:tcPr>
          <w:p w14:paraId="6CA3B2A2" w14:textId="77777777" w:rsidR="00220BA4" w:rsidRPr="00220BA4" w:rsidRDefault="00220BA4" w:rsidP="00220BA4">
            <w:pPr>
              <w:spacing w:after="0" w:line="240" w:lineRule="auto"/>
              <w:rPr>
                <w:rFonts w:eastAsia="Calibri"/>
                <w:szCs w:val="18"/>
              </w:rPr>
            </w:pPr>
            <w:r w:rsidRPr="00220BA4">
              <w:rPr>
                <w:rFonts w:eastAsia="Calibri"/>
                <w:szCs w:val="18"/>
              </w:rPr>
              <w:t>Taller de Seguridad y Salud en el Trabajo</w:t>
            </w:r>
          </w:p>
        </w:tc>
        <w:tc>
          <w:tcPr>
            <w:tcW w:w="993" w:type="dxa"/>
            <w:shd w:val="clear" w:color="auto" w:fill="auto"/>
            <w:vAlign w:val="center"/>
          </w:tcPr>
          <w:p w14:paraId="5F08DF12" w14:textId="77777777" w:rsidR="00220BA4" w:rsidRPr="00220BA4" w:rsidRDefault="00220BA4" w:rsidP="00220BA4">
            <w:pPr>
              <w:spacing w:after="0" w:line="240" w:lineRule="auto"/>
              <w:jc w:val="center"/>
              <w:rPr>
                <w:rFonts w:eastAsia="Calibri"/>
                <w:szCs w:val="18"/>
              </w:rPr>
            </w:pPr>
            <w:r w:rsidRPr="00220BA4">
              <w:rPr>
                <w:rFonts w:eastAsia="Calibri"/>
                <w:szCs w:val="18"/>
              </w:rPr>
              <w:t>12</w:t>
            </w:r>
          </w:p>
        </w:tc>
        <w:tc>
          <w:tcPr>
            <w:tcW w:w="992" w:type="dxa"/>
            <w:shd w:val="clear" w:color="auto" w:fill="auto"/>
            <w:vAlign w:val="center"/>
          </w:tcPr>
          <w:p w14:paraId="726296DE" w14:textId="77777777" w:rsidR="00220BA4" w:rsidRPr="00220BA4" w:rsidRDefault="00220BA4" w:rsidP="00220BA4">
            <w:pPr>
              <w:spacing w:after="0" w:line="240" w:lineRule="auto"/>
              <w:jc w:val="center"/>
              <w:rPr>
                <w:rFonts w:eastAsia="Calibri"/>
                <w:szCs w:val="18"/>
              </w:rPr>
            </w:pPr>
            <w:r w:rsidRPr="00220BA4">
              <w:rPr>
                <w:rFonts w:eastAsia="Calibri"/>
                <w:szCs w:val="18"/>
              </w:rPr>
              <w:t>25</w:t>
            </w:r>
          </w:p>
        </w:tc>
        <w:tc>
          <w:tcPr>
            <w:tcW w:w="1417" w:type="dxa"/>
            <w:shd w:val="clear" w:color="auto" w:fill="auto"/>
            <w:vAlign w:val="center"/>
          </w:tcPr>
          <w:p w14:paraId="4B42C0FA"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5AF21A40" w14:textId="77777777" w:rsidR="00220BA4" w:rsidRPr="00220BA4" w:rsidRDefault="00220BA4" w:rsidP="00220BA4">
            <w:pPr>
              <w:spacing w:after="0" w:line="240" w:lineRule="auto"/>
              <w:jc w:val="center"/>
              <w:rPr>
                <w:rFonts w:eastAsia="Calibri"/>
                <w:szCs w:val="18"/>
              </w:rPr>
            </w:pPr>
            <w:r w:rsidRPr="00220BA4">
              <w:rPr>
                <w:rFonts w:eastAsia="Calibri"/>
                <w:szCs w:val="18"/>
              </w:rPr>
              <w:t>Instructor Interno (Sugel Martínez)</w:t>
            </w:r>
          </w:p>
        </w:tc>
        <w:tc>
          <w:tcPr>
            <w:tcW w:w="1701" w:type="dxa"/>
            <w:shd w:val="clear" w:color="auto" w:fill="auto"/>
            <w:vAlign w:val="center"/>
          </w:tcPr>
          <w:p w14:paraId="14E5E484" w14:textId="77777777" w:rsidR="00220BA4" w:rsidRPr="00220BA4" w:rsidRDefault="00220BA4" w:rsidP="00220BA4">
            <w:pPr>
              <w:spacing w:after="0" w:line="240" w:lineRule="auto"/>
              <w:jc w:val="center"/>
              <w:rPr>
                <w:rFonts w:eastAsia="Calibri"/>
                <w:szCs w:val="18"/>
              </w:rPr>
            </w:pPr>
            <w:r w:rsidRPr="00220BA4">
              <w:rPr>
                <w:rFonts w:eastAsia="Calibri"/>
                <w:szCs w:val="18"/>
              </w:rPr>
              <w:t>Haina Oriental</w:t>
            </w:r>
          </w:p>
        </w:tc>
        <w:tc>
          <w:tcPr>
            <w:tcW w:w="1276" w:type="dxa"/>
            <w:shd w:val="clear" w:color="auto" w:fill="1F3864"/>
            <w:vAlign w:val="center"/>
          </w:tcPr>
          <w:p w14:paraId="527C5892"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300</w:t>
            </w:r>
          </w:p>
        </w:tc>
      </w:tr>
      <w:tr w:rsidR="00220BA4" w:rsidRPr="00220BA4" w14:paraId="2E1A03E8" w14:textId="77777777" w:rsidTr="00212210">
        <w:trPr>
          <w:trHeight w:val="482"/>
        </w:trPr>
        <w:tc>
          <w:tcPr>
            <w:tcW w:w="851" w:type="dxa"/>
            <w:shd w:val="clear" w:color="auto" w:fill="auto"/>
            <w:vAlign w:val="center"/>
          </w:tcPr>
          <w:p w14:paraId="56B396E7"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4</w:t>
            </w:r>
          </w:p>
        </w:tc>
        <w:tc>
          <w:tcPr>
            <w:tcW w:w="1843" w:type="dxa"/>
            <w:shd w:val="clear" w:color="auto" w:fill="auto"/>
            <w:vAlign w:val="center"/>
          </w:tcPr>
          <w:p w14:paraId="42B0F17C" w14:textId="77777777" w:rsidR="00220BA4" w:rsidRPr="00220BA4" w:rsidRDefault="00220BA4" w:rsidP="00220BA4">
            <w:pPr>
              <w:spacing w:after="0" w:line="240" w:lineRule="auto"/>
              <w:rPr>
                <w:rFonts w:eastAsia="Calibri"/>
                <w:szCs w:val="18"/>
              </w:rPr>
            </w:pPr>
            <w:r w:rsidRPr="00220BA4">
              <w:rPr>
                <w:rFonts w:eastAsia="Calibri"/>
                <w:szCs w:val="18"/>
              </w:rPr>
              <w:t>Inspección de Seguridad</w:t>
            </w:r>
          </w:p>
        </w:tc>
        <w:tc>
          <w:tcPr>
            <w:tcW w:w="993" w:type="dxa"/>
            <w:shd w:val="clear" w:color="auto" w:fill="auto"/>
            <w:vAlign w:val="center"/>
          </w:tcPr>
          <w:p w14:paraId="192D0C86"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7046286C" w14:textId="77777777" w:rsidR="00220BA4" w:rsidRPr="00220BA4" w:rsidRDefault="00220BA4" w:rsidP="00220BA4">
            <w:pPr>
              <w:spacing w:after="0" w:line="240" w:lineRule="auto"/>
              <w:jc w:val="center"/>
              <w:rPr>
                <w:rFonts w:eastAsia="Calibri"/>
                <w:szCs w:val="18"/>
              </w:rPr>
            </w:pPr>
            <w:r w:rsidRPr="00220BA4">
              <w:rPr>
                <w:rFonts w:eastAsia="Calibri"/>
                <w:szCs w:val="18"/>
              </w:rPr>
              <w:t>12</w:t>
            </w:r>
          </w:p>
        </w:tc>
        <w:tc>
          <w:tcPr>
            <w:tcW w:w="1417" w:type="dxa"/>
            <w:shd w:val="clear" w:color="auto" w:fill="auto"/>
            <w:vAlign w:val="center"/>
          </w:tcPr>
          <w:p w14:paraId="4E89BCD5"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151E0C20"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3CC3EBCF" w14:textId="77777777" w:rsidR="00220BA4" w:rsidRPr="00220BA4" w:rsidRDefault="00220BA4" w:rsidP="00220BA4">
            <w:pPr>
              <w:spacing w:after="0" w:line="240" w:lineRule="auto"/>
              <w:jc w:val="center"/>
              <w:rPr>
                <w:rFonts w:eastAsia="Calibri"/>
                <w:szCs w:val="18"/>
              </w:rPr>
            </w:pPr>
            <w:r w:rsidRPr="00220BA4">
              <w:rPr>
                <w:rFonts w:eastAsia="Calibri"/>
                <w:szCs w:val="18"/>
              </w:rPr>
              <w:t>Santo Domingo</w:t>
            </w:r>
          </w:p>
        </w:tc>
        <w:tc>
          <w:tcPr>
            <w:tcW w:w="1276" w:type="dxa"/>
            <w:shd w:val="clear" w:color="auto" w:fill="1F3864"/>
            <w:vAlign w:val="center"/>
          </w:tcPr>
          <w:p w14:paraId="433A4947"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12</w:t>
            </w:r>
          </w:p>
        </w:tc>
      </w:tr>
      <w:tr w:rsidR="00220BA4" w:rsidRPr="00220BA4" w14:paraId="148B6AE0" w14:textId="77777777" w:rsidTr="00212210">
        <w:trPr>
          <w:trHeight w:val="723"/>
        </w:trPr>
        <w:tc>
          <w:tcPr>
            <w:tcW w:w="851" w:type="dxa"/>
            <w:shd w:val="clear" w:color="auto" w:fill="auto"/>
            <w:vAlign w:val="center"/>
          </w:tcPr>
          <w:p w14:paraId="3714B053"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5</w:t>
            </w:r>
          </w:p>
        </w:tc>
        <w:tc>
          <w:tcPr>
            <w:tcW w:w="1843" w:type="dxa"/>
            <w:shd w:val="clear" w:color="auto" w:fill="auto"/>
            <w:vAlign w:val="center"/>
          </w:tcPr>
          <w:p w14:paraId="2FBD4036" w14:textId="77777777" w:rsidR="00220BA4" w:rsidRPr="00220BA4" w:rsidRDefault="00220BA4" w:rsidP="00220BA4">
            <w:pPr>
              <w:spacing w:after="0" w:line="240" w:lineRule="auto"/>
              <w:rPr>
                <w:rFonts w:eastAsia="Calibri"/>
                <w:szCs w:val="18"/>
              </w:rPr>
            </w:pPr>
            <w:r w:rsidRPr="00220BA4">
              <w:rPr>
                <w:rFonts w:eastAsia="Calibri"/>
                <w:szCs w:val="18"/>
              </w:rPr>
              <w:t>Seguridad e Higiene Laboral</w:t>
            </w:r>
          </w:p>
        </w:tc>
        <w:tc>
          <w:tcPr>
            <w:tcW w:w="993" w:type="dxa"/>
            <w:shd w:val="clear" w:color="auto" w:fill="auto"/>
            <w:vAlign w:val="center"/>
          </w:tcPr>
          <w:p w14:paraId="0A552C37"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008DF03C" w14:textId="77777777" w:rsidR="00220BA4" w:rsidRPr="00220BA4" w:rsidRDefault="00220BA4" w:rsidP="00220BA4">
            <w:pPr>
              <w:spacing w:after="0" w:line="240" w:lineRule="auto"/>
              <w:jc w:val="center"/>
              <w:rPr>
                <w:rFonts w:eastAsia="Calibri"/>
                <w:szCs w:val="18"/>
              </w:rPr>
            </w:pPr>
            <w:r w:rsidRPr="00220BA4">
              <w:rPr>
                <w:rFonts w:eastAsia="Calibri"/>
                <w:szCs w:val="18"/>
              </w:rPr>
              <w:t>14</w:t>
            </w:r>
          </w:p>
        </w:tc>
        <w:tc>
          <w:tcPr>
            <w:tcW w:w="1417" w:type="dxa"/>
            <w:shd w:val="clear" w:color="auto" w:fill="auto"/>
            <w:vAlign w:val="center"/>
          </w:tcPr>
          <w:p w14:paraId="6045CE64"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710BACB1"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67ECE9D9" w14:textId="77777777" w:rsidR="00220BA4" w:rsidRPr="00220BA4" w:rsidRDefault="00220BA4" w:rsidP="00220BA4">
            <w:pPr>
              <w:spacing w:after="0" w:line="240" w:lineRule="auto"/>
              <w:jc w:val="center"/>
              <w:rPr>
                <w:rFonts w:eastAsia="Calibri"/>
                <w:szCs w:val="18"/>
              </w:rPr>
            </w:pPr>
            <w:r w:rsidRPr="00220BA4">
              <w:rPr>
                <w:rFonts w:eastAsia="Calibri"/>
                <w:szCs w:val="18"/>
              </w:rPr>
              <w:t>Caucedo</w:t>
            </w:r>
          </w:p>
        </w:tc>
        <w:tc>
          <w:tcPr>
            <w:tcW w:w="1276" w:type="dxa"/>
            <w:shd w:val="clear" w:color="auto" w:fill="1F3864"/>
            <w:vAlign w:val="center"/>
          </w:tcPr>
          <w:p w14:paraId="06D42B3D"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14</w:t>
            </w:r>
          </w:p>
        </w:tc>
      </w:tr>
      <w:tr w:rsidR="00220BA4" w:rsidRPr="00220BA4" w14:paraId="1BCC305F" w14:textId="77777777" w:rsidTr="00212210">
        <w:trPr>
          <w:trHeight w:val="723"/>
        </w:trPr>
        <w:tc>
          <w:tcPr>
            <w:tcW w:w="851" w:type="dxa"/>
            <w:shd w:val="clear" w:color="auto" w:fill="auto"/>
            <w:vAlign w:val="center"/>
          </w:tcPr>
          <w:p w14:paraId="438FD131"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6</w:t>
            </w:r>
          </w:p>
        </w:tc>
        <w:tc>
          <w:tcPr>
            <w:tcW w:w="1843" w:type="dxa"/>
            <w:shd w:val="clear" w:color="auto" w:fill="auto"/>
            <w:vAlign w:val="center"/>
          </w:tcPr>
          <w:p w14:paraId="7F591904" w14:textId="77777777" w:rsidR="00220BA4" w:rsidRPr="00220BA4" w:rsidRDefault="00220BA4" w:rsidP="00220BA4">
            <w:pPr>
              <w:spacing w:after="0" w:line="240" w:lineRule="auto"/>
              <w:rPr>
                <w:rFonts w:eastAsia="Calibri"/>
                <w:szCs w:val="18"/>
              </w:rPr>
            </w:pPr>
            <w:r w:rsidRPr="00220BA4">
              <w:rPr>
                <w:rFonts w:eastAsia="Calibri"/>
                <w:szCs w:val="18"/>
              </w:rPr>
              <w:t>Taller de Seguridad y Salud Ocupacional</w:t>
            </w:r>
          </w:p>
        </w:tc>
        <w:tc>
          <w:tcPr>
            <w:tcW w:w="993" w:type="dxa"/>
            <w:shd w:val="clear" w:color="auto" w:fill="auto"/>
            <w:vAlign w:val="center"/>
          </w:tcPr>
          <w:p w14:paraId="1821B4F4" w14:textId="77777777" w:rsidR="00220BA4" w:rsidRPr="00220BA4" w:rsidRDefault="00220BA4" w:rsidP="00220BA4">
            <w:pPr>
              <w:spacing w:after="0" w:line="240" w:lineRule="auto"/>
              <w:jc w:val="center"/>
              <w:rPr>
                <w:rFonts w:eastAsia="Calibri"/>
                <w:szCs w:val="18"/>
              </w:rPr>
            </w:pPr>
            <w:r w:rsidRPr="00220BA4">
              <w:rPr>
                <w:rFonts w:eastAsia="Calibri"/>
                <w:szCs w:val="18"/>
              </w:rPr>
              <w:t>8</w:t>
            </w:r>
          </w:p>
        </w:tc>
        <w:tc>
          <w:tcPr>
            <w:tcW w:w="992" w:type="dxa"/>
            <w:shd w:val="clear" w:color="auto" w:fill="auto"/>
            <w:vAlign w:val="center"/>
          </w:tcPr>
          <w:p w14:paraId="6027A9EA" w14:textId="77777777" w:rsidR="00220BA4" w:rsidRPr="00220BA4" w:rsidRDefault="00220BA4" w:rsidP="00220BA4">
            <w:pPr>
              <w:spacing w:after="0" w:line="240" w:lineRule="auto"/>
              <w:jc w:val="center"/>
              <w:rPr>
                <w:rFonts w:eastAsia="Calibri"/>
                <w:szCs w:val="18"/>
              </w:rPr>
            </w:pPr>
            <w:r w:rsidRPr="00220BA4">
              <w:rPr>
                <w:rFonts w:eastAsia="Calibri"/>
                <w:szCs w:val="18"/>
              </w:rPr>
              <w:t>11</w:t>
            </w:r>
          </w:p>
        </w:tc>
        <w:tc>
          <w:tcPr>
            <w:tcW w:w="1417" w:type="dxa"/>
            <w:shd w:val="clear" w:color="auto" w:fill="auto"/>
            <w:vAlign w:val="center"/>
          </w:tcPr>
          <w:p w14:paraId="6CAE5577"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77119FCD" w14:textId="77777777" w:rsidR="00220BA4" w:rsidRPr="00220BA4" w:rsidRDefault="00220BA4" w:rsidP="00220BA4">
            <w:pPr>
              <w:spacing w:after="0" w:line="240" w:lineRule="auto"/>
              <w:jc w:val="center"/>
              <w:rPr>
                <w:rFonts w:eastAsia="Calibri"/>
                <w:szCs w:val="18"/>
              </w:rPr>
            </w:pPr>
            <w:r w:rsidRPr="00220BA4">
              <w:rPr>
                <w:rFonts w:eastAsia="Calibri"/>
                <w:szCs w:val="18"/>
              </w:rPr>
              <w:t>Gerencia Recursos Humanos</w:t>
            </w:r>
          </w:p>
        </w:tc>
        <w:tc>
          <w:tcPr>
            <w:tcW w:w="1701" w:type="dxa"/>
            <w:shd w:val="clear" w:color="auto" w:fill="auto"/>
            <w:vAlign w:val="center"/>
          </w:tcPr>
          <w:p w14:paraId="7A2C7920" w14:textId="77777777" w:rsidR="00220BA4" w:rsidRPr="00220BA4" w:rsidRDefault="00220BA4" w:rsidP="00220BA4">
            <w:pPr>
              <w:spacing w:after="0" w:line="240" w:lineRule="auto"/>
              <w:jc w:val="center"/>
              <w:rPr>
                <w:rFonts w:eastAsia="Calibri"/>
                <w:szCs w:val="18"/>
              </w:rPr>
            </w:pPr>
            <w:r w:rsidRPr="00220BA4">
              <w:rPr>
                <w:rFonts w:eastAsia="Calibri"/>
                <w:szCs w:val="18"/>
              </w:rPr>
              <w:t>Aeropuerto Internacional del Cibao</w:t>
            </w:r>
          </w:p>
        </w:tc>
        <w:tc>
          <w:tcPr>
            <w:tcW w:w="1276" w:type="dxa"/>
            <w:shd w:val="clear" w:color="auto" w:fill="1F3864"/>
            <w:vAlign w:val="center"/>
          </w:tcPr>
          <w:p w14:paraId="172FB1FF"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88</w:t>
            </w:r>
          </w:p>
        </w:tc>
      </w:tr>
      <w:tr w:rsidR="00220BA4" w:rsidRPr="00220BA4" w14:paraId="7D8DFD16" w14:textId="77777777" w:rsidTr="00212210">
        <w:trPr>
          <w:trHeight w:val="482"/>
        </w:trPr>
        <w:tc>
          <w:tcPr>
            <w:tcW w:w="851" w:type="dxa"/>
            <w:shd w:val="clear" w:color="auto" w:fill="auto"/>
            <w:vAlign w:val="center"/>
          </w:tcPr>
          <w:p w14:paraId="036870DA"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7</w:t>
            </w:r>
          </w:p>
        </w:tc>
        <w:tc>
          <w:tcPr>
            <w:tcW w:w="1843" w:type="dxa"/>
            <w:shd w:val="clear" w:color="auto" w:fill="auto"/>
            <w:vAlign w:val="center"/>
          </w:tcPr>
          <w:p w14:paraId="58BE017C" w14:textId="77777777" w:rsidR="00220BA4" w:rsidRPr="00220BA4" w:rsidRDefault="00220BA4" w:rsidP="00220BA4">
            <w:pPr>
              <w:spacing w:after="0" w:line="240" w:lineRule="auto"/>
              <w:rPr>
                <w:rFonts w:eastAsia="Calibri"/>
                <w:szCs w:val="18"/>
              </w:rPr>
            </w:pPr>
            <w:r w:rsidRPr="00220BA4">
              <w:rPr>
                <w:rFonts w:eastAsia="Calibri"/>
                <w:szCs w:val="18"/>
              </w:rPr>
              <w:t>Taller de Seguridad y Salud Ocupacional</w:t>
            </w:r>
          </w:p>
        </w:tc>
        <w:tc>
          <w:tcPr>
            <w:tcW w:w="993" w:type="dxa"/>
            <w:shd w:val="clear" w:color="auto" w:fill="auto"/>
            <w:vAlign w:val="center"/>
          </w:tcPr>
          <w:p w14:paraId="0C4BC4EC" w14:textId="77777777" w:rsidR="00220BA4" w:rsidRPr="00220BA4" w:rsidRDefault="00220BA4" w:rsidP="00220BA4">
            <w:pPr>
              <w:spacing w:after="0" w:line="240" w:lineRule="auto"/>
              <w:jc w:val="center"/>
              <w:rPr>
                <w:rFonts w:eastAsia="Calibri"/>
                <w:szCs w:val="18"/>
              </w:rPr>
            </w:pPr>
            <w:r w:rsidRPr="00220BA4">
              <w:rPr>
                <w:rFonts w:eastAsia="Calibri"/>
                <w:szCs w:val="18"/>
              </w:rPr>
              <w:t>12</w:t>
            </w:r>
          </w:p>
        </w:tc>
        <w:tc>
          <w:tcPr>
            <w:tcW w:w="992" w:type="dxa"/>
            <w:shd w:val="clear" w:color="auto" w:fill="auto"/>
            <w:vAlign w:val="center"/>
          </w:tcPr>
          <w:p w14:paraId="51CE412A" w14:textId="77777777" w:rsidR="00220BA4" w:rsidRPr="00220BA4" w:rsidRDefault="00220BA4" w:rsidP="00220BA4">
            <w:pPr>
              <w:spacing w:after="0" w:line="240" w:lineRule="auto"/>
              <w:jc w:val="center"/>
              <w:rPr>
                <w:rFonts w:eastAsia="Calibri"/>
                <w:szCs w:val="18"/>
              </w:rPr>
            </w:pPr>
            <w:r w:rsidRPr="00220BA4">
              <w:rPr>
                <w:rFonts w:eastAsia="Calibri"/>
                <w:szCs w:val="18"/>
              </w:rPr>
              <w:t>15</w:t>
            </w:r>
          </w:p>
        </w:tc>
        <w:tc>
          <w:tcPr>
            <w:tcW w:w="1417" w:type="dxa"/>
            <w:shd w:val="clear" w:color="auto" w:fill="auto"/>
            <w:vAlign w:val="center"/>
          </w:tcPr>
          <w:p w14:paraId="70A6C145"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48516C2D" w14:textId="77777777" w:rsidR="00220BA4" w:rsidRPr="00220BA4" w:rsidRDefault="00220BA4" w:rsidP="00220BA4">
            <w:pPr>
              <w:spacing w:after="0" w:line="240" w:lineRule="auto"/>
              <w:jc w:val="center"/>
              <w:rPr>
                <w:rFonts w:eastAsia="Calibri"/>
                <w:szCs w:val="18"/>
              </w:rPr>
            </w:pPr>
            <w:r w:rsidRPr="00220BA4">
              <w:rPr>
                <w:rFonts w:eastAsia="Calibri"/>
                <w:szCs w:val="18"/>
              </w:rPr>
              <w:t>Gerencia Recursos Humanos</w:t>
            </w:r>
          </w:p>
        </w:tc>
        <w:tc>
          <w:tcPr>
            <w:tcW w:w="1701" w:type="dxa"/>
            <w:shd w:val="clear" w:color="auto" w:fill="auto"/>
            <w:vAlign w:val="center"/>
          </w:tcPr>
          <w:p w14:paraId="76AFDAC7" w14:textId="77777777" w:rsidR="00220BA4" w:rsidRPr="00220BA4" w:rsidRDefault="00220BA4" w:rsidP="00220BA4">
            <w:pPr>
              <w:spacing w:after="0" w:line="240" w:lineRule="auto"/>
              <w:jc w:val="center"/>
              <w:rPr>
                <w:rFonts w:eastAsia="Calibri"/>
                <w:szCs w:val="18"/>
              </w:rPr>
            </w:pPr>
            <w:r w:rsidRPr="00220BA4">
              <w:rPr>
                <w:rFonts w:eastAsia="Calibri"/>
                <w:szCs w:val="18"/>
              </w:rPr>
              <w:t>Coordinadora Zona Norte</w:t>
            </w:r>
          </w:p>
        </w:tc>
        <w:tc>
          <w:tcPr>
            <w:tcW w:w="1276" w:type="dxa"/>
            <w:shd w:val="clear" w:color="auto" w:fill="1F3864"/>
            <w:vAlign w:val="center"/>
          </w:tcPr>
          <w:p w14:paraId="5368FBBA"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180</w:t>
            </w:r>
          </w:p>
        </w:tc>
      </w:tr>
      <w:tr w:rsidR="00220BA4" w:rsidRPr="00220BA4" w14:paraId="29C1F515" w14:textId="77777777" w:rsidTr="00212210">
        <w:trPr>
          <w:trHeight w:val="964"/>
        </w:trPr>
        <w:tc>
          <w:tcPr>
            <w:tcW w:w="851" w:type="dxa"/>
            <w:shd w:val="clear" w:color="auto" w:fill="auto"/>
            <w:vAlign w:val="center"/>
          </w:tcPr>
          <w:p w14:paraId="4B33321F"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8</w:t>
            </w:r>
          </w:p>
        </w:tc>
        <w:tc>
          <w:tcPr>
            <w:tcW w:w="1843" w:type="dxa"/>
            <w:shd w:val="clear" w:color="auto" w:fill="auto"/>
            <w:vAlign w:val="center"/>
          </w:tcPr>
          <w:p w14:paraId="0616B64B" w14:textId="77777777" w:rsidR="00220BA4" w:rsidRPr="00220BA4" w:rsidRDefault="00220BA4" w:rsidP="00220BA4">
            <w:pPr>
              <w:spacing w:after="0" w:line="240" w:lineRule="auto"/>
              <w:rPr>
                <w:rFonts w:eastAsia="Calibri"/>
                <w:szCs w:val="18"/>
              </w:rPr>
            </w:pPr>
            <w:r w:rsidRPr="00220BA4">
              <w:rPr>
                <w:rFonts w:eastAsia="Calibri"/>
                <w:szCs w:val="18"/>
              </w:rPr>
              <w:t>Taller de Seguridad y Salud Ocupacional</w:t>
            </w:r>
          </w:p>
        </w:tc>
        <w:tc>
          <w:tcPr>
            <w:tcW w:w="993" w:type="dxa"/>
            <w:shd w:val="clear" w:color="auto" w:fill="auto"/>
            <w:vAlign w:val="center"/>
          </w:tcPr>
          <w:p w14:paraId="305C055B" w14:textId="77777777" w:rsidR="00220BA4" w:rsidRPr="00220BA4" w:rsidRDefault="00220BA4" w:rsidP="00220BA4">
            <w:pPr>
              <w:spacing w:after="0" w:line="240" w:lineRule="auto"/>
              <w:jc w:val="center"/>
              <w:rPr>
                <w:rFonts w:eastAsia="Calibri"/>
                <w:szCs w:val="18"/>
              </w:rPr>
            </w:pPr>
            <w:r w:rsidRPr="00220BA4">
              <w:rPr>
                <w:rFonts w:eastAsia="Calibri"/>
                <w:szCs w:val="18"/>
              </w:rPr>
              <w:t>8</w:t>
            </w:r>
          </w:p>
        </w:tc>
        <w:tc>
          <w:tcPr>
            <w:tcW w:w="992" w:type="dxa"/>
            <w:shd w:val="clear" w:color="auto" w:fill="auto"/>
            <w:vAlign w:val="center"/>
          </w:tcPr>
          <w:p w14:paraId="5546510B" w14:textId="77777777" w:rsidR="00220BA4" w:rsidRPr="00220BA4" w:rsidRDefault="00220BA4" w:rsidP="00220BA4">
            <w:pPr>
              <w:spacing w:after="0" w:line="240" w:lineRule="auto"/>
              <w:jc w:val="center"/>
              <w:rPr>
                <w:rFonts w:eastAsia="Calibri"/>
                <w:szCs w:val="18"/>
              </w:rPr>
            </w:pPr>
            <w:r w:rsidRPr="00220BA4">
              <w:rPr>
                <w:rFonts w:eastAsia="Calibri"/>
                <w:szCs w:val="18"/>
              </w:rPr>
              <w:t>25</w:t>
            </w:r>
          </w:p>
        </w:tc>
        <w:tc>
          <w:tcPr>
            <w:tcW w:w="1417" w:type="dxa"/>
            <w:shd w:val="clear" w:color="auto" w:fill="auto"/>
            <w:vAlign w:val="center"/>
          </w:tcPr>
          <w:p w14:paraId="059FFCCC"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65B1E3DE" w14:textId="77777777" w:rsidR="00220BA4" w:rsidRPr="00220BA4" w:rsidRDefault="00220BA4" w:rsidP="00220BA4">
            <w:pPr>
              <w:spacing w:after="0" w:line="240" w:lineRule="auto"/>
              <w:jc w:val="center"/>
              <w:rPr>
                <w:rFonts w:eastAsia="Calibri"/>
                <w:szCs w:val="18"/>
              </w:rPr>
            </w:pPr>
            <w:r w:rsidRPr="00220BA4">
              <w:rPr>
                <w:rFonts w:eastAsia="Calibri"/>
                <w:szCs w:val="18"/>
              </w:rPr>
              <w:t>Gerencia Recursos Humanos</w:t>
            </w:r>
          </w:p>
        </w:tc>
        <w:tc>
          <w:tcPr>
            <w:tcW w:w="1701" w:type="dxa"/>
            <w:shd w:val="clear" w:color="auto" w:fill="auto"/>
            <w:vAlign w:val="center"/>
          </w:tcPr>
          <w:p w14:paraId="747F999B" w14:textId="77777777" w:rsidR="00220BA4" w:rsidRPr="00220BA4" w:rsidRDefault="00220BA4" w:rsidP="00220BA4">
            <w:pPr>
              <w:spacing w:after="0" w:line="240" w:lineRule="auto"/>
              <w:jc w:val="center"/>
              <w:rPr>
                <w:rFonts w:eastAsia="Calibri"/>
                <w:szCs w:val="18"/>
              </w:rPr>
            </w:pPr>
            <w:r w:rsidRPr="00220BA4">
              <w:rPr>
                <w:rFonts w:eastAsia="Calibri"/>
                <w:szCs w:val="18"/>
              </w:rPr>
              <w:t>Puerto Plata</w:t>
            </w:r>
          </w:p>
        </w:tc>
        <w:tc>
          <w:tcPr>
            <w:tcW w:w="1276" w:type="dxa"/>
            <w:shd w:val="clear" w:color="auto" w:fill="1F3864"/>
            <w:vAlign w:val="center"/>
          </w:tcPr>
          <w:p w14:paraId="5E34C6F8"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200</w:t>
            </w:r>
          </w:p>
        </w:tc>
      </w:tr>
      <w:tr w:rsidR="00220BA4" w:rsidRPr="00220BA4" w14:paraId="1952543C" w14:textId="77777777" w:rsidTr="00212210">
        <w:trPr>
          <w:trHeight w:val="964"/>
        </w:trPr>
        <w:tc>
          <w:tcPr>
            <w:tcW w:w="851" w:type="dxa"/>
            <w:shd w:val="clear" w:color="auto" w:fill="auto"/>
            <w:vAlign w:val="center"/>
          </w:tcPr>
          <w:p w14:paraId="10E3EA11"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9</w:t>
            </w:r>
          </w:p>
        </w:tc>
        <w:tc>
          <w:tcPr>
            <w:tcW w:w="1843" w:type="dxa"/>
            <w:shd w:val="clear" w:color="auto" w:fill="auto"/>
            <w:vAlign w:val="center"/>
          </w:tcPr>
          <w:p w14:paraId="129753F0" w14:textId="77777777" w:rsidR="00220BA4" w:rsidRPr="00220BA4" w:rsidRDefault="00220BA4" w:rsidP="00220BA4">
            <w:pPr>
              <w:spacing w:after="0" w:line="240" w:lineRule="auto"/>
              <w:rPr>
                <w:rFonts w:eastAsia="Calibri"/>
                <w:szCs w:val="18"/>
              </w:rPr>
            </w:pPr>
            <w:r w:rsidRPr="00220BA4">
              <w:rPr>
                <w:rFonts w:eastAsia="Calibri"/>
                <w:szCs w:val="18"/>
              </w:rPr>
              <w:t>Taller Sobre Seguridad y Riesgos Laborales</w:t>
            </w:r>
          </w:p>
        </w:tc>
        <w:tc>
          <w:tcPr>
            <w:tcW w:w="993" w:type="dxa"/>
            <w:shd w:val="clear" w:color="auto" w:fill="auto"/>
            <w:vAlign w:val="center"/>
          </w:tcPr>
          <w:p w14:paraId="527BD5C9"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73C55150" w14:textId="77777777" w:rsidR="00220BA4" w:rsidRPr="00220BA4" w:rsidRDefault="00220BA4" w:rsidP="00220BA4">
            <w:pPr>
              <w:spacing w:after="0" w:line="240" w:lineRule="auto"/>
              <w:jc w:val="center"/>
              <w:rPr>
                <w:rFonts w:eastAsia="Calibri"/>
                <w:szCs w:val="18"/>
              </w:rPr>
            </w:pPr>
            <w:r w:rsidRPr="00220BA4">
              <w:rPr>
                <w:rFonts w:eastAsia="Calibri"/>
                <w:szCs w:val="18"/>
              </w:rPr>
              <w:t>10</w:t>
            </w:r>
          </w:p>
        </w:tc>
        <w:tc>
          <w:tcPr>
            <w:tcW w:w="1417" w:type="dxa"/>
            <w:shd w:val="clear" w:color="auto" w:fill="auto"/>
            <w:vAlign w:val="center"/>
          </w:tcPr>
          <w:p w14:paraId="73CD6D56"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2AE85F13"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2F9425DC" w14:textId="77777777" w:rsidR="00220BA4" w:rsidRPr="00220BA4" w:rsidRDefault="00220BA4" w:rsidP="00220BA4">
            <w:pPr>
              <w:spacing w:after="0" w:line="240" w:lineRule="auto"/>
              <w:jc w:val="center"/>
              <w:rPr>
                <w:rFonts w:eastAsia="Calibri"/>
                <w:szCs w:val="18"/>
              </w:rPr>
            </w:pPr>
            <w:r w:rsidRPr="00220BA4">
              <w:rPr>
                <w:rFonts w:eastAsia="Calibri"/>
                <w:szCs w:val="18"/>
              </w:rPr>
              <w:t>Caucedo</w:t>
            </w:r>
          </w:p>
        </w:tc>
        <w:tc>
          <w:tcPr>
            <w:tcW w:w="1276" w:type="dxa"/>
            <w:shd w:val="clear" w:color="auto" w:fill="1F3864"/>
            <w:vAlign w:val="center"/>
          </w:tcPr>
          <w:p w14:paraId="617D271C"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10</w:t>
            </w:r>
          </w:p>
        </w:tc>
      </w:tr>
      <w:tr w:rsidR="00220BA4" w:rsidRPr="00220BA4" w14:paraId="472D3A4B" w14:textId="77777777" w:rsidTr="00212210">
        <w:trPr>
          <w:trHeight w:val="1447"/>
        </w:trPr>
        <w:tc>
          <w:tcPr>
            <w:tcW w:w="851" w:type="dxa"/>
            <w:shd w:val="clear" w:color="auto" w:fill="auto"/>
            <w:vAlign w:val="center"/>
          </w:tcPr>
          <w:p w14:paraId="06764D54"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10</w:t>
            </w:r>
          </w:p>
        </w:tc>
        <w:tc>
          <w:tcPr>
            <w:tcW w:w="1843" w:type="dxa"/>
            <w:shd w:val="clear" w:color="auto" w:fill="auto"/>
            <w:vAlign w:val="center"/>
          </w:tcPr>
          <w:p w14:paraId="03814698" w14:textId="77777777" w:rsidR="00220BA4" w:rsidRPr="00220BA4" w:rsidRDefault="00220BA4" w:rsidP="00220BA4">
            <w:pPr>
              <w:spacing w:after="0" w:line="240" w:lineRule="auto"/>
              <w:rPr>
                <w:rFonts w:eastAsia="Calibri"/>
                <w:szCs w:val="18"/>
              </w:rPr>
            </w:pPr>
            <w:r w:rsidRPr="00220BA4">
              <w:rPr>
                <w:rFonts w:eastAsia="Calibri"/>
                <w:szCs w:val="18"/>
              </w:rPr>
              <w:t>Orden y Limpieza en el Lugar de Trabajo</w:t>
            </w:r>
          </w:p>
        </w:tc>
        <w:tc>
          <w:tcPr>
            <w:tcW w:w="993" w:type="dxa"/>
            <w:shd w:val="clear" w:color="auto" w:fill="auto"/>
            <w:vAlign w:val="center"/>
          </w:tcPr>
          <w:p w14:paraId="117DD5BE"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237D870F" w14:textId="77777777" w:rsidR="00220BA4" w:rsidRPr="00220BA4" w:rsidRDefault="00220BA4" w:rsidP="00220BA4">
            <w:pPr>
              <w:spacing w:after="0" w:line="240" w:lineRule="auto"/>
              <w:jc w:val="center"/>
              <w:rPr>
                <w:rFonts w:eastAsia="Calibri"/>
                <w:szCs w:val="18"/>
              </w:rPr>
            </w:pPr>
            <w:r w:rsidRPr="00220BA4">
              <w:rPr>
                <w:rFonts w:eastAsia="Calibri"/>
                <w:szCs w:val="18"/>
              </w:rPr>
              <w:t>11</w:t>
            </w:r>
          </w:p>
        </w:tc>
        <w:tc>
          <w:tcPr>
            <w:tcW w:w="1417" w:type="dxa"/>
            <w:shd w:val="clear" w:color="auto" w:fill="auto"/>
            <w:vAlign w:val="center"/>
          </w:tcPr>
          <w:p w14:paraId="21B3044C"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6BB893C6"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230A0DAA" w14:textId="77777777" w:rsidR="00220BA4" w:rsidRPr="00220BA4" w:rsidRDefault="00220BA4" w:rsidP="00220BA4">
            <w:pPr>
              <w:spacing w:after="0" w:line="240" w:lineRule="auto"/>
              <w:jc w:val="center"/>
              <w:rPr>
                <w:rFonts w:eastAsia="Calibri"/>
                <w:szCs w:val="18"/>
              </w:rPr>
            </w:pPr>
            <w:r w:rsidRPr="00220BA4">
              <w:rPr>
                <w:rFonts w:eastAsia="Calibri"/>
                <w:szCs w:val="18"/>
              </w:rPr>
              <w:t>Santo Domingo</w:t>
            </w:r>
          </w:p>
        </w:tc>
        <w:tc>
          <w:tcPr>
            <w:tcW w:w="1276" w:type="dxa"/>
            <w:shd w:val="clear" w:color="auto" w:fill="1F3864"/>
            <w:vAlign w:val="center"/>
          </w:tcPr>
          <w:p w14:paraId="53BAFA9D"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11</w:t>
            </w:r>
          </w:p>
        </w:tc>
      </w:tr>
      <w:tr w:rsidR="00220BA4" w:rsidRPr="00220BA4" w14:paraId="5B053F44" w14:textId="77777777" w:rsidTr="00212210">
        <w:trPr>
          <w:trHeight w:val="1233"/>
        </w:trPr>
        <w:tc>
          <w:tcPr>
            <w:tcW w:w="851" w:type="dxa"/>
            <w:shd w:val="clear" w:color="auto" w:fill="auto"/>
            <w:vAlign w:val="center"/>
          </w:tcPr>
          <w:p w14:paraId="2D22203F"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lastRenderedPageBreak/>
              <w:t>11</w:t>
            </w:r>
          </w:p>
        </w:tc>
        <w:tc>
          <w:tcPr>
            <w:tcW w:w="1843" w:type="dxa"/>
            <w:shd w:val="clear" w:color="auto" w:fill="auto"/>
          </w:tcPr>
          <w:p w14:paraId="113BD1ED" w14:textId="77777777" w:rsidR="00220BA4" w:rsidRPr="00220BA4" w:rsidRDefault="00220BA4" w:rsidP="00220BA4">
            <w:pPr>
              <w:spacing w:after="0" w:line="240" w:lineRule="auto"/>
              <w:rPr>
                <w:rFonts w:eastAsia="Calibri"/>
                <w:szCs w:val="18"/>
              </w:rPr>
            </w:pPr>
            <w:r w:rsidRPr="00220BA4">
              <w:rPr>
                <w:rFonts w:eastAsia="Calibri"/>
                <w:szCs w:val="18"/>
              </w:rPr>
              <w:t>Ergonomía</w:t>
            </w:r>
          </w:p>
        </w:tc>
        <w:tc>
          <w:tcPr>
            <w:tcW w:w="993" w:type="dxa"/>
            <w:shd w:val="clear" w:color="auto" w:fill="auto"/>
            <w:vAlign w:val="center"/>
          </w:tcPr>
          <w:p w14:paraId="3EF13E0D"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47E6411A" w14:textId="77777777" w:rsidR="00220BA4" w:rsidRPr="00220BA4" w:rsidRDefault="00220BA4" w:rsidP="00220BA4">
            <w:pPr>
              <w:spacing w:after="0" w:line="240" w:lineRule="auto"/>
              <w:jc w:val="center"/>
              <w:rPr>
                <w:rFonts w:eastAsia="Calibri"/>
                <w:szCs w:val="18"/>
              </w:rPr>
            </w:pPr>
            <w:r w:rsidRPr="00220BA4">
              <w:rPr>
                <w:rFonts w:eastAsia="Calibri"/>
                <w:szCs w:val="18"/>
              </w:rPr>
              <w:t>15</w:t>
            </w:r>
          </w:p>
        </w:tc>
        <w:tc>
          <w:tcPr>
            <w:tcW w:w="1417" w:type="dxa"/>
            <w:shd w:val="clear" w:color="auto" w:fill="auto"/>
            <w:vAlign w:val="center"/>
          </w:tcPr>
          <w:p w14:paraId="675C6E1D"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5FF94F69"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7A68592A" w14:textId="77777777" w:rsidR="00220BA4" w:rsidRPr="00220BA4" w:rsidRDefault="00220BA4" w:rsidP="00220BA4">
            <w:pPr>
              <w:spacing w:after="0" w:line="240" w:lineRule="auto"/>
              <w:jc w:val="center"/>
              <w:rPr>
                <w:rFonts w:eastAsia="Calibri"/>
                <w:szCs w:val="18"/>
              </w:rPr>
            </w:pPr>
            <w:r w:rsidRPr="00220BA4">
              <w:rPr>
                <w:rFonts w:eastAsia="Calibri"/>
                <w:szCs w:val="18"/>
              </w:rPr>
              <w:t>Santo Domingo</w:t>
            </w:r>
          </w:p>
        </w:tc>
        <w:tc>
          <w:tcPr>
            <w:tcW w:w="1276" w:type="dxa"/>
            <w:shd w:val="clear" w:color="auto" w:fill="1F3864"/>
            <w:vAlign w:val="center"/>
          </w:tcPr>
          <w:p w14:paraId="1031A14A"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15</w:t>
            </w:r>
          </w:p>
        </w:tc>
      </w:tr>
      <w:tr w:rsidR="00220BA4" w:rsidRPr="00220BA4" w14:paraId="31AB999D" w14:textId="77777777" w:rsidTr="00212210">
        <w:trPr>
          <w:trHeight w:val="1123"/>
        </w:trPr>
        <w:tc>
          <w:tcPr>
            <w:tcW w:w="851" w:type="dxa"/>
            <w:shd w:val="clear" w:color="auto" w:fill="auto"/>
            <w:vAlign w:val="center"/>
          </w:tcPr>
          <w:p w14:paraId="7358F40F"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12</w:t>
            </w:r>
          </w:p>
        </w:tc>
        <w:tc>
          <w:tcPr>
            <w:tcW w:w="1843" w:type="dxa"/>
            <w:shd w:val="clear" w:color="auto" w:fill="auto"/>
          </w:tcPr>
          <w:p w14:paraId="3697D3EB" w14:textId="77777777" w:rsidR="00220BA4" w:rsidRPr="00220BA4" w:rsidRDefault="00220BA4" w:rsidP="00220BA4">
            <w:pPr>
              <w:spacing w:after="0" w:line="240" w:lineRule="auto"/>
              <w:rPr>
                <w:rFonts w:eastAsia="Calibri"/>
                <w:szCs w:val="18"/>
              </w:rPr>
            </w:pPr>
            <w:r w:rsidRPr="00220BA4">
              <w:rPr>
                <w:rFonts w:eastAsia="Calibri"/>
                <w:szCs w:val="18"/>
              </w:rPr>
              <w:t>Procedimiento de Evacuación</w:t>
            </w:r>
          </w:p>
        </w:tc>
        <w:tc>
          <w:tcPr>
            <w:tcW w:w="993" w:type="dxa"/>
            <w:shd w:val="clear" w:color="auto" w:fill="auto"/>
            <w:vAlign w:val="center"/>
          </w:tcPr>
          <w:p w14:paraId="79A9AA92"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7D0198D3" w14:textId="77777777" w:rsidR="00220BA4" w:rsidRPr="00220BA4" w:rsidRDefault="00220BA4" w:rsidP="00220BA4">
            <w:pPr>
              <w:spacing w:after="0" w:line="240" w:lineRule="auto"/>
              <w:jc w:val="center"/>
              <w:rPr>
                <w:rFonts w:eastAsia="Calibri"/>
                <w:szCs w:val="18"/>
              </w:rPr>
            </w:pPr>
            <w:r w:rsidRPr="00220BA4">
              <w:rPr>
                <w:rFonts w:eastAsia="Calibri"/>
                <w:szCs w:val="18"/>
              </w:rPr>
              <w:t>12</w:t>
            </w:r>
          </w:p>
        </w:tc>
        <w:tc>
          <w:tcPr>
            <w:tcW w:w="1417" w:type="dxa"/>
            <w:shd w:val="clear" w:color="auto" w:fill="auto"/>
            <w:vAlign w:val="center"/>
          </w:tcPr>
          <w:p w14:paraId="4150C52C"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52A8FFD3"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386B2F7F" w14:textId="77777777" w:rsidR="00220BA4" w:rsidRPr="00220BA4" w:rsidRDefault="00220BA4" w:rsidP="00220BA4">
            <w:pPr>
              <w:spacing w:after="0" w:line="240" w:lineRule="auto"/>
              <w:jc w:val="center"/>
              <w:rPr>
                <w:rFonts w:eastAsia="Calibri"/>
                <w:szCs w:val="18"/>
              </w:rPr>
            </w:pPr>
            <w:r w:rsidRPr="00220BA4">
              <w:rPr>
                <w:rFonts w:eastAsia="Calibri"/>
                <w:szCs w:val="18"/>
              </w:rPr>
              <w:t>Coordinadora Zona Norte</w:t>
            </w:r>
          </w:p>
        </w:tc>
        <w:tc>
          <w:tcPr>
            <w:tcW w:w="1276" w:type="dxa"/>
            <w:shd w:val="clear" w:color="auto" w:fill="1F3864"/>
            <w:vAlign w:val="center"/>
          </w:tcPr>
          <w:p w14:paraId="0309FFEB"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12</w:t>
            </w:r>
          </w:p>
        </w:tc>
      </w:tr>
      <w:tr w:rsidR="00220BA4" w:rsidRPr="00220BA4" w14:paraId="5DD90977" w14:textId="77777777" w:rsidTr="00212210">
        <w:trPr>
          <w:trHeight w:val="964"/>
        </w:trPr>
        <w:tc>
          <w:tcPr>
            <w:tcW w:w="851" w:type="dxa"/>
            <w:shd w:val="clear" w:color="auto" w:fill="auto"/>
            <w:vAlign w:val="center"/>
          </w:tcPr>
          <w:p w14:paraId="1F30DB34"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13</w:t>
            </w:r>
          </w:p>
        </w:tc>
        <w:tc>
          <w:tcPr>
            <w:tcW w:w="1843" w:type="dxa"/>
            <w:shd w:val="clear" w:color="auto" w:fill="auto"/>
            <w:vAlign w:val="center"/>
          </w:tcPr>
          <w:p w14:paraId="30562917" w14:textId="77777777" w:rsidR="00220BA4" w:rsidRPr="00220BA4" w:rsidRDefault="00220BA4" w:rsidP="00220BA4">
            <w:pPr>
              <w:spacing w:after="0" w:line="240" w:lineRule="auto"/>
              <w:rPr>
                <w:rFonts w:eastAsia="Calibri"/>
                <w:szCs w:val="18"/>
              </w:rPr>
            </w:pPr>
            <w:r w:rsidRPr="00220BA4">
              <w:rPr>
                <w:rFonts w:eastAsia="Calibri"/>
                <w:szCs w:val="18"/>
              </w:rPr>
              <w:t>Plan de Emergencia / Conformación de Brigadas</w:t>
            </w:r>
          </w:p>
        </w:tc>
        <w:tc>
          <w:tcPr>
            <w:tcW w:w="993" w:type="dxa"/>
            <w:shd w:val="clear" w:color="auto" w:fill="auto"/>
            <w:vAlign w:val="center"/>
          </w:tcPr>
          <w:p w14:paraId="747330F8"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022A7D3A" w14:textId="77777777" w:rsidR="00220BA4" w:rsidRPr="00220BA4" w:rsidRDefault="00220BA4" w:rsidP="00220BA4">
            <w:pPr>
              <w:spacing w:after="0" w:line="240" w:lineRule="auto"/>
              <w:jc w:val="center"/>
              <w:rPr>
                <w:rFonts w:eastAsia="Calibri"/>
                <w:szCs w:val="18"/>
              </w:rPr>
            </w:pPr>
            <w:r w:rsidRPr="00220BA4">
              <w:rPr>
                <w:rFonts w:eastAsia="Calibri"/>
                <w:szCs w:val="18"/>
              </w:rPr>
              <w:t>7</w:t>
            </w:r>
          </w:p>
        </w:tc>
        <w:tc>
          <w:tcPr>
            <w:tcW w:w="1417" w:type="dxa"/>
            <w:shd w:val="clear" w:color="auto" w:fill="auto"/>
            <w:vAlign w:val="center"/>
          </w:tcPr>
          <w:p w14:paraId="3312D989"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753030D7"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54CE914E" w14:textId="77777777" w:rsidR="00220BA4" w:rsidRPr="00220BA4" w:rsidRDefault="00220BA4" w:rsidP="00220BA4">
            <w:pPr>
              <w:spacing w:after="0" w:line="240" w:lineRule="auto"/>
              <w:jc w:val="center"/>
              <w:rPr>
                <w:rFonts w:eastAsia="Calibri"/>
                <w:szCs w:val="18"/>
              </w:rPr>
            </w:pPr>
            <w:r w:rsidRPr="00220BA4">
              <w:rPr>
                <w:rFonts w:eastAsia="Calibri"/>
                <w:szCs w:val="18"/>
              </w:rPr>
              <w:t>Santo Domingo</w:t>
            </w:r>
          </w:p>
        </w:tc>
        <w:tc>
          <w:tcPr>
            <w:tcW w:w="1276" w:type="dxa"/>
            <w:shd w:val="clear" w:color="auto" w:fill="1F3864"/>
            <w:vAlign w:val="center"/>
          </w:tcPr>
          <w:p w14:paraId="13A93814"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7</w:t>
            </w:r>
          </w:p>
        </w:tc>
      </w:tr>
      <w:tr w:rsidR="00220BA4" w:rsidRPr="00220BA4" w14:paraId="508DAF3D" w14:textId="77777777" w:rsidTr="00212210">
        <w:trPr>
          <w:trHeight w:val="3136"/>
        </w:trPr>
        <w:tc>
          <w:tcPr>
            <w:tcW w:w="851" w:type="dxa"/>
            <w:shd w:val="clear" w:color="auto" w:fill="auto"/>
            <w:vAlign w:val="center"/>
          </w:tcPr>
          <w:p w14:paraId="6A4D0EE4"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14</w:t>
            </w:r>
          </w:p>
        </w:tc>
        <w:tc>
          <w:tcPr>
            <w:tcW w:w="1843" w:type="dxa"/>
            <w:shd w:val="clear" w:color="auto" w:fill="auto"/>
            <w:vAlign w:val="center"/>
          </w:tcPr>
          <w:p w14:paraId="294139EA" w14:textId="77777777" w:rsidR="00220BA4" w:rsidRPr="00220BA4" w:rsidRDefault="00220BA4" w:rsidP="00220BA4">
            <w:pPr>
              <w:spacing w:after="0" w:line="240" w:lineRule="auto"/>
              <w:rPr>
                <w:rFonts w:eastAsia="Calibri"/>
                <w:szCs w:val="18"/>
              </w:rPr>
            </w:pPr>
            <w:r w:rsidRPr="00220BA4">
              <w:rPr>
                <w:rFonts w:eastAsia="Calibri"/>
                <w:szCs w:val="18"/>
              </w:rPr>
              <w:t xml:space="preserve">VI Congreso Internacional de Prevención de Riesgos Laborales </w:t>
            </w:r>
          </w:p>
        </w:tc>
        <w:tc>
          <w:tcPr>
            <w:tcW w:w="993" w:type="dxa"/>
            <w:shd w:val="clear" w:color="auto" w:fill="auto"/>
            <w:vAlign w:val="center"/>
          </w:tcPr>
          <w:p w14:paraId="46578DDD" w14:textId="77777777" w:rsidR="00220BA4" w:rsidRPr="00220BA4" w:rsidRDefault="00220BA4" w:rsidP="00220BA4">
            <w:pPr>
              <w:spacing w:after="0" w:line="240" w:lineRule="auto"/>
              <w:jc w:val="center"/>
              <w:rPr>
                <w:rFonts w:eastAsia="Calibri"/>
                <w:szCs w:val="18"/>
              </w:rPr>
            </w:pPr>
            <w:r w:rsidRPr="00220BA4">
              <w:rPr>
                <w:rFonts w:eastAsia="Calibri"/>
                <w:szCs w:val="18"/>
              </w:rPr>
              <w:t>16</w:t>
            </w:r>
          </w:p>
        </w:tc>
        <w:tc>
          <w:tcPr>
            <w:tcW w:w="992" w:type="dxa"/>
            <w:shd w:val="clear" w:color="auto" w:fill="auto"/>
            <w:vAlign w:val="center"/>
          </w:tcPr>
          <w:p w14:paraId="27EA388B"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1417" w:type="dxa"/>
            <w:shd w:val="clear" w:color="auto" w:fill="auto"/>
            <w:vAlign w:val="center"/>
          </w:tcPr>
          <w:p w14:paraId="5F87FD7E"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7F14B22C"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5804354C" w14:textId="77777777" w:rsidR="00220BA4" w:rsidRPr="00220BA4" w:rsidRDefault="00220BA4" w:rsidP="00220BA4">
            <w:pPr>
              <w:spacing w:after="0" w:line="240" w:lineRule="auto"/>
              <w:jc w:val="center"/>
              <w:rPr>
                <w:rFonts w:eastAsia="Calibri"/>
                <w:szCs w:val="18"/>
              </w:rPr>
            </w:pPr>
            <w:r w:rsidRPr="00220BA4">
              <w:rPr>
                <w:rFonts w:eastAsia="Calibri"/>
                <w:szCs w:val="18"/>
              </w:rPr>
              <w:t>Sede Central</w:t>
            </w:r>
          </w:p>
        </w:tc>
        <w:tc>
          <w:tcPr>
            <w:tcW w:w="1276" w:type="dxa"/>
            <w:shd w:val="clear" w:color="auto" w:fill="1F3864"/>
            <w:vAlign w:val="center"/>
          </w:tcPr>
          <w:p w14:paraId="347D936E"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16</w:t>
            </w:r>
          </w:p>
        </w:tc>
      </w:tr>
      <w:tr w:rsidR="00220BA4" w:rsidRPr="00220BA4" w14:paraId="2FE0FAEE" w14:textId="77777777" w:rsidTr="00212210">
        <w:trPr>
          <w:trHeight w:val="3136"/>
        </w:trPr>
        <w:tc>
          <w:tcPr>
            <w:tcW w:w="851" w:type="dxa"/>
            <w:shd w:val="clear" w:color="auto" w:fill="auto"/>
            <w:vAlign w:val="center"/>
          </w:tcPr>
          <w:p w14:paraId="66888D8D"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15</w:t>
            </w:r>
          </w:p>
        </w:tc>
        <w:tc>
          <w:tcPr>
            <w:tcW w:w="1843" w:type="dxa"/>
            <w:shd w:val="clear" w:color="auto" w:fill="auto"/>
            <w:vAlign w:val="center"/>
          </w:tcPr>
          <w:p w14:paraId="1FAB44A0" w14:textId="77777777" w:rsidR="00220BA4" w:rsidRPr="00220BA4" w:rsidRDefault="00220BA4" w:rsidP="00220BA4">
            <w:pPr>
              <w:spacing w:after="0" w:line="240" w:lineRule="auto"/>
              <w:rPr>
                <w:rFonts w:eastAsia="Calibri"/>
                <w:szCs w:val="18"/>
              </w:rPr>
            </w:pPr>
            <w:r w:rsidRPr="00220BA4">
              <w:rPr>
                <w:rFonts w:eastAsia="Calibri"/>
                <w:szCs w:val="18"/>
              </w:rPr>
              <w:t>Seguros de Riesgo Laboral Grupo 1</w:t>
            </w:r>
          </w:p>
        </w:tc>
        <w:tc>
          <w:tcPr>
            <w:tcW w:w="993" w:type="dxa"/>
            <w:shd w:val="clear" w:color="auto" w:fill="auto"/>
            <w:vAlign w:val="center"/>
          </w:tcPr>
          <w:p w14:paraId="08745EE8"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7369A745" w14:textId="77777777" w:rsidR="00220BA4" w:rsidRPr="00220BA4" w:rsidRDefault="00220BA4" w:rsidP="00220BA4">
            <w:pPr>
              <w:spacing w:after="0" w:line="240" w:lineRule="auto"/>
              <w:jc w:val="center"/>
              <w:rPr>
                <w:rFonts w:eastAsia="Calibri"/>
                <w:szCs w:val="18"/>
              </w:rPr>
            </w:pPr>
            <w:r w:rsidRPr="00220BA4">
              <w:rPr>
                <w:rFonts w:eastAsia="Calibri"/>
                <w:szCs w:val="18"/>
              </w:rPr>
              <w:t>24</w:t>
            </w:r>
          </w:p>
        </w:tc>
        <w:tc>
          <w:tcPr>
            <w:tcW w:w="1417" w:type="dxa"/>
            <w:shd w:val="clear" w:color="auto" w:fill="auto"/>
            <w:vAlign w:val="center"/>
          </w:tcPr>
          <w:p w14:paraId="3742FCBA"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1FE62C63"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5C418A03" w14:textId="77777777" w:rsidR="00220BA4" w:rsidRPr="00220BA4" w:rsidRDefault="00220BA4" w:rsidP="00220BA4">
            <w:pPr>
              <w:spacing w:after="0" w:line="240" w:lineRule="auto"/>
              <w:jc w:val="center"/>
              <w:rPr>
                <w:rFonts w:eastAsia="Calibri"/>
                <w:szCs w:val="18"/>
              </w:rPr>
            </w:pPr>
            <w:r w:rsidRPr="00220BA4">
              <w:rPr>
                <w:rFonts w:eastAsia="Calibri"/>
                <w:szCs w:val="18"/>
              </w:rPr>
              <w:t>Coordinadora Zona Norte</w:t>
            </w:r>
          </w:p>
        </w:tc>
        <w:tc>
          <w:tcPr>
            <w:tcW w:w="1276" w:type="dxa"/>
            <w:shd w:val="clear" w:color="auto" w:fill="1F3864"/>
            <w:vAlign w:val="center"/>
          </w:tcPr>
          <w:p w14:paraId="595869D5"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24</w:t>
            </w:r>
          </w:p>
        </w:tc>
      </w:tr>
      <w:tr w:rsidR="00220BA4" w:rsidRPr="00220BA4" w14:paraId="08E1100A" w14:textId="77777777" w:rsidTr="00212210">
        <w:trPr>
          <w:trHeight w:val="1929"/>
        </w:trPr>
        <w:tc>
          <w:tcPr>
            <w:tcW w:w="851" w:type="dxa"/>
            <w:shd w:val="clear" w:color="auto" w:fill="auto"/>
            <w:vAlign w:val="center"/>
          </w:tcPr>
          <w:p w14:paraId="65073B2D"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16</w:t>
            </w:r>
          </w:p>
        </w:tc>
        <w:tc>
          <w:tcPr>
            <w:tcW w:w="1843" w:type="dxa"/>
            <w:shd w:val="clear" w:color="auto" w:fill="auto"/>
            <w:vAlign w:val="center"/>
          </w:tcPr>
          <w:p w14:paraId="61760875" w14:textId="77777777" w:rsidR="00220BA4" w:rsidRPr="00220BA4" w:rsidRDefault="00220BA4" w:rsidP="00220BA4">
            <w:pPr>
              <w:spacing w:after="0" w:line="240" w:lineRule="auto"/>
              <w:rPr>
                <w:rFonts w:eastAsia="Calibri"/>
                <w:szCs w:val="18"/>
              </w:rPr>
            </w:pPr>
            <w:r w:rsidRPr="00220BA4">
              <w:rPr>
                <w:rFonts w:eastAsia="Calibri"/>
                <w:szCs w:val="18"/>
              </w:rPr>
              <w:t>Seguros de Riesgo Laboral Grupo 2</w:t>
            </w:r>
          </w:p>
        </w:tc>
        <w:tc>
          <w:tcPr>
            <w:tcW w:w="993" w:type="dxa"/>
            <w:shd w:val="clear" w:color="auto" w:fill="auto"/>
            <w:vAlign w:val="center"/>
          </w:tcPr>
          <w:p w14:paraId="082F6BEA"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1E4BA9B4" w14:textId="77777777" w:rsidR="00220BA4" w:rsidRPr="00220BA4" w:rsidRDefault="00220BA4" w:rsidP="00220BA4">
            <w:pPr>
              <w:spacing w:after="0" w:line="240" w:lineRule="auto"/>
              <w:jc w:val="center"/>
              <w:rPr>
                <w:rFonts w:eastAsia="Calibri"/>
                <w:szCs w:val="18"/>
              </w:rPr>
            </w:pPr>
            <w:r w:rsidRPr="00220BA4">
              <w:rPr>
                <w:rFonts w:eastAsia="Calibri"/>
                <w:szCs w:val="18"/>
              </w:rPr>
              <w:t>23</w:t>
            </w:r>
          </w:p>
        </w:tc>
        <w:tc>
          <w:tcPr>
            <w:tcW w:w="1417" w:type="dxa"/>
            <w:shd w:val="clear" w:color="auto" w:fill="auto"/>
            <w:vAlign w:val="center"/>
          </w:tcPr>
          <w:p w14:paraId="57BA32FC"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1D42CA29"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26524DDB" w14:textId="77777777" w:rsidR="00220BA4" w:rsidRPr="00220BA4" w:rsidRDefault="00220BA4" w:rsidP="00220BA4">
            <w:pPr>
              <w:spacing w:after="0" w:line="240" w:lineRule="auto"/>
              <w:jc w:val="center"/>
              <w:rPr>
                <w:rFonts w:eastAsia="Calibri"/>
                <w:szCs w:val="18"/>
              </w:rPr>
            </w:pPr>
            <w:r w:rsidRPr="00220BA4">
              <w:rPr>
                <w:rFonts w:eastAsia="Calibri"/>
                <w:szCs w:val="18"/>
              </w:rPr>
              <w:t>Coordinadora Zona Norte</w:t>
            </w:r>
          </w:p>
        </w:tc>
        <w:tc>
          <w:tcPr>
            <w:tcW w:w="1276" w:type="dxa"/>
            <w:shd w:val="clear" w:color="auto" w:fill="1F3864"/>
            <w:vAlign w:val="center"/>
          </w:tcPr>
          <w:p w14:paraId="3E817E8F"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23</w:t>
            </w:r>
          </w:p>
        </w:tc>
      </w:tr>
      <w:tr w:rsidR="00220BA4" w:rsidRPr="00220BA4" w14:paraId="42DCA2A8" w14:textId="77777777" w:rsidTr="00212210">
        <w:trPr>
          <w:trHeight w:val="1456"/>
        </w:trPr>
        <w:tc>
          <w:tcPr>
            <w:tcW w:w="851" w:type="dxa"/>
            <w:shd w:val="clear" w:color="auto" w:fill="auto"/>
            <w:vAlign w:val="center"/>
          </w:tcPr>
          <w:p w14:paraId="3D310C2D"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lastRenderedPageBreak/>
              <w:t>17</w:t>
            </w:r>
          </w:p>
        </w:tc>
        <w:tc>
          <w:tcPr>
            <w:tcW w:w="1843" w:type="dxa"/>
            <w:shd w:val="clear" w:color="auto" w:fill="auto"/>
          </w:tcPr>
          <w:p w14:paraId="1DACEB33" w14:textId="77777777" w:rsidR="00220BA4" w:rsidRPr="00220BA4" w:rsidRDefault="00220BA4" w:rsidP="00220BA4">
            <w:pPr>
              <w:spacing w:after="0" w:line="240" w:lineRule="auto"/>
              <w:rPr>
                <w:rFonts w:eastAsia="Calibri"/>
                <w:szCs w:val="18"/>
              </w:rPr>
            </w:pPr>
            <w:r w:rsidRPr="00220BA4">
              <w:rPr>
                <w:rFonts w:eastAsia="Calibri"/>
                <w:szCs w:val="18"/>
              </w:rPr>
              <w:t>Seguros de Riesgo Laboral Grupo 3</w:t>
            </w:r>
          </w:p>
        </w:tc>
        <w:tc>
          <w:tcPr>
            <w:tcW w:w="993" w:type="dxa"/>
            <w:shd w:val="clear" w:color="auto" w:fill="auto"/>
            <w:vAlign w:val="center"/>
          </w:tcPr>
          <w:p w14:paraId="0DC7B6A2"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41B613AF" w14:textId="77777777" w:rsidR="00220BA4" w:rsidRPr="00220BA4" w:rsidRDefault="00220BA4" w:rsidP="00220BA4">
            <w:pPr>
              <w:spacing w:after="0" w:line="240" w:lineRule="auto"/>
              <w:jc w:val="center"/>
              <w:rPr>
                <w:rFonts w:eastAsia="Calibri"/>
                <w:szCs w:val="18"/>
              </w:rPr>
            </w:pPr>
            <w:r w:rsidRPr="00220BA4">
              <w:rPr>
                <w:rFonts w:eastAsia="Calibri"/>
                <w:szCs w:val="18"/>
              </w:rPr>
              <w:t>15</w:t>
            </w:r>
          </w:p>
        </w:tc>
        <w:tc>
          <w:tcPr>
            <w:tcW w:w="1417" w:type="dxa"/>
            <w:shd w:val="clear" w:color="auto" w:fill="auto"/>
            <w:vAlign w:val="center"/>
          </w:tcPr>
          <w:p w14:paraId="011DE836"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7362059A"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127DE8AC" w14:textId="77777777" w:rsidR="00220BA4" w:rsidRPr="00220BA4" w:rsidRDefault="00220BA4" w:rsidP="00220BA4">
            <w:pPr>
              <w:spacing w:after="0" w:line="240" w:lineRule="auto"/>
              <w:jc w:val="center"/>
              <w:rPr>
                <w:rFonts w:eastAsia="Calibri"/>
                <w:szCs w:val="18"/>
              </w:rPr>
            </w:pPr>
            <w:r w:rsidRPr="00220BA4">
              <w:rPr>
                <w:rFonts w:eastAsia="Calibri"/>
                <w:szCs w:val="18"/>
              </w:rPr>
              <w:t>Coordinadora Zona Norte</w:t>
            </w:r>
          </w:p>
        </w:tc>
        <w:tc>
          <w:tcPr>
            <w:tcW w:w="1276" w:type="dxa"/>
            <w:shd w:val="clear" w:color="auto" w:fill="1F3864"/>
            <w:vAlign w:val="center"/>
          </w:tcPr>
          <w:p w14:paraId="0353D9F1"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15</w:t>
            </w:r>
          </w:p>
        </w:tc>
      </w:tr>
      <w:tr w:rsidR="00220BA4" w:rsidRPr="00220BA4" w14:paraId="4325FC18" w14:textId="77777777" w:rsidTr="00212210">
        <w:trPr>
          <w:trHeight w:val="1456"/>
        </w:trPr>
        <w:tc>
          <w:tcPr>
            <w:tcW w:w="851" w:type="dxa"/>
            <w:shd w:val="clear" w:color="auto" w:fill="auto"/>
            <w:vAlign w:val="center"/>
          </w:tcPr>
          <w:p w14:paraId="2558D20A"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18</w:t>
            </w:r>
          </w:p>
        </w:tc>
        <w:tc>
          <w:tcPr>
            <w:tcW w:w="1843" w:type="dxa"/>
            <w:shd w:val="clear" w:color="auto" w:fill="auto"/>
          </w:tcPr>
          <w:p w14:paraId="5B7E8D4B" w14:textId="77777777" w:rsidR="00220BA4" w:rsidRPr="00220BA4" w:rsidRDefault="00220BA4" w:rsidP="00220BA4">
            <w:pPr>
              <w:spacing w:after="0" w:line="240" w:lineRule="auto"/>
              <w:rPr>
                <w:rFonts w:eastAsia="Calibri"/>
                <w:szCs w:val="18"/>
              </w:rPr>
            </w:pPr>
            <w:r w:rsidRPr="00220BA4">
              <w:rPr>
                <w:rFonts w:eastAsia="Calibri"/>
                <w:szCs w:val="18"/>
              </w:rPr>
              <w:t>Prevención de Riesgos Laborales Grupo 1</w:t>
            </w:r>
          </w:p>
        </w:tc>
        <w:tc>
          <w:tcPr>
            <w:tcW w:w="993" w:type="dxa"/>
            <w:shd w:val="clear" w:color="auto" w:fill="auto"/>
            <w:vAlign w:val="center"/>
          </w:tcPr>
          <w:p w14:paraId="20FF50E9"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7DCFCC3D" w14:textId="77777777" w:rsidR="00220BA4" w:rsidRPr="00220BA4" w:rsidRDefault="00220BA4" w:rsidP="00220BA4">
            <w:pPr>
              <w:spacing w:after="0" w:line="240" w:lineRule="auto"/>
              <w:jc w:val="center"/>
              <w:rPr>
                <w:rFonts w:eastAsia="Calibri"/>
                <w:szCs w:val="18"/>
              </w:rPr>
            </w:pPr>
            <w:r w:rsidRPr="00220BA4">
              <w:rPr>
                <w:rFonts w:eastAsia="Calibri"/>
                <w:szCs w:val="18"/>
              </w:rPr>
              <w:t>24</w:t>
            </w:r>
          </w:p>
        </w:tc>
        <w:tc>
          <w:tcPr>
            <w:tcW w:w="1417" w:type="dxa"/>
            <w:shd w:val="clear" w:color="auto" w:fill="auto"/>
            <w:vAlign w:val="center"/>
          </w:tcPr>
          <w:p w14:paraId="27DB38F2"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20246E43"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30A6CBB8" w14:textId="77777777" w:rsidR="00220BA4" w:rsidRPr="00220BA4" w:rsidRDefault="00220BA4" w:rsidP="00220BA4">
            <w:pPr>
              <w:spacing w:after="0" w:line="240" w:lineRule="auto"/>
              <w:jc w:val="center"/>
              <w:rPr>
                <w:rFonts w:eastAsia="Calibri"/>
                <w:szCs w:val="18"/>
              </w:rPr>
            </w:pPr>
            <w:r w:rsidRPr="00220BA4">
              <w:rPr>
                <w:rFonts w:eastAsia="Calibri"/>
                <w:szCs w:val="18"/>
              </w:rPr>
              <w:t>Coordinadora Zona Norte</w:t>
            </w:r>
          </w:p>
        </w:tc>
        <w:tc>
          <w:tcPr>
            <w:tcW w:w="1276" w:type="dxa"/>
            <w:shd w:val="clear" w:color="auto" w:fill="1F3864"/>
            <w:vAlign w:val="center"/>
          </w:tcPr>
          <w:p w14:paraId="09E22159"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24</w:t>
            </w:r>
          </w:p>
        </w:tc>
      </w:tr>
      <w:tr w:rsidR="00220BA4" w:rsidRPr="00220BA4" w14:paraId="011857C5" w14:textId="77777777" w:rsidTr="00212210">
        <w:trPr>
          <w:trHeight w:val="723"/>
        </w:trPr>
        <w:tc>
          <w:tcPr>
            <w:tcW w:w="851" w:type="dxa"/>
            <w:shd w:val="clear" w:color="auto" w:fill="auto"/>
            <w:vAlign w:val="center"/>
          </w:tcPr>
          <w:p w14:paraId="2344F75E"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19</w:t>
            </w:r>
          </w:p>
        </w:tc>
        <w:tc>
          <w:tcPr>
            <w:tcW w:w="1843" w:type="dxa"/>
            <w:shd w:val="clear" w:color="auto" w:fill="auto"/>
          </w:tcPr>
          <w:p w14:paraId="27D2920A" w14:textId="77777777" w:rsidR="00220BA4" w:rsidRPr="00220BA4" w:rsidRDefault="00220BA4" w:rsidP="00220BA4">
            <w:pPr>
              <w:spacing w:after="0" w:line="240" w:lineRule="auto"/>
              <w:rPr>
                <w:rFonts w:eastAsia="Calibri"/>
                <w:szCs w:val="18"/>
              </w:rPr>
            </w:pPr>
            <w:r w:rsidRPr="00220BA4">
              <w:rPr>
                <w:rFonts w:eastAsia="Calibri"/>
                <w:szCs w:val="18"/>
              </w:rPr>
              <w:t>Inducción de Seguridad y Salud Ocupacional</w:t>
            </w:r>
          </w:p>
        </w:tc>
        <w:tc>
          <w:tcPr>
            <w:tcW w:w="993" w:type="dxa"/>
            <w:shd w:val="clear" w:color="auto" w:fill="auto"/>
            <w:vAlign w:val="center"/>
          </w:tcPr>
          <w:p w14:paraId="543948A6"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34A4D8EE" w14:textId="77777777" w:rsidR="00220BA4" w:rsidRPr="00220BA4" w:rsidRDefault="00220BA4" w:rsidP="00220BA4">
            <w:pPr>
              <w:spacing w:after="0" w:line="240" w:lineRule="auto"/>
              <w:jc w:val="center"/>
              <w:rPr>
                <w:rFonts w:eastAsia="Calibri"/>
                <w:szCs w:val="18"/>
              </w:rPr>
            </w:pPr>
            <w:r w:rsidRPr="00220BA4">
              <w:rPr>
                <w:rFonts w:eastAsia="Calibri"/>
                <w:szCs w:val="18"/>
              </w:rPr>
              <w:t>12</w:t>
            </w:r>
          </w:p>
        </w:tc>
        <w:tc>
          <w:tcPr>
            <w:tcW w:w="1417" w:type="dxa"/>
            <w:shd w:val="clear" w:color="auto" w:fill="auto"/>
            <w:vAlign w:val="center"/>
          </w:tcPr>
          <w:p w14:paraId="3322E705"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5D058C5F" w14:textId="77777777" w:rsidR="00220BA4" w:rsidRPr="00220BA4" w:rsidRDefault="00220BA4" w:rsidP="00220BA4">
            <w:pPr>
              <w:spacing w:after="0" w:line="240" w:lineRule="auto"/>
              <w:jc w:val="center"/>
              <w:rPr>
                <w:rFonts w:eastAsia="Calibri"/>
                <w:szCs w:val="18"/>
              </w:rPr>
            </w:pPr>
            <w:r w:rsidRPr="00220BA4">
              <w:rPr>
                <w:rFonts w:eastAsia="Calibri"/>
                <w:szCs w:val="18"/>
              </w:rPr>
              <w:t>DGA</w:t>
            </w:r>
          </w:p>
        </w:tc>
        <w:tc>
          <w:tcPr>
            <w:tcW w:w="1701" w:type="dxa"/>
            <w:shd w:val="clear" w:color="auto" w:fill="auto"/>
            <w:vAlign w:val="center"/>
          </w:tcPr>
          <w:p w14:paraId="38E70562" w14:textId="77777777" w:rsidR="00220BA4" w:rsidRPr="00220BA4" w:rsidRDefault="00220BA4" w:rsidP="00220BA4">
            <w:pPr>
              <w:spacing w:after="0" w:line="240" w:lineRule="auto"/>
              <w:jc w:val="center"/>
              <w:rPr>
                <w:rFonts w:eastAsia="Calibri"/>
                <w:szCs w:val="18"/>
              </w:rPr>
            </w:pPr>
            <w:r w:rsidRPr="00220BA4">
              <w:rPr>
                <w:rFonts w:eastAsia="Calibri"/>
                <w:szCs w:val="18"/>
              </w:rPr>
              <w:t>Sede Central</w:t>
            </w:r>
          </w:p>
        </w:tc>
        <w:tc>
          <w:tcPr>
            <w:tcW w:w="1276" w:type="dxa"/>
            <w:shd w:val="clear" w:color="auto" w:fill="1F3864"/>
            <w:vAlign w:val="center"/>
          </w:tcPr>
          <w:p w14:paraId="11C65786"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12</w:t>
            </w:r>
          </w:p>
        </w:tc>
      </w:tr>
      <w:tr w:rsidR="00220BA4" w:rsidRPr="00220BA4" w14:paraId="4F87D9FF" w14:textId="77777777" w:rsidTr="00212210">
        <w:trPr>
          <w:trHeight w:val="964"/>
        </w:trPr>
        <w:tc>
          <w:tcPr>
            <w:tcW w:w="851" w:type="dxa"/>
            <w:shd w:val="clear" w:color="auto" w:fill="auto"/>
            <w:vAlign w:val="center"/>
          </w:tcPr>
          <w:p w14:paraId="1DEBDADD" w14:textId="77777777" w:rsidR="00220BA4" w:rsidRPr="00220BA4" w:rsidRDefault="00220BA4" w:rsidP="00220BA4">
            <w:pPr>
              <w:spacing w:after="0" w:line="240" w:lineRule="auto"/>
              <w:jc w:val="center"/>
              <w:rPr>
                <w:rFonts w:eastAsia="Calibri"/>
                <w:b/>
                <w:bCs/>
                <w:szCs w:val="18"/>
              </w:rPr>
            </w:pPr>
            <w:r w:rsidRPr="00220BA4">
              <w:rPr>
                <w:rFonts w:eastAsia="Calibri"/>
                <w:b/>
                <w:bCs/>
                <w:szCs w:val="18"/>
              </w:rPr>
              <w:t>20</w:t>
            </w:r>
          </w:p>
        </w:tc>
        <w:tc>
          <w:tcPr>
            <w:tcW w:w="1843" w:type="dxa"/>
            <w:shd w:val="clear" w:color="auto" w:fill="auto"/>
          </w:tcPr>
          <w:p w14:paraId="7C380FE6" w14:textId="77777777" w:rsidR="00220BA4" w:rsidRPr="00220BA4" w:rsidRDefault="00220BA4" w:rsidP="00220BA4">
            <w:pPr>
              <w:spacing w:after="0" w:line="240" w:lineRule="auto"/>
              <w:rPr>
                <w:rFonts w:eastAsia="Calibri"/>
                <w:szCs w:val="18"/>
              </w:rPr>
            </w:pPr>
            <w:r w:rsidRPr="00220BA4">
              <w:rPr>
                <w:rFonts w:eastAsia="Calibri"/>
                <w:szCs w:val="18"/>
              </w:rPr>
              <w:t>Ergonomía, Orden y Limpieza</w:t>
            </w:r>
          </w:p>
        </w:tc>
        <w:tc>
          <w:tcPr>
            <w:tcW w:w="993" w:type="dxa"/>
            <w:shd w:val="clear" w:color="auto" w:fill="auto"/>
            <w:vAlign w:val="center"/>
          </w:tcPr>
          <w:p w14:paraId="0DC6D811" w14:textId="77777777" w:rsidR="00220BA4" w:rsidRPr="00220BA4" w:rsidRDefault="00220BA4" w:rsidP="00220BA4">
            <w:pPr>
              <w:spacing w:after="0" w:line="240" w:lineRule="auto"/>
              <w:jc w:val="center"/>
              <w:rPr>
                <w:rFonts w:eastAsia="Calibri"/>
                <w:szCs w:val="18"/>
              </w:rPr>
            </w:pPr>
            <w:r w:rsidRPr="00220BA4">
              <w:rPr>
                <w:rFonts w:eastAsia="Calibri"/>
                <w:szCs w:val="18"/>
              </w:rPr>
              <w:t>1</w:t>
            </w:r>
          </w:p>
        </w:tc>
        <w:tc>
          <w:tcPr>
            <w:tcW w:w="992" w:type="dxa"/>
            <w:shd w:val="clear" w:color="auto" w:fill="auto"/>
            <w:vAlign w:val="center"/>
          </w:tcPr>
          <w:p w14:paraId="205BB674" w14:textId="77777777" w:rsidR="00220BA4" w:rsidRPr="00220BA4" w:rsidRDefault="00220BA4" w:rsidP="00220BA4">
            <w:pPr>
              <w:spacing w:after="0" w:line="240" w:lineRule="auto"/>
              <w:jc w:val="center"/>
              <w:rPr>
                <w:rFonts w:eastAsia="Calibri"/>
                <w:szCs w:val="18"/>
              </w:rPr>
            </w:pPr>
            <w:r w:rsidRPr="00220BA4">
              <w:rPr>
                <w:rFonts w:eastAsia="Calibri"/>
                <w:szCs w:val="18"/>
              </w:rPr>
              <w:t>14</w:t>
            </w:r>
          </w:p>
        </w:tc>
        <w:tc>
          <w:tcPr>
            <w:tcW w:w="1417" w:type="dxa"/>
            <w:shd w:val="clear" w:color="auto" w:fill="auto"/>
            <w:vAlign w:val="center"/>
          </w:tcPr>
          <w:p w14:paraId="79735568" w14:textId="77777777" w:rsidR="00220BA4" w:rsidRPr="00220BA4" w:rsidRDefault="00220BA4" w:rsidP="00220BA4">
            <w:pPr>
              <w:spacing w:after="0" w:line="240" w:lineRule="auto"/>
              <w:jc w:val="center"/>
              <w:rPr>
                <w:rFonts w:eastAsia="Calibri"/>
                <w:szCs w:val="18"/>
              </w:rPr>
            </w:pPr>
            <w:r w:rsidRPr="00220BA4">
              <w:rPr>
                <w:rFonts w:eastAsia="Calibri"/>
                <w:szCs w:val="18"/>
              </w:rPr>
              <w:t>RD$0</w:t>
            </w:r>
          </w:p>
        </w:tc>
        <w:tc>
          <w:tcPr>
            <w:tcW w:w="1418" w:type="dxa"/>
            <w:shd w:val="clear" w:color="auto" w:fill="auto"/>
            <w:vAlign w:val="center"/>
          </w:tcPr>
          <w:p w14:paraId="58A06BBE" w14:textId="77777777" w:rsidR="00220BA4" w:rsidRPr="00220BA4" w:rsidRDefault="00220BA4" w:rsidP="00220BA4">
            <w:pPr>
              <w:spacing w:after="0" w:line="240" w:lineRule="auto"/>
              <w:jc w:val="center"/>
              <w:rPr>
                <w:rFonts w:eastAsia="Calibri"/>
                <w:szCs w:val="18"/>
              </w:rPr>
            </w:pPr>
            <w:r w:rsidRPr="00220BA4">
              <w:rPr>
                <w:rFonts w:eastAsia="Calibri"/>
                <w:szCs w:val="18"/>
              </w:rPr>
              <w:t>IDOPPRIL</w:t>
            </w:r>
          </w:p>
        </w:tc>
        <w:tc>
          <w:tcPr>
            <w:tcW w:w="1701" w:type="dxa"/>
            <w:shd w:val="clear" w:color="auto" w:fill="auto"/>
            <w:vAlign w:val="center"/>
          </w:tcPr>
          <w:p w14:paraId="1D5246B2" w14:textId="77777777" w:rsidR="00220BA4" w:rsidRPr="00220BA4" w:rsidRDefault="00220BA4" w:rsidP="00220BA4">
            <w:pPr>
              <w:spacing w:after="0" w:line="240" w:lineRule="auto"/>
              <w:jc w:val="center"/>
              <w:rPr>
                <w:rFonts w:eastAsia="Calibri"/>
                <w:szCs w:val="18"/>
              </w:rPr>
            </w:pPr>
            <w:r w:rsidRPr="00220BA4">
              <w:rPr>
                <w:rFonts w:eastAsia="Calibri"/>
                <w:szCs w:val="18"/>
              </w:rPr>
              <w:t>Coordinadora Zona Norte</w:t>
            </w:r>
          </w:p>
        </w:tc>
        <w:tc>
          <w:tcPr>
            <w:tcW w:w="1276" w:type="dxa"/>
            <w:shd w:val="clear" w:color="auto" w:fill="1F3864"/>
            <w:vAlign w:val="center"/>
          </w:tcPr>
          <w:p w14:paraId="786ED900"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14</w:t>
            </w:r>
          </w:p>
        </w:tc>
      </w:tr>
      <w:tr w:rsidR="00220BA4" w:rsidRPr="00220BA4" w14:paraId="33F0069B" w14:textId="77777777" w:rsidTr="00212210">
        <w:trPr>
          <w:trHeight w:val="301"/>
        </w:trPr>
        <w:tc>
          <w:tcPr>
            <w:tcW w:w="851" w:type="dxa"/>
            <w:shd w:val="clear" w:color="auto" w:fill="1F3864"/>
            <w:vAlign w:val="center"/>
            <w:hideMark/>
          </w:tcPr>
          <w:p w14:paraId="29C2F55D"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Total</w:t>
            </w:r>
          </w:p>
        </w:tc>
        <w:tc>
          <w:tcPr>
            <w:tcW w:w="1843" w:type="dxa"/>
            <w:shd w:val="clear" w:color="auto" w:fill="1F3864"/>
            <w:vAlign w:val="center"/>
            <w:hideMark/>
          </w:tcPr>
          <w:p w14:paraId="374BAF93"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 </w:t>
            </w:r>
          </w:p>
        </w:tc>
        <w:tc>
          <w:tcPr>
            <w:tcW w:w="993" w:type="dxa"/>
            <w:shd w:val="clear" w:color="auto" w:fill="1F3864"/>
            <w:vAlign w:val="center"/>
          </w:tcPr>
          <w:p w14:paraId="6D9B7C7B"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71</w:t>
            </w:r>
          </w:p>
        </w:tc>
        <w:tc>
          <w:tcPr>
            <w:tcW w:w="992" w:type="dxa"/>
            <w:shd w:val="clear" w:color="auto" w:fill="1F3864"/>
            <w:vAlign w:val="center"/>
          </w:tcPr>
          <w:p w14:paraId="010371F9"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290</w:t>
            </w:r>
          </w:p>
        </w:tc>
        <w:tc>
          <w:tcPr>
            <w:tcW w:w="1417" w:type="dxa"/>
            <w:shd w:val="clear" w:color="auto" w:fill="1F3864"/>
            <w:vAlign w:val="center"/>
          </w:tcPr>
          <w:p w14:paraId="7C381786"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RD$0</w:t>
            </w:r>
          </w:p>
        </w:tc>
        <w:tc>
          <w:tcPr>
            <w:tcW w:w="1418" w:type="dxa"/>
            <w:shd w:val="clear" w:color="auto" w:fill="1F3864"/>
            <w:vAlign w:val="center"/>
          </w:tcPr>
          <w:p w14:paraId="0EEB671F" w14:textId="77777777" w:rsidR="00220BA4" w:rsidRPr="00220BA4" w:rsidRDefault="00220BA4" w:rsidP="00220BA4">
            <w:pPr>
              <w:spacing w:after="0" w:line="240" w:lineRule="auto"/>
              <w:jc w:val="center"/>
              <w:rPr>
                <w:rFonts w:eastAsia="Times New Roman"/>
                <w:b/>
                <w:bCs/>
                <w:color w:val="FFFFFF"/>
                <w:szCs w:val="18"/>
                <w:lang w:val="es-ES_tradnl" w:eastAsia="es-ES_tradnl"/>
              </w:rPr>
            </w:pPr>
          </w:p>
        </w:tc>
        <w:tc>
          <w:tcPr>
            <w:tcW w:w="1701" w:type="dxa"/>
            <w:shd w:val="clear" w:color="auto" w:fill="1F3864"/>
            <w:vAlign w:val="center"/>
          </w:tcPr>
          <w:p w14:paraId="77DFBD71" w14:textId="77777777" w:rsidR="00220BA4" w:rsidRPr="00220BA4" w:rsidRDefault="00220BA4" w:rsidP="00220BA4">
            <w:pPr>
              <w:spacing w:after="0" w:line="240" w:lineRule="auto"/>
              <w:jc w:val="center"/>
              <w:rPr>
                <w:rFonts w:eastAsia="Times New Roman"/>
                <w:b/>
                <w:bCs/>
                <w:color w:val="FFFFFF"/>
                <w:szCs w:val="18"/>
                <w:lang w:val="es-ES_tradnl" w:eastAsia="es-ES_tradnl"/>
              </w:rPr>
            </w:pPr>
          </w:p>
        </w:tc>
        <w:tc>
          <w:tcPr>
            <w:tcW w:w="1276" w:type="dxa"/>
            <w:shd w:val="clear" w:color="auto" w:fill="1F3864"/>
            <w:vAlign w:val="center"/>
          </w:tcPr>
          <w:p w14:paraId="5D738632" w14:textId="77777777" w:rsidR="00220BA4" w:rsidRPr="00220BA4" w:rsidRDefault="00220BA4" w:rsidP="00220BA4">
            <w:pPr>
              <w:spacing w:after="0" w:line="240" w:lineRule="auto"/>
              <w:jc w:val="center"/>
              <w:rPr>
                <w:rFonts w:eastAsia="Times New Roman"/>
                <w:b/>
                <w:bCs/>
                <w:color w:val="FFFFFF"/>
                <w:szCs w:val="18"/>
                <w:lang w:val="es-ES_tradnl" w:eastAsia="es-ES_tradnl"/>
              </w:rPr>
            </w:pPr>
            <w:r w:rsidRPr="00220BA4">
              <w:rPr>
                <w:rFonts w:eastAsia="Times New Roman"/>
                <w:b/>
                <w:bCs/>
                <w:color w:val="FFFFFF"/>
                <w:szCs w:val="18"/>
                <w:lang w:val="es-ES_tradnl" w:eastAsia="es-ES_tradnl"/>
              </w:rPr>
              <w:t>997</w:t>
            </w:r>
          </w:p>
        </w:tc>
      </w:tr>
    </w:tbl>
    <w:p w14:paraId="77331C6A" w14:textId="5A972753" w:rsidR="00A155E8" w:rsidRDefault="00A155E8" w:rsidP="00D43C54">
      <w:pPr>
        <w:spacing w:line="360" w:lineRule="auto"/>
        <w:rPr>
          <w:b/>
          <w:bCs/>
        </w:rPr>
      </w:pPr>
      <w:r w:rsidRPr="0045447F">
        <w:rPr>
          <w:sz w:val="20"/>
          <w:szCs w:val="20"/>
        </w:rPr>
        <w:t xml:space="preserve">Fuente: </w:t>
      </w:r>
      <w:r>
        <w:rPr>
          <w:sz w:val="20"/>
          <w:szCs w:val="20"/>
        </w:rPr>
        <w:t>Gerencia de Recursos Humanos</w:t>
      </w:r>
    </w:p>
    <w:p w14:paraId="65905A9C" w14:textId="77777777" w:rsidR="00D43C54" w:rsidRDefault="00F409C9" w:rsidP="00D43C54">
      <w:pPr>
        <w:spacing w:line="360" w:lineRule="auto"/>
        <w:jc w:val="both"/>
        <w:rPr>
          <w:b/>
          <w:bCs/>
        </w:rPr>
      </w:pPr>
      <w:r w:rsidRPr="004B5E0A">
        <w:rPr>
          <w:b/>
          <w:bCs/>
        </w:rPr>
        <w:t>Importancia del Reporte de Accidentes Laborales</w:t>
      </w:r>
    </w:p>
    <w:p w14:paraId="59DB49FD" w14:textId="050D2D52" w:rsidR="00F409C9" w:rsidRPr="00D43C54" w:rsidRDefault="00F409C9" w:rsidP="00D43C54">
      <w:pPr>
        <w:spacing w:after="0" w:line="360" w:lineRule="auto"/>
        <w:jc w:val="both"/>
      </w:pPr>
      <w:r w:rsidRPr="004B5E0A">
        <w:t xml:space="preserve">La Gerencia de Recursos Humanos el 29 de marzo 2022, realizó el taller ¨ABC de la Seguridad y Salud Ocupacional¨, con el objetivo de instruir en prevención y reporte de accidentes laborales a los colaboradores, en especial los que tienen personal a cargo.   </w:t>
      </w:r>
    </w:p>
    <w:p w14:paraId="20DE956F" w14:textId="77777777" w:rsidR="00A155E8" w:rsidRPr="004B5E0A" w:rsidRDefault="00A155E8" w:rsidP="00A155E8">
      <w:pPr>
        <w:spacing w:after="0" w:line="360" w:lineRule="auto"/>
        <w:jc w:val="both"/>
      </w:pPr>
    </w:p>
    <w:p w14:paraId="4CB2521D" w14:textId="1617972C" w:rsidR="00F409C9" w:rsidRDefault="00F409C9" w:rsidP="00A155E8">
      <w:pPr>
        <w:spacing w:after="0" w:line="360" w:lineRule="auto"/>
        <w:jc w:val="both"/>
      </w:pPr>
      <w:r w:rsidRPr="004B5E0A">
        <w:t xml:space="preserve">En el taller se trataron los temas sobre la prevención, manejo de crisis, habilidades de liderazgo, leyes y reglamentos sobre Seguridad y Salud en el Trabajo de República Dominicana, probabilidad de ocurrencia de accidentes, desarrollo de la cultura de seguridad. </w:t>
      </w:r>
    </w:p>
    <w:p w14:paraId="220F3047" w14:textId="77777777" w:rsidR="00A155E8" w:rsidRPr="004B5E0A" w:rsidRDefault="00A155E8" w:rsidP="00A155E8">
      <w:pPr>
        <w:spacing w:after="0" w:line="360" w:lineRule="auto"/>
        <w:jc w:val="both"/>
      </w:pPr>
    </w:p>
    <w:p w14:paraId="0D271FF6" w14:textId="3BBBDD99" w:rsidR="00F409C9" w:rsidRDefault="00F409C9" w:rsidP="00A155E8">
      <w:pPr>
        <w:spacing w:after="0" w:line="360" w:lineRule="auto"/>
        <w:jc w:val="both"/>
      </w:pPr>
      <w:r w:rsidRPr="004B5E0A">
        <w:t>Así mismo, las causas que originan las lesiones y daños, objetivos del Sistema de Gestión de Seguridad y Salud, los 20 elementos del programa, entrenamiento gerencial, inspecciones, análisis de tareas, investigaciones de accidentes, entre otros temas.</w:t>
      </w:r>
    </w:p>
    <w:p w14:paraId="31310D33" w14:textId="77777777" w:rsidR="00A155E8" w:rsidRPr="004B5E0A" w:rsidRDefault="00A155E8" w:rsidP="00A155E8">
      <w:pPr>
        <w:spacing w:after="0" w:line="360" w:lineRule="auto"/>
        <w:jc w:val="both"/>
      </w:pPr>
    </w:p>
    <w:p w14:paraId="053A6460" w14:textId="5C645559" w:rsidR="00A155E8" w:rsidRPr="004B5E0A" w:rsidRDefault="00F409C9" w:rsidP="00A155E8">
      <w:pPr>
        <w:spacing w:line="360" w:lineRule="auto"/>
        <w:jc w:val="both"/>
        <w:rPr>
          <w:b/>
          <w:bCs/>
        </w:rPr>
      </w:pPr>
      <w:r w:rsidRPr="004B5E0A">
        <w:rPr>
          <w:b/>
          <w:bCs/>
        </w:rPr>
        <w:t>Indicadores del Sistema de Gestión de la Salud y la Seguridad en el Trabajo (SGSST)</w:t>
      </w:r>
    </w:p>
    <w:p w14:paraId="16779D55" w14:textId="77777777" w:rsidR="00D760D3" w:rsidRDefault="00F409C9" w:rsidP="00A155E8">
      <w:pPr>
        <w:spacing w:after="0" w:line="360" w:lineRule="auto"/>
        <w:jc w:val="both"/>
      </w:pPr>
      <w:r w:rsidRPr="004B5E0A">
        <w:t>El Reglamento 548-03 de Seguro de Salud y Riesgos Laborales, Capitulo III del Artículo 20, define el Índice de frecuencia (IF), Índice de severidad (ISE) e Índice de Siniestralidad (ISI) para que el sector público y privado pueda medir la Gestión de Seguridad y Salud en el Trabajo y a partir de los resultados, elaboren los planes de acción en mejora de las condiciones de trabajo.</w:t>
      </w:r>
    </w:p>
    <w:p w14:paraId="6FD296B5" w14:textId="5B74BECA" w:rsidR="00F409C9" w:rsidRDefault="00F409C9" w:rsidP="00A155E8">
      <w:pPr>
        <w:spacing w:after="0" w:line="360" w:lineRule="auto"/>
        <w:jc w:val="both"/>
      </w:pPr>
      <w:r w:rsidRPr="004B5E0A">
        <w:br/>
        <w:t>En base a este requisito</w:t>
      </w:r>
      <w:r w:rsidR="00F075F0" w:rsidRPr="004B5E0A">
        <w:t>,</w:t>
      </w:r>
      <w:r w:rsidRPr="004B5E0A">
        <w:t xml:space="preserve"> la Dirección General de Aduanas implementó la medición de dichos índices desde enero </w:t>
      </w:r>
      <w:r w:rsidR="001023AF">
        <w:t xml:space="preserve">de </w:t>
      </w:r>
      <w:r w:rsidRPr="004B5E0A">
        <w:t xml:space="preserve">2022 para todas </w:t>
      </w:r>
      <w:r w:rsidR="00F075F0" w:rsidRPr="004B5E0A">
        <w:t xml:space="preserve">sus </w:t>
      </w:r>
      <w:r w:rsidRPr="004B5E0A">
        <w:t>dependencias y desarrolla planes de trabajo tanto proactivos como reactivos.</w:t>
      </w:r>
    </w:p>
    <w:tbl>
      <w:tblPr>
        <w:tblW w:w="7760" w:type="dxa"/>
        <w:tblCellMar>
          <w:left w:w="70" w:type="dxa"/>
          <w:right w:w="70" w:type="dxa"/>
        </w:tblCellMar>
        <w:tblLook w:val="04A0" w:firstRow="1" w:lastRow="0" w:firstColumn="1" w:lastColumn="0" w:noHBand="0" w:noVBand="1"/>
      </w:tblPr>
      <w:tblGrid>
        <w:gridCol w:w="3154"/>
        <w:gridCol w:w="1666"/>
        <w:gridCol w:w="1282"/>
        <w:gridCol w:w="1810"/>
      </w:tblGrid>
      <w:tr w:rsidR="00D37DFC" w:rsidRPr="00D37DFC" w14:paraId="21F5219C" w14:textId="77777777" w:rsidTr="00826388">
        <w:trPr>
          <w:cantSplit/>
          <w:trHeight w:val="1550"/>
          <w:tblHeader/>
        </w:trPr>
        <w:tc>
          <w:tcPr>
            <w:tcW w:w="3220" w:type="dxa"/>
            <w:tcBorders>
              <w:top w:val="single" w:sz="4" w:space="0" w:color="auto"/>
              <w:left w:val="single" w:sz="4" w:space="0" w:color="auto"/>
              <w:bottom w:val="nil"/>
              <w:right w:val="single" w:sz="4" w:space="0" w:color="auto"/>
            </w:tcBorders>
            <w:shd w:val="clear" w:color="000000" w:fill="203764"/>
            <w:noWrap/>
            <w:vAlign w:val="center"/>
            <w:hideMark/>
          </w:tcPr>
          <w:p w14:paraId="1B1DAA22" w14:textId="154A666D" w:rsidR="00D37DFC" w:rsidRPr="00D37DFC" w:rsidRDefault="00D37DFC" w:rsidP="00826388">
            <w:pPr>
              <w:spacing w:after="0" w:line="360" w:lineRule="auto"/>
              <w:jc w:val="center"/>
              <w:rPr>
                <w:rFonts w:eastAsia="Calibri"/>
                <w:b/>
                <w:bCs/>
                <w:color w:val="FFFFFF"/>
              </w:rPr>
            </w:pPr>
            <w:r w:rsidRPr="00D37DFC">
              <w:rPr>
                <w:rFonts w:eastAsia="Calibri"/>
                <w:b/>
                <w:bCs/>
                <w:color w:val="FFFFFF"/>
              </w:rPr>
              <w:t>Localidades</w:t>
            </w:r>
          </w:p>
        </w:tc>
        <w:tc>
          <w:tcPr>
            <w:tcW w:w="1700" w:type="dxa"/>
            <w:tcBorders>
              <w:top w:val="single" w:sz="4" w:space="0" w:color="auto"/>
              <w:left w:val="nil"/>
              <w:bottom w:val="nil"/>
              <w:right w:val="single" w:sz="4" w:space="0" w:color="auto"/>
            </w:tcBorders>
            <w:shd w:val="clear" w:color="000000" w:fill="203764"/>
            <w:vAlign w:val="center"/>
            <w:hideMark/>
          </w:tcPr>
          <w:p w14:paraId="5C149FE2" w14:textId="68C944D7" w:rsidR="00D37DFC" w:rsidRPr="00D37DFC" w:rsidRDefault="00220BA4" w:rsidP="00826388">
            <w:pPr>
              <w:spacing w:after="0" w:line="360" w:lineRule="auto"/>
              <w:jc w:val="center"/>
              <w:rPr>
                <w:rFonts w:eastAsia="Calibri"/>
                <w:b/>
                <w:bCs/>
                <w:color w:val="FFFFFF"/>
              </w:rPr>
            </w:pPr>
            <w:r w:rsidRPr="00D37DFC">
              <w:rPr>
                <w:rFonts w:eastAsia="Calibri"/>
                <w:b/>
                <w:bCs/>
                <w:color w:val="FFFFFF"/>
              </w:rPr>
              <w:t>Índice</w:t>
            </w:r>
            <w:r w:rsidR="00D37DFC" w:rsidRPr="00D37DFC">
              <w:rPr>
                <w:rFonts w:eastAsia="Calibri"/>
                <w:b/>
                <w:bCs/>
                <w:color w:val="FFFFFF"/>
              </w:rPr>
              <w:t xml:space="preserve"> de frecuencia de accidente (IF)</w:t>
            </w:r>
          </w:p>
        </w:tc>
        <w:tc>
          <w:tcPr>
            <w:tcW w:w="1160" w:type="dxa"/>
            <w:tcBorders>
              <w:top w:val="single" w:sz="4" w:space="0" w:color="auto"/>
              <w:left w:val="nil"/>
              <w:bottom w:val="nil"/>
              <w:right w:val="single" w:sz="4" w:space="0" w:color="auto"/>
            </w:tcBorders>
            <w:shd w:val="clear" w:color="000000" w:fill="203764"/>
            <w:vAlign w:val="center"/>
            <w:hideMark/>
          </w:tcPr>
          <w:p w14:paraId="1E469086" w14:textId="760DFE80" w:rsidR="00D37DFC" w:rsidRPr="00D37DFC" w:rsidRDefault="00220BA4" w:rsidP="00826388">
            <w:pPr>
              <w:spacing w:after="0" w:line="360" w:lineRule="auto"/>
              <w:jc w:val="center"/>
              <w:rPr>
                <w:rFonts w:eastAsia="Calibri"/>
                <w:b/>
                <w:bCs/>
                <w:color w:val="FFFFFF"/>
              </w:rPr>
            </w:pPr>
            <w:r w:rsidRPr="00D37DFC">
              <w:rPr>
                <w:rFonts w:eastAsia="Calibri"/>
                <w:b/>
                <w:bCs/>
                <w:color w:val="FFFFFF"/>
              </w:rPr>
              <w:t>Índice</w:t>
            </w:r>
            <w:r w:rsidR="00D37DFC" w:rsidRPr="00D37DFC">
              <w:rPr>
                <w:rFonts w:eastAsia="Calibri"/>
                <w:b/>
                <w:bCs/>
                <w:color w:val="FFFFFF"/>
              </w:rPr>
              <w:t xml:space="preserve"> de severidad (ISE)</w:t>
            </w:r>
          </w:p>
        </w:tc>
        <w:tc>
          <w:tcPr>
            <w:tcW w:w="1680" w:type="dxa"/>
            <w:tcBorders>
              <w:top w:val="single" w:sz="4" w:space="0" w:color="auto"/>
              <w:left w:val="nil"/>
              <w:bottom w:val="nil"/>
              <w:right w:val="single" w:sz="4" w:space="0" w:color="auto"/>
            </w:tcBorders>
            <w:shd w:val="clear" w:color="000000" w:fill="203764"/>
            <w:vAlign w:val="center"/>
            <w:hideMark/>
          </w:tcPr>
          <w:p w14:paraId="14231BFB" w14:textId="416EAEE6" w:rsidR="00D37DFC" w:rsidRPr="00D37DFC" w:rsidRDefault="00220BA4" w:rsidP="00826388">
            <w:pPr>
              <w:spacing w:after="0" w:line="360" w:lineRule="auto"/>
              <w:jc w:val="center"/>
              <w:rPr>
                <w:rFonts w:eastAsia="Calibri"/>
                <w:b/>
                <w:bCs/>
                <w:color w:val="FFFFFF"/>
              </w:rPr>
            </w:pPr>
            <w:r w:rsidRPr="00D37DFC">
              <w:rPr>
                <w:rFonts w:eastAsia="Calibri"/>
                <w:b/>
                <w:bCs/>
                <w:color w:val="FFFFFF"/>
              </w:rPr>
              <w:t>Índice</w:t>
            </w:r>
            <w:r w:rsidR="00D37DFC" w:rsidRPr="00D37DFC">
              <w:rPr>
                <w:rFonts w:eastAsia="Calibri"/>
                <w:b/>
                <w:bCs/>
                <w:color w:val="FFFFFF"/>
              </w:rPr>
              <w:t xml:space="preserve"> de Siniestralidad (ISI)</w:t>
            </w:r>
          </w:p>
        </w:tc>
      </w:tr>
      <w:tr w:rsidR="00D37DFC" w:rsidRPr="00D37DFC" w14:paraId="18CB2C08" w14:textId="77777777" w:rsidTr="00826388">
        <w:trPr>
          <w:trHeight w:val="27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724B4" w14:textId="62482861" w:rsidR="00D37DFC" w:rsidRPr="00D37DFC" w:rsidRDefault="00D37DFC" w:rsidP="00826388">
            <w:pPr>
              <w:spacing w:after="0" w:line="360" w:lineRule="auto"/>
              <w:rPr>
                <w:rFonts w:eastAsia="Calibri"/>
              </w:rPr>
            </w:pPr>
            <w:r w:rsidRPr="00D37DFC">
              <w:rPr>
                <w:rFonts w:eastAsia="Calibri"/>
              </w:rPr>
              <w:t>Sede Central</w:t>
            </w:r>
          </w:p>
        </w:tc>
        <w:tc>
          <w:tcPr>
            <w:tcW w:w="1700" w:type="dxa"/>
            <w:tcBorders>
              <w:top w:val="single" w:sz="4" w:space="0" w:color="auto"/>
              <w:left w:val="single" w:sz="4" w:space="0" w:color="auto"/>
              <w:bottom w:val="nil"/>
              <w:right w:val="single" w:sz="4" w:space="0" w:color="auto"/>
            </w:tcBorders>
            <w:shd w:val="clear" w:color="000000" w:fill="002060"/>
            <w:noWrap/>
            <w:vAlign w:val="center"/>
            <w:hideMark/>
          </w:tcPr>
          <w:p w14:paraId="16E7EEBA"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0.05</w:t>
            </w:r>
          </w:p>
        </w:tc>
        <w:tc>
          <w:tcPr>
            <w:tcW w:w="1160" w:type="dxa"/>
            <w:tcBorders>
              <w:top w:val="single" w:sz="4" w:space="0" w:color="auto"/>
              <w:left w:val="nil"/>
              <w:bottom w:val="nil"/>
              <w:right w:val="single" w:sz="4" w:space="0" w:color="auto"/>
            </w:tcBorders>
            <w:shd w:val="clear" w:color="000000" w:fill="002060"/>
            <w:noWrap/>
            <w:vAlign w:val="center"/>
            <w:hideMark/>
          </w:tcPr>
          <w:p w14:paraId="5ABE072C"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0.30</w:t>
            </w:r>
          </w:p>
        </w:tc>
        <w:tc>
          <w:tcPr>
            <w:tcW w:w="1680" w:type="dxa"/>
            <w:tcBorders>
              <w:top w:val="single" w:sz="4" w:space="0" w:color="auto"/>
              <w:left w:val="nil"/>
              <w:bottom w:val="nil"/>
              <w:right w:val="single" w:sz="4" w:space="0" w:color="auto"/>
            </w:tcBorders>
            <w:shd w:val="clear" w:color="000000" w:fill="002060"/>
            <w:noWrap/>
            <w:vAlign w:val="center"/>
            <w:hideMark/>
          </w:tcPr>
          <w:p w14:paraId="47260644"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0.00</w:t>
            </w:r>
          </w:p>
        </w:tc>
      </w:tr>
      <w:tr w:rsidR="00D37DFC" w:rsidRPr="00D37DFC" w14:paraId="0DC9BC51" w14:textId="77777777" w:rsidTr="00826388">
        <w:trPr>
          <w:trHeight w:val="27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4564F3C4" w14:textId="054207B4"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Santo Domingo</w:t>
            </w:r>
          </w:p>
        </w:tc>
        <w:tc>
          <w:tcPr>
            <w:tcW w:w="1700" w:type="dxa"/>
            <w:tcBorders>
              <w:top w:val="single" w:sz="8" w:space="0" w:color="auto"/>
              <w:left w:val="single" w:sz="8" w:space="0" w:color="auto"/>
              <w:bottom w:val="single" w:sz="8" w:space="0" w:color="auto"/>
              <w:right w:val="single" w:sz="4" w:space="0" w:color="auto"/>
            </w:tcBorders>
            <w:shd w:val="clear" w:color="000000" w:fill="002060"/>
            <w:noWrap/>
            <w:vAlign w:val="center"/>
            <w:hideMark/>
          </w:tcPr>
          <w:p w14:paraId="4CE87D45"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0.94</w:t>
            </w:r>
          </w:p>
        </w:tc>
        <w:tc>
          <w:tcPr>
            <w:tcW w:w="1160" w:type="dxa"/>
            <w:tcBorders>
              <w:top w:val="single" w:sz="8" w:space="0" w:color="auto"/>
              <w:left w:val="nil"/>
              <w:bottom w:val="single" w:sz="8" w:space="0" w:color="auto"/>
              <w:right w:val="single" w:sz="4" w:space="0" w:color="auto"/>
            </w:tcBorders>
            <w:shd w:val="clear" w:color="000000" w:fill="002060"/>
            <w:noWrap/>
            <w:vAlign w:val="center"/>
            <w:hideMark/>
          </w:tcPr>
          <w:p w14:paraId="0E1A9C75"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8.96</w:t>
            </w:r>
          </w:p>
        </w:tc>
        <w:tc>
          <w:tcPr>
            <w:tcW w:w="1680" w:type="dxa"/>
            <w:tcBorders>
              <w:top w:val="single" w:sz="8" w:space="0" w:color="auto"/>
              <w:left w:val="nil"/>
              <w:bottom w:val="single" w:sz="8" w:space="0" w:color="auto"/>
              <w:right w:val="single" w:sz="8" w:space="0" w:color="auto"/>
            </w:tcBorders>
            <w:shd w:val="clear" w:color="000000" w:fill="002060"/>
            <w:noWrap/>
            <w:vAlign w:val="center"/>
            <w:hideMark/>
          </w:tcPr>
          <w:p w14:paraId="2DF0E68F"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0.01</w:t>
            </w:r>
          </w:p>
        </w:tc>
      </w:tr>
      <w:tr w:rsidR="00D37DFC" w:rsidRPr="00D37DFC" w14:paraId="4BB25CD2" w14:textId="77777777" w:rsidTr="00826388">
        <w:trPr>
          <w:trHeight w:val="27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0F4A2407" w14:textId="77777777"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Haina Oriental</w:t>
            </w:r>
          </w:p>
        </w:tc>
        <w:tc>
          <w:tcPr>
            <w:tcW w:w="1700" w:type="dxa"/>
            <w:tcBorders>
              <w:top w:val="nil"/>
              <w:left w:val="single" w:sz="8" w:space="0" w:color="auto"/>
              <w:bottom w:val="single" w:sz="8" w:space="0" w:color="auto"/>
              <w:right w:val="single" w:sz="4" w:space="0" w:color="auto"/>
            </w:tcBorders>
            <w:shd w:val="clear" w:color="000000" w:fill="002060"/>
            <w:noWrap/>
            <w:vAlign w:val="center"/>
            <w:hideMark/>
          </w:tcPr>
          <w:p w14:paraId="2A54E7A7"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0.19</w:t>
            </w:r>
          </w:p>
        </w:tc>
        <w:tc>
          <w:tcPr>
            <w:tcW w:w="1160" w:type="dxa"/>
            <w:tcBorders>
              <w:top w:val="nil"/>
              <w:left w:val="nil"/>
              <w:bottom w:val="single" w:sz="8" w:space="0" w:color="auto"/>
              <w:right w:val="single" w:sz="4" w:space="0" w:color="auto"/>
            </w:tcBorders>
            <w:shd w:val="clear" w:color="000000" w:fill="002060"/>
            <w:noWrap/>
            <w:vAlign w:val="center"/>
            <w:hideMark/>
          </w:tcPr>
          <w:p w14:paraId="1647B39C"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5.89</w:t>
            </w:r>
          </w:p>
        </w:tc>
        <w:tc>
          <w:tcPr>
            <w:tcW w:w="1680" w:type="dxa"/>
            <w:tcBorders>
              <w:top w:val="nil"/>
              <w:left w:val="nil"/>
              <w:bottom w:val="single" w:sz="8" w:space="0" w:color="auto"/>
              <w:right w:val="single" w:sz="8" w:space="0" w:color="auto"/>
            </w:tcBorders>
            <w:shd w:val="clear" w:color="000000" w:fill="002060"/>
            <w:noWrap/>
            <w:vAlign w:val="center"/>
            <w:hideMark/>
          </w:tcPr>
          <w:p w14:paraId="57C21527"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0.00</w:t>
            </w:r>
          </w:p>
        </w:tc>
      </w:tr>
      <w:tr w:rsidR="00D37DFC" w:rsidRPr="00D37DFC" w14:paraId="60188299" w14:textId="77777777" w:rsidTr="00826388">
        <w:trPr>
          <w:trHeight w:val="768"/>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149FD476" w14:textId="77777777"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Puerto Multimodal Caucedo</w:t>
            </w:r>
          </w:p>
        </w:tc>
        <w:tc>
          <w:tcPr>
            <w:tcW w:w="1700" w:type="dxa"/>
            <w:tcBorders>
              <w:top w:val="nil"/>
              <w:left w:val="single" w:sz="8" w:space="0" w:color="auto"/>
              <w:bottom w:val="single" w:sz="8" w:space="0" w:color="auto"/>
              <w:right w:val="single" w:sz="4" w:space="0" w:color="auto"/>
            </w:tcBorders>
            <w:shd w:val="clear" w:color="000000" w:fill="002060"/>
            <w:noWrap/>
            <w:vAlign w:val="center"/>
            <w:hideMark/>
          </w:tcPr>
          <w:p w14:paraId="52A6631F"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0.40</w:t>
            </w:r>
          </w:p>
        </w:tc>
        <w:tc>
          <w:tcPr>
            <w:tcW w:w="1160" w:type="dxa"/>
            <w:tcBorders>
              <w:top w:val="nil"/>
              <w:left w:val="nil"/>
              <w:bottom w:val="single" w:sz="8" w:space="0" w:color="auto"/>
              <w:right w:val="single" w:sz="4" w:space="0" w:color="auto"/>
            </w:tcBorders>
            <w:shd w:val="clear" w:color="000000" w:fill="002060"/>
            <w:noWrap/>
            <w:vAlign w:val="center"/>
            <w:hideMark/>
          </w:tcPr>
          <w:p w14:paraId="54357533"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2.79</w:t>
            </w:r>
          </w:p>
        </w:tc>
        <w:tc>
          <w:tcPr>
            <w:tcW w:w="1680" w:type="dxa"/>
            <w:tcBorders>
              <w:top w:val="nil"/>
              <w:left w:val="nil"/>
              <w:bottom w:val="single" w:sz="8" w:space="0" w:color="auto"/>
              <w:right w:val="single" w:sz="8" w:space="0" w:color="auto"/>
            </w:tcBorders>
            <w:shd w:val="clear" w:color="000000" w:fill="002060"/>
            <w:noWrap/>
            <w:vAlign w:val="center"/>
            <w:hideMark/>
          </w:tcPr>
          <w:p w14:paraId="21DE16AC"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0.00</w:t>
            </w:r>
          </w:p>
        </w:tc>
      </w:tr>
      <w:tr w:rsidR="00D37DFC" w:rsidRPr="00D37DFC" w14:paraId="7408C875"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275717AD" w14:textId="77777777" w:rsidR="00D37DFC" w:rsidRPr="00D37DFC" w:rsidRDefault="00D37DFC" w:rsidP="00826388">
            <w:pPr>
              <w:spacing w:after="0" w:line="360" w:lineRule="auto"/>
              <w:rPr>
                <w:rFonts w:eastAsia="Calibri"/>
              </w:rPr>
            </w:pPr>
            <w:r w:rsidRPr="00D37DFC">
              <w:rPr>
                <w:rFonts w:eastAsia="Calibri"/>
              </w:rPr>
              <w:t>Almacén de Subasta</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5334177F"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10764033"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2389AEEF"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5662AFCF"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0FFF3535" w14:textId="512E3E89" w:rsidR="00D37DFC" w:rsidRPr="00D37DFC" w:rsidRDefault="00D37DFC" w:rsidP="00826388">
            <w:pPr>
              <w:spacing w:after="0" w:line="360" w:lineRule="auto"/>
              <w:rPr>
                <w:rFonts w:eastAsia="Calibri"/>
              </w:rPr>
            </w:pPr>
            <w:r w:rsidRPr="00D37DFC">
              <w:rPr>
                <w:rFonts w:eastAsia="Calibri"/>
              </w:rPr>
              <w:t>Club de Aduanas</w:t>
            </w:r>
          </w:p>
        </w:tc>
        <w:tc>
          <w:tcPr>
            <w:tcW w:w="1700" w:type="dxa"/>
            <w:tcBorders>
              <w:top w:val="nil"/>
              <w:left w:val="single" w:sz="4" w:space="0" w:color="auto"/>
              <w:bottom w:val="single" w:sz="4" w:space="0" w:color="auto"/>
              <w:right w:val="single" w:sz="4" w:space="0" w:color="auto"/>
            </w:tcBorders>
            <w:shd w:val="clear" w:color="000000" w:fill="002060"/>
            <w:noWrap/>
            <w:vAlign w:val="center"/>
            <w:hideMark/>
          </w:tcPr>
          <w:p w14:paraId="4CA8D9BE" w14:textId="77777777" w:rsidR="00D37DFC" w:rsidRPr="00D37DFC" w:rsidRDefault="00D37DFC" w:rsidP="00826388">
            <w:pPr>
              <w:spacing w:after="0" w:line="360" w:lineRule="auto"/>
              <w:jc w:val="center"/>
              <w:rPr>
                <w:rFonts w:eastAsia="Calibri"/>
                <w:color w:val="FFFFFF"/>
              </w:rPr>
            </w:pPr>
            <w:r w:rsidRPr="00D37DFC">
              <w:rPr>
                <w:rFonts w:eastAsia="Calibri"/>
                <w:color w:val="FFFFFF"/>
              </w:rPr>
              <w:t>0.00</w:t>
            </w:r>
          </w:p>
        </w:tc>
        <w:tc>
          <w:tcPr>
            <w:tcW w:w="1160" w:type="dxa"/>
            <w:tcBorders>
              <w:top w:val="nil"/>
              <w:left w:val="nil"/>
              <w:bottom w:val="single" w:sz="4" w:space="0" w:color="auto"/>
              <w:right w:val="single" w:sz="4" w:space="0" w:color="auto"/>
            </w:tcBorders>
            <w:shd w:val="clear" w:color="000000" w:fill="002060"/>
            <w:noWrap/>
            <w:vAlign w:val="center"/>
            <w:hideMark/>
          </w:tcPr>
          <w:p w14:paraId="04B61D4D" w14:textId="77777777" w:rsidR="00D37DFC" w:rsidRPr="00D37DFC" w:rsidRDefault="00D37DFC" w:rsidP="00826388">
            <w:pPr>
              <w:spacing w:after="0" w:line="360" w:lineRule="auto"/>
              <w:jc w:val="center"/>
              <w:rPr>
                <w:rFonts w:eastAsia="Calibri"/>
                <w:color w:val="FFFFFF"/>
              </w:rPr>
            </w:pPr>
            <w:r w:rsidRPr="00D37DFC">
              <w:rPr>
                <w:rFonts w:eastAsia="Calibri"/>
                <w:color w:val="FFFFFF"/>
              </w:rPr>
              <w:t>215.64</w:t>
            </w:r>
          </w:p>
        </w:tc>
        <w:tc>
          <w:tcPr>
            <w:tcW w:w="1680" w:type="dxa"/>
            <w:tcBorders>
              <w:top w:val="nil"/>
              <w:left w:val="nil"/>
              <w:bottom w:val="single" w:sz="4" w:space="0" w:color="auto"/>
              <w:right w:val="single" w:sz="4" w:space="0" w:color="auto"/>
            </w:tcBorders>
            <w:shd w:val="clear" w:color="000000" w:fill="002060"/>
            <w:noWrap/>
            <w:vAlign w:val="center"/>
            <w:hideMark/>
          </w:tcPr>
          <w:p w14:paraId="598ECD31" w14:textId="77777777" w:rsidR="00D37DFC" w:rsidRPr="00D37DFC" w:rsidRDefault="00D37DFC" w:rsidP="00826388">
            <w:pPr>
              <w:spacing w:after="0" w:line="360" w:lineRule="auto"/>
              <w:jc w:val="center"/>
              <w:rPr>
                <w:rFonts w:eastAsia="Calibri"/>
                <w:color w:val="FFFFFF"/>
              </w:rPr>
            </w:pPr>
            <w:r w:rsidRPr="00D37DFC">
              <w:rPr>
                <w:rFonts w:eastAsia="Calibri"/>
                <w:color w:val="FFFFFF"/>
              </w:rPr>
              <w:t>0.00</w:t>
            </w:r>
          </w:p>
        </w:tc>
      </w:tr>
      <w:tr w:rsidR="00D37DFC" w:rsidRPr="00D37DFC" w14:paraId="6F0C6760"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22FF7E54" w14:textId="77777777" w:rsidR="00D37DFC" w:rsidRPr="00D37DFC" w:rsidRDefault="00D37DFC" w:rsidP="00826388">
            <w:pPr>
              <w:spacing w:after="0" w:line="360" w:lineRule="auto"/>
              <w:rPr>
                <w:rFonts w:eastAsia="Calibri"/>
              </w:rPr>
            </w:pPr>
            <w:r w:rsidRPr="00D37DFC">
              <w:rPr>
                <w:rFonts w:eastAsia="Calibri"/>
              </w:rPr>
              <w:t>Laboratorio de Aduanas</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3E9E2618"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54284ECB"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2963A70D"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17E491EF"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49E6BCEB" w14:textId="77777777"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San Pedro de Macorís</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33EA64B4"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4226255B"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4C73F757"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4924B72B"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36BF42AF" w14:textId="7621E5CF"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Puerto la Cana</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626E0AA4"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329B11F7"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020D0926"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1F839BD2"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2093C797" w14:textId="0D7A2073"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Barahona</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605CA39A"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5CFD2A2D"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7747FB60"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5197B2BA"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16FD8A34" w14:textId="213BA522" w:rsidR="00D37DFC" w:rsidRPr="00D37DFC" w:rsidRDefault="00D37DFC" w:rsidP="00826388">
            <w:pPr>
              <w:spacing w:after="0" w:line="360" w:lineRule="auto"/>
              <w:rPr>
                <w:rFonts w:eastAsia="Calibri"/>
              </w:rPr>
            </w:pPr>
            <w:proofErr w:type="spellStart"/>
            <w:r w:rsidRPr="00D37DFC">
              <w:rPr>
                <w:rFonts w:eastAsia="Calibri"/>
              </w:rPr>
              <w:lastRenderedPageBreak/>
              <w:t>Adm</w:t>
            </w:r>
            <w:proofErr w:type="spellEnd"/>
            <w:r w:rsidRPr="00D37DFC">
              <w:rPr>
                <w:rFonts w:eastAsia="Calibri"/>
              </w:rPr>
              <w:t>. Pedernales</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17ABA83D"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2F61DA3E"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57FE4B32"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41123050"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43B0632F" w14:textId="083ADC87"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Azua</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60D9E534"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223AE1A5"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47EF440B"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1C848540"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71D4507D" w14:textId="77777777"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Arroyo Barril</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7920CD08"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7A66B565"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5149EFE2"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3C8BB53B" w14:textId="77777777" w:rsidTr="00826388">
        <w:trPr>
          <w:trHeight w:val="27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22F89B0E" w14:textId="552ACBFB"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Samaná</w:t>
            </w:r>
          </w:p>
        </w:tc>
        <w:tc>
          <w:tcPr>
            <w:tcW w:w="1700" w:type="dxa"/>
            <w:tcBorders>
              <w:top w:val="nil"/>
              <w:left w:val="single" w:sz="4" w:space="0" w:color="auto"/>
              <w:bottom w:val="nil"/>
              <w:right w:val="single" w:sz="4" w:space="0" w:color="auto"/>
            </w:tcBorders>
            <w:shd w:val="clear" w:color="auto" w:fill="auto"/>
            <w:noWrap/>
            <w:vAlign w:val="center"/>
            <w:hideMark/>
          </w:tcPr>
          <w:p w14:paraId="36612168"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nil"/>
              <w:right w:val="single" w:sz="4" w:space="0" w:color="auto"/>
            </w:tcBorders>
            <w:shd w:val="clear" w:color="auto" w:fill="auto"/>
            <w:noWrap/>
            <w:vAlign w:val="center"/>
            <w:hideMark/>
          </w:tcPr>
          <w:p w14:paraId="474B6AE6"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nil"/>
              <w:right w:val="single" w:sz="4" w:space="0" w:color="auto"/>
            </w:tcBorders>
            <w:shd w:val="clear" w:color="auto" w:fill="auto"/>
            <w:noWrap/>
            <w:vAlign w:val="center"/>
            <w:hideMark/>
          </w:tcPr>
          <w:p w14:paraId="3350C469"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01BC9E5F" w14:textId="77777777" w:rsidTr="00826388">
        <w:trPr>
          <w:trHeight w:val="35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56B45E0A" w14:textId="65E04B13"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Boca Chica</w:t>
            </w:r>
          </w:p>
        </w:tc>
        <w:tc>
          <w:tcPr>
            <w:tcW w:w="1700" w:type="dxa"/>
            <w:tcBorders>
              <w:top w:val="single" w:sz="8" w:space="0" w:color="auto"/>
              <w:left w:val="single" w:sz="8" w:space="0" w:color="auto"/>
              <w:bottom w:val="single" w:sz="8" w:space="0" w:color="auto"/>
              <w:right w:val="single" w:sz="4" w:space="0" w:color="auto"/>
            </w:tcBorders>
            <w:shd w:val="clear" w:color="000000" w:fill="002060"/>
            <w:noWrap/>
            <w:vAlign w:val="center"/>
            <w:hideMark/>
          </w:tcPr>
          <w:p w14:paraId="60889C05"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47.84</w:t>
            </w:r>
          </w:p>
        </w:tc>
        <w:tc>
          <w:tcPr>
            <w:tcW w:w="1160" w:type="dxa"/>
            <w:tcBorders>
              <w:top w:val="single" w:sz="8" w:space="0" w:color="auto"/>
              <w:left w:val="nil"/>
              <w:bottom w:val="single" w:sz="8" w:space="0" w:color="auto"/>
              <w:right w:val="single" w:sz="4" w:space="0" w:color="auto"/>
            </w:tcBorders>
            <w:shd w:val="clear" w:color="000000" w:fill="002060"/>
            <w:noWrap/>
            <w:vAlign w:val="center"/>
            <w:hideMark/>
          </w:tcPr>
          <w:p w14:paraId="73D6455A"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47.84</w:t>
            </w:r>
          </w:p>
        </w:tc>
        <w:tc>
          <w:tcPr>
            <w:tcW w:w="1680" w:type="dxa"/>
            <w:tcBorders>
              <w:top w:val="single" w:sz="8" w:space="0" w:color="auto"/>
              <w:left w:val="nil"/>
              <w:bottom w:val="single" w:sz="8" w:space="0" w:color="auto"/>
              <w:right w:val="single" w:sz="8" w:space="0" w:color="auto"/>
            </w:tcBorders>
            <w:shd w:val="clear" w:color="000000" w:fill="002060"/>
            <w:noWrap/>
            <w:vAlign w:val="center"/>
            <w:hideMark/>
          </w:tcPr>
          <w:p w14:paraId="7E2F9038"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2.29</w:t>
            </w:r>
          </w:p>
        </w:tc>
      </w:tr>
      <w:tr w:rsidR="00D37DFC" w:rsidRPr="00D37DFC" w14:paraId="5FA2621C"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3C1456E3" w14:textId="77777777"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La Romana</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73561B08"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4957E736"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4C4DCC45"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4DD37E4F"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739AAD5A" w14:textId="68AD1182"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Puerto plata</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0FF94617"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6902A583"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25948588"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7CB872BA"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45A1769D" w14:textId="5285A0DC"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Cabo rojo</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5E503DAC"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475AEB1E"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05FAAC81"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6CED42BC"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4B164DAB" w14:textId="6B7902B1"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Manzanillo</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31AE7BF4"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0DD60986"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673810E6"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0E1EB48B"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652617D0" w14:textId="77777777"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Elias Piña</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016C6799"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36CF14AD"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4158FE40"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294D81FB"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4B01036D" w14:textId="1C693A49"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Dajabón</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00ED38A7"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27A32028"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38156EEE"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26DE1898"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1D80505B" w14:textId="0BEDD146" w:rsidR="00D37DFC" w:rsidRPr="00D37DFC" w:rsidRDefault="00D37DFC" w:rsidP="00826388">
            <w:pPr>
              <w:spacing w:after="0" w:line="360" w:lineRule="auto"/>
              <w:rPr>
                <w:rFonts w:eastAsia="Calibri"/>
              </w:rPr>
            </w:pPr>
            <w:proofErr w:type="spellStart"/>
            <w:r w:rsidRPr="00D37DFC">
              <w:rPr>
                <w:rFonts w:eastAsia="Calibri"/>
              </w:rPr>
              <w:t>Adm</w:t>
            </w:r>
            <w:proofErr w:type="spellEnd"/>
            <w:r w:rsidRPr="00D37DFC">
              <w:rPr>
                <w:rFonts w:eastAsia="Calibri"/>
              </w:rPr>
              <w:t>. Jimaní</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5E976230"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709EAEF1"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12AA35C9"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29C10B4B"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31623804" w14:textId="3D821A3C" w:rsidR="00D37DFC" w:rsidRPr="00D37DFC" w:rsidRDefault="00D37DFC" w:rsidP="00826388">
            <w:pPr>
              <w:spacing w:after="0" w:line="360" w:lineRule="auto"/>
              <w:rPr>
                <w:rFonts w:eastAsia="Calibri"/>
              </w:rPr>
            </w:pPr>
            <w:r w:rsidRPr="00D37DFC">
              <w:rPr>
                <w:rFonts w:eastAsia="Calibri"/>
              </w:rPr>
              <w:t>Aeropuerto Gregorio Luperón</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200BBF28"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7DB122DE"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0F93877A"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16F32825" w14:textId="77777777" w:rsidTr="00826388">
        <w:trPr>
          <w:trHeight w:val="27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6DDB0A05" w14:textId="77777777" w:rsidR="00D37DFC" w:rsidRPr="00D37DFC" w:rsidRDefault="00D37DFC" w:rsidP="00826388">
            <w:pPr>
              <w:spacing w:after="0" w:line="360" w:lineRule="auto"/>
              <w:rPr>
                <w:rFonts w:eastAsia="Calibri"/>
              </w:rPr>
            </w:pPr>
            <w:r w:rsidRPr="00D37DFC">
              <w:rPr>
                <w:rFonts w:eastAsia="Calibri"/>
              </w:rPr>
              <w:t>Unidad Canina</w:t>
            </w:r>
          </w:p>
        </w:tc>
        <w:tc>
          <w:tcPr>
            <w:tcW w:w="1700" w:type="dxa"/>
            <w:tcBorders>
              <w:top w:val="nil"/>
              <w:left w:val="single" w:sz="4" w:space="0" w:color="auto"/>
              <w:bottom w:val="nil"/>
              <w:right w:val="single" w:sz="4" w:space="0" w:color="auto"/>
            </w:tcBorders>
            <w:shd w:val="clear" w:color="auto" w:fill="auto"/>
            <w:noWrap/>
            <w:vAlign w:val="center"/>
            <w:hideMark/>
          </w:tcPr>
          <w:p w14:paraId="071C507D"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nil"/>
              <w:right w:val="single" w:sz="4" w:space="0" w:color="auto"/>
            </w:tcBorders>
            <w:shd w:val="clear" w:color="auto" w:fill="auto"/>
            <w:noWrap/>
            <w:vAlign w:val="center"/>
            <w:hideMark/>
          </w:tcPr>
          <w:p w14:paraId="644889D3"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nil"/>
              <w:right w:val="single" w:sz="4" w:space="0" w:color="auto"/>
            </w:tcBorders>
            <w:shd w:val="clear" w:color="auto" w:fill="auto"/>
            <w:noWrap/>
            <w:vAlign w:val="center"/>
            <w:hideMark/>
          </w:tcPr>
          <w:p w14:paraId="4DDC4941"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0E7B41CE" w14:textId="77777777" w:rsidTr="00826388">
        <w:trPr>
          <w:trHeight w:val="27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0957CBA4" w14:textId="4335454A" w:rsidR="00D37DFC" w:rsidRPr="00D37DFC" w:rsidRDefault="00D37DFC" w:rsidP="00826388">
            <w:pPr>
              <w:spacing w:after="0" w:line="360" w:lineRule="auto"/>
              <w:rPr>
                <w:rFonts w:eastAsia="Calibri"/>
              </w:rPr>
            </w:pPr>
            <w:r w:rsidRPr="00D37DFC">
              <w:rPr>
                <w:rFonts w:eastAsia="Calibri"/>
              </w:rPr>
              <w:t>Aeropuerto Internacional Cibao</w:t>
            </w:r>
          </w:p>
        </w:tc>
        <w:tc>
          <w:tcPr>
            <w:tcW w:w="1700" w:type="dxa"/>
            <w:tcBorders>
              <w:top w:val="single" w:sz="8" w:space="0" w:color="auto"/>
              <w:left w:val="single" w:sz="8" w:space="0" w:color="auto"/>
              <w:bottom w:val="single" w:sz="8" w:space="0" w:color="auto"/>
              <w:right w:val="single" w:sz="4" w:space="0" w:color="auto"/>
            </w:tcBorders>
            <w:shd w:val="clear" w:color="000000" w:fill="002060"/>
            <w:noWrap/>
            <w:vAlign w:val="center"/>
            <w:hideMark/>
          </w:tcPr>
          <w:p w14:paraId="082C0EE6"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0.00</w:t>
            </w:r>
          </w:p>
        </w:tc>
        <w:tc>
          <w:tcPr>
            <w:tcW w:w="1160" w:type="dxa"/>
            <w:tcBorders>
              <w:top w:val="single" w:sz="8" w:space="0" w:color="auto"/>
              <w:left w:val="nil"/>
              <w:bottom w:val="single" w:sz="8" w:space="0" w:color="auto"/>
              <w:right w:val="single" w:sz="4" w:space="0" w:color="auto"/>
            </w:tcBorders>
            <w:shd w:val="clear" w:color="000000" w:fill="002060"/>
            <w:noWrap/>
            <w:vAlign w:val="center"/>
            <w:hideMark/>
          </w:tcPr>
          <w:p w14:paraId="1D444980"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2.68</w:t>
            </w:r>
          </w:p>
        </w:tc>
        <w:tc>
          <w:tcPr>
            <w:tcW w:w="1680" w:type="dxa"/>
            <w:tcBorders>
              <w:top w:val="single" w:sz="8" w:space="0" w:color="auto"/>
              <w:left w:val="nil"/>
              <w:bottom w:val="single" w:sz="8" w:space="0" w:color="auto"/>
              <w:right w:val="single" w:sz="8" w:space="0" w:color="auto"/>
            </w:tcBorders>
            <w:shd w:val="clear" w:color="000000" w:fill="002060"/>
            <w:noWrap/>
            <w:vAlign w:val="center"/>
            <w:hideMark/>
          </w:tcPr>
          <w:p w14:paraId="5FC472F6"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0.00</w:t>
            </w:r>
          </w:p>
        </w:tc>
      </w:tr>
      <w:tr w:rsidR="00D37DFC" w:rsidRPr="00D37DFC" w14:paraId="3E864F60"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299827AC" w14:textId="6DB00B63" w:rsidR="00D37DFC" w:rsidRPr="00D37DFC" w:rsidRDefault="00D37DFC" w:rsidP="00826388">
            <w:pPr>
              <w:spacing w:after="0" w:line="360" w:lineRule="auto"/>
              <w:rPr>
                <w:rFonts w:eastAsia="Calibri"/>
              </w:rPr>
            </w:pPr>
            <w:r w:rsidRPr="00D37DFC">
              <w:rPr>
                <w:rFonts w:eastAsia="Calibri"/>
              </w:rPr>
              <w:t>Aeropuerto Dr. Joaquin Balaguer</w:t>
            </w:r>
          </w:p>
        </w:tc>
        <w:tc>
          <w:tcPr>
            <w:tcW w:w="1700" w:type="dxa"/>
            <w:tcBorders>
              <w:top w:val="nil"/>
              <w:left w:val="single" w:sz="4" w:space="0" w:color="auto"/>
              <w:bottom w:val="single" w:sz="4" w:space="0" w:color="auto"/>
              <w:right w:val="single" w:sz="4" w:space="0" w:color="auto"/>
            </w:tcBorders>
            <w:shd w:val="clear" w:color="000000" w:fill="002060"/>
            <w:noWrap/>
            <w:vAlign w:val="center"/>
            <w:hideMark/>
          </w:tcPr>
          <w:p w14:paraId="4D36AEED"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0.00</w:t>
            </w:r>
          </w:p>
        </w:tc>
        <w:tc>
          <w:tcPr>
            <w:tcW w:w="1160" w:type="dxa"/>
            <w:tcBorders>
              <w:top w:val="nil"/>
              <w:left w:val="nil"/>
              <w:bottom w:val="single" w:sz="4" w:space="0" w:color="auto"/>
              <w:right w:val="single" w:sz="4" w:space="0" w:color="auto"/>
            </w:tcBorders>
            <w:shd w:val="clear" w:color="000000" w:fill="002060"/>
            <w:noWrap/>
            <w:vAlign w:val="center"/>
            <w:hideMark/>
          </w:tcPr>
          <w:p w14:paraId="45E191D7"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12.67</w:t>
            </w:r>
          </w:p>
        </w:tc>
        <w:tc>
          <w:tcPr>
            <w:tcW w:w="1680" w:type="dxa"/>
            <w:tcBorders>
              <w:top w:val="nil"/>
              <w:left w:val="nil"/>
              <w:bottom w:val="single" w:sz="4" w:space="0" w:color="auto"/>
              <w:right w:val="single" w:sz="4" w:space="0" w:color="auto"/>
            </w:tcBorders>
            <w:shd w:val="clear" w:color="000000" w:fill="002060"/>
            <w:noWrap/>
            <w:vAlign w:val="center"/>
            <w:hideMark/>
          </w:tcPr>
          <w:p w14:paraId="79A4B37A"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0.00</w:t>
            </w:r>
          </w:p>
        </w:tc>
      </w:tr>
      <w:tr w:rsidR="00D37DFC" w:rsidRPr="00D37DFC" w14:paraId="6B024D9D"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419FD9AF" w14:textId="77777777" w:rsidR="00D37DFC" w:rsidRPr="00D37DFC" w:rsidRDefault="00D37DFC" w:rsidP="00826388">
            <w:pPr>
              <w:spacing w:after="0" w:line="360" w:lineRule="auto"/>
              <w:rPr>
                <w:rFonts w:eastAsia="Calibri"/>
              </w:rPr>
            </w:pPr>
            <w:r w:rsidRPr="00D37DFC">
              <w:rPr>
                <w:rFonts w:eastAsia="Calibri"/>
              </w:rPr>
              <w:t>Aeropuerto Punta Cana</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2C6EF72D"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380D42B4"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6FC4C68F"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60285CE8" w14:textId="77777777" w:rsidTr="00826388">
        <w:trPr>
          <w:trHeight w:val="27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52686F01" w14:textId="15B1B733" w:rsidR="00D37DFC" w:rsidRPr="00D37DFC" w:rsidRDefault="00D37DFC" w:rsidP="00826388">
            <w:pPr>
              <w:spacing w:after="0" w:line="360" w:lineRule="auto"/>
              <w:rPr>
                <w:rFonts w:eastAsia="Calibri"/>
              </w:rPr>
            </w:pPr>
            <w:r w:rsidRPr="00D37DFC">
              <w:rPr>
                <w:rFonts w:eastAsia="Calibri"/>
              </w:rPr>
              <w:t>AILA carga</w:t>
            </w:r>
          </w:p>
        </w:tc>
        <w:tc>
          <w:tcPr>
            <w:tcW w:w="1700" w:type="dxa"/>
            <w:tcBorders>
              <w:top w:val="nil"/>
              <w:left w:val="single" w:sz="4" w:space="0" w:color="auto"/>
              <w:bottom w:val="nil"/>
              <w:right w:val="single" w:sz="4" w:space="0" w:color="auto"/>
            </w:tcBorders>
            <w:shd w:val="clear" w:color="auto" w:fill="auto"/>
            <w:noWrap/>
            <w:vAlign w:val="center"/>
            <w:hideMark/>
          </w:tcPr>
          <w:p w14:paraId="0B7753A8"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nil"/>
              <w:right w:val="single" w:sz="4" w:space="0" w:color="auto"/>
            </w:tcBorders>
            <w:shd w:val="clear" w:color="auto" w:fill="auto"/>
            <w:noWrap/>
            <w:vAlign w:val="center"/>
            <w:hideMark/>
          </w:tcPr>
          <w:p w14:paraId="7BD102C8"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nil"/>
              <w:right w:val="single" w:sz="4" w:space="0" w:color="auto"/>
            </w:tcBorders>
            <w:shd w:val="clear" w:color="auto" w:fill="auto"/>
            <w:noWrap/>
            <w:vAlign w:val="center"/>
            <w:hideMark/>
          </w:tcPr>
          <w:p w14:paraId="1C64C00C"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65F19DD2" w14:textId="77777777" w:rsidTr="00826388">
        <w:trPr>
          <w:trHeight w:val="27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0781143D" w14:textId="5DCDD819" w:rsidR="00D37DFC" w:rsidRPr="00D37DFC" w:rsidRDefault="00D37DFC" w:rsidP="00826388">
            <w:pPr>
              <w:spacing w:after="0" w:line="360" w:lineRule="auto"/>
              <w:rPr>
                <w:rFonts w:eastAsia="Calibri"/>
              </w:rPr>
            </w:pPr>
            <w:r w:rsidRPr="00D37DFC">
              <w:rPr>
                <w:rFonts w:eastAsia="Calibri"/>
              </w:rPr>
              <w:t>AILA Pasajeros</w:t>
            </w:r>
          </w:p>
        </w:tc>
        <w:tc>
          <w:tcPr>
            <w:tcW w:w="1700" w:type="dxa"/>
            <w:tcBorders>
              <w:top w:val="single" w:sz="8" w:space="0" w:color="auto"/>
              <w:left w:val="single" w:sz="8" w:space="0" w:color="auto"/>
              <w:bottom w:val="single" w:sz="8" w:space="0" w:color="auto"/>
              <w:right w:val="single" w:sz="4" w:space="0" w:color="auto"/>
            </w:tcBorders>
            <w:shd w:val="clear" w:color="000000" w:fill="002060"/>
            <w:noWrap/>
            <w:vAlign w:val="center"/>
            <w:hideMark/>
          </w:tcPr>
          <w:p w14:paraId="7DF22779"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0.82</w:t>
            </w:r>
          </w:p>
        </w:tc>
        <w:tc>
          <w:tcPr>
            <w:tcW w:w="1160" w:type="dxa"/>
            <w:tcBorders>
              <w:top w:val="single" w:sz="8" w:space="0" w:color="auto"/>
              <w:left w:val="nil"/>
              <w:bottom w:val="single" w:sz="8" w:space="0" w:color="auto"/>
              <w:right w:val="single" w:sz="4" w:space="0" w:color="auto"/>
            </w:tcBorders>
            <w:shd w:val="clear" w:color="000000" w:fill="002060"/>
            <w:noWrap/>
            <w:vAlign w:val="center"/>
            <w:hideMark/>
          </w:tcPr>
          <w:p w14:paraId="4DE13974"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12.34</w:t>
            </w:r>
          </w:p>
        </w:tc>
        <w:tc>
          <w:tcPr>
            <w:tcW w:w="1680" w:type="dxa"/>
            <w:tcBorders>
              <w:top w:val="single" w:sz="8" w:space="0" w:color="auto"/>
              <w:left w:val="nil"/>
              <w:bottom w:val="single" w:sz="8" w:space="0" w:color="auto"/>
              <w:right w:val="single" w:sz="8" w:space="0" w:color="auto"/>
            </w:tcBorders>
            <w:shd w:val="clear" w:color="000000" w:fill="002060"/>
            <w:noWrap/>
            <w:vAlign w:val="center"/>
            <w:hideMark/>
          </w:tcPr>
          <w:p w14:paraId="5465F194" w14:textId="77777777" w:rsidR="00D37DFC" w:rsidRPr="00D37DFC" w:rsidRDefault="00D37DFC" w:rsidP="00826388">
            <w:pPr>
              <w:spacing w:after="0" w:line="360" w:lineRule="auto"/>
              <w:jc w:val="center"/>
              <w:rPr>
                <w:rFonts w:eastAsia="Calibri"/>
                <w:b/>
                <w:bCs/>
                <w:color w:val="FFFFFF"/>
              </w:rPr>
            </w:pPr>
            <w:r w:rsidRPr="00D37DFC">
              <w:rPr>
                <w:rFonts w:eastAsia="Calibri"/>
                <w:b/>
                <w:bCs/>
                <w:color w:val="FFFFFF"/>
              </w:rPr>
              <w:t>0.01</w:t>
            </w:r>
          </w:p>
        </w:tc>
      </w:tr>
      <w:tr w:rsidR="00D37DFC" w:rsidRPr="00D37DFC" w14:paraId="4E59BE1A" w14:textId="77777777" w:rsidTr="00826388">
        <w:trPr>
          <w:trHeight w:val="260"/>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01406014" w14:textId="3CE8163E" w:rsidR="00D37DFC" w:rsidRPr="00D37DFC" w:rsidRDefault="00D37DFC" w:rsidP="00826388">
            <w:pPr>
              <w:spacing w:after="0" w:line="360" w:lineRule="auto"/>
              <w:rPr>
                <w:rFonts w:eastAsia="Calibri"/>
              </w:rPr>
            </w:pPr>
            <w:r w:rsidRPr="00D37DFC">
              <w:rPr>
                <w:rFonts w:eastAsia="Calibri"/>
              </w:rPr>
              <w:t>Aeropuerto María Montes</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1DB28A21"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6569C391"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25808421"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043D194C" w14:textId="77777777" w:rsidTr="00826388">
        <w:trPr>
          <w:trHeight w:val="29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63DEDCA9" w14:textId="2EAA163A" w:rsidR="00D37DFC" w:rsidRPr="00D37DFC" w:rsidRDefault="00D37DFC" w:rsidP="00826388">
            <w:pPr>
              <w:spacing w:after="0" w:line="360" w:lineRule="auto"/>
              <w:rPr>
                <w:rFonts w:eastAsia="Calibri"/>
              </w:rPr>
            </w:pPr>
            <w:r w:rsidRPr="00D37DFC">
              <w:rPr>
                <w:rFonts w:eastAsia="Calibri"/>
              </w:rPr>
              <w:t xml:space="preserve">Aeropuerto </w:t>
            </w:r>
            <w:proofErr w:type="spellStart"/>
            <w:r w:rsidRPr="00D37DFC">
              <w:rPr>
                <w:rFonts w:eastAsia="Calibri"/>
              </w:rPr>
              <w:t>Int</w:t>
            </w:r>
            <w:proofErr w:type="spellEnd"/>
            <w:r w:rsidRPr="00D37DFC">
              <w:rPr>
                <w:rFonts w:eastAsia="Calibri"/>
              </w:rPr>
              <w:t>. La Romana</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77C42AD7"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3BAC6614"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5FD4DD5D" w14:textId="77777777" w:rsidR="00D37DFC" w:rsidRPr="00D37DFC" w:rsidRDefault="00D37DFC" w:rsidP="00826388">
            <w:pPr>
              <w:spacing w:after="0" w:line="360" w:lineRule="auto"/>
              <w:jc w:val="center"/>
              <w:rPr>
                <w:rFonts w:eastAsia="Calibri"/>
              </w:rPr>
            </w:pPr>
            <w:r w:rsidRPr="00D37DFC">
              <w:rPr>
                <w:rFonts w:eastAsia="Calibri"/>
              </w:rPr>
              <w:t>0.00</w:t>
            </w:r>
          </w:p>
        </w:tc>
      </w:tr>
      <w:tr w:rsidR="00D37DFC" w:rsidRPr="00D37DFC" w14:paraId="17E0F5CE" w14:textId="77777777" w:rsidTr="00826388">
        <w:trPr>
          <w:trHeight w:val="483"/>
        </w:trPr>
        <w:tc>
          <w:tcPr>
            <w:tcW w:w="3220" w:type="dxa"/>
            <w:tcBorders>
              <w:top w:val="nil"/>
              <w:left w:val="single" w:sz="4" w:space="0" w:color="auto"/>
              <w:bottom w:val="single" w:sz="4" w:space="0" w:color="auto"/>
              <w:right w:val="single" w:sz="4" w:space="0" w:color="auto"/>
            </w:tcBorders>
            <w:shd w:val="clear" w:color="auto" w:fill="auto"/>
            <w:noWrap/>
            <w:vAlign w:val="center"/>
            <w:hideMark/>
          </w:tcPr>
          <w:p w14:paraId="37002A4A" w14:textId="4E237068" w:rsidR="00D37DFC" w:rsidRPr="00D37DFC" w:rsidRDefault="00D37DFC" w:rsidP="00826388">
            <w:pPr>
              <w:spacing w:after="0" w:line="360" w:lineRule="auto"/>
              <w:rPr>
                <w:rFonts w:eastAsia="Calibri"/>
              </w:rPr>
            </w:pPr>
            <w:r w:rsidRPr="00D37DFC">
              <w:rPr>
                <w:rFonts w:eastAsia="Calibri"/>
              </w:rPr>
              <w:lastRenderedPageBreak/>
              <w:t>Aeropuerto Juan Bosch (catey)</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1C631CC5" w14:textId="77777777" w:rsidR="00D37DFC" w:rsidRPr="00D37DFC" w:rsidRDefault="00D37DFC" w:rsidP="00826388">
            <w:pPr>
              <w:spacing w:after="0" w:line="360" w:lineRule="auto"/>
              <w:jc w:val="center"/>
              <w:rPr>
                <w:rFonts w:eastAsia="Calibri"/>
              </w:rPr>
            </w:pPr>
            <w:r w:rsidRPr="00D37DFC">
              <w:rPr>
                <w:rFonts w:eastAsia="Calibri"/>
              </w:rPr>
              <w:t>0.00</w:t>
            </w:r>
          </w:p>
        </w:tc>
        <w:tc>
          <w:tcPr>
            <w:tcW w:w="1160" w:type="dxa"/>
            <w:tcBorders>
              <w:top w:val="nil"/>
              <w:left w:val="nil"/>
              <w:bottom w:val="single" w:sz="4" w:space="0" w:color="auto"/>
              <w:right w:val="single" w:sz="4" w:space="0" w:color="auto"/>
            </w:tcBorders>
            <w:shd w:val="clear" w:color="auto" w:fill="auto"/>
            <w:noWrap/>
            <w:vAlign w:val="center"/>
            <w:hideMark/>
          </w:tcPr>
          <w:p w14:paraId="21537AC6" w14:textId="77777777" w:rsidR="00D37DFC" w:rsidRPr="00D37DFC" w:rsidRDefault="00D37DFC" w:rsidP="00826388">
            <w:pPr>
              <w:spacing w:after="0" w:line="360" w:lineRule="auto"/>
              <w:jc w:val="center"/>
              <w:rPr>
                <w:rFonts w:eastAsia="Calibri"/>
              </w:rPr>
            </w:pPr>
            <w:r w:rsidRPr="00D37DFC">
              <w:rPr>
                <w:rFonts w:eastAsia="Calibri"/>
              </w:rPr>
              <w:t>0.00</w:t>
            </w:r>
          </w:p>
        </w:tc>
        <w:tc>
          <w:tcPr>
            <w:tcW w:w="1680" w:type="dxa"/>
            <w:tcBorders>
              <w:top w:val="nil"/>
              <w:left w:val="nil"/>
              <w:bottom w:val="single" w:sz="4" w:space="0" w:color="auto"/>
              <w:right w:val="single" w:sz="4" w:space="0" w:color="auto"/>
            </w:tcBorders>
            <w:shd w:val="clear" w:color="auto" w:fill="auto"/>
            <w:noWrap/>
            <w:vAlign w:val="center"/>
            <w:hideMark/>
          </w:tcPr>
          <w:p w14:paraId="1A99C32B" w14:textId="77777777" w:rsidR="00D37DFC" w:rsidRPr="00D37DFC" w:rsidRDefault="00D37DFC" w:rsidP="00826388">
            <w:pPr>
              <w:spacing w:after="0" w:line="360" w:lineRule="auto"/>
              <w:jc w:val="center"/>
              <w:rPr>
                <w:rFonts w:eastAsia="Calibri"/>
              </w:rPr>
            </w:pPr>
            <w:r w:rsidRPr="00D37DFC">
              <w:rPr>
                <w:rFonts w:eastAsia="Calibri"/>
              </w:rPr>
              <w:t>0.00</w:t>
            </w:r>
          </w:p>
        </w:tc>
      </w:tr>
    </w:tbl>
    <w:p w14:paraId="4ACA13FB" w14:textId="4368E0FE" w:rsidR="00F409C9" w:rsidRPr="00D760D3" w:rsidRDefault="00F409C9" w:rsidP="00D760D3">
      <w:pPr>
        <w:spacing w:line="360" w:lineRule="auto"/>
        <w:rPr>
          <w:b/>
          <w:bCs/>
        </w:rPr>
      </w:pPr>
      <w:r w:rsidRPr="0045447F">
        <w:rPr>
          <w:sz w:val="20"/>
          <w:szCs w:val="20"/>
        </w:rPr>
        <w:t xml:space="preserve">Fuente: </w:t>
      </w:r>
      <w:r>
        <w:rPr>
          <w:sz w:val="20"/>
          <w:szCs w:val="20"/>
        </w:rPr>
        <w:t>Gerencia de Recursos Humanos</w:t>
      </w:r>
    </w:p>
    <w:p w14:paraId="3F6951E0" w14:textId="4676DA3D" w:rsidR="00CF52A5" w:rsidRPr="00D760D3" w:rsidRDefault="00F409C9" w:rsidP="00D43C54">
      <w:pPr>
        <w:spacing w:line="360" w:lineRule="auto"/>
        <w:jc w:val="both"/>
        <w:rPr>
          <w:b/>
          <w:bCs/>
        </w:rPr>
      </w:pPr>
      <w:r w:rsidRPr="00986C76">
        <w:rPr>
          <w:b/>
          <w:bCs/>
        </w:rPr>
        <w:t>Conmemoración de la Semana de la Seguridad y Salud en el Trabajo</w:t>
      </w:r>
    </w:p>
    <w:p w14:paraId="1E9140CA" w14:textId="6CA833BE" w:rsidR="00F409C9" w:rsidRDefault="00F409C9" w:rsidP="00CF52A5">
      <w:pPr>
        <w:spacing w:after="0" w:line="360" w:lineRule="auto"/>
        <w:jc w:val="both"/>
      </w:pPr>
      <w:r w:rsidRPr="00986C76">
        <w:t>Cada año la Organización Mundial de la Salud (OMS) y la Organización Internacional del Trabajo (OIT), conmemoran el 28 de abril el Día Mundial de la Seguridad y la Salud en el Trabajo, este año bajo el lema “Actuar juntos para construir una cultura de seguridad y salud positiva”.</w:t>
      </w:r>
    </w:p>
    <w:p w14:paraId="0BD5F3DE" w14:textId="77777777" w:rsidR="00CF52A5" w:rsidRPr="00986C76" w:rsidRDefault="00CF52A5" w:rsidP="00CF52A5">
      <w:pPr>
        <w:spacing w:after="0" w:line="360" w:lineRule="auto"/>
        <w:jc w:val="both"/>
      </w:pPr>
    </w:p>
    <w:p w14:paraId="09FFAF79" w14:textId="29F9383C" w:rsidR="00D760D3" w:rsidRDefault="00F409C9" w:rsidP="00CF52A5">
      <w:pPr>
        <w:spacing w:after="0" w:line="360" w:lineRule="auto"/>
        <w:jc w:val="both"/>
      </w:pPr>
      <w:r w:rsidRPr="00986C76">
        <w:t xml:space="preserve">La Dirección General de Aduanas a través de su Comité de Seguridad e Higiene Industrial de la </w:t>
      </w:r>
      <w:r w:rsidR="00030716" w:rsidRPr="00986C76">
        <w:t xml:space="preserve">sede central </w:t>
      </w:r>
      <w:r w:rsidRPr="00986C76">
        <w:t>realizó diversas actividades en la 1era. Conmemoración de la institución, a fin de concientizar sus colaboradores sobre la prevención de accidentes laborales, enfermedades ocupacionales, y la creación de ambientes de saludables para todos.</w:t>
      </w:r>
    </w:p>
    <w:p w14:paraId="58EF0C32" w14:textId="77777777" w:rsidR="00CF52A5" w:rsidRPr="00D760D3" w:rsidRDefault="00CF52A5" w:rsidP="00CF52A5">
      <w:pPr>
        <w:spacing w:after="0" w:line="360" w:lineRule="auto"/>
        <w:jc w:val="both"/>
      </w:pPr>
    </w:p>
    <w:p w14:paraId="5EA1AEDE" w14:textId="0B0A7683" w:rsidR="00D760D3" w:rsidRPr="00D760D3" w:rsidRDefault="00F409C9" w:rsidP="00D43C54">
      <w:pPr>
        <w:spacing w:line="360" w:lineRule="auto"/>
        <w:jc w:val="both"/>
        <w:rPr>
          <w:b/>
          <w:bCs/>
        </w:rPr>
      </w:pPr>
      <w:r w:rsidRPr="00D760D3">
        <w:rPr>
          <w:b/>
          <w:bCs/>
        </w:rPr>
        <w:t>Formación de los Subcomités Mixtos</w:t>
      </w:r>
    </w:p>
    <w:p w14:paraId="170A3DBB" w14:textId="77777777" w:rsidR="00F409C9" w:rsidRPr="00D760D3" w:rsidRDefault="00F409C9" w:rsidP="00CF52A5">
      <w:pPr>
        <w:spacing w:after="0" w:line="360" w:lineRule="auto"/>
        <w:jc w:val="both"/>
      </w:pPr>
      <w:r w:rsidRPr="00D760D3">
        <w:t xml:space="preserve">El Comité de Seguridad e Higiene Industrial de la Sede Central inició la formación de subcomités para las administraciones con el objetivo de replicar las actividades de prevención de riesgos en las mismas. </w:t>
      </w:r>
    </w:p>
    <w:p w14:paraId="7EEEEFAB" w14:textId="5E7F9A3B" w:rsidR="00F409C9" w:rsidRPr="00D760D3" w:rsidRDefault="00F409C9" w:rsidP="00CF52A5">
      <w:pPr>
        <w:spacing w:after="0" w:line="360" w:lineRule="auto"/>
        <w:jc w:val="both"/>
      </w:pPr>
      <w:r w:rsidRPr="00D760D3">
        <w:t xml:space="preserve">Listado de administración con subcomités de </w:t>
      </w:r>
      <w:r w:rsidR="00F075F0" w:rsidRPr="00D760D3">
        <w:t>S</w:t>
      </w:r>
      <w:r w:rsidRPr="00D760D3">
        <w:t>eguridad y Salud en el Trabajo formados:</w:t>
      </w:r>
    </w:p>
    <w:p w14:paraId="2F6D70ED" w14:textId="77777777" w:rsidR="00F409C9" w:rsidRPr="00D760D3" w:rsidRDefault="00F409C9" w:rsidP="00CF52A5">
      <w:pPr>
        <w:numPr>
          <w:ilvl w:val="0"/>
          <w:numId w:val="13"/>
        </w:numPr>
        <w:spacing w:after="0" w:line="360" w:lineRule="auto"/>
        <w:jc w:val="both"/>
      </w:pPr>
      <w:r w:rsidRPr="00D760D3">
        <w:t>Administración de Haina Oriental</w:t>
      </w:r>
    </w:p>
    <w:p w14:paraId="14920D0A" w14:textId="77777777" w:rsidR="00F409C9" w:rsidRPr="00D760D3" w:rsidRDefault="00F409C9" w:rsidP="00CF52A5">
      <w:pPr>
        <w:numPr>
          <w:ilvl w:val="0"/>
          <w:numId w:val="13"/>
        </w:numPr>
        <w:spacing w:after="0" w:line="360" w:lineRule="auto"/>
        <w:jc w:val="both"/>
      </w:pPr>
      <w:r w:rsidRPr="00D760D3">
        <w:t>Administración de Santo Domingo</w:t>
      </w:r>
    </w:p>
    <w:p w14:paraId="420B0369" w14:textId="77777777" w:rsidR="00F409C9" w:rsidRPr="00D760D3" w:rsidRDefault="00F409C9" w:rsidP="00CF52A5">
      <w:pPr>
        <w:numPr>
          <w:ilvl w:val="0"/>
          <w:numId w:val="13"/>
        </w:numPr>
        <w:spacing w:after="0" w:line="360" w:lineRule="auto"/>
        <w:jc w:val="both"/>
      </w:pPr>
      <w:r w:rsidRPr="00D760D3">
        <w:lastRenderedPageBreak/>
        <w:t>Aeropuerto Punta Cana</w:t>
      </w:r>
    </w:p>
    <w:p w14:paraId="3B8EB7A0" w14:textId="77777777" w:rsidR="00F409C9" w:rsidRPr="00D760D3" w:rsidRDefault="00F409C9" w:rsidP="00CF52A5">
      <w:pPr>
        <w:numPr>
          <w:ilvl w:val="0"/>
          <w:numId w:val="13"/>
        </w:numPr>
        <w:spacing w:after="0" w:line="360" w:lineRule="auto"/>
        <w:jc w:val="both"/>
      </w:pPr>
      <w:r w:rsidRPr="00D760D3">
        <w:t>Administración Puerto Plata</w:t>
      </w:r>
    </w:p>
    <w:p w14:paraId="08E6C1A2" w14:textId="2E67F870" w:rsidR="00A155E8" w:rsidRDefault="00F409C9" w:rsidP="00CF52A5">
      <w:pPr>
        <w:numPr>
          <w:ilvl w:val="0"/>
          <w:numId w:val="13"/>
        </w:numPr>
        <w:spacing w:after="0" w:line="360" w:lineRule="auto"/>
        <w:jc w:val="both"/>
      </w:pPr>
      <w:r w:rsidRPr="00D760D3">
        <w:t>AILA Carga</w:t>
      </w:r>
    </w:p>
    <w:p w14:paraId="65B2B73A" w14:textId="77777777" w:rsidR="00D43C54" w:rsidRPr="00D43C54" w:rsidRDefault="00D43C54" w:rsidP="00D43C54">
      <w:pPr>
        <w:spacing w:after="0" w:line="360" w:lineRule="auto"/>
        <w:jc w:val="both"/>
      </w:pPr>
    </w:p>
    <w:p w14:paraId="6649570E" w14:textId="1C692615" w:rsidR="00310878" w:rsidRPr="00D760D3" w:rsidRDefault="00310878" w:rsidP="00D43C54">
      <w:pPr>
        <w:spacing w:line="360" w:lineRule="auto"/>
        <w:jc w:val="both"/>
        <w:rPr>
          <w:rFonts w:eastAsia="Calibri"/>
          <w:b/>
          <w:bCs/>
        </w:rPr>
      </w:pPr>
      <w:r w:rsidRPr="00D760D3">
        <w:rPr>
          <w:rFonts w:eastAsia="Calibri"/>
          <w:b/>
          <w:bCs/>
        </w:rPr>
        <w:t>Simulacro de Evacuación</w:t>
      </w:r>
    </w:p>
    <w:p w14:paraId="0413EE0C" w14:textId="77777777" w:rsidR="00157EE1" w:rsidRDefault="00310878" w:rsidP="00CF52A5">
      <w:pPr>
        <w:spacing w:after="0" w:line="360" w:lineRule="auto"/>
        <w:jc w:val="both"/>
        <w:rPr>
          <w:rFonts w:eastAsia="Calibri"/>
        </w:rPr>
      </w:pPr>
      <w:r w:rsidRPr="00D760D3">
        <w:rPr>
          <w:rFonts w:eastAsia="Calibri"/>
        </w:rPr>
        <w:t>A raíz del llamado del Centro de Operaciones de Emergencia (COE) para que las instituciones participen en el Simulacro de Evacuación Nacional ante posible Terremoto; el día 03 de octubre de 2022, a las 10:00 a.m.</w:t>
      </w:r>
      <w:r w:rsidR="005226DD" w:rsidRPr="00D760D3">
        <w:rPr>
          <w:rFonts w:eastAsia="Calibri"/>
        </w:rPr>
        <w:t>, la</w:t>
      </w:r>
      <w:r w:rsidRPr="00D760D3">
        <w:rPr>
          <w:rFonts w:eastAsia="Calibri"/>
        </w:rPr>
        <w:t xml:space="preserve"> DGA alineada al requerimiento, realizó una campaña de comunicación interna con el objetivo de orientar a los colaboradores sobre qué hacer antes y después del impacto de un terremoto</w:t>
      </w:r>
      <w:r w:rsidR="00F075F0" w:rsidRPr="00D760D3">
        <w:rPr>
          <w:rFonts w:eastAsia="Calibri"/>
        </w:rPr>
        <w:t>.</w:t>
      </w:r>
      <w:r w:rsidRPr="00D760D3">
        <w:rPr>
          <w:rFonts w:eastAsia="Calibri"/>
        </w:rPr>
        <w:t xml:space="preserve"> </w:t>
      </w:r>
      <w:r w:rsidR="00F075F0" w:rsidRPr="00D760D3">
        <w:rPr>
          <w:rFonts w:eastAsia="Calibri"/>
        </w:rPr>
        <w:t>E</w:t>
      </w:r>
      <w:r w:rsidRPr="00D760D3">
        <w:rPr>
          <w:rFonts w:eastAsia="Calibri"/>
        </w:rPr>
        <w:t xml:space="preserve">l ensayo fue simple y avisado en la Sede Central, Laboratorio, Edificio de la Lope de Vega, Aeropuerto del Cibao, Coordinadora Norte, Muelle Puerto Plata, Muelle San Pedro de Macorís, Caucedo, Administración Santo Domingo </w:t>
      </w:r>
      <w:r w:rsidR="005226DD" w:rsidRPr="00D760D3">
        <w:rPr>
          <w:rFonts w:eastAsia="Calibri"/>
        </w:rPr>
        <w:t>y AILA</w:t>
      </w:r>
      <w:r w:rsidRPr="00D760D3">
        <w:rPr>
          <w:rFonts w:eastAsia="Calibri"/>
        </w:rPr>
        <w:t xml:space="preserve"> Carga.</w:t>
      </w:r>
    </w:p>
    <w:p w14:paraId="6C3B161A" w14:textId="77777777" w:rsidR="00CF52A5" w:rsidRDefault="00CF52A5" w:rsidP="00CF52A5">
      <w:pPr>
        <w:spacing w:after="0" w:line="360" w:lineRule="auto"/>
        <w:jc w:val="both"/>
        <w:rPr>
          <w:b/>
          <w:bCs/>
        </w:rPr>
      </w:pPr>
    </w:p>
    <w:p w14:paraId="6F587244" w14:textId="77777777" w:rsidR="00CF52A5" w:rsidRDefault="00F409C9" w:rsidP="00D43C54">
      <w:pPr>
        <w:spacing w:line="360" w:lineRule="auto"/>
        <w:jc w:val="both"/>
        <w:rPr>
          <w:b/>
          <w:bCs/>
        </w:rPr>
      </w:pPr>
      <w:r w:rsidRPr="00D760D3">
        <w:rPr>
          <w:b/>
          <w:bCs/>
        </w:rPr>
        <w:t>Subsidio Estudiantil Hijos de Empleados</w:t>
      </w:r>
    </w:p>
    <w:p w14:paraId="47C257BB" w14:textId="557C00E0" w:rsidR="00D43C54" w:rsidRDefault="00310878" w:rsidP="00D43C54">
      <w:pPr>
        <w:spacing w:line="360" w:lineRule="auto"/>
        <w:jc w:val="both"/>
      </w:pPr>
      <w:r w:rsidRPr="00D760D3">
        <w:t>En el periodo comprendido enero - noviembre del 2022, el beneficio estudiantil ha realizado aportes balanceando la carga económica que implican los gastos educativos para unos 1,573 empleados. De manera directa en este periodo, 2,226 estudiantes a nivel escolar, universitario y de educación especial, se han beneficiado con la cobertura parcial de un 70% de los gastos de matriculación y escolaridad.</w:t>
      </w:r>
    </w:p>
    <w:p w14:paraId="113A83A5" w14:textId="0CD9047F" w:rsidR="00D43C54" w:rsidRDefault="00D43C54" w:rsidP="00D43C54">
      <w:pPr>
        <w:spacing w:line="360" w:lineRule="auto"/>
        <w:jc w:val="both"/>
      </w:pPr>
    </w:p>
    <w:p w14:paraId="7C8E2E69" w14:textId="75976DC6" w:rsidR="00D43C54" w:rsidRDefault="00D43C54" w:rsidP="00D43C54">
      <w:pPr>
        <w:spacing w:line="360" w:lineRule="auto"/>
        <w:jc w:val="both"/>
      </w:pPr>
    </w:p>
    <w:p w14:paraId="4D5B3A0B" w14:textId="3FCE8E3D" w:rsidR="00D43C54" w:rsidRDefault="00D43C54" w:rsidP="00D43C54">
      <w:pPr>
        <w:spacing w:line="360" w:lineRule="auto"/>
        <w:jc w:val="both"/>
      </w:pPr>
    </w:p>
    <w:p w14:paraId="7233969E" w14:textId="77777777" w:rsidR="00D43C54" w:rsidRPr="00D43C54" w:rsidRDefault="00D43C54" w:rsidP="00D43C54">
      <w:pPr>
        <w:spacing w:line="360" w:lineRule="auto"/>
        <w:jc w:val="both"/>
      </w:pPr>
    </w:p>
    <w:p w14:paraId="64A16DDB" w14:textId="200053C3" w:rsidR="00826388" w:rsidRDefault="00F409C9" w:rsidP="00826388">
      <w:pPr>
        <w:spacing w:line="360" w:lineRule="auto"/>
        <w:rPr>
          <w:b/>
          <w:bCs/>
        </w:rPr>
      </w:pPr>
      <w:r w:rsidRPr="00986C76">
        <w:rPr>
          <w:b/>
          <w:bCs/>
        </w:rPr>
        <w:lastRenderedPageBreak/>
        <w:t>Cantidad de Hombres y Mujeres por Grupo Ocupacional 2022</w:t>
      </w:r>
    </w:p>
    <w:tbl>
      <w:tblPr>
        <w:tblW w:w="6769" w:type="pct"/>
        <w:tblInd w:w="-1496" w:type="dxa"/>
        <w:tblCellMar>
          <w:left w:w="70" w:type="dxa"/>
          <w:right w:w="70" w:type="dxa"/>
        </w:tblCellMar>
        <w:tblLook w:val="04A0" w:firstRow="1" w:lastRow="0" w:firstColumn="1" w:lastColumn="0" w:noHBand="0" w:noVBand="1"/>
      </w:tblPr>
      <w:tblGrid>
        <w:gridCol w:w="1963"/>
        <w:gridCol w:w="779"/>
        <w:gridCol w:w="1016"/>
        <w:gridCol w:w="830"/>
        <w:gridCol w:w="706"/>
        <w:gridCol w:w="706"/>
        <w:gridCol w:w="695"/>
        <w:gridCol w:w="540"/>
        <w:gridCol w:w="663"/>
        <w:gridCol w:w="1027"/>
        <w:gridCol w:w="777"/>
        <w:gridCol w:w="996"/>
      </w:tblGrid>
      <w:tr w:rsidR="00310878" w:rsidRPr="00310878" w14:paraId="5D9DDA58" w14:textId="77777777" w:rsidTr="00745941">
        <w:trPr>
          <w:cantSplit/>
          <w:trHeight w:val="870"/>
          <w:tblHeader/>
        </w:trPr>
        <w:tc>
          <w:tcPr>
            <w:tcW w:w="855" w:type="pct"/>
            <w:tcBorders>
              <w:top w:val="single" w:sz="8" w:space="0" w:color="D3D3D3"/>
              <w:left w:val="single" w:sz="8" w:space="0" w:color="D3D3D3"/>
              <w:bottom w:val="single" w:sz="8" w:space="0" w:color="D3D3D3"/>
              <w:right w:val="single" w:sz="8" w:space="0" w:color="D3D3D3"/>
            </w:tcBorders>
            <w:shd w:val="clear" w:color="000000" w:fill="002060"/>
            <w:vAlign w:val="center"/>
            <w:hideMark/>
          </w:tcPr>
          <w:p w14:paraId="1181940A"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Grupo ocupacional/sexo</w:t>
            </w:r>
          </w:p>
        </w:tc>
        <w:tc>
          <w:tcPr>
            <w:tcW w:w="371" w:type="pct"/>
            <w:tcBorders>
              <w:top w:val="single" w:sz="8" w:space="0" w:color="D3D3D3"/>
              <w:left w:val="nil"/>
              <w:bottom w:val="single" w:sz="8" w:space="0" w:color="D3D3D3"/>
              <w:right w:val="single" w:sz="8" w:space="0" w:color="D3D3D3"/>
            </w:tcBorders>
            <w:shd w:val="clear" w:color="000000" w:fill="002060"/>
            <w:vAlign w:val="center"/>
            <w:hideMark/>
          </w:tcPr>
          <w:p w14:paraId="3318F9F5"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ENE</w:t>
            </w:r>
          </w:p>
        </w:tc>
        <w:tc>
          <w:tcPr>
            <w:tcW w:w="482" w:type="pct"/>
            <w:tcBorders>
              <w:top w:val="single" w:sz="8" w:space="0" w:color="D3D3D3"/>
              <w:left w:val="nil"/>
              <w:bottom w:val="single" w:sz="8" w:space="0" w:color="D3D3D3"/>
              <w:right w:val="single" w:sz="8" w:space="0" w:color="D3D3D3"/>
            </w:tcBorders>
            <w:shd w:val="clear" w:color="000000" w:fill="002060"/>
            <w:vAlign w:val="center"/>
            <w:hideMark/>
          </w:tcPr>
          <w:p w14:paraId="6039F9ED"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FEB</w:t>
            </w:r>
          </w:p>
        </w:tc>
        <w:tc>
          <w:tcPr>
            <w:tcW w:w="395" w:type="pct"/>
            <w:tcBorders>
              <w:top w:val="single" w:sz="8" w:space="0" w:color="D3D3D3"/>
              <w:left w:val="nil"/>
              <w:bottom w:val="single" w:sz="8" w:space="0" w:color="D3D3D3"/>
              <w:right w:val="single" w:sz="8" w:space="0" w:color="D3D3D3"/>
            </w:tcBorders>
            <w:shd w:val="clear" w:color="000000" w:fill="002060"/>
            <w:vAlign w:val="center"/>
            <w:hideMark/>
          </w:tcPr>
          <w:p w14:paraId="2B35F5B4"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MAR</w:t>
            </w:r>
          </w:p>
        </w:tc>
        <w:tc>
          <w:tcPr>
            <w:tcW w:w="337" w:type="pct"/>
            <w:tcBorders>
              <w:top w:val="single" w:sz="8" w:space="0" w:color="D3D3D3"/>
              <w:left w:val="nil"/>
              <w:bottom w:val="single" w:sz="8" w:space="0" w:color="D3D3D3"/>
              <w:right w:val="single" w:sz="8" w:space="0" w:color="D3D3D3"/>
            </w:tcBorders>
            <w:shd w:val="clear" w:color="000000" w:fill="002060"/>
            <w:vAlign w:val="center"/>
            <w:hideMark/>
          </w:tcPr>
          <w:p w14:paraId="501FD6DA"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ABR</w:t>
            </w:r>
          </w:p>
        </w:tc>
        <w:tc>
          <w:tcPr>
            <w:tcW w:w="337" w:type="pct"/>
            <w:tcBorders>
              <w:top w:val="single" w:sz="8" w:space="0" w:color="D3D3D3"/>
              <w:left w:val="nil"/>
              <w:bottom w:val="single" w:sz="8" w:space="0" w:color="D3D3D3"/>
              <w:right w:val="single" w:sz="8" w:space="0" w:color="D3D3D3"/>
            </w:tcBorders>
            <w:shd w:val="clear" w:color="000000" w:fill="002060"/>
            <w:vAlign w:val="center"/>
            <w:hideMark/>
          </w:tcPr>
          <w:p w14:paraId="70824894"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MAY</w:t>
            </w:r>
          </w:p>
        </w:tc>
        <w:tc>
          <w:tcPr>
            <w:tcW w:w="332" w:type="pct"/>
            <w:tcBorders>
              <w:top w:val="single" w:sz="8" w:space="0" w:color="D3D3D3"/>
              <w:left w:val="nil"/>
              <w:bottom w:val="single" w:sz="8" w:space="0" w:color="D3D3D3"/>
              <w:right w:val="single" w:sz="8" w:space="0" w:color="D3D3D3"/>
            </w:tcBorders>
            <w:shd w:val="clear" w:color="000000" w:fill="002060"/>
            <w:vAlign w:val="center"/>
            <w:hideMark/>
          </w:tcPr>
          <w:p w14:paraId="5127385F"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JUN</w:t>
            </w:r>
          </w:p>
        </w:tc>
        <w:tc>
          <w:tcPr>
            <w:tcW w:w="245" w:type="pct"/>
            <w:tcBorders>
              <w:top w:val="single" w:sz="8" w:space="0" w:color="D3D3D3"/>
              <w:left w:val="nil"/>
              <w:bottom w:val="single" w:sz="8" w:space="0" w:color="D3D3D3"/>
              <w:right w:val="single" w:sz="8" w:space="0" w:color="D3D3D3"/>
            </w:tcBorders>
            <w:shd w:val="clear" w:color="000000" w:fill="002060"/>
            <w:vAlign w:val="center"/>
            <w:hideMark/>
          </w:tcPr>
          <w:p w14:paraId="68AA6FD9"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JUL</w:t>
            </w:r>
          </w:p>
        </w:tc>
        <w:tc>
          <w:tcPr>
            <w:tcW w:w="317" w:type="pct"/>
            <w:tcBorders>
              <w:top w:val="single" w:sz="8" w:space="0" w:color="D3D3D3"/>
              <w:left w:val="nil"/>
              <w:bottom w:val="single" w:sz="8" w:space="0" w:color="D3D3D3"/>
              <w:right w:val="single" w:sz="8" w:space="0" w:color="D3D3D3"/>
            </w:tcBorders>
            <w:shd w:val="clear" w:color="000000" w:fill="002060"/>
            <w:vAlign w:val="center"/>
            <w:hideMark/>
          </w:tcPr>
          <w:p w14:paraId="6D91C1C7"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AGO</w:t>
            </w:r>
          </w:p>
        </w:tc>
        <w:tc>
          <w:tcPr>
            <w:tcW w:w="487" w:type="pct"/>
            <w:tcBorders>
              <w:top w:val="single" w:sz="8" w:space="0" w:color="D3D3D3"/>
              <w:left w:val="nil"/>
              <w:bottom w:val="single" w:sz="8" w:space="0" w:color="D3D3D3"/>
              <w:right w:val="single" w:sz="8" w:space="0" w:color="D3D3D3"/>
            </w:tcBorders>
            <w:shd w:val="clear" w:color="000000" w:fill="002060"/>
            <w:vAlign w:val="center"/>
            <w:hideMark/>
          </w:tcPr>
          <w:p w14:paraId="0BC3E95B"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SEP</w:t>
            </w:r>
          </w:p>
        </w:tc>
        <w:tc>
          <w:tcPr>
            <w:tcW w:w="370" w:type="pct"/>
            <w:tcBorders>
              <w:top w:val="single" w:sz="8" w:space="0" w:color="D3D3D3"/>
              <w:left w:val="nil"/>
              <w:bottom w:val="single" w:sz="8" w:space="0" w:color="D3D3D3"/>
              <w:right w:val="single" w:sz="8" w:space="0" w:color="D3D3D3"/>
            </w:tcBorders>
            <w:shd w:val="clear" w:color="000000" w:fill="002060"/>
            <w:vAlign w:val="center"/>
            <w:hideMark/>
          </w:tcPr>
          <w:p w14:paraId="75DBF77C"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OCT</w:t>
            </w:r>
          </w:p>
        </w:tc>
        <w:tc>
          <w:tcPr>
            <w:tcW w:w="472" w:type="pct"/>
            <w:tcBorders>
              <w:top w:val="single" w:sz="8" w:space="0" w:color="D3D3D3"/>
              <w:left w:val="nil"/>
              <w:bottom w:val="single" w:sz="8" w:space="0" w:color="D3D3D3"/>
              <w:right w:val="single" w:sz="8" w:space="0" w:color="D3D3D3"/>
            </w:tcBorders>
            <w:shd w:val="clear" w:color="000000" w:fill="002060"/>
            <w:vAlign w:val="center"/>
            <w:hideMark/>
          </w:tcPr>
          <w:p w14:paraId="12B24F6E"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NOV</w:t>
            </w:r>
          </w:p>
        </w:tc>
      </w:tr>
      <w:tr w:rsidR="00310878" w:rsidRPr="00310878" w14:paraId="43DE6229" w14:textId="77777777" w:rsidTr="00176F6F">
        <w:trPr>
          <w:trHeight w:val="701"/>
        </w:trPr>
        <w:tc>
          <w:tcPr>
            <w:tcW w:w="855" w:type="pct"/>
            <w:tcBorders>
              <w:top w:val="nil"/>
              <w:left w:val="single" w:sz="8" w:space="0" w:color="D3D3D3"/>
              <w:bottom w:val="single" w:sz="8" w:space="0" w:color="D3D3D3"/>
              <w:right w:val="single" w:sz="8" w:space="0" w:color="D3D3D3"/>
            </w:tcBorders>
            <w:shd w:val="clear" w:color="000000" w:fill="DEEAF6"/>
            <w:vAlign w:val="center"/>
            <w:hideMark/>
          </w:tcPr>
          <w:p w14:paraId="0BCE4254" w14:textId="77777777" w:rsidR="00310878" w:rsidRPr="00310878" w:rsidRDefault="00310878" w:rsidP="00310878">
            <w:pPr>
              <w:spacing w:after="0" w:line="240" w:lineRule="auto"/>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01-I - SERVICIOS GENERALES</w:t>
            </w:r>
          </w:p>
        </w:tc>
        <w:tc>
          <w:tcPr>
            <w:tcW w:w="371" w:type="pct"/>
            <w:tcBorders>
              <w:top w:val="nil"/>
              <w:left w:val="nil"/>
              <w:bottom w:val="single" w:sz="8" w:space="0" w:color="D3D3D3"/>
              <w:right w:val="single" w:sz="8" w:space="0" w:color="D3D3D3"/>
            </w:tcBorders>
            <w:shd w:val="clear" w:color="000000" w:fill="DEEAF6"/>
            <w:vAlign w:val="center"/>
            <w:hideMark/>
          </w:tcPr>
          <w:p w14:paraId="02D35AA0"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686</w:t>
            </w:r>
          </w:p>
        </w:tc>
        <w:tc>
          <w:tcPr>
            <w:tcW w:w="482" w:type="pct"/>
            <w:tcBorders>
              <w:top w:val="nil"/>
              <w:left w:val="nil"/>
              <w:bottom w:val="single" w:sz="8" w:space="0" w:color="D3D3D3"/>
              <w:right w:val="single" w:sz="8" w:space="0" w:color="D3D3D3"/>
            </w:tcBorders>
            <w:shd w:val="clear" w:color="000000" w:fill="DEEAF6"/>
            <w:vAlign w:val="center"/>
            <w:hideMark/>
          </w:tcPr>
          <w:p w14:paraId="014851E5"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684</w:t>
            </w:r>
          </w:p>
        </w:tc>
        <w:tc>
          <w:tcPr>
            <w:tcW w:w="395" w:type="pct"/>
            <w:tcBorders>
              <w:top w:val="nil"/>
              <w:left w:val="nil"/>
              <w:bottom w:val="single" w:sz="8" w:space="0" w:color="D3D3D3"/>
              <w:right w:val="single" w:sz="8" w:space="0" w:color="D3D3D3"/>
            </w:tcBorders>
            <w:shd w:val="clear" w:color="000000" w:fill="DEEAF6"/>
            <w:vAlign w:val="center"/>
            <w:hideMark/>
          </w:tcPr>
          <w:p w14:paraId="4E7A6049"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679</w:t>
            </w:r>
          </w:p>
        </w:tc>
        <w:tc>
          <w:tcPr>
            <w:tcW w:w="337" w:type="pct"/>
            <w:tcBorders>
              <w:top w:val="nil"/>
              <w:left w:val="nil"/>
              <w:bottom w:val="single" w:sz="8" w:space="0" w:color="D3D3D3"/>
              <w:right w:val="single" w:sz="8" w:space="0" w:color="D3D3D3"/>
            </w:tcBorders>
            <w:shd w:val="clear" w:color="000000" w:fill="DEEAF6"/>
            <w:vAlign w:val="center"/>
            <w:hideMark/>
          </w:tcPr>
          <w:p w14:paraId="47CCB3CB"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683</w:t>
            </w:r>
          </w:p>
        </w:tc>
        <w:tc>
          <w:tcPr>
            <w:tcW w:w="337" w:type="pct"/>
            <w:tcBorders>
              <w:top w:val="nil"/>
              <w:left w:val="nil"/>
              <w:bottom w:val="single" w:sz="8" w:space="0" w:color="D3D3D3"/>
              <w:right w:val="single" w:sz="8" w:space="0" w:color="D3D3D3"/>
            </w:tcBorders>
            <w:shd w:val="clear" w:color="000000" w:fill="DEEAF6"/>
            <w:vAlign w:val="center"/>
            <w:hideMark/>
          </w:tcPr>
          <w:p w14:paraId="131A5355"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715</w:t>
            </w:r>
          </w:p>
        </w:tc>
        <w:tc>
          <w:tcPr>
            <w:tcW w:w="332" w:type="pct"/>
            <w:tcBorders>
              <w:top w:val="nil"/>
              <w:left w:val="nil"/>
              <w:bottom w:val="single" w:sz="8" w:space="0" w:color="D3D3D3"/>
              <w:right w:val="single" w:sz="8" w:space="0" w:color="D3D3D3"/>
            </w:tcBorders>
            <w:shd w:val="clear" w:color="000000" w:fill="DEEAF6"/>
            <w:vAlign w:val="center"/>
            <w:hideMark/>
          </w:tcPr>
          <w:p w14:paraId="73FB9C86"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720</w:t>
            </w:r>
          </w:p>
        </w:tc>
        <w:tc>
          <w:tcPr>
            <w:tcW w:w="245" w:type="pct"/>
            <w:tcBorders>
              <w:top w:val="nil"/>
              <w:left w:val="nil"/>
              <w:bottom w:val="single" w:sz="8" w:space="0" w:color="D3D3D3"/>
              <w:right w:val="single" w:sz="8" w:space="0" w:color="D3D3D3"/>
            </w:tcBorders>
            <w:shd w:val="clear" w:color="000000" w:fill="DEEAF6"/>
            <w:vAlign w:val="center"/>
            <w:hideMark/>
          </w:tcPr>
          <w:p w14:paraId="16B0A6CF"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684</w:t>
            </w:r>
          </w:p>
        </w:tc>
        <w:tc>
          <w:tcPr>
            <w:tcW w:w="317" w:type="pct"/>
            <w:tcBorders>
              <w:top w:val="nil"/>
              <w:left w:val="nil"/>
              <w:bottom w:val="single" w:sz="8" w:space="0" w:color="D3D3D3"/>
              <w:right w:val="single" w:sz="8" w:space="0" w:color="D3D3D3"/>
            </w:tcBorders>
            <w:shd w:val="clear" w:color="000000" w:fill="DEEAF6"/>
            <w:vAlign w:val="center"/>
            <w:hideMark/>
          </w:tcPr>
          <w:p w14:paraId="11FC1CDB"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684</w:t>
            </w:r>
          </w:p>
        </w:tc>
        <w:tc>
          <w:tcPr>
            <w:tcW w:w="487" w:type="pct"/>
            <w:tcBorders>
              <w:top w:val="nil"/>
              <w:left w:val="nil"/>
              <w:bottom w:val="single" w:sz="8" w:space="0" w:color="D3D3D3"/>
              <w:right w:val="single" w:sz="8" w:space="0" w:color="D3D3D3"/>
            </w:tcBorders>
            <w:shd w:val="clear" w:color="000000" w:fill="DEEAF6"/>
            <w:vAlign w:val="center"/>
            <w:hideMark/>
          </w:tcPr>
          <w:p w14:paraId="0FEBC63E"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686</w:t>
            </w:r>
          </w:p>
        </w:tc>
        <w:tc>
          <w:tcPr>
            <w:tcW w:w="370" w:type="pct"/>
            <w:tcBorders>
              <w:top w:val="nil"/>
              <w:left w:val="nil"/>
              <w:bottom w:val="single" w:sz="8" w:space="0" w:color="D3D3D3"/>
              <w:right w:val="single" w:sz="8" w:space="0" w:color="D3D3D3"/>
            </w:tcBorders>
            <w:shd w:val="clear" w:color="000000" w:fill="DEEAF6"/>
            <w:vAlign w:val="center"/>
            <w:hideMark/>
          </w:tcPr>
          <w:p w14:paraId="6320F357"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704</w:t>
            </w:r>
          </w:p>
        </w:tc>
        <w:tc>
          <w:tcPr>
            <w:tcW w:w="472" w:type="pct"/>
            <w:tcBorders>
              <w:top w:val="nil"/>
              <w:left w:val="nil"/>
              <w:bottom w:val="single" w:sz="8" w:space="0" w:color="D3D3D3"/>
              <w:right w:val="single" w:sz="8" w:space="0" w:color="D3D3D3"/>
            </w:tcBorders>
            <w:shd w:val="clear" w:color="000000" w:fill="DEEAF6"/>
            <w:vAlign w:val="center"/>
            <w:hideMark/>
          </w:tcPr>
          <w:p w14:paraId="02244101"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704</w:t>
            </w:r>
          </w:p>
        </w:tc>
      </w:tr>
      <w:tr w:rsidR="00310878" w:rsidRPr="00310878" w14:paraId="56DC459A" w14:textId="77777777" w:rsidTr="00176F6F">
        <w:trPr>
          <w:trHeight w:val="315"/>
        </w:trPr>
        <w:tc>
          <w:tcPr>
            <w:tcW w:w="855" w:type="pct"/>
            <w:tcBorders>
              <w:top w:val="nil"/>
              <w:left w:val="single" w:sz="8" w:space="0" w:color="D3D3D3"/>
              <w:bottom w:val="single" w:sz="8" w:space="0" w:color="D3D3D3"/>
              <w:right w:val="single" w:sz="8" w:space="0" w:color="D3D3D3"/>
            </w:tcBorders>
            <w:shd w:val="clear" w:color="auto" w:fill="auto"/>
            <w:vAlign w:val="center"/>
            <w:hideMark/>
          </w:tcPr>
          <w:p w14:paraId="45688B79" w14:textId="77777777" w:rsidR="00310878" w:rsidRPr="00310878" w:rsidRDefault="00310878" w:rsidP="00310878">
            <w:pPr>
              <w:spacing w:after="0" w:line="240" w:lineRule="auto"/>
              <w:rPr>
                <w:rFonts w:eastAsia="Times New Roman"/>
                <w:spacing w:val="0"/>
                <w:sz w:val="20"/>
                <w:szCs w:val="20"/>
                <w:lang w:val="es-ES_tradnl" w:eastAsia="es-ES_tradnl"/>
              </w:rPr>
            </w:pPr>
            <w:r w:rsidRPr="00310878">
              <w:rPr>
                <w:rFonts w:eastAsia="Times New Roman"/>
                <w:spacing w:val="0"/>
                <w:sz w:val="20"/>
                <w:szCs w:val="20"/>
                <w:lang w:eastAsia="es-ES_tradnl"/>
              </w:rPr>
              <w:t>Femenino</w:t>
            </w:r>
          </w:p>
        </w:tc>
        <w:tc>
          <w:tcPr>
            <w:tcW w:w="371" w:type="pct"/>
            <w:tcBorders>
              <w:top w:val="nil"/>
              <w:left w:val="nil"/>
              <w:bottom w:val="single" w:sz="8" w:space="0" w:color="D3D3D3"/>
              <w:right w:val="single" w:sz="8" w:space="0" w:color="D3D3D3"/>
            </w:tcBorders>
            <w:shd w:val="clear" w:color="auto" w:fill="auto"/>
            <w:vAlign w:val="center"/>
            <w:hideMark/>
          </w:tcPr>
          <w:p w14:paraId="56BB83DC"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81</w:t>
            </w:r>
          </w:p>
        </w:tc>
        <w:tc>
          <w:tcPr>
            <w:tcW w:w="482" w:type="pct"/>
            <w:tcBorders>
              <w:top w:val="nil"/>
              <w:left w:val="nil"/>
              <w:bottom w:val="single" w:sz="8" w:space="0" w:color="D3D3D3"/>
              <w:right w:val="single" w:sz="8" w:space="0" w:color="D3D3D3"/>
            </w:tcBorders>
            <w:shd w:val="clear" w:color="auto" w:fill="auto"/>
            <w:vAlign w:val="center"/>
            <w:hideMark/>
          </w:tcPr>
          <w:p w14:paraId="72BE8621"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80</w:t>
            </w:r>
          </w:p>
        </w:tc>
        <w:tc>
          <w:tcPr>
            <w:tcW w:w="395" w:type="pct"/>
            <w:tcBorders>
              <w:top w:val="nil"/>
              <w:left w:val="nil"/>
              <w:bottom w:val="single" w:sz="8" w:space="0" w:color="D3D3D3"/>
              <w:right w:val="single" w:sz="8" w:space="0" w:color="D3D3D3"/>
            </w:tcBorders>
            <w:shd w:val="clear" w:color="auto" w:fill="auto"/>
            <w:vAlign w:val="center"/>
            <w:hideMark/>
          </w:tcPr>
          <w:p w14:paraId="122C9FD2"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77</w:t>
            </w:r>
          </w:p>
        </w:tc>
        <w:tc>
          <w:tcPr>
            <w:tcW w:w="337" w:type="pct"/>
            <w:tcBorders>
              <w:top w:val="nil"/>
              <w:left w:val="nil"/>
              <w:bottom w:val="single" w:sz="8" w:space="0" w:color="D3D3D3"/>
              <w:right w:val="single" w:sz="8" w:space="0" w:color="D3D3D3"/>
            </w:tcBorders>
            <w:shd w:val="clear" w:color="auto" w:fill="auto"/>
            <w:vAlign w:val="center"/>
            <w:hideMark/>
          </w:tcPr>
          <w:p w14:paraId="54FBEA4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76</w:t>
            </w:r>
          </w:p>
        </w:tc>
        <w:tc>
          <w:tcPr>
            <w:tcW w:w="337" w:type="pct"/>
            <w:tcBorders>
              <w:top w:val="nil"/>
              <w:left w:val="nil"/>
              <w:bottom w:val="single" w:sz="8" w:space="0" w:color="D3D3D3"/>
              <w:right w:val="single" w:sz="8" w:space="0" w:color="D3D3D3"/>
            </w:tcBorders>
            <w:shd w:val="clear" w:color="auto" w:fill="auto"/>
            <w:vAlign w:val="center"/>
            <w:hideMark/>
          </w:tcPr>
          <w:p w14:paraId="5F572EA2"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78</w:t>
            </w:r>
          </w:p>
        </w:tc>
        <w:tc>
          <w:tcPr>
            <w:tcW w:w="332" w:type="pct"/>
            <w:tcBorders>
              <w:top w:val="nil"/>
              <w:left w:val="nil"/>
              <w:bottom w:val="single" w:sz="8" w:space="0" w:color="D3D3D3"/>
              <w:right w:val="single" w:sz="8" w:space="0" w:color="D3D3D3"/>
            </w:tcBorders>
            <w:shd w:val="clear" w:color="auto" w:fill="auto"/>
            <w:vAlign w:val="center"/>
            <w:hideMark/>
          </w:tcPr>
          <w:p w14:paraId="2EA4E753"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79</w:t>
            </w:r>
          </w:p>
        </w:tc>
        <w:tc>
          <w:tcPr>
            <w:tcW w:w="245" w:type="pct"/>
            <w:tcBorders>
              <w:top w:val="nil"/>
              <w:left w:val="nil"/>
              <w:bottom w:val="single" w:sz="8" w:space="0" w:color="D3D3D3"/>
              <w:right w:val="single" w:sz="8" w:space="0" w:color="D3D3D3"/>
            </w:tcBorders>
            <w:shd w:val="clear" w:color="auto" w:fill="auto"/>
            <w:vAlign w:val="center"/>
            <w:hideMark/>
          </w:tcPr>
          <w:p w14:paraId="074B3944"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74</w:t>
            </w:r>
          </w:p>
        </w:tc>
        <w:tc>
          <w:tcPr>
            <w:tcW w:w="317" w:type="pct"/>
            <w:tcBorders>
              <w:top w:val="nil"/>
              <w:left w:val="nil"/>
              <w:bottom w:val="single" w:sz="8" w:space="0" w:color="D3D3D3"/>
              <w:right w:val="single" w:sz="8" w:space="0" w:color="D3D3D3"/>
            </w:tcBorders>
            <w:shd w:val="clear" w:color="auto" w:fill="auto"/>
            <w:vAlign w:val="center"/>
            <w:hideMark/>
          </w:tcPr>
          <w:p w14:paraId="6BE09E92"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75</w:t>
            </w:r>
          </w:p>
        </w:tc>
        <w:tc>
          <w:tcPr>
            <w:tcW w:w="487" w:type="pct"/>
            <w:tcBorders>
              <w:top w:val="nil"/>
              <w:left w:val="nil"/>
              <w:bottom w:val="single" w:sz="8" w:space="0" w:color="D3D3D3"/>
              <w:right w:val="single" w:sz="8" w:space="0" w:color="D3D3D3"/>
            </w:tcBorders>
            <w:shd w:val="clear" w:color="auto" w:fill="auto"/>
            <w:vAlign w:val="center"/>
            <w:hideMark/>
          </w:tcPr>
          <w:p w14:paraId="23304213"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77</w:t>
            </w:r>
          </w:p>
        </w:tc>
        <w:tc>
          <w:tcPr>
            <w:tcW w:w="370" w:type="pct"/>
            <w:tcBorders>
              <w:top w:val="nil"/>
              <w:left w:val="nil"/>
              <w:bottom w:val="single" w:sz="8" w:space="0" w:color="D3D3D3"/>
              <w:right w:val="single" w:sz="8" w:space="0" w:color="D3D3D3"/>
            </w:tcBorders>
            <w:shd w:val="clear" w:color="auto" w:fill="auto"/>
            <w:vAlign w:val="center"/>
            <w:hideMark/>
          </w:tcPr>
          <w:p w14:paraId="0D639046"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82</w:t>
            </w:r>
          </w:p>
        </w:tc>
        <w:tc>
          <w:tcPr>
            <w:tcW w:w="472" w:type="pct"/>
            <w:tcBorders>
              <w:top w:val="nil"/>
              <w:left w:val="nil"/>
              <w:bottom w:val="single" w:sz="8" w:space="0" w:color="D3D3D3"/>
              <w:right w:val="single" w:sz="8" w:space="0" w:color="D3D3D3"/>
            </w:tcBorders>
            <w:shd w:val="clear" w:color="auto" w:fill="auto"/>
            <w:vAlign w:val="center"/>
            <w:hideMark/>
          </w:tcPr>
          <w:p w14:paraId="3FA277D7"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83</w:t>
            </w:r>
          </w:p>
        </w:tc>
      </w:tr>
      <w:tr w:rsidR="00310878" w:rsidRPr="00310878" w14:paraId="7BA086D5" w14:textId="77777777" w:rsidTr="00176F6F">
        <w:trPr>
          <w:trHeight w:val="315"/>
        </w:trPr>
        <w:tc>
          <w:tcPr>
            <w:tcW w:w="855" w:type="pct"/>
            <w:tcBorders>
              <w:top w:val="nil"/>
              <w:left w:val="single" w:sz="8" w:space="0" w:color="D3D3D3"/>
              <w:bottom w:val="single" w:sz="8" w:space="0" w:color="D3D3D3"/>
              <w:right w:val="single" w:sz="8" w:space="0" w:color="D3D3D3"/>
            </w:tcBorders>
            <w:shd w:val="clear" w:color="auto" w:fill="auto"/>
            <w:vAlign w:val="center"/>
            <w:hideMark/>
          </w:tcPr>
          <w:p w14:paraId="5B66FE42" w14:textId="77777777" w:rsidR="00310878" w:rsidRPr="00310878" w:rsidRDefault="00310878" w:rsidP="00310878">
            <w:pPr>
              <w:spacing w:after="0" w:line="240" w:lineRule="auto"/>
              <w:rPr>
                <w:rFonts w:eastAsia="Times New Roman"/>
                <w:spacing w:val="0"/>
                <w:sz w:val="20"/>
                <w:szCs w:val="20"/>
                <w:lang w:val="es-ES_tradnl" w:eastAsia="es-ES_tradnl"/>
              </w:rPr>
            </w:pPr>
            <w:r w:rsidRPr="00310878">
              <w:rPr>
                <w:rFonts w:eastAsia="Times New Roman"/>
                <w:spacing w:val="0"/>
                <w:sz w:val="20"/>
                <w:szCs w:val="20"/>
                <w:lang w:eastAsia="es-ES_tradnl"/>
              </w:rPr>
              <w:t>Masculino</w:t>
            </w:r>
          </w:p>
        </w:tc>
        <w:tc>
          <w:tcPr>
            <w:tcW w:w="371" w:type="pct"/>
            <w:tcBorders>
              <w:top w:val="nil"/>
              <w:left w:val="nil"/>
              <w:bottom w:val="single" w:sz="8" w:space="0" w:color="D3D3D3"/>
              <w:right w:val="single" w:sz="8" w:space="0" w:color="D3D3D3"/>
            </w:tcBorders>
            <w:shd w:val="clear" w:color="auto" w:fill="auto"/>
            <w:vAlign w:val="center"/>
            <w:hideMark/>
          </w:tcPr>
          <w:p w14:paraId="19351799"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605</w:t>
            </w:r>
          </w:p>
        </w:tc>
        <w:tc>
          <w:tcPr>
            <w:tcW w:w="482" w:type="pct"/>
            <w:tcBorders>
              <w:top w:val="nil"/>
              <w:left w:val="nil"/>
              <w:bottom w:val="single" w:sz="8" w:space="0" w:color="D3D3D3"/>
              <w:right w:val="single" w:sz="8" w:space="0" w:color="D3D3D3"/>
            </w:tcBorders>
            <w:shd w:val="clear" w:color="auto" w:fill="auto"/>
            <w:vAlign w:val="center"/>
            <w:hideMark/>
          </w:tcPr>
          <w:p w14:paraId="24D7187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604</w:t>
            </w:r>
          </w:p>
        </w:tc>
        <w:tc>
          <w:tcPr>
            <w:tcW w:w="395" w:type="pct"/>
            <w:tcBorders>
              <w:top w:val="nil"/>
              <w:left w:val="nil"/>
              <w:bottom w:val="single" w:sz="8" w:space="0" w:color="D3D3D3"/>
              <w:right w:val="single" w:sz="8" w:space="0" w:color="D3D3D3"/>
            </w:tcBorders>
            <w:shd w:val="clear" w:color="auto" w:fill="auto"/>
            <w:vAlign w:val="center"/>
            <w:hideMark/>
          </w:tcPr>
          <w:p w14:paraId="6AD20C1B"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602</w:t>
            </w:r>
          </w:p>
        </w:tc>
        <w:tc>
          <w:tcPr>
            <w:tcW w:w="337" w:type="pct"/>
            <w:tcBorders>
              <w:top w:val="nil"/>
              <w:left w:val="nil"/>
              <w:bottom w:val="single" w:sz="8" w:space="0" w:color="D3D3D3"/>
              <w:right w:val="single" w:sz="8" w:space="0" w:color="D3D3D3"/>
            </w:tcBorders>
            <w:shd w:val="clear" w:color="auto" w:fill="auto"/>
            <w:vAlign w:val="center"/>
            <w:hideMark/>
          </w:tcPr>
          <w:p w14:paraId="17274C37"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607</w:t>
            </w:r>
          </w:p>
        </w:tc>
        <w:tc>
          <w:tcPr>
            <w:tcW w:w="337" w:type="pct"/>
            <w:tcBorders>
              <w:top w:val="nil"/>
              <w:left w:val="nil"/>
              <w:bottom w:val="single" w:sz="8" w:space="0" w:color="D3D3D3"/>
              <w:right w:val="single" w:sz="8" w:space="0" w:color="D3D3D3"/>
            </w:tcBorders>
            <w:shd w:val="clear" w:color="auto" w:fill="auto"/>
            <w:vAlign w:val="center"/>
            <w:hideMark/>
          </w:tcPr>
          <w:p w14:paraId="59A39CBE"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637</w:t>
            </w:r>
          </w:p>
        </w:tc>
        <w:tc>
          <w:tcPr>
            <w:tcW w:w="332" w:type="pct"/>
            <w:tcBorders>
              <w:top w:val="nil"/>
              <w:left w:val="nil"/>
              <w:bottom w:val="single" w:sz="8" w:space="0" w:color="D3D3D3"/>
              <w:right w:val="single" w:sz="8" w:space="0" w:color="D3D3D3"/>
            </w:tcBorders>
            <w:shd w:val="clear" w:color="auto" w:fill="auto"/>
            <w:vAlign w:val="center"/>
            <w:hideMark/>
          </w:tcPr>
          <w:p w14:paraId="74C0F8CA"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641</w:t>
            </w:r>
          </w:p>
        </w:tc>
        <w:tc>
          <w:tcPr>
            <w:tcW w:w="245" w:type="pct"/>
            <w:tcBorders>
              <w:top w:val="nil"/>
              <w:left w:val="nil"/>
              <w:bottom w:val="single" w:sz="8" w:space="0" w:color="D3D3D3"/>
              <w:right w:val="single" w:sz="8" w:space="0" w:color="D3D3D3"/>
            </w:tcBorders>
            <w:shd w:val="clear" w:color="auto" w:fill="auto"/>
            <w:vAlign w:val="center"/>
            <w:hideMark/>
          </w:tcPr>
          <w:p w14:paraId="2A15606F"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610</w:t>
            </w:r>
          </w:p>
        </w:tc>
        <w:tc>
          <w:tcPr>
            <w:tcW w:w="317" w:type="pct"/>
            <w:tcBorders>
              <w:top w:val="nil"/>
              <w:left w:val="nil"/>
              <w:bottom w:val="single" w:sz="8" w:space="0" w:color="D3D3D3"/>
              <w:right w:val="single" w:sz="8" w:space="0" w:color="D3D3D3"/>
            </w:tcBorders>
            <w:shd w:val="clear" w:color="auto" w:fill="auto"/>
            <w:vAlign w:val="center"/>
            <w:hideMark/>
          </w:tcPr>
          <w:p w14:paraId="11215054"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609</w:t>
            </w:r>
          </w:p>
        </w:tc>
        <w:tc>
          <w:tcPr>
            <w:tcW w:w="487" w:type="pct"/>
            <w:tcBorders>
              <w:top w:val="nil"/>
              <w:left w:val="nil"/>
              <w:bottom w:val="single" w:sz="8" w:space="0" w:color="D3D3D3"/>
              <w:right w:val="single" w:sz="8" w:space="0" w:color="D3D3D3"/>
            </w:tcBorders>
            <w:shd w:val="clear" w:color="auto" w:fill="auto"/>
            <w:vAlign w:val="center"/>
            <w:hideMark/>
          </w:tcPr>
          <w:p w14:paraId="46135D5D"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609</w:t>
            </w:r>
          </w:p>
        </w:tc>
        <w:tc>
          <w:tcPr>
            <w:tcW w:w="370" w:type="pct"/>
            <w:tcBorders>
              <w:top w:val="nil"/>
              <w:left w:val="nil"/>
              <w:bottom w:val="single" w:sz="8" w:space="0" w:color="D3D3D3"/>
              <w:right w:val="single" w:sz="8" w:space="0" w:color="D3D3D3"/>
            </w:tcBorders>
            <w:shd w:val="clear" w:color="auto" w:fill="auto"/>
            <w:vAlign w:val="center"/>
            <w:hideMark/>
          </w:tcPr>
          <w:p w14:paraId="6FF1911F"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622</w:t>
            </w:r>
          </w:p>
        </w:tc>
        <w:tc>
          <w:tcPr>
            <w:tcW w:w="472" w:type="pct"/>
            <w:tcBorders>
              <w:top w:val="nil"/>
              <w:left w:val="nil"/>
              <w:bottom w:val="single" w:sz="8" w:space="0" w:color="D3D3D3"/>
              <w:right w:val="single" w:sz="8" w:space="0" w:color="D3D3D3"/>
            </w:tcBorders>
            <w:shd w:val="clear" w:color="auto" w:fill="auto"/>
            <w:vAlign w:val="center"/>
            <w:hideMark/>
          </w:tcPr>
          <w:p w14:paraId="21595863"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621</w:t>
            </w:r>
          </w:p>
        </w:tc>
      </w:tr>
      <w:tr w:rsidR="00310878" w:rsidRPr="00310878" w14:paraId="3E8FB6A7" w14:textId="77777777" w:rsidTr="00176F6F">
        <w:trPr>
          <w:trHeight w:val="1155"/>
        </w:trPr>
        <w:tc>
          <w:tcPr>
            <w:tcW w:w="855" w:type="pct"/>
            <w:tcBorders>
              <w:top w:val="nil"/>
              <w:left w:val="single" w:sz="8" w:space="0" w:color="D3D3D3"/>
              <w:bottom w:val="single" w:sz="8" w:space="0" w:color="D3D3D3"/>
              <w:right w:val="single" w:sz="8" w:space="0" w:color="D3D3D3"/>
            </w:tcBorders>
            <w:shd w:val="clear" w:color="000000" w:fill="DEEAF6"/>
            <w:vAlign w:val="center"/>
            <w:hideMark/>
          </w:tcPr>
          <w:p w14:paraId="58619469" w14:textId="77777777" w:rsidR="00310878" w:rsidRPr="00310878" w:rsidRDefault="00310878" w:rsidP="00310878">
            <w:pPr>
              <w:spacing w:after="0" w:line="240" w:lineRule="auto"/>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02-II - APOYO ADMINISTRATIVO</w:t>
            </w:r>
          </w:p>
        </w:tc>
        <w:tc>
          <w:tcPr>
            <w:tcW w:w="371" w:type="pct"/>
            <w:tcBorders>
              <w:top w:val="nil"/>
              <w:left w:val="nil"/>
              <w:bottom w:val="single" w:sz="8" w:space="0" w:color="D3D3D3"/>
              <w:right w:val="single" w:sz="8" w:space="0" w:color="D3D3D3"/>
            </w:tcBorders>
            <w:shd w:val="clear" w:color="000000" w:fill="DEEAF6"/>
            <w:vAlign w:val="center"/>
            <w:hideMark/>
          </w:tcPr>
          <w:p w14:paraId="328763E0"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441</w:t>
            </w:r>
          </w:p>
        </w:tc>
        <w:tc>
          <w:tcPr>
            <w:tcW w:w="482" w:type="pct"/>
            <w:tcBorders>
              <w:top w:val="nil"/>
              <w:left w:val="nil"/>
              <w:bottom w:val="single" w:sz="8" w:space="0" w:color="D3D3D3"/>
              <w:right w:val="single" w:sz="8" w:space="0" w:color="D3D3D3"/>
            </w:tcBorders>
            <w:shd w:val="clear" w:color="000000" w:fill="DEEAF6"/>
            <w:vAlign w:val="center"/>
            <w:hideMark/>
          </w:tcPr>
          <w:p w14:paraId="0F0F5927"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469</w:t>
            </w:r>
          </w:p>
        </w:tc>
        <w:tc>
          <w:tcPr>
            <w:tcW w:w="395" w:type="pct"/>
            <w:tcBorders>
              <w:top w:val="nil"/>
              <w:left w:val="nil"/>
              <w:bottom w:val="single" w:sz="8" w:space="0" w:color="D3D3D3"/>
              <w:right w:val="single" w:sz="8" w:space="0" w:color="D3D3D3"/>
            </w:tcBorders>
            <w:shd w:val="clear" w:color="000000" w:fill="DEEAF6"/>
            <w:vAlign w:val="center"/>
            <w:hideMark/>
          </w:tcPr>
          <w:p w14:paraId="5ADBD94D"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464</w:t>
            </w:r>
          </w:p>
        </w:tc>
        <w:tc>
          <w:tcPr>
            <w:tcW w:w="337" w:type="pct"/>
            <w:tcBorders>
              <w:top w:val="nil"/>
              <w:left w:val="nil"/>
              <w:bottom w:val="single" w:sz="8" w:space="0" w:color="D3D3D3"/>
              <w:right w:val="single" w:sz="8" w:space="0" w:color="D3D3D3"/>
            </w:tcBorders>
            <w:shd w:val="clear" w:color="000000" w:fill="DEEAF6"/>
            <w:vAlign w:val="center"/>
            <w:hideMark/>
          </w:tcPr>
          <w:p w14:paraId="3F2C384A"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460</w:t>
            </w:r>
          </w:p>
        </w:tc>
        <w:tc>
          <w:tcPr>
            <w:tcW w:w="337" w:type="pct"/>
            <w:tcBorders>
              <w:top w:val="nil"/>
              <w:left w:val="nil"/>
              <w:bottom w:val="single" w:sz="8" w:space="0" w:color="D3D3D3"/>
              <w:right w:val="single" w:sz="8" w:space="0" w:color="D3D3D3"/>
            </w:tcBorders>
            <w:shd w:val="clear" w:color="000000" w:fill="DEEAF6"/>
            <w:vAlign w:val="center"/>
            <w:hideMark/>
          </w:tcPr>
          <w:p w14:paraId="1E783624"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493</w:t>
            </w:r>
          </w:p>
        </w:tc>
        <w:tc>
          <w:tcPr>
            <w:tcW w:w="332" w:type="pct"/>
            <w:tcBorders>
              <w:top w:val="nil"/>
              <w:left w:val="nil"/>
              <w:bottom w:val="single" w:sz="8" w:space="0" w:color="D3D3D3"/>
              <w:right w:val="single" w:sz="8" w:space="0" w:color="D3D3D3"/>
            </w:tcBorders>
            <w:shd w:val="clear" w:color="000000" w:fill="DEEAF6"/>
            <w:vAlign w:val="center"/>
            <w:hideMark/>
          </w:tcPr>
          <w:p w14:paraId="04C1D2F5"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503</w:t>
            </w:r>
          </w:p>
        </w:tc>
        <w:tc>
          <w:tcPr>
            <w:tcW w:w="245" w:type="pct"/>
            <w:tcBorders>
              <w:top w:val="nil"/>
              <w:left w:val="nil"/>
              <w:bottom w:val="single" w:sz="8" w:space="0" w:color="D3D3D3"/>
              <w:right w:val="single" w:sz="8" w:space="0" w:color="D3D3D3"/>
            </w:tcBorders>
            <w:shd w:val="clear" w:color="000000" w:fill="DEEAF6"/>
            <w:vAlign w:val="center"/>
            <w:hideMark/>
          </w:tcPr>
          <w:p w14:paraId="1AC6A63F"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475</w:t>
            </w:r>
          </w:p>
        </w:tc>
        <w:tc>
          <w:tcPr>
            <w:tcW w:w="317" w:type="pct"/>
            <w:tcBorders>
              <w:top w:val="nil"/>
              <w:left w:val="nil"/>
              <w:bottom w:val="single" w:sz="8" w:space="0" w:color="D3D3D3"/>
              <w:right w:val="single" w:sz="8" w:space="0" w:color="D3D3D3"/>
            </w:tcBorders>
            <w:shd w:val="clear" w:color="000000" w:fill="DEEAF6"/>
            <w:vAlign w:val="center"/>
            <w:hideMark/>
          </w:tcPr>
          <w:p w14:paraId="51E47CED"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474</w:t>
            </w:r>
          </w:p>
        </w:tc>
        <w:tc>
          <w:tcPr>
            <w:tcW w:w="487" w:type="pct"/>
            <w:tcBorders>
              <w:top w:val="nil"/>
              <w:left w:val="nil"/>
              <w:bottom w:val="single" w:sz="8" w:space="0" w:color="D3D3D3"/>
              <w:right w:val="single" w:sz="8" w:space="0" w:color="D3D3D3"/>
            </w:tcBorders>
            <w:shd w:val="clear" w:color="000000" w:fill="DEEAF6"/>
            <w:vAlign w:val="center"/>
            <w:hideMark/>
          </w:tcPr>
          <w:p w14:paraId="45997939"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489</w:t>
            </w:r>
          </w:p>
        </w:tc>
        <w:tc>
          <w:tcPr>
            <w:tcW w:w="370" w:type="pct"/>
            <w:tcBorders>
              <w:top w:val="nil"/>
              <w:left w:val="nil"/>
              <w:bottom w:val="single" w:sz="8" w:space="0" w:color="D3D3D3"/>
              <w:right w:val="single" w:sz="8" w:space="0" w:color="D3D3D3"/>
            </w:tcBorders>
            <w:shd w:val="clear" w:color="000000" w:fill="DEEAF6"/>
            <w:vAlign w:val="center"/>
            <w:hideMark/>
          </w:tcPr>
          <w:p w14:paraId="2BCC537A"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507</w:t>
            </w:r>
          </w:p>
        </w:tc>
        <w:tc>
          <w:tcPr>
            <w:tcW w:w="472" w:type="pct"/>
            <w:tcBorders>
              <w:top w:val="nil"/>
              <w:left w:val="nil"/>
              <w:bottom w:val="single" w:sz="8" w:space="0" w:color="D3D3D3"/>
              <w:right w:val="single" w:sz="8" w:space="0" w:color="D3D3D3"/>
            </w:tcBorders>
            <w:shd w:val="clear" w:color="000000" w:fill="DEEAF6"/>
            <w:vAlign w:val="center"/>
            <w:hideMark/>
          </w:tcPr>
          <w:p w14:paraId="58AB4C01"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514</w:t>
            </w:r>
          </w:p>
        </w:tc>
      </w:tr>
      <w:tr w:rsidR="00310878" w:rsidRPr="00310878" w14:paraId="16ED856F" w14:textId="77777777" w:rsidTr="00176F6F">
        <w:trPr>
          <w:trHeight w:val="315"/>
        </w:trPr>
        <w:tc>
          <w:tcPr>
            <w:tcW w:w="855" w:type="pct"/>
            <w:tcBorders>
              <w:top w:val="nil"/>
              <w:left w:val="single" w:sz="8" w:space="0" w:color="D3D3D3"/>
              <w:bottom w:val="single" w:sz="8" w:space="0" w:color="D3D3D3"/>
              <w:right w:val="single" w:sz="8" w:space="0" w:color="D3D3D3"/>
            </w:tcBorders>
            <w:shd w:val="clear" w:color="auto" w:fill="auto"/>
            <w:vAlign w:val="center"/>
            <w:hideMark/>
          </w:tcPr>
          <w:p w14:paraId="2A5EFAE9" w14:textId="77777777" w:rsidR="00310878" w:rsidRPr="00310878" w:rsidRDefault="00310878" w:rsidP="00310878">
            <w:pPr>
              <w:spacing w:after="0" w:line="240" w:lineRule="auto"/>
              <w:rPr>
                <w:rFonts w:eastAsia="Times New Roman"/>
                <w:spacing w:val="0"/>
                <w:sz w:val="20"/>
                <w:szCs w:val="20"/>
                <w:lang w:val="es-ES_tradnl" w:eastAsia="es-ES_tradnl"/>
              </w:rPr>
            </w:pPr>
            <w:r w:rsidRPr="00310878">
              <w:rPr>
                <w:rFonts w:eastAsia="Times New Roman"/>
                <w:spacing w:val="0"/>
                <w:sz w:val="20"/>
                <w:szCs w:val="20"/>
                <w:lang w:eastAsia="es-ES_tradnl"/>
              </w:rPr>
              <w:t>Femenino</w:t>
            </w:r>
          </w:p>
        </w:tc>
        <w:tc>
          <w:tcPr>
            <w:tcW w:w="371" w:type="pct"/>
            <w:tcBorders>
              <w:top w:val="nil"/>
              <w:left w:val="nil"/>
              <w:bottom w:val="single" w:sz="8" w:space="0" w:color="D3D3D3"/>
              <w:right w:val="single" w:sz="8" w:space="0" w:color="D3D3D3"/>
            </w:tcBorders>
            <w:shd w:val="clear" w:color="auto" w:fill="auto"/>
            <w:vAlign w:val="center"/>
            <w:hideMark/>
          </w:tcPr>
          <w:p w14:paraId="561613BD"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226</w:t>
            </w:r>
          </w:p>
        </w:tc>
        <w:tc>
          <w:tcPr>
            <w:tcW w:w="482" w:type="pct"/>
            <w:tcBorders>
              <w:top w:val="nil"/>
              <w:left w:val="nil"/>
              <w:bottom w:val="single" w:sz="8" w:space="0" w:color="D3D3D3"/>
              <w:right w:val="single" w:sz="8" w:space="0" w:color="D3D3D3"/>
            </w:tcBorders>
            <w:shd w:val="clear" w:color="auto" w:fill="auto"/>
            <w:vAlign w:val="center"/>
            <w:hideMark/>
          </w:tcPr>
          <w:p w14:paraId="2800129A"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237</w:t>
            </w:r>
          </w:p>
        </w:tc>
        <w:tc>
          <w:tcPr>
            <w:tcW w:w="395" w:type="pct"/>
            <w:tcBorders>
              <w:top w:val="nil"/>
              <w:left w:val="nil"/>
              <w:bottom w:val="single" w:sz="8" w:space="0" w:color="D3D3D3"/>
              <w:right w:val="single" w:sz="8" w:space="0" w:color="D3D3D3"/>
            </w:tcBorders>
            <w:shd w:val="clear" w:color="auto" w:fill="auto"/>
            <w:vAlign w:val="center"/>
            <w:hideMark/>
          </w:tcPr>
          <w:p w14:paraId="25D668BA"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233</w:t>
            </w:r>
          </w:p>
        </w:tc>
        <w:tc>
          <w:tcPr>
            <w:tcW w:w="337" w:type="pct"/>
            <w:tcBorders>
              <w:top w:val="nil"/>
              <w:left w:val="nil"/>
              <w:bottom w:val="single" w:sz="8" w:space="0" w:color="D3D3D3"/>
              <w:right w:val="single" w:sz="8" w:space="0" w:color="D3D3D3"/>
            </w:tcBorders>
            <w:shd w:val="clear" w:color="auto" w:fill="auto"/>
            <w:vAlign w:val="center"/>
            <w:hideMark/>
          </w:tcPr>
          <w:p w14:paraId="2D7C65B0"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228</w:t>
            </w:r>
          </w:p>
        </w:tc>
        <w:tc>
          <w:tcPr>
            <w:tcW w:w="337" w:type="pct"/>
            <w:tcBorders>
              <w:top w:val="nil"/>
              <w:left w:val="nil"/>
              <w:bottom w:val="single" w:sz="8" w:space="0" w:color="D3D3D3"/>
              <w:right w:val="single" w:sz="8" w:space="0" w:color="D3D3D3"/>
            </w:tcBorders>
            <w:shd w:val="clear" w:color="auto" w:fill="auto"/>
            <w:vAlign w:val="center"/>
            <w:hideMark/>
          </w:tcPr>
          <w:p w14:paraId="1855DAAB"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254</w:t>
            </w:r>
          </w:p>
        </w:tc>
        <w:tc>
          <w:tcPr>
            <w:tcW w:w="332" w:type="pct"/>
            <w:tcBorders>
              <w:top w:val="nil"/>
              <w:left w:val="nil"/>
              <w:bottom w:val="single" w:sz="8" w:space="0" w:color="D3D3D3"/>
              <w:right w:val="single" w:sz="8" w:space="0" w:color="D3D3D3"/>
            </w:tcBorders>
            <w:shd w:val="clear" w:color="auto" w:fill="auto"/>
            <w:vAlign w:val="center"/>
            <w:hideMark/>
          </w:tcPr>
          <w:p w14:paraId="30B2A1C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261</w:t>
            </w:r>
          </w:p>
        </w:tc>
        <w:tc>
          <w:tcPr>
            <w:tcW w:w="245" w:type="pct"/>
            <w:tcBorders>
              <w:top w:val="nil"/>
              <w:left w:val="nil"/>
              <w:bottom w:val="single" w:sz="8" w:space="0" w:color="D3D3D3"/>
              <w:right w:val="single" w:sz="8" w:space="0" w:color="D3D3D3"/>
            </w:tcBorders>
            <w:shd w:val="clear" w:color="auto" w:fill="auto"/>
            <w:vAlign w:val="center"/>
            <w:hideMark/>
          </w:tcPr>
          <w:p w14:paraId="4FF4DFA0"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241</w:t>
            </w:r>
          </w:p>
        </w:tc>
        <w:tc>
          <w:tcPr>
            <w:tcW w:w="317" w:type="pct"/>
            <w:tcBorders>
              <w:top w:val="nil"/>
              <w:left w:val="nil"/>
              <w:bottom w:val="single" w:sz="8" w:space="0" w:color="D3D3D3"/>
              <w:right w:val="single" w:sz="8" w:space="0" w:color="D3D3D3"/>
            </w:tcBorders>
            <w:shd w:val="clear" w:color="auto" w:fill="auto"/>
            <w:vAlign w:val="center"/>
            <w:hideMark/>
          </w:tcPr>
          <w:p w14:paraId="0033EDE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241</w:t>
            </w:r>
          </w:p>
        </w:tc>
        <w:tc>
          <w:tcPr>
            <w:tcW w:w="487" w:type="pct"/>
            <w:tcBorders>
              <w:top w:val="nil"/>
              <w:left w:val="nil"/>
              <w:bottom w:val="single" w:sz="8" w:space="0" w:color="D3D3D3"/>
              <w:right w:val="single" w:sz="8" w:space="0" w:color="D3D3D3"/>
            </w:tcBorders>
            <w:shd w:val="clear" w:color="auto" w:fill="auto"/>
            <w:vAlign w:val="center"/>
            <w:hideMark/>
          </w:tcPr>
          <w:p w14:paraId="633A2BD4"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246</w:t>
            </w:r>
          </w:p>
        </w:tc>
        <w:tc>
          <w:tcPr>
            <w:tcW w:w="370" w:type="pct"/>
            <w:tcBorders>
              <w:top w:val="nil"/>
              <w:left w:val="nil"/>
              <w:bottom w:val="single" w:sz="8" w:space="0" w:color="D3D3D3"/>
              <w:right w:val="single" w:sz="8" w:space="0" w:color="D3D3D3"/>
            </w:tcBorders>
            <w:shd w:val="clear" w:color="auto" w:fill="auto"/>
            <w:vAlign w:val="center"/>
            <w:hideMark/>
          </w:tcPr>
          <w:p w14:paraId="49B0425A"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257</w:t>
            </w:r>
          </w:p>
        </w:tc>
        <w:tc>
          <w:tcPr>
            <w:tcW w:w="472" w:type="pct"/>
            <w:tcBorders>
              <w:top w:val="nil"/>
              <w:left w:val="nil"/>
              <w:bottom w:val="single" w:sz="8" w:space="0" w:color="D3D3D3"/>
              <w:right w:val="single" w:sz="8" w:space="0" w:color="D3D3D3"/>
            </w:tcBorders>
            <w:shd w:val="clear" w:color="auto" w:fill="auto"/>
            <w:vAlign w:val="center"/>
            <w:hideMark/>
          </w:tcPr>
          <w:p w14:paraId="09EE52DC"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259</w:t>
            </w:r>
          </w:p>
        </w:tc>
      </w:tr>
      <w:tr w:rsidR="00310878" w:rsidRPr="00310878" w14:paraId="16BF1A73" w14:textId="77777777" w:rsidTr="00176F6F">
        <w:trPr>
          <w:trHeight w:val="315"/>
        </w:trPr>
        <w:tc>
          <w:tcPr>
            <w:tcW w:w="855" w:type="pct"/>
            <w:tcBorders>
              <w:top w:val="nil"/>
              <w:left w:val="single" w:sz="8" w:space="0" w:color="D3D3D3"/>
              <w:bottom w:val="single" w:sz="8" w:space="0" w:color="D3D3D3"/>
              <w:right w:val="single" w:sz="8" w:space="0" w:color="D3D3D3"/>
            </w:tcBorders>
            <w:shd w:val="clear" w:color="auto" w:fill="auto"/>
            <w:vAlign w:val="center"/>
            <w:hideMark/>
          </w:tcPr>
          <w:p w14:paraId="3124C00D" w14:textId="77777777" w:rsidR="00310878" w:rsidRPr="00310878" w:rsidRDefault="00310878" w:rsidP="00310878">
            <w:pPr>
              <w:spacing w:after="0" w:line="240" w:lineRule="auto"/>
              <w:rPr>
                <w:rFonts w:eastAsia="Times New Roman"/>
                <w:spacing w:val="0"/>
                <w:sz w:val="20"/>
                <w:szCs w:val="20"/>
                <w:lang w:val="es-ES_tradnl" w:eastAsia="es-ES_tradnl"/>
              </w:rPr>
            </w:pPr>
            <w:r w:rsidRPr="00310878">
              <w:rPr>
                <w:rFonts w:eastAsia="Times New Roman"/>
                <w:spacing w:val="0"/>
                <w:sz w:val="20"/>
                <w:szCs w:val="20"/>
                <w:lang w:eastAsia="es-ES_tradnl"/>
              </w:rPr>
              <w:t>Masculino</w:t>
            </w:r>
          </w:p>
        </w:tc>
        <w:tc>
          <w:tcPr>
            <w:tcW w:w="371" w:type="pct"/>
            <w:tcBorders>
              <w:top w:val="nil"/>
              <w:left w:val="nil"/>
              <w:bottom w:val="single" w:sz="8" w:space="0" w:color="D3D3D3"/>
              <w:right w:val="single" w:sz="8" w:space="0" w:color="D3D3D3"/>
            </w:tcBorders>
            <w:shd w:val="clear" w:color="auto" w:fill="auto"/>
            <w:vAlign w:val="center"/>
            <w:hideMark/>
          </w:tcPr>
          <w:p w14:paraId="69E88C8F"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215</w:t>
            </w:r>
          </w:p>
        </w:tc>
        <w:tc>
          <w:tcPr>
            <w:tcW w:w="482" w:type="pct"/>
            <w:tcBorders>
              <w:top w:val="nil"/>
              <w:left w:val="nil"/>
              <w:bottom w:val="single" w:sz="8" w:space="0" w:color="D3D3D3"/>
              <w:right w:val="single" w:sz="8" w:space="0" w:color="D3D3D3"/>
            </w:tcBorders>
            <w:shd w:val="clear" w:color="auto" w:fill="auto"/>
            <w:vAlign w:val="center"/>
            <w:hideMark/>
          </w:tcPr>
          <w:p w14:paraId="196541FD"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232</w:t>
            </w:r>
          </w:p>
        </w:tc>
        <w:tc>
          <w:tcPr>
            <w:tcW w:w="395" w:type="pct"/>
            <w:tcBorders>
              <w:top w:val="nil"/>
              <w:left w:val="nil"/>
              <w:bottom w:val="single" w:sz="8" w:space="0" w:color="D3D3D3"/>
              <w:right w:val="single" w:sz="8" w:space="0" w:color="D3D3D3"/>
            </w:tcBorders>
            <w:shd w:val="clear" w:color="auto" w:fill="auto"/>
            <w:vAlign w:val="center"/>
            <w:hideMark/>
          </w:tcPr>
          <w:p w14:paraId="5CA139EF"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231</w:t>
            </w:r>
          </w:p>
        </w:tc>
        <w:tc>
          <w:tcPr>
            <w:tcW w:w="337" w:type="pct"/>
            <w:tcBorders>
              <w:top w:val="nil"/>
              <w:left w:val="nil"/>
              <w:bottom w:val="single" w:sz="8" w:space="0" w:color="D3D3D3"/>
              <w:right w:val="single" w:sz="8" w:space="0" w:color="D3D3D3"/>
            </w:tcBorders>
            <w:shd w:val="clear" w:color="auto" w:fill="auto"/>
            <w:vAlign w:val="center"/>
            <w:hideMark/>
          </w:tcPr>
          <w:p w14:paraId="30387A6A"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232</w:t>
            </w:r>
          </w:p>
        </w:tc>
        <w:tc>
          <w:tcPr>
            <w:tcW w:w="337" w:type="pct"/>
            <w:tcBorders>
              <w:top w:val="nil"/>
              <w:left w:val="nil"/>
              <w:bottom w:val="single" w:sz="8" w:space="0" w:color="D3D3D3"/>
              <w:right w:val="single" w:sz="8" w:space="0" w:color="D3D3D3"/>
            </w:tcBorders>
            <w:shd w:val="clear" w:color="auto" w:fill="auto"/>
            <w:vAlign w:val="center"/>
            <w:hideMark/>
          </w:tcPr>
          <w:p w14:paraId="01BD0044"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239</w:t>
            </w:r>
          </w:p>
        </w:tc>
        <w:tc>
          <w:tcPr>
            <w:tcW w:w="332" w:type="pct"/>
            <w:tcBorders>
              <w:top w:val="nil"/>
              <w:left w:val="nil"/>
              <w:bottom w:val="single" w:sz="8" w:space="0" w:color="D3D3D3"/>
              <w:right w:val="single" w:sz="8" w:space="0" w:color="D3D3D3"/>
            </w:tcBorders>
            <w:shd w:val="clear" w:color="auto" w:fill="auto"/>
            <w:vAlign w:val="center"/>
            <w:hideMark/>
          </w:tcPr>
          <w:p w14:paraId="4ABFD651"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242</w:t>
            </w:r>
          </w:p>
        </w:tc>
        <w:tc>
          <w:tcPr>
            <w:tcW w:w="245" w:type="pct"/>
            <w:tcBorders>
              <w:top w:val="nil"/>
              <w:left w:val="nil"/>
              <w:bottom w:val="single" w:sz="8" w:space="0" w:color="D3D3D3"/>
              <w:right w:val="single" w:sz="8" w:space="0" w:color="D3D3D3"/>
            </w:tcBorders>
            <w:shd w:val="clear" w:color="auto" w:fill="auto"/>
            <w:vAlign w:val="center"/>
            <w:hideMark/>
          </w:tcPr>
          <w:p w14:paraId="3C8DC250"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234</w:t>
            </w:r>
          </w:p>
        </w:tc>
        <w:tc>
          <w:tcPr>
            <w:tcW w:w="317" w:type="pct"/>
            <w:tcBorders>
              <w:top w:val="nil"/>
              <w:left w:val="nil"/>
              <w:bottom w:val="single" w:sz="8" w:space="0" w:color="D3D3D3"/>
              <w:right w:val="single" w:sz="8" w:space="0" w:color="D3D3D3"/>
            </w:tcBorders>
            <w:shd w:val="clear" w:color="auto" w:fill="auto"/>
            <w:vAlign w:val="center"/>
            <w:hideMark/>
          </w:tcPr>
          <w:p w14:paraId="25643C39"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233</w:t>
            </w:r>
          </w:p>
        </w:tc>
        <w:tc>
          <w:tcPr>
            <w:tcW w:w="487" w:type="pct"/>
            <w:tcBorders>
              <w:top w:val="nil"/>
              <w:left w:val="nil"/>
              <w:bottom w:val="single" w:sz="8" w:space="0" w:color="D3D3D3"/>
              <w:right w:val="single" w:sz="8" w:space="0" w:color="D3D3D3"/>
            </w:tcBorders>
            <w:shd w:val="clear" w:color="auto" w:fill="auto"/>
            <w:vAlign w:val="center"/>
            <w:hideMark/>
          </w:tcPr>
          <w:p w14:paraId="11672349"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243</w:t>
            </w:r>
          </w:p>
        </w:tc>
        <w:tc>
          <w:tcPr>
            <w:tcW w:w="370" w:type="pct"/>
            <w:tcBorders>
              <w:top w:val="nil"/>
              <w:left w:val="nil"/>
              <w:bottom w:val="single" w:sz="8" w:space="0" w:color="D3D3D3"/>
              <w:right w:val="single" w:sz="8" w:space="0" w:color="D3D3D3"/>
            </w:tcBorders>
            <w:shd w:val="clear" w:color="auto" w:fill="auto"/>
            <w:vAlign w:val="center"/>
            <w:hideMark/>
          </w:tcPr>
          <w:p w14:paraId="3CC1736C"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250</w:t>
            </w:r>
          </w:p>
        </w:tc>
        <w:tc>
          <w:tcPr>
            <w:tcW w:w="472" w:type="pct"/>
            <w:tcBorders>
              <w:top w:val="nil"/>
              <w:left w:val="nil"/>
              <w:bottom w:val="single" w:sz="8" w:space="0" w:color="D3D3D3"/>
              <w:right w:val="single" w:sz="8" w:space="0" w:color="D3D3D3"/>
            </w:tcBorders>
            <w:shd w:val="clear" w:color="auto" w:fill="auto"/>
            <w:vAlign w:val="center"/>
            <w:hideMark/>
          </w:tcPr>
          <w:p w14:paraId="6475D02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255</w:t>
            </w:r>
          </w:p>
        </w:tc>
      </w:tr>
      <w:tr w:rsidR="00310878" w:rsidRPr="00310878" w14:paraId="6BD67014" w14:textId="77777777" w:rsidTr="00176F6F">
        <w:trPr>
          <w:trHeight w:val="870"/>
        </w:trPr>
        <w:tc>
          <w:tcPr>
            <w:tcW w:w="855" w:type="pct"/>
            <w:tcBorders>
              <w:top w:val="nil"/>
              <w:left w:val="single" w:sz="8" w:space="0" w:color="D3D3D3"/>
              <w:bottom w:val="single" w:sz="8" w:space="0" w:color="D3D3D3"/>
              <w:right w:val="single" w:sz="8" w:space="0" w:color="D3D3D3"/>
            </w:tcBorders>
            <w:shd w:val="clear" w:color="000000" w:fill="DEEAF6"/>
            <w:vAlign w:val="center"/>
            <w:hideMark/>
          </w:tcPr>
          <w:p w14:paraId="3C665CAF" w14:textId="77777777" w:rsidR="00310878" w:rsidRPr="00310878" w:rsidRDefault="00310878" w:rsidP="00310878">
            <w:pPr>
              <w:spacing w:after="0" w:line="240" w:lineRule="auto"/>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03-III - TÉCNICOS</w:t>
            </w:r>
          </w:p>
        </w:tc>
        <w:tc>
          <w:tcPr>
            <w:tcW w:w="371" w:type="pct"/>
            <w:tcBorders>
              <w:top w:val="nil"/>
              <w:left w:val="nil"/>
              <w:bottom w:val="single" w:sz="8" w:space="0" w:color="D3D3D3"/>
              <w:right w:val="single" w:sz="8" w:space="0" w:color="D3D3D3"/>
            </w:tcBorders>
            <w:shd w:val="clear" w:color="000000" w:fill="DEEAF6"/>
            <w:vAlign w:val="center"/>
            <w:hideMark/>
          </w:tcPr>
          <w:p w14:paraId="3DFE742D"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1039</w:t>
            </w:r>
          </w:p>
        </w:tc>
        <w:tc>
          <w:tcPr>
            <w:tcW w:w="482" w:type="pct"/>
            <w:tcBorders>
              <w:top w:val="nil"/>
              <w:left w:val="nil"/>
              <w:bottom w:val="single" w:sz="8" w:space="0" w:color="D3D3D3"/>
              <w:right w:val="single" w:sz="8" w:space="0" w:color="D3D3D3"/>
            </w:tcBorders>
            <w:shd w:val="clear" w:color="000000" w:fill="DEEAF6"/>
            <w:vAlign w:val="center"/>
            <w:hideMark/>
          </w:tcPr>
          <w:p w14:paraId="65BBAA94"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1076</w:t>
            </w:r>
          </w:p>
        </w:tc>
        <w:tc>
          <w:tcPr>
            <w:tcW w:w="395" w:type="pct"/>
            <w:tcBorders>
              <w:top w:val="nil"/>
              <w:left w:val="nil"/>
              <w:bottom w:val="single" w:sz="8" w:space="0" w:color="D3D3D3"/>
              <w:right w:val="single" w:sz="8" w:space="0" w:color="D3D3D3"/>
            </w:tcBorders>
            <w:shd w:val="clear" w:color="000000" w:fill="DEEAF6"/>
            <w:vAlign w:val="center"/>
            <w:hideMark/>
          </w:tcPr>
          <w:p w14:paraId="6B8BCD80"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1065</w:t>
            </w:r>
          </w:p>
        </w:tc>
        <w:tc>
          <w:tcPr>
            <w:tcW w:w="337" w:type="pct"/>
            <w:tcBorders>
              <w:top w:val="nil"/>
              <w:left w:val="nil"/>
              <w:bottom w:val="single" w:sz="8" w:space="0" w:color="D3D3D3"/>
              <w:right w:val="single" w:sz="8" w:space="0" w:color="D3D3D3"/>
            </w:tcBorders>
            <w:shd w:val="clear" w:color="000000" w:fill="DEEAF6"/>
            <w:vAlign w:val="center"/>
            <w:hideMark/>
          </w:tcPr>
          <w:p w14:paraId="6D578A41"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1072</w:t>
            </w:r>
          </w:p>
        </w:tc>
        <w:tc>
          <w:tcPr>
            <w:tcW w:w="337" w:type="pct"/>
            <w:tcBorders>
              <w:top w:val="nil"/>
              <w:left w:val="nil"/>
              <w:bottom w:val="single" w:sz="8" w:space="0" w:color="D3D3D3"/>
              <w:right w:val="single" w:sz="8" w:space="0" w:color="D3D3D3"/>
            </w:tcBorders>
            <w:shd w:val="clear" w:color="000000" w:fill="DEEAF6"/>
            <w:vAlign w:val="center"/>
            <w:hideMark/>
          </w:tcPr>
          <w:p w14:paraId="525FC909"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1094</w:t>
            </w:r>
          </w:p>
        </w:tc>
        <w:tc>
          <w:tcPr>
            <w:tcW w:w="332" w:type="pct"/>
            <w:tcBorders>
              <w:top w:val="nil"/>
              <w:left w:val="nil"/>
              <w:bottom w:val="single" w:sz="8" w:space="0" w:color="D3D3D3"/>
              <w:right w:val="single" w:sz="8" w:space="0" w:color="D3D3D3"/>
            </w:tcBorders>
            <w:shd w:val="clear" w:color="000000" w:fill="DEEAF6"/>
            <w:vAlign w:val="center"/>
            <w:hideMark/>
          </w:tcPr>
          <w:p w14:paraId="3FB04DFD"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1093</w:t>
            </w:r>
          </w:p>
        </w:tc>
        <w:tc>
          <w:tcPr>
            <w:tcW w:w="245" w:type="pct"/>
            <w:tcBorders>
              <w:top w:val="nil"/>
              <w:left w:val="nil"/>
              <w:bottom w:val="single" w:sz="8" w:space="0" w:color="D3D3D3"/>
              <w:right w:val="single" w:sz="8" w:space="0" w:color="D3D3D3"/>
            </w:tcBorders>
            <w:shd w:val="clear" w:color="000000" w:fill="DEEAF6"/>
            <w:vAlign w:val="center"/>
            <w:hideMark/>
          </w:tcPr>
          <w:p w14:paraId="69ACB614"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1067</w:t>
            </w:r>
          </w:p>
        </w:tc>
        <w:tc>
          <w:tcPr>
            <w:tcW w:w="317" w:type="pct"/>
            <w:tcBorders>
              <w:top w:val="nil"/>
              <w:left w:val="nil"/>
              <w:bottom w:val="single" w:sz="8" w:space="0" w:color="D3D3D3"/>
              <w:right w:val="single" w:sz="8" w:space="0" w:color="D3D3D3"/>
            </w:tcBorders>
            <w:shd w:val="clear" w:color="000000" w:fill="DEEAF6"/>
            <w:vAlign w:val="center"/>
            <w:hideMark/>
          </w:tcPr>
          <w:p w14:paraId="21D20EEF"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1067</w:t>
            </w:r>
          </w:p>
        </w:tc>
        <w:tc>
          <w:tcPr>
            <w:tcW w:w="487" w:type="pct"/>
            <w:tcBorders>
              <w:top w:val="nil"/>
              <w:left w:val="nil"/>
              <w:bottom w:val="single" w:sz="8" w:space="0" w:color="D3D3D3"/>
              <w:right w:val="single" w:sz="8" w:space="0" w:color="D3D3D3"/>
            </w:tcBorders>
            <w:shd w:val="clear" w:color="000000" w:fill="DEEAF6"/>
            <w:vAlign w:val="center"/>
            <w:hideMark/>
          </w:tcPr>
          <w:p w14:paraId="1293AF5C"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1090</w:t>
            </w:r>
          </w:p>
        </w:tc>
        <w:tc>
          <w:tcPr>
            <w:tcW w:w="370" w:type="pct"/>
            <w:tcBorders>
              <w:top w:val="nil"/>
              <w:left w:val="nil"/>
              <w:bottom w:val="single" w:sz="8" w:space="0" w:color="D3D3D3"/>
              <w:right w:val="single" w:sz="8" w:space="0" w:color="D3D3D3"/>
            </w:tcBorders>
            <w:shd w:val="clear" w:color="000000" w:fill="DEEAF6"/>
            <w:vAlign w:val="center"/>
            <w:hideMark/>
          </w:tcPr>
          <w:p w14:paraId="46BB094E"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1108</w:t>
            </w:r>
          </w:p>
        </w:tc>
        <w:tc>
          <w:tcPr>
            <w:tcW w:w="472" w:type="pct"/>
            <w:tcBorders>
              <w:top w:val="nil"/>
              <w:left w:val="nil"/>
              <w:bottom w:val="single" w:sz="8" w:space="0" w:color="D3D3D3"/>
              <w:right w:val="single" w:sz="8" w:space="0" w:color="D3D3D3"/>
            </w:tcBorders>
            <w:shd w:val="clear" w:color="000000" w:fill="DEEAF6"/>
            <w:vAlign w:val="center"/>
            <w:hideMark/>
          </w:tcPr>
          <w:p w14:paraId="1060C79C"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1111</w:t>
            </w:r>
          </w:p>
        </w:tc>
      </w:tr>
      <w:tr w:rsidR="00310878" w:rsidRPr="00310878" w14:paraId="306506B8" w14:textId="77777777" w:rsidTr="00176F6F">
        <w:trPr>
          <w:trHeight w:val="315"/>
        </w:trPr>
        <w:tc>
          <w:tcPr>
            <w:tcW w:w="855" w:type="pct"/>
            <w:tcBorders>
              <w:top w:val="nil"/>
              <w:left w:val="single" w:sz="8" w:space="0" w:color="D3D3D3"/>
              <w:bottom w:val="single" w:sz="8" w:space="0" w:color="D3D3D3"/>
              <w:right w:val="single" w:sz="8" w:space="0" w:color="D3D3D3"/>
            </w:tcBorders>
            <w:shd w:val="clear" w:color="auto" w:fill="auto"/>
            <w:vAlign w:val="center"/>
            <w:hideMark/>
          </w:tcPr>
          <w:p w14:paraId="1C96A940" w14:textId="77777777" w:rsidR="00310878" w:rsidRPr="00310878" w:rsidRDefault="00310878" w:rsidP="00310878">
            <w:pPr>
              <w:spacing w:after="0" w:line="240" w:lineRule="auto"/>
              <w:rPr>
                <w:rFonts w:eastAsia="Times New Roman"/>
                <w:spacing w:val="0"/>
                <w:sz w:val="20"/>
                <w:szCs w:val="20"/>
                <w:lang w:val="es-ES_tradnl" w:eastAsia="es-ES_tradnl"/>
              </w:rPr>
            </w:pPr>
            <w:r w:rsidRPr="00310878">
              <w:rPr>
                <w:rFonts w:eastAsia="Times New Roman"/>
                <w:spacing w:val="0"/>
                <w:sz w:val="20"/>
                <w:szCs w:val="20"/>
                <w:lang w:eastAsia="es-ES_tradnl"/>
              </w:rPr>
              <w:t>Femenino</w:t>
            </w:r>
          </w:p>
        </w:tc>
        <w:tc>
          <w:tcPr>
            <w:tcW w:w="371" w:type="pct"/>
            <w:tcBorders>
              <w:top w:val="nil"/>
              <w:left w:val="nil"/>
              <w:bottom w:val="single" w:sz="8" w:space="0" w:color="D3D3D3"/>
              <w:right w:val="single" w:sz="8" w:space="0" w:color="D3D3D3"/>
            </w:tcBorders>
            <w:shd w:val="clear" w:color="auto" w:fill="auto"/>
            <w:vAlign w:val="center"/>
            <w:hideMark/>
          </w:tcPr>
          <w:p w14:paraId="5AE7CB00"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330</w:t>
            </w:r>
          </w:p>
        </w:tc>
        <w:tc>
          <w:tcPr>
            <w:tcW w:w="482" w:type="pct"/>
            <w:tcBorders>
              <w:top w:val="nil"/>
              <w:left w:val="nil"/>
              <w:bottom w:val="single" w:sz="8" w:space="0" w:color="D3D3D3"/>
              <w:right w:val="single" w:sz="8" w:space="0" w:color="D3D3D3"/>
            </w:tcBorders>
            <w:shd w:val="clear" w:color="auto" w:fill="auto"/>
            <w:vAlign w:val="center"/>
            <w:hideMark/>
          </w:tcPr>
          <w:p w14:paraId="0963952C"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326</w:t>
            </w:r>
          </w:p>
        </w:tc>
        <w:tc>
          <w:tcPr>
            <w:tcW w:w="395" w:type="pct"/>
            <w:tcBorders>
              <w:top w:val="nil"/>
              <w:left w:val="nil"/>
              <w:bottom w:val="single" w:sz="8" w:space="0" w:color="D3D3D3"/>
              <w:right w:val="single" w:sz="8" w:space="0" w:color="D3D3D3"/>
            </w:tcBorders>
            <w:shd w:val="clear" w:color="auto" w:fill="auto"/>
            <w:vAlign w:val="center"/>
            <w:hideMark/>
          </w:tcPr>
          <w:p w14:paraId="4C5E681D"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319</w:t>
            </w:r>
          </w:p>
        </w:tc>
        <w:tc>
          <w:tcPr>
            <w:tcW w:w="337" w:type="pct"/>
            <w:tcBorders>
              <w:top w:val="nil"/>
              <w:left w:val="nil"/>
              <w:bottom w:val="single" w:sz="8" w:space="0" w:color="D3D3D3"/>
              <w:right w:val="single" w:sz="8" w:space="0" w:color="D3D3D3"/>
            </w:tcBorders>
            <w:shd w:val="clear" w:color="auto" w:fill="auto"/>
            <w:vAlign w:val="center"/>
            <w:hideMark/>
          </w:tcPr>
          <w:p w14:paraId="5CCD040A"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318</w:t>
            </w:r>
          </w:p>
        </w:tc>
        <w:tc>
          <w:tcPr>
            <w:tcW w:w="337" w:type="pct"/>
            <w:tcBorders>
              <w:top w:val="nil"/>
              <w:left w:val="nil"/>
              <w:bottom w:val="single" w:sz="8" w:space="0" w:color="D3D3D3"/>
              <w:right w:val="single" w:sz="8" w:space="0" w:color="D3D3D3"/>
            </w:tcBorders>
            <w:shd w:val="clear" w:color="auto" w:fill="auto"/>
            <w:vAlign w:val="center"/>
            <w:hideMark/>
          </w:tcPr>
          <w:p w14:paraId="4020D5DD"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327</w:t>
            </w:r>
          </w:p>
        </w:tc>
        <w:tc>
          <w:tcPr>
            <w:tcW w:w="332" w:type="pct"/>
            <w:tcBorders>
              <w:top w:val="nil"/>
              <w:left w:val="nil"/>
              <w:bottom w:val="single" w:sz="8" w:space="0" w:color="D3D3D3"/>
              <w:right w:val="single" w:sz="8" w:space="0" w:color="D3D3D3"/>
            </w:tcBorders>
            <w:shd w:val="clear" w:color="auto" w:fill="auto"/>
            <w:vAlign w:val="center"/>
            <w:hideMark/>
          </w:tcPr>
          <w:p w14:paraId="46B95E2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327</w:t>
            </w:r>
          </w:p>
        </w:tc>
        <w:tc>
          <w:tcPr>
            <w:tcW w:w="245" w:type="pct"/>
            <w:tcBorders>
              <w:top w:val="nil"/>
              <w:left w:val="nil"/>
              <w:bottom w:val="single" w:sz="8" w:space="0" w:color="D3D3D3"/>
              <w:right w:val="single" w:sz="8" w:space="0" w:color="D3D3D3"/>
            </w:tcBorders>
            <w:shd w:val="clear" w:color="auto" w:fill="auto"/>
            <w:vAlign w:val="center"/>
            <w:hideMark/>
          </w:tcPr>
          <w:p w14:paraId="505D89A2"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330</w:t>
            </w:r>
          </w:p>
        </w:tc>
        <w:tc>
          <w:tcPr>
            <w:tcW w:w="317" w:type="pct"/>
            <w:tcBorders>
              <w:top w:val="nil"/>
              <w:left w:val="nil"/>
              <w:bottom w:val="single" w:sz="8" w:space="0" w:color="D3D3D3"/>
              <w:right w:val="single" w:sz="8" w:space="0" w:color="D3D3D3"/>
            </w:tcBorders>
            <w:shd w:val="clear" w:color="auto" w:fill="auto"/>
            <w:vAlign w:val="center"/>
            <w:hideMark/>
          </w:tcPr>
          <w:p w14:paraId="2F75DDAD"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327</w:t>
            </w:r>
          </w:p>
        </w:tc>
        <w:tc>
          <w:tcPr>
            <w:tcW w:w="487" w:type="pct"/>
            <w:tcBorders>
              <w:top w:val="nil"/>
              <w:left w:val="nil"/>
              <w:bottom w:val="single" w:sz="8" w:space="0" w:color="D3D3D3"/>
              <w:right w:val="single" w:sz="8" w:space="0" w:color="D3D3D3"/>
            </w:tcBorders>
            <w:shd w:val="clear" w:color="auto" w:fill="auto"/>
            <w:vAlign w:val="center"/>
            <w:hideMark/>
          </w:tcPr>
          <w:p w14:paraId="57C5F6CF"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332</w:t>
            </w:r>
          </w:p>
        </w:tc>
        <w:tc>
          <w:tcPr>
            <w:tcW w:w="370" w:type="pct"/>
            <w:tcBorders>
              <w:top w:val="nil"/>
              <w:left w:val="nil"/>
              <w:bottom w:val="single" w:sz="8" w:space="0" w:color="D3D3D3"/>
              <w:right w:val="single" w:sz="8" w:space="0" w:color="D3D3D3"/>
            </w:tcBorders>
            <w:shd w:val="clear" w:color="auto" w:fill="auto"/>
            <w:vAlign w:val="center"/>
            <w:hideMark/>
          </w:tcPr>
          <w:p w14:paraId="609A4F8B"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340</w:t>
            </w:r>
          </w:p>
        </w:tc>
        <w:tc>
          <w:tcPr>
            <w:tcW w:w="472" w:type="pct"/>
            <w:tcBorders>
              <w:top w:val="nil"/>
              <w:left w:val="nil"/>
              <w:bottom w:val="single" w:sz="8" w:space="0" w:color="D3D3D3"/>
              <w:right w:val="single" w:sz="8" w:space="0" w:color="D3D3D3"/>
            </w:tcBorders>
            <w:shd w:val="clear" w:color="auto" w:fill="auto"/>
            <w:vAlign w:val="center"/>
            <w:hideMark/>
          </w:tcPr>
          <w:p w14:paraId="1AEA7A5D"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337</w:t>
            </w:r>
          </w:p>
        </w:tc>
      </w:tr>
      <w:tr w:rsidR="00310878" w:rsidRPr="00310878" w14:paraId="7EDD1A6C" w14:textId="77777777" w:rsidTr="00176F6F">
        <w:trPr>
          <w:trHeight w:val="315"/>
        </w:trPr>
        <w:tc>
          <w:tcPr>
            <w:tcW w:w="855" w:type="pct"/>
            <w:tcBorders>
              <w:top w:val="nil"/>
              <w:left w:val="single" w:sz="8" w:space="0" w:color="D3D3D3"/>
              <w:bottom w:val="single" w:sz="8" w:space="0" w:color="D3D3D3"/>
              <w:right w:val="single" w:sz="8" w:space="0" w:color="D3D3D3"/>
            </w:tcBorders>
            <w:shd w:val="clear" w:color="auto" w:fill="auto"/>
            <w:vAlign w:val="center"/>
            <w:hideMark/>
          </w:tcPr>
          <w:p w14:paraId="2EBF9EE1" w14:textId="77777777" w:rsidR="00310878" w:rsidRPr="00310878" w:rsidRDefault="00310878" w:rsidP="00310878">
            <w:pPr>
              <w:spacing w:after="0" w:line="240" w:lineRule="auto"/>
              <w:rPr>
                <w:rFonts w:eastAsia="Times New Roman"/>
                <w:spacing w:val="0"/>
                <w:sz w:val="20"/>
                <w:szCs w:val="20"/>
                <w:lang w:val="es-ES_tradnl" w:eastAsia="es-ES_tradnl"/>
              </w:rPr>
            </w:pPr>
            <w:r w:rsidRPr="00310878">
              <w:rPr>
                <w:rFonts w:eastAsia="Times New Roman"/>
                <w:spacing w:val="0"/>
                <w:sz w:val="20"/>
                <w:szCs w:val="20"/>
                <w:lang w:eastAsia="es-ES_tradnl"/>
              </w:rPr>
              <w:t>Masculino</w:t>
            </w:r>
          </w:p>
        </w:tc>
        <w:tc>
          <w:tcPr>
            <w:tcW w:w="371" w:type="pct"/>
            <w:tcBorders>
              <w:top w:val="nil"/>
              <w:left w:val="nil"/>
              <w:bottom w:val="single" w:sz="8" w:space="0" w:color="D3D3D3"/>
              <w:right w:val="single" w:sz="8" w:space="0" w:color="D3D3D3"/>
            </w:tcBorders>
            <w:shd w:val="clear" w:color="auto" w:fill="auto"/>
            <w:vAlign w:val="center"/>
            <w:hideMark/>
          </w:tcPr>
          <w:p w14:paraId="083EF602"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709</w:t>
            </w:r>
          </w:p>
        </w:tc>
        <w:tc>
          <w:tcPr>
            <w:tcW w:w="482" w:type="pct"/>
            <w:tcBorders>
              <w:top w:val="nil"/>
              <w:left w:val="nil"/>
              <w:bottom w:val="single" w:sz="8" w:space="0" w:color="D3D3D3"/>
              <w:right w:val="single" w:sz="8" w:space="0" w:color="D3D3D3"/>
            </w:tcBorders>
            <w:shd w:val="clear" w:color="auto" w:fill="auto"/>
            <w:vAlign w:val="center"/>
            <w:hideMark/>
          </w:tcPr>
          <w:p w14:paraId="72705D27"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750</w:t>
            </w:r>
          </w:p>
        </w:tc>
        <w:tc>
          <w:tcPr>
            <w:tcW w:w="395" w:type="pct"/>
            <w:tcBorders>
              <w:top w:val="nil"/>
              <w:left w:val="nil"/>
              <w:bottom w:val="single" w:sz="8" w:space="0" w:color="D3D3D3"/>
              <w:right w:val="single" w:sz="8" w:space="0" w:color="D3D3D3"/>
            </w:tcBorders>
            <w:shd w:val="clear" w:color="auto" w:fill="auto"/>
            <w:vAlign w:val="center"/>
            <w:hideMark/>
          </w:tcPr>
          <w:p w14:paraId="5BB2845F"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746</w:t>
            </w:r>
          </w:p>
        </w:tc>
        <w:tc>
          <w:tcPr>
            <w:tcW w:w="337" w:type="pct"/>
            <w:tcBorders>
              <w:top w:val="nil"/>
              <w:left w:val="nil"/>
              <w:bottom w:val="single" w:sz="8" w:space="0" w:color="D3D3D3"/>
              <w:right w:val="single" w:sz="8" w:space="0" w:color="D3D3D3"/>
            </w:tcBorders>
            <w:shd w:val="clear" w:color="auto" w:fill="auto"/>
            <w:vAlign w:val="center"/>
            <w:hideMark/>
          </w:tcPr>
          <w:p w14:paraId="6A8D1D3B"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754</w:t>
            </w:r>
          </w:p>
        </w:tc>
        <w:tc>
          <w:tcPr>
            <w:tcW w:w="337" w:type="pct"/>
            <w:tcBorders>
              <w:top w:val="nil"/>
              <w:left w:val="nil"/>
              <w:bottom w:val="single" w:sz="8" w:space="0" w:color="D3D3D3"/>
              <w:right w:val="single" w:sz="8" w:space="0" w:color="D3D3D3"/>
            </w:tcBorders>
            <w:shd w:val="clear" w:color="auto" w:fill="auto"/>
            <w:vAlign w:val="center"/>
            <w:hideMark/>
          </w:tcPr>
          <w:p w14:paraId="42A74FC7"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767</w:t>
            </w:r>
          </w:p>
        </w:tc>
        <w:tc>
          <w:tcPr>
            <w:tcW w:w="332" w:type="pct"/>
            <w:tcBorders>
              <w:top w:val="nil"/>
              <w:left w:val="nil"/>
              <w:bottom w:val="single" w:sz="8" w:space="0" w:color="D3D3D3"/>
              <w:right w:val="single" w:sz="8" w:space="0" w:color="D3D3D3"/>
            </w:tcBorders>
            <w:shd w:val="clear" w:color="auto" w:fill="auto"/>
            <w:vAlign w:val="center"/>
            <w:hideMark/>
          </w:tcPr>
          <w:p w14:paraId="27AC5BFD"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766</w:t>
            </w:r>
          </w:p>
        </w:tc>
        <w:tc>
          <w:tcPr>
            <w:tcW w:w="245" w:type="pct"/>
            <w:tcBorders>
              <w:top w:val="nil"/>
              <w:left w:val="nil"/>
              <w:bottom w:val="single" w:sz="8" w:space="0" w:color="D3D3D3"/>
              <w:right w:val="single" w:sz="8" w:space="0" w:color="D3D3D3"/>
            </w:tcBorders>
            <w:shd w:val="clear" w:color="auto" w:fill="auto"/>
            <w:vAlign w:val="center"/>
            <w:hideMark/>
          </w:tcPr>
          <w:p w14:paraId="1A51B27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737</w:t>
            </w:r>
          </w:p>
        </w:tc>
        <w:tc>
          <w:tcPr>
            <w:tcW w:w="317" w:type="pct"/>
            <w:tcBorders>
              <w:top w:val="nil"/>
              <w:left w:val="nil"/>
              <w:bottom w:val="single" w:sz="8" w:space="0" w:color="D3D3D3"/>
              <w:right w:val="single" w:sz="8" w:space="0" w:color="D3D3D3"/>
            </w:tcBorders>
            <w:shd w:val="clear" w:color="auto" w:fill="auto"/>
            <w:vAlign w:val="center"/>
            <w:hideMark/>
          </w:tcPr>
          <w:p w14:paraId="4B37F929"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740</w:t>
            </w:r>
          </w:p>
        </w:tc>
        <w:tc>
          <w:tcPr>
            <w:tcW w:w="487" w:type="pct"/>
            <w:tcBorders>
              <w:top w:val="nil"/>
              <w:left w:val="nil"/>
              <w:bottom w:val="single" w:sz="8" w:space="0" w:color="D3D3D3"/>
              <w:right w:val="single" w:sz="8" w:space="0" w:color="D3D3D3"/>
            </w:tcBorders>
            <w:shd w:val="clear" w:color="auto" w:fill="auto"/>
            <w:vAlign w:val="center"/>
            <w:hideMark/>
          </w:tcPr>
          <w:p w14:paraId="3D5E7EC0"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758</w:t>
            </w:r>
          </w:p>
        </w:tc>
        <w:tc>
          <w:tcPr>
            <w:tcW w:w="370" w:type="pct"/>
            <w:tcBorders>
              <w:top w:val="nil"/>
              <w:left w:val="nil"/>
              <w:bottom w:val="single" w:sz="8" w:space="0" w:color="D3D3D3"/>
              <w:right w:val="single" w:sz="8" w:space="0" w:color="D3D3D3"/>
            </w:tcBorders>
            <w:shd w:val="clear" w:color="auto" w:fill="auto"/>
            <w:vAlign w:val="center"/>
            <w:hideMark/>
          </w:tcPr>
          <w:p w14:paraId="6D3151F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768</w:t>
            </w:r>
          </w:p>
        </w:tc>
        <w:tc>
          <w:tcPr>
            <w:tcW w:w="472" w:type="pct"/>
            <w:tcBorders>
              <w:top w:val="nil"/>
              <w:left w:val="nil"/>
              <w:bottom w:val="single" w:sz="8" w:space="0" w:color="D3D3D3"/>
              <w:right w:val="single" w:sz="8" w:space="0" w:color="D3D3D3"/>
            </w:tcBorders>
            <w:shd w:val="clear" w:color="auto" w:fill="auto"/>
            <w:vAlign w:val="center"/>
            <w:hideMark/>
          </w:tcPr>
          <w:p w14:paraId="1822056A"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774</w:t>
            </w:r>
          </w:p>
        </w:tc>
      </w:tr>
      <w:tr w:rsidR="00310878" w:rsidRPr="00310878" w14:paraId="5E1DCB95" w14:textId="77777777" w:rsidTr="00176F6F">
        <w:trPr>
          <w:trHeight w:val="870"/>
        </w:trPr>
        <w:tc>
          <w:tcPr>
            <w:tcW w:w="855" w:type="pct"/>
            <w:tcBorders>
              <w:top w:val="nil"/>
              <w:left w:val="single" w:sz="8" w:space="0" w:color="D3D3D3"/>
              <w:bottom w:val="single" w:sz="8" w:space="0" w:color="D3D3D3"/>
              <w:right w:val="single" w:sz="8" w:space="0" w:color="D3D3D3"/>
            </w:tcBorders>
            <w:shd w:val="clear" w:color="000000" w:fill="DEEAF6"/>
            <w:vAlign w:val="center"/>
            <w:hideMark/>
          </w:tcPr>
          <w:p w14:paraId="034B9574" w14:textId="77777777" w:rsidR="00310878" w:rsidRPr="00310878" w:rsidRDefault="00310878" w:rsidP="00310878">
            <w:pPr>
              <w:spacing w:after="0" w:line="240" w:lineRule="auto"/>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04-IV - PROFESIONALES</w:t>
            </w:r>
          </w:p>
        </w:tc>
        <w:tc>
          <w:tcPr>
            <w:tcW w:w="371" w:type="pct"/>
            <w:tcBorders>
              <w:top w:val="nil"/>
              <w:left w:val="nil"/>
              <w:bottom w:val="single" w:sz="8" w:space="0" w:color="D3D3D3"/>
              <w:right w:val="single" w:sz="8" w:space="0" w:color="D3D3D3"/>
            </w:tcBorders>
            <w:shd w:val="clear" w:color="000000" w:fill="DEEAF6"/>
            <w:vAlign w:val="center"/>
            <w:hideMark/>
          </w:tcPr>
          <w:p w14:paraId="05B12C21"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1447</w:t>
            </w:r>
          </w:p>
        </w:tc>
        <w:tc>
          <w:tcPr>
            <w:tcW w:w="482" w:type="pct"/>
            <w:tcBorders>
              <w:top w:val="nil"/>
              <w:left w:val="nil"/>
              <w:bottom w:val="single" w:sz="8" w:space="0" w:color="D3D3D3"/>
              <w:right w:val="single" w:sz="8" w:space="0" w:color="D3D3D3"/>
            </w:tcBorders>
            <w:shd w:val="clear" w:color="000000" w:fill="DEEAF6"/>
            <w:vAlign w:val="center"/>
            <w:hideMark/>
          </w:tcPr>
          <w:p w14:paraId="78F6AF2D"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1483</w:t>
            </w:r>
          </w:p>
        </w:tc>
        <w:tc>
          <w:tcPr>
            <w:tcW w:w="395" w:type="pct"/>
            <w:tcBorders>
              <w:top w:val="nil"/>
              <w:left w:val="nil"/>
              <w:bottom w:val="single" w:sz="8" w:space="0" w:color="D3D3D3"/>
              <w:right w:val="single" w:sz="8" w:space="0" w:color="D3D3D3"/>
            </w:tcBorders>
            <w:shd w:val="clear" w:color="000000" w:fill="DEEAF6"/>
            <w:vAlign w:val="center"/>
            <w:hideMark/>
          </w:tcPr>
          <w:p w14:paraId="2AAB433B"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1465</w:t>
            </w:r>
          </w:p>
        </w:tc>
        <w:tc>
          <w:tcPr>
            <w:tcW w:w="337" w:type="pct"/>
            <w:tcBorders>
              <w:top w:val="nil"/>
              <w:left w:val="nil"/>
              <w:bottom w:val="single" w:sz="8" w:space="0" w:color="D3D3D3"/>
              <w:right w:val="single" w:sz="8" w:space="0" w:color="D3D3D3"/>
            </w:tcBorders>
            <w:shd w:val="clear" w:color="000000" w:fill="DEEAF6"/>
            <w:vAlign w:val="center"/>
            <w:hideMark/>
          </w:tcPr>
          <w:p w14:paraId="073EFCBD"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1467</w:t>
            </w:r>
          </w:p>
        </w:tc>
        <w:tc>
          <w:tcPr>
            <w:tcW w:w="337" w:type="pct"/>
            <w:tcBorders>
              <w:top w:val="nil"/>
              <w:left w:val="nil"/>
              <w:bottom w:val="single" w:sz="8" w:space="0" w:color="D3D3D3"/>
              <w:right w:val="single" w:sz="8" w:space="0" w:color="D3D3D3"/>
            </w:tcBorders>
            <w:shd w:val="clear" w:color="000000" w:fill="DEEAF6"/>
            <w:vAlign w:val="center"/>
            <w:hideMark/>
          </w:tcPr>
          <w:p w14:paraId="16728B05"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1487</w:t>
            </w:r>
          </w:p>
        </w:tc>
        <w:tc>
          <w:tcPr>
            <w:tcW w:w="332" w:type="pct"/>
            <w:tcBorders>
              <w:top w:val="nil"/>
              <w:left w:val="nil"/>
              <w:bottom w:val="single" w:sz="8" w:space="0" w:color="D3D3D3"/>
              <w:right w:val="single" w:sz="8" w:space="0" w:color="D3D3D3"/>
            </w:tcBorders>
            <w:shd w:val="clear" w:color="000000" w:fill="DEEAF6"/>
            <w:vAlign w:val="center"/>
            <w:hideMark/>
          </w:tcPr>
          <w:p w14:paraId="434C06AC"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1502</w:t>
            </w:r>
          </w:p>
        </w:tc>
        <w:tc>
          <w:tcPr>
            <w:tcW w:w="245" w:type="pct"/>
            <w:tcBorders>
              <w:top w:val="nil"/>
              <w:left w:val="nil"/>
              <w:bottom w:val="single" w:sz="8" w:space="0" w:color="D3D3D3"/>
              <w:right w:val="single" w:sz="8" w:space="0" w:color="D3D3D3"/>
            </w:tcBorders>
            <w:shd w:val="clear" w:color="000000" w:fill="DEEAF6"/>
            <w:vAlign w:val="center"/>
            <w:hideMark/>
          </w:tcPr>
          <w:p w14:paraId="56A8D5BE"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1462</w:t>
            </w:r>
          </w:p>
        </w:tc>
        <w:tc>
          <w:tcPr>
            <w:tcW w:w="317" w:type="pct"/>
            <w:tcBorders>
              <w:top w:val="nil"/>
              <w:left w:val="nil"/>
              <w:bottom w:val="single" w:sz="8" w:space="0" w:color="D3D3D3"/>
              <w:right w:val="single" w:sz="8" w:space="0" w:color="D3D3D3"/>
            </w:tcBorders>
            <w:shd w:val="clear" w:color="000000" w:fill="DEEAF6"/>
            <w:vAlign w:val="center"/>
            <w:hideMark/>
          </w:tcPr>
          <w:p w14:paraId="261CAB06"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1450</w:t>
            </w:r>
          </w:p>
        </w:tc>
        <w:tc>
          <w:tcPr>
            <w:tcW w:w="487" w:type="pct"/>
            <w:tcBorders>
              <w:top w:val="nil"/>
              <w:left w:val="nil"/>
              <w:bottom w:val="single" w:sz="8" w:space="0" w:color="D3D3D3"/>
              <w:right w:val="single" w:sz="8" w:space="0" w:color="D3D3D3"/>
            </w:tcBorders>
            <w:shd w:val="clear" w:color="000000" w:fill="DEEAF6"/>
            <w:vAlign w:val="center"/>
            <w:hideMark/>
          </w:tcPr>
          <w:p w14:paraId="34D9C638"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1458</w:t>
            </w:r>
          </w:p>
        </w:tc>
        <w:tc>
          <w:tcPr>
            <w:tcW w:w="370" w:type="pct"/>
            <w:tcBorders>
              <w:top w:val="nil"/>
              <w:left w:val="nil"/>
              <w:bottom w:val="single" w:sz="8" w:space="0" w:color="D3D3D3"/>
              <w:right w:val="single" w:sz="8" w:space="0" w:color="D3D3D3"/>
            </w:tcBorders>
            <w:shd w:val="clear" w:color="000000" w:fill="DEEAF6"/>
            <w:vAlign w:val="center"/>
            <w:hideMark/>
          </w:tcPr>
          <w:p w14:paraId="21961F4C"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1464</w:t>
            </w:r>
          </w:p>
        </w:tc>
        <w:tc>
          <w:tcPr>
            <w:tcW w:w="472" w:type="pct"/>
            <w:tcBorders>
              <w:top w:val="nil"/>
              <w:left w:val="nil"/>
              <w:bottom w:val="single" w:sz="8" w:space="0" w:color="D3D3D3"/>
              <w:right w:val="single" w:sz="8" w:space="0" w:color="D3D3D3"/>
            </w:tcBorders>
            <w:shd w:val="clear" w:color="000000" w:fill="DEEAF6"/>
            <w:vAlign w:val="center"/>
            <w:hideMark/>
          </w:tcPr>
          <w:p w14:paraId="173B6EFE"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1459</w:t>
            </w:r>
          </w:p>
        </w:tc>
      </w:tr>
      <w:tr w:rsidR="00310878" w:rsidRPr="00310878" w14:paraId="5EDAA43B" w14:textId="77777777" w:rsidTr="00176F6F">
        <w:trPr>
          <w:trHeight w:val="315"/>
        </w:trPr>
        <w:tc>
          <w:tcPr>
            <w:tcW w:w="855" w:type="pct"/>
            <w:tcBorders>
              <w:top w:val="nil"/>
              <w:left w:val="single" w:sz="8" w:space="0" w:color="D3D3D3"/>
              <w:bottom w:val="single" w:sz="8" w:space="0" w:color="D3D3D3"/>
              <w:right w:val="single" w:sz="8" w:space="0" w:color="D3D3D3"/>
            </w:tcBorders>
            <w:shd w:val="clear" w:color="auto" w:fill="auto"/>
            <w:vAlign w:val="center"/>
            <w:hideMark/>
          </w:tcPr>
          <w:p w14:paraId="3817EDA5" w14:textId="77777777" w:rsidR="00310878" w:rsidRPr="00310878" w:rsidRDefault="00310878" w:rsidP="00310878">
            <w:pPr>
              <w:spacing w:after="0" w:line="240" w:lineRule="auto"/>
              <w:rPr>
                <w:rFonts w:eastAsia="Times New Roman"/>
                <w:spacing w:val="0"/>
                <w:sz w:val="20"/>
                <w:szCs w:val="20"/>
                <w:lang w:val="es-ES_tradnl" w:eastAsia="es-ES_tradnl"/>
              </w:rPr>
            </w:pPr>
            <w:r w:rsidRPr="00310878">
              <w:rPr>
                <w:rFonts w:eastAsia="Times New Roman"/>
                <w:spacing w:val="0"/>
                <w:sz w:val="20"/>
                <w:szCs w:val="20"/>
                <w:lang w:eastAsia="es-ES_tradnl"/>
              </w:rPr>
              <w:t>Femenino</w:t>
            </w:r>
          </w:p>
        </w:tc>
        <w:tc>
          <w:tcPr>
            <w:tcW w:w="371" w:type="pct"/>
            <w:tcBorders>
              <w:top w:val="nil"/>
              <w:left w:val="nil"/>
              <w:bottom w:val="single" w:sz="8" w:space="0" w:color="D3D3D3"/>
              <w:right w:val="single" w:sz="8" w:space="0" w:color="D3D3D3"/>
            </w:tcBorders>
            <w:shd w:val="clear" w:color="auto" w:fill="auto"/>
            <w:vAlign w:val="center"/>
            <w:hideMark/>
          </w:tcPr>
          <w:p w14:paraId="0904969B"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624</w:t>
            </w:r>
          </w:p>
        </w:tc>
        <w:tc>
          <w:tcPr>
            <w:tcW w:w="482" w:type="pct"/>
            <w:tcBorders>
              <w:top w:val="nil"/>
              <w:left w:val="nil"/>
              <w:bottom w:val="single" w:sz="8" w:space="0" w:color="D3D3D3"/>
              <w:right w:val="single" w:sz="8" w:space="0" w:color="D3D3D3"/>
            </w:tcBorders>
            <w:shd w:val="clear" w:color="auto" w:fill="auto"/>
            <w:vAlign w:val="center"/>
            <w:hideMark/>
          </w:tcPr>
          <w:p w14:paraId="10126C9D"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639</w:t>
            </w:r>
          </w:p>
        </w:tc>
        <w:tc>
          <w:tcPr>
            <w:tcW w:w="395" w:type="pct"/>
            <w:tcBorders>
              <w:top w:val="nil"/>
              <w:left w:val="nil"/>
              <w:bottom w:val="single" w:sz="8" w:space="0" w:color="D3D3D3"/>
              <w:right w:val="single" w:sz="8" w:space="0" w:color="D3D3D3"/>
            </w:tcBorders>
            <w:shd w:val="clear" w:color="auto" w:fill="auto"/>
            <w:vAlign w:val="center"/>
            <w:hideMark/>
          </w:tcPr>
          <w:p w14:paraId="2DDD6E4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628</w:t>
            </w:r>
          </w:p>
        </w:tc>
        <w:tc>
          <w:tcPr>
            <w:tcW w:w="337" w:type="pct"/>
            <w:tcBorders>
              <w:top w:val="nil"/>
              <w:left w:val="nil"/>
              <w:bottom w:val="single" w:sz="8" w:space="0" w:color="D3D3D3"/>
              <w:right w:val="single" w:sz="8" w:space="0" w:color="D3D3D3"/>
            </w:tcBorders>
            <w:shd w:val="clear" w:color="auto" w:fill="auto"/>
            <w:vAlign w:val="center"/>
            <w:hideMark/>
          </w:tcPr>
          <w:p w14:paraId="22DC1F7D"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627</w:t>
            </w:r>
          </w:p>
        </w:tc>
        <w:tc>
          <w:tcPr>
            <w:tcW w:w="337" w:type="pct"/>
            <w:tcBorders>
              <w:top w:val="nil"/>
              <w:left w:val="nil"/>
              <w:bottom w:val="single" w:sz="8" w:space="0" w:color="D3D3D3"/>
              <w:right w:val="single" w:sz="8" w:space="0" w:color="D3D3D3"/>
            </w:tcBorders>
            <w:shd w:val="clear" w:color="auto" w:fill="auto"/>
            <w:vAlign w:val="center"/>
            <w:hideMark/>
          </w:tcPr>
          <w:p w14:paraId="71B0D0C1"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636</w:t>
            </w:r>
          </w:p>
        </w:tc>
        <w:tc>
          <w:tcPr>
            <w:tcW w:w="332" w:type="pct"/>
            <w:tcBorders>
              <w:top w:val="nil"/>
              <w:left w:val="nil"/>
              <w:bottom w:val="single" w:sz="8" w:space="0" w:color="D3D3D3"/>
              <w:right w:val="single" w:sz="8" w:space="0" w:color="D3D3D3"/>
            </w:tcBorders>
            <w:shd w:val="clear" w:color="auto" w:fill="auto"/>
            <w:vAlign w:val="center"/>
            <w:hideMark/>
          </w:tcPr>
          <w:p w14:paraId="27456DDB"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641</w:t>
            </w:r>
          </w:p>
        </w:tc>
        <w:tc>
          <w:tcPr>
            <w:tcW w:w="245" w:type="pct"/>
            <w:tcBorders>
              <w:top w:val="nil"/>
              <w:left w:val="nil"/>
              <w:bottom w:val="single" w:sz="8" w:space="0" w:color="D3D3D3"/>
              <w:right w:val="single" w:sz="8" w:space="0" w:color="D3D3D3"/>
            </w:tcBorders>
            <w:shd w:val="clear" w:color="auto" w:fill="auto"/>
            <w:vAlign w:val="center"/>
            <w:hideMark/>
          </w:tcPr>
          <w:p w14:paraId="2D943A3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630</w:t>
            </w:r>
          </w:p>
        </w:tc>
        <w:tc>
          <w:tcPr>
            <w:tcW w:w="317" w:type="pct"/>
            <w:tcBorders>
              <w:top w:val="nil"/>
              <w:left w:val="nil"/>
              <w:bottom w:val="single" w:sz="8" w:space="0" w:color="D3D3D3"/>
              <w:right w:val="single" w:sz="8" w:space="0" w:color="D3D3D3"/>
            </w:tcBorders>
            <w:shd w:val="clear" w:color="auto" w:fill="auto"/>
            <w:vAlign w:val="center"/>
            <w:hideMark/>
          </w:tcPr>
          <w:p w14:paraId="2A89E051"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624</w:t>
            </w:r>
          </w:p>
        </w:tc>
        <w:tc>
          <w:tcPr>
            <w:tcW w:w="487" w:type="pct"/>
            <w:tcBorders>
              <w:top w:val="nil"/>
              <w:left w:val="nil"/>
              <w:bottom w:val="single" w:sz="8" w:space="0" w:color="D3D3D3"/>
              <w:right w:val="single" w:sz="8" w:space="0" w:color="D3D3D3"/>
            </w:tcBorders>
            <w:shd w:val="clear" w:color="auto" w:fill="auto"/>
            <w:vAlign w:val="center"/>
            <w:hideMark/>
          </w:tcPr>
          <w:p w14:paraId="066F4DD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624</w:t>
            </w:r>
          </w:p>
        </w:tc>
        <w:tc>
          <w:tcPr>
            <w:tcW w:w="370" w:type="pct"/>
            <w:tcBorders>
              <w:top w:val="nil"/>
              <w:left w:val="nil"/>
              <w:bottom w:val="single" w:sz="8" w:space="0" w:color="D3D3D3"/>
              <w:right w:val="single" w:sz="8" w:space="0" w:color="D3D3D3"/>
            </w:tcBorders>
            <w:shd w:val="clear" w:color="auto" w:fill="auto"/>
            <w:vAlign w:val="center"/>
            <w:hideMark/>
          </w:tcPr>
          <w:p w14:paraId="7709A603"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632</w:t>
            </w:r>
          </w:p>
        </w:tc>
        <w:tc>
          <w:tcPr>
            <w:tcW w:w="472" w:type="pct"/>
            <w:tcBorders>
              <w:top w:val="nil"/>
              <w:left w:val="nil"/>
              <w:bottom w:val="single" w:sz="8" w:space="0" w:color="D3D3D3"/>
              <w:right w:val="single" w:sz="8" w:space="0" w:color="D3D3D3"/>
            </w:tcBorders>
            <w:shd w:val="clear" w:color="auto" w:fill="auto"/>
            <w:vAlign w:val="center"/>
            <w:hideMark/>
          </w:tcPr>
          <w:p w14:paraId="4832C5CA"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631</w:t>
            </w:r>
          </w:p>
        </w:tc>
      </w:tr>
      <w:tr w:rsidR="00310878" w:rsidRPr="00310878" w14:paraId="5F8EFF4B" w14:textId="77777777" w:rsidTr="00176F6F">
        <w:trPr>
          <w:trHeight w:val="315"/>
        </w:trPr>
        <w:tc>
          <w:tcPr>
            <w:tcW w:w="855" w:type="pct"/>
            <w:tcBorders>
              <w:top w:val="nil"/>
              <w:left w:val="single" w:sz="8" w:space="0" w:color="D3D3D3"/>
              <w:bottom w:val="single" w:sz="8" w:space="0" w:color="D3D3D3"/>
              <w:right w:val="single" w:sz="8" w:space="0" w:color="D3D3D3"/>
            </w:tcBorders>
            <w:shd w:val="clear" w:color="auto" w:fill="auto"/>
            <w:vAlign w:val="center"/>
            <w:hideMark/>
          </w:tcPr>
          <w:p w14:paraId="04DB6113" w14:textId="77777777" w:rsidR="00310878" w:rsidRPr="00310878" w:rsidRDefault="00310878" w:rsidP="00310878">
            <w:pPr>
              <w:spacing w:after="0" w:line="240" w:lineRule="auto"/>
              <w:rPr>
                <w:rFonts w:eastAsia="Times New Roman"/>
                <w:spacing w:val="0"/>
                <w:sz w:val="20"/>
                <w:szCs w:val="20"/>
                <w:lang w:val="es-ES_tradnl" w:eastAsia="es-ES_tradnl"/>
              </w:rPr>
            </w:pPr>
            <w:r w:rsidRPr="00310878">
              <w:rPr>
                <w:rFonts w:eastAsia="Times New Roman"/>
                <w:spacing w:val="0"/>
                <w:sz w:val="20"/>
                <w:szCs w:val="20"/>
                <w:lang w:eastAsia="es-ES_tradnl"/>
              </w:rPr>
              <w:t>Masculino</w:t>
            </w:r>
          </w:p>
        </w:tc>
        <w:tc>
          <w:tcPr>
            <w:tcW w:w="371" w:type="pct"/>
            <w:tcBorders>
              <w:top w:val="nil"/>
              <w:left w:val="nil"/>
              <w:bottom w:val="single" w:sz="8" w:space="0" w:color="D3D3D3"/>
              <w:right w:val="single" w:sz="8" w:space="0" w:color="D3D3D3"/>
            </w:tcBorders>
            <w:shd w:val="clear" w:color="auto" w:fill="auto"/>
            <w:vAlign w:val="center"/>
            <w:hideMark/>
          </w:tcPr>
          <w:p w14:paraId="6F27D01E"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823</w:t>
            </w:r>
          </w:p>
        </w:tc>
        <w:tc>
          <w:tcPr>
            <w:tcW w:w="482" w:type="pct"/>
            <w:tcBorders>
              <w:top w:val="nil"/>
              <w:left w:val="nil"/>
              <w:bottom w:val="single" w:sz="8" w:space="0" w:color="D3D3D3"/>
              <w:right w:val="single" w:sz="8" w:space="0" w:color="D3D3D3"/>
            </w:tcBorders>
            <w:shd w:val="clear" w:color="auto" w:fill="auto"/>
            <w:vAlign w:val="center"/>
            <w:hideMark/>
          </w:tcPr>
          <w:p w14:paraId="6568144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844</w:t>
            </w:r>
          </w:p>
        </w:tc>
        <w:tc>
          <w:tcPr>
            <w:tcW w:w="395" w:type="pct"/>
            <w:tcBorders>
              <w:top w:val="nil"/>
              <w:left w:val="nil"/>
              <w:bottom w:val="single" w:sz="8" w:space="0" w:color="D3D3D3"/>
              <w:right w:val="single" w:sz="8" w:space="0" w:color="D3D3D3"/>
            </w:tcBorders>
            <w:shd w:val="clear" w:color="auto" w:fill="auto"/>
            <w:vAlign w:val="center"/>
            <w:hideMark/>
          </w:tcPr>
          <w:p w14:paraId="64DE8131"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837</w:t>
            </w:r>
          </w:p>
        </w:tc>
        <w:tc>
          <w:tcPr>
            <w:tcW w:w="337" w:type="pct"/>
            <w:tcBorders>
              <w:top w:val="nil"/>
              <w:left w:val="nil"/>
              <w:bottom w:val="single" w:sz="8" w:space="0" w:color="D3D3D3"/>
              <w:right w:val="single" w:sz="8" w:space="0" w:color="D3D3D3"/>
            </w:tcBorders>
            <w:shd w:val="clear" w:color="auto" w:fill="auto"/>
            <w:vAlign w:val="center"/>
            <w:hideMark/>
          </w:tcPr>
          <w:p w14:paraId="470F24BE"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840</w:t>
            </w:r>
          </w:p>
        </w:tc>
        <w:tc>
          <w:tcPr>
            <w:tcW w:w="337" w:type="pct"/>
            <w:tcBorders>
              <w:top w:val="nil"/>
              <w:left w:val="nil"/>
              <w:bottom w:val="single" w:sz="8" w:space="0" w:color="D3D3D3"/>
              <w:right w:val="single" w:sz="8" w:space="0" w:color="D3D3D3"/>
            </w:tcBorders>
            <w:shd w:val="clear" w:color="auto" w:fill="auto"/>
            <w:vAlign w:val="center"/>
            <w:hideMark/>
          </w:tcPr>
          <w:p w14:paraId="2B01751A"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851</w:t>
            </w:r>
          </w:p>
        </w:tc>
        <w:tc>
          <w:tcPr>
            <w:tcW w:w="332" w:type="pct"/>
            <w:tcBorders>
              <w:top w:val="nil"/>
              <w:left w:val="nil"/>
              <w:bottom w:val="single" w:sz="8" w:space="0" w:color="D3D3D3"/>
              <w:right w:val="single" w:sz="8" w:space="0" w:color="D3D3D3"/>
            </w:tcBorders>
            <w:shd w:val="clear" w:color="auto" w:fill="auto"/>
            <w:vAlign w:val="center"/>
            <w:hideMark/>
          </w:tcPr>
          <w:p w14:paraId="71F62562"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861</w:t>
            </w:r>
          </w:p>
        </w:tc>
        <w:tc>
          <w:tcPr>
            <w:tcW w:w="245" w:type="pct"/>
            <w:tcBorders>
              <w:top w:val="nil"/>
              <w:left w:val="nil"/>
              <w:bottom w:val="single" w:sz="8" w:space="0" w:color="D3D3D3"/>
              <w:right w:val="single" w:sz="8" w:space="0" w:color="D3D3D3"/>
            </w:tcBorders>
            <w:shd w:val="clear" w:color="auto" w:fill="auto"/>
            <w:vAlign w:val="center"/>
            <w:hideMark/>
          </w:tcPr>
          <w:p w14:paraId="0B05109F"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832</w:t>
            </w:r>
          </w:p>
        </w:tc>
        <w:tc>
          <w:tcPr>
            <w:tcW w:w="317" w:type="pct"/>
            <w:tcBorders>
              <w:top w:val="nil"/>
              <w:left w:val="nil"/>
              <w:bottom w:val="single" w:sz="8" w:space="0" w:color="D3D3D3"/>
              <w:right w:val="single" w:sz="8" w:space="0" w:color="D3D3D3"/>
            </w:tcBorders>
            <w:shd w:val="clear" w:color="auto" w:fill="auto"/>
            <w:vAlign w:val="center"/>
            <w:hideMark/>
          </w:tcPr>
          <w:p w14:paraId="5C5B6C84"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826</w:t>
            </w:r>
          </w:p>
        </w:tc>
        <w:tc>
          <w:tcPr>
            <w:tcW w:w="487" w:type="pct"/>
            <w:tcBorders>
              <w:top w:val="nil"/>
              <w:left w:val="nil"/>
              <w:bottom w:val="single" w:sz="8" w:space="0" w:color="D3D3D3"/>
              <w:right w:val="single" w:sz="8" w:space="0" w:color="D3D3D3"/>
            </w:tcBorders>
            <w:shd w:val="clear" w:color="auto" w:fill="auto"/>
            <w:vAlign w:val="center"/>
            <w:hideMark/>
          </w:tcPr>
          <w:p w14:paraId="3A5EEC1B"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834</w:t>
            </w:r>
          </w:p>
        </w:tc>
        <w:tc>
          <w:tcPr>
            <w:tcW w:w="370" w:type="pct"/>
            <w:tcBorders>
              <w:top w:val="nil"/>
              <w:left w:val="nil"/>
              <w:bottom w:val="single" w:sz="8" w:space="0" w:color="D3D3D3"/>
              <w:right w:val="single" w:sz="8" w:space="0" w:color="D3D3D3"/>
            </w:tcBorders>
            <w:shd w:val="clear" w:color="auto" w:fill="auto"/>
            <w:vAlign w:val="center"/>
            <w:hideMark/>
          </w:tcPr>
          <w:p w14:paraId="66948DB7"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832</w:t>
            </w:r>
          </w:p>
        </w:tc>
        <w:tc>
          <w:tcPr>
            <w:tcW w:w="472" w:type="pct"/>
            <w:tcBorders>
              <w:top w:val="nil"/>
              <w:left w:val="nil"/>
              <w:bottom w:val="single" w:sz="8" w:space="0" w:color="D3D3D3"/>
              <w:right w:val="single" w:sz="8" w:space="0" w:color="D3D3D3"/>
            </w:tcBorders>
            <w:shd w:val="clear" w:color="auto" w:fill="auto"/>
            <w:vAlign w:val="center"/>
            <w:hideMark/>
          </w:tcPr>
          <w:p w14:paraId="6C0D9160"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828</w:t>
            </w:r>
          </w:p>
        </w:tc>
      </w:tr>
      <w:tr w:rsidR="00310878" w:rsidRPr="00310878" w14:paraId="6FE712F8" w14:textId="77777777" w:rsidTr="00176F6F">
        <w:trPr>
          <w:trHeight w:val="1146"/>
        </w:trPr>
        <w:tc>
          <w:tcPr>
            <w:tcW w:w="855" w:type="pct"/>
            <w:tcBorders>
              <w:top w:val="nil"/>
              <w:left w:val="single" w:sz="8" w:space="0" w:color="D3D3D3"/>
              <w:bottom w:val="single" w:sz="8" w:space="0" w:color="D3D3D3"/>
              <w:right w:val="single" w:sz="8" w:space="0" w:color="D3D3D3"/>
            </w:tcBorders>
            <w:shd w:val="clear" w:color="000000" w:fill="DEEAF6"/>
            <w:vAlign w:val="center"/>
            <w:hideMark/>
          </w:tcPr>
          <w:p w14:paraId="0BE4BDFC" w14:textId="77777777" w:rsidR="00310878" w:rsidRPr="00310878" w:rsidRDefault="00310878" w:rsidP="00310878">
            <w:pPr>
              <w:spacing w:after="0" w:line="240" w:lineRule="auto"/>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05-V - DIRECCIÓN Y SUPERVISIÓN</w:t>
            </w:r>
          </w:p>
        </w:tc>
        <w:tc>
          <w:tcPr>
            <w:tcW w:w="371" w:type="pct"/>
            <w:tcBorders>
              <w:top w:val="nil"/>
              <w:left w:val="nil"/>
              <w:bottom w:val="single" w:sz="8" w:space="0" w:color="D3D3D3"/>
              <w:right w:val="single" w:sz="8" w:space="0" w:color="D3D3D3"/>
            </w:tcBorders>
            <w:shd w:val="clear" w:color="000000" w:fill="DEEAF6"/>
            <w:vAlign w:val="center"/>
            <w:hideMark/>
          </w:tcPr>
          <w:p w14:paraId="615928F0"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542</w:t>
            </w:r>
          </w:p>
        </w:tc>
        <w:tc>
          <w:tcPr>
            <w:tcW w:w="482" w:type="pct"/>
            <w:tcBorders>
              <w:top w:val="nil"/>
              <w:left w:val="nil"/>
              <w:bottom w:val="single" w:sz="8" w:space="0" w:color="D3D3D3"/>
              <w:right w:val="single" w:sz="8" w:space="0" w:color="D3D3D3"/>
            </w:tcBorders>
            <w:shd w:val="clear" w:color="000000" w:fill="DEEAF6"/>
            <w:vAlign w:val="center"/>
            <w:hideMark/>
          </w:tcPr>
          <w:p w14:paraId="34846876"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551</w:t>
            </w:r>
          </w:p>
        </w:tc>
        <w:tc>
          <w:tcPr>
            <w:tcW w:w="395" w:type="pct"/>
            <w:tcBorders>
              <w:top w:val="nil"/>
              <w:left w:val="nil"/>
              <w:bottom w:val="single" w:sz="8" w:space="0" w:color="D3D3D3"/>
              <w:right w:val="single" w:sz="8" w:space="0" w:color="D3D3D3"/>
            </w:tcBorders>
            <w:shd w:val="clear" w:color="000000" w:fill="DEEAF6"/>
            <w:vAlign w:val="center"/>
            <w:hideMark/>
          </w:tcPr>
          <w:p w14:paraId="56A85893"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545</w:t>
            </w:r>
          </w:p>
        </w:tc>
        <w:tc>
          <w:tcPr>
            <w:tcW w:w="337" w:type="pct"/>
            <w:tcBorders>
              <w:top w:val="nil"/>
              <w:left w:val="nil"/>
              <w:bottom w:val="single" w:sz="8" w:space="0" w:color="D3D3D3"/>
              <w:right w:val="single" w:sz="8" w:space="0" w:color="D3D3D3"/>
            </w:tcBorders>
            <w:shd w:val="clear" w:color="000000" w:fill="DEEAF6"/>
            <w:vAlign w:val="center"/>
            <w:hideMark/>
          </w:tcPr>
          <w:p w14:paraId="135AD3D9"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550</w:t>
            </w:r>
          </w:p>
        </w:tc>
        <w:tc>
          <w:tcPr>
            <w:tcW w:w="337" w:type="pct"/>
            <w:tcBorders>
              <w:top w:val="nil"/>
              <w:left w:val="nil"/>
              <w:bottom w:val="single" w:sz="8" w:space="0" w:color="D3D3D3"/>
              <w:right w:val="single" w:sz="8" w:space="0" w:color="D3D3D3"/>
            </w:tcBorders>
            <w:shd w:val="clear" w:color="000000" w:fill="DEEAF6"/>
            <w:vAlign w:val="center"/>
            <w:hideMark/>
          </w:tcPr>
          <w:p w14:paraId="1E7DFA82"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548</w:t>
            </w:r>
          </w:p>
        </w:tc>
        <w:tc>
          <w:tcPr>
            <w:tcW w:w="332" w:type="pct"/>
            <w:tcBorders>
              <w:top w:val="nil"/>
              <w:left w:val="nil"/>
              <w:bottom w:val="single" w:sz="8" w:space="0" w:color="D3D3D3"/>
              <w:right w:val="single" w:sz="8" w:space="0" w:color="D3D3D3"/>
            </w:tcBorders>
            <w:shd w:val="clear" w:color="000000" w:fill="DEEAF6"/>
            <w:vAlign w:val="center"/>
            <w:hideMark/>
          </w:tcPr>
          <w:p w14:paraId="62001C6D"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eastAsia="es-ES_tradnl"/>
              </w:rPr>
              <w:t>546</w:t>
            </w:r>
          </w:p>
        </w:tc>
        <w:tc>
          <w:tcPr>
            <w:tcW w:w="245" w:type="pct"/>
            <w:tcBorders>
              <w:top w:val="nil"/>
              <w:left w:val="nil"/>
              <w:bottom w:val="single" w:sz="8" w:space="0" w:color="D3D3D3"/>
              <w:right w:val="single" w:sz="8" w:space="0" w:color="D3D3D3"/>
            </w:tcBorders>
            <w:shd w:val="clear" w:color="000000" w:fill="DEEAF6"/>
            <w:vAlign w:val="center"/>
            <w:hideMark/>
          </w:tcPr>
          <w:p w14:paraId="394F5B36"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555</w:t>
            </w:r>
          </w:p>
        </w:tc>
        <w:tc>
          <w:tcPr>
            <w:tcW w:w="317" w:type="pct"/>
            <w:tcBorders>
              <w:top w:val="nil"/>
              <w:left w:val="nil"/>
              <w:bottom w:val="single" w:sz="8" w:space="0" w:color="D3D3D3"/>
              <w:right w:val="single" w:sz="8" w:space="0" w:color="D3D3D3"/>
            </w:tcBorders>
            <w:shd w:val="clear" w:color="000000" w:fill="DEEAF6"/>
            <w:vAlign w:val="center"/>
            <w:hideMark/>
          </w:tcPr>
          <w:p w14:paraId="346B09C0"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550</w:t>
            </w:r>
          </w:p>
        </w:tc>
        <w:tc>
          <w:tcPr>
            <w:tcW w:w="487" w:type="pct"/>
            <w:tcBorders>
              <w:top w:val="nil"/>
              <w:left w:val="nil"/>
              <w:bottom w:val="single" w:sz="8" w:space="0" w:color="D3D3D3"/>
              <w:right w:val="single" w:sz="8" w:space="0" w:color="D3D3D3"/>
            </w:tcBorders>
            <w:shd w:val="clear" w:color="000000" w:fill="DEEAF6"/>
            <w:vAlign w:val="center"/>
            <w:hideMark/>
          </w:tcPr>
          <w:p w14:paraId="0961CA25"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552</w:t>
            </w:r>
          </w:p>
        </w:tc>
        <w:tc>
          <w:tcPr>
            <w:tcW w:w="370" w:type="pct"/>
            <w:tcBorders>
              <w:top w:val="nil"/>
              <w:left w:val="nil"/>
              <w:bottom w:val="single" w:sz="8" w:space="0" w:color="D3D3D3"/>
              <w:right w:val="single" w:sz="8" w:space="0" w:color="D3D3D3"/>
            </w:tcBorders>
            <w:shd w:val="clear" w:color="000000" w:fill="DEEAF6"/>
            <w:vAlign w:val="center"/>
            <w:hideMark/>
          </w:tcPr>
          <w:p w14:paraId="0794942F"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556</w:t>
            </w:r>
          </w:p>
        </w:tc>
        <w:tc>
          <w:tcPr>
            <w:tcW w:w="472" w:type="pct"/>
            <w:tcBorders>
              <w:top w:val="nil"/>
              <w:left w:val="nil"/>
              <w:bottom w:val="single" w:sz="8" w:space="0" w:color="D3D3D3"/>
              <w:right w:val="single" w:sz="8" w:space="0" w:color="D3D3D3"/>
            </w:tcBorders>
            <w:shd w:val="clear" w:color="000000" w:fill="DEEAF6"/>
            <w:vAlign w:val="center"/>
            <w:hideMark/>
          </w:tcPr>
          <w:p w14:paraId="6A057F07" w14:textId="77777777" w:rsidR="00310878" w:rsidRPr="00310878" w:rsidRDefault="00310878" w:rsidP="00310878">
            <w:pPr>
              <w:spacing w:after="0" w:line="240" w:lineRule="auto"/>
              <w:jc w:val="center"/>
              <w:rPr>
                <w:rFonts w:eastAsia="Times New Roman"/>
                <w:b/>
                <w:bCs/>
                <w:color w:val="1F3864"/>
                <w:spacing w:val="0"/>
                <w:sz w:val="20"/>
                <w:szCs w:val="20"/>
                <w:lang w:val="es-ES_tradnl" w:eastAsia="es-ES_tradnl"/>
              </w:rPr>
            </w:pPr>
            <w:r w:rsidRPr="00310878">
              <w:rPr>
                <w:rFonts w:eastAsia="Times New Roman"/>
                <w:b/>
                <w:bCs/>
                <w:color w:val="1F3864"/>
                <w:spacing w:val="0"/>
                <w:sz w:val="20"/>
                <w:szCs w:val="20"/>
                <w:lang w:val="es-ES_tradnl" w:eastAsia="es-ES_tradnl"/>
              </w:rPr>
              <w:t>557</w:t>
            </w:r>
          </w:p>
        </w:tc>
      </w:tr>
      <w:tr w:rsidR="00310878" w:rsidRPr="00310878" w14:paraId="492EC3C8" w14:textId="77777777" w:rsidTr="00176F6F">
        <w:trPr>
          <w:trHeight w:val="315"/>
        </w:trPr>
        <w:tc>
          <w:tcPr>
            <w:tcW w:w="855" w:type="pct"/>
            <w:tcBorders>
              <w:top w:val="nil"/>
              <w:left w:val="single" w:sz="8" w:space="0" w:color="D3D3D3"/>
              <w:bottom w:val="single" w:sz="8" w:space="0" w:color="D3D3D3"/>
              <w:right w:val="single" w:sz="8" w:space="0" w:color="D3D3D3"/>
            </w:tcBorders>
            <w:shd w:val="clear" w:color="auto" w:fill="auto"/>
            <w:vAlign w:val="center"/>
            <w:hideMark/>
          </w:tcPr>
          <w:p w14:paraId="0ECFB5B9" w14:textId="77777777" w:rsidR="00310878" w:rsidRPr="00310878" w:rsidRDefault="00310878" w:rsidP="00310878">
            <w:pPr>
              <w:spacing w:after="0" w:line="240" w:lineRule="auto"/>
              <w:rPr>
                <w:rFonts w:eastAsia="Times New Roman"/>
                <w:spacing w:val="0"/>
                <w:sz w:val="20"/>
                <w:szCs w:val="20"/>
                <w:lang w:val="es-ES_tradnl" w:eastAsia="es-ES_tradnl"/>
              </w:rPr>
            </w:pPr>
            <w:r w:rsidRPr="00310878">
              <w:rPr>
                <w:rFonts w:eastAsia="Times New Roman"/>
                <w:spacing w:val="0"/>
                <w:sz w:val="20"/>
                <w:szCs w:val="20"/>
                <w:lang w:eastAsia="es-ES_tradnl"/>
              </w:rPr>
              <w:t>Femenino</w:t>
            </w:r>
          </w:p>
        </w:tc>
        <w:tc>
          <w:tcPr>
            <w:tcW w:w="371" w:type="pct"/>
            <w:tcBorders>
              <w:top w:val="nil"/>
              <w:left w:val="nil"/>
              <w:bottom w:val="single" w:sz="8" w:space="0" w:color="D3D3D3"/>
              <w:right w:val="single" w:sz="8" w:space="0" w:color="D3D3D3"/>
            </w:tcBorders>
            <w:shd w:val="clear" w:color="auto" w:fill="auto"/>
            <w:vAlign w:val="center"/>
            <w:hideMark/>
          </w:tcPr>
          <w:p w14:paraId="517B36F9"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179</w:t>
            </w:r>
          </w:p>
        </w:tc>
        <w:tc>
          <w:tcPr>
            <w:tcW w:w="482" w:type="pct"/>
            <w:tcBorders>
              <w:top w:val="nil"/>
              <w:left w:val="nil"/>
              <w:bottom w:val="single" w:sz="8" w:space="0" w:color="D3D3D3"/>
              <w:right w:val="single" w:sz="8" w:space="0" w:color="D3D3D3"/>
            </w:tcBorders>
            <w:shd w:val="clear" w:color="auto" w:fill="auto"/>
            <w:vAlign w:val="center"/>
            <w:hideMark/>
          </w:tcPr>
          <w:p w14:paraId="7EF8D43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181</w:t>
            </w:r>
          </w:p>
        </w:tc>
        <w:tc>
          <w:tcPr>
            <w:tcW w:w="395" w:type="pct"/>
            <w:tcBorders>
              <w:top w:val="nil"/>
              <w:left w:val="nil"/>
              <w:bottom w:val="single" w:sz="8" w:space="0" w:color="D3D3D3"/>
              <w:right w:val="single" w:sz="8" w:space="0" w:color="D3D3D3"/>
            </w:tcBorders>
            <w:shd w:val="clear" w:color="auto" w:fill="auto"/>
            <w:vAlign w:val="center"/>
            <w:hideMark/>
          </w:tcPr>
          <w:p w14:paraId="2AF1E8B8"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177</w:t>
            </w:r>
          </w:p>
        </w:tc>
        <w:tc>
          <w:tcPr>
            <w:tcW w:w="337" w:type="pct"/>
            <w:tcBorders>
              <w:top w:val="nil"/>
              <w:left w:val="nil"/>
              <w:bottom w:val="single" w:sz="8" w:space="0" w:color="D3D3D3"/>
              <w:right w:val="single" w:sz="8" w:space="0" w:color="D3D3D3"/>
            </w:tcBorders>
            <w:shd w:val="clear" w:color="auto" w:fill="auto"/>
            <w:vAlign w:val="center"/>
            <w:hideMark/>
          </w:tcPr>
          <w:p w14:paraId="1D79B13D"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178</w:t>
            </w:r>
          </w:p>
        </w:tc>
        <w:tc>
          <w:tcPr>
            <w:tcW w:w="337" w:type="pct"/>
            <w:tcBorders>
              <w:top w:val="nil"/>
              <w:left w:val="nil"/>
              <w:bottom w:val="single" w:sz="8" w:space="0" w:color="D3D3D3"/>
              <w:right w:val="single" w:sz="8" w:space="0" w:color="D3D3D3"/>
            </w:tcBorders>
            <w:shd w:val="clear" w:color="auto" w:fill="auto"/>
            <w:vAlign w:val="center"/>
            <w:hideMark/>
          </w:tcPr>
          <w:p w14:paraId="60913532"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176</w:t>
            </w:r>
          </w:p>
        </w:tc>
        <w:tc>
          <w:tcPr>
            <w:tcW w:w="332" w:type="pct"/>
            <w:tcBorders>
              <w:top w:val="nil"/>
              <w:left w:val="nil"/>
              <w:bottom w:val="single" w:sz="8" w:space="0" w:color="D3D3D3"/>
              <w:right w:val="single" w:sz="8" w:space="0" w:color="D3D3D3"/>
            </w:tcBorders>
            <w:shd w:val="clear" w:color="auto" w:fill="auto"/>
            <w:vAlign w:val="center"/>
            <w:hideMark/>
          </w:tcPr>
          <w:p w14:paraId="3DB2964E"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176</w:t>
            </w:r>
          </w:p>
        </w:tc>
        <w:tc>
          <w:tcPr>
            <w:tcW w:w="245" w:type="pct"/>
            <w:tcBorders>
              <w:top w:val="nil"/>
              <w:left w:val="nil"/>
              <w:bottom w:val="single" w:sz="8" w:space="0" w:color="D3D3D3"/>
              <w:right w:val="single" w:sz="8" w:space="0" w:color="D3D3D3"/>
            </w:tcBorders>
            <w:shd w:val="clear" w:color="auto" w:fill="auto"/>
            <w:vAlign w:val="center"/>
            <w:hideMark/>
          </w:tcPr>
          <w:p w14:paraId="073D11B2"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176</w:t>
            </w:r>
          </w:p>
        </w:tc>
        <w:tc>
          <w:tcPr>
            <w:tcW w:w="317" w:type="pct"/>
            <w:tcBorders>
              <w:top w:val="nil"/>
              <w:left w:val="nil"/>
              <w:bottom w:val="single" w:sz="8" w:space="0" w:color="D3D3D3"/>
              <w:right w:val="single" w:sz="8" w:space="0" w:color="D3D3D3"/>
            </w:tcBorders>
            <w:shd w:val="clear" w:color="auto" w:fill="auto"/>
            <w:vAlign w:val="center"/>
            <w:hideMark/>
          </w:tcPr>
          <w:p w14:paraId="4CDC8798"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176</w:t>
            </w:r>
          </w:p>
        </w:tc>
        <w:tc>
          <w:tcPr>
            <w:tcW w:w="487" w:type="pct"/>
            <w:tcBorders>
              <w:top w:val="nil"/>
              <w:left w:val="nil"/>
              <w:bottom w:val="single" w:sz="8" w:space="0" w:color="D3D3D3"/>
              <w:right w:val="single" w:sz="8" w:space="0" w:color="D3D3D3"/>
            </w:tcBorders>
            <w:shd w:val="clear" w:color="auto" w:fill="auto"/>
            <w:vAlign w:val="center"/>
            <w:hideMark/>
          </w:tcPr>
          <w:p w14:paraId="434AB952"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176</w:t>
            </w:r>
          </w:p>
        </w:tc>
        <w:tc>
          <w:tcPr>
            <w:tcW w:w="370" w:type="pct"/>
            <w:tcBorders>
              <w:top w:val="nil"/>
              <w:left w:val="nil"/>
              <w:bottom w:val="single" w:sz="8" w:space="0" w:color="D3D3D3"/>
              <w:right w:val="single" w:sz="8" w:space="0" w:color="D3D3D3"/>
            </w:tcBorders>
            <w:shd w:val="clear" w:color="auto" w:fill="auto"/>
            <w:vAlign w:val="center"/>
            <w:hideMark/>
          </w:tcPr>
          <w:p w14:paraId="24B4563B"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177</w:t>
            </w:r>
          </w:p>
        </w:tc>
        <w:tc>
          <w:tcPr>
            <w:tcW w:w="472" w:type="pct"/>
            <w:tcBorders>
              <w:top w:val="nil"/>
              <w:left w:val="nil"/>
              <w:bottom w:val="single" w:sz="8" w:space="0" w:color="D3D3D3"/>
              <w:right w:val="single" w:sz="8" w:space="0" w:color="D3D3D3"/>
            </w:tcBorders>
            <w:shd w:val="clear" w:color="auto" w:fill="auto"/>
            <w:vAlign w:val="center"/>
            <w:hideMark/>
          </w:tcPr>
          <w:p w14:paraId="355CEE4D"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178</w:t>
            </w:r>
          </w:p>
        </w:tc>
      </w:tr>
      <w:tr w:rsidR="00310878" w:rsidRPr="00310878" w14:paraId="7C1631F9" w14:textId="77777777" w:rsidTr="00176F6F">
        <w:trPr>
          <w:trHeight w:val="315"/>
        </w:trPr>
        <w:tc>
          <w:tcPr>
            <w:tcW w:w="855" w:type="pct"/>
            <w:tcBorders>
              <w:top w:val="nil"/>
              <w:left w:val="single" w:sz="8" w:space="0" w:color="D3D3D3"/>
              <w:bottom w:val="single" w:sz="8" w:space="0" w:color="D3D3D3"/>
              <w:right w:val="single" w:sz="8" w:space="0" w:color="D3D3D3"/>
            </w:tcBorders>
            <w:shd w:val="clear" w:color="auto" w:fill="auto"/>
            <w:vAlign w:val="center"/>
            <w:hideMark/>
          </w:tcPr>
          <w:p w14:paraId="2219B842" w14:textId="77777777" w:rsidR="00310878" w:rsidRPr="00310878" w:rsidRDefault="00310878" w:rsidP="00310878">
            <w:pPr>
              <w:spacing w:after="0" w:line="240" w:lineRule="auto"/>
              <w:rPr>
                <w:rFonts w:eastAsia="Times New Roman"/>
                <w:spacing w:val="0"/>
                <w:sz w:val="20"/>
                <w:szCs w:val="20"/>
                <w:lang w:val="es-ES_tradnl" w:eastAsia="es-ES_tradnl"/>
              </w:rPr>
            </w:pPr>
            <w:r w:rsidRPr="00310878">
              <w:rPr>
                <w:rFonts w:eastAsia="Times New Roman"/>
                <w:spacing w:val="0"/>
                <w:sz w:val="20"/>
                <w:szCs w:val="20"/>
                <w:lang w:eastAsia="es-ES_tradnl"/>
              </w:rPr>
              <w:t>Masculino</w:t>
            </w:r>
          </w:p>
        </w:tc>
        <w:tc>
          <w:tcPr>
            <w:tcW w:w="371" w:type="pct"/>
            <w:tcBorders>
              <w:top w:val="nil"/>
              <w:left w:val="nil"/>
              <w:bottom w:val="single" w:sz="8" w:space="0" w:color="D3D3D3"/>
              <w:right w:val="single" w:sz="8" w:space="0" w:color="D3D3D3"/>
            </w:tcBorders>
            <w:shd w:val="clear" w:color="auto" w:fill="auto"/>
            <w:vAlign w:val="center"/>
            <w:hideMark/>
          </w:tcPr>
          <w:p w14:paraId="4FBE855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363</w:t>
            </w:r>
          </w:p>
        </w:tc>
        <w:tc>
          <w:tcPr>
            <w:tcW w:w="482" w:type="pct"/>
            <w:tcBorders>
              <w:top w:val="nil"/>
              <w:left w:val="nil"/>
              <w:bottom w:val="single" w:sz="8" w:space="0" w:color="D3D3D3"/>
              <w:right w:val="single" w:sz="8" w:space="0" w:color="D3D3D3"/>
            </w:tcBorders>
            <w:shd w:val="clear" w:color="auto" w:fill="auto"/>
            <w:vAlign w:val="center"/>
            <w:hideMark/>
          </w:tcPr>
          <w:p w14:paraId="5B0DE10C"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370</w:t>
            </w:r>
          </w:p>
        </w:tc>
        <w:tc>
          <w:tcPr>
            <w:tcW w:w="395" w:type="pct"/>
            <w:tcBorders>
              <w:top w:val="nil"/>
              <w:left w:val="nil"/>
              <w:bottom w:val="single" w:sz="8" w:space="0" w:color="D3D3D3"/>
              <w:right w:val="single" w:sz="8" w:space="0" w:color="D3D3D3"/>
            </w:tcBorders>
            <w:shd w:val="clear" w:color="auto" w:fill="auto"/>
            <w:vAlign w:val="center"/>
            <w:hideMark/>
          </w:tcPr>
          <w:p w14:paraId="3E7F7B07"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368</w:t>
            </w:r>
          </w:p>
        </w:tc>
        <w:tc>
          <w:tcPr>
            <w:tcW w:w="337" w:type="pct"/>
            <w:tcBorders>
              <w:top w:val="nil"/>
              <w:left w:val="nil"/>
              <w:bottom w:val="single" w:sz="8" w:space="0" w:color="D3D3D3"/>
              <w:right w:val="single" w:sz="8" w:space="0" w:color="D3D3D3"/>
            </w:tcBorders>
            <w:shd w:val="clear" w:color="auto" w:fill="auto"/>
            <w:vAlign w:val="center"/>
            <w:hideMark/>
          </w:tcPr>
          <w:p w14:paraId="3B9F8413"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372</w:t>
            </w:r>
          </w:p>
        </w:tc>
        <w:tc>
          <w:tcPr>
            <w:tcW w:w="337" w:type="pct"/>
            <w:tcBorders>
              <w:top w:val="nil"/>
              <w:left w:val="nil"/>
              <w:bottom w:val="single" w:sz="8" w:space="0" w:color="D3D3D3"/>
              <w:right w:val="single" w:sz="8" w:space="0" w:color="D3D3D3"/>
            </w:tcBorders>
            <w:shd w:val="clear" w:color="auto" w:fill="auto"/>
            <w:vAlign w:val="center"/>
            <w:hideMark/>
          </w:tcPr>
          <w:p w14:paraId="719AA025"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372</w:t>
            </w:r>
          </w:p>
        </w:tc>
        <w:tc>
          <w:tcPr>
            <w:tcW w:w="332" w:type="pct"/>
            <w:tcBorders>
              <w:top w:val="nil"/>
              <w:left w:val="nil"/>
              <w:bottom w:val="single" w:sz="8" w:space="0" w:color="D3D3D3"/>
              <w:right w:val="single" w:sz="8" w:space="0" w:color="D3D3D3"/>
            </w:tcBorders>
            <w:shd w:val="clear" w:color="auto" w:fill="auto"/>
            <w:vAlign w:val="center"/>
            <w:hideMark/>
          </w:tcPr>
          <w:p w14:paraId="53FEA413"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eastAsia="es-ES_tradnl"/>
              </w:rPr>
              <w:t>370</w:t>
            </w:r>
          </w:p>
        </w:tc>
        <w:tc>
          <w:tcPr>
            <w:tcW w:w="245" w:type="pct"/>
            <w:tcBorders>
              <w:top w:val="nil"/>
              <w:left w:val="nil"/>
              <w:bottom w:val="single" w:sz="8" w:space="0" w:color="D3D3D3"/>
              <w:right w:val="single" w:sz="8" w:space="0" w:color="D3D3D3"/>
            </w:tcBorders>
            <w:shd w:val="clear" w:color="auto" w:fill="auto"/>
            <w:vAlign w:val="center"/>
            <w:hideMark/>
          </w:tcPr>
          <w:p w14:paraId="6AE957D3"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379</w:t>
            </w:r>
          </w:p>
        </w:tc>
        <w:tc>
          <w:tcPr>
            <w:tcW w:w="317" w:type="pct"/>
            <w:tcBorders>
              <w:top w:val="nil"/>
              <w:left w:val="nil"/>
              <w:bottom w:val="single" w:sz="8" w:space="0" w:color="D3D3D3"/>
              <w:right w:val="single" w:sz="8" w:space="0" w:color="D3D3D3"/>
            </w:tcBorders>
            <w:shd w:val="clear" w:color="auto" w:fill="auto"/>
            <w:vAlign w:val="center"/>
            <w:hideMark/>
          </w:tcPr>
          <w:p w14:paraId="14DB1B36"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374</w:t>
            </w:r>
          </w:p>
        </w:tc>
        <w:tc>
          <w:tcPr>
            <w:tcW w:w="487" w:type="pct"/>
            <w:tcBorders>
              <w:top w:val="nil"/>
              <w:left w:val="nil"/>
              <w:bottom w:val="single" w:sz="8" w:space="0" w:color="D3D3D3"/>
              <w:right w:val="single" w:sz="8" w:space="0" w:color="D3D3D3"/>
            </w:tcBorders>
            <w:shd w:val="clear" w:color="auto" w:fill="auto"/>
            <w:vAlign w:val="center"/>
            <w:hideMark/>
          </w:tcPr>
          <w:p w14:paraId="34AFAD47"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376</w:t>
            </w:r>
          </w:p>
        </w:tc>
        <w:tc>
          <w:tcPr>
            <w:tcW w:w="370" w:type="pct"/>
            <w:tcBorders>
              <w:top w:val="nil"/>
              <w:left w:val="nil"/>
              <w:bottom w:val="single" w:sz="8" w:space="0" w:color="D3D3D3"/>
              <w:right w:val="single" w:sz="8" w:space="0" w:color="D3D3D3"/>
            </w:tcBorders>
            <w:shd w:val="clear" w:color="auto" w:fill="auto"/>
            <w:vAlign w:val="center"/>
            <w:hideMark/>
          </w:tcPr>
          <w:p w14:paraId="52973B48"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379</w:t>
            </w:r>
          </w:p>
        </w:tc>
        <w:tc>
          <w:tcPr>
            <w:tcW w:w="472" w:type="pct"/>
            <w:tcBorders>
              <w:top w:val="nil"/>
              <w:left w:val="nil"/>
              <w:bottom w:val="single" w:sz="8" w:space="0" w:color="D3D3D3"/>
              <w:right w:val="single" w:sz="8" w:space="0" w:color="D3D3D3"/>
            </w:tcBorders>
            <w:shd w:val="clear" w:color="auto" w:fill="auto"/>
            <w:vAlign w:val="center"/>
            <w:hideMark/>
          </w:tcPr>
          <w:p w14:paraId="0ECA25BB" w14:textId="77777777" w:rsidR="00310878" w:rsidRPr="00310878" w:rsidRDefault="00310878" w:rsidP="00310878">
            <w:pPr>
              <w:spacing w:after="0" w:line="240" w:lineRule="auto"/>
              <w:jc w:val="center"/>
              <w:rPr>
                <w:rFonts w:eastAsia="Times New Roman"/>
                <w:spacing w:val="0"/>
                <w:sz w:val="20"/>
                <w:szCs w:val="20"/>
                <w:lang w:val="es-ES_tradnl" w:eastAsia="es-ES_tradnl"/>
              </w:rPr>
            </w:pPr>
            <w:r w:rsidRPr="00310878">
              <w:rPr>
                <w:rFonts w:eastAsia="Times New Roman"/>
                <w:spacing w:val="0"/>
                <w:sz w:val="20"/>
                <w:szCs w:val="20"/>
                <w:lang w:val="es-ES_tradnl" w:eastAsia="es-ES_tradnl"/>
              </w:rPr>
              <w:t>379</w:t>
            </w:r>
          </w:p>
        </w:tc>
      </w:tr>
      <w:tr w:rsidR="00310878" w:rsidRPr="00310878" w14:paraId="05550B05" w14:textId="77777777" w:rsidTr="00176F6F">
        <w:trPr>
          <w:trHeight w:val="315"/>
        </w:trPr>
        <w:tc>
          <w:tcPr>
            <w:tcW w:w="855" w:type="pct"/>
            <w:tcBorders>
              <w:top w:val="nil"/>
              <w:left w:val="single" w:sz="8" w:space="0" w:color="D3D3D3"/>
              <w:bottom w:val="single" w:sz="8" w:space="0" w:color="D3D3D3"/>
              <w:right w:val="single" w:sz="8" w:space="0" w:color="D3D3D3"/>
            </w:tcBorders>
            <w:shd w:val="clear" w:color="000000" w:fill="002060"/>
            <w:vAlign w:val="center"/>
            <w:hideMark/>
          </w:tcPr>
          <w:p w14:paraId="7A8822C0"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Total</w:t>
            </w:r>
          </w:p>
        </w:tc>
        <w:tc>
          <w:tcPr>
            <w:tcW w:w="371" w:type="pct"/>
            <w:tcBorders>
              <w:top w:val="nil"/>
              <w:left w:val="nil"/>
              <w:bottom w:val="single" w:sz="8" w:space="0" w:color="D3D3D3"/>
              <w:right w:val="single" w:sz="8" w:space="0" w:color="D3D3D3"/>
            </w:tcBorders>
            <w:shd w:val="clear" w:color="000000" w:fill="002060"/>
            <w:vAlign w:val="center"/>
            <w:hideMark/>
          </w:tcPr>
          <w:p w14:paraId="53AA2559"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4155</w:t>
            </w:r>
          </w:p>
        </w:tc>
        <w:tc>
          <w:tcPr>
            <w:tcW w:w="482" w:type="pct"/>
            <w:tcBorders>
              <w:top w:val="nil"/>
              <w:left w:val="nil"/>
              <w:bottom w:val="single" w:sz="8" w:space="0" w:color="D3D3D3"/>
              <w:right w:val="single" w:sz="8" w:space="0" w:color="D3D3D3"/>
            </w:tcBorders>
            <w:shd w:val="clear" w:color="000000" w:fill="002060"/>
            <w:vAlign w:val="center"/>
            <w:hideMark/>
          </w:tcPr>
          <w:p w14:paraId="41679C13"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4263</w:t>
            </w:r>
          </w:p>
        </w:tc>
        <w:tc>
          <w:tcPr>
            <w:tcW w:w="395" w:type="pct"/>
            <w:tcBorders>
              <w:top w:val="nil"/>
              <w:left w:val="nil"/>
              <w:bottom w:val="single" w:sz="8" w:space="0" w:color="D3D3D3"/>
              <w:right w:val="single" w:sz="8" w:space="0" w:color="D3D3D3"/>
            </w:tcBorders>
            <w:shd w:val="clear" w:color="000000" w:fill="002060"/>
            <w:vAlign w:val="center"/>
            <w:hideMark/>
          </w:tcPr>
          <w:p w14:paraId="3EDB6F73"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4218</w:t>
            </w:r>
          </w:p>
        </w:tc>
        <w:tc>
          <w:tcPr>
            <w:tcW w:w="337" w:type="pct"/>
            <w:tcBorders>
              <w:top w:val="nil"/>
              <w:left w:val="nil"/>
              <w:bottom w:val="single" w:sz="8" w:space="0" w:color="D3D3D3"/>
              <w:right w:val="single" w:sz="8" w:space="0" w:color="D3D3D3"/>
            </w:tcBorders>
            <w:shd w:val="clear" w:color="000000" w:fill="002060"/>
            <w:vAlign w:val="center"/>
            <w:hideMark/>
          </w:tcPr>
          <w:p w14:paraId="034F73DC"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4232</w:t>
            </w:r>
          </w:p>
        </w:tc>
        <w:tc>
          <w:tcPr>
            <w:tcW w:w="337" w:type="pct"/>
            <w:tcBorders>
              <w:top w:val="nil"/>
              <w:left w:val="nil"/>
              <w:bottom w:val="single" w:sz="8" w:space="0" w:color="D3D3D3"/>
              <w:right w:val="single" w:sz="8" w:space="0" w:color="D3D3D3"/>
            </w:tcBorders>
            <w:shd w:val="clear" w:color="000000" w:fill="002060"/>
            <w:vAlign w:val="center"/>
            <w:hideMark/>
          </w:tcPr>
          <w:p w14:paraId="1A1C73AD"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4337</w:t>
            </w:r>
          </w:p>
        </w:tc>
        <w:tc>
          <w:tcPr>
            <w:tcW w:w="332" w:type="pct"/>
            <w:tcBorders>
              <w:top w:val="nil"/>
              <w:left w:val="nil"/>
              <w:bottom w:val="single" w:sz="8" w:space="0" w:color="D3D3D3"/>
              <w:right w:val="single" w:sz="8" w:space="0" w:color="D3D3D3"/>
            </w:tcBorders>
            <w:shd w:val="clear" w:color="000000" w:fill="002060"/>
            <w:vAlign w:val="center"/>
            <w:hideMark/>
          </w:tcPr>
          <w:p w14:paraId="508E6288"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4364</w:t>
            </w:r>
          </w:p>
        </w:tc>
        <w:tc>
          <w:tcPr>
            <w:tcW w:w="245" w:type="pct"/>
            <w:tcBorders>
              <w:top w:val="nil"/>
              <w:left w:val="nil"/>
              <w:bottom w:val="single" w:sz="8" w:space="0" w:color="D3D3D3"/>
              <w:right w:val="single" w:sz="8" w:space="0" w:color="D3D3D3"/>
            </w:tcBorders>
            <w:shd w:val="clear" w:color="000000" w:fill="002060"/>
            <w:vAlign w:val="center"/>
            <w:hideMark/>
          </w:tcPr>
          <w:p w14:paraId="0166CC1C"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4243</w:t>
            </w:r>
          </w:p>
        </w:tc>
        <w:tc>
          <w:tcPr>
            <w:tcW w:w="317" w:type="pct"/>
            <w:tcBorders>
              <w:top w:val="nil"/>
              <w:left w:val="nil"/>
              <w:bottom w:val="single" w:sz="8" w:space="0" w:color="D3D3D3"/>
              <w:right w:val="single" w:sz="8" w:space="0" w:color="D3D3D3"/>
            </w:tcBorders>
            <w:shd w:val="clear" w:color="000000" w:fill="002060"/>
            <w:vAlign w:val="center"/>
            <w:hideMark/>
          </w:tcPr>
          <w:p w14:paraId="5FB0F356"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4225</w:t>
            </w:r>
          </w:p>
        </w:tc>
        <w:tc>
          <w:tcPr>
            <w:tcW w:w="487" w:type="pct"/>
            <w:tcBorders>
              <w:top w:val="nil"/>
              <w:left w:val="nil"/>
              <w:bottom w:val="single" w:sz="8" w:space="0" w:color="D3D3D3"/>
              <w:right w:val="single" w:sz="8" w:space="0" w:color="D3D3D3"/>
            </w:tcBorders>
            <w:shd w:val="clear" w:color="000000" w:fill="002060"/>
            <w:vAlign w:val="center"/>
            <w:hideMark/>
          </w:tcPr>
          <w:p w14:paraId="227407AE"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4275</w:t>
            </w:r>
          </w:p>
        </w:tc>
        <w:tc>
          <w:tcPr>
            <w:tcW w:w="370" w:type="pct"/>
            <w:tcBorders>
              <w:top w:val="nil"/>
              <w:left w:val="nil"/>
              <w:bottom w:val="single" w:sz="8" w:space="0" w:color="D3D3D3"/>
              <w:right w:val="single" w:sz="8" w:space="0" w:color="D3D3D3"/>
            </w:tcBorders>
            <w:shd w:val="clear" w:color="000000" w:fill="002060"/>
            <w:vAlign w:val="center"/>
            <w:hideMark/>
          </w:tcPr>
          <w:p w14:paraId="5857708E"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4339</w:t>
            </w:r>
          </w:p>
        </w:tc>
        <w:tc>
          <w:tcPr>
            <w:tcW w:w="472" w:type="pct"/>
            <w:tcBorders>
              <w:top w:val="nil"/>
              <w:left w:val="nil"/>
              <w:bottom w:val="single" w:sz="8" w:space="0" w:color="D3D3D3"/>
              <w:right w:val="single" w:sz="8" w:space="0" w:color="D3D3D3"/>
            </w:tcBorders>
            <w:shd w:val="clear" w:color="000000" w:fill="002060"/>
            <w:vAlign w:val="center"/>
            <w:hideMark/>
          </w:tcPr>
          <w:p w14:paraId="2D85E954" w14:textId="77777777" w:rsidR="00310878" w:rsidRPr="00310878" w:rsidRDefault="00310878" w:rsidP="00310878">
            <w:pPr>
              <w:spacing w:after="0" w:line="240" w:lineRule="auto"/>
              <w:jc w:val="center"/>
              <w:rPr>
                <w:rFonts w:eastAsia="Times New Roman"/>
                <w:b/>
                <w:bCs/>
                <w:color w:val="FFFFFF"/>
                <w:spacing w:val="0"/>
                <w:sz w:val="20"/>
                <w:szCs w:val="20"/>
                <w:lang w:val="es-ES_tradnl" w:eastAsia="es-ES_tradnl"/>
              </w:rPr>
            </w:pPr>
            <w:r w:rsidRPr="00310878">
              <w:rPr>
                <w:rFonts w:eastAsia="Times New Roman"/>
                <w:b/>
                <w:bCs/>
                <w:color w:val="FFFFFF"/>
                <w:spacing w:val="0"/>
                <w:sz w:val="20"/>
                <w:szCs w:val="20"/>
                <w:lang w:val="es-ES_tradnl" w:eastAsia="es-ES_tradnl"/>
              </w:rPr>
              <w:t>4345</w:t>
            </w:r>
          </w:p>
        </w:tc>
      </w:tr>
    </w:tbl>
    <w:p w14:paraId="339AE350" w14:textId="77777777" w:rsidR="00F409C9" w:rsidRPr="00986C76" w:rsidRDefault="00F409C9" w:rsidP="00F409C9">
      <w:pPr>
        <w:rPr>
          <w:b/>
          <w:bCs/>
        </w:rPr>
      </w:pPr>
    </w:p>
    <w:p w14:paraId="35F3F76B" w14:textId="4F6F7DB5" w:rsidR="00D760D3" w:rsidRDefault="00F409C9" w:rsidP="00DC17AF">
      <w:pPr>
        <w:spacing w:line="360" w:lineRule="auto"/>
        <w:rPr>
          <w:b/>
          <w:bCs/>
        </w:rPr>
      </w:pPr>
      <w:r w:rsidRPr="0045447F">
        <w:rPr>
          <w:sz w:val="20"/>
          <w:szCs w:val="20"/>
        </w:rPr>
        <w:t xml:space="preserve">Fuente: </w:t>
      </w:r>
      <w:r>
        <w:rPr>
          <w:sz w:val="20"/>
          <w:szCs w:val="20"/>
        </w:rPr>
        <w:t>Gerencia de Recursos Humanos</w:t>
      </w:r>
      <w:bookmarkStart w:id="26" w:name="_Hlk108014540"/>
    </w:p>
    <w:p w14:paraId="7C7D78AD" w14:textId="77777777" w:rsidR="00D43C54" w:rsidRDefault="00D43C54" w:rsidP="00CF52A5">
      <w:pPr>
        <w:spacing w:after="0" w:line="360" w:lineRule="auto"/>
        <w:jc w:val="both"/>
        <w:rPr>
          <w:b/>
          <w:bCs/>
        </w:rPr>
      </w:pPr>
    </w:p>
    <w:p w14:paraId="2905E3AE" w14:textId="77777777" w:rsidR="00D43C54" w:rsidRDefault="00D43C54" w:rsidP="00CF52A5">
      <w:pPr>
        <w:spacing w:after="0" w:line="360" w:lineRule="auto"/>
        <w:jc w:val="both"/>
        <w:rPr>
          <w:b/>
          <w:bCs/>
        </w:rPr>
      </w:pPr>
    </w:p>
    <w:p w14:paraId="2669C881" w14:textId="77777777" w:rsidR="00D43C54" w:rsidRDefault="00D43C54" w:rsidP="00CF52A5">
      <w:pPr>
        <w:spacing w:after="0" w:line="360" w:lineRule="auto"/>
        <w:jc w:val="both"/>
        <w:rPr>
          <w:b/>
          <w:bCs/>
        </w:rPr>
      </w:pPr>
    </w:p>
    <w:p w14:paraId="3617CC6D" w14:textId="77777777" w:rsidR="00D43C54" w:rsidRDefault="00D43C54" w:rsidP="00CF52A5">
      <w:pPr>
        <w:spacing w:after="0" w:line="360" w:lineRule="auto"/>
        <w:jc w:val="both"/>
        <w:rPr>
          <w:b/>
          <w:bCs/>
        </w:rPr>
      </w:pPr>
    </w:p>
    <w:p w14:paraId="771A9877" w14:textId="433DD4C1" w:rsidR="00CF52A5" w:rsidRPr="00D760D3" w:rsidRDefault="00F409C9" w:rsidP="00D43C54">
      <w:pPr>
        <w:spacing w:line="360" w:lineRule="auto"/>
        <w:jc w:val="both"/>
        <w:rPr>
          <w:b/>
          <w:bCs/>
        </w:rPr>
      </w:pPr>
      <w:r w:rsidRPr="00D760D3">
        <w:rPr>
          <w:b/>
          <w:bCs/>
        </w:rPr>
        <w:lastRenderedPageBreak/>
        <w:t>Capacitaciones en el Marco del Sello Igualando</w:t>
      </w:r>
    </w:p>
    <w:p w14:paraId="4E7F429E" w14:textId="5257FC80" w:rsidR="00F409C9" w:rsidRDefault="00F409C9" w:rsidP="00CF52A5">
      <w:pPr>
        <w:spacing w:after="0" w:line="360" w:lineRule="auto"/>
        <w:jc w:val="both"/>
      </w:pPr>
      <w:r w:rsidRPr="00D760D3">
        <w:t xml:space="preserve">El Ministerio de la Mujer a través de la plataforma de su escuela de capacitación, desarrolló </w:t>
      </w:r>
      <w:r w:rsidR="00F075F0" w:rsidRPr="00D760D3">
        <w:t xml:space="preserve">una serie de </w:t>
      </w:r>
      <w:r w:rsidRPr="00D760D3">
        <w:t xml:space="preserve">capacitaciones, abarcando temas diversos </w:t>
      </w:r>
      <w:r w:rsidR="00F075F0" w:rsidRPr="00D760D3">
        <w:t>en el marco de la implementación institucional</w:t>
      </w:r>
      <w:r w:rsidRPr="00D760D3">
        <w:t xml:space="preserve"> del Sello Igualando RD. Un total de trece (13) representantes de la Dirección General de Aduanas fueron partícipes de nueve (9) de </w:t>
      </w:r>
      <w:r w:rsidR="00F075F0" w:rsidRPr="00D760D3">
        <w:t>estas capacitaciones.</w:t>
      </w:r>
    </w:p>
    <w:p w14:paraId="147E8A4D" w14:textId="77777777" w:rsidR="00CF52A5" w:rsidRPr="00D760D3" w:rsidRDefault="00CF52A5" w:rsidP="00CF52A5">
      <w:pPr>
        <w:spacing w:after="0" w:line="360" w:lineRule="auto"/>
        <w:jc w:val="both"/>
      </w:pPr>
    </w:p>
    <w:p w14:paraId="07C8D2D6" w14:textId="50162815" w:rsidR="00CF52A5" w:rsidRPr="00D760D3" w:rsidRDefault="00F409C9" w:rsidP="00CF52A5">
      <w:pPr>
        <w:spacing w:line="360" w:lineRule="auto"/>
        <w:jc w:val="both"/>
      </w:pPr>
      <w:r w:rsidRPr="00D760D3">
        <w:t>En estas capacitaciones se trataron los temas:</w:t>
      </w:r>
    </w:p>
    <w:p w14:paraId="3942F93A" w14:textId="77777777" w:rsidR="00F409C9" w:rsidRPr="00D760D3" w:rsidRDefault="00F409C9" w:rsidP="00CF52A5">
      <w:pPr>
        <w:numPr>
          <w:ilvl w:val="0"/>
          <w:numId w:val="14"/>
        </w:numPr>
        <w:spacing w:after="0" w:line="360" w:lineRule="auto"/>
        <w:jc w:val="both"/>
      </w:pPr>
      <w:r w:rsidRPr="00D760D3">
        <w:t>Estrategias de trabajo para la coordinación interinstitucional incluyendo las ASFL, Sociedad Civil y Academia.</w:t>
      </w:r>
    </w:p>
    <w:p w14:paraId="595FF51F" w14:textId="77777777" w:rsidR="00F409C9" w:rsidRPr="00D760D3" w:rsidRDefault="00F409C9" w:rsidP="00CF52A5">
      <w:pPr>
        <w:numPr>
          <w:ilvl w:val="0"/>
          <w:numId w:val="14"/>
        </w:numPr>
        <w:spacing w:after="0" w:line="360" w:lineRule="auto"/>
        <w:jc w:val="both"/>
      </w:pPr>
      <w:r w:rsidRPr="00D760D3">
        <w:t>Recursos Humanos con Perspectiva de Género I y II.</w:t>
      </w:r>
    </w:p>
    <w:p w14:paraId="514B88F1" w14:textId="77777777" w:rsidR="00F409C9" w:rsidRPr="00D760D3" w:rsidRDefault="00F409C9" w:rsidP="00CF52A5">
      <w:pPr>
        <w:numPr>
          <w:ilvl w:val="0"/>
          <w:numId w:val="14"/>
        </w:numPr>
        <w:spacing w:after="0" w:line="360" w:lineRule="auto"/>
        <w:jc w:val="both"/>
      </w:pPr>
      <w:r w:rsidRPr="00D760D3">
        <w:t>Buenas prácticas en protocolos para incorporar la igualdad de género en las instituciones (conciliación vida laboral- familiar, corresponsabilidad).</w:t>
      </w:r>
    </w:p>
    <w:p w14:paraId="59D167DB" w14:textId="77777777" w:rsidR="00F409C9" w:rsidRPr="00D760D3" w:rsidRDefault="00F409C9" w:rsidP="00CF52A5">
      <w:pPr>
        <w:numPr>
          <w:ilvl w:val="0"/>
          <w:numId w:val="14"/>
        </w:numPr>
        <w:spacing w:after="0" w:line="360" w:lineRule="auto"/>
        <w:jc w:val="both"/>
      </w:pPr>
      <w:r w:rsidRPr="00D760D3">
        <w:t>Protocolo para prevenir, atender y sancionar la discriminación, acoso sexual y laboral.</w:t>
      </w:r>
    </w:p>
    <w:p w14:paraId="518A2263" w14:textId="77777777" w:rsidR="00F409C9" w:rsidRPr="00D760D3" w:rsidRDefault="00F409C9" w:rsidP="00CF52A5">
      <w:pPr>
        <w:numPr>
          <w:ilvl w:val="0"/>
          <w:numId w:val="14"/>
        </w:numPr>
        <w:spacing w:after="0" w:line="360" w:lineRule="auto"/>
        <w:jc w:val="both"/>
      </w:pPr>
      <w:r w:rsidRPr="00D760D3">
        <w:t>Protocolo para prevenir, atender y sancionar la violencia contra las mujeres.</w:t>
      </w:r>
    </w:p>
    <w:p w14:paraId="3B560409" w14:textId="77777777" w:rsidR="00F409C9" w:rsidRPr="00D760D3" w:rsidRDefault="00F409C9" w:rsidP="00CF52A5">
      <w:pPr>
        <w:numPr>
          <w:ilvl w:val="0"/>
          <w:numId w:val="14"/>
        </w:numPr>
        <w:spacing w:after="0" w:line="360" w:lineRule="auto"/>
        <w:jc w:val="both"/>
      </w:pPr>
      <w:r w:rsidRPr="00D760D3">
        <w:t>Presupuesto Sensible al Género.</w:t>
      </w:r>
    </w:p>
    <w:p w14:paraId="6DE59F77" w14:textId="77777777" w:rsidR="00F409C9" w:rsidRPr="00D760D3" w:rsidRDefault="00F409C9" w:rsidP="00CF52A5">
      <w:pPr>
        <w:numPr>
          <w:ilvl w:val="0"/>
          <w:numId w:val="14"/>
        </w:numPr>
        <w:spacing w:after="0" w:line="360" w:lineRule="auto"/>
        <w:jc w:val="both"/>
      </w:pPr>
      <w:r w:rsidRPr="00D760D3">
        <w:t>Compras con Enfoque de Género I y II.</w:t>
      </w:r>
    </w:p>
    <w:p w14:paraId="1D237C0A" w14:textId="77777777" w:rsidR="00F409C9" w:rsidRPr="00D760D3" w:rsidRDefault="00F409C9" w:rsidP="00CF52A5">
      <w:pPr>
        <w:numPr>
          <w:ilvl w:val="0"/>
          <w:numId w:val="14"/>
        </w:numPr>
        <w:spacing w:after="0" w:line="360" w:lineRule="auto"/>
        <w:jc w:val="both"/>
      </w:pPr>
      <w:r w:rsidRPr="00D760D3">
        <w:t>Compromisos Internacionales en Materia de Género.</w:t>
      </w:r>
    </w:p>
    <w:p w14:paraId="21E36A78" w14:textId="3E4D1E21" w:rsidR="00F409C9" w:rsidRDefault="00F409C9" w:rsidP="00CF52A5">
      <w:pPr>
        <w:numPr>
          <w:ilvl w:val="0"/>
          <w:numId w:val="14"/>
        </w:numPr>
        <w:spacing w:after="0" w:line="360" w:lineRule="auto"/>
        <w:jc w:val="both"/>
      </w:pPr>
      <w:r w:rsidRPr="00D760D3">
        <w:t>Conferencia Género y Territorio: Espacio Para el Buen Vivir.</w:t>
      </w:r>
    </w:p>
    <w:p w14:paraId="2F89AF48" w14:textId="77777777" w:rsidR="00CF52A5" w:rsidRPr="00D760D3" w:rsidRDefault="00CF52A5" w:rsidP="00CF52A5">
      <w:pPr>
        <w:spacing w:after="0" w:line="360" w:lineRule="auto"/>
        <w:ind w:left="720"/>
        <w:jc w:val="both"/>
      </w:pPr>
    </w:p>
    <w:p w14:paraId="64B240F3" w14:textId="2C8AA70D" w:rsidR="00F409C9" w:rsidRDefault="00F409C9" w:rsidP="00CF52A5">
      <w:pPr>
        <w:spacing w:after="0" w:line="360" w:lineRule="auto"/>
        <w:jc w:val="both"/>
      </w:pPr>
      <w:r w:rsidRPr="00D760D3">
        <w:t xml:space="preserve">Esto como parte de aportar al gran reto de reducir la brecha de desigualdad de género donde el Estado y la sociedad en su conjunto mantienen el compromiso de empujar las transformaciones sociales, políticas y culturales necesarias para garantizar la igualdad efectiva entre hombres y mujeres, así como la construcción de una sociedad </w:t>
      </w:r>
      <w:r w:rsidRPr="00D760D3">
        <w:lastRenderedPageBreak/>
        <w:t>donde puedan reconocer y disfrutar sus derechos en igualdad de condiciones, respetando sus diferencias.</w:t>
      </w:r>
    </w:p>
    <w:p w14:paraId="5E375F35" w14:textId="77777777" w:rsidR="00CF52A5" w:rsidRPr="00D760D3" w:rsidRDefault="00CF52A5" w:rsidP="00CF52A5">
      <w:pPr>
        <w:spacing w:after="0" w:line="360" w:lineRule="auto"/>
        <w:jc w:val="both"/>
      </w:pPr>
    </w:p>
    <w:p w14:paraId="3D4AFD0D" w14:textId="0D4C6B05" w:rsidR="00310878" w:rsidRDefault="00310878" w:rsidP="00CF52A5">
      <w:pPr>
        <w:spacing w:after="0" w:line="360" w:lineRule="auto"/>
        <w:jc w:val="both"/>
      </w:pPr>
      <w:r w:rsidRPr="00D760D3">
        <w:t>En el mes de agosto</w:t>
      </w:r>
      <w:r w:rsidR="009866CA" w:rsidRPr="00D760D3">
        <w:t>,</w:t>
      </w:r>
      <w:r w:rsidRPr="00D760D3">
        <w:t xml:space="preserve"> 14 participantes iniciaron el curso Claves de Igualdad de Género para Instituciones Públicas en su 3ra. Cohorte, con una duración de tres (3) meses, donde se busca contribuir a la reflexión en torno a qué significa integrar la perspectiva de género y cómo desarrollar mecanismos, procedimientos y estrategias para avanzar en la igualdad de género en las instituciones públicas.</w:t>
      </w:r>
    </w:p>
    <w:p w14:paraId="47B24E78" w14:textId="77777777" w:rsidR="00CF52A5" w:rsidRPr="00D760D3" w:rsidRDefault="00CF52A5" w:rsidP="00CF52A5">
      <w:pPr>
        <w:spacing w:after="0" w:line="360" w:lineRule="auto"/>
        <w:jc w:val="both"/>
      </w:pPr>
    </w:p>
    <w:p w14:paraId="0F2CB25B" w14:textId="1E793F84" w:rsidR="005A4119" w:rsidRDefault="00310878" w:rsidP="00CF52A5">
      <w:pPr>
        <w:spacing w:after="0" w:line="360" w:lineRule="auto"/>
        <w:jc w:val="both"/>
      </w:pPr>
      <w:r w:rsidRPr="00D760D3">
        <w:t>De igual forma, en agosto, fueron impartidas tres charlas tituladas “Hablemos de Respeto”, como parte de las iniciativas que promueven la equidad y el respeto de género, contando con la presencia de más de 200 participantes.</w:t>
      </w:r>
    </w:p>
    <w:p w14:paraId="2C867057" w14:textId="77777777" w:rsidR="00CF52A5" w:rsidRPr="00D760D3" w:rsidRDefault="00CF52A5" w:rsidP="00CF52A5">
      <w:pPr>
        <w:spacing w:after="0" w:line="360" w:lineRule="auto"/>
        <w:jc w:val="both"/>
      </w:pPr>
    </w:p>
    <w:p w14:paraId="38E69AAB" w14:textId="1B812254" w:rsidR="00F409C9" w:rsidRPr="00D760D3" w:rsidRDefault="00F409C9" w:rsidP="00612F13">
      <w:pPr>
        <w:spacing w:line="360" w:lineRule="auto"/>
        <w:jc w:val="both"/>
        <w:rPr>
          <w:b/>
          <w:bCs/>
        </w:rPr>
      </w:pPr>
      <w:r w:rsidRPr="00D760D3">
        <w:rPr>
          <w:b/>
          <w:bCs/>
        </w:rPr>
        <w:t>Dominicana se Transforma</w:t>
      </w:r>
    </w:p>
    <w:p w14:paraId="01C87302" w14:textId="495CBFE7" w:rsidR="00F409C9" w:rsidRDefault="00F409C9" w:rsidP="00CF52A5">
      <w:pPr>
        <w:spacing w:after="0" w:line="360" w:lineRule="auto"/>
        <w:jc w:val="both"/>
      </w:pPr>
      <w:r w:rsidRPr="00D760D3">
        <w:t>Luego de concluir el proceso en que las mesas de transformación se reunieran de forma semanal para discutir un valor en particular y los miembros compartieran sus experiencias en cuanto a ese valor, la Dirección General de Aduanas culminó de manera exitosa esta iniciativa en el mes de mayo 2022, capacitando a 40 l</w:t>
      </w:r>
      <w:r w:rsidR="009866CA" w:rsidRPr="00D760D3">
        <w:t>í</w:t>
      </w:r>
      <w:r w:rsidRPr="00D760D3">
        <w:t>deres en el modelo de Mesas de Transformación de la Fundación John C. Maxwell, como parte del Programa Dominicana se transforma.</w:t>
      </w:r>
    </w:p>
    <w:p w14:paraId="063AEC12" w14:textId="77777777" w:rsidR="00CF52A5" w:rsidRPr="00D760D3" w:rsidRDefault="00CF52A5" w:rsidP="00CF52A5">
      <w:pPr>
        <w:spacing w:after="0" w:line="360" w:lineRule="auto"/>
        <w:jc w:val="both"/>
      </w:pPr>
    </w:p>
    <w:p w14:paraId="01F0C1E3" w14:textId="1D7F1847" w:rsidR="00F409C9" w:rsidRDefault="009866CA" w:rsidP="00CF52A5">
      <w:pPr>
        <w:spacing w:after="0" w:line="360" w:lineRule="auto"/>
        <w:jc w:val="both"/>
      </w:pPr>
      <w:r w:rsidRPr="00D760D3">
        <w:t xml:space="preserve">La </w:t>
      </w:r>
      <w:r w:rsidR="00F409C9" w:rsidRPr="00D760D3">
        <w:t>iniciativa “</w:t>
      </w:r>
      <w:proofErr w:type="gramStart"/>
      <w:r w:rsidR="00F409C9" w:rsidRPr="00D760D3">
        <w:t>Dominicana</w:t>
      </w:r>
      <w:proofErr w:type="gramEnd"/>
      <w:r w:rsidR="00F409C9" w:rsidRPr="00D760D3">
        <w:t xml:space="preserve"> se </w:t>
      </w:r>
      <w:r w:rsidR="00D760D3">
        <w:t>T</w:t>
      </w:r>
      <w:r w:rsidR="00F409C9" w:rsidRPr="00D760D3">
        <w:t xml:space="preserve">ransforma” del escritor y conferencista, John C. Maxwell, tiene como objetivo generar cambios significativos a nivel país a través de mesas de transformación, teniendo como eje central, los valores.  </w:t>
      </w:r>
    </w:p>
    <w:p w14:paraId="2FD315F0" w14:textId="77777777" w:rsidR="00CF52A5" w:rsidRPr="00D760D3" w:rsidRDefault="00CF52A5" w:rsidP="00CF52A5">
      <w:pPr>
        <w:spacing w:after="0" w:line="360" w:lineRule="auto"/>
        <w:jc w:val="both"/>
      </w:pPr>
    </w:p>
    <w:bookmarkEnd w:id="26"/>
    <w:p w14:paraId="0C4AD0C0" w14:textId="77569F7A" w:rsidR="00F409C9" w:rsidRDefault="00F409C9" w:rsidP="00CF52A5">
      <w:pPr>
        <w:spacing w:after="0" w:line="360" w:lineRule="auto"/>
        <w:jc w:val="both"/>
      </w:pPr>
      <w:r w:rsidRPr="00D760D3">
        <w:lastRenderedPageBreak/>
        <w:t>Como parte de este cierre y para honrar este compromiso, varios líderes formados en valores a través de este programa fueron partícipes de la conferencia exclusiva con el Dr. John C. Maxwell</w:t>
      </w:r>
      <w:r w:rsidR="00085554" w:rsidRPr="00D760D3">
        <w:t>.</w:t>
      </w:r>
    </w:p>
    <w:p w14:paraId="513105E7" w14:textId="77777777" w:rsidR="00CF52A5" w:rsidRPr="00D760D3" w:rsidRDefault="00CF52A5" w:rsidP="00CF52A5">
      <w:pPr>
        <w:spacing w:after="0" w:line="360" w:lineRule="auto"/>
        <w:jc w:val="both"/>
      </w:pPr>
    </w:p>
    <w:p w14:paraId="34A5CB88" w14:textId="77777777" w:rsidR="00F409C9" w:rsidRPr="00D760D3" w:rsidRDefault="00F409C9" w:rsidP="00612F13">
      <w:pPr>
        <w:spacing w:line="360" w:lineRule="auto"/>
        <w:jc w:val="both"/>
        <w:rPr>
          <w:b/>
          <w:bCs/>
        </w:rPr>
      </w:pPr>
      <w:r w:rsidRPr="00D760D3">
        <w:rPr>
          <w:b/>
          <w:bCs/>
        </w:rPr>
        <w:t>Programa de Pasantías DGA</w:t>
      </w:r>
    </w:p>
    <w:p w14:paraId="13BD19AE" w14:textId="3C9074B9" w:rsidR="00F409C9" w:rsidRDefault="00F409C9" w:rsidP="00CF52A5">
      <w:pPr>
        <w:spacing w:after="0" w:line="360" w:lineRule="auto"/>
        <w:jc w:val="both"/>
      </w:pPr>
      <w:r w:rsidRPr="00D760D3">
        <w:t>Este Programa de Pasantías tiene como propósito brindar el escenario que permita a jóvenes, la aplicación y comprensión de los saberes adquiridos durante su paso como estudiantes universitarios, con un marco de evaluación al tiempo que conocen el contexto laboral real, se familiarizan con los departamentos, organizaciones, procedimientos, técnicas y cultura, en un proceso que les facilite su tránsito a experimentar y crear conciencia y visión del ámbito laboral.</w:t>
      </w:r>
    </w:p>
    <w:p w14:paraId="0CDAC31D" w14:textId="77777777" w:rsidR="00CF52A5" w:rsidRPr="00D760D3" w:rsidRDefault="00CF52A5" w:rsidP="00CF52A5">
      <w:pPr>
        <w:spacing w:after="0" w:line="360" w:lineRule="auto"/>
        <w:jc w:val="both"/>
      </w:pPr>
    </w:p>
    <w:p w14:paraId="588ED4B8" w14:textId="3F7BE436" w:rsidR="00F409C9" w:rsidRDefault="00F409C9" w:rsidP="00CF52A5">
      <w:pPr>
        <w:spacing w:after="0" w:line="360" w:lineRule="auto"/>
        <w:jc w:val="both"/>
      </w:pPr>
      <w:r w:rsidRPr="00D760D3">
        <w:t>La formación por competencias está estrechamente relacionada con las expectativas del ámbito laboral, debido a lo cual se considera que la duración de esta pasantía de 11 semanas aproximadamente (460 horas), constituye una excelente oportunidad para que el estudiante aplique sus conocimientos, destrezas y habilidades profesionales en el ámbito laboral, en un contexto de evaluación constante con componentes netamente de carácter eminentemente formativo.</w:t>
      </w:r>
    </w:p>
    <w:p w14:paraId="0EEEB9B2" w14:textId="77777777" w:rsidR="00CF52A5" w:rsidRPr="00D760D3" w:rsidRDefault="00CF52A5" w:rsidP="00CF52A5">
      <w:pPr>
        <w:spacing w:after="0" w:line="360" w:lineRule="auto"/>
        <w:jc w:val="both"/>
      </w:pPr>
    </w:p>
    <w:p w14:paraId="1EEB823B" w14:textId="77777777" w:rsidR="00F409C9" w:rsidRPr="00D760D3" w:rsidRDefault="00F409C9" w:rsidP="00612F13">
      <w:pPr>
        <w:spacing w:line="360" w:lineRule="auto"/>
        <w:jc w:val="both"/>
        <w:rPr>
          <w:b/>
          <w:bCs/>
        </w:rPr>
      </w:pPr>
      <w:r w:rsidRPr="00D760D3">
        <w:rPr>
          <w:b/>
          <w:bCs/>
        </w:rPr>
        <w:t>Eje transversal: Formación en Habilidades Directivas</w:t>
      </w:r>
    </w:p>
    <w:p w14:paraId="4CEB3C11" w14:textId="77777777" w:rsidR="00F409C9" w:rsidRPr="00D760D3" w:rsidRDefault="00F409C9" w:rsidP="00CF52A5">
      <w:pPr>
        <w:spacing w:after="0" w:line="360" w:lineRule="auto"/>
        <w:jc w:val="both"/>
      </w:pPr>
      <w:r w:rsidRPr="00D760D3">
        <w:t>Esta propuesta busca favorecer y fortalecer el desarrollo de competencias y habilidades necesarias para dirigir eficazmente una empresa u organización, pudiendo así ampliar el rango de visión, formación y perfil de los pasantes en el proceso de duración del programa:</w:t>
      </w:r>
    </w:p>
    <w:p w14:paraId="776C48A4" w14:textId="77777777" w:rsidR="00F409C9" w:rsidRPr="00D760D3" w:rsidRDefault="00F409C9" w:rsidP="00CF52A5">
      <w:pPr>
        <w:numPr>
          <w:ilvl w:val="0"/>
          <w:numId w:val="16"/>
        </w:numPr>
        <w:spacing w:after="0" w:line="360" w:lineRule="auto"/>
        <w:jc w:val="both"/>
      </w:pPr>
      <w:r w:rsidRPr="00D760D3">
        <w:t xml:space="preserve">Liderazgo Eficaz </w:t>
      </w:r>
    </w:p>
    <w:p w14:paraId="102BAE12" w14:textId="77777777" w:rsidR="00F409C9" w:rsidRPr="00D760D3" w:rsidRDefault="00F409C9" w:rsidP="00CF52A5">
      <w:pPr>
        <w:numPr>
          <w:ilvl w:val="0"/>
          <w:numId w:val="16"/>
        </w:numPr>
        <w:spacing w:after="0" w:line="360" w:lineRule="auto"/>
        <w:jc w:val="both"/>
      </w:pPr>
      <w:r w:rsidRPr="00D760D3">
        <w:t>Servicio Excepcional</w:t>
      </w:r>
    </w:p>
    <w:p w14:paraId="76C1B0FE" w14:textId="77777777" w:rsidR="00F409C9" w:rsidRPr="00D760D3" w:rsidRDefault="00F409C9" w:rsidP="00CF52A5">
      <w:pPr>
        <w:numPr>
          <w:ilvl w:val="0"/>
          <w:numId w:val="16"/>
        </w:numPr>
        <w:spacing w:after="0" w:line="360" w:lineRule="auto"/>
        <w:jc w:val="both"/>
      </w:pPr>
      <w:r w:rsidRPr="00D760D3">
        <w:lastRenderedPageBreak/>
        <w:t>Inteligencia Emocional / Motivación</w:t>
      </w:r>
    </w:p>
    <w:p w14:paraId="7FAFF2E9" w14:textId="60BC4F0D" w:rsidR="00F409C9" w:rsidRDefault="00F409C9" w:rsidP="00CF52A5">
      <w:pPr>
        <w:numPr>
          <w:ilvl w:val="0"/>
          <w:numId w:val="16"/>
        </w:numPr>
        <w:spacing w:after="0" w:line="360" w:lineRule="auto"/>
        <w:jc w:val="both"/>
      </w:pPr>
      <w:r w:rsidRPr="00D760D3">
        <w:t>Gestión del Cambio</w:t>
      </w:r>
    </w:p>
    <w:p w14:paraId="33318149" w14:textId="77777777" w:rsidR="00CF52A5" w:rsidRPr="00D760D3" w:rsidRDefault="00CF52A5" w:rsidP="00CF52A5">
      <w:pPr>
        <w:spacing w:after="0" w:line="360" w:lineRule="auto"/>
        <w:ind w:left="720"/>
        <w:jc w:val="both"/>
      </w:pPr>
    </w:p>
    <w:p w14:paraId="77A2886B" w14:textId="6D11EDA6" w:rsidR="00CF52A5" w:rsidRPr="00D760D3" w:rsidRDefault="00F409C9" w:rsidP="00CF52A5">
      <w:pPr>
        <w:spacing w:after="0" w:line="360" w:lineRule="auto"/>
        <w:jc w:val="both"/>
      </w:pPr>
      <w:proofErr w:type="gramStart"/>
      <w:r w:rsidRPr="00D760D3">
        <w:t>Formación a desarrollar</w:t>
      </w:r>
      <w:proofErr w:type="gramEnd"/>
      <w:r w:rsidRPr="00D760D3">
        <w:t xml:space="preserve"> que abarca un total de 48 horas de capacitación en habilidades blandas, tan importantes en el perfil de los candidatos en el perfil profesional del mercado actual.</w:t>
      </w:r>
    </w:p>
    <w:p w14:paraId="4CA1E045" w14:textId="77777777" w:rsidR="00F409C9" w:rsidRPr="00D760D3" w:rsidRDefault="00F409C9" w:rsidP="00CF52A5">
      <w:pPr>
        <w:spacing w:after="0" w:line="360" w:lineRule="auto"/>
        <w:jc w:val="both"/>
      </w:pPr>
      <w:r w:rsidRPr="00D760D3">
        <w:t>Requisitos:</w:t>
      </w:r>
    </w:p>
    <w:p w14:paraId="79258CEE" w14:textId="77777777" w:rsidR="00F409C9" w:rsidRPr="00D760D3" w:rsidRDefault="00F409C9" w:rsidP="00CF52A5">
      <w:pPr>
        <w:numPr>
          <w:ilvl w:val="0"/>
          <w:numId w:val="15"/>
        </w:numPr>
        <w:spacing w:after="0" w:line="360" w:lineRule="auto"/>
        <w:jc w:val="both"/>
      </w:pPr>
      <w:r w:rsidRPr="00D760D3">
        <w:t>Edades entre 21 a 24 años</w:t>
      </w:r>
    </w:p>
    <w:p w14:paraId="309C8CCF" w14:textId="77777777" w:rsidR="00F409C9" w:rsidRPr="00D760D3" w:rsidRDefault="00F409C9" w:rsidP="00CF52A5">
      <w:pPr>
        <w:numPr>
          <w:ilvl w:val="0"/>
          <w:numId w:val="15"/>
        </w:numPr>
        <w:spacing w:after="0" w:line="360" w:lineRule="auto"/>
        <w:jc w:val="both"/>
      </w:pPr>
      <w:r w:rsidRPr="00D760D3">
        <w:t>Estudiante universitario activo</w:t>
      </w:r>
    </w:p>
    <w:p w14:paraId="00D2AEE7" w14:textId="77777777" w:rsidR="00F409C9" w:rsidRPr="00D760D3" w:rsidRDefault="00F409C9" w:rsidP="00CF52A5">
      <w:pPr>
        <w:numPr>
          <w:ilvl w:val="0"/>
          <w:numId w:val="15"/>
        </w:numPr>
        <w:spacing w:after="0" w:line="360" w:lineRule="auto"/>
        <w:jc w:val="both"/>
      </w:pPr>
      <w:r w:rsidRPr="00D760D3">
        <w:t xml:space="preserve">Haber cursado más de la mitad del pensum académico </w:t>
      </w:r>
    </w:p>
    <w:p w14:paraId="0546C771" w14:textId="31586E14" w:rsidR="00F409C9" w:rsidRDefault="00F409C9" w:rsidP="00CF52A5">
      <w:pPr>
        <w:numPr>
          <w:ilvl w:val="0"/>
          <w:numId w:val="15"/>
        </w:numPr>
        <w:spacing w:after="0" w:line="360" w:lineRule="auto"/>
        <w:jc w:val="both"/>
      </w:pPr>
      <w:r w:rsidRPr="00D760D3">
        <w:t>No antecedentes penales</w:t>
      </w:r>
    </w:p>
    <w:p w14:paraId="2883BCD3" w14:textId="77777777" w:rsidR="00CF52A5" w:rsidRPr="005E690D" w:rsidRDefault="00CF52A5" w:rsidP="00CF52A5">
      <w:pPr>
        <w:spacing w:after="0" w:line="360" w:lineRule="auto"/>
        <w:ind w:left="720"/>
        <w:jc w:val="both"/>
      </w:pPr>
    </w:p>
    <w:p w14:paraId="3BD0FA3C" w14:textId="065A983C" w:rsidR="00F409C9" w:rsidRPr="00DC17AF" w:rsidRDefault="00F409C9" w:rsidP="00612F13">
      <w:pPr>
        <w:spacing w:line="360" w:lineRule="auto"/>
        <w:jc w:val="both"/>
        <w:rPr>
          <w:b/>
          <w:bCs/>
        </w:rPr>
      </w:pPr>
      <w:r w:rsidRPr="00DC17AF">
        <w:rPr>
          <w:b/>
          <w:bCs/>
        </w:rPr>
        <w:t>Resultados</w:t>
      </w:r>
    </w:p>
    <w:p w14:paraId="191DBBF9" w14:textId="59A36AAC" w:rsidR="00310878" w:rsidRDefault="00310878" w:rsidP="00CF52A5">
      <w:pPr>
        <w:spacing w:after="0" w:line="360" w:lineRule="auto"/>
        <w:jc w:val="both"/>
      </w:pPr>
      <w:r w:rsidRPr="00DC17AF">
        <w:t>Hasta el 24 de noviembre 2022, fecha en la que concluyó la quinta promoción del Programa de Pasantía</w:t>
      </w:r>
      <w:r w:rsidR="00085554" w:rsidRPr="00DC17AF">
        <w:t>s</w:t>
      </w:r>
      <w:r w:rsidRPr="00DC17AF">
        <w:t>, se han capacitado un total de 286 jóvenes correspondientes a las diferentes provincias, municipios y sectores del país como son: La Vega, Monte Cristi, San Cristóbal, Santiago, Villa Altagracia, Moca, Puerto Plata, San Pedro de Macorís, Valverde Mao, Santo Domingo, Alma Rosa I, Pedro Band, San Isidro, Villa Mella, entre otras.</w:t>
      </w:r>
    </w:p>
    <w:p w14:paraId="6D402B63" w14:textId="77777777" w:rsidR="00612F13" w:rsidRPr="00DC17AF" w:rsidRDefault="00612F13" w:rsidP="00CF52A5">
      <w:pPr>
        <w:spacing w:after="0" w:line="360" w:lineRule="auto"/>
        <w:jc w:val="both"/>
      </w:pPr>
    </w:p>
    <w:p w14:paraId="24C107EA" w14:textId="60EFB009" w:rsidR="00310878" w:rsidRDefault="00310878" w:rsidP="00CF52A5">
      <w:pPr>
        <w:spacing w:after="0" w:line="360" w:lineRule="auto"/>
        <w:jc w:val="both"/>
      </w:pPr>
      <w:r w:rsidRPr="00DC17AF">
        <w:t>Cabe destacar que este programa apuesta a la inclusi</w:t>
      </w:r>
      <w:r w:rsidR="00085554" w:rsidRPr="00DC17AF">
        <w:t>ón</w:t>
      </w:r>
      <w:r w:rsidRPr="00DC17AF">
        <w:t>, contando con participantes que presentan alguna condición de discapacidad</w:t>
      </w:r>
      <w:r w:rsidR="00085554" w:rsidRPr="00DC17AF">
        <w:t xml:space="preserve"> cognitiva, visual o auditiva</w:t>
      </w:r>
      <w:r w:rsidRPr="00DC17AF">
        <w:t xml:space="preserve">, los cuales han formado parte de los grupos de pasantía realizados. </w:t>
      </w:r>
    </w:p>
    <w:p w14:paraId="66412AC0" w14:textId="77777777" w:rsidR="00CF52A5" w:rsidRPr="00DC17AF" w:rsidRDefault="00CF52A5" w:rsidP="00CF52A5">
      <w:pPr>
        <w:spacing w:after="0" w:line="360" w:lineRule="auto"/>
        <w:jc w:val="both"/>
      </w:pPr>
    </w:p>
    <w:tbl>
      <w:tblPr>
        <w:tblW w:w="5731" w:type="pct"/>
        <w:tblCellMar>
          <w:left w:w="70" w:type="dxa"/>
          <w:right w:w="70" w:type="dxa"/>
        </w:tblCellMar>
        <w:tblLook w:val="04A0" w:firstRow="1" w:lastRow="0" w:firstColumn="1" w:lastColumn="0" w:noHBand="0" w:noVBand="1"/>
      </w:tblPr>
      <w:tblGrid>
        <w:gridCol w:w="1347"/>
        <w:gridCol w:w="1647"/>
        <w:gridCol w:w="1733"/>
        <w:gridCol w:w="1156"/>
        <w:gridCol w:w="1640"/>
        <w:gridCol w:w="1534"/>
      </w:tblGrid>
      <w:tr w:rsidR="00310878" w:rsidRPr="001D2FCC" w14:paraId="36CD1F83" w14:textId="77777777" w:rsidTr="00310878">
        <w:trPr>
          <w:trHeight w:val="570"/>
        </w:trPr>
        <w:tc>
          <w:tcPr>
            <w:tcW w:w="744" w:type="pct"/>
            <w:tcBorders>
              <w:top w:val="single" w:sz="8" w:space="0" w:color="auto"/>
              <w:left w:val="single" w:sz="8" w:space="0" w:color="auto"/>
              <w:bottom w:val="single" w:sz="4" w:space="0" w:color="auto"/>
              <w:right w:val="single" w:sz="4" w:space="0" w:color="auto"/>
            </w:tcBorders>
            <w:shd w:val="clear" w:color="000000" w:fill="002060"/>
            <w:vAlign w:val="center"/>
            <w:hideMark/>
          </w:tcPr>
          <w:p w14:paraId="3092F033" w14:textId="77777777" w:rsidR="00310878" w:rsidRPr="00182B1D" w:rsidRDefault="00310878" w:rsidP="00DC17AF">
            <w:pPr>
              <w:spacing w:after="0" w:line="240" w:lineRule="auto"/>
              <w:jc w:val="center"/>
              <w:rPr>
                <w:rFonts w:eastAsia="Times New Roman"/>
                <w:b/>
                <w:bCs/>
                <w:color w:val="FFFFFF"/>
                <w:sz w:val="22"/>
                <w:lang w:val="es-ES_tradnl" w:eastAsia="es-ES_tradnl"/>
              </w:rPr>
            </w:pPr>
            <w:r w:rsidRPr="00182B1D">
              <w:rPr>
                <w:rFonts w:eastAsia="Times New Roman"/>
                <w:b/>
                <w:bCs/>
                <w:color w:val="FFFFFF"/>
                <w:sz w:val="22"/>
                <w:lang w:val="es-ES_tradnl" w:eastAsia="es-ES_tradnl"/>
              </w:rPr>
              <w:t>Promoción</w:t>
            </w:r>
          </w:p>
        </w:tc>
        <w:tc>
          <w:tcPr>
            <w:tcW w:w="909" w:type="pct"/>
            <w:tcBorders>
              <w:top w:val="single" w:sz="8" w:space="0" w:color="auto"/>
              <w:left w:val="nil"/>
              <w:bottom w:val="single" w:sz="4" w:space="0" w:color="auto"/>
              <w:right w:val="single" w:sz="4" w:space="0" w:color="auto"/>
            </w:tcBorders>
            <w:shd w:val="clear" w:color="000000" w:fill="002060"/>
            <w:vAlign w:val="center"/>
            <w:hideMark/>
          </w:tcPr>
          <w:p w14:paraId="10158EC0" w14:textId="77777777" w:rsidR="00310878" w:rsidRPr="00182B1D" w:rsidRDefault="00310878" w:rsidP="00DC17AF">
            <w:pPr>
              <w:spacing w:after="0" w:line="240" w:lineRule="auto"/>
              <w:jc w:val="center"/>
              <w:rPr>
                <w:rFonts w:eastAsia="Times New Roman"/>
                <w:b/>
                <w:bCs/>
                <w:color w:val="FFFFFF"/>
                <w:sz w:val="22"/>
                <w:lang w:val="es-ES_tradnl" w:eastAsia="es-ES_tradnl"/>
              </w:rPr>
            </w:pPr>
            <w:r w:rsidRPr="00182B1D">
              <w:rPr>
                <w:rFonts w:eastAsia="Times New Roman"/>
                <w:b/>
                <w:bCs/>
                <w:color w:val="FFFFFF"/>
                <w:sz w:val="22"/>
                <w:lang w:val="es-ES_tradnl" w:eastAsia="es-ES_tradnl"/>
              </w:rPr>
              <w:t>Participantes</w:t>
            </w:r>
          </w:p>
        </w:tc>
        <w:tc>
          <w:tcPr>
            <w:tcW w:w="957" w:type="pct"/>
            <w:tcBorders>
              <w:top w:val="single" w:sz="8" w:space="0" w:color="auto"/>
              <w:left w:val="nil"/>
              <w:bottom w:val="single" w:sz="4" w:space="0" w:color="auto"/>
              <w:right w:val="single" w:sz="4" w:space="0" w:color="auto"/>
            </w:tcBorders>
            <w:shd w:val="clear" w:color="000000" w:fill="002060"/>
            <w:vAlign w:val="center"/>
            <w:hideMark/>
          </w:tcPr>
          <w:p w14:paraId="26121466" w14:textId="77777777" w:rsidR="00310878" w:rsidRPr="00182B1D" w:rsidRDefault="00310878" w:rsidP="00DC17AF">
            <w:pPr>
              <w:spacing w:after="0" w:line="240" w:lineRule="auto"/>
              <w:jc w:val="center"/>
              <w:rPr>
                <w:rFonts w:eastAsia="Times New Roman"/>
                <w:b/>
                <w:bCs/>
                <w:color w:val="FFFFFF"/>
                <w:sz w:val="22"/>
                <w:lang w:val="es-ES_tradnl" w:eastAsia="es-ES_tradnl"/>
              </w:rPr>
            </w:pPr>
            <w:r w:rsidRPr="00182B1D">
              <w:rPr>
                <w:rFonts w:eastAsia="Times New Roman"/>
                <w:b/>
                <w:bCs/>
                <w:color w:val="FFFFFF"/>
                <w:sz w:val="22"/>
                <w:lang w:val="es-ES_tradnl" w:eastAsia="es-ES_tradnl"/>
              </w:rPr>
              <w:t>Universidades</w:t>
            </w:r>
          </w:p>
        </w:tc>
        <w:tc>
          <w:tcPr>
            <w:tcW w:w="638" w:type="pct"/>
            <w:tcBorders>
              <w:top w:val="single" w:sz="8" w:space="0" w:color="auto"/>
              <w:left w:val="nil"/>
              <w:bottom w:val="single" w:sz="4" w:space="0" w:color="auto"/>
              <w:right w:val="single" w:sz="4" w:space="0" w:color="auto"/>
            </w:tcBorders>
            <w:shd w:val="clear" w:color="000000" w:fill="002060"/>
            <w:vAlign w:val="center"/>
            <w:hideMark/>
          </w:tcPr>
          <w:p w14:paraId="1EA54CD2" w14:textId="77777777" w:rsidR="00310878" w:rsidRPr="00182B1D" w:rsidRDefault="00310878" w:rsidP="00DC17AF">
            <w:pPr>
              <w:spacing w:after="0" w:line="240" w:lineRule="auto"/>
              <w:jc w:val="center"/>
              <w:rPr>
                <w:rFonts w:eastAsia="Times New Roman"/>
                <w:b/>
                <w:bCs/>
                <w:color w:val="FFFFFF"/>
                <w:sz w:val="22"/>
                <w:lang w:val="es-ES_tradnl" w:eastAsia="es-ES_tradnl"/>
              </w:rPr>
            </w:pPr>
            <w:r w:rsidRPr="00182B1D">
              <w:rPr>
                <w:rFonts w:eastAsia="Times New Roman"/>
                <w:b/>
                <w:bCs/>
                <w:color w:val="FFFFFF"/>
                <w:sz w:val="22"/>
                <w:lang w:val="es-ES_tradnl" w:eastAsia="es-ES_tradnl"/>
              </w:rPr>
              <w:t>Carreras</w:t>
            </w:r>
          </w:p>
        </w:tc>
        <w:tc>
          <w:tcPr>
            <w:tcW w:w="905" w:type="pct"/>
            <w:tcBorders>
              <w:top w:val="single" w:sz="8" w:space="0" w:color="auto"/>
              <w:left w:val="nil"/>
              <w:bottom w:val="single" w:sz="4" w:space="0" w:color="auto"/>
              <w:right w:val="single" w:sz="4" w:space="0" w:color="auto"/>
            </w:tcBorders>
            <w:shd w:val="clear" w:color="000000" w:fill="002060"/>
            <w:vAlign w:val="center"/>
            <w:hideMark/>
          </w:tcPr>
          <w:p w14:paraId="4680DDDE" w14:textId="77777777" w:rsidR="00310878" w:rsidRPr="00182B1D" w:rsidRDefault="00310878" w:rsidP="00DC17AF">
            <w:pPr>
              <w:spacing w:after="0" w:line="240" w:lineRule="auto"/>
              <w:jc w:val="center"/>
              <w:rPr>
                <w:rFonts w:eastAsia="Times New Roman"/>
                <w:b/>
                <w:bCs/>
                <w:color w:val="FFFFFF"/>
                <w:sz w:val="22"/>
                <w:lang w:val="es-ES_tradnl" w:eastAsia="es-ES_tradnl"/>
              </w:rPr>
            </w:pPr>
            <w:r w:rsidRPr="00182B1D">
              <w:rPr>
                <w:rFonts w:eastAsia="Times New Roman"/>
                <w:b/>
                <w:bCs/>
                <w:color w:val="FFFFFF"/>
                <w:sz w:val="22"/>
                <w:lang w:val="es-ES_tradnl" w:eastAsia="es-ES_tradnl"/>
              </w:rPr>
              <w:t>Condición de Discapacidad</w:t>
            </w:r>
          </w:p>
        </w:tc>
        <w:tc>
          <w:tcPr>
            <w:tcW w:w="847" w:type="pct"/>
            <w:tcBorders>
              <w:top w:val="single" w:sz="8" w:space="0" w:color="auto"/>
              <w:left w:val="nil"/>
              <w:bottom w:val="single" w:sz="4" w:space="0" w:color="auto"/>
              <w:right w:val="single" w:sz="8" w:space="0" w:color="auto"/>
            </w:tcBorders>
            <w:shd w:val="clear" w:color="000000" w:fill="002060"/>
            <w:vAlign w:val="center"/>
            <w:hideMark/>
          </w:tcPr>
          <w:p w14:paraId="58CC75B9" w14:textId="77777777" w:rsidR="00310878" w:rsidRPr="00182B1D" w:rsidRDefault="00310878" w:rsidP="00DC17AF">
            <w:pPr>
              <w:spacing w:after="0" w:line="240" w:lineRule="auto"/>
              <w:jc w:val="center"/>
              <w:rPr>
                <w:rFonts w:eastAsia="Times New Roman"/>
                <w:b/>
                <w:bCs/>
                <w:color w:val="FFFFFF"/>
                <w:sz w:val="22"/>
                <w:lang w:val="es-ES_tradnl" w:eastAsia="es-ES_tradnl"/>
              </w:rPr>
            </w:pPr>
            <w:r w:rsidRPr="00182B1D">
              <w:rPr>
                <w:rFonts w:eastAsia="Times New Roman"/>
                <w:b/>
                <w:bCs/>
                <w:color w:val="FFFFFF"/>
                <w:sz w:val="22"/>
                <w:lang w:val="es-ES_tradnl" w:eastAsia="es-ES_tradnl"/>
              </w:rPr>
              <w:t>Contratados</w:t>
            </w:r>
          </w:p>
        </w:tc>
      </w:tr>
      <w:tr w:rsidR="00310878" w:rsidRPr="001D2FCC" w14:paraId="7D956E3C" w14:textId="77777777" w:rsidTr="00DC17AF">
        <w:trPr>
          <w:trHeight w:val="570"/>
        </w:trPr>
        <w:tc>
          <w:tcPr>
            <w:tcW w:w="744" w:type="pct"/>
            <w:tcBorders>
              <w:top w:val="single" w:sz="8" w:space="0" w:color="auto"/>
              <w:left w:val="single" w:sz="8" w:space="0" w:color="auto"/>
              <w:bottom w:val="single" w:sz="4" w:space="0" w:color="auto"/>
              <w:right w:val="single" w:sz="4" w:space="0" w:color="auto"/>
            </w:tcBorders>
            <w:shd w:val="clear" w:color="000000" w:fill="002060"/>
            <w:vAlign w:val="center"/>
            <w:hideMark/>
          </w:tcPr>
          <w:p w14:paraId="763EAE3E" w14:textId="77777777" w:rsidR="00310878" w:rsidRPr="00310878" w:rsidRDefault="00310878" w:rsidP="00310878">
            <w:pPr>
              <w:spacing w:after="0" w:line="240" w:lineRule="auto"/>
              <w:jc w:val="both"/>
              <w:rPr>
                <w:rFonts w:eastAsia="Times New Roman"/>
                <w:b/>
                <w:bCs/>
                <w:color w:val="FFFFFF"/>
                <w:sz w:val="22"/>
                <w:lang w:val="es-ES_tradnl" w:eastAsia="es-ES_tradnl"/>
              </w:rPr>
            </w:pPr>
            <w:r w:rsidRPr="00310878">
              <w:rPr>
                <w:rFonts w:eastAsia="Times New Roman"/>
                <w:b/>
                <w:bCs/>
                <w:color w:val="FFFFFF"/>
                <w:sz w:val="22"/>
                <w:lang w:val="es-ES_tradnl" w:eastAsia="es-ES_tradnl"/>
              </w:rPr>
              <w:t>Primera</w:t>
            </w:r>
          </w:p>
        </w:tc>
        <w:tc>
          <w:tcPr>
            <w:tcW w:w="909" w:type="pct"/>
            <w:tcBorders>
              <w:top w:val="single" w:sz="8" w:space="0" w:color="auto"/>
              <w:left w:val="nil"/>
              <w:bottom w:val="single" w:sz="4" w:space="0" w:color="auto"/>
              <w:right w:val="single" w:sz="4" w:space="0" w:color="auto"/>
            </w:tcBorders>
            <w:shd w:val="clear" w:color="auto" w:fill="auto"/>
            <w:vAlign w:val="center"/>
            <w:hideMark/>
          </w:tcPr>
          <w:p w14:paraId="5DAF6F91"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50</w:t>
            </w:r>
          </w:p>
        </w:tc>
        <w:tc>
          <w:tcPr>
            <w:tcW w:w="957" w:type="pct"/>
            <w:tcBorders>
              <w:top w:val="single" w:sz="8" w:space="0" w:color="auto"/>
              <w:left w:val="nil"/>
              <w:bottom w:val="single" w:sz="4" w:space="0" w:color="auto"/>
              <w:right w:val="single" w:sz="4" w:space="0" w:color="auto"/>
            </w:tcBorders>
            <w:shd w:val="clear" w:color="auto" w:fill="auto"/>
            <w:vAlign w:val="center"/>
            <w:hideMark/>
          </w:tcPr>
          <w:p w14:paraId="2E57EF02"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11</w:t>
            </w:r>
          </w:p>
        </w:tc>
        <w:tc>
          <w:tcPr>
            <w:tcW w:w="638" w:type="pct"/>
            <w:tcBorders>
              <w:top w:val="single" w:sz="8" w:space="0" w:color="auto"/>
              <w:left w:val="nil"/>
              <w:bottom w:val="single" w:sz="4" w:space="0" w:color="auto"/>
              <w:right w:val="single" w:sz="4" w:space="0" w:color="auto"/>
            </w:tcBorders>
            <w:shd w:val="clear" w:color="auto" w:fill="auto"/>
            <w:vAlign w:val="center"/>
            <w:hideMark/>
          </w:tcPr>
          <w:p w14:paraId="7E78F7B0"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19</w:t>
            </w:r>
          </w:p>
        </w:tc>
        <w:tc>
          <w:tcPr>
            <w:tcW w:w="905" w:type="pct"/>
            <w:tcBorders>
              <w:top w:val="single" w:sz="8" w:space="0" w:color="auto"/>
              <w:left w:val="nil"/>
              <w:bottom w:val="single" w:sz="4" w:space="0" w:color="auto"/>
              <w:right w:val="single" w:sz="4" w:space="0" w:color="auto"/>
            </w:tcBorders>
            <w:shd w:val="clear" w:color="auto" w:fill="auto"/>
            <w:vAlign w:val="center"/>
            <w:hideMark/>
          </w:tcPr>
          <w:p w14:paraId="01C32496"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0</w:t>
            </w:r>
          </w:p>
        </w:tc>
        <w:tc>
          <w:tcPr>
            <w:tcW w:w="847" w:type="pct"/>
            <w:tcBorders>
              <w:top w:val="single" w:sz="8" w:space="0" w:color="auto"/>
              <w:left w:val="nil"/>
              <w:bottom w:val="single" w:sz="4" w:space="0" w:color="auto"/>
              <w:right w:val="single" w:sz="8" w:space="0" w:color="auto"/>
            </w:tcBorders>
            <w:shd w:val="clear" w:color="auto" w:fill="auto"/>
            <w:vAlign w:val="center"/>
            <w:hideMark/>
          </w:tcPr>
          <w:p w14:paraId="365F3588"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3</w:t>
            </w:r>
          </w:p>
        </w:tc>
      </w:tr>
      <w:tr w:rsidR="00310878" w:rsidRPr="001D2FCC" w14:paraId="55467442" w14:textId="77777777" w:rsidTr="00DC17AF">
        <w:trPr>
          <w:trHeight w:val="570"/>
        </w:trPr>
        <w:tc>
          <w:tcPr>
            <w:tcW w:w="744" w:type="pct"/>
            <w:tcBorders>
              <w:top w:val="single" w:sz="8" w:space="0" w:color="auto"/>
              <w:left w:val="single" w:sz="8" w:space="0" w:color="auto"/>
              <w:bottom w:val="single" w:sz="4" w:space="0" w:color="auto"/>
              <w:right w:val="single" w:sz="4" w:space="0" w:color="auto"/>
            </w:tcBorders>
            <w:shd w:val="clear" w:color="000000" w:fill="002060"/>
            <w:vAlign w:val="center"/>
            <w:hideMark/>
          </w:tcPr>
          <w:p w14:paraId="68B2DDBE" w14:textId="77777777" w:rsidR="00310878" w:rsidRPr="00310878" w:rsidRDefault="00310878" w:rsidP="00310878">
            <w:pPr>
              <w:spacing w:after="0" w:line="240" w:lineRule="auto"/>
              <w:jc w:val="both"/>
              <w:rPr>
                <w:rFonts w:eastAsia="Times New Roman"/>
                <w:b/>
                <w:bCs/>
                <w:color w:val="FFFFFF"/>
                <w:sz w:val="22"/>
                <w:lang w:val="es-ES_tradnl" w:eastAsia="es-ES_tradnl"/>
              </w:rPr>
            </w:pPr>
            <w:r w:rsidRPr="00310878">
              <w:rPr>
                <w:rFonts w:eastAsia="Times New Roman"/>
                <w:b/>
                <w:bCs/>
                <w:color w:val="FFFFFF"/>
                <w:sz w:val="22"/>
                <w:lang w:val="es-ES_tradnl" w:eastAsia="es-ES_tradnl"/>
              </w:rPr>
              <w:t>Segunda</w:t>
            </w:r>
          </w:p>
        </w:tc>
        <w:tc>
          <w:tcPr>
            <w:tcW w:w="909" w:type="pct"/>
            <w:tcBorders>
              <w:top w:val="single" w:sz="8" w:space="0" w:color="auto"/>
              <w:left w:val="nil"/>
              <w:bottom w:val="single" w:sz="4" w:space="0" w:color="auto"/>
              <w:right w:val="single" w:sz="4" w:space="0" w:color="auto"/>
            </w:tcBorders>
            <w:shd w:val="clear" w:color="auto" w:fill="auto"/>
            <w:vAlign w:val="center"/>
            <w:hideMark/>
          </w:tcPr>
          <w:p w14:paraId="30F1BC3C"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51</w:t>
            </w:r>
          </w:p>
        </w:tc>
        <w:tc>
          <w:tcPr>
            <w:tcW w:w="957" w:type="pct"/>
            <w:tcBorders>
              <w:top w:val="single" w:sz="8" w:space="0" w:color="auto"/>
              <w:left w:val="nil"/>
              <w:bottom w:val="single" w:sz="4" w:space="0" w:color="auto"/>
              <w:right w:val="single" w:sz="4" w:space="0" w:color="auto"/>
            </w:tcBorders>
            <w:shd w:val="clear" w:color="auto" w:fill="auto"/>
            <w:vAlign w:val="center"/>
            <w:hideMark/>
          </w:tcPr>
          <w:p w14:paraId="44CF0717"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13</w:t>
            </w:r>
          </w:p>
        </w:tc>
        <w:tc>
          <w:tcPr>
            <w:tcW w:w="638" w:type="pct"/>
            <w:tcBorders>
              <w:top w:val="single" w:sz="8" w:space="0" w:color="auto"/>
              <w:left w:val="nil"/>
              <w:bottom w:val="single" w:sz="4" w:space="0" w:color="auto"/>
              <w:right w:val="single" w:sz="4" w:space="0" w:color="auto"/>
            </w:tcBorders>
            <w:shd w:val="clear" w:color="auto" w:fill="auto"/>
            <w:vAlign w:val="center"/>
            <w:hideMark/>
          </w:tcPr>
          <w:p w14:paraId="554FC729"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20</w:t>
            </w:r>
          </w:p>
        </w:tc>
        <w:tc>
          <w:tcPr>
            <w:tcW w:w="905" w:type="pct"/>
            <w:tcBorders>
              <w:top w:val="single" w:sz="8" w:space="0" w:color="auto"/>
              <w:left w:val="nil"/>
              <w:bottom w:val="single" w:sz="4" w:space="0" w:color="auto"/>
              <w:right w:val="single" w:sz="4" w:space="0" w:color="auto"/>
            </w:tcBorders>
            <w:shd w:val="clear" w:color="auto" w:fill="auto"/>
            <w:vAlign w:val="center"/>
            <w:hideMark/>
          </w:tcPr>
          <w:p w14:paraId="70984682"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10</w:t>
            </w:r>
          </w:p>
        </w:tc>
        <w:tc>
          <w:tcPr>
            <w:tcW w:w="847" w:type="pct"/>
            <w:tcBorders>
              <w:top w:val="single" w:sz="8" w:space="0" w:color="auto"/>
              <w:left w:val="nil"/>
              <w:bottom w:val="single" w:sz="4" w:space="0" w:color="auto"/>
              <w:right w:val="single" w:sz="8" w:space="0" w:color="auto"/>
            </w:tcBorders>
            <w:shd w:val="clear" w:color="auto" w:fill="auto"/>
            <w:vAlign w:val="center"/>
            <w:hideMark/>
          </w:tcPr>
          <w:p w14:paraId="1CD5E888"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9</w:t>
            </w:r>
          </w:p>
        </w:tc>
      </w:tr>
      <w:tr w:rsidR="00310878" w:rsidRPr="001D2FCC" w14:paraId="2D7A49F4" w14:textId="77777777" w:rsidTr="00DC17AF">
        <w:trPr>
          <w:trHeight w:val="570"/>
        </w:trPr>
        <w:tc>
          <w:tcPr>
            <w:tcW w:w="744" w:type="pct"/>
            <w:tcBorders>
              <w:top w:val="single" w:sz="8" w:space="0" w:color="auto"/>
              <w:left w:val="single" w:sz="8" w:space="0" w:color="auto"/>
              <w:bottom w:val="single" w:sz="4" w:space="0" w:color="auto"/>
              <w:right w:val="single" w:sz="4" w:space="0" w:color="auto"/>
            </w:tcBorders>
            <w:shd w:val="clear" w:color="000000" w:fill="002060"/>
            <w:vAlign w:val="center"/>
            <w:hideMark/>
          </w:tcPr>
          <w:p w14:paraId="0AE6F36D" w14:textId="77777777" w:rsidR="00310878" w:rsidRPr="00310878" w:rsidRDefault="00310878" w:rsidP="00310878">
            <w:pPr>
              <w:spacing w:after="0" w:line="240" w:lineRule="auto"/>
              <w:jc w:val="both"/>
              <w:rPr>
                <w:rFonts w:eastAsia="Times New Roman"/>
                <w:b/>
                <w:bCs/>
                <w:color w:val="FFFFFF"/>
                <w:sz w:val="22"/>
                <w:lang w:val="es-ES_tradnl" w:eastAsia="es-ES_tradnl"/>
              </w:rPr>
            </w:pPr>
            <w:r w:rsidRPr="00310878">
              <w:rPr>
                <w:rFonts w:eastAsia="Times New Roman"/>
                <w:b/>
                <w:bCs/>
                <w:color w:val="FFFFFF"/>
                <w:sz w:val="22"/>
                <w:lang w:val="es-ES_tradnl" w:eastAsia="es-ES_tradnl"/>
              </w:rPr>
              <w:lastRenderedPageBreak/>
              <w:t>Tercera</w:t>
            </w:r>
          </w:p>
        </w:tc>
        <w:tc>
          <w:tcPr>
            <w:tcW w:w="909" w:type="pct"/>
            <w:tcBorders>
              <w:top w:val="single" w:sz="8" w:space="0" w:color="auto"/>
              <w:left w:val="nil"/>
              <w:bottom w:val="single" w:sz="4" w:space="0" w:color="auto"/>
              <w:right w:val="single" w:sz="4" w:space="0" w:color="auto"/>
            </w:tcBorders>
            <w:shd w:val="clear" w:color="auto" w:fill="auto"/>
            <w:vAlign w:val="center"/>
            <w:hideMark/>
          </w:tcPr>
          <w:p w14:paraId="59156234"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50</w:t>
            </w:r>
          </w:p>
        </w:tc>
        <w:tc>
          <w:tcPr>
            <w:tcW w:w="957" w:type="pct"/>
            <w:tcBorders>
              <w:top w:val="single" w:sz="8" w:space="0" w:color="auto"/>
              <w:left w:val="nil"/>
              <w:bottom w:val="single" w:sz="4" w:space="0" w:color="auto"/>
              <w:right w:val="single" w:sz="4" w:space="0" w:color="auto"/>
            </w:tcBorders>
            <w:shd w:val="clear" w:color="auto" w:fill="auto"/>
            <w:vAlign w:val="center"/>
            <w:hideMark/>
          </w:tcPr>
          <w:p w14:paraId="24655B48"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14</w:t>
            </w:r>
          </w:p>
        </w:tc>
        <w:tc>
          <w:tcPr>
            <w:tcW w:w="638" w:type="pct"/>
            <w:tcBorders>
              <w:top w:val="single" w:sz="8" w:space="0" w:color="auto"/>
              <w:left w:val="nil"/>
              <w:bottom w:val="single" w:sz="4" w:space="0" w:color="auto"/>
              <w:right w:val="single" w:sz="4" w:space="0" w:color="auto"/>
            </w:tcBorders>
            <w:shd w:val="clear" w:color="auto" w:fill="auto"/>
            <w:vAlign w:val="center"/>
            <w:hideMark/>
          </w:tcPr>
          <w:p w14:paraId="5F6B8C55"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21</w:t>
            </w:r>
          </w:p>
        </w:tc>
        <w:tc>
          <w:tcPr>
            <w:tcW w:w="905" w:type="pct"/>
            <w:tcBorders>
              <w:top w:val="single" w:sz="8" w:space="0" w:color="auto"/>
              <w:left w:val="nil"/>
              <w:bottom w:val="single" w:sz="4" w:space="0" w:color="auto"/>
              <w:right w:val="single" w:sz="4" w:space="0" w:color="auto"/>
            </w:tcBorders>
            <w:shd w:val="clear" w:color="auto" w:fill="auto"/>
            <w:vAlign w:val="center"/>
            <w:hideMark/>
          </w:tcPr>
          <w:p w14:paraId="3BF3750B"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4</w:t>
            </w:r>
          </w:p>
        </w:tc>
        <w:tc>
          <w:tcPr>
            <w:tcW w:w="847" w:type="pct"/>
            <w:tcBorders>
              <w:top w:val="single" w:sz="8" w:space="0" w:color="auto"/>
              <w:left w:val="nil"/>
              <w:bottom w:val="single" w:sz="4" w:space="0" w:color="auto"/>
              <w:right w:val="single" w:sz="8" w:space="0" w:color="auto"/>
            </w:tcBorders>
            <w:shd w:val="clear" w:color="auto" w:fill="auto"/>
            <w:vAlign w:val="center"/>
            <w:hideMark/>
          </w:tcPr>
          <w:p w14:paraId="05DDEA83"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12</w:t>
            </w:r>
          </w:p>
        </w:tc>
      </w:tr>
      <w:tr w:rsidR="00310878" w:rsidRPr="001D2FCC" w14:paraId="47A33B21" w14:textId="77777777" w:rsidTr="00DC17AF">
        <w:trPr>
          <w:trHeight w:val="570"/>
        </w:trPr>
        <w:tc>
          <w:tcPr>
            <w:tcW w:w="744" w:type="pct"/>
            <w:tcBorders>
              <w:top w:val="single" w:sz="8" w:space="0" w:color="auto"/>
              <w:left w:val="single" w:sz="8" w:space="0" w:color="auto"/>
              <w:bottom w:val="single" w:sz="4" w:space="0" w:color="auto"/>
              <w:right w:val="single" w:sz="4" w:space="0" w:color="auto"/>
            </w:tcBorders>
            <w:shd w:val="clear" w:color="000000" w:fill="002060"/>
            <w:vAlign w:val="center"/>
            <w:hideMark/>
          </w:tcPr>
          <w:p w14:paraId="4773EF7B" w14:textId="77777777" w:rsidR="00310878" w:rsidRPr="00310878" w:rsidRDefault="00310878" w:rsidP="00310878">
            <w:pPr>
              <w:spacing w:after="0" w:line="240" w:lineRule="auto"/>
              <w:jc w:val="both"/>
              <w:rPr>
                <w:rFonts w:eastAsia="Times New Roman"/>
                <w:b/>
                <w:bCs/>
                <w:color w:val="FFFFFF"/>
                <w:sz w:val="22"/>
                <w:lang w:val="es-ES_tradnl" w:eastAsia="es-ES_tradnl"/>
              </w:rPr>
            </w:pPr>
            <w:r w:rsidRPr="00310878">
              <w:rPr>
                <w:rFonts w:eastAsia="Times New Roman"/>
                <w:b/>
                <w:bCs/>
                <w:color w:val="FFFFFF"/>
                <w:sz w:val="22"/>
                <w:lang w:val="es-ES_tradnl" w:eastAsia="es-ES_tradnl"/>
              </w:rPr>
              <w:t>Cuarta</w:t>
            </w:r>
          </w:p>
        </w:tc>
        <w:tc>
          <w:tcPr>
            <w:tcW w:w="909" w:type="pct"/>
            <w:tcBorders>
              <w:top w:val="single" w:sz="8" w:space="0" w:color="auto"/>
              <w:left w:val="nil"/>
              <w:bottom w:val="single" w:sz="4" w:space="0" w:color="auto"/>
              <w:right w:val="single" w:sz="4" w:space="0" w:color="auto"/>
            </w:tcBorders>
            <w:shd w:val="clear" w:color="auto" w:fill="auto"/>
            <w:vAlign w:val="center"/>
            <w:hideMark/>
          </w:tcPr>
          <w:p w14:paraId="45B7135B"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55</w:t>
            </w:r>
          </w:p>
        </w:tc>
        <w:tc>
          <w:tcPr>
            <w:tcW w:w="957" w:type="pct"/>
            <w:tcBorders>
              <w:top w:val="single" w:sz="8" w:space="0" w:color="auto"/>
              <w:left w:val="nil"/>
              <w:bottom w:val="single" w:sz="4" w:space="0" w:color="auto"/>
              <w:right w:val="single" w:sz="4" w:space="0" w:color="auto"/>
            </w:tcBorders>
            <w:shd w:val="clear" w:color="auto" w:fill="auto"/>
            <w:vAlign w:val="center"/>
            <w:hideMark/>
          </w:tcPr>
          <w:p w14:paraId="1B6E6373"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15</w:t>
            </w:r>
          </w:p>
        </w:tc>
        <w:tc>
          <w:tcPr>
            <w:tcW w:w="638" w:type="pct"/>
            <w:tcBorders>
              <w:top w:val="single" w:sz="8" w:space="0" w:color="auto"/>
              <w:left w:val="nil"/>
              <w:bottom w:val="single" w:sz="4" w:space="0" w:color="auto"/>
              <w:right w:val="single" w:sz="4" w:space="0" w:color="auto"/>
            </w:tcBorders>
            <w:shd w:val="clear" w:color="auto" w:fill="auto"/>
            <w:vAlign w:val="center"/>
            <w:hideMark/>
          </w:tcPr>
          <w:p w14:paraId="74EA0100"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19</w:t>
            </w:r>
          </w:p>
        </w:tc>
        <w:tc>
          <w:tcPr>
            <w:tcW w:w="905" w:type="pct"/>
            <w:tcBorders>
              <w:top w:val="single" w:sz="8" w:space="0" w:color="auto"/>
              <w:left w:val="nil"/>
              <w:bottom w:val="single" w:sz="4" w:space="0" w:color="auto"/>
              <w:right w:val="single" w:sz="4" w:space="0" w:color="auto"/>
            </w:tcBorders>
            <w:shd w:val="clear" w:color="auto" w:fill="auto"/>
            <w:vAlign w:val="center"/>
            <w:hideMark/>
          </w:tcPr>
          <w:p w14:paraId="50354F1D"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1</w:t>
            </w:r>
          </w:p>
        </w:tc>
        <w:tc>
          <w:tcPr>
            <w:tcW w:w="847" w:type="pct"/>
            <w:tcBorders>
              <w:top w:val="single" w:sz="8" w:space="0" w:color="auto"/>
              <w:left w:val="nil"/>
              <w:bottom w:val="single" w:sz="4" w:space="0" w:color="auto"/>
              <w:right w:val="single" w:sz="8" w:space="0" w:color="auto"/>
            </w:tcBorders>
            <w:shd w:val="clear" w:color="auto" w:fill="auto"/>
            <w:vAlign w:val="center"/>
            <w:hideMark/>
          </w:tcPr>
          <w:p w14:paraId="2828FDF4"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13</w:t>
            </w:r>
          </w:p>
        </w:tc>
      </w:tr>
      <w:tr w:rsidR="00310878" w:rsidRPr="001D2FCC" w14:paraId="46B2737D" w14:textId="77777777" w:rsidTr="00DC17AF">
        <w:trPr>
          <w:trHeight w:val="570"/>
        </w:trPr>
        <w:tc>
          <w:tcPr>
            <w:tcW w:w="744" w:type="pct"/>
            <w:tcBorders>
              <w:top w:val="single" w:sz="8" w:space="0" w:color="auto"/>
              <w:left w:val="single" w:sz="8" w:space="0" w:color="auto"/>
              <w:bottom w:val="single" w:sz="4" w:space="0" w:color="auto"/>
              <w:right w:val="single" w:sz="4" w:space="0" w:color="auto"/>
            </w:tcBorders>
            <w:shd w:val="clear" w:color="000000" w:fill="002060"/>
            <w:vAlign w:val="center"/>
            <w:hideMark/>
          </w:tcPr>
          <w:p w14:paraId="5C203163" w14:textId="77777777" w:rsidR="00310878" w:rsidRPr="00310878" w:rsidRDefault="00310878" w:rsidP="00310878">
            <w:pPr>
              <w:spacing w:after="0" w:line="240" w:lineRule="auto"/>
              <w:jc w:val="both"/>
              <w:rPr>
                <w:rFonts w:eastAsia="Times New Roman"/>
                <w:b/>
                <w:bCs/>
                <w:color w:val="FFFFFF"/>
                <w:sz w:val="22"/>
                <w:lang w:val="es-ES_tradnl" w:eastAsia="es-ES_tradnl"/>
              </w:rPr>
            </w:pPr>
            <w:r w:rsidRPr="00310878">
              <w:rPr>
                <w:rFonts w:eastAsia="Times New Roman"/>
                <w:b/>
                <w:bCs/>
                <w:color w:val="FFFFFF"/>
                <w:sz w:val="22"/>
                <w:lang w:val="es-ES_tradnl" w:eastAsia="es-ES_tradnl"/>
              </w:rPr>
              <w:t>Quinta</w:t>
            </w:r>
          </w:p>
        </w:tc>
        <w:tc>
          <w:tcPr>
            <w:tcW w:w="909" w:type="pct"/>
            <w:tcBorders>
              <w:top w:val="single" w:sz="8" w:space="0" w:color="auto"/>
              <w:left w:val="nil"/>
              <w:bottom w:val="single" w:sz="4" w:space="0" w:color="auto"/>
              <w:right w:val="single" w:sz="4" w:space="0" w:color="auto"/>
            </w:tcBorders>
            <w:shd w:val="clear" w:color="auto" w:fill="auto"/>
            <w:vAlign w:val="center"/>
            <w:hideMark/>
          </w:tcPr>
          <w:p w14:paraId="5A1378FB"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80</w:t>
            </w:r>
          </w:p>
        </w:tc>
        <w:tc>
          <w:tcPr>
            <w:tcW w:w="957" w:type="pct"/>
            <w:tcBorders>
              <w:top w:val="single" w:sz="8" w:space="0" w:color="auto"/>
              <w:left w:val="nil"/>
              <w:bottom w:val="single" w:sz="4" w:space="0" w:color="auto"/>
              <w:right w:val="single" w:sz="4" w:space="0" w:color="auto"/>
            </w:tcBorders>
            <w:shd w:val="clear" w:color="auto" w:fill="auto"/>
            <w:vAlign w:val="center"/>
            <w:hideMark/>
          </w:tcPr>
          <w:p w14:paraId="3815231B"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22</w:t>
            </w:r>
          </w:p>
        </w:tc>
        <w:tc>
          <w:tcPr>
            <w:tcW w:w="638" w:type="pct"/>
            <w:tcBorders>
              <w:top w:val="single" w:sz="8" w:space="0" w:color="auto"/>
              <w:left w:val="nil"/>
              <w:bottom w:val="single" w:sz="4" w:space="0" w:color="auto"/>
              <w:right w:val="single" w:sz="4" w:space="0" w:color="auto"/>
            </w:tcBorders>
            <w:shd w:val="clear" w:color="auto" w:fill="auto"/>
            <w:vAlign w:val="center"/>
            <w:hideMark/>
          </w:tcPr>
          <w:p w14:paraId="1DF08832"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19</w:t>
            </w:r>
          </w:p>
        </w:tc>
        <w:tc>
          <w:tcPr>
            <w:tcW w:w="905" w:type="pct"/>
            <w:tcBorders>
              <w:top w:val="single" w:sz="8" w:space="0" w:color="auto"/>
              <w:left w:val="nil"/>
              <w:bottom w:val="single" w:sz="4" w:space="0" w:color="auto"/>
              <w:right w:val="single" w:sz="4" w:space="0" w:color="auto"/>
            </w:tcBorders>
            <w:shd w:val="clear" w:color="auto" w:fill="auto"/>
            <w:vAlign w:val="center"/>
            <w:hideMark/>
          </w:tcPr>
          <w:p w14:paraId="2FA5A149"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2</w:t>
            </w:r>
          </w:p>
        </w:tc>
        <w:tc>
          <w:tcPr>
            <w:tcW w:w="847" w:type="pct"/>
            <w:tcBorders>
              <w:top w:val="single" w:sz="8" w:space="0" w:color="auto"/>
              <w:left w:val="nil"/>
              <w:bottom w:val="single" w:sz="4" w:space="0" w:color="auto"/>
              <w:right w:val="single" w:sz="8" w:space="0" w:color="auto"/>
            </w:tcBorders>
            <w:shd w:val="clear" w:color="auto" w:fill="auto"/>
            <w:vAlign w:val="center"/>
            <w:hideMark/>
          </w:tcPr>
          <w:p w14:paraId="00292D10"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3</w:t>
            </w:r>
          </w:p>
        </w:tc>
      </w:tr>
      <w:tr w:rsidR="00310878" w:rsidRPr="001D2FCC" w14:paraId="37F7D895" w14:textId="77777777" w:rsidTr="00DC17AF">
        <w:trPr>
          <w:trHeight w:val="570"/>
        </w:trPr>
        <w:tc>
          <w:tcPr>
            <w:tcW w:w="744" w:type="pct"/>
            <w:tcBorders>
              <w:top w:val="single" w:sz="8" w:space="0" w:color="auto"/>
              <w:left w:val="single" w:sz="8" w:space="0" w:color="auto"/>
              <w:bottom w:val="single" w:sz="4" w:space="0" w:color="auto"/>
              <w:right w:val="single" w:sz="4" w:space="0" w:color="auto"/>
            </w:tcBorders>
            <w:shd w:val="clear" w:color="000000" w:fill="002060"/>
            <w:vAlign w:val="center"/>
            <w:hideMark/>
          </w:tcPr>
          <w:p w14:paraId="4705507D" w14:textId="77777777" w:rsidR="00310878" w:rsidRPr="00182B1D" w:rsidRDefault="00310878" w:rsidP="00176F6F">
            <w:pPr>
              <w:spacing w:after="0" w:line="240" w:lineRule="auto"/>
              <w:jc w:val="both"/>
              <w:rPr>
                <w:rFonts w:eastAsia="Times New Roman"/>
                <w:b/>
                <w:bCs/>
                <w:color w:val="FFFFFF"/>
                <w:sz w:val="22"/>
                <w:lang w:val="es-ES_tradnl" w:eastAsia="es-ES_tradnl"/>
              </w:rPr>
            </w:pPr>
            <w:r w:rsidRPr="00182B1D">
              <w:rPr>
                <w:rFonts w:eastAsia="Times New Roman"/>
                <w:b/>
                <w:bCs/>
                <w:color w:val="FFFFFF"/>
                <w:sz w:val="22"/>
                <w:lang w:val="es-ES_tradnl" w:eastAsia="es-ES_tradnl"/>
              </w:rPr>
              <w:t>Total</w:t>
            </w:r>
          </w:p>
        </w:tc>
        <w:tc>
          <w:tcPr>
            <w:tcW w:w="909" w:type="pct"/>
            <w:tcBorders>
              <w:top w:val="single" w:sz="8" w:space="0" w:color="auto"/>
              <w:left w:val="nil"/>
              <w:bottom w:val="single" w:sz="4" w:space="0" w:color="auto"/>
              <w:right w:val="single" w:sz="4" w:space="0" w:color="auto"/>
            </w:tcBorders>
            <w:shd w:val="clear" w:color="auto" w:fill="auto"/>
            <w:vAlign w:val="center"/>
            <w:hideMark/>
          </w:tcPr>
          <w:p w14:paraId="31ED979D"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286</w:t>
            </w:r>
          </w:p>
        </w:tc>
        <w:tc>
          <w:tcPr>
            <w:tcW w:w="957" w:type="pct"/>
            <w:tcBorders>
              <w:top w:val="single" w:sz="8" w:space="0" w:color="auto"/>
              <w:left w:val="nil"/>
              <w:bottom w:val="single" w:sz="4" w:space="0" w:color="auto"/>
              <w:right w:val="single" w:sz="4" w:space="0" w:color="auto"/>
            </w:tcBorders>
            <w:shd w:val="clear" w:color="auto" w:fill="auto"/>
            <w:vAlign w:val="center"/>
            <w:hideMark/>
          </w:tcPr>
          <w:p w14:paraId="02DE3177"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22</w:t>
            </w:r>
          </w:p>
        </w:tc>
        <w:tc>
          <w:tcPr>
            <w:tcW w:w="638" w:type="pct"/>
            <w:tcBorders>
              <w:top w:val="single" w:sz="8" w:space="0" w:color="auto"/>
              <w:left w:val="nil"/>
              <w:bottom w:val="single" w:sz="4" w:space="0" w:color="auto"/>
              <w:right w:val="single" w:sz="4" w:space="0" w:color="auto"/>
            </w:tcBorders>
            <w:shd w:val="clear" w:color="auto" w:fill="auto"/>
            <w:vAlign w:val="center"/>
            <w:hideMark/>
          </w:tcPr>
          <w:p w14:paraId="211C4406"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21</w:t>
            </w:r>
          </w:p>
        </w:tc>
        <w:tc>
          <w:tcPr>
            <w:tcW w:w="905" w:type="pct"/>
            <w:tcBorders>
              <w:top w:val="single" w:sz="8" w:space="0" w:color="auto"/>
              <w:left w:val="nil"/>
              <w:bottom w:val="single" w:sz="4" w:space="0" w:color="auto"/>
              <w:right w:val="single" w:sz="4" w:space="0" w:color="auto"/>
            </w:tcBorders>
            <w:shd w:val="clear" w:color="auto" w:fill="auto"/>
            <w:vAlign w:val="center"/>
            <w:hideMark/>
          </w:tcPr>
          <w:p w14:paraId="546A70F3"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17</w:t>
            </w:r>
          </w:p>
        </w:tc>
        <w:tc>
          <w:tcPr>
            <w:tcW w:w="847" w:type="pct"/>
            <w:tcBorders>
              <w:top w:val="single" w:sz="8" w:space="0" w:color="auto"/>
              <w:left w:val="nil"/>
              <w:bottom w:val="single" w:sz="4" w:space="0" w:color="auto"/>
              <w:right w:val="single" w:sz="8" w:space="0" w:color="auto"/>
            </w:tcBorders>
            <w:shd w:val="clear" w:color="auto" w:fill="auto"/>
            <w:vAlign w:val="center"/>
            <w:hideMark/>
          </w:tcPr>
          <w:p w14:paraId="127BF1CC" w14:textId="77777777" w:rsidR="00310878" w:rsidRPr="00DC17AF" w:rsidRDefault="00310878" w:rsidP="00DC17AF">
            <w:pPr>
              <w:spacing w:after="0" w:line="240" w:lineRule="auto"/>
              <w:jc w:val="center"/>
              <w:rPr>
                <w:rFonts w:eastAsia="Times New Roman"/>
                <w:b/>
                <w:bCs/>
                <w:sz w:val="22"/>
                <w:lang w:val="es-ES_tradnl" w:eastAsia="es-ES_tradnl"/>
              </w:rPr>
            </w:pPr>
            <w:r w:rsidRPr="00DC17AF">
              <w:rPr>
                <w:rFonts w:eastAsia="Times New Roman"/>
                <w:b/>
                <w:bCs/>
                <w:sz w:val="22"/>
                <w:lang w:val="es-ES_tradnl" w:eastAsia="es-ES_tradnl"/>
              </w:rPr>
              <w:t>40</w:t>
            </w:r>
          </w:p>
        </w:tc>
      </w:tr>
    </w:tbl>
    <w:p w14:paraId="69CDB7D0" w14:textId="77777777" w:rsidR="00DC17AF" w:rsidRDefault="00DC17AF" w:rsidP="005A4119">
      <w:pPr>
        <w:spacing w:line="360" w:lineRule="auto"/>
        <w:jc w:val="both"/>
        <w:rPr>
          <w:sz w:val="20"/>
          <w:szCs w:val="20"/>
        </w:rPr>
      </w:pPr>
    </w:p>
    <w:p w14:paraId="2CAAFF1A" w14:textId="700E25D1" w:rsidR="00F409C9" w:rsidRDefault="00F409C9" w:rsidP="005A4119">
      <w:pPr>
        <w:spacing w:line="360" w:lineRule="auto"/>
        <w:jc w:val="both"/>
        <w:rPr>
          <w:sz w:val="20"/>
          <w:szCs w:val="20"/>
        </w:rPr>
      </w:pPr>
      <w:r w:rsidRPr="0045447F">
        <w:rPr>
          <w:sz w:val="20"/>
          <w:szCs w:val="20"/>
        </w:rPr>
        <w:t xml:space="preserve">Fuente: </w:t>
      </w:r>
      <w:r>
        <w:rPr>
          <w:sz w:val="20"/>
          <w:szCs w:val="20"/>
        </w:rPr>
        <w:t>Gerencia de Recursos Humanos</w:t>
      </w:r>
    </w:p>
    <w:p w14:paraId="27CD882D" w14:textId="104DB561" w:rsidR="00193E7A" w:rsidRDefault="00193E7A">
      <w:pPr>
        <w:rPr>
          <w:b/>
          <w:bCs/>
        </w:rPr>
      </w:pPr>
      <w:r>
        <w:rPr>
          <w:b/>
          <w:bCs/>
        </w:rPr>
        <w:br w:type="page"/>
      </w:r>
    </w:p>
    <w:p w14:paraId="370948CF" w14:textId="631B4FD3" w:rsidR="00F409C9" w:rsidRPr="00DC17AF" w:rsidRDefault="00DC17AF" w:rsidP="00DC17AF">
      <w:pPr>
        <w:numPr>
          <w:ilvl w:val="1"/>
          <w:numId w:val="2"/>
        </w:numPr>
        <w:spacing w:line="256" w:lineRule="auto"/>
        <w:jc w:val="center"/>
        <w:rPr>
          <w:b/>
          <w:bCs/>
        </w:rPr>
      </w:pPr>
      <w:r>
        <w:rPr>
          <w:b/>
          <w:bCs/>
        </w:rPr>
        <w:lastRenderedPageBreak/>
        <w:t xml:space="preserve"> </w:t>
      </w:r>
      <w:r w:rsidR="00F409C9" w:rsidRPr="00DC17AF">
        <w:rPr>
          <w:b/>
          <w:bCs/>
        </w:rPr>
        <w:t>Desempeño de los Procesos Jurídicos</w:t>
      </w:r>
    </w:p>
    <w:p w14:paraId="59C183C2" w14:textId="29D22FFD" w:rsidR="00DC17AF" w:rsidRDefault="000F519D" w:rsidP="00F409C9">
      <w:pPr>
        <w:spacing w:after="0" w:line="360" w:lineRule="auto"/>
        <w:contextualSpacing/>
      </w:pPr>
      <w:r>
        <w:rPr>
          <w:noProof/>
        </w:rPr>
        <mc:AlternateContent>
          <mc:Choice Requires="wps">
            <w:drawing>
              <wp:anchor distT="4294967295" distB="4294967295" distL="114300" distR="114300" simplePos="0" relativeHeight="251782144" behindDoc="0" locked="0" layoutInCell="1" allowOverlap="1" wp14:anchorId="526F1096" wp14:editId="57E32C6B">
                <wp:simplePos x="0" y="0"/>
                <wp:positionH relativeFrom="margin">
                  <wp:align>center</wp:align>
                </wp:positionH>
                <wp:positionV relativeFrom="paragraph">
                  <wp:posOffset>28575</wp:posOffset>
                </wp:positionV>
                <wp:extent cx="463550" cy="0"/>
                <wp:effectExtent l="0" t="19050" r="31750" b="19050"/>
                <wp:wrapNone/>
                <wp:docPr id="57" name="Conector recto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8AF1592" id="Conector recto 57" o:spid="_x0000_s1026" style="position:absolute;z-index:2517821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UT44y2AAAAAMBAAAP&#10;AAAAZHJzL2Rvd25yZXYueG1sTI/LTsMwEEX3SPyDNUjsqAOUFkKcCiEhsYGWtguW03jygHgcxW4S&#10;/p6BDSyP7ujeM9lqcq0aqA+NZwOXswQUceFtw5WB/e7p4hZUiMgWW89k4IsCrPLTkwxT60d+o2Eb&#10;KyUlHFI0UMfYpVqHoiaHYeY7YslK3zuMgn2lbY+jlLtWXyXJQjtsWBZq7OixpuJze3Syu37xy3J4&#10;Xszj5uMd7d3YvJYbY87Ppod7UJGm+HcMP/qiDrk4HfyRbVCtAXkkGpjfgJJweS1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1E+OMtgAAAADAQAADwAAAAAAAAAAAAAA&#10;AAAgBAAAZHJzL2Rvd25yZXYueG1sUEsFBgAAAAAEAAQA8wAAACUFAAAAAA==&#10;" strokecolor="#ee2a24" strokeweight="2.25pt">
                <v:stroke joinstyle="miter"/>
                <w10:wrap anchorx="margin"/>
              </v:line>
            </w:pict>
          </mc:Fallback>
        </mc:AlternateContent>
      </w:r>
    </w:p>
    <w:p w14:paraId="4752EE64" w14:textId="380A896C" w:rsidR="00DC17AF" w:rsidRPr="00200265" w:rsidRDefault="00F409C9" w:rsidP="00DC17AF">
      <w:pPr>
        <w:spacing w:after="0" w:line="360" w:lineRule="auto"/>
        <w:contextualSpacing/>
        <w:jc w:val="both"/>
        <w:rPr>
          <w:b/>
          <w:bCs/>
        </w:rPr>
      </w:pPr>
      <w:r w:rsidRPr="00DC17AF">
        <w:rPr>
          <w:b/>
          <w:bCs/>
        </w:rPr>
        <w:t>Datos estadísticos sobre la producción del área jurídica de la institución</w:t>
      </w:r>
    </w:p>
    <w:p w14:paraId="2CBC3B56" w14:textId="50AEFAC3" w:rsidR="00DC17AF" w:rsidRDefault="00DC17AF" w:rsidP="00DC17AF">
      <w:pPr>
        <w:spacing w:after="0" w:line="360" w:lineRule="auto"/>
        <w:contextualSpacing/>
        <w:jc w:val="both"/>
      </w:pPr>
      <w:r w:rsidRPr="00DC17AF">
        <w:t xml:space="preserve">A continuación, </w:t>
      </w:r>
      <w:r>
        <w:t>se presentan las</w:t>
      </w:r>
      <w:r w:rsidRPr="00DC17AF">
        <w:t xml:space="preserve"> acciones y actividades realizadas en el Departamento Jurídico (Consultoría Jurídica) del año 2022.</w:t>
      </w:r>
    </w:p>
    <w:p w14:paraId="6107BC5A" w14:textId="77777777" w:rsidR="00DC17AF" w:rsidRPr="00200265" w:rsidRDefault="00DC17AF" w:rsidP="00200265">
      <w:pPr>
        <w:spacing w:after="0" w:line="360" w:lineRule="auto"/>
        <w:contextualSpacing/>
        <w:jc w:val="both"/>
      </w:pPr>
    </w:p>
    <w:p w14:paraId="524D1C49" w14:textId="6322F8F8" w:rsidR="00F409C9" w:rsidRPr="00200265" w:rsidRDefault="00F409C9" w:rsidP="00200265">
      <w:pPr>
        <w:spacing w:after="0" w:line="360" w:lineRule="auto"/>
        <w:contextualSpacing/>
        <w:jc w:val="both"/>
        <w:rPr>
          <w:b/>
          <w:bCs/>
        </w:rPr>
      </w:pPr>
      <w:r w:rsidRPr="00200265">
        <w:rPr>
          <w:b/>
          <w:bCs/>
        </w:rPr>
        <w:t xml:space="preserve">Registro </w:t>
      </w:r>
      <w:r w:rsidRPr="00200265">
        <w:rPr>
          <w:b/>
          <w:bCs/>
        </w:rPr>
        <w:tab/>
      </w:r>
      <w:r w:rsidRPr="00200265">
        <w:rPr>
          <w:b/>
          <w:bCs/>
        </w:rPr>
        <w:tab/>
      </w:r>
      <w:r w:rsidRPr="00200265">
        <w:rPr>
          <w:b/>
          <w:bCs/>
        </w:rPr>
        <w:tab/>
      </w:r>
      <w:r w:rsidRPr="00200265">
        <w:rPr>
          <w:b/>
          <w:bCs/>
        </w:rPr>
        <w:tab/>
        <w:t xml:space="preserve"> </w:t>
      </w:r>
    </w:p>
    <w:tbl>
      <w:tblPr>
        <w:tblW w:w="0" w:type="auto"/>
        <w:tblCellMar>
          <w:left w:w="70" w:type="dxa"/>
          <w:right w:w="70" w:type="dxa"/>
        </w:tblCellMar>
        <w:tblLook w:val="04A0" w:firstRow="1" w:lastRow="0" w:firstColumn="1" w:lastColumn="0" w:noHBand="0" w:noVBand="1"/>
      </w:tblPr>
      <w:tblGrid>
        <w:gridCol w:w="1261"/>
        <w:gridCol w:w="6651"/>
      </w:tblGrid>
      <w:tr w:rsidR="00F409C9" w:rsidRPr="00200265" w14:paraId="65453C0D" w14:textId="77777777" w:rsidTr="00C627F6">
        <w:trPr>
          <w:trHeight w:val="401"/>
        </w:trPr>
        <w:tc>
          <w:tcPr>
            <w:tcW w:w="0" w:type="auto"/>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3430D0F" w14:textId="77777777" w:rsidR="00F409C9" w:rsidRPr="00200265" w:rsidRDefault="00F409C9" w:rsidP="00200265">
            <w:pPr>
              <w:spacing w:after="0" w:line="360" w:lineRule="auto"/>
              <w:jc w:val="center"/>
              <w:rPr>
                <w:b/>
                <w:bCs/>
                <w:color w:val="FFFFFF" w:themeColor="background1"/>
              </w:rPr>
            </w:pPr>
            <w:r w:rsidRPr="00200265">
              <w:rPr>
                <w:b/>
                <w:bCs/>
                <w:color w:val="FFFFFF" w:themeColor="background1"/>
              </w:rPr>
              <w:t xml:space="preserve">Cantidad </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E58F1E8" w14:textId="77777777" w:rsidR="00F409C9" w:rsidRPr="00200265" w:rsidRDefault="00F409C9" w:rsidP="00200265">
            <w:pPr>
              <w:spacing w:after="0" w:line="360" w:lineRule="auto"/>
              <w:jc w:val="center"/>
              <w:rPr>
                <w:b/>
                <w:bCs/>
                <w:color w:val="FFFFFF" w:themeColor="background1"/>
              </w:rPr>
            </w:pPr>
            <w:r w:rsidRPr="00200265">
              <w:rPr>
                <w:b/>
                <w:bCs/>
                <w:color w:val="FFFFFF" w:themeColor="background1"/>
              </w:rPr>
              <w:t xml:space="preserve">Actividades </w:t>
            </w:r>
          </w:p>
        </w:tc>
      </w:tr>
      <w:tr w:rsidR="00F409C9" w:rsidRPr="00200265" w14:paraId="306982EC" w14:textId="77777777" w:rsidTr="005B05CB">
        <w:trPr>
          <w:trHeight w:val="40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C1DB8C8" w14:textId="77777777" w:rsidR="00F409C9" w:rsidRPr="00200265" w:rsidRDefault="00F409C9" w:rsidP="00200265">
            <w:pPr>
              <w:spacing w:after="0" w:line="360" w:lineRule="auto"/>
              <w:jc w:val="center"/>
            </w:pPr>
            <w:r w:rsidRPr="00200265">
              <w:t>1592</w:t>
            </w:r>
          </w:p>
        </w:tc>
        <w:tc>
          <w:tcPr>
            <w:tcW w:w="0" w:type="auto"/>
            <w:tcBorders>
              <w:top w:val="nil"/>
              <w:left w:val="nil"/>
              <w:bottom w:val="single" w:sz="4" w:space="0" w:color="auto"/>
              <w:right w:val="single" w:sz="4" w:space="0" w:color="auto"/>
            </w:tcBorders>
            <w:shd w:val="clear" w:color="auto" w:fill="auto"/>
            <w:vAlign w:val="center"/>
            <w:hideMark/>
          </w:tcPr>
          <w:p w14:paraId="0B46A661" w14:textId="77777777" w:rsidR="00F409C9" w:rsidRPr="00200265" w:rsidRDefault="00F409C9" w:rsidP="00200265">
            <w:pPr>
              <w:spacing w:after="0" w:line="360" w:lineRule="auto"/>
            </w:pPr>
            <w:r w:rsidRPr="00200265">
              <w:t xml:space="preserve">Registros de empresas importadoras y exportadoras </w:t>
            </w:r>
          </w:p>
        </w:tc>
      </w:tr>
      <w:tr w:rsidR="00F409C9" w:rsidRPr="00200265" w14:paraId="4E705416" w14:textId="77777777" w:rsidTr="005B05CB">
        <w:trPr>
          <w:trHeight w:val="32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D06D9A" w14:textId="77777777" w:rsidR="00F409C9" w:rsidRPr="00200265" w:rsidRDefault="00F409C9" w:rsidP="00200265">
            <w:pPr>
              <w:spacing w:after="0" w:line="360" w:lineRule="auto"/>
              <w:jc w:val="center"/>
            </w:pPr>
            <w:r w:rsidRPr="00200265">
              <w:t>3257</w:t>
            </w:r>
          </w:p>
        </w:tc>
        <w:tc>
          <w:tcPr>
            <w:tcW w:w="0" w:type="auto"/>
            <w:tcBorders>
              <w:top w:val="nil"/>
              <w:left w:val="nil"/>
              <w:bottom w:val="single" w:sz="4" w:space="0" w:color="auto"/>
              <w:right w:val="single" w:sz="4" w:space="0" w:color="auto"/>
            </w:tcBorders>
            <w:shd w:val="clear" w:color="auto" w:fill="auto"/>
            <w:vAlign w:val="center"/>
            <w:hideMark/>
          </w:tcPr>
          <w:p w14:paraId="09098CEF" w14:textId="77777777" w:rsidR="00F409C9" w:rsidRPr="00200265" w:rsidRDefault="00F409C9" w:rsidP="00200265">
            <w:pPr>
              <w:spacing w:after="0" w:line="360" w:lineRule="auto"/>
            </w:pPr>
            <w:r w:rsidRPr="00200265">
              <w:t>Registros de personas físicas</w:t>
            </w:r>
          </w:p>
        </w:tc>
      </w:tr>
      <w:tr w:rsidR="00F409C9" w:rsidRPr="00200265" w14:paraId="0B7B340F" w14:textId="77777777" w:rsidTr="005B05CB">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56B0B9" w14:textId="77777777" w:rsidR="00F409C9" w:rsidRPr="00200265" w:rsidRDefault="00F409C9" w:rsidP="00200265">
            <w:pPr>
              <w:spacing w:after="0" w:line="360" w:lineRule="auto"/>
              <w:jc w:val="center"/>
            </w:pPr>
            <w:r w:rsidRPr="00200265">
              <w:t>41</w:t>
            </w:r>
          </w:p>
        </w:tc>
        <w:tc>
          <w:tcPr>
            <w:tcW w:w="0" w:type="auto"/>
            <w:tcBorders>
              <w:top w:val="nil"/>
              <w:left w:val="nil"/>
              <w:bottom w:val="single" w:sz="4" w:space="0" w:color="auto"/>
              <w:right w:val="single" w:sz="4" w:space="0" w:color="auto"/>
            </w:tcBorders>
            <w:shd w:val="clear" w:color="auto" w:fill="auto"/>
            <w:vAlign w:val="center"/>
            <w:hideMark/>
          </w:tcPr>
          <w:p w14:paraId="06C69628" w14:textId="77777777" w:rsidR="00F409C9" w:rsidRPr="00200265" w:rsidRDefault="00F409C9" w:rsidP="00200265">
            <w:pPr>
              <w:spacing w:after="0" w:line="360" w:lineRule="auto"/>
            </w:pPr>
            <w:r w:rsidRPr="00200265">
              <w:t xml:space="preserve">Zonas Francas </w:t>
            </w:r>
          </w:p>
        </w:tc>
      </w:tr>
      <w:tr w:rsidR="00F409C9" w:rsidRPr="00200265" w14:paraId="28D5A697" w14:textId="77777777" w:rsidTr="005B05CB">
        <w:trPr>
          <w:trHeight w:val="4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88C76B" w14:textId="77777777" w:rsidR="00F409C9" w:rsidRPr="00200265" w:rsidRDefault="00F409C9" w:rsidP="00200265">
            <w:pPr>
              <w:spacing w:after="0" w:line="360" w:lineRule="auto"/>
              <w:jc w:val="center"/>
            </w:pPr>
            <w:r w:rsidRPr="00200265">
              <w:t>3567</w:t>
            </w:r>
          </w:p>
        </w:tc>
        <w:tc>
          <w:tcPr>
            <w:tcW w:w="0" w:type="auto"/>
            <w:tcBorders>
              <w:top w:val="nil"/>
              <w:left w:val="nil"/>
              <w:bottom w:val="single" w:sz="4" w:space="0" w:color="auto"/>
              <w:right w:val="single" w:sz="4" w:space="0" w:color="auto"/>
            </w:tcBorders>
            <w:shd w:val="clear" w:color="auto" w:fill="auto"/>
            <w:vAlign w:val="center"/>
            <w:hideMark/>
          </w:tcPr>
          <w:p w14:paraId="6A570E8A" w14:textId="77777777" w:rsidR="00F409C9" w:rsidRPr="00200265" w:rsidRDefault="00F409C9" w:rsidP="00200265">
            <w:pPr>
              <w:spacing w:after="0" w:line="360" w:lineRule="auto"/>
            </w:pPr>
            <w:r w:rsidRPr="00200265">
              <w:t>Autorizaciones a través de enlaces</w:t>
            </w:r>
          </w:p>
        </w:tc>
      </w:tr>
      <w:tr w:rsidR="00F409C9" w:rsidRPr="00200265" w14:paraId="6146E0C8" w14:textId="77777777" w:rsidTr="005B05CB">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64BC42" w14:textId="77777777" w:rsidR="00F409C9" w:rsidRPr="00200265" w:rsidRDefault="00F409C9" w:rsidP="00200265">
            <w:pPr>
              <w:spacing w:after="0" w:line="360" w:lineRule="auto"/>
              <w:jc w:val="center"/>
            </w:pPr>
            <w:r w:rsidRPr="00200265">
              <w:t>4</w:t>
            </w:r>
          </w:p>
        </w:tc>
        <w:tc>
          <w:tcPr>
            <w:tcW w:w="0" w:type="auto"/>
            <w:tcBorders>
              <w:top w:val="nil"/>
              <w:left w:val="nil"/>
              <w:bottom w:val="single" w:sz="4" w:space="0" w:color="auto"/>
              <w:right w:val="single" w:sz="4" w:space="0" w:color="auto"/>
            </w:tcBorders>
            <w:shd w:val="clear" w:color="auto" w:fill="auto"/>
            <w:vAlign w:val="center"/>
            <w:hideMark/>
          </w:tcPr>
          <w:p w14:paraId="5E96FBCD" w14:textId="77777777" w:rsidR="00F409C9" w:rsidRPr="00200265" w:rsidRDefault="00F409C9" w:rsidP="00200265">
            <w:pPr>
              <w:spacing w:after="0" w:line="360" w:lineRule="auto"/>
            </w:pPr>
            <w:r w:rsidRPr="00200265">
              <w:t>Registro Consignatario No Residente</w:t>
            </w:r>
          </w:p>
        </w:tc>
      </w:tr>
      <w:tr w:rsidR="00F409C9" w:rsidRPr="00200265" w14:paraId="01B91767" w14:textId="77777777" w:rsidTr="005B05CB">
        <w:trPr>
          <w:trHeight w:val="3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2A356A" w14:textId="77777777" w:rsidR="00F409C9" w:rsidRPr="00200265" w:rsidRDefault="00F409C9" w:rsidP="00200265">
            <w:pPr>
              <w:spacing w:after="0" w:line="360" w:lineRule="auto"/>
              <w:jc w:val="center"/>
            </w:pPr>
            <w:r w:rsidRPr="00200265">
              <w:t>3</w:t>
            </w:r>
          </w:p>
        </w:tc>
        <w:tc>
          <w:tcPr>
            <w:tcW w:w="0" w:type="auto"/>
            <w:tcBorders>
              <w:top w:val="nil"/>
              <w:left w:val="nil"/>
              <w:bottom w:val="single" w:sz="4" w:space="0" w:color="auto"/>
              <w:right w:val="single" w:sz="4" w:space="0" w:color="auto"/>
            </w:tcBorders>
            <w:shd w:val="clear" w:color="auto" w:fill="auto"/>
            <w:vAlign w:val="center"/>
            <w:hideMark/>
          </w:tcPr>
          <w:p w14:paraId="29501EC4" w14:textId="77777777" w:rsidR="00F409C9" w:rsidRPr="00200265" w:rsidRDefault="00F409C9" w:rsidP="00200265">
            <w:pPr>
              <w:spacing w:after="0" w:line="360" w:lineRule="auto"/>
            </w:pPr>
            <w:r w:rsidRPr="00200265">
              <w:t xml:space="preserve">Actualización de las empresas Buques Naves y Aeronaves. </w:t>
            </w:r>
          </w:p>
        </w:tc>
      </w:tr>
      <w:tr w:rsidR="00F409C9" w:rsidRPr="00200265" w14:paraId="48B49123" w14:textId="77777777" w:rsidTr="005B05CB">
        <w:trPr>
          <w:trHeight w:val="31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C387DC" w14:textId="77777777" w:rsidR="00F409C9" w:rsidRPr="00200265" w:rsidRDefault="00F409C9" w:rsidP="00200265">
            <w:pPr>
              <w:spacing w:after="0" w:line="360" w:lineRule="auto"/>
              <w:jc w:val="center"/>
            </w:pPr>
            <w:r w:rsidRPr="00200265">
              <w:t>4</w:t>
            </w:r>
          </w:p>
        </w:tc>
        <w:tc>
          <w:tcPr>
            <w:tcW w:w="0" w:type="auto"/>
            <w:tcBorders>
              <w:top w:val="nil"/>
              <w:left w:val="nil"/>
              <w:bottom w:val="single" w:sz="4" w:space="0" w:color="auto"/>
              <w:right w:val="single" w:sz="4" w:space="0" w:color="auto"/>
            </w:tcBorders>
            <w:shd w:val="clear" w:color="auto" w:fill="auto"/>
            <w:vAlign w:val="center"/>
            <w:hideMark/>
          </w:tcPr>
          <w:p w14:paraId="4C3FDAAA" w14:textId="77777777" w:rsidR="00F409C9" w:rsidRPr="00200265" w:rsidRDefault="00F409C9" w:rsidP="00200265">
            <w:pPr>
              <w:spacing w:after="0" w:line="360" w:lineRule="auto"/>
            </w:pPr>
            <w:r w:rsidRPr="00200265">
              <w:t>Transferencia Agencias de Aduanas</w:t>
            </w:r>
          </w:p>
        </w:tc>
      </w:tr>
      <w:tr w:rsidR="00F409C9" w:rsidRPr="00200265" w14:paraId="0F169ED1" w14:textId="77777777" w:rsidTr="005B05CB">
        <w:trPr>
          <w:trHeight w:val="47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30BC56" w14:textId="77777777" w:rsidR="00F409C9" w:rsidRPr="00200265" w:rsidRDefault="00F409C9" w:rsidP="00200265">
            <w:pPr>
              <w:spacing w:after="0" w:line="360" w:lineRule="auto"/>
              <w:jc w:val="center"/>
            </w:pPr>
            <w:r w:rsidRPr="00200265">
              <w:t>133</w:t>
            </w:r>
          </w:p>
        </w:tc>
        <w:tc>
          <w:tcPr>
            <w:tcW w:w="0" w:type="auto"/>
            <w:tcBorders>
              <w:top w:val="nil"/>
              <w:left w:val="nil"/>
              <w:bottom w:val="single" w:sz="4" w:space="0" w:color="auto"/>
              <w:right w:val="single" w:sz="4" w:space="0" w:color="auto"/>
            </w:tcBorders>
            <w:shd w:val="clear" w:color="auto" w:fill="auto"/>
            <w:vAlign w:val="center"/>
            <w:hideMark/>
          </w:tcPr>
          <w:p w14:paraId="32B61A2A" w14:textId="21C12FDF" w:rsidR="00F409C9" w:rsidRPr="00200265" w:rsidRDefault="00F409C9" w:rsidP="00200265">
            <w:pPr>
              <w:spacing w:after="0" w:line="360" w:lineRule="auto"/>
            </w:pPr>
            <w:r w:rsidRPr="00200265">
              <w:t xml:space="preserve">Inclusiones de gestores de </w:t>
            </w:r>
            <w:r w:rsidR="00102A67" w:rsidRPr="00200265">
              <w:t>Aduanas</w:t>
            </w:r>
          </w:p>
        </w:tc>
      </w:tr>
      <w:tr w:rsidR="00F409C9" w:rsidRPr="00200265" w14:paraId="50F8FBF9" w14:textId="77777777" w:rsidTr="005B05CB">
        <w:trPr>
          <w:trHeight w:val="32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D77E6E" w14:textId="77777777" w:rsidR="00F409C9" w:rsidRPr="00200265" w:rsidRDefault="00F409C9" w:rsidP="00200265">
            <w:pPr>
              <w:spacing w:after="0" w:line="360" w:lineRule="auto"/>
              <w:jc w:val="center"/>
            </w:pPr>
            <w:r w:rsidRPr="00200265">
              <w:t>3</w:t>
            </w:r>
          </w:p>
        </w:tc>
        <w:tc>
          <w:tcPr>
            <w:tcW w:w="0" w:type="auto"/>
            <w:tcBorders>
              <w:top w:val="nil"/>
              <w:left w:val="nil"/>
              <w:bottom w:val="single" w:sz="4" w:space="0" w:color="auto"/>
              <w:right w:val="single" w:sz="4" w:space="0" w:color="auto"/>
            </w:tcBorders>
            <w:shd w:val="clear" w:color="auto" w:fill="auto"/>
            <w:vAlign w:val="center"/>
            <w:hideMark/>
          </w:tcPr>
          <w:p w14:paraId="731A3F3D" w14:textId="77777777" w:rsidR="00F409C9" w:rsidRPr="00200265" w:rsidRDefault="00F409C9" w:rsidP="00200265">
            <w:pPr>
              <w:spacing w:after="0" w:line="360" w:lineRule="auto"/>
            </w:pPr>
            <w:r w:rsidRPr="00200265">
              <w:t>Empresas Operadoras Logísticas /Nuevas y Renovaciones</w:t>
            </w:r>
          </w:p>
        </w:tc>
      </w:tr>
      <w:tr w:rsidR="00F409C9" w:rsidRPr="00200265" w14:paraId="5F68D3A3" w14:textId="77777777" w:rsidTr="005B05CB">
        <w:trPr>
          <w:trHeight w:val="3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E76030" w14:textId="77777777" w:rsidR="00F409C9" w:rsidRPr="00200265" w:rsidRDefault="00F409C9" w:rsidP="00200265">
            <w:pPr>
              <w:spacing w:after="0" w:line="360" w:lineRule="auto"/>
              <w:jc w:val="center"/>
            </w:pPr>
            <w:r w:rsidRPr="00200265">
              <w:t>1</w:t>
            </w:r>
          </w:p>
        </w:tc>
        <w:tc>
          <w:tcPr>
            <w:tcW w:w="0" w:type="auto"/>
            <w:tcBorders>
              <w:top w:val="nil"/>
              <w:left w:val="nil"/>
              <w:bottom w:val="single" w:sz="4" w:space="0" w:color="auto"/>
              <w:right w:val="single" w:sz="4" w:space="0" w:color="auto"/>
            </w:tcBorders>
            <w:shd w:val="clear" w:color="auto" w:fill="auto"/>
            <w:noWrap/>
            <w:vAlign w:val="center"/>
            <w:hideMark/>
          </w:tcPr>
          <w:p w14:paraId="1961FE63" w14:textId="77777777" w:rsidR="00F409C9" w:rsidRPr="00200265" w:rsidRDefault="00F409C9" w:rsidP="00200265">
            <w:pPr>
              <w:spacing w:after="0" w:line="360" w:lineRule="auto"/>
            </w:pPr>
            <w:r w:rsidRPr="00200265">
              <w:t>Centros Logísticos</w:t>
            </w:r>
          </w:p>
        </w:tc>
      </w:tr>
      <w:tr w:rsidR="00F409C9" w:rsidRPr="00200265" w14:paraId="141E1C2A" w14:textId="77777777" w:rsidTr="005B05CB">
        <w:trPr>
          <w:trHeight w:val="43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8BEC7B" w14:textId="77777777" w:rsidR="00F409C9" w:rsidRPr="00200265" w:rsidRDefault="00F409C9" w:rsidP="00200265">
            <w:pPr>
              <w:spacing w:after="0" w:line="360" w:lineRule="auto"/>
              <w:jc w:val="center"/>
            </w:pPr>
            <w:r w:rsidRPr="00200265">
              <w:t>2</w:t>
            </w:r>
          </w:p>
        </w:tc>
        <w:tc>
          <w:tcPr>
            <w:tcW w:w="0" w:type="auto"/>
            <w:tcBorders>
              <w:top w:val="nil"/>
              <w:left w:val="nil"/>
              <w:bottom w:val="single" w:sz="4" w:space="0" w:color="auto"/>
              <w:right w:val="single" w:sz="4" w:space="0" w:color="auto"/>
            </w:tcBorders>
            <w:shd w:val="clear" w:color="auto" w:fill="auto"/>
            <w:vAlign w:val="center"/>
            <w:hideMark/>
          </w:tcPr>
          <w:p w14:paraId="39FC0379" w14:textId="77777777" w:rsidR="00F409C9" w:rsidRPr="00200265" w:rsidRDefault="00F409C9" w:rsidP="00200265">
            <w:pPr>
              <w:spacing w:after="0" w:line="360" w:lineRule="auto"/>
            </w:pPr>
            <w:r w:rsidRPr="00200265">
              <w:t xml:space="preserve">Depósitos de Reexportación, Consolidación y Fiscal </w:t>
            </w:r>
          </w:p>
        </w:tc>
      </w:tr>
      <w:tr w:rsidR="00F409C9" w:rsidRPr="00200265" w14:paraId="63DA22EE" w14:textId="77777777" w:rsidTr="005B05CB">
        <w:trPr>
          <w:trHeight w:val="41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2B3D9D" w14:textId="77777777" w:rsidR="00F409C9" w:rsidRPr="00200265" w:rsidRDefault="00F409C9" w:rsidP="00200265">
            <w:pPr>
              <w:spacing w:after="0" w:line="360" w:lineRule="auto"/>
              <w:jc w:val="center"/>
            </w:pPr>
            <w:r w:rsidRPr="00200265">
              <w:t>95</w:t>
            </w:r>
          </w:p>
        </w:tc>
        <w:tc>
          <w:tcPr>
            <w:tcW w:w="0" w:type="auto"/>
            <w:tcBorders>
              <w:top w:val="nil"/>
              <w:left w:val="nil"/>
              <w:bottom w:val="single" w:sz="4" w:space="0" w:color="auto"/>
              <w:right w:val="single" w:sz="4" w:space="0" w:color="auto"/>
            </w:tcBorders>
            <w:shd w:val="clear" w:color="auto" w:fill="auto"/>
            <w:vAlign w:val="center"/>
            <w:hideMark/>
          </w:tcPr>
          <w:p w14:paraId="2FE79F61" w14:textId="77777777" w:rsidR="00F409C9" w:rsidRPr="00200265" w:rsidRDefault="00F409C9" w:rsidP="00200265">
            <w:pPr>
              <w:spacing w:after="0" w:line="360" w:lineRule="auto"/>
            </w:pPr>
            <w:r w:rsidRPr="00200265">
              <w:t xml:space="preserve">Inspecciones de locales comerciales, correspondientes a permisos de operadores. </w:t>
            </w:r>
          </w:p>
        </w:tc>
      </w:tr>
      <w:tr w:rsidR="00F409C9" w:rsidRPr="00200265" w14:paraId="7F267179" w14:textId="77777777" w:rsidTr="005B05CB">
        <w:trPr>
          <w:trHeight w:val="43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7AE45F" w14:textId="77777777" w:rsidR="00F409C9" w:rsidRPr="00200265" w:rsidRDefault="00F409C9" w:rsidP="00200265">
            <w:pPr>
              <w:spacing w:after="0" w:line="360" w:lineRule="auto"/>
              <w:jc w:val="center"/>
            </w:pPr>
            <w:r w:rsidRPr="00200265">
              <w:t>243</w:t>
            </w:r>
          </w:p>
        </w:tc>
        <w:tc>
          <w:tcPr>
            <w:tcW w:w="0" w:type="auto"/>
            <w:tcBorders>
              <w:top w:val="nil"/>
              <w:left w:val="nil"/>
              <w:bottom w:val="single" w:sz="4" w:space="0" w:color="auto"/>
              <w:right w:val="single" w:sz="4" w:space="0" w:color="auto"/>
            </w:tcBorders>
            <w:shd w:val="clear" w:color="auto" w:fill="auto"/>
            <w:vAlign w:val="center"/>
            <w:hideMark/>
          </w:tcPr>
          <w:p w14:paraId="7F97D72A" w14:textId="77777777" w:rsidR="00F409C9" w:rsidRPr="00200265" w:rsidRDefault="00F409C9" w:rsidP="00200265">
            <w:pPr>
              <w:spacing w:after="0" w:line="360" w:lineRule="auto"/>
            </w:pPr>
            <w:r w:rsidRPr="00200265">
              <w:t>Certificaciones de registros de empresas</w:t>
            </w:r>
          </w:p>
        </w:tc>
      </w:tr>
      <w:tr w:rsidR="00F409C9" w:rsidRPr="00200265" w14:paraId="0E9D2D5E" w14:textId="77777777" w:rsidTr="005B05CB">
        <w:trPr>
          <w:trHeight w:val="32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DC1BAF" w14:textId="77777777" w:rsidR="00F409C9" w:rsidRPr="00200265" w:rsidRDefault="00F409C9" w:rsidP="00200265">
            <w:pPr>
              <w:spacing w:after="0" w:line="360" w:lineRule="auto"/>
              <w:jc w:val="center"/>
            </w:pPr>
            <w:r w:rsidRPr="00200265">
              <w:t>2729</w:t>
            </w:r>
          </w:p>
        </w:tc>
        <w:tc>
          <w:tcPr>
            <w:tcW w:w="0" w:type="auto"/>
            <w:tcBorders>
              <w:top w:val="nil"/>
              <w:left w:val="nil"/>
              <w:bottom w:val="single" w:sz="4" w:space="0" w:color="auto"/>
              <w:right w:val="single" w:sz="4" w:space="0" w:color="auto"/>
            </w:tcBorders>
            <w:shd w:val="clear" w:color="auto" w:fill="auto"/>
            <w:vAlign w:val="center"/>
            <w:hideMark/>
          </w:tcPr>
          <w:p w14:paraId="171EAB45" w14:textId="77777777" w:rsidR="00F409C9" w:rsidRPr="00200265" w:rsidRDefault="00F409C9" w:rsidP="00200265">
            <w:pPr>
              <w:spacing w:after="0" w:line="360" w:lineRule="auto"/>
            </w:pPr>
            <w:r w:rsidRPr="00200265">
              <w:t>Emisiones / Renovaciones de certificados digitales</w:t>
            </w:r>
          </w:p>
        </w:tc>
      </w:tr>
      <w:tr w:rsidR="00F409C9" w:rsidRPr="00200265" w14:paraId="70B11BD5" w14:textId="77777777" w:rsidTr="005B05CB">
        <w:trPr>
          <w:trHeight w:val="3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E23013" w14:textId="77777777" w:rsidR="00F409C9" w:rsidRPr="00200265" w:rsidRDefault="00F409C9" w:rsidP="00200265">
            <w:pPr>
              <w:spacing w:after="0" w:line="360" w:lineRule="auto"/>
              <w:jc w:val="center"/>
            </w:pPr>
            <w:r w:rsidRPr="00200265">
              <w:t>369</w:t>
            </w:r>
          </w:p>
        </w:tc>
        <w:tc>
          <w:tcPr>
            <w:tcW w:w="0" w:type="auto"/>
            <w:tcBorders>
              <w:top w:val="nil"/>
              <w:left w:val="nil"/>
              <w:bottom w:val="single" w:sz="4" w:space="0" w:color="auto"/>
              <w:right w:val="single" w:sz="4" w:space="0" w:color="auto"/>
            </w:tcBorders>
            <w:shd w:val="clear" w:color="auto" w:fill="auto"/>
            <w:noWrap/>
            <w:vAlign w:val="center"/>
            <w:hideMark/>
          </w:tcPr>
          <w:p w14:paraId="065B1E96" w14:textId="77777777" w:rsidR="00F409C9" w:rsidRPr="00200265" w:rsidRDefault="00F409C9" w:rsidP="00200265">
            <w:pPr>
              <w:spacing w:after="0" w:line="360" w:lineRule="auto"/>
            </w:pPr>
            <w:r w:rsidRPr="00200265">
              <w:t>Renovaciones de fianzas</w:t>
            </w:r>
          </w:p>
        </w:tc>
      </w:tr>
      <w:tr w:rsidR="00F409C9" w:rsidRPr="00200265" w14:paraId="50F4249B" w14:textId="77777777" w:rsidTr="005B05CB">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85B52F" w14:textId="77777777" w:rsidR="00F409C9" w:rsidRPr="00200265" w:rsidRDefault="00F409C9" w:rsidP="00200265">
            <w:pPr>
              <w:spacing w:after="0" w:line="360" w:lineRule="auto"/>
              <w:jc w:val="center"/>
            </w:pPr>
            <w:r w:rsidRPr="00200265">
              <w:t>77</w:t>
            </w:r>
          </w:p>
        </w:tc>
        <w:tc>
          <w:tcPr>
            <w:tcW w:w="0" w:type="auto"/>
            <w:tcBorders>
              <w:top w:val="nil"/>
              <w:left w:val="nil"/>
              <w:bottom w:val="single" w:sz="4" w:space="0" w:color="auto"/>
              <w:right w:val="single" w:sz="4" w:space="0" w:color="auto"/>
            </w:tcBorders>
            <w:shd w:val="clear" w:color="auto" w:fill="auto"/>
            <w:vAlign w:val="center"/>
            <w:hideMark/>
          </w:tcPr>
          <w:p w14:paraId="0584C131" w14:textId="77777777" w:rsidR="00F409C9" w:rsidRPr="00200265" w:rsidRDefault="00F409C9" w:rsidP="00200265">
            <w:pPr>
              <w:spacing w:after="0" w:line="360" w:lineRule="auto"/>
            </w:pPr>
            <w:r w:rsidRPr="00200265">
              <w:t xml:space="preserve">Registro de dealers </w:t>
            </w:r>
          </w:p>
        </w:tc>
      </w:tr>
      <w:tr w:rsidR="00F409C9" w:rsidRPr="00200265" w14:paraId="0F53230E" w14:textId="77777777" w:rsidTr="005B05CB">
        <w:trPr>
          <w:trHeight w:val="35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2D23CD" w14:textId="77777777" w:rsidR="00F409C9" w:rsidRPr="00200265" w:rsidRDefault="00F409C9" w:rsidP="00200265">
            <w:pPr>
              <w:spacing w:after="0" w:line="360" w:lineRule="auto"/>
              <w:jc w:val="center"/>
            </w:pPr>
            <w:r w:rsidRPr="00200265">
              <w:t>396</w:t>
            </w:r>
          </w:p>
        </w:tc>
        <w:tc>
          <w:tcPr>
            <w:tcW w:w="0" w:type="auto"/>
            <w:tcBorders>
              <w:top w:val="nil"/>
              <w:left w:val="nil"/>
              <w:bottom w:val="single" w:sz="4" w:space="0" w:color="auto"/>
              <w:right w:val="single" w:sz="4" w:space="0" w:color="auto"/>
            </w:tcBorders>
            <w:shd w:val="clear" w:color="auto" w:fill="auto"/>
            <w:noWrap/>
            <w:vAlign w:val="center"/>
            <w:hideMark/>
          </w:tcPr>
          <w:p w14:paraId="7BC352F9" w14:textId="77777777" w:rsidR="00F409C9" w:rsidRPr="00200265" w:rsidRDefault="00F409C9" w:rsidP="00200265">
            <w:pPr>
              <w:spacing w:after="0" w:line="360" w:lineRule="auto"/>
            </w:pPr>
            <w:proofErr w:type="spellStart"/>
            <w:r w:rsidRPr="00200265">
              <w:t>RecoMTAC</w:t>
            </w:r>
            <w:proofErr w:type="spellEnd"/>
          </w:p>
        </w:tc>
      </w:tr>
    </w:tbl>
    <w:p w14:paraId="3FE6FCE6" w14:textId="17DFAE21" w:rsidR="00200265" w:rsidRPr="00200265" w:rsidRDefault="00200265" w:rsidP="00200265">
      <w:pPr>
        <w:spacing w:line="360" w:lineRule="auto"/>
        <w:rPr>
          <w:sz w:val="20"/>
          <w:szCs w:val="20"/>
        </w:rPr>
      </w:pPr>
      <w:r w:rsidRPr="00200265">
        <w:rPr>
          <w:sz w:val="20"/>
          <w:szCs w:val="20"/>
        </w:rPr>
        <w:t>Fuente: Consultoría Jurídica DGA</w:t>
      </w:r>
    </w:p>
    <w:p w14:paraId="57E14707" w14:textId="0746BDAB" w:rsidR="00F409C9" w:rsidRPr="00200265" w:rsidRDefault="00F409C9" w:rsidP="00200265">
      <w:pPr>
        <w:spacing w:after="0" w:line="360" w:lineRule="auto"/>
        <w:contextualSpacing/>
      </w:pPr>
      <w:r w:rsidRPr="00200265">
        <w:rPr>
          <w:b/>
          <w:bCs/>
        </w:rPr>
        <w:lastRenderedPageBreak/>
        <w:t>Contratos y pagarés emitidos, otros</w:t>
      </w:r>
    </w:p>
    <w:tbl>
      <w:tblPr>
        <w:tblStyle w:val="Tablaconcuadrcula5"/>
        <w:tblpPr w:leftFromText="141" w:rightFromText="141" w:vertAnchor="text" w:horzAnchor="margin" w:tblpY="208"/>
        <w:tblW w:w="0" w:type="auto"/>
        <w:tblLook w:val="04A0" w:firstRow="1" w:lastRow="0" w:firstColumn="1" w:lastColumn="0" w:noHBand="0" w:noVBand="1"/>
      </w:tblPr>
      <w:tblGrid>
        <w:gridCol w:w="1545"/>
        <w:gridCol w:w="4111"/>
        <w:gridCol w:w="2256"/>
      </w:tblGrid>
      <w:tr w:rsidR="00F409C9" w:rsidRPr="00200265" w14:paraId="125C5C85" w14:textId="77777777" w:rsidTr="00C627F6">
        <w:trPr>
          <w:trHeight w:val="376"/>
        </w:trPr>
        <w:tc>
          <w:tcPr>
            <w:tcW w:w="5656" w:type="dxa"/>
            <w:gridSpan w:val="2"/>
            <w:shd w:val="clear" w:color="auto" w:fill="1F3864" w:themeFill="accent1" w:themeFillShade="80"/>
          </w:tcPr>
          <w:p w14:paraId="786ECBAE" w14:textId="77777777" w:rsidR="00F409C9" w:rsidRPr="00200265" w:rsidRDefault="00F409C9" w:rsidP="00200265">
            <w:pPr>
              <w:spacing w:line="360" w:lineRule="auto"/>
              <w:rPr>
                <w:rFonts w:ascii="Times New Roman" w:hAnsi="Times New Roman" w:cs="Times New Roman"/>
                <w:b/>
                <w:bCs/>
                <w:color w:val="767171"/>
                <w:spacing w:val="20"/>
                <w:sz w:val="24"/>
                <w:szCs w:val="24"/>
              </w:rPr>
            </w:pPr>
            <w:r w:rsidRPr="00200265">
              <w:rPr>
                <w:rFonts w:ascii="Times New Roman" w:hAnsi="Times New Roman" w:cs="Times New Roman"/>
                <w:b/>
                <w:bCs/>
                <w:color w:val="FFFFFF" w:themeColor="background1"/>
                <w:spacing w:val="20"/>
                <w:sz w:val="24"/>
                <w:szCs w:val="24"/>
              </w:rPr>
              <w:t>Contratos diversos</w:t>
            </w:r>
          </w:p>
        </w:tc>
        <w:tc>
          <w:tcPr>
            <w:tcW w:w="2256" w:type="dxa"/>
          </w:tcPr>
          <w:p w14:paraId="4D88C0E1" w14:textId="77777777" w:rsidR="00F409C9" w:rsidRPr="00200265" w:rsidRDefault="00F409C9" w:rsidP="00200265">
            <w:pPr>
              <w:spacing w:line="360" w:lineRule="auto"/>
              <w:jc w:val="right"/>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206</w:t>
            </w:r>
          </w:p>
        </w:tc>
      </w:tr>
      <w:tr w:rsidR="00F409C9" w:rsidRPr="00200265" w14:paraId="66C32845" w14:textId="77777777" w:rsidTr="00C627F6">
        <w:trPr>
          <w:trHeight w:val="376"/>
        </w:trPr>
        <w:tc>
          <w:tcPr>
            <w:tcW w:w="1545" w:type="dxa"/>
            <w:shd w:val="clear" w:color="auto" w:fill="1F3864" w:themeFill="accent1" w:themeFillShade="80"/>
            <w:vAlign w:val="center"/>
          </w:tcPr>
          <w:p w14:paraId="7C56198D" w14:textId="77777777" w:rsidR="00F409C9" w:rsidRPr="00200265" w:rsidRDefault="00F409C9" w:rsidP="00200265">
            <w:pPr>
              <w:spacing w:line="360" w:lineRule="auto"/>
              <w:jc w:val="center"/>
              <w:rPr>
                <w:rFonts w:ascii="Times New Roman" w:hAnsi="Times New Roman" w:cs="Times New Roman"/>
                <w:b/>
                <w:bCs/>
                <w:color w:val="767171"/>
                <w:spacing w:val="20"/>
                <w:sz w:val="24"/>
                <w:szCs w:val="24"/>
              </w:rPr>
            </w:pPr>
            <w:r w:rsidRPr="00C627F6">
              <w:rPr>
                <w:rFonts w:ascii="Times New Roman" w:hAnsi="Times New Roman" w:cs="Times New Roman"/>
                <w:b/>
                <w:bCs/>
                <w:color w:val="FFFFFF" w:themeColor="background1"/>
                <w:spacing w:val="20"/>
                <w:sz w:val="24"/>
                <w:szCs w:val="24"/>
                <w:shd w:val="clear" w:color="auto" w:fill="1F3864" w:themeFill="accent1" w:themeFillShade="80"/>
              </w:rPr>
              <w:t>Pagar</w:t>
            </w:r>
            <w:r w:rsidRPr="00200265">
              <w:rPr>
                <w:rFonts w:ascii="Times New Roman" w:hAnsi="Times New Roman" w:cs="Times New Roman"/>
                <w:b/>
                <w:bCs/>
                <w:color w:val="FFFFFF" w:themeColor="background1"/>
                <w:spacing w:val="20"/>
                <w:sz w:val="24"/>
                <w:szCs w:val="24"/>
              </w:rPr>
              <w:t>és</w:t>
            </w:r>
          </w:p>
        </w:tc>
        <w:tc>
          <w:tcPr>
            <w:tcW w:w="4111" w:type="dxa"/>
          </w:tcPr>
          <w:p w14:paraId="0E1F421E"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Entregas provisionales (Exoneraciones Ley 158-01…)</w:t>
            </w:r>
          </w:p>
        </w:tc>
        <w:tc>
          <w:tcPr>
            <w:tcW w:w="2256" w:type="dxa"/>
          </w:tcPr>
          <w:p w14:paraId="6038312B" w14:textId="77777777" w:rsidR="00F409C9" w:rsidRPr="00200265" w:rsidRDefault="00F409C9" w:rsidP="00200265">
            <w:pPr>
              <w:spacing w:line="360" w:lineRule="auto"/>
              <w:jc w:val="right"/>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363</w:t>
            </w:r>
          </w:p>
        </w:tc>
      </w:tr>
      <w:tr w:rsidR="00F409C9" w:rsidRPr="00200265" w14:paraId="54C443E4" w14:textId="77777777" w:rsidTr="00200265">
        <w:trPr>
          <w:trHeight w:val="376"/>
        </w:trPr>
        <w:tc>
          <w:tcPr>
            <w:tcW w:w="1545" w:type="dxa"/>
          </w:tcPr>
          <w:p w14:paraId="67ECBD40" w14:textId="77777777" w:rsidR="00F409C9" w:rsidRPr="00200265" w:rsidRDefault="00F409C9" w:rsidP="00200265">
            <w:pPr>
              <w:spacing w:line="360" w:lineRule="auto"/>
              <w:rPr>
                <w:rFonts w:ascii="Times New Roman" w:hAnsi="Times New Roman" w:cs="Times New Roman"/>
                <w:color w:val="767171"/>
                <w:spacing w:val="20"/>
                <w:sz w:val="24"/>
                <w:szCs w:val="24"/>
              </w:rPr>
            </w:pPr>
          </w:p>
        </w:tc>
        <w:tc>
          <w:tcPr>
            <w:tcW w:w="4111" w:type="dxa"/>
          </w:tcPr>
          <w:p w14:paraId="00252675"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Línea de crédito – Cobros – Gerencia Financiera</w:t>
            </w:r>
          </w:p>
        </w:tc>
        <w:tc>
          <w:tcPr>
            <w:tcW w:w="2256" w:type="dxa"/>
          </w:tcPr>
          <w:p w14:paraId="2C4100B1" w14:textId="77777777" w:rsidR="00F409C9" w:rsidRPr="00200265" w:rsidRDefault="00F409C9" w:rsidP="00200265">
            <w:pPr>
              <w:spacing w:line="360" w:lineRule="auto"/>
              <w:jc w:val="right"/>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14</w:t>
            </w:r>
          </w:p>
        </w:tc>
      </w:tr>
      <w:tr w:rsidR="00F409C9" w:rsidRPr="00200265" w14:paraId="043444EA" w14:textId="77777777" w:rsidTr="00200265">
        <w:trPr>
          <w:trHeight w:val="376"/>
        </w:trPr>
        <w:tc>
          <w:tcPr>
            <w:tcW w:w="1545" w:type="dxa"/>
          </w:tcPr>
          <w:p w14:paraId="086D75E5" w14:textId="77777777" w:rsidR="00F409C9" w:rsidRPr="00200265" w:rsidRDefault="00F409C9" w:rsidP="00200265">
            <w:pPr>
              <w:spacing w:line="360" w:lineRule="auto"/>
              <w:rPr>
                <w:rFonts w:ascii="Times New Roman" w:hAnsi="Times New Roman" w:cs="Times New Roman"/>
                <w:color w:val="767171"/>
                <w:spacing w:val="20"/>
                <w:sz w:val="24"/>
                <w:szCs w:val="24"/>
              </w:rPr>
            </w:pPr>
          </w:p>
        </w:tc>
        <w:tc>
          <w:tcPr>
            <w:tcW w:w="4111" w:type="dxa"/>
          </w:tcPr>
          <w:p w14:paraId="6A509387"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Reliquidación – Cobros- Gerencia Financiera</w:t>
            </w:r>
          </w:p>
        </w:tc>
        <w:tc>
          <w:tcPr>
            <w:tcW w:w="2256" w:type="dxa"/>
          </w:tcPr>
          <w:p w14:paraId="30388ADE" w14:textId="77777777" w:rsidR="00F409C9" w:rsidRPr="00200265" w:rsidRDefault="00F409C9" w:rsidP="00200265">
            <w:pPr>
              <w:spacing w:line="360" w:lineRule="auto"/>
              <w:jc w:val="right"/>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9</w:t>
            </w:r>
          </w:p>
        </w:tc>
      </w:tr>
      <w:tr w:rsidR="00F409C9" w:rsidRPr="00200265" w14:paraId="2220E286" w14:textId="77777777" w:rsidTr="00200265">
        <w:trPr>
          <w:trHeight w:val="376"/>
        </w:trPr>
        <w:tc>
          <w:tcPr>
            <w:tcW w:w="1545" w:type="dxa"/>
          </w:tcPr>
          <w:p w14:paraId="64446573" w14:textId="77777777" w:rsidR="00F409C9" w:rsidRPr="00200265" w:rsidRDefault="00F409C9" w:rsidP="00200265">
            <w:pPr>
              <w:spacing w:line="360" w:lineRule="auto"/>
              <w:rPr>
                <w:rFonts w:ascii="Times New Roman" w:hAnsi="Times New Roman" w:cs="Times New Roman"/>
                <w:color w:val="767171"/>
                <w:spacing w:val="20"/>
                <w:sz w:val="24"/>
                <w:szCs w:val="24"/>
              </w:rPr>
            </w:pPr>
          </w:p>
        </w:tc>
        <w:tc>
          <w:tcPr>
            <w:tcW w:w="4111" w:type="dxa"/>
          </w:tcPr>
          <w:p w14:paraId="2EF4DF92"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Zonas Francas</w:t>
            </w:r>
          </w:p>
        </w:tc>
        <w:tc>
          <w:tcPr>
            <w:tcW w:w="2256" w:type="dxa"/>
          </w:tcPr>
          <w:p w14:paraId="0331A202" w14:textId="77777777" w:rsidR="00F409C9" w:rsidRPr="00200265" w:rsidRDefault="00F409C9" w:rsidP="00200265">
            <w:pPr>
              <w:spacing w:line="360" w:lineRule="auto"/>
              <w:jc w:val="right"/>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6</w:t>
            </w:r>
          </w:p>
        </w:tc>
      </w:tr>
      <w:tr w:rsidR="00F409C9" w:rsidRPr="00200265" w14:paraId="139FBD8C" w14:textId="77777777" w:rsidTr="00200265">
        <w:trPr>
          <w:trHeight w:val="361"/>
        </w:trPr>
        <w:tc>
          <w:tcPr>
            <w:tcW w:w="1545" w:type="dxa"/>
          </w:tcPr>
          <w:p w14:paraId="629EE035" w14:textId="77777777" w:rsidR="00F409C9" w:rsidRPr="00200265" w:rsidRDefault="00F409C9" w:rsidP="00200265">
            <w:pPr>
              <w:spacing w:line="360" w:lineRule="auto"/>
              <w:rPr>
                <w:rFonts w:ascii="Times New Roman" w:hAnsi="Times New Roman" w:cs="Times New Roman"/>
                <w:color w:val="767171"/>
                <w:spacing w:val="20"/>
                <w:sz w:val="24"/>
                <w:szCs w:val="24"/>
              </w:rPr>
            </w:pPr>
          </w:p>
        </w:tc>
        <w:tc>
          <w:tcPr>
            <w:tcW w:w="4111" w:type="dxa"/>
          </w:tcPr>
          <w:p w14:paraId="040C4493"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Cobros Compulsivos</w:t>
            </w:r>
          </w:p>
        </w:tc>
        <w:tc>
          <w:tcPr>
            <w:tcW w:w="2256" w:type="dxa"/>
          </w:tcPr>
          <w:p w14:paraId="65AF5D6B" w14:textId="77777777" w:rsidR="00F409C9" w:rsidRPr="00200265" w:rsidRDefault="00F409C9" w:rsidP="00200265">
            <w:pPr>
              <w:spacing w:line="360" w:lineRule="auto"/>
              <w:jc w:val="right"/>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5</w:t>
            </w:r>
          </w:p>
        </w:tc>
      </w:tr>
      <w:tr w:rsidR="00F409C9" w:rsidRPr="00200265" w14:paraId="1666567E" w14:textId="77777777" w:rsidTr="00200265">
        <w:trPr>
          <w:trHeight w:val="361"/>
        </w:trPr>
        <w:tc>
          <w:tcPr>
            <w:tcW w:w="5656" w:type="dxa"/>
            <w:gridSpan w:val="2"/>
          </w:tcPr>
          <w:p w14:paraId="72375802" w14:textId="77777777" w:rsidR="00F409C9" w:rsidRPr="00200265" w:rsidRDefault="00F409C9" w:rsidP="00200265">
            <w:pPr>
              <w:spacing w:line="360" w:lineRule="auto"/>
              <w:jc w:val="right"/>
              <w:rPr>
                <w:rFonts w:ascii="Times New Roman" w:hAnsi="Times New Roman" w:cs="Times New Roman"/>
                <w:b/>
                <w:bCs/>
                <w:color w:val="767171"/>
                <w:spacing w:val="20"/>
                <w:sz w:val="24"/>
                <w:szCs w:val="24"/>
              </w:rPr>
            </w:pPr>
            <w:r w:rsidRPr="00200265">
              <w:rPr>
                <w:rFonts w:ascii="Times New Roman" w:hAnsi="Times New Roman" w:cs="Times New Roman"/>
                <w:b/>
                <w:bCs/>
                <w:color w:val="767171"/>
                <w:spacing w:val="20"/>
                <w:sz w:val="24"/>
                <w:szCs w:val="24"/>
              </w:rPr>
              <w:t>Total, Pagarés emitidos</w:t>
            </w:r>
          </w:p>
        </w:tc>
        <w:tc>
          <w:tcPr>
            <w:tcW w:w="2256" w:type="dxa"/>
          </w:tcPr>
          <w:p w14:paraId="50382EC0" w14:textId="77777777" w:rsidR="00F409C9" w:rsidRPr="00200265" w:rsidRDefault="00F409C9" w:rsidP="00200265">
            <w:pPr>
              <w:spacing w:line="360" w:lineRule="auto"/>
              <w:jc w:val="right"/>
              <w:rPr>
                <w:rFonts w:ascii="Times New Roman" w:hAnsi="Times New Roman" w:cs="Times New Roman"/>
                <w:b/>
                <w:bCs/>
                <w:color w:val="767171"/>
                <w:spacing w:val="20"/>
                <w:sz w:val="24"/>
                <w:szCs w:val="24"/>
              </w:rPr>
            </w:pPr>
            <w:r w:rsidRPr="00200265">
              <w:rPr>
                <w:rFonts w:ascii="Times New Roman" w:hAnsi="Times New Roman" w:cs="Times New Roman"/>
                <w:b/>
                <w:bCs/>
                <w:color w:val="767171"/>
                <w:spacing w:val="20"/>
                <w:sz w:val="24"/>
                <w:szCs w:val="24"/>
              </w:rPr>
              <w:t>397</w:t>
            </w:r>
          </w:p>
        </w:tc>
      </w:tr>
    </w:tbl>
    <w:p w14:paraId="7354321E" w14:textId="3D025038" w:rsidR="00F409C9" w:rsidRPr="00200265" w:rsidRDefault="00200265" w:rsidP="00200265">
      <w:pPr>
        <w:spacing w:line="360" w:lineRule="auto"/>
        <w:rPr>
          <w:sz w:val="20"/>
          <w:szCs w:val="20"/>
        </w:rPr>
      </w:pPr>
      <w:r w:rsidRPr="00200265">
        <w:rPr>
          <w:sz w:val="20"/>
          <w:szCs w:val="20"/>
        </w:rPr>
        <w:t>Fuente: Consultoría Jurídica DGA</w:t>
      </w:r>
    </w:p>
    <w:p w14:paraId="0C3CE85A" w14:textId="0E968611" w:rsidR="00F409C9" w:rsidRPr="00200265" w:rsidRDefault="00F409C9" w:rsidP="00200265">
      <w:pPr>
        <w:spacing w:after="0" w:line="360" w:lineRule="auto"/>
        <w:contextualSpacing/>
      </w:pPr>
      <w:r w:rsidRPr="00200265">
        <w:rPr>
          <w:b/>
          <w:bCs/>
        </w:rPr>
        <w:t xml:space="preserve">Cobros </w:t>
      </w:r>
    </w:p>
    <w:tbl>
      <w:tblPr>
        <w:tblStyle w:val="Tablaconcuadrcula5"/>
        <w:tblW w:w="0" w:type="auto"/>
        <w:tblLook w:val="04A0" w:firstRow="1" w:lastRow="0" w:firstColumn="1" w:lastColumn="0" w:noHBand="0" w:noVBand="1"/>
      </w:tblPr>
      <w:tblGrid>
        <w:gridCol w:w="1337"/>
        <w:gridCol w:w="4197"/>
        <w:gridCol w:w="2378"/>
      </w:tblGrid>
      <w:tr w:rsidR="00F409C9" w:rsidRPr="00200265" w14:paraId="4FF3EEDF" w14:textId="77777777" w:rsidTr="00C627F6">
        <w:trPr>
          <w:trHeight w:val="824"/>
        </w:trPr>
        <w:tc>
          <w:tcPr>
            <w:tcW w:w="1337" w:type="dxa"/>
            <w:shd w:val="clear" w:color="auto" w:fill="1F3864" w:themeFill="accent1" w:themeFillShade="80"/>
            <w:vAlign w:val="center"/>
          </w:tcPr>
          <w:p w14:paraId="17AA8271" w14:textId="77777777" w:rsidR="00F409C9" w:rsidRPr="00200265" w:rsidRDefault="00F409C9" w:rsidP="00200265">
            <w:pPr>
              <w:spacing w:line="360" w:lineRule="auto"/>
              <w:contextualSpacing/>
              <w:rPr>
                <w:rFonts w:ascii="Times New Roman" w:hAnsi="Times New Roman" w:cs="Times New Roman"/>
                <w:color w:val="767171"/>
                <w:spacing w:val="20"/>
                <w:sz w:val="24"/>
                <w:szCs w:val="24"/>
              </w:rPr>
            </w:pPr>
            <w:r w:rsidRPr="00200265">
              <w:rPr>
                <w:rFonts w:ascii="Times New Roman" w:hAnsi="Times New Roman" w:cs="Times New Roman"/>
                <w:b/>
                <w:bCs/>
                <w:color w:val="FFFFFF" w:themeColor="background1"/>
                <w:spacing w:val="20"/>
                <w:sz w:val="24"/>
                <w:szCs w:val="24"/>
              </w:rPr>
              <w:t>Cantidad</w:t>
            </w:r>
          </w:p>
        </w:tc>
        <w:tc>
          <w:tcPr>
            <w:tcW w:w="6575" w:type="dxa"/>
            <w:gridSpan w:val="2"/>
            <w:shd w:val="clear" w:color="auto" w:fill="1F3864" w:themeFill="accent1" w:themeFillShade="80"/>
            <w:vAlign w:val="center"/>
          </w:tcPr>
          <w:p w14:paraId="035ADD99" w14:textId="77777777" w:rsidR="00F409C9" w:rsidRPr="00200265" w:rsidRDefault="00F409C9" w:rsidP="00200265">
            <w:pPr>
              <w:spacing w:line="360" w:lineRule="auto"/>
              <w:contextualSpacing/>
              <w:jc w:val="center"/>
              <w:rPr>
                <w:rFonts w:ascii="Times New Roman" w:hAnsi="Times New Roman" w:cs="Times New Roman"/>
                <w:color w:val="767171"/>
                <w:spacing w:val="20"/>
                <w:sz w:val="24"/>
                <w:szCs w:val="24"/>
              </w:rPr>
            </w:pPr>
            <w:r w:rsidRPr="00200265">
              <w:rPr>
                <w:rFonts w:ascii="Times New Roman" w:hAnsi="Times New Roman" w:cs="Times New Roman"/>
                <w:b/>
                <w:bCs/>
                <w:color w:val="FFFFFF" w:themeColor="background1"/>
                <w:spacing w:val="20"/>
                <w:sz w:val="24"/>
                <w:szCs w:val="24"/>
              </w:rPr>
              <w:t>Descripción</w:t>
            </w:r>
          </w:p>
        </w:tc>
      </w:tr>
      <w:tr w:rsidR="00F409C9" w:rsidRPr="00200265" w14:paraId="070FEEF5" w14:textId="77777777" w:rsidTr="00200265">
        <w:trPr>
          <w:trHeight w:val="824"/>
        </w:trPr>
        <w:tc>
          <w:tcPr>
            <w:tcW w:w="1337" w:type="dxa"/>
          </w:tcPr>
          <w:p w14:paraId="5C1FC2CF" w14:textId="77777777" w:rsidR="00F409C9" w:rsidRPr="00200265" w:rsidRDefault="00F409C9" w:rsidP="00200265">
            <w:pPr>
              <w:spacing w:line="360" w:lineRule="auto"/>
              <w:contextualSpacing/>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88</w:t>
            </w:r>
          </w:p>
        </w:tc>
        <w:tc>
          <w:tcPr>
            <w:tcW w:w="6575" w:type="dxa"/>
            <w:gridSpan w:val="2"/>
          </w:tcPr>
          <w:p w14:paraId="4981791B" w14:textId="77777777" w:rsidR="00F409C9" w:rsidRPr="00200265" w:rsidRDefault="00F409C9" w:rsidP="00200265">
            <w:pPr>
              <w:spacing w:line="360" w:lineRule="auto"/>
              <w:contextualSpacing/>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Notificaciones realizadas (Mandamiento de Pago, Intimación de Pago, Puesta en Mora, Oposición a Pago, Embargos y Levantamientos)</w:t>
            </w:r>
          </w:p>
        </w:tc>
      </w:tr>
      <w:tr w:rsidR="00F409C9" w:rsidRPr="00200265" w14:paraId="58E917CA" w14:textId="77777777" w:rsidTr="00200265">
        <w:trPr>
          <w:trHeight w:val="415"/>
        </w:trPr>
        <w:tc>
          <w:tcPr>
            <w:tcW w:w="1337" w:type="dxa"/>
          </w:tcPr>
          <w:p w14:paraId="094EE0EF" w14:textId="77777777" w:rsidR="00F409C9" w:rsidRPr="00200265" w:rsidRDefault="00F409C9" w:rsidP="00200265">
            <w:pPr>
              <w:spacing w:line="360" w:lineRule="auto"/>
              <w:contextualSpacing/>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7</w:t>
            </w:r>
          </w:p>
        </w:tc>
        <w:tc>
          <w:tcPr>
            <w:tcW w:w="6575" w:type="dxa"/>
            <w:gridSpan w:val="2"/>
          </w:tcPr>
          <w:p w14:paraId="3217DF95" w14:textId="77777777" w:rsidR="00F409C9" w:rsidRPr="00200265" w:rsidRDefault="00F409C9" w:rsidP="00200265">
            <w:pPr>
              <w:spacing w:line="360" w:lineRule="auto"/>
              <w:contextualSpacing/>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Embargos realizados ejecutivo y conservatorios</w:t>
            </w:r>
          </w:p>
        </w:tc>
      </w:tr>
      <w:tr w:rsidR="00F409C9" w:rsidRPr="00200265" w14:paraId="314E70B9" w14:textId="77777777" w:rsidTr="00200265">
        <w:trPr>
          <w:trHeight w:val="399"/>
        </w:trPr>
        <w:tc>
          <w:tcPr>
            <w:tcW w:w="1337" w:type="dxa"/>
          </w:tcPr>
          <w:p w14:paraId="01429739" w14:textId="77777777" w:rsidR="00F409C9" w:rsidRPr="00200265" w:rsidRDefault="00F409C9" w:rsidP="00200265">
            <w:pPr>
              <w:spacing w:line="360" w:lineRule="auto"/>
              <w:contextualSpacing/>
              <w:rPr>
                <w:rFonts w:ascii="Times New Roman" w:hAnsi="Times New Roman" w:cs="Times New Roman"/>
                <w:color w:val="767171"/>
                <w:spacing w:val="20"/>
                <w:sz w:val="24"/>
                <w:szCs w:val="24"/>
              </w:rPr>
            </w:pPr>
          </w:p>
        </w:tc>
        <w:tc>
          <w:tcPr>
            <w:tcW w:w="4197" w:type="dxa"/>
          </w:tcPr>
          <w:p w14:paraId="72B01C54" w14:textId="77777777" w:rsidR="00F409C9" w:rsidRPr="00200265" w:rsidRDefault="00F409C9" w:rsidP="00200265">
            <w:pPr>
              <w:spacing w:line="360" w:lineRule="auto"/>
              <w:contextualSpacing/>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Monto recaudado por gestión de Cobros Compulsivos y Litigios </w:t>
            </w:r>
          </w:p>
        </w:tc>
        <w:tc>
          <w:tcPr>
            <w:tcW w:w="2378" w:type="dxa"/>
          </w:tcPr>
          <w:p w14:paraId="693BAC50" w14:textId="77777777" w:rsidR="00F409C9" w:rsidRPr="00200265" w:rsidRDefault="00F409C9" w:rsidP="00200265">
            <w:pPr>
              <w:spacing w:line="360" w:lineRule="auto"/>
              <w:contextualSpacing/>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RD$39,928,580.50</w:t>
            </w:r>
          </w:p>
        </w:tc>
      </w:tr>
    </w:tbl>
    <w:p w14:paraId="16BE5DA0" w14:textId="17F3F531" w:rsidR="00F409C9" w:rsidRPr="00200265" w:rsidRDefault="00200265" w:rsidP="00200265">
      <w:pPr>
        <w:spacing w:line="360" w:lineRule="auto"/>
        <w:rPr>
          <w:sz w:val="20"/>
          <w:szCs w:val="20"/>
        </w:rPr>
      </w:pPr>
      <w:r w:rsidRPr="00200265">
        <w:rPr>
          <w:sz w:val="20"/>
          <w:szCs w:val="20"/>
        </w:rPr>
        <w:t>Fuente: Consultoría Jurídica DGA</w:t>
      </w:r>
    </w:p>
    <w:p w14:paraId="35D11AC0" w14:textId="50493209" w:rsidR="00F409C9" w:rsidRPr="00200265" w:rsidRDefault="00F409C9" w:rsidP="00200265">
      <w:pPr>
        <w:spacing w:after="0" w:line="360" w:lineRule="auto"/>
        <w:contextualSpacing/>
      </w:pPr>
      <w:r w:rsidRPr="00200265">
        <w:rPr>
          <w:b/>
          <w:bCs/>
        </w:rPr>
        <w:t>Comisos</w:t>
      </w:r>
    </w:p>
    <w:tbl>
      <w:tblPr>
        <w:tblStyle w:val="Tablaconcuadrcula5"/>
        <w:tblW w:w="0" w:type="auto"/>
        <w:tblInd w:w="-5" w:type="dxa"/>
        <w:tblLook w:val="04A0" w:firstRow="1" w:lastRow="0" w:firstColumn="1" w:lastColumn="0" w:noHBand="0" w:noVBand="1"/>
      </w:tblPr>
      <w:tblGrid>
        <w:gridCol w:w="1337"/>
        <w:gridCol w:w="2766"/>
        <w:gridCol w:w="3814"/>
      </w:tblGrid>
      <w:tr w:rsidR="00200265" w:rsidRPr="00200265" w14:paraId="3A70F107" w14:textId="77777777" w:rsidTr="00C627F6">
        <w:trPr>
          <w:trHeight w:val="403"/>
        </w:trPr>
        <w:tc>
          <w:tcPr>
            <w:tcW w:w="1337" w:type="dxa"/>
            <w:shd w:val="clear" w:color="auto" w:fill="1F3864" w:themeFill="accent1" w:themeFillShade="80"/>
            <w:vAlign w:val="center"/>
          </w:tcPr>
          <w:p w14:paraId="31FC133D" w14:textId="77777777" w:rsidR="00200265" w:rsidRPr="00200265" w:rsidRDefault="00200265" w:rsidP="00200265">
            <w:pPr>
              <w:spacing w:line="360" w:lineRule="auto"/>
              <w:contextualSpacing/>
              <w:jc w:val="center"/>
              <w:rPr>
                <w:rFonts w:ascii="Times New Roman" w:hAnsi="Times New Roman" w:cs="Times New Roman"/>
                <w:color w:val="767171"/>
                <w:spacing w:val="20"/>
                <w:sz w:val="24"/>
                <w:szCs w:val="24"/>
              </w:rPr>
            </w:pPr>
            <w:r w:rsidRPr="00200265">
              <w:rPr>
                <w:rFonts w:ascii="Times New Roman" w:hAnsi="Times New Roman" w:cs="Times New Roman"/>
                <w:b/>
                <w:bCs/>
                <w:color w:val="FFFFFF" w:themeColor="background1"/>
                <w:spacing w:val="20"/>
                <w:sz w:val="24"/>
                <w:szCs w:val="24"/>
              </w:rPr>
              <w:t>Cantidad</w:t>
            </w:r>
          </w:p>
        </w:tc>
        <w:tc>
          <w:tcPr>
            <w:tcW w:w="2766" w:type="dxa"/>
            <w:shd w:val="clear" w:color="auto" w:fill="1F3864" w:themeFill="accent1" w:themeFillShade="80"/>
          </w:tcPr>
          <w:p w14:paraId="0598BD70" w14:textId="77777777" w:rsidR="00200265" w:rsidRPr="00200265" w:rsidRDefault="00200265" w:rsidP="00200265">
            <w:pPr>
              <w:spacing w:line="360" w:lineRule="auto"/>
              <w:contextualSpacing/>
              <w:jc w:val="center"/>
              <w:rPr>
                <w:b/>
                <w:bCs/>
                <w:color w:val="FFFFFF" w:themeColor="background1"/>
              </w:rPr>
            </w:pPr>
          </w:p>
        </w:tc>
        <w:tc>
          <w:tcPr>
            <w:tcW w:w="3814" w:type="dxa"/>
            <w:shd w:val="clear" w:color="auto" w:fill="1F3864" w:themeFill="accent1" w:themeFillShade="80"/>
            <w:vAlign w:val="center"/>
          </w:tcPr>
          <w:p w14:paraId="2E7ADCAF" w14:textId="53D0A00C" w:rsidR="00200265" w:rsidRPr="00200265" w:rsidRDefault="00200265" w:rsidP="00200265">
            <w:pPr>
              <w:spacing w:line="360" w:lineRule="auto"/>
              <w:contextualSpacing/>
              <w:jc w:val="center"/>
              <w:rPr>
                <w:rFonts w:ascii="Times New Roman" w:hAnsi="Times New Roman" w:cs="Times New Roman"/>
                <w:color w:val="767171"/>
                <w:spacing w:val="20"/>
                <w:sz w:val="24"/>
                <w:szCs w:val="24"/>
              </w:rPr>
            </w:pPr>
            <w:r w:rsidRPr="00200265">
              <w:rPr>
                <w:rFonts w:ascii="Times New Roman" w:hAnsi="Times New Roman" w:cs="Times New Roman"/>
                <w:b/>
                <w:bCs/>
                <w:color w:val="FFFFFF" w:themeColor="background1"/>
                <w:spacing w:val="20"/>
                <w:sz w:val="24"/>
                <w:szCs w:val="24"/>
              </w:rPr>
              <w:t>Descripción</w:t>
            </w:r>
          </w:p>
        </w:tc>
      </w:tr>
      <w:tr w:rsidR="00200265" w:rsidRPr="00200265" w14:paraId="450EE1BD" w14:textId="77777777" w:rsidTr="00200265">
        <w:trPr>
          <w:trHeight w:val="403"/>
        </w:trPr>
        <w:tc>
          <w:tcPr>
            <w:tcW w:w="1337" w:type="dxa"/>
          </w:tcPr>
          <w:p w14:paraId="19DB7003" w14:textId="77777777" w:rsidR="00200265" w:rsidRPr="00200265" w:rsidRDefault="00200265" w:rsidP="00200265">
            <w:pPr>
              <w:spacing w:line="360" w:lineRule="auto"/>
              <w:contextualSpacing/>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44</w:t>
            </w:r>
          </w:p>
        </w:tc>
        <w:tc>
          <w:tcPr>
            <w:tcW w:w="2766" w:type="dxa"/>
          </w:tcPr>
          <w:p w14:paraId="7DFA6CB5" w14:textId="77777777" w:rsidR="00200265" w:rsidRPr="00200265" w:rsidRDefault="00200265" w:rsidP="00200265">
            <w:pPr>
              <w:spacing w:line="360" w:lineRule="auto"/>
              <w:contextualSpacing/>
            </w:pPr>
          </w:p>
        </w:tc>
        <w:tc>
          <w:tcPr>
            <w:tcW w:w="3814" w:type="dxa"/>
          </w:tcPr>
          <w:p w14:paraId="1264EE19" w14:textId="4FA81354" w:rsidR="00200265" w:rsidRPr="00200265" w:rsidRDefault="00200265" w:rsidP="00200265">
            <w:pPr>
              <w:spacing w:line="360" w:lineRule="auto"/>
              <w:contextualSpacing/>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Actas de Comisos Emitidas</w:t>
            </w:r>
          </w:p>
        </w:tc>
      </w:tr>
      <w:tr w:rsidR="00200265" w:rsidRPr="00200265" w14:paraId="0AE3FBF2" w14:textId="77777777" w:rsidTr="00200265">
        <w:trPr>
          <w:trHeight w:val="403"/>
        </w:trPr>
        <w:tc>
          <w:tcPr>
            <w:tcW w:w="1337" w:type="dxa"/>
          </w:tcPr>
          <w:p w14:paraId="66F6F363" w14:textId="77777777" w:rsidR="00200265" w:rsidRPr="00200265" w:rsidRDefault="00200265" w:rsidP="00200265">
            <w:pPr>
              <w:spacing w:line="360" w:lineRule="auto"/>
              <w:contextualSpacing/>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500</w:t>
            </w:r>
          </w:p>
        </w:tc>
        <w:tc>
          <w:tcPr>
            <w:tcW w:w="2766" w:type="dxa"/>
          </w:tcPr>
          <w:p w14:paraId="4A2A353D" w14:textId="77777777" w:rsidR="00200265" w:rsidRPr="00200265" w:rsidRDefault="00200265" w:rsidP="00200265">
            <w:pPr>
              <w:spacing w:line="360" w:lineRule="auto"/>
              <w:contextualSpacing/>
            </w:pPr>
          </w:p>
        </w:tc>
        <w:tc>
          <w:tcPr>
            <w:tcW w:w="3814" w:type="dxa"/>
          </w:tcPr>
          <w:p w14:paraId="2AE4141A" w14:textId="0B294AE0" w:rsidR="00200265" w:rsidRPr="00200265" w:rsidRDefault="00200265" w:rsidP="00200265">
            <w:pPr>
              <w:spacing w:line="360" w:lineRule="auto"/>
              <w:contextualSpacing/>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Certificaciones emitidas</w:t>
            </w:r>
          </w:p>
        </w:tc>
      </w:tr>
    </w:tbl>
    <w:p w14:paraId="1F8085AF" w14:textId="77777777" w:rsidR="00200265" w:rsidRPr="00200265" w:rsidRDefault="00200265" w:rsidP="00200265">
      <w:pPr>
        <w:spacing w:line="360" w:lineRule="auto"/>
        <w:rPr>
          <w:sz w:val="20"/>
          <w:szCs w:val="20"/>
        </w:rPr>
      </w:pPr>
      <w:r w:rsidRPr="00200265">
        <w:rPr>
          <w:sz w:val="20"/>
          <w:szCs w:val="20"/>
        </w:rPr>
        <w:t>Fuente: Consultoría Jurídica DGA</w:t>
      </w:r>
    </w:p>
    <w:p w14:paraId="674525DD" w14:textId="77777777" w:rsidR="00F409C9" w:rsidRPr="00200265" w:rsidRDefault="00F409C9" w:rsidP="00200265">
      <w:pPr>
        <w:spacing w:after="0" w:line="360" w:lineRule="auto"/>
        <w:contextualSpacing/>
      </w:pPr>
    </w:p>
    <w:p w14:paraId="62CA7CE7" w14:textId="23116B0C" w:rsidR="00F409C9" w:rsidRDefault="00F409C9" w:rsidP="00200265">
      <w:pPr>
        <w:spacing w:after="0" w:line="360" w:lineRule="auto"/>
        <w:contextualSpacing/>
      </w:pPr>
    </w:p>
    <w:p w14:paraId="1DDAEA23" w14:textId="54C43BB1" w:rsidR="00F409C9" w:rsidRDefault="00F409C9" w:rsidP="00CF52A5">
      <w:pPr>
        <w:spacing w:after="0" w:line="360" w:lineRule="auto"/>
        <w:contextualSpacing/>
        <w:jc w:val="both"/>
        <w:rPr>
          <w:b/>
          <w:bCs/>
        </w:rPr>
      </w:pPr>
      <w:r w:rsidRPr="00055F40">
        <w:rPr>
          <w:b/>
          <w:bCs/>
        </w:rPr>
        <w:lastRenderedPageBreak/>
        <w:t xml:space="preserve">Acuerdos y convenios </w:t>
      </w:r>
      <w:r w:rsidR="00055F40" w:rsidRPr="00055F40">
        <w:rPr>
          <w:b/>
          <w:bCs/>
        </w:rPr>
        <w:t>interinstitucionales</w:t>
      </w:r>
      <w:r w:rsidRPr="00055F40">
        <w:rPr>
          <w:b/>
          <w:bCs/>
        </w:rPr>
        <w:t xml:space="preserve"> </w:t>
      </w:r>
      <w:r w:rsidR="00055F40">
        <w:rPr>
          <w:b/>
          <w:bCs/>
        </w:rPr>
        <w:t xml:space="preserve">e internacionales </w:t>
      </w:r>
      <w:r w:rsidRPr="00055F40">
        <w:rPr>
          <w:b/>
          <w:bCs/>
        </w:rPr>
        <w:t xml:space="preserve">suscritos durante el año de relevancia para la población. </w:t>
      </w:r>
    </w:p>
    <w:p w14:paraId="0732E553" w14:textId="77777777" w:rsidR="00CF52A5" w:rsidRPr="00055F40" w:rsidRDefault="00CF52A5" w:rsidP="00055F40">
      <w:pPr>
        <w:spacing w:after="0" w:line="360" w:lineRule="auto"/>
        <w:contextualSpacing/>
        <w:jc w:val="both"/>
        <w:rPr>
          <w:b/>
          <w:bCs/>
        </w:rPr>
      </w:pPr>
    </w:p>
    <w:tbl>
      <w:tblPr>
        <w:tblW w:w="8364" w:type="dxa"/>
        <w:tblInd w:w="-5" w:type="dxa"/>
        <w:tblLayout w:type="fixed"/>
        <w:tblCellMar>
          <w:left w:w="70" w:type="dxa"/>
          <w:right w:w="70" w:type="dxa"/>
        </w:tblCellMar>
        <w:tblLook w:val="04A0" w:firstRow="1" w:lastRow="0" w:firstColumn="1" w:lastColumn="0" w:noHBand="0" w:noVBand="1"/>
      </w:tblPr>
      <w:tblGrid>
        <w:gridCol w:w="613"/>
        <w:gridCol w:w="1797"/>
        <w:gridCol w:w="4548"/>
        <w:gridCol w:w="1406"/>
      </w:tblGrid>
      <w:tr w:rsidR="00F409C9" w:rsidRPr="00200265" w14:paraId="716C6A9E" w14:textId="77777777" w:rsidTr="00C627F6">
        <w:trPr>
          <w:trHeight w:val="595"/>
        </w:trPr>
        <w:tc>
          <w:tcPr>
            <w:tcW w:w="613"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7254FEC1" w14:textId="77777777" w:rsidR="00F409C9" w:rsidRPr="00200265" w:rsidRDefault="00F409C9" w:rsidP="00200265">
            <w:pPr>
              <w:spacing w:after="0" w:line="360" w:lineRule="auto"/>
              <w:jc w:val="center"/>
              <w:rPr>
                <w:b/>
                <w:bCs/>
                <w:color w:val="FFFFFF" w:themeColor="background1"/>
              </w:rPr>
            </w:pPr>
            <w:r w:rsidRPr="00200265">
              <w:rPr>
                <w:b/>
                <w:bCs/>
                <w:color w:val="FFFFFF" w:themeColor="background1"/>
              </w:rPr>
              <w:t>#</w:t>
            </w:r>
          </w:p>
        </w:tc>
        <w:tc>
          <w:tcPr>
            <w:tcW w:w="1797"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41BE1B3D" w14:textId="77777777" w:rsidR="00F409C9" w:rsidRPr="00200265" w:rsidRDefault="00F409C9" w:rsidP="00200265">
            <w:pPr>
              <w:spacing w:after="0" w:line="360" w:lineRule="auto"/>
              <w:jc w:val="center"/>
              <w:rPr>
                <w:b/>
                <w:bCs/>
                <w:color w:val="FFFFFF" w:themeColor="background1"/>
              </w:rPr>
            </w:pPr>
            <w:r w:rsidRPr="00200265">
              <w:rPr>
                <w:b/>
                <w:bCs/>
                <w:color w:val="FFFFFF" w:themeColor="background1"/>
              </w:rPr>
              <w:t>Tipo de Acuerdo</w:t>
            </w:r>
          </w:p>
        </w:tc>
        <w:tc>
          <w:tcPr>
            <w:tcW w:w="4548"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3527C702" w14:textId="77777777" w:rsidR="00F409C9" w:rsidRPr="00200265" w:rsidRDefault="00F409C9" w:rsidP="00200265">
            <w:pPr>
              <w:spacing w:after="0" w:line="360" w:lineRule="auto"/>
              <w:jc w:val="center"/>
              <w:rPr>
                <w:b/>
                <w:bCs/>
                <w:color w:val="FFFFFF" w:themeColor="background1"/>
              </w:rPr>
            </w:pPr>
            <w:r w:rsidRPr="00200265">
              <w:rPr>
                <w:b/>
                <w:bCs/>
                <w:color w:val="FFFFFF" w:themeColor="background1"/>
              </w:rPr>
              <w:t>Entidades</w:t>
            </w:r>
          </w:p>
        </w:tc>
        <w:tc>
          <w:tcPr>
            <w:tcW w:w="1406"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520A5504" w14:textId="77777777" w:rsidR="00F409C9" w:rsidRPr="00200265" w:rsidRDefault="00F409C9" w:rsidP="00200265">
            <w:pPr>
              <w:spacing w:after="0" w:line="360" w:lineRule="auto"/>
              <w:jc w:val="center"/>
              <w:rPr>
                <w:b/>
                <w:bCs/>
                <w:color w:val="FFFFFF" w:themeColor="background1"/>
              </w:rPr>
            </w:pPr>
            <w:r w:rsidRPr="00200265">
              <w:rPr>
                <w:b/>
                <w:bCs/>
                <w:color w:val="FFFFFF" w:themeColor="background1"/>
              </w:rPr>
              <w:t>Fecha</w:t>
            </w:r>
          </w:p>
        </w:tc>
      </w:tr>
      <w:tr w:rsidR="00F409C9" w:rsidRPr="00200265" w14:paraId="0990F490" w14:textId="77777777" w:rsidTr="00055F40">
        <w:trPr>
          <w:trHeight w:val="793"/>
        </w:trPr>
        <w:tc>
          <w:tcPr>
            <w:tcW w:w="613" w:type="dxa"/>
            <w:tcBorders>
              <w:top w:val="nil"/>
              <w:left w:val="single" w:sz="4" w:space="0" w:color="auto"/>
              <w:bottom w:val="single" w:sz="4" w:space="0" w:color="auto"/>
              <w:right w:val="single" w:sz="4" w:space="0" w:color="auto"/>
            </w:tcBorders>
            <w:shd w:val="clear" w:color="auto" w:fill="auto"/>
            <w:noWrap/>
            <w:vAlign w:val="center"/>
          </w:tcPr>
          <w:p w14:paraId="67432C60" w14:textId="77777777" w:rsidR="00F409C9" w:rsidRPr="00200265" w:rsidRDefault="00F409C9" w:rsidP="00200265">
            <w:pPr>
              <w:spacing w:after="0" w:line="360" w:lineRule="auto"/>
              <w:jc w:val="center"/>
            </w:pPr>
            <w:r w:rsidRPr="00200265">
              <w:t>1</w:t>
            </w:r>
          </w:p>
        </w:tc>
        <w:tc>
          <w:tcPr>
            <w:tcW w:w="1797" w:type="dxa"/>
            <w:tcBorders>
              <w:top w:val="nil"/>
              <w:left w:val="nil"/>
              <w:bottom w:val="single" w:sz="4" w:space="0" w:color="auto"/>
              <w:right w:val="single" w:sz="4" w:space="0" w:color="auto"/>
            </w:tcBorders>
            <w:shd w:val="clear" w:color="auto" w:fill="auto"/>
            <w:noWrap/>
            <w:vAlign w:val="center"/>
          </w:tcPr>
          <w:p w14:paraId="170A5E2E" w14:textId="77777777" w:rsidR="00F409C9" w:rsidRPr="00200265" w:rsidRDefault="00F409C9" w:rsidP="00200265">
            <w:pPr>
              <w:spacing w:after="0" w:line="360" w:lineRule="auto"/>
              <w:jc w:val="center"/>
            </w:pPr>
            <w:r w:rsidRPr="00200265">
              <w:t>Servicios</w:t>
            </w:r>
          </w:p>
        </w:tc>
        <w:tc>
          <w:tcPr>
            <w:tcW w:w="4548" w:type="dxa"/>
            <w:tcBorders>
              <w:top w:val="nil"/>
              <w:left w:val="nil"/>
              <w:bottom w:val="single" w:sz="4" w:space="0" w:color="auto"/>
              <w:right w:val="single" w:sz="4" w:space="0" w:color="auto"/>
            </w:tcBorders>
            <w:shd w:val="clear" w:color="auto" w:fill="auto"/>
            <w:noWrap/>
            <w:vAlign w:val="center"/>
          </w:tcPr>
          <w:p w14:paraId="03CBD57E" w14:textId="77777777" w:rsidR="00F409C9" w:rsidRPr="00200265" w:rsidRDefault="00F409C9" w:rsidP="00200265">
            <w:pPr>
              <w:spacing w:after="0" w:line="360" w:lineRule="auto"/>
            </w:pPr>
            <w:r w:rsidRPr="00200265">
              <w:t>Acuerdo de Servicio entre la DGA y la Junta Central Electoral (JCE) para la consulta del archivo maestro de cedulados.</w:t>
            </w:r>
          </w:p>
        </w:tc>
        <w:tc>
          <w:tcPr>
            <w:tcW w:w="1406" w:type="dxa"/>
            <w:tcBorders>
              <w:top w:val="nil"/>
              <w:left w:val="nil"/>
              <w:bottom w:val="single" w:sz="4" w:space="0" w:color="auto"/>
              <w:right w:val="single" w:sz="4" w:space="0" w:color="auto"/>
            </w:tcBorders>
            <w:shd w:val="clear" w:color="auto" w:fill="auto"/>
            <w:noWrap/>
            <w:vAlign w:val="center"/>
          </w:tcPr>
          <w:p w14:paraId="3DCA00E4" w14:textId="77777777" w:rsidR="00F409C9" w:rsidRPr="00200265" w:rsidRDefault="00F409C9" w:rsidP="00200265">
            <w:pPr>
              <w:spacing w:after="0" w:line="360" w:lineRule="auto"/>
              <w:jc w:val="center"/>
            </w:pPr>
            <w:r w:rsidRPr="00200265">
              <w:t>1 de marzo de 2022</w:t>
            </w:r>
          </w:p>
        </w:tc>
      </w:tr>
      <w:tr w:rsidR="00F409C9" w:rsidRPr="00200265" w14:paraId="0162AA6F" w14:textId="77777777" w:rsidTr="00055F40">
        <w:trPr>
          <w:trHeight w:val="793"/>
        </w:trPr>
        <w:tc>
          <w:tcPr>
            <w:tcW w:w="613" w:type="dxa"/>
            <w:tcBorders>
              <w:top w:val="nil"/>
              <w:left w:val="single" w:sz="4" w:space="0" w:color="auto"/>
              <w:bottom w:val="single" w:sz="4" w:space="0" w:color="auto"/>
              <w:right w:val="single" w:sz="4" w:space="0" w:color="auto"/>
            </w:tcBorders>
            <w:shd w:val="clear" w:color="auto" w:fill="auto"/>
            <w:noWrap/>
            <w:vAlign w:val="center"/>
          </w:tcPr>
          <w:p w14:paraId="1902E19A" w14:textId="77777777" w:rsidR="00F409C9" w:rsidRPr="00200265" w:rsidRDefault="00F409C9" w:rsidP="00200265">
            <w:pPr>
              <w:spacing w:after="0" w:line="360" w:lineRule="auto"/>
              <w:jc w:val="center"/>
            </w:pPr>
            <w:r w:rsidRPr="00200265">
              <w:t>2</w:t>
            </w:r>
          </w:p>
        </w:tc>
        <w:tc>
          <w:tcPr>
            <w:tcW w:w="1797" w:type="dxa"/>
            <w:tcBorders>
              <w:top w:val="nil"/>
              <w:left w:val="nil"/>
              <w:bottom w:val="single" w:sz="4" w:space="0" w:color="auto"/>
              <w:right w:val="single" w:sz="4" w:space="0" w:color="auto"/>
            </w:tcBorders>
            <w:shd w:val="clear" w:color="auto" w:fill="auto"/>
            <w:noWrap/>
            <w:vAlign w:val="center"/>
          </w:tcPr>
          <w:p w14:paraId="1E9587A5" w14:textId="77777777" w:rsidR="00F409C9" w:rsidRPr="00200265" w:rsidRDefault="00F409C9" w:rsidP="00200265">
            <w:pPr>
              <w:spacing w:after="0" w:line="360" w:lineRule="auto"/>
              <w:jc w:val="center"/>
            </w:pPr>
            <w:r w:rsidRPr="00200265">
              <w:t>Acuerdo Interinstitucional</w:t>
            </w:r>
          </w:p>
        </w:tc>
        <w:tc>
          <w:tcPr>
            <w:tcW w:w="4548" w:type="dxa"/>
            <w:tcBorders>
              <w:top w:val="nil"/>
              <w:left w:val="nil"/>
              <w:bottom w:val="single" w:sz="4" w:space="0" w:color="auto"/>
              <w:right w:val="single" w:sz="4" w:space="0" w:color="auto"/>
            </w:tcBorders>
            <w:shd w:val="clear" w:color="auto" w:fill="auto"/>
            <w:noWrap/>
            <w:vAlign w:val="center"/>
          </w:tcPr>
          <w:p w14:paraId="69818F58" w14:textId="77777777" w:rsidR="00F409C9" w:rsidRPr="00200265" w:rsidRDefault="00F409C9" w:rsidP="00200265">
            <w:pPr>
              <w:spacing w:after="0" w:line="360" w:lineRule="auto"/>
            </w:pPr>
            <w:r w:rsidRPr="00200265">
              <w:t xml:space="preserve">Acuerdo Interinstitucional entre DGA y el Ministerio de Industria, Comercio y </w:t>
            </w:r>
            <w:proofErr w:type="spellStart"/>
            <w:r w:rsidRPr="00200265">
              <w:t>Mipymes</w:t>
            </w:r>
            <w:proofErr w:type="spellEnd"/>
            <w:r w:rsidRPr="00200265">
              <w:t xml:space="preserve"> (MICM)</w:t>
            </w:r>
          </w:p>
        </w:tc>
        <w:tc>
          <w:tcPr>
            <w:tcW w:w="1406" w:type="dxa"/>
            <w:tcBorders>
              <w:top w:val="nil"/>
              <w:left w:val="nil"/>
              <w:bottom w:val="single" w:sz="4" w:space="0" w:color="auto"/>
              <w:right w:val="single" w:sz="4" w:space="0" w:color="auto"/>
            </w:tcBorders>
            <w:shd w:val="clear" w:color="auto" w:fill="auto"/>
            <w:noWrap/>
            <w:vAlign w:val="center"/>
          </w:tcPr>
          <w:p w14:paraId="2A650AF9" w14:textId="77777777" w:rsidR="00F409C9" w:rsidRPr="00200265" w:rsidRDefault="00F409C9" w:rsidP="00200265">
            <w:pPr>
              <w:spacing w:after="0" w:line="360" w:lineRule="auto"/>
              <w:jc w:val="center"/>
            </w:pPr>
            <w:r w:rsidRPr="00200265">
              <w:t>22 de marzo de 2022</w:t>
            </w:r>
          </w:p>
        </w:tc>
      </w:tr>
      <w:tr w:rsidR="00F409C9" w:rsidRPr="00200265" w14:paraId="6F0A0EEC" w14:textId="77777777" w:rsidTr="00055F40">
        <w:trPr>
          <w:trHeight w:val="793"/>
        </w:trPr>
        <w:tc>
          <w:tcPr>
            <w:tcW w:w="613" w:type="dxa"/>
            <w:tcBorders>
              <w:top w:val="nil"/>
              <w:left w:val="single" w:sz="4" w:space="0" w:color="auto"/>
              <w:bottom w:val="single" w:sz="4" w:space="0" w:color="auto"/>
              <w:right w:val="single" w:sz="4" w:space="0" w:color="auto"/>
            </w:tcBorders>
            <w:shd w:val="clear" w:color="auto" w:fill="auto"/>
            <w:noWrap/>
            <w:vAlign w:val="center"/>
          </w:tcPr>
          <w:p w14:paraId="41310BBD" w14:textId="77777777" w:rsidR="00F409C9" w:rsidRPr="00200265" w:rsidRDefault="00F409C9" w:rsidP="00200265">
            <w:pPr>
              <w:spacing w:after="0" w:line="360" w:lineRule="auto"/>
              <w:jc w:val="center"/>
            </w:pPr>
            <w:r w:rsidRPr="00200265">
              <w:t>3</w:t>
            </w:r>
          </w:p>
        </w:tc>
        <w:tc>
          <w:tcPr>
            <w:tcW w:w="1797" w:type="dxa"/>
            <w:tcBorders>
              <w:top w:val="nil"/>
              <w:left w:val="nil"/>
              <w:bottom w:val="single" w:sz="4" w:space="0" w:color="auto"/>
              <w:right w:val="single" w:sz="4" w:space="0" w:color="auto"/>
            </w:tcBorders>
            <w:shd w:val="clear" w:color="auto" w:fill="auto"/>
            <w:noWrap/>
            <w:vAlign w:val="center"/>
          </w:tcPr>
          <w:p w14:paraId="119C19F8" w14:textId="77777777" w:rsidR="00F409C9" w:rsidRPr="00200265" w:rsidRDefault="00F409C9" w:rsidP="00200265">
            <w:pPr>
              <w:spacing w:after="0" w:line="360" w:lineRule="auto"/>
              <w:jc w:val="center"/>
            </w:pPr>
            <w:r w:rsidRPr="00200265">
              <w:t>Acuerdo de colaboración</w:t>
            </w:r>
          </w:p>
        </w:tc>
        <w:tc>
          <w:tcPr>
            <w:tcW w:w="4548" w:type="dxa"/>
            <w:tcBorders>
              <w:top w:val="nil"/>
              <w:left w:val="nil"/>
              <w:bottom w:val="single" w:sz="4" w:space="0" w:color="auto"/>
              <w:right w:val="single" w:sz="4" w:space="0" w:color="auto"/>
            </w:tcBorders>
            <w:shd w:val="clear" w:color="auto" w:fill="auto"/>
            <w:noWrap/>
            <w:vAlign w:val="center"/>
          </w:tcPr>
          <w:p w14:paraId="2C9D08E6" w14:textId="77777777" w:rsidR="00F409C9" w:rsidRPr="00200265" w:rsidRDefault="00F409C9" w:rsidP="00200265">
            <w:pPr>
              <w:spacing w:after="0" w:line="360" w:lineRule="auto"/>
            </w:pPr>
            <w:r w:rsidRPr="00200265">
              <w:t>Acuerdo de Colaboración Interinstitucional entre DGA y el Instituto Nacional de Tránsito y Transporte Terrestre (INSTRANT)</w:t>
            </w:r>
          </w:p>
        </w:tc>
        <w:tc>
          <w:tcPr>
            <w:tcW w:w="1406" w:type="dxa"/>
            <w:tcBorders>
              <w:top w:val="nil"/>
              <w:left w:val="nil"/>
              <w:bottom w:val="single" w:sz="4" w:space="0" w:color="auto"/>
              <w:right w:val="single" w:sz="4" w:space="0" w:color="auto"/>
            </w:tcBorders>
            <w:shd w:val="clear" w:color="auto" w:fill="auto"/>
            <w:noWrap/>
            <w:vAlign w:val="center"/>
          </w:tcPr>
          <w:p w14:paraId="1F6B362D" w14:textId="77777777" w:rsidR="00F409C9" w:rsidRPr="00200265" w:rsidRDefault="00F409C9" w:rsidP="00200265">
            <w:pPr>
              <w:spacing w:after="0" w:line="360" w:lineRule="auto"/>
              <w:jc w:val="center"/>
            </w:pPr>
            <w:r w:rsidRPr="00200265">
              <w:t>5 de mayo de 2022</w:t>
            </w:r>
          </w:p>
        </w:tc>
      </w:tr>
    </w:tbl>
    <w:p w14:paraId="57D6D8D1" w14:textId="5DA0D3E7" w:rsidR="00F409C9" w:rsidRPr="00055F40" w:rsidRDefault="00200265" w:rsidP="00055F40">
      <w:pPr>
        <w:spacing w:line="360" w:lineRule="auto"/>
        <w:rPr>
          <w:sz w:val="20"/>
          <w:szCs w:val="20"/>
        </w:rPr>
      </w:pPr>
      <w:bookmarkStart w:id="27" w:name="_Hlk121826749"/>
      <w:r w:rsidRPr="00200265">
        <w:rPr>
          <w:sz w:val="20"/>
          <w:szCs w:val="20"/>
        </w:rPr>
        <w:t>Fuente: Consultoría Jurídica DGA</w:t>
      </w:r>
    </w:p>
    <w:bookmarkEnd w:id="27"/>
    <w:p w14:paraId="49A4DB00" w14:textId="77777777" w:rsidR="00F409C9" w:rsidRPr="00200265" w:rsidRDefault="00F409C9" w:rsidP="00200265">
      <w:pPr>
        <w:spacing w:after="0" w:line="360" w:lineRule="auto"/>
        <w:contextualSpacing/>
      </w:pPr>
    </w:p>
    <w:p w14:paraId="76B431FD" w14:textId="240E8416" w:rsidR="00F409C9" w:rsidRDefault="00F409C9" w:rsidP="00055F40">
      <w:pPr>
        <w:spacing w:after="0" w:line="360" w:lineRule="auto"/>
        <w:contextualSpacing/>
        <w:jc w:val="both"/>
        <w:rPr>
          <w:b/>
          <w:bCs/>
        </w:rPr>
      </w:pPr>
      <w:r w:rsidRPr="00200265">
        <w:rPr>
          <w:b/>
          <w:bCs/>
        </w:rPr>
        <w:t xml:space="preserve">Litigios vigentes </w:t>
      </w:r>
    </w:p>
    <w:p w14:paraId="5BEE01B4" w14:textId="77777777" w:rsidR="00CF52A5" w:rsidRPr="00200265" w:rsidRDefault="00CF52A5" w:rsidP="00055F40">
      <w:pPr>
        <w:spacing w:after="0" w:line="360" w:lineRule="auto"/>
        <w:contextualSpacing/>
        <w:jc w:val="both"/>
        <w:rPr>
          <w:b/>
          <w:bCs/>
        </w:rPr>
      </w:pPr>
    </w:p>
    <w:tbl>
      <w:tblPr>
        <w:tblStyle w:val="Tablaconcuadrcula5"/>
        <w:tblW w:w="0" w:type="auto"/>
        <w:tblInd w:w="562" w:type="dxa"/>
        <w:tblLook w:val="04A0" w:firstRow="1" w:lastRow="0" w:firstColumn="1" w:lastColumn="0" w:noHBand="0" w:noVBand="1"/>
      </w:tblPr>
      <w:tblGrid>
        <w:gridCol w:w="1337"/>
        <w:gridCol w:w="6013"/>
      </w:tblGrid>
      <w:tr w:rsidR="00F409C9" w:rsidRPr="00200265" w14:paraId="7EF69E9C" w14:textId="77777777" w:rsidTr="00C627F6">
        <w:trPr>
          <w:cantSplit/>
          <w:trHeight w:val="301"/>
          <w:tblHeader/>
        </w:trPr>
        <w:tc>
          <w:tcPr>
            <w:tcW w:w="1337" w:type="dxa"/>
            <w:shd w:val="clear" w:color="auto" w:fill="1F3864" w:themeFill="accent1" w:themeFillShade="80"/>
            <w:vAlign w:val="center"/>
            <w:hideMark/>
          </w:tcPr>
          <w:p w14:paraId="79EEBBFB" w14:textId="77777777" w:rsidR="00F409C9" w:rsidRPr="00200265" w:rsidRDefault="00F409C9" w:rsidP="00200265">
            <w:pPr>
              <w:spacing w:line="360" w:lineRule="auto"/>
              <w:jc w:val="center"/>
              <w:rPr>
                <w:rFonts w:ascii="Times New Roman" w:hAnsi="Times New Roman" w:cs="Times New Roman"/>
                <w:b/>
                <w:bCs/>
                <w:color w:val="FFFFFF" w:themeColor="background1"/>
                <w:spacing w:val="20"/>
                <w:sz w:val="24"/>
                <w:szCs w:val="24"/>
              </w:rPr>
            </w:pPr>
            <w:bookmarkStart w:id="28" w:name="_Hlk108739313"/>
            <w:r w:rsidRPr="00200265">
              <w:rPr>
                <w:rFonts w:ascii="Times New Roman" w:hAnsi="Times New Roman" w:cs="Times New Roman"/>
                <w:b/>
                <w:bCs/>
                <w:color w:val="FFFFFF" w:themeColor="background1"/>
                <w:spacing w:val="20"/>
                <w:sz w:val="24"/>
                <w:szCs w:val="24"/>
              </w:rPr>
              <w:t>Cantidad</w:t>
            </w:r>
          </w:p>
        </w:tc>
        <w:tc>
          <w:tcPr>
            <w:tcW w:w="6013" w:type="dxa"/>
            <w:shd w:val="clear" w:color="auto" w:fill="1F3864" w:themeFill="accent1" w:themeFillShade="80"/>
            <w:vAlign w:val="center"/>
            <w:hideMark/>
          </w:tcPr>
          <w:p w14:paraId="56AE7CCD" w14:textId="77777777" w:rsidR="00F409C9" w:rsidRPr="00200265" w:rsidRDefault="00F409C9" w:rsidP="00200265">
            <w:pPr>
              <w:spacing w:line="360" w:lineRule="auto"/>
              <w:jc w:val="center"/>
              <w:rPr>
                <w:rFonts w:ascii="Times New Roman" w:hAnsi="Times New Roman" w:cs="Times New Roman"/>
                <w:b/>
                <w:bCs/>
                <w:color w:val="FFFFFF" w:themeColor="background1"/>
                <w:spacing w:val="20"/>
                <w:sz w:val="24"/>
                <w:szCs w:val="24"/>
              </w:rPr>
            </w:pPr>
            <w:r w:rsidRPr="00200265">
              <w:rPr>
                <w:rFonts w:ascii="Times New Roman" w:hAnsi="Times New Roman" w:cs="Times New Roman"/>
                <w:b/>
                <w:bCs/>
                <w:color w:val="FFFFFF" w:themeColor="background1"/>
                <w:spacing w:val="20"/>
                <w:sz w:val="24"/>
                <w:szCs w:val="24"/>
              </w:rPr>
              <w:t>Tipo de Recursos</w:t>
            </w:r>
          </w:p>
        </w:tc>
      </w:tr>
      <w:bookmarkEnd w:id="28"/>
      <w:tr w:rsidR="00F409C9" w:rsidRPr="00200265" w14:paraId="45D3D3B7" w14:textId="77777777" w:rsidTr="00055F40">
        <w:trPr>
          <w:trHeight w:val="230"/>
        </w:trPr>
        <w:tc>
          <w:tcPr>
            <w:tcW w:w="1337" w:type="dxa"/>
            <w:vAlign w:val="center"/>
            <w:hideMark/>
          </w:tcPr>
          <w:p w14:paraId="562FB437"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3</w:t>
            </w:r>
          </w:p>
        </w:tc>
        <w:tc>
          <w:tcPr>
            <w:tcW w:w="6013" w:type="dxa"/>
            <w:hideMark/>
          </w:tcPr>
          <w:p w14:paraId="7F219165"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Recurso de Revisión Administrativa </w:t>
            </w:r>
          </w:p>
        </w:tc>
      </w:tr>
      <w:tr w:rsidR="00F409C9" w:rsidRPr="00200265" w14:paraId="483B0132" w14:textId="77777777" w:rsidTr="00055F40">
        <w:trPr>
          <w:trHeight w:val="293"/>
        </w:trPr>
        <w:tc>
          <w:tcPr>
            <w:tcW w:w="1337" w:type="dxa"/>
            <w:vAlign w:val="center"/>
            <w:hideMark/>
          </w:tcPr>
          <w:p w14:paraId="6A6DEF6A"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57</w:t>
            </w:r>
          </w:p>
        </w:tc>
        <w:tc>
          <w:tcPr>
            <w:tcW w:w="6013" w:type="dxa"/>
            <w:hideMark/>
          </w:tcPr>
          <w:p w14:paraId="1686B0D8"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Recurso de Casación </w:t>
            </w:r>
          </w:p>
        </w:tc>
      </w:tr>
      <w:tr w:rsidR="00F409C9" w:rsidRPr="00200265" w14:paraId="2A54334D" w14:textId="77777777" w:rsidTr="00055F40">
        <w:trPr>
          <w:trHeight w:val="358"/>
        </w:trPr>
        <w:tc>
          <w:tcPr>
            <w:tcW w:w="1337" w:type="dxa"/>
            <w:vAlign w:val="center"/>
            <w:hideMark/>
          </w:tcPr>
          <w:p w14:paraId="1AA9B3E2"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2</w:t>
            </w:r>
          </w:p>
        </w:tc>
        <w:tc>
          <w:tcPr>
            <w:tcW w:w="6013" w:type="dxa"/>
            <w:hideMark/>
          </w:tcPr>
          <w:p w14:paraId="7B669AF9"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Recurso de Apelación Penal </w:t>
            </w:r>
          </w:p>
        </w:tc>
      </w:tr>
      <w:tr w:rsidR="00F409C9" w:rsidRPr="00200265" w14:paraId="13A22B45" w14:textId="77777777" w:rsidTr="00055F40">
        <w:trPr>
          <w:trHeight w:val="420"/>
        </w:trPr>
        <w:tc>
          <w:tcPr>
            <w:tcW w:w="1337" w:type="dxa"/>
            <w:vAlign w:val="center"/>
            <w:hideMark/>
          </w:tcPr>
          <w:p w14:paraId="7B40D9BA"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1</w:t>
            </w:r>
          </w:p>
        </w:tc>
        <w:tc>
          <w:tcPr>
            <w:tcW w:w="6013" w:type="dxa"/>
            <w:hideMark/>
          </w:tcPr>
          <w:p w14:paraId="01ED9CBA"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Recurso de Apelación como consecuencia Demanda en Referimiento </w:t>
            </w:r>
          </w:p>
        </w:tc>
      </w:tr>
      <w:tr w:rsidR="00F409C9" w:rsidRPr="00200265" w14:paraId="1D3D999B" w14:textId="77777777" w:rsidTr="00055F40">
        <w:trPr>
          <w:trHeight w:val="277"/>
        </w:trPr>
        <w:tc>
          <w:tcPr>
            <w:tcW w:w="1337" w:type="dxa"/>
            <w:vAlign w:val="center"/>
            <w:hideMark/>
          </w:tcPr>
          <w:p w14:paraId="4F62A32D"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1</w:t>
            </w:r>
          </w:p>
        </w:tc>
        <w:tc>
          <w:tcPr>
            <w:tcW w:w="6013" w:type="dxa"/>
            <w:hideMark/>
          </w:tcPr>
          <w:p w14:paraId="161ACD2B"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Recurso de Apelación como consecuencia de Demanda en Reparación de Daños y Perjuicios por accidente de tránsito</w:t>
            </w:r>
          </w:p>
        </w:tc>
      </w:tr>
      <w:tr w:rsidR="00F409C9" w:rsidRPr="00200265" w14:paraId="409D0DEC" w14:textId="77777777" w:rsidTr="00055F40">
        <w:trPr>
          <w:trHeight w:val="424"/>
        </w:trPr>
        <w:tc>
          <w:tcPr>
            <w:tcW w:w="1337" w:type="dxa"/>
            <w:vAlign w:val="center"/>
            <w:hideMark/>
          </w:tcPr>
          <w:p w14:paraId="5F3A7E83"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7</w:t>
            </w:r>
          </w:p>
        </w:tc>
        <w:tc>
          <w:tcPr>
            <w:tcW w:w="6013" w:type="dxa"/>
            <w:hideMark/>
          </w:tcPr>
          <w:p w14:paraId="62145210"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Recurso de Apelación Civil </w:t>
            </w:r>
          </w:p>
        </w:tc>
      </w:tr>
      <w:tr w:rsidR="00F409C9" w:rsidRPr="00200265" w14:paraId="4D6BBF6B" w14:textId="77777777" w:rsidTr="00055F40">
        <w:trPr>
          <w:trHeight w:val="334"/>
        </w:trPr>
        <w:tc>
          <w:tcPr>
            <w:tcW w:w="1337" w:type="dxa"/>
            <w:vAlign w:val="center"/>
            <w:hideMark/>
          </w:tcPr>
          <w:p w14:paraId="642BF5F7"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lastRenderedPageBreak/>
              <w:t>54</w:t>
            </w:r>
          </w:p>
        </w:tc>
        <w:tc>
          <w:tcPr>
            <w:tcW w:w="6013" w:type="dxa"/>
            <w:hideMark/>
          </w:tcPr>
          <w:p w14:paraId="0587FFC4"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Recurso Contencioso Tributario </w:t>
            </w:r>
          </w:p>
        </w:tc>
      </w:tr>
      <w:tr w:rsidR="00F409C9" w:rsidRPr="00200265" w14:paraId="1262725C" w14:textId="77777777" w:rsidTr="00055F40">
        <w:trPr>
          <w:trHeight w:val="397"/>
        </w:trPr>
        <w:tc>
          <w:tcPr>
            <w:tcW w:w="1337" w:type="dxa"/>
            <w:vAlign w:val="center"/>
            <w:hideMark/>
          </w:tcPr>
          <w:p w14:paraId="399B5512"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8</w:t>
            </w:r>
          </w:p>
        </w:tc>
        <w:tc>
          <w:tcPr>
            <w:tcW w:w="6013" w:type="dxa"/>
            <w:hideMark/>
          </w:tcPr>
          <w:p w14:paraId="171B6E48"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Recurso Contencioso Administrativo </w:t>
            </w:r>
          </w:p>
        </w:tc>
      </w:tr>
      <w:tr w:rsidR="00F409C9" w:rsidRPr="00200265" w14:paraId="4AE4BA51" w14:textId="77777777" w:rsidTr="00055F40">
        <w:trPr>
          <w:trHeight w:val="319"/>
        </w:trPr>
        <w:tc>
          <w:tcPr>
            <w:tcW w:w="1337" w:type="dxa"/>
            <w:vAlign w:val="center"/>
            <w:hideMark/>
          </w:tcPr>
          <w:p w14:paraId="65CA01B8"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1</w:t>
            </w:r>
          </w:p>
        </w:tc>
        <w:tc>
          <w:tcPr>
            <w:tcW w:w="6013" w:type="dxa"/>
            <w:hideMark/>
          </w:tcPr>
          <w:p w14:paraId="11B0E8EE"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Recuro de Revisión Administrativa </w:t>
            </w:r>
          </w:p>
        </w:tc>
      </w:tr>
      <w:tr w:rsidR="00F409C9" w:rsidRPr="00200265" w14:paraId="742D3070" w14:textId="77777777" w:rsidTr="00055F40">
        <w:trPr>
          <w:trHeight w:val="241"/>
        </w:trPr>
        <w:tc>
          <w:tcPr>
            <w:tcW w:w="1337" w:type="dxa"/>
            <w:vAlign w:val="center"/>
            <w:hideMark/>
          </w:tcPr>
          <w:p w14:paraId="43CC96AF"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29</w:t>
            </w:r>
          </w:p>
        </w:tc>
        <w:tc>
          <w:tcPr>
            <w:tcW w:w="6013" w:type="dxa"/>
            <w:hideMark/>
          </w:tcPr>
          <w:p w14:paraId="1ABD8893"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Proceso Penal por Contrabando de Mercancías y Divisas</w:t>
            </w:r>
          </w:p>
        </w:tc>
      </w:tr>
      <w:tr w:rsidR="00F409C9" w:rsidRPr="00200265" w14:paraId="7EB94690" w14:textId="77777777" w:rsidTr="00055F40">
        <w:trPr>
          <w:trHeight w:val="133"/>
        </w:trPr>
        <w:tc>
          <w:tcPr>
            <w:tcW w:w="1337" w:type="dxa"/>
            <w:vAlign w:val="center"/>
            <w:hideMark/>
          </w:tcPr>
          <w:p w14:paraId="04A82C02"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1</w:t>
            </w:r>
          </w:p>
        </w:tc>
        <w:tc>
          <w:tcPr>
            <w:tcW w:w="6013" w:type="dxa"/>
            <w:hideMark/>
          </w:tcPr>
          <w:p w14:paraId="42ACEAD2"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Oposición a Otorgamiento de Fuerza Pública</w:t>
            </w:r>
          </w:p>
        </w:tc>
      </w:tr>
      <w:tr w:rsidR="00F409C9" w:rsidRPr="00200265" w14:paraId="27C6D36B" w14:textId="77777777" w:rsidTr="00055F40">
        <w:trPr>
          <w:trHeight w:val="242"/>
        </w:trPr>
        <w:tc>
          <w:tcPr>
            <w:tcW w:w="1337" w:type="dxa"/>
            <w:vAlign w:val="center"/>
            <w:hideMark/>
          </w:tcPr>
          <w:p w14:paraId="24D4FF12"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5</w:t>
            </w:r>
          </w:p>
        </w:tc>
        <w:tc>
          <w:tcPr>
            <w:tcW w:w="6013" w:type="dxa"/>
            <w:hideMark/>
          </w:tcPr>
          <w:p w14:paraId="1A4A19A7"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Medida Cautelar </w:t>
            </w:r>
          </w:p>
        </w:tc>
      </w:tr>
      <w:tr w:rsidR="00F409C9" w:rsidRPr="00200265" w14:paraId="22610AE2" w14:textId="77777777" w:rsidTr="00055F40">
        <w:trPr>
          <w:trHeight w:val="351"/>
        </w:trPr>
        <w:tc>
          <w:tcPr>
            <w:tcW w:w="1337" w:type="dxa"/>
            <w:vAlign w:val="center"/>
            <w:hideMark/>
          </w:tcPr>
          <w:p w14:paraId="11A968BF"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1</w:t>
            </w:r>
          </w:p>
        </w:tc>
        <w:tc>
          <w:tcPr>
            <w:tcW w:w="6013" w:type="dxa"/>
            <w:hideMark/>
          </w:tcPr>
          <w:p w14:paraId="2B2415B2"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Litis sobre derechos registrados. </w:t>
            </w:r>
          </w:p>
        </w:tc>
      </w:tr>
      <w:tr w:rsidR="00F409C9" w:rsidRPr="00200265" w14:paraId="18631BBE" w14:textId="77777777" w:rsidTr="00055F40">
        <w:trPr>
          <w:trHeight w:val="357"/>
        </w:trPr>
        <w:tc>
          <w:tcPr>
            <w:tcW w:w="1337" w:type="dxa"/>
            <w:vAlign w:val="center"/>
            <w:hideMark/>
          </w:tcPr>
          <w:p w14:paraId="7FEB42EF"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1</w:t>
            </w:r>
          </w:p>
        </w:tc>
        <w:tc>
          <w:tcPr>
            <w:tcW w:w="6013" w:type="dxa"/>
            <w:hideMark/>
          </w:tcPr>
          <w:p w14:paraId="7F73CBEC"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Intervención Forzosa </w:t>
            </w:r>
          </w:p>
        </w:tc>
      </w:tr>
      <w:tr w:rsidR="00F409C9" w:rsidRPr="00200265" w14:paraId="1209B2F0" w14:textId="77777777" w:rsidTr="00055F40">
        <w:trPr>
          <w:trHeight w:val="289"/>
        </w:trPr>
        <w:tc>
          <w:tcPr>
            <w:tcW w:w="1337" w:type="dxa"/>
            <w:vAlign w:val="center"/>
            <w:hideMark/>
          </w:tcPr>
          <w:p w14:paraId="2D2BF701"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2</w:t>
            </w:r>
          </w:p>
        </w:tc>
        <w:tc>
          <w:tcPr>
            <w:tcW w:w="6013" w:type="dxa"/>
            <w:hideMark/>
          </w:tcPr>
          <w:p w14:paraId="0AAFB6EF"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Demanda en Suspensión Inoponibilidad de Mandamiento de Pago</w:t>
            </w:r>
          </w:p>
        </w:tc>
      </w:tr>
      <w:tr w:rsidR="00F409C9" w:rsidRPr="00200265" w14:paraId="74CE1C1E" w14:textId="77777777" w:rsidTr="00055F40">
        <w:trPr>
          <w:trHeight w:val="144"/>
        </w:trPr>
        <w:tc>
          <w:tcPr>
            <w:tcW w:w="1337" w:type="dxa"/>
            <w:vAlign w:val="center"/>
            <w:hideMark/>
          </w:tcPr>
          <w:p w14:paraId="192258F0"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3</w:t>
            </w:r>
          </w:p>
        </w:tc>
        <w:tc>
          <w:tcPr>
            <w:tcW w:w="6013" w:type="dxa"/>
            <w:hideMark/>
          </w:tcPr>
          <w:p w14:paraId="55BAA80F"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Demanda en Referimiento </w:t>
            </w:r>
          </w:p>
        </w:tc>
      </w:tr>
      <w:tr w:rsidR="00F409C9" w:rsidRPr="00200265" w14:paraId="2CA4F3ED" w14:textId="77777777" w:rsidTr="00055F40">
        <w:trPr>
          <w:trHeight w:val="271"/>
        </w:trPr>
        <w:tc>
          <w:tcPr>
            <w:tcW w:w="1337" w:type="dxa"/>
            <w:vAlign w:val="center"/>
            <w:hideMark/>
          </w:tcPr>
          <w:p w14:paraId="22198E7B"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2</w:t>
            </w:r>
          </w:p>
        </w:tc>
        <w:tc>
          <w:tcPr>
            <w:tcW w:w="6013" w:type="dxa"/>
            <w:hideMark/>
          </w:tcPr>
          <w:p w14:paraId="497BC798"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Demanda en Ejecución de Fianza </w:t>
            </w:r>
          </w:p>
        </w:tc>
      </w:tr>
      <w:tr w:rsidR="00F409C9" w:rsidRPr="00200265" w14:paraId="2C7B752F" w14:textId="77777777" w:rsidTr="00055F40">
        <w:trPr>
          <w:trHeight w:val="289"/>
        </w:trPr>
        <w:tc>
          <w:tcPr>
            <w:tcW w:w="1337" w:type="dxa"/>
            <w:vAlign w:val="center"/>
            <w:hideMark/>
          </w:tcPr>
          <w:p w14:paraId="4F2E9F8B"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3</w:t>
            </w:r>
          </w:p>
        </w:tc>
        <w:tc>
          <w:tcPr>
            <w:tcW w:w="6013" w:type="dxa"/>
            <w:hideMark/>
          </w:tcPr>
          <w:p w14:paraId="4AAB662C"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Demanda en Daños y Perjuicios </w:t>
            </w:r>
          </w:p>
        </w:tc>
      </w:tr>
      <w:tr w:rsidR="00F409C9" w:rsidRPr="00200265" w14:paraId="1B0815EE" w14:textId="77777777" w:rsidTr="00055F40">
        <w:trPr>
          <w:trHeight w:val="354"/>
        </w:trPr>
        <w:tc>
          <w:tcPr>
            <w:tcW w:w="1337" w:type="dxa"/>
            <w:vAlign w:val="center"/>
            <w:hideMark/>
          </w:tcPr>
          <w:p w14:paraId="174B65B1"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1</w:t>
            </w:r>
          </w:p>
        </w:tc>
        <w:tc>
          <w:tcPr>
            <w:tcW w:w="6013" w:type="dxa"/>
            <w:hideMark/>
          </w:tcPr>
          <w:p w14:paraId="4288F411"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Demanda Civil en Perención y/o Caducidad de sentencia </w:t>
            </w:r>
          </w:p>
        </w:tc>
      </w:tr>
      <w:tr w:rsidR="00F409C9" w:rsidRPr="00200265" w14:paraId="22DA5DEC" w14:textId="77777777" w:rsidTr="00055F40">
        <w:trPr>
          <w:trHeight w:val="287"/>
        </w:trPr>
        <w:tc>
          <w:tcPr>
            <w:tcW w:w="1337" w:type="dxa"/>
            <w:vAlign w:val="center"/>
            <w:hideMark/>
          </w:tcPr>
          <w:p w14:paraId="203E1890"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1</w:t>
            </w:r>
          </w:p>
        </w:tc>
        <w:tc>
          <w:tcPr>
            <w:tcW w:w="6013" w:type="dxa"/>
            <w:hideMark/>
          </w:tcPr>
          <w:p w14:paraId="094122A2"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Audiencia laboral de Conciliación </w:t>
            </w:r>
          </w:p>
        </w:tc>
      </w:tr>
      <w:tr w:rsidR="00F409C9" w:rsidRPr="00200265" w14:paraId="2DB69B32" w14:textId="77777777" w:rsidTr="00055F40">
        <w:trPr>
          <w:trHeight w:val="268"/>
        </w:trPr>
        <w:tc>
          <w:tcPr>
            <w:tcW w:w="1337" w:type="dxa"/>
            <w:vAlign w:val="center"/>
            <w:hideMark/>
          </w:tcPr>
          <w:p w14:paraId="2E51DBA3"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1</w:t>
            </w:r>
          </w:p>
        </w:tc>
        <w:tc>
          <w:tcPr>
            <w:tcW w:w="6013" w:type="dxa"/>
            <w:hideMark/>
          </w:tcPr>
          <w:p w14:paraId="1563B8D6"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Acción de Amparo </w:t>
            </w:r>
          </w:p>
        </w:tc>
      </w:tr>
    </w:tbl>
    <w:p w14:paraId="1B4AA188" w14:textId="466E50CB" w:rsidR="00055F40" w:rsidRPr="00200265" w:rsidRDefault="00055F40" w:rsidP="00055F40">
      <w:pPr>
        <w:spacing w:line="360" w:lineRule="auto"/>
        <w:rPr>
          <w:b/>
          <w:bCs/>
        </w:rPr>
      </w:pPr>
      <w:r>
        <w:rPr>
          <w:sz w:val="20"/>
          <w:szCs w:val="20"/>
        </w:rPr>
        <w:t xml:space="preserve">        </w:t>
      </w:r>
      <w:r w:rsidRPr="00200265">
        <w:rPr>
          <w:sz w:val="20"/>
          <w:szCs w:val="20"/>
        </w:rPr>
        <w:t>Fuente: Consultoría Jurídica DGA</w:t>
      </w:r>
    </w:p>
    <w:p w14:paraId="2FB55243" w14:textId="15D65865" w:rsidR="00055F40" w:rsidRDefault="00F409C9" w:rsidP="00055F40">
      <w:pPr>
        <w:spacing w:after="0" w:line="360" w:lineRule="auto"/>
        <w:contextualSpacing/>
        <w:rPr>
          <w:b/>
          <w:bCs/>
        </w:rPr>
      </w:pPr>
      <w:r w:rsidRPr="00200265">
        <w:rPr>
          <w:b/>
          <w:bCs/>
        </w:rPr>
        <w:t xml:space="preserve">Litigios pendientes de </w:t>
      </w:r>
      <w:r w:rsidR="00200265">
        <w:rPr>
          <w:b/>
          <w:bCs/>
        </w:rPr>
        <w:t>f</w:t>
      </w:r>
      <w:r w:rsidRPr="00200265">
        <w:rPr>
          <w:b/>
          <w:bCs/>
        </w:rPr>
        <w:t xml:space="preserve">allo ámbito jurisdiccional </w:t>
      </w:r>
    </w:p>
    <w:p w14:paraId="5B09DA74" w14:textId="77777777" w:rsidR="00CF52A5" w:rsidRPr="00055F40" w:rsidRDefault="00CF52A5" w:rsidP="00055F40">
      <w:pPr>
        <w:spacing w:after="0" w:line="360" w:lineRule="auto"/>
        <w:contextualSpacing/>
        <w:rPr>
          <w:b/>
          <w:bCs/>
        </w:rPr>
      </w:pPr>
    </w:p>
    <w:tbl>
      <w:tblPr>
        <w:tblW w:w="7343" w:type="dxa"/>
        <w:tblInd w:w="562" w:type="dxa"/>
        <w:tblCellMar>
          <w:left w:w="70" w:type="dxa"/>
          <w:right w:w="70" w:type="dxa"/>
        </w:tblCellMar>
        <w:tblLook w:val="04A0" w:firstRow="1" w:lastRow="0" w:firstColumn="1" w:lastColumn="0" w:noHBand="0" w:noVBand="1"/>
      </w:tblPr>
      <w:tblGrid>
        <w:gridCol w:w="1569"/>
        <w:gridCol w:w="5774"/>
      </w:tblGrid>
      <w:tr w:rsidR="00F409C9" w:rsidRPr="00200265" w14:paraId="48DBC82F" w14:textId="77777777" w:rsidTr="00C627F6">
        <w:trPr>
          <w:cantSplit/>
          <w:trHeight w:val="473"/>
          <w:tblHeader/>
        </w:trPr>
        <w:tc>
          <w:tcPr>
            <w:tcW w:w="0" w:type="auto"/>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DC81E14" w14:textId="77777777" w:rsidR="00F409C9" w:rsidRPr="00200265" w:rsidRDefault="00F409C9" w:rsidP="00200265">
            <w:pPr>
              <w:spacing w:after="0" w:line="360" w:lineRule="auto"/>
              <w:jc w:val="center"/>
              <w:rPr>
                <w:b/>
                <w:bCs/>
                <w:color w:val="FFFFFF" w:themeColor="background1"/>
              </w:rPr>
            </w:pPr>
            <w:r w:rsidRPr="00200265">
              <w:rPr>
                <w:b/>
                <w:bCs/>
                <w:color w:val="FFFFFF" w:themeColor="background1"/>
              </w:rPr>
              <w:t>Cantidad</w:t>
            </w:r>
          </w:p>
        </w:tc>
        <w:tc>
          <w:tcPr>
            <w:tcW w:w="0" w:type="auto"/>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2136A81B" w14:textId="77777777" w:rsidR="00F409C9" w:rsidRPr="00200265" w:rsidRDefault="00F409C9" w:rsidP="00200265">
            <w:pPr>
              <w:spacing w:after="0" w:line="360" w:lineRule="auto"/>
              <w:jc w:val="center"/>
              <w:rPr>
                <w:b/>
                <w:bCs/>
                <w:color w:val="FFFFFF" w:themeColor="background1"/>
              </w:rPr>
            </w:pPr>
            <w:r w:rsidRPr="00200265">
              <w:rPr>
                <w:b/>
                <w:bCs/>
                <w:color w:val="FFFFFF" w:themeColor="background1"/>
              </w:rPr>
              <w:t>Tipo de Recursos</w:t>
            </w:r>
          </w:p>
        </w:tc>
      </w:tr>
      <w:tr w:rsidR="00F409C9" w:rsidRPr="00200265" w14:paraId="4AE7EA75" w14:textId="77777777" w:rsidTr="005B05CB">
        <w:trPr>
          <w:trHeight w:val="371"/>
        </w:trPr>
        <w:tc>
          <w:tcPr>
            <w:tcW w:w="0" w:type="auto"/>
            <w:tcBorders>
              <w:top w:val="nil"/>
              <w:left w:val="single" w:sz="4" w:space="0" w:color="auto"/>
              <w:bottom w:val="single" w:sz="4" w:space="0" w:color="auto"/>
              <w:right w:val="single" w:sz="4" w:space="0" w:color="auto"/>
            </w:tcBorders>
            <w:shd w:val="clear" w:color="auto" w:fill="auto"/>
            <w:hideMark/>
          </w:tcPr>
          <w:p w14:paraId="329B8BA4" w14:textId="77777777" w:rsidR="00F409C9" w:rsidRPr="00200265" w:rsidRDefault="00F409C9" w:rsidP="00200265">
            <w:pPr>
              <w:spacing w:after="0" w:line="360" w:lineRule="auto"/>
              <w:jc w:val="center"/>
            </w:pPr>
            <w:r w:rsidRPr="00200265">
              <w:t>4</w:t>
            </w:r>
          </w:p>
        </w:tc>
        <w:tc>
          <w:tcPr>
            <w:tcW w:w="0" w:type="auto"/>
            <w:tcBorders>
              <w:top w:val="nil"/>
              <w:left w:val="nil"/>
              <w:bottom w:val="single" w:sz="4" w:space="0" w:color="auto"/>
              <w:right w:val="single" w:sz="4" w:space="0" w:color="auto"/>
            </w:tcBorders>
            <w:shd w:val="clear" w:color="auto" w:fill="auto"/>
            <w:hideMark/>
          </w:tcPr>
          <w:p w14:paraId="1448E0E2" w14:textId="77777777" w:rsidR="00F409C9" w:rsidRPr="00200265" w:rsidRDefault="00F409C9" w:rsidP="00200265">
            <w:pPr>
              <w:spacing w:after="0" w:line="360" w:lineRule="auto"/>
            </w:pPr>
            <w:r w:rsidRPr="00200265">
              <w:t>Acción de Amparo</w:t>
            </w:r>
          </w:p>
        </w:tc>
      </w:tr>
      <w:tr w:rsidR="00F409C9" w:rsidRPr="00200265" w14:paraId="551AD03A" w14:textId="77777777" w:rsidTr="005B05CB">
        <w:trPr>
          <w:trHeight w:val="420"/>
        </w:trPr>
        <w:tc>
          <w:tcPr>
            <w:tcW w:w="0" w:type="auto"/>
            <w:tcBorders>
              <w:top w:val="nil"/>
              <w:left w:val="single" w:sz="4" w:space="0" w:color="auto"/>
              <w:bottom w:val="single" w:sz="4" w:space="0" w:color="auto"/>
              <w:right w:val="single" w:sz="4" w:space="0" w:color="auto"/>
            </w:tcBorders>
            <w:shd w:val="clear" w:color="auto" w:fill="auto"/>
            <w:hideMark/>
          </w:tcPr>
          <w:p w14:paraId="3E1A78B9" w14:textId="77777777" w:rsidR="00F409C9" w:rsidRPr="00200265" w:rsidRDefault="00F409C9" w:rsidP="00200265">
            <w:pPr>
              <w:spacing w:after="0" w:line="360" w:lineRule="auto"/>
              <w:jc w:val="center"/>
            </w:pPr>
            <w:r w:rsidRPr="00200265">
              <w:t>1</w:t>
            </w:r>
          </w:p>
        </w:tc>
        <w:tc>
          <w:tcPr>
            <w:tcW w:w="0" w:type="auto"/>
            <w:tcBorders>
              <w:top w:val="nil"/>
              <w:left w:val="nil"/>
              <w:bottom w:val="single" w:sz="4" w:space="0" w:color="auto"/>
              <w:right w:val="single" w:sz="4" w:space="0" w:color="auto"/>
            </w:tcBorders>
            <w:shd w:val="clear" w:color="auto" w:fill="auto"/>
            <w:hideMark/>
          </w:tcPr>
          <w:p w14:paraId="18963277" w14:textId="77777777" w:rsidR="00F409C9" w:rsidRPr="00200265" w:rsidRDefault="00F409C9" w:rsidP="00200265">
            <w:pPr>
              <w:spacing w:after="0" w:line="360" w:lineRule="auto"/>
            </w:pPr>
            <w:r w:rsidRPr="00200265">
              <w:t>Demanda Civil en Daños y Perjuicios</w:t>
            </w:r>
          </w:p>
        </w:tc>
      </w:tr>
      <w:tr w:rsidR="00F409C9" w:rsidRPr="00200265" w14:paraId="35F29107" w14:textId="77777777" w:rsidTr="005B05CB">
        <w:trPr>
          <w:trHeight w:val="427"/>
        </w:trPr>
        <w:tc>
          <w:tcPr>
            <w:tcW w:w="0" w:type="auto"/>
            <w:tcBorders>
              <w:top w:val="nil"/>
              <w:left w:val="single" w:sz="4" w:space="0" w:color="auto"/>
              <w:bottom w:val="single" w:sz="4" w:space="0" w:color="auto"/>
              <w:right w:val="single" w:sz="4" w:space="0" w:color="auto"/>
            </w:tcBorders>
            <w:shd w:val="clear" w:color="auto" w:fill="auto"/>
            <w:hideMark/>
          </w:tcPr>
          <w:p w14:paraId="00B3287A" w14:textId="77777777" w:rsidR="00F409C9" w:rsidRPr="00200265" w:rsidRDefault="00F409C9" w:rsidP="00200265">
            <w:pPr>
              <w:spacing w:after="0" w:line="360" w:lineRule="auto"/>
              <w:jc w:val="center"/>
            </w:pPr>
            <w:r w:rsidRPr="00200265">
              <w:t>1</w:t>
            </w:r>
          </w:p>
        </w:tc>
        <w:tc>
          <w:tcPr>
            <w:tcW w:w="0" w:type="auto"/>
            <w:tcBorders>
              <w:top w:val="nil"/>
              <w:left w:val="nil"/>
              <w:bottom w:val="single" w:sz="4" w:space="0" w:color="auto"/>
              <w:right w:val="single" w:sz="4" w:space="0" w:color="auto"/>
            </w:tcBorders>
            <w:shd w:val="clear" w:color="auto" w:fill="auto"/>
            <w:hideMark/>
          </w:tcPr>
          <w:p w14:paraId="742476E8" w14:textId="77777777" w:rsidR="00F409C9" w:rsidRPr="00200265" w:rsidRDefault="00F409C9" w:rsidP="00200265">
            <w:pPr>
              <w:spacing w:after="0" w:line="360" w:lineRule="auto"/>
            </w:pPr>
            <w:r w:rsidRPr="00200265">
              <w:t xml:space="preserve">Demanda Civil en Ejecución de Fianza </w:t>
            </w:r>
          </w:p>
        </w:tc>
      </w:tr>
      <w:tr w:rsidR="00F409C9" w:rsidRPr="00200265" w14:paraId="04F5FBF2" w14:textId="77777777" w:rsidTr="005B05CB">
        <w:trPr>
          <w:trHeight w:val="419"/>
        </w:trPr>
        <w:tc>
          <w:tcPr>
            <w:tcW w:w="0" w:type="auto"/>
            <w:tcBorders>
              <w:top w:val="nil"/>
              <w:left w:val="single" w:sz="4" w:space="0" w:color="auto"/>
              <w:bottom w:val="single" w:sz="4" w:space="0" w:color="auto"/>
              <w:right w:val="single" w:sz="4" w:space="0" w:color="auto"/>
            </w:tcBorders>
            <w:shd w:val="clear" w:color="auto" w:fill="auto"/>
            <w:hideMark/>
          </w:tcPr>
          <w:p w14:paraId="35B28A64" w14:textId="77777777" w:rsidR="00F409C9" w:rsidRPr="00200265" w:rsidRDefault="00F409C9" w:rsidP="00200265">
            <w:pPr>
              <w:spacing w:after="0" w:line="360" w:lineRule="auto"/>
              <w:jc w:val="center"/>
            </w:pPr>
            <w:r w:rsidRPr="00200265">
              <w:t>3</w:t>
            </w:r>
          </w:p>
        </w:tc>
        <w:tc>
          <w:tcPr>
            <w:tcW w:w="0" w:type="auto"/>
            <w:tcBorders>
              <w:top w:val="nil"/>
              <w:left w:val="nil"/>
              <w:bottom w:val="single" w:sz="4" w:space="0" w:color="auto"/>
              <w:right w:val="single" w:sz="4" w:space="0" w:color="auto"/>
            </w:tcBorders>
            <w:shd w:val="clear" w:color="auto" w:fill="auto"/>
            <w:hideMark/>
          </w:tcPr>
          <w:p w14:paraId="1D73F7CC" w14:textId="77777777" w:rsidR="00F409C9" w:rsidRPr="00200265" w:rsidRDefault="00F409C9" w:rsidP="00200265">
            <w:pPr>
              <w:spacing w:after="0" w:line="360" w:lineRule="auto"/>
            </w:pPr>
            <w:r w:rsidRPr="00200265">
              <w:t>Demanda Civil en Referimiento</w:t>
            </w:r>
          </w:p>
        </w:tc>
      </w:tr>
      <w:tr w:rsidR="00F409C9" w:rsidRPr="00200265" w14:paraId="56970208" w14:textId="77777777" w:rsidTr="005B05CB">
        <w:trPr>
          <w:trHeight w:val="425"/>
        </w:trPr>
        <w:tc>
          <w:tcPr>
            <w:tcW w:w="0" w:type="auto"/>
            <w:tcBorders>
              <w:top w:val="nil"/>
              <w:left w:val="single" w:sz="4" w:space="0" w:color="auto"/>
              <w:bottom w:val="single" w:sz="4" w:space="0" w:color="auto"/>
              <w:right w:val="single" w:sz="4" w:space="0" w:color="auto"/>
            </w:tcBorders>
            <w:shd w:val="clear" w:color="auto" w:fill="auto"/>
            <w:hideMark/>
          </w:tcPr>
          <w:p w14:paraId="6BCF142E" w14:textId="77777777" w:rsidR="00F409C9" w:rsidRPr="00200265" w:rsidRDefault="00F409C9" w:rsidP="00200265">
            <w:pPr>
              <w:spacing w:after="0" w:line="360" w:lineRule="auto"/>
              <w:jc w:val="center"/>
            </w:pPr>
            <w:r w:rsidRPr="00200265">
              <w:t>4</w:t>
            </w:r>
          </w:p>
        </w:tc>
        <w:tc>
          <w:tcPr>
            <w:tcW w:w="0" w:type="auto"/>
            <w:tcBorders>
              <w:top w:val="nil"/>
              <w:left w:val="nil"/>
              <w:bottom w:val="single" w:sz="4" w:space="0" w:color="auto"/>
              <w:right w:val="single" w:sz="4" w:space="0" w:color="auto"/>
            </w:tcBorders>
            <w:shd w:val="clear" w:color="auto" w:fill="auto"/>
            <w:hideMark/>
          </w:tcPr>
          <w:p w14:paraId="02461B6E" w14:textId="77777777" w:rsidR="00F409C9" w:rsidRPr="00200265" w:rsidRDefault="00F409C9" w:rsidP="00200265">
            <w:pPr>
              <w:spacing w:after="0" w:line="360" w:lineRule="auto"/>
            </w:pPr>
            <w:r w:rsidRPr="00200265">
              <w:t xml:space="preserve">Medida Cautelar </w:t>
            </w:r>
          </w:p>
        </w:tc>
      </w:tr>
      <w:tr w:rsidR="00F409C9" w:rsidRPr="00200265" w14:paraId="15F935D2" w14:textId="77777777" w:rsidTr="005B05CB">
        <w:trPr>
          <w:trHeight w:val="416"/>
        </w:trPr>
        <w:tc>
          <w:tcPr>
            <w:tcW w:w="0" w:type="auto"/>
            <w:tcBorders>
              <w:top w:val="nil"/>
              <w:left w:val="single" w:sz="4" w:space="0" w:color="auto"/>
              <w:bottom w:val="single" w:sz="4" w:space="0" w:color="auto"/>
              <w:right w:val="single" w:sz="4" w:space="0" w:color="auto"/>
            </w:tcBorders>
            <w:shd w:val="clear" w:color="auto" w:fill="auto"/>
            <w:hideMark/>
          </w:tcPr>
          <w:p w14:paraId="7A35DA27" w14:textId="77777777" w:rsidR="00F409C9" w:rsidRPr="00200265" w:rsidRDefault="00F409C9" w:rsidP="00200265">
            <w:pPr>
              <w:spacing w:after="0" w:line="360" w:lineRule="auto"/>
              <w:jc w:val="center"/>
            </w:pPr>
            <w:r w:rsidRPr="00200265">
              <w:t>1</w:t>
            </w:r>
          </w:p>
        </w:tc>
        <w:tc>
          <w:tcPr>
            <w:tcW w:w="0" w:type="auto"/>
            <w:tcBorders>
              <w:top w:val="nil"/>
              <w:left w:val="nil"/>
              <w:bottom w:val="single" w:sz="4" w:space="0" w:color="auto"/>
              <w:right w:val="single" w:sz="4" w:space="0" w:color="auto"/>
            </w:tcBorders>
            <w:shd w:val="clear" w:color="auto" w:fill="auto"/>
            <w:hideMark/>
          </w:tcPr>
          <w:p w14:paraId="7EFEF490" w14:textId="77777777" w:rsidR="00F409C9" w:rsidRPr="00200265" w:rsidRDefault="00F409C9" w:rsidP="00200265">
            <w:pPr>
              <w:spacing w:after="0" w:line="360" w:lineRule="auto"/>
            </w:pPr>
            <w:r w:rsidRPr="00200265">
              <w:t xml:space="preserve">Proceso de Mensura para Saneamiento. </w:t>
            </w:r>
          </w:p>
        </w:tc>
      </w:tr>
      <w:tr w:rsidR="00F409C9" w:rsidRPr="00200265" w14:paraId="348998C5" w14:textId="77777777" w:rsidTr="005B05CB">
        <w:trPr>
          <w:trHeight w:val="423"/>
        </w:trPr>
        <w:tc>
          <w:tcPr>
            <w:tcW w:w="0" w:type="auto"/>
            <w:tcBorders>
              <w:top w:val="nil"/>
              <w:left w:val="single" w:sz="4" w:space="0" w:color="auto"/>
              <w:bottom w:val="single" w:sz="4" w:space="0" w:color="auto"/>
              <w:right w:val="single" w:sz="4" w:space="0" w:color="auto"/>
            </w:tcBorders>
            <w:shd w:val="clear" w:color="auto" w:fill="auto"/>
            <w:hideMark/>
          </w:tcPr>
          <w:p w14:paraId="1492765C" w14:textId="77777777" w:rsidR="00F409C9" w:rsidRPr="00200265" w:rsidRDefault="00F409C9" w:rsidP="00200265">
            <w:pPr>
              <w:spacing w:after="0" w:line="360" w:lineRule="auto"/>
              <w:jc w:val="center"/>
            </w:pPr>
            <w:r w:rsidRPr="00200265">
              <w:lastRenderedPageBreak/>
              <w:t>1</w:t>
            </w:r>
          </w:p>
        </w:tc>
        <w:tc>
          <w:tcPr>
            <w:tcW w:w="0" w:type="auto"/>
            <w:tcBorders>
              <w:top w:val="nil"/>
              <w:left w:val="nil"/>
              <w:bottom w:val="single" w:sz="4" w:space="0" w:color="auto"/>
              <w:right w:val="single" w:sz="4" w:space="0" w:color="auto"/>
            </w:tcBorders>
            <w:shd w:val="clear" w:color="auto" w:fill="auto"/>
            <w:hideMark/>
          </w:tcPr>
          <w:p w14:paraId="51D35C52" w14:textId="77777777" w:rsidR="00F409C9" w:rsidRPr="00200265" w:rsidRDefault="00F409C9" w:rsidP="00200265">
            <w:pPr>
              <w:spacing w:after="0" w:line="360" w:lineRule="auto"/>
            </w:pPr>
            <w:r w:rsidRPr="00200265">
              <w:t xml:space="preserve">Recurso Contencioso Administrativo </w:t>
            </w:r>
          </w:p>
        </w:tc>
      </w:tr>
      <w:tr w:rsidR="00F409C9" w:rsidRPr="00200265" w14:paraId="55240A7B" w14:textId="77777777" w:rsidTr="005B05CB">
        <w:trPr>
          <w:trHeight w:val="378"/>
        </w:trPr>
        <w:tc>
          <w:tcPr>
            <w:tcW w:w="0" w:type="auto"/>
            <w:tcBorders>
              <w:top w:val="nil"/>
              <w:left w:val="single" w:sz="4" w:space="0" w:color="auto"/>
              <w:bottom w:val="single" w:sz="4" w:space="0" w:color="auto"/>
              <w:right w:val="single" w:sz="4" w:space="0" w:color="auto"/>
            </w:tcBorders>
            <w:shd w:val="clear" w:color="auto" w:fill="auto"/>
            <w:hideMark/>
          </w:tcPr>
          <w:p w14:paraId="1DB69563" w14:textId="77777777" w:rsidR="00F409C9" w:rsidRPr="00200265" w:rsidRDefault="00F409C9" w:rsidP="00200265">
            <w:pPr>
              <w:spacing w:after="0" w:line="360" w:lineRule="auto"/>
              <w:jc w:val="center"/>
            </w:pPr>
            <w:r w:rsidRPr="00200265">
              <w:t>13</w:t>
            </w:r>
          </w:p>
        </w:tc>
        <w:tc>
          <w:tcPr>
            <w:tcW w:w="0" w:type="auto"/>
            <w:tcBorders>
              <w:top w:val="nil"/>
              <w:left w:val="nil"/>
              <w:bottom w:val="single" w:sz="4" w:space="0" w:color="auto"/>
              <w:right w:val="single" w:sz="4" w:space="0" w:color="auto"/>
            </w:tcBorders>
            <w:shd w:val="clear" w:color="auto" w:fill="auto"/>
            <w:hideMark/>
          </w:tcPr>
          <w:p w14:paraId="008DA5F3" w14:textId="77777777" w:rsidR="00F409C9" w:rsidRPr="00200265" w:rsidRDefault="00F409C9" w:rsidP="00200265">
            <w:pPr>
              <w:spacing w:after="0" w:line="360" w:lineRule="auto"/>
            </w:pPr>
            <w:r w:rsidRPr="00200265">
              <w:t>Recurso Contencioso Tributario</w:t>
            </w:r>
          </w:p>
        </w:tc>
      </w:tr>
      <w:tr w:rsidR="00F409C9" w:rsidRPr="00200265" w14:paraId="26353E07" w14:textId="77777777" w:rsidTr="005B05CB">
        <w:trPr>
          <w:trHeight w:val="297"/>
        </w:trPr>
        <w:tc>
          <w:tcPr>
            <w:tcW w:w="0" w:type="auto"/>
            <w:tcBorders>
              <w:top w:val="nil"/>
              <w:left w:val="single" w:sz="4" w:space="0" w:color="auto"/>
              <w:bottom w:val="single" w:sz="4" w:space="0" w:color="auto"/>
              <w:right w:val="single" w:sz="4" w:space="0" w:color="auto"/>
            </w:tcBorders>
            <w:shd w:val="clear" w:color="auto" w:fill="auto"/>
            <w:hideMark/>
          </w:tcPr>
          <w:p w14:paraId="62B2FB28" w14:textId="77777777" w:rsidR="00F409C9" w:rsidRPr="00200265" w:rsidRDefault="00F409C9" w:rsidP="00200265">
            <w:pPr>
              <w:spacing w:after="0" w:line="360" w:lineRule="auto"/>
              <w:jc w:val="center"/>
            </w:pPr>
            <w:r w:rsidRPr="00200265">
              <w:t>2</w:t>
            </w:r>
          </w:p>
        </w:tc>
        <w:tc>
          <w:tcPr>
            <w:tcW w:w="0" w:type="auto"/>
            <w:tcBorders>
              <w:top w:val="nil"/>
              <w:left w:val="nil"/>
              <w:bottom w:val="single" w:sz="4" w:space="0" w:color="auto"/>
              <w:right w:val="single" w:sz="4" w:space="0" w:color="auto"/>
            </w:tcBorders>
            <w:shd w:val="clear" w:color="auto" w:fill="auto"/>
            <w:hideMark/>
          </w:tcPr>
          <w:p w14:paraId="075A171C" w14:textId="77777777" w:rsidR="00F409C9" w:rsidRPr="00200265" w:rsidRDefault="00F409C9" w:rsidP="00200265">
            <w:pPr>
              <w:spacing w:after="0" w:line="360" w:lineRule="auto"/>
            </w:pPr>
            <w:r w:rsidRPr="00200265">
              <w:t>Recurso de Apelación Civil</w:t>
            </w:r>
          </w:p>
        </w:tc>
      </w:tr>
      <w:tr w:rsidR="00F409C9" w:rsidRPr="00200265" w14:paraId="4D1C37BF" w14:textId="77777777" w:rsidTr="005B05CB">
        <w:trPr>
          <w:trHeight w:val="267"/>
        </w:trPr>
        <w:tc>
          <w:tcPr>
            <w:tcW w:w="0" w:type="auto"/>
            <w:tcBorders>
              <w:top w:val="nil"/>
              <w:left w:val="single" w:sz="4" w:space="0" w:color="auto"/>
              <w:bottom w:val="single" w:sz="4" w:space="0" w:color="auto"/>
              <w:right w:val="single" w:sz="4" w:space="0" w:color="auto"/>
            </w:tcBorders>
            <w:shd w:val="clear" w:color="auto" w:fill="auto"/>
            <w:hideMark/>
          </w:tcPr>
          <w:p w14:paraId="63995680" w14:textId="77777777" w:rsidR="00F409C9" w:rsidRPr="00200265" w:rsidRDefault="00F409C9" w:rsidP="00200265">
            <w:pPr>
              <w:spacing w:after="0" w:line="360" w:lineRule="auto"/>
              <w:jc w:val="center"/>
            </w:pPr>
            <w:r w:rsidRPr="00200265">
              <w:t>2</w:t>
            </w:r>
          </w:p>
        </w:tc>
        <w:tc>
          <w:tcPr>
            <w:tcW w:w="0" w:type="auto"/>
            <w:tcBorders>
              <w:top w:val="nil"/>
              <w:left w:val="nil"/>
              <w:bottom w:val="single" w:sz="4" w:space="0" w:color="auto"/>
              <w:right w:val="single" w:sz="4" w:space="0" w:color="auto"/>
            </w:tcBorders>
            <w:shd w:val="clear" w:color="auto" w:fill="auto"/>
            <w:hideMark/>
          </w:tcPr>
          <w:p w14:paraId="0C98630A" w14:textId="77777777" w:rsidR="00F409C9" w:rsidRPr="00200265" w:rsidRDefault="00F409C9" w:rsidP="00200265">
            <w:pPr>
              <w:spacing w:after="0" w:line="360" w:lineRule="auto"/>
            </w:pPr>
            <w:r w:rsidRPr="00200265">
              <w:t xml:space="preserve">Recurso de Casación </w:t>
            </w:r>
          </w:p>
        </w:tc>
      </w:tr>
      <w:tr w:rsidR="00F409C9" w:rsidRPr="00200265" w14:paraId="35F4F30D" w14:textId="77777777" w:rsidTr="005B05CB">
        <w:trPr>
          <w:trHeight w:val="319"/>
        </w:trPr>
        <w:tc>
          <w:tcPr>
            <w:tcW w:w="0" w:type="auto"/>
            <w:tcBorders>
              <w:top w:val="nil"/>
              <w:left w:val="single" w:sz="4" w:space="0" w:color="auto"/>
              <w:bottom w:val="single" w:sz="4" w:space="0" w:color="auto"/>
              <w:right w:val="single" w:sz="4" w:space="0" w:color="auto"/>
            </w:tcBorders>
            <w:shd w:val="clear" w:color="auto" w:fill="auto"/>
            <w:hideMark/>
          </w:tcPr>
          <w:p w14:paraId="4E936E4E" w14:textId="77777777" w:rsidR="00F409C9" w:rsidRPr="00200265" w:rsidRDefault="00F409C9" w:rsidP="00200265">
            <w:pPr>
              <w:spacing w:after="0" w:line="360" w:lineRule="auto"/>
              <w:jc w:val="center"/>
            </w:pPr>
            <w:r w:rsidRPr="00200265">
              <w:t>1</w:t>
            </w:r>
          </w:p>
        </w:tc>
        <w:tc>
          <w:tcPr>
            <w:tcW w:w="0" w:type="auto"/>
            <w:tcBorders>
              <w:top w:val="nil"/>
              <w:left w:val="nil"/>
              <w:bottom w:val="single" w:sz="4" w:space="0" w:color="auto"/>
              <w:right w:val="single" w:sz="4" w:space="0" w:color="auto"/>
            </w:tcBorders>
            <w:shd w:val="clear" w:color="auto" w:fill="auto"/>
            <w:hideMark/>
          </w:tcPr>
          <w:p w14:paraId="08FB90F6" w14:textId="77777777" w:rsidR="00F409C9" w:rsidRPr="00200265" w:rsidRDefault="00F409C9" w:rsidP="00200265">
            <w:pPr>
              <w:spacing w:after="0" w:line="360" w:lineRule="auto"/>
            </w:pPr>
            <w:r w:rsidRPr="00200265">
              <w:t>Recurso de Revisión Administrativa</w:t>
            </w:r>
          </w:p>
        </w:tc>
      </w:tr>
      <w:tr w:rsidR="00F409C9" w:rsidRPr="00200265" w14:paraId="47168117" w14:textId="77777777" w:rsidTr="005B05CB">
        <w:trPr>
          <w:trHeight w:val="344"/>
        </w:trPr>
        <w:tc>
          <w:tcPr>
            <w:tcW w:w="0" w:type="auto"/>
            <w:tcBorders>
              <w:top w:val="nil"/>
              <w:left w:val="single" w:sz="4" w:space="0" w:color="auto"/>
              <w:bottom w:val="single" w:sz="4" w:space="0" w:color="auto"/>
              <w:right w:val="single" w:sz="4" w:space="0" w:color="auto"/>
            </w:tcBorders>
            <w:shd w:val="clear" w:color="auto" w:fill="auto"/>
            <w:hideMark/>
          </w:tcPr>
          <w:p w14:paraId="111D10B8" w14:textId="77777777" w:rsidR="00F409C9" w:rsidRPr="00200265" w:rsidRDefault="00F409C9" w:rsidP="00200265">
            <w:pPr>
              <w:spacing w:after="0" w:line="360" w:lineRule="auto"/>
              <w:jc w:val="center"/>
            </w:pPr>
            <w:r w:rsidRPr="00200265">
              <w:t>1</w:t>
            </w:r>
          </w:p>
        </w:tc>
        <w:tc>
          <w:tcPr>
            <w:tcW w:w="0" w:type="auto"/>
            <w:tcBorders>
              <w:top w:val="nil"/>
              <w:left w:val="nil"/>
              <w:bottom w:val="single" w:sz="4" w:space="0" w:color="auto"/>
              <w:right w:val="single" w:sz="4" w:space="0" w:color="auto"/>
            </w:tcBorders>
            <w:shd w:val="clear" w:color="auto" w:fill="auto"/>
            <w:hideMark/>
          </w:tcPr>
          <w:p w14:paraId="231711E7" w14:textId="77777777" w:rsidR="00F409C9" w:rsidRPr="00200265" w:rsidRDefault="00F409C9" w:rsidP="00200265">
            <w:pPr>
              <w:spacing w:after="0" w:line="360" w:lineRule="auto"/>
            </w:pPr>
            <w:r w:rsidRPr="00200265">
              <w:t xml:space="preserve">Recurso de Revisión Constitucional </w:t>
            </w:r>
          </w:p>
        </w:tc>
      </w:tr>
    </w:tbl>
    <w:p w14:paraId="456335B5" w14:textId="417D57F2" w:rsidR="00F409C9" w:rsidRPr="00055F40" w:rsidRDefault="00055F40" w:rsidP="00055F40">
      <w:pPr>
        <w:spacing w:line="360" w:lineRule="auto"/>
        <w:rPr>
          <w:sz w:val="20"/>
          <w:szCs w:val="20"/>
        </w:rPr>
      </w:pPr>
      <w:r>
        <w:rPr>
          <w:sz w:val="20"/>
          <w:szCs w:val="20"/>
        </w:rPr>
        <w:t xml:space="preserve">        </w:t>
      </w:r>
      <w:r w:rsidRPr="00200265">
        <w:rPr>
          <w:sz w:val="20"/>
          <w:szCs w:val="20"/>
        </w:rPr>
        <w:t>Fuente: Consultoría Jurídica DGA</w:t>
      </w:r>
    </w:p>
    <w:p w14:paraId="0EB347F0" w14:textId="036B20F7" w:rsidR="00055F40" w:rsidRDefault="00F409C9" w:rsidP="00200265">
      <w:pPr>
        <w:spacing w:after="0" w:line="360" w:lineRule="auto"/>
        <w:contextualSpacing/>
        <w:rPr>
          <w:b/>
          <w:bCs/>
        </w:rPr>
      </w:pPr>
      <w:r w:rsidRPr="00200265">
        <w:rPr>
          <w:b/>
          <w:bCs/>
        </w:rPr>
        <w:t>Otras actividades litigiosas</w:t>
      </w:r>
    </w:p>
    <w:p w14:paraId="3FDC45C0" w14:textId="77777777" w:rsidR="00CF52A5" w:rsidRPr="00055F40" w:rsidRDefault="00CF52A5" w:rsidP="00200265">
      <w:pPr>
        <w:spacing w:after="0" w:line="360" w:lineRule="auto"/>
        <w:contextualSpacing/>
        <w:rPr>
          <w:b/>
          <w:bCs/>
        </w:rPr>
      </w:pPr>
    </w:p>
    <w:tbl>
      <w:tblPr>
        <w:tblStyle w:val="Tablaconcuadrcula5"/>
        <w:tblW w:w="0" w:type="auto"/>
        <w:tblInd w:w="562" w:type="dxa"/>
        <w:tblLook w:val="04A0" w:firstRow="1" w:lastRow="0" w:firstColumn="1" w:lastColumn="0" w:noHBand="0" w:noVBand="1"/>
      </w:tblPr>
      <w:tblGrid>
        <w:gridCol w:w="1337"/>
        <w:gridCol w:w="6013"/>
      </w:tblGrid>
      <w:tr w:rsidR="00F409C9" w:rsidRPr="00200265" w14:paraId="591B75AB" w14:textId="77777777" w:rsidTr="00C627F6">
        <w:trPr>
          <w:trHeight w:val="334"/>
        </w:trPr>
        <w:tc>
          <w:tcPr>
            <w:tcW w:w="1337" w:type="dxa"/>
            <w:shd w:val="clear" w:color="auto" w:fill="1F3864" w:themeFill="accent1" w:themeFillShade="80"/>
            <w:vAlign w:val="center"/>
          </w:tcPr>
          <w:p w14:paraId="1C4A6B71" w14:textId="77777777" w:rsidR="00F409C9" w:rsidRPr="00200265" w:rsidRDefault="00F409C9" w:rsidP="00200265">
            <w:pPr>
              <w:spacing w:line="360" w:lineRule="auto"/>
              <w:jc w:val="center"/>
              <w:rPr>
                <w:rFonts w:ascii="Times New Roman" w:hAnsi="Times New Roman" w:cs="Times New Roman"/>
                <w:b/>
                <w:bCs/>
                <w:color w:val="FFFFFF" w:themeColor="background1"/>
                <w:spacing w:val="20"/>
                <w:sz w:val="24"/>
                <w:szCs w:val="24"/>
              </w:rPr>
            </w:pPr>
            <w:r w:rsidRPr="00200265">
              <w:rPr>
                <w:rFonts w:ascii="Times New Roman" w:hAnsi="Times New Roman" w:cs="Times New Roman"/>
                <w:b/>
                <w:bCs/>
                <w:color w:val="FFFFFF" w:themeColor="background1"/>
                <w:spacing w:val="20"/>
                <w:sz w:val="24"/>
                <w:szCs w:val="24"/>
              </w:rPr>
              <w:t>Cantidad</w:t>
            </w:r>
          </w:p>
        </w:tc>
        <w:tc>
          <w:tcPr>
            <w:tcW w:w="6013" w:type="dxa"/>
            <w:shd w:val="clear" w:color="auto" w:fill="1F3864" w:themeFill="accent1" w:themeFillShade="80"/>
            <w:vAlign w:val="center"/>
          </w:tcPr>
          <w:p w14:paraId="6E088D23" w14:textId="77777777" w:rsidR="00F409C9" w:rsidRPr="00200265" w:rsidRDefault="00F409C9" w:rsidP="00200265">
            <w:pPr>
              <w:spacing w:line="360" w:lineRule="auto"/>
              <w:jc w:val="center"/>
              <w:rPr>
                <w:rFonts w:ascii="Times New Roman" w:hAnsi="Times New Roman" w:cs="Times New Roman"/>
                <w:b/>
                <w:bCs/>
                <w:color w:val="FFFFFF" w:themeColor="background1"/>
                <w:spacing w:val="20"/>
                <w:sz w:val="24"/>
                <w:szCs w:val="24"/>
              </w:rPr>
            </w:pPr>
            <w:r w:rsidRPr="00200265">
              <w:rPr>
                <w:rFonts w:ascii="Times New Roman" w:hAnsi="Times New Roman" w:cs="Times New Roman"/>
                <w:b/>
                <w:bCs/>
                <w:color w:val="FFFFFF" w:themeColor="background1"/>
                <w:spacing w:val="20"/>
                <w:sz w:val="24"/>
                <w:szCs w:val="24"/>
              </w:rPr>
              <w:t>Descripción</w:t>
            </w:r>
          </w:p>
        </w:tc>
      </w:tr>
      <w:tr w:rsidR="00F409C9" w:rsidRPr="00200265" w14:paraId="6F6C2EFF" w14:textId="77777777" w:rsidTr="00055F40">
        <w:trPr>
          <w:trHeight w:val="315"/>
        </w:trPr>
        <w:tc>
          <w:tcPr>
            <w:tcW w:w="1337" w:type="dxa"/>
          </w:tcPr>
          <w:p w14:paraId="0D7E0800" w14:textId="77777777" w:rsidR="00F409C9" w:rsidRPr="00200265" w:rsidRDefault="00F409C9" w:rsidP="00200265">
            <w:pPr>
              <w:spacing w:line="360" w:lineRule="auto"/>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71</w:t>
            </w:r>
          </w:p>
        </w:tc>
        <w:tc>
          <w:tcPr>
            <w:tcW w:w="6013" w:type="dxa"/>
          </w:tcPr>
          <w:p w14:paraId="3705AA8A" w14:textId="77777777" w:rsidR="00F409C9" w:rsidRPr="00200265" w:rsidRDefault="00F409C9" w:rsidP="00200265">
            <w:pPr>
              <w:spacing w:line="360" w:lineRule="auto"/>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Recursos de Reconsideración depositado en Sede Administrativa </w:t>
            </w:r>
          </w:p>
        </w:tc>
      </w:tr>
    </w:tbl>
    <w:p w14:paraId="00A3C87E" w14:textId="32328BD6" w:rsidR="00055F40" w:rsidRPr="00055F40" w:rsidRDefault="00055F40" w:rsidP="00055F40">
      <w:pPr>
        <w:spacing w:line="360" w:lineRule="auto"/>
        <w:rPr>
          <w:sz w:val="20"/>
          <w:szCs w:val="20"/>
        </w:rPr>
      </w:pPr>
      <w:r>
        <w:rPr>
          <w:sz w:val="20"/>
          <w:szCs w:val="20"/>
        </w:rPr>
        <w:t xml:space="preserve">        </w:t>
      </w:r>
      <w:r w:rsidRPr="00200265">
        <w:rPr>
          <w:sz w:val="20"/>
          <w:szCs w:val="20"/>
        </w:rPr>
        <w:t>Fuente: Consultoría Jurídica DGA</w:t>
      </w:r>
    </w:p>
    <w:p w14:paraId="3F398DE4" w14:textId="77777777" w:rsidR="00F409C9" w:rsidRPr="00200265" w:rsidRDefault="00F409C9" w:rsidP="00200265">
      <w:pPr>
        <w:spacing w:after="0" w:line="360" w:lineRule="auto"/>
      </w:pPr>
    </w:p>
    <w:tbl>
      <w:tblPr>
        <w:tblStyle w:val="Tablaconcuadrcula5"/>
        <w:tblW w:w="0" w:type="auto"/>
        <w:tblInd w:w="562" w:type="dxa"/>
        <w:tblLook w:val="04A0" w:firstRow="1" w:lastRow="0" w:firstColumn="1" w:lastColumn="0" w:noHBand="0" w:noVBand="1"/>
      </w:tblPr>
      <w:tblGrid>
        <w:gridCol w:w="1337"/>
        <w:gridCol w:w="6013"/>
      </w:tblGrid>
      <w:tr w:rsidR="00F409C9" w:rsidRPr="00200265" w14:paraId="41F7D69C" w14:textId="77777777" w:rsidTr="00C627F6">
        <w:trPr>
          <w:trHeight w:val="277"/>
        </w:trPr>
        <w:tc>
          <w:tcPr>
            <w:tcW w:w="1337" w:type="dxa"/>
            <w:shd w:val="clear" w:color="auto" w:fill="1F3864" w:themeFill="accent1" w:themeFillShade="80"/>
            <w:vAlign w:val="center"/>
          </w:tcPr>
          <w:p w14:paraId="1E052C36" w14:textId="77777777" w:rsidR="00F409C9" w:rsidRPr="00200265" w:rsidRDefault="00F409C9" w:rsidP="00200265">
            <w:pPr>
              <w:spacing w:line="360" w:lineRule="auto"/>
              <w:contextualSpacing/>
              <w:jc w:val="center"/>
              <w:rPr>
                <w:rFonts w:ascii="Times New Roman" w:hAnsi="Times New Roman" w:cs="Times New Roman"/>
                <w:b/>
                <w:bCs/>
                <w:color w:val="FFFFFF" w:themeColor="background1"/>
                <w:spacing w:val="20"/>
                <w:sz w:val="24"/>
                <w:szCs w:val="24"/>
              </w:rPr>
            </w:pPr>
            <w:r w:rsidRPr="00200265">
              <w:rPr>
                <w:rFonts w:ascii="Times New Roman" w:hAnsi="Times New Roman" w:cs="Times New Roman"/>
                <w:b/>
                <w:bCs/>
                <w:color w:val="FFFFFF" w:themeColor="background1"/>
                <w:spacing w:val="20"/>
                <w:sz w:val="24"/>
                <w:szCs w:val="24"/>
              </w:rPr>
              <w:t>Cantidad</w:t>
            </w:r>
          </w:p>
        </w:tc>
        <w:tc>
          <w:tcPr>
            <w:tcW w:w="6013" w:type="dxa"/>
            <w:shd w:val="clear" w:color="auto" w:fill="1F3864" w:themeFill="accent1" w:themeFillShade="80"/>
            <w:vAlign w:val="center"/>
          </w:tcPr>
          <w:p w14:paraId="477DD8ED" w14:textId="77777777" w:rsidR="00F409C9" w:rsidRPr="00200265" w:rsidRDefault="00F409C9" w:rsidP="00200265">
            <w:pPr>
              <w:spacing w:line="360" w:lineRule="auto"/>
              <w:contextualSpacing/>
              <w:jc w:val="center"/>
              <w:rPr>
                <w:rFonts w:ascii="Times New Roman" w:hAnsi="Times New Roman" w:cs="Times New Roman"/>
                <w:b/>
                <w:bCs/>
                <w:color w:val="FFFFFF" w:themeColor="background1"/>
                <w:spacing w:val="20"/>
                <w:sz w:val="24"/>
                <w:szCs w:val="24"/>
              </w:rPr>
            </w:pPr>
            <w:r w:rsidRPr="00200265">
              <w:rPr>
                <w:rFonts w:ascii="Times New Roman" w:hAnsi="Times New Roman" w:cs="Times New Roman"/>
                <w:b/>
                <w:bCs/>
                <w:color w:val="FFFFFF" w:themeColor="background1"/>
                <w:spacing w:val="20"/>
                <w:sz w:val="24"/>
                <w:szCs w:val="24"/>
              </w:rPr>
              <w:t>Descripción</w:t>
            </w:r>
          </w:p>
        </w:tc>
      </w:tr>
      <w:tr w:rsidR="00F409C9" w:rsidRPr="00200265" w14:paraId="71A6BB1C" w14:textId="77777777" w:rsidTr="00055F40">
        <w:trPr>
          <w:trHeight w:val="431"/>
        </w:trPr>
        <w:tc>
          <w:tcPr>
            <w:tcW w:w="1337" w:type="dxa"/>
            <w:hideMark/>
          </w:tcPr>
          <w:p w14:paraId="5BF108B2" w14:textId="77777777" w:rsidR="00F409C9" w:rsidRPr="00200265" w:rsidRDefault="00F409C9" w:rsidP="00200265">
            <w:pPr>
              <w:spacing w:line="360" w:lineRule="auto"/>
              <w:contextualSpacing/>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27</w:t>
            </w:r>
          </w:p>
        </w:tc>
        <w:tc>
          <w:tcPr>
            <w:tcW w:w="6013" w:type="dxa"/>
            <w:hideMark/>
          </w:tcPr>
          <w:p w14:paraId="48E76F54" w14:textId="77777777" w:rsidR="00F409C9" w:rsidRPr="00200265" w:rsidRDefault="00F409C9" w:rsidP="00200265">
            <w:pPr>
              <w:spacing w:line="360" w:lineRule="auto"/>
              <w:contextualSpacing/>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Casos de Divisas Comisadas</w:t>
            </w:r>
          </w:p>
        </w:tc>
      </w:tr>
    </w:tbl>
    <w:p w14:paraId="246519F5" w14:textId="0F805F3B" w:rsidR="00F409C9" w:rsidRPr="00055F40" w:rsidRDefault="00055F40" w:rsidP="00055F40">
      <w:pPr>
        <w:spacing w:line="360" w:lineRule="auto"/>
        <w:rPr>
          <w:sz w:val="20"/>
          <w:szCs w:val="20"/>
        </w:rPr>
      </w:pPr>
      <w:r>
        <w:rPr>
          <w:sz w:val="20"/>
          <w:szCs w:val="20"/>
        </w:rPr>
        <w:t xml:space="preserve">        </w:t>
      </w:r>
      <w:r w:rsidRPr="00200265">
        <w:rPr>
          <w:sz w:val="20"/>
          <w:szCs w:val="20"/>
        </w:rPr>
        <w:t>Fuente: Consultoría Jurídica DGA</w:t>
      </w:r>
    </w:p>
    <w:p w14:paraId="14D065D6" w14:textId="006C9C10" w:rsidR="00055F40" w:rsidRDefault="00055F40" w:rsidP="00055F40">
      <w:pPr>
        <w:spacing w:after="0" w:line="360" w:lineRule="auto"/>
        <w:contextualSpacing/>
        <w:rPr>
          <w:b/>
          <w:bCs/>
        </w:rPr>
      </w:pPr>
      <w:r>
        <w:rPr>
          <w:b/>
          <w:bCs/>
        </w:rPr>
        <w:t xml:space="preserve"> </w:t>
      </w:r>
      <w:r w:rsidR="00F409C9" w:rsidRPr="00200265">
        <w:rPr>
          <w:b/>
          <w:bCs/>
        </w:rPr>
        <w:t>Sentencias, resoluciones y ordenanzas notificada</w:t>
      </w:r>
    </w:p>
    <w:p w14:paraId="61ABC5F6" w14:textId="77777777" w:rsidR="00CF52A5" w:rsidRPr="00CF52A5" w:rsidRDefault="00CF52A5" w:rsidP="00055F40">
      <w:pPr>
        <w:spacing w:after="0" w:line="360" w:lineRule="auto"/>
        <w:contextualSpacing/>
        <w:rPr>
          <w:b/>
          <w:bCs/>
        </w:rPr>
      </w:pPr>
    </w:p>
    <w:tbl>
      <w:tblPr>
        <w:tblStyle w:val="Tablaconcuadrcula5"/>
        <w:tblW w:w="0" w:type="auto"/>
        <w:tblInd w:w="562" w:type="dxa"/>
        <w:tblLook w:val="04A0" w:firstRow="1" w:lastRow="0" w:firstColumn="1" w:lastColumn="0" w:noHBand="0" w:noVBand="1"/>
      </w:tblPr>
      <w:tblGrid>
        <w:gridCol w:w="1337"/>
        <w:gridCol w:w="6013"/>
      </w:tblGrid>
      <w:tr w:rsidR="00F409C9" w:rsidRPr="00200265" w14:paraId="10F0AFAF" w14:textId="77777777" w:rsidTr="00C627F6">
        <w:trPr>
          <w:trHeight w:val="350"/>
        </w:trPr>
        <w:tc>
          <w:tcPr>
            <w:tcW w:w="851" w:type="dxa"/>
            <w:shd w:val="clear" w:color="auto" w:fill="1F3864" w:themeFill="accent1" w:themeFillShade="80"/>
            <w:noWrap/>
          </w:tcPr>
          <w:p w14:paraId="7440E3D0" w14:textId="77777777" w:rsidR="00F409C9" w:rsidRPr="00200265" w:rsidRDefault="00F409C9" w:rsidP="00200265">
            <w:pPr>
              <w:spacing w:line="360" w:lineRule="auto"/>
              <w:contextualSpacing/>
              <w:jc w:val="center"/>
              <w:rPr>
                <w:rFonts w:ascii="Times New Roman" w:hAnsi="Times New Roman" w:cs="Times New Roman"/>
                <w:b/>
                <w:bCs/>
                <w:color w:val="FFFFFF" w:themeColor="background1"/>
                <w:spacing w:val="20"/>
                <w:sz w:val="24"/>
                <w:szCs w:val="24"/>
              </w:rPr>
            </w:pPr>
            <w:r w:rsidRPr="00200265">
              <w:rPr>
                <w:rFonts w:ascii="Times New Roman" w:hAnsi="Times New Roman" w:cs="Times New Roman"/>
                <w:b/>
                <w:bCs/>
                <w:color w:val="FFFFFF" w:themeColor="background1"/>
                <w:spacing w:val="20"/>
                <w:sz w:val="24"/>
                <w:szCs w:val="24"/>
              </w:rPr>
              <w:t>Cantidad</w:t>
            </w:r>
          </w:p>
        </w:tc>
        <w:tc>
          <w:tcPr>
            <w:tcW w:w="12868" w:type="dxa"/>
            <w:shd w:val="clear" w:color="auto" w:fill="1F3864" w:themeFill="accent1" w:themeFillShade="80"/>
          </w:tcPr>
          <w:p w14:paraId="78708D7B" w14:textId="77777777" w:rsidR="00F409C9" w:rsidRPr="00200265" w:rsidRDefault="00F409C9" w:rsidP="00200265">
            <w:pPr>
              <w:spacing w:line="360" w:lineRule="auto"/>
              <w:contextualSpacing/>
              <w:jc w:val="center"/>
              <w:rPr>
                <w:rFonts w:ascii="Times New Roman" w:hAnsi="Times New Roman" w:cs="Times New Roman"/>
                <w:b/>
                <w:bCs/>
                <w:color w:val="FFFFFF" w:themeColor="background1"/>
                <w:spacing w:val="20"/>
                <w:sz w:val="24"/>
                <w:szCs w:val="24"/>
              </w:rPr>
            </w:pPr>
            <w:r w:rsidRPr="00200265">
              <w:rPr>
                <w:rFonts w:ascii="Times New Roman" w:hAnsi="Times New Roman" w:cs="Times New Roman"/>
                <w:b/>
                <w:bCs/>
                <w:color w:val="FFFFFF" w:themeColor="background1"/>
                <w:spacing w:val="20"/>
                <w:sz w:val="24"/>
                <w:szCs w:val="24"/>
              </w:rPr>
              <w:t>Descripción</w:t>
            </w:r>
          </w:p>
        </w:tc>
      </w:tr>
      <w:tr w:rsidR="00F409C9" w:rsidRPr="00200265" w14:paraId="7769DA29" w14:textId="77777777" w:rsidTr="005B05CB">
        <w:trPr>
          <w:trHeight w:val="426"/>
        </w:trPr>
        <w:tc>
          <w:tcPr>
            <w:tcW w:w="851" w:type="dxa"/>
            <w:hideMark/>
          </w:tcPr>
          <w:p w14:paraId="7C9073C2" w14:textId="77777777" w:rsidR="00F409C9" w:rsidRPr="00200265" w:rsidRDefault="00F409C9" w:rsidP="00200265">
            <w:pPr>
              <w:spacing w:line="360" w:lineRule="auto"/>
              <w:contextualSpacing/>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203</w:t>
            </w:r>
          </w:p>
        </w:tc>
        <w:tc>
          <w:tcPr>
            <w:tcW w:w="12868" w:type="dxa"/>
            <w:hideMark/>
          </w:tcPr>
          <w:p w14:paraId="4CB5D99A" w14:textId="77777777" w:rsidR="00F409C9" w:rsidRPr="00200265" w:rsidRDefault="00F409C9" w:rsidP="00200265">
            <w:pPr>
              <w:spacing w:line="360" w:lineRule="auto"/>
              <w:contextualSpacing/>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Sentencias</w:t>
            </w:r>
          </w:p>
        </w:tc>
      </w:tr>
      <w:tr w:rsidR="00F409C9" w:rsidRPr="00200265" w14:paraId="481D9088" w14:textId="77777777" w:rsidTr="005B05CB">
        <w:trPr>
          <w:trHeight w:val="404"/>
        </w:trPr>
        <w:tc>
          <w:tcPr>
            <w:tcW w:w="851" w:type="dxa"/>
            <w:hideMark/>
          </w:tcPr>
          <w:p w14:paraId="32E34258" w14:textId="77777777" w:rsidR="00F409C9" w:rsidRPr="00200265" w:rsidRDefault="00F409C9" w:rsidP="00200265">
            <w:pPr>
              <w:spacing w:line="360" w:lineRule="auto"/>
              <w:contextualSpacing/>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9</w:t>
            </w:r>
          </w:p>
        </w:tc>
        <w:tc>
          <w:tcPr>
            <w:tcW w:w="12868" w:type="dxa"/>
            <w:hideMark/>
          </w:tcPr>
          <w:p w14:paraId="5374EFBA" w14:textId="77777777" w:rsidR="00F409C9" w:rsidRPr="00200265" w:rsidRDefault="00F409C9" w:rsidP="00200265">
            <w:pPr>
              <w:spacing w:line="360" w:lineRule="auto"/>
              <w:contextualSpacing/>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 xml:space="preserve">Resoluciones notificadas por jurisdicción penal </w:t>
            </w:r>
          </w:p>
        </w:tc>
      </w:tr>
      <w:tr w:rsidR="00F409C9" w:rsidRPr="00200265" w14:paraId="30633CCE" w14:textId="77777777" w:rsidTr="005B05CB">
        <w:trPr>
          <w:trHeight w:val="409"/>
        </w:trPr>
        <w:tc>
          <w:tcPr>
            <w:tcW w:w="851" w:type="dxa"/>
            <w:hideMark/>
          </w:tcPr>
          <w:p w14:paraId="313E82B4" w14:textId="77777777" w:rsidR="00F409C9" w:rsidRPr="00200265" w:rsidRDefault="00F409C9" w:rsidP="00200265">
            <w:pPr>
              <w:spacing w:line="360" w:lineRule="auto"/>
              <w:contextualSpacing/>
              <w:jc w:val="center"/>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4</w:t>
            </w:r>
          </w:p>
        </w:tc>
        <w:tc>
          <w:tcPr>
            <w:tcW w:w="12868" w:type="dxa"/>
            <w:hideMark/>
          </w:tcPr>
          <w:p w14:paraId="4629104D" w14:textId="77777777" w:rsidR="00F409C9" w:rsidRPr="00200265" w:rsidRDefault="00F409C9" w:rsidP="00200265">
            <w:pPr>
              <w:spacing w:line="360" w:lineRule="auto"/>
              <w:contextualSpacing/>
              <w:rPr>
                <w:rFonts w:ascii="Times New Roman" w:hAnsi="Times New Roman" w:cs="Times New Roman"/>
                <w:color w:val="767171"/>
                <w:spacing w:val="20"/>
                <w:sz w:val="24"/>
                <w:szCs w:val="24"/>
              </w:rPr>
            </w:pPr>
            <w:r w:rsidRPr="00200265">
              <w:rPr>
                <w:rFonts w:ascii="Times New Roman" w:hAnsi="Times New Roman" w:cs="Times New Roman"/>
                <w:color w:val="767171"/>
                <w:spacing w:val="20"/>
                <w:sz w:val="24"/>
                <w:szCs w:val="24"/>
              </w:rPr>
              <w:t>Ordenanza</w:t>
            </w:r>
          </w:p>
        </w:tc>
      </w:tr>
    </w:tbl>
    <w:p w14:paraId="7A2A6E10" w14:textId="23AEA76F" w:rsidR="00F409C9" w:rsidRPr="00200265" w:rsidRDefault="00055F40" w:rsidP="00200265">
      <w:pPr>
        <w:spacing w:line="360" w:lineRule="auto"/>
        <w:rPr>
          <w:sz w:val="20"/>
          <w:szCs w:val="20"/>
        </w:rPr>
      </w:pPr>
      <w:bookmarkStart w:id="29" w:name="_Hlk121826539"/>
      <w:r>
        <w:rPr>
          <w:sz w:val="20"/>
          <w:szCs w:val="20"/>
        </w:rPr>
        <w:t xml:space="preserve">        </w:t>
      </w:r>
      <w:r w:rsidR="00F409C9" w:rsidRPr="00200265">
        <w:rPr>
          <w:sz w:val="20"/>
          <w:szCs w:val="20"/>
        </w:rPr>
        <w:t>Fuente: Consultoría Jurídica DGA</w:t>
      </w:r>
    </w:p>
    <w:bookmarkEnd w:id="29"/>
    <w:p w14:paraId="48CD56FF" w14:textId="14FA4544" w:rsidR="00F409C9" w:rsidRDefault="00F409C9" w:rsidP="00F409C9">
      <w:pPr>
        <w:spacing w:line="360" w:lineRule="auto"/>
        <w:rPr>
          <w:sz w:val="20"/>
          <w:szCs w:val="20"/>
        </w:rPr>
      </w:pPr>
    </w:p>
    <w:p w14:paraId="603FF926" w14:textId="3763E6FB" w:rsidR="00193E7A" w:rsidRDefault="00193E7A" w:rsidP="00F409C9">
      <w:pPr>
        <w:spacing w:line="360" w:lineRule="auto"/>
        <w:rPr>
          <w:sz w:val="20"/>
          <w:szCs w:val="20"/>
        </w:rPr>
      </w:pPr>
    </w:p>
    <w:p w14:paraId="0EA0EE2C" w14:textId="77777777" w:rsidR="00055F40" w:rsidRPr="00113113" w:rsidRDefault="00055F40" w:rsidP="00F409C9">
      <w:pPr>
        <w:spacing w:line="360" w:lineRule="auto"/>
        <w:rPr>
          <w:sz w:val="20"/>
          <w:szCs w:val="20"/>
        </w:rPr>
      </w:pPr>
    </w:p>
    <w:p w14:paraId="03FC9A8D" w14:textId="77777777" w:rsidR="00436805" w:rsidRPr="00422617" w:rsidRDefault="00436805" w:rsidP="00F409C9">
      <w:pPr>
        <w:spacing w:line="360" w:lineRule="auto"/>
        <w:rPr>
          <w:sz w:val="20"/>
          <w:szCs w:val="20"/>
        </w:rPr>
      </w:pPr>
    </w:p>
    <w:p w14:paraId="7A8F0956" w14:textId="36D3C881" w:rsidR="00F409C9" w:rsidRDefault="00F409C9" w:rsidP="00CF52A5">
      <w:pPr>
        <w:numPr>
          <w:ilvl w:val="1"/>
          <w:numId w:val="2"/>
        </w:numPr>
        <w:spacing w:after="0" w:line="360" w:lineRule="auto"/>
        <w:jc w:val="center"/>
        <w:rPr>
          <w:b/>
          <w:bCs/>
        </w:rPr>
      </w:pPr>
      <w:bookmarkStart w:id="30" w:name="_Hlk121812733"/>
      <w:r w:rsidRPr="00055F40">
        <w:rPr>
          <w:b/>
          <w:bCs/>
        </w:rPr>
        <w:lastRenderedPageBreak/>
        <w:t xml:space="preserve"> Desempeño de la Tecnología</w:t>
      </w:r>
    </w:p>
    <w:p w14:paraId="75BFC2FE" w14:textId="58A88B13" w:rsidR="000F519D" w:rsidRPr="00055F40" w:rsidRDefault="000F519D" w:rsidP="00CF52A5">
      <w:pPr>
        <w:spacing w:after="0" w:line="360" w:lineRule="auto"/>
        <w:ind w:left="720"/>
        <w:rPr>
          <w:b/>
          <w:bCs/>
        </w:rPr>
      </w:pPr>
      <w:r>
        <w:rPr>
          <w:noProof/>
        </w:rPr>
        <mc:AlternateContent>
          <mc:Choice Requires="wps">
            <w:drawing>
              <wp:anchor distT="4294967295" distB="4294967295" distL="114300" distR="114300" simplePos="0" relativeHeight="251784192" behindDoc="0" locked="0" layoutInCell="1" allowOverlap="1" wp14:anchorId="54EC3B08" wp14:editId="7FCBCF63">
                <wp:simplePos x="0" y="0"/>
                <wp:positionH relativeFrom="margin">
                  <wp:align>center</wp:align>
                </wp:positionH>
                <wp:positionV relativeFrom="paragraph">
                  <wp:posOffset>28575</wp:posOffset>
                </wp:positionV>
                <wp:extent cx="463550" cy="0"/>
                <wp:effectExtent l="0" t="19050" r="31750" b="19050"/>
                <wp:wrapNone/>
                <wp:docPr id="59" name="Conector rec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96FC7E7" id="Conector recto 59" o:spid="_x0000_s1026" style="position:absolute;z-index:25178419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UT44y2AAAAAMBAAAP&#10;AAAAZHJzL2Rvd25yZXYueG1sTI/LTsMwEEX3SPyDNUjsqAOUFkKcCiEhsYGWtguW03jygHgcxW4S&#10;/p6BDSyP7ujeM9lqcq0aqA+NZwOXswQUceFtw5WB/e7p4hZUiMgWW89k4IsCrPLTkwxT60d+o2Eb&#10;KyUlHFI0UMfYpVqHoiaHYeY7YslK3zuMgn2lbY+jlLtWXyXJQjtsWBZq7OixpuJze3Syu37xy3J4&#10;Xszj5uMd7d3YvJYbY87Ppod7UJGm+HcMP/qiDrk4HfyRbVCtAXkkGpjfgJJweS1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1E+OMtgAAAADAQAADwAAAAAAAAAAAAAA&#10;AAAgBAAAZHJzL2Rvd25yZXYueG1sUEsFBgAAAAAEAAQA8wAAACUFAAAAAA==&#10;" strokecolor="#ee2a24" strokeweight="2.25pt">
                <v:stroke joinstyle="miter"/>
                <w10:wrap anchorx="margin"/>
              </v:line>
            </w:pict>
          </mc:Fallback>
        </mc:AlternateContent>
      </w:r>
    </w:p>
    <w:p w14:paraId="5669AC51" w14:textId="5ECC009A" w:rsidR="00F409C9" w:rsidRDefault="00F409C9" w:rsidP="00CF52A5">
      <w:pPr>
        <w:autoSpaceDE w:val="0"/>
        <w:autoSpaceDN w:val="0"/>
        <w:spacing w:after="0" w:line="360" w:lineRule="auto"/>
        <w:jc w:val="both"/>
        <w:rPr>
          <w:b/>
          <w:bCs/>
        </w:rPr>
      </w:pPr>
      <w:r w:rsidRPr="00646381">
        <w:rPr>
          <w:b/>
          <w:bCs/>
        </w:rPr>
        <w:t xml:space="preserve">Detalle de los avances en materia de tecnología, innovaciones e implementaciones. </w:t>
      </w:r>
    </w:p>
    <w:p w14:paraId="53400B15" w14:textId="77777777" w:rsidR="00055F40" w:rsidRDefault="00055F40" w:rsidP="00CF52A5">
      <w:pPr>
        <w:autoSpaceDE w:val="0"/>
        <w:autoSpaceDN w:val="0"/>
        <w:spacing w:after="0" w:line="360" w:lineRule="auto"/>
        <w:jc w:val="both"/>
        <w:rPr>
          <w:b/>
          <w:bCs/>
        </w:rPr>
      </w:pPr>
    </w:p>
    <w:p w14:paraId="0EAA23F3" w14:textId="21336DFB" w:rsidR="00055F40" w:rsidRDefault="00055F40" w:rsidP="00CF52A5">
      <w:pPr>
        <w:spacing w:after="0" w:line="360" w:lineRule="auto"/>
        <w:jc w:val="both"/>
        <w:rPr>
          <w:rFonts w:eastAsia="Calibri"/>
          <w:noProof/>
        </w:rPr>
      </w:pPr>
      <w:r>
        <w:rPr>
          <w:rFonts w:eastAsia="Calibri"/>
          <w:noProof/>
        </w:rPr>
        <w:t>En alineación al</w:t>
      </w:r>
      <w:r w:rsidRPr="00047A36">
        <w:rPr>
          <w:rFonts w:eastAsia="Calibri"/>
          <w:noProof/>
        </w:rPr>
        <w:t xml:space="preserve"> objetivo estratégico </w:t>
      </w:r>
      <w:r>
        <w:rPr>
          <w:rFonts w:eastAsia="Calibri"/>
          <w:noProof/>
        </w:rPr>
        <w:t xml:space="preserve">institucional </w:t>
      </w:r>
      <w:r w:rsidRPr="00047A36">
        <w:rPr>
          <w:rFonts w:eastAsia="Calibri"/>
          <w:noProof/>
        </w:rPr>
        <w:t xml:space="preserve">de eficiencia e innovación, </w:t>
      </w:r>
      <w:r>
        <w:rPr>
          <w:rFonts w:eastAsia="Calibri"/>
          <w:noProof/>
        </w:rPr>
        <w:t>que persigue convertirnos en</w:t>
      </w:r>
      <w:r w:rsidRPr="00047A36">
        <w:rPr>
          <w:rFonts w:eastAsia="Calibri"/>
          <w:noProof/>
        </w:rPr>
        <w:t xml:space="preserve"> una Aduanas moderna aplicando procesos simplificados y uniformes mediante la innovación y tecnología, la institución ha estado enfocada en la implementación y manejo adecuado de la tecnología de la información y comunicaciones para poder contar con un modelo de gestión orientado a resultados y calidad en los servicios.</w:t>
      </w:r>
    </w:p>
    <w:p w14:paraId="4D0EEF21" w14:textId="77777777" w:rsidR="00CF52A5" w:rsidRPr="00047A36" w:rsidRDefault="00CF52A5" w:rsidP="00CF52A5">
      <w:pPr>
        <w:spacing w:after="0" w:line="360" w:lineRule="auto"/>
        <w:jc w:val="both"/>
        <w:rPr>
          <w:rFonts w:eastAsia="Calibri"/>
          <w:noProof/>
        </w:rPr>
      </w:pPr>
    </w:p>
    <w:p w14:paraId="3031E217" w14:textId="50F8A0A0" w:rsidR="00055F40" w:rsidRDefault="00055F40" w:rsidP="00CF52A5">
      <w:pPr>
        <w:spacing w:after="0" w:line="360" w:lineRule="auto"/>
        <w:jc w:val="both"/>
        <w:rPr>
          <w:rFonts w:eastAsia="Calibri"/>
          <w:noProof/>
        </w:rPr>
      </w:pPr>
      <w:r w:rsidRPr="00047A36">
        <w:rPr>
          <w:rFonts w:eastAsia="Calibri"/>
          <w:noProof/>
        </w:rPr>
        <w:t>Además de las innovaciones tecnológicas mencionadas en secciones anteriores, la Dirección General de Aduanas, en su afán de eficientizar sus servicios y procesos internos, ha instalado una moderna plataforma que ha agilizado y eficientizado considerablemente la prestación de servicios. Esta moderna plataforma está compuesta de varios módulos que están totalmente integrados entre sí, para proveer tanto a lo interno de la institución cómo a los contribuyentes de DGA las funcionalidades necesarias a fin de ofrecer un servicio</w:t>
      </w:r>
      <w:r>
        <w:rPr>
          <w:rFonts w:eastAsia="Calibri"/>
          <w:noProof/>
        </w:rPr>
        <w:t xml:space="preserve"> con los más altos estándares de calidad</w:t>
      </w:r>
      <w:r w:rsidRPr="00047A36">
        <w:rPr>
          <w:rFonts w:eastAsia="Calibri"/>
          <w:noProof/>
        </w:rPr>
        <w:t>.</w:t>
      </w:r>
    </w:p>
    <w:p w14:paraId="6D36F995" w14:textId="77777777" w:rsidR="00CF52A5" w:rsidRPr="00047A36" w:rsidRDefault="00CF52A5" w:rsidP="00CF52A5">
      <w:pPr>
        <w:spacing w:after="0" w:line="360" w:lineRule="auto"/>
        <w:jc w:val="both"/>
        <w:rPr>
          <w:rFonts w:eastAsia="Calibri"/>
          <w:noProof/>
        </w:rPr>
      </w:pPr>
    </w:p>
    <w:p w14:paraId="04BB6AC5" w14:textId="77777777" w:rsidR="00055F40" w:rsidRPr="00047A36" w:rsidRDefault="00055F40" w:rsidP="00CF52A5">
      <w:pPr>
        <w:spacing w:after="0" w:line="360" w:lineRule="auto"/>
        <w:jc w:val="both"/>
        <w:rPr>
          <w:rFonts w:eastAsia="Calibri"/>
          <w:noProof/>
        </w:rPr>
      </w:pPr>
      <w:r w:rsidRPr="00047A36">
        <w:rPr>
          <w:rFonts w:eastAsia="Calibri"/>
          <w:noProof/>
        </w:rPr>
        <w:t>En esta primera etapa, se han automatizado un total de 11 servicios, que permiten a los contribuyentes realizar sus solicitudes totalmente en línea y realizar sus pagos mediante un PIN Bancario</w:t>
      </w:r>
      <w:r>
        <w:rPr>
          <w:rFonts w:eastAsia="Calibri"/>
          <w:noProof/>
        </w:rPr>
        <w:t xml:space="preserve">. Igualmente, </w:t>
      </w:r>
      <w:r w:rsidRPr="00047A36">
        <w:rPr>
          <w:rFonts w:eastAsia="Calibri"/>
          <w:noProof/>
        </w:rPr>
        <w:t>también para los servicios que corresponda</w:t>
      </w:r>
      <w:r>
        <w:rPr>
          <w:rFonts w:eastAsia="Calibri"/>
          <w:noProof/>
        </w:rPr>
        <w:t>n</w:t>
      </w:r>
      <w:r w:rsidRPr="00047A36">
        <w:rPr>
          <w:rFonts w:eastAsia="Calibri"/>
          <w:noProof/>
        </w:rPr>
        <w:t>, estos pueden recibir las certificaciones o documentos que emite la DGA en formato digital firmado con Certificado de Firma Digital y con la inserción de un código QR que el usuario puede escanear para validar las informaciones del documento entregado.</w:t>
      </w:r>
    </w:p>
    <w:p w14:paraId="24FBB5F3" w14:textId="2B3936BE" w:rsidR="00055F40" w:rsidRDefault="00055F40" w:rsidP="00CF52A5">
      <w:pPr>
        <w:spacing w:after="0" w:line="360" w:lineRule="auto"/>
        <w:jc w:val="both"/>
        <w:rPr>
          <w:rFonts w:eastAsia="Calibri"/>
          <w:noProof/>
        </w:rPr>
      </w:pPr>
      <w:r w:rsidRPr="00047A36">
        <w:rPr>
          <w:rFonts w:eastAsia="Calibri"/>
          <w:noProof/>
        </w:rPr>
        <w:lastRenderedPageBreak/>
        <w:t>El proyecto de la Plataforma de Servicios DGA, fue incluido en el programa Burocracia Cero de la Presidencia de la República Dominicana y fue lanzado el pasado 4 de octubre del presente año 2022, teniendo ya más de 260 clientes registrados.</w:t>
      </w:r>
    </w:p>
    <w:p w14:paraId="4CF5D7E9" w14:textId="77777777" w:rsidR="00CF52A5" w:rsidRPr="00047A36" w:rsidRDefault="00CF52A5" w:rsidP="00CF52A5">
      <w:pPr>
        <w:spacing w:after="0" w:line="360" w:lineRule="auto"/>
        <w:jc w:val="both"/>
        <w:rPr>
          <w:rFonts w:eastAsia="Calibri"/>
          <w:noProof/>
        </w:rPr>
      </w:pPr>
    </w:p>
    <w:p w14:paraId="23497ADB" w14:textId="0E68EB07" w:rsidR="00F409C9" w:rsidRDefault="006742F0" w:rsidP="00CF52A5">
      <w:pPr>
        <w:spacing w:after="0" w:line="360" w:lineRule="auto"/>
        <w:jc w:val="both"/>
      </w:pPr>
      <w:r w:rsidRPr="003B4F17">
        <w:rPr>
          <w:noProof/>
        </w:rPr>
        <w:drawing>
          <wp:inline distT="0" distB="0" distL="0" distR="0" wp14:anchorId="2C3292DE" wp14:editId="2B3925B7">
            <wp:extent cx="4817110" cy="2437442"/>
            <wp:effectExtent l="0" t="0" r="2540" b="1270"/>
            <wp:docPr id="58" name="Imagen 58"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Captura de pantalla de un celular&#10;&#10;Descripción generada automáticamente"/>
                    <pic:cNvPicPr/>
                  </pic:nvPicPr>
                  <pic:blipFill>
                    <a:blip r:embed="rId33"/>
                    <a:stretch>
                      <a:fillRect/>
                    </a:stretch>
                  </pic:blipFill>
                  <pic:spPr>
                    <a:xfrm>
                      <a:off x="0" y="0"/>
                      <a:ext cx="4817110" cy="2437442"/>
                    </a:xfrm>
                    <a:prstGeom prst="rect">
                      <a:avLst/>
                    </a:prstGeom>
                  </pic:spPr>
                </pic:pic>
              </a:graphicData>
            </a:graphic>
          </wp:inline>
        </w:drawing>
      </w:r>
    </w:p>
    <w:p w14:paraId="6A0D15CD" w14:textId="77777777" w:rsidR="00CF52A5" w:rsidRPr="00436805" w:rsidRDefault="00CF52A5" w:rsidP="00CF52A5">
      <w:pPr>
        <w:spacing w:after="0" w:line="360" w:lineRule="auto"/>
        <w:jc w:val="both"/>
      </w:pPr>
    </w:p>
    <w:p w14:paraId="37D41803" w14:textId="130A4466" w:rsidR="00F409C9" w:rsidRDefault="00BF1724" w:rsidP="00CF52A5">
      <w:pPr>
        <w:spacing w:after="0" w:line="360" w:lineRule="auto"/>
        <w:jc w:val="both"/>
      </w:pPr>
      <w:r w:rsidRPr="00B41AE5">
        <w:rPr>
          <w:rFonts w:eastAsia="Calibri"/>
          <w:noProof/>
        </w:rPr>
        <w:t xml:space="preserve">Dentro del mismo ámbito y en cumplimiento a lo acordado en el programa de Burocracia Cero, se implementó la automatización del Enlace del agente de </w:t>
      </w:r>
      <w:r w:rsidR="001023AF" w:rsidRPr="00B41AE5">
        <w:rPr>
          <w:rFonts w:eastAsia="Calibri"/>
          <w:noProof/>
        </w:rPr>
        <w:t>Aduanas</w:t>
      </w:r>
      <w:r w:rsidRPr="00B41AE5">
        <w:rPr>
          <w:rFonts w:eastAsia="Calibri"/>
          <w:noProof/>
        </w:rPr>
        <w:t xml:space="preserve">, disminuyendo el tiempo de respuesta a tan sólo un clic y garantizando más seguridad jurídica entre las partes. </w:t>
      </w:r>
      <w:r w:rsidR="00F409C9" w:rsidRPr="00B41AE5">
        <w:t xml:space="preserve"> </w:t>
      </w:r>
    </w:p>
    <w:p w14:paraId="0BEEB840" w14:textId="77777777" w:rsidR="00CF52A5" w:rsidRPr="00B41AE5" w:rsidRDefault="00CF52A5" w:rsidP="00CF52A5">
      <w:pPr>
        <w:spacing w:after="0" w:line="360" w:lineRule="auto"/>
        <w:jc w:val="both"/>
        <w:rPr>
          <w:rFonts w:eastAsia="Calibri"/>
          <w:noProof/>
        </w:rPr>
      </w:pPr>
    </w:p>
    <w:p w14:paraId="18F888A1" w14:textId="0FF05C69" w:rsidR="00BF1724" w:rsidRPr="00B41AE5" w:rsidRDefault="00BF1724" w:rsidP="00CF52A5">
      <w:pPr>
        <w:spacing w:after="0" w:line="360" w:lineRule="auto"/>
        <w:jc w:val="both"/>
        <w:rPr>
          <w:rFonts w:eastAsia="Calibri"/>
          <w:noProof/>
        </w:rPr>
      </w:pPr>
      <w:r w:rsidRPr="00B41AE5">
        <w:rPr>
          <w:rFonts w:eastAsia="Calibri"/>
          <w:noProof/>
        </w:rPr>
        <w:t xml:space="preserve">Por otra parte, con el fin de transparentar el proceso de correo expreso ante los ciudadanos, se implementó un portal web de consulta para el tracking de paquetes y se creó una funcionalidad para adjuntar los documentos de mercancías retenidas en </w:t>
      </w:r>
      <w:r w:rsidR="00030716" w:rsidRPr="00B41AE5">
        <w:rPr>
          <w:rFonts w:eastAsia="Calibri"/>
          <w:noProof/>
        </w:rPr>
        <w:t xml:space="preserve">Aduanas </w:t>
      </w:r>
      <w:r w:rsidRPr="00B41AE5">
        <w:rPr>
          <w:rFonts w:eastAsia="Calibri"/>
          <w:noProof/>
        </w:rPr>
        <w:t>desde la empresa de correo. Como resultado obtenido se puede destacar más de 111,000 consultas realizadas desde su lanzamiento, que han permitido agilizar la liberación de paquetes, presentando claridad y transparencia en los costos aduanales y la relación del ciudadano con las mercancías importadas y trazabilidad de la carga.</w:t>
      </w:r>
    </w:p>
    <w:p w14:paraId="112556BF" w14:textId="601F35C2" w:rsidR="00BF1724" w:rsidRDefault="00BF1724" w:rsidP="00CF52A5">
      <w:pPr>
        <w:spacing w:after="0" w:line="360" w:lineRule="auto"/>
        <w:jc w:val="both"/>
        <w:rPr>
          <w:rFonts w:eastAsia="Calibri"/>
          <w:noProof/>
        </w:rPr>
      </w:pPr>
      <w:r w:rsidRPr="00B41AE5">
        <w:rPr>
          <w:rFonts w:eastAsia="Calibri"/>
          <w:noProof/>
        </w:rPr>
        <w:lastRenderedPageBreak/>
        <w:t xml:space="preserve">Luego de la promulgación de la nueva Ley de Aduanas 168-21 se ha desarrollado un conjunto de más de 60 iniciativas en el Sistema de Gestión Aduanera (SIGA) debido a que, para su aplicación, se requieren cambios en el sistema que garanticen los debidos procesos, control, cumplimiento y monitoreo, la trazabilidad y la facilitación el comercio lícito según lo establecido en dicho marco jurídico. </w:t>
      </w:r>
    </w:p>
    <w:p w14:paraId="285E2A65" w14:textId="77777777" w:rsidR="00CF52A5" w:rsidRPr="00B41AE5" w:rsidRDefault="00CF52A5" w:rsidP="00CF52A5">
      <w:pPr>
        <w:spacing w:after="0" w:line="360" w:lineRule="auto"/>
        <w:jc w:val="both"/>
        <w:rPr>
          <w:rFonts w:eastAsia="Calibri"/>
          <w:noProof/>
        </w:rPr>
      </w:pPr>
    </w:p>
    <w:p w14:paraId="25376C36" w14:textId="00513864" w:rsidR="00CA76AF" w:rsidRPr="00B41AE5" w:rsidRDefault="00BF1724" w:rsidP="00CF52A5">
      <w:pPr>
        <w:spacing w:line="360" w:lineRule="auto"/>
        <w:jc w:val="both"/>
        <w:rPr>
          <w:rFonts w:eastAsia="Calibri"/>
          <w:noProof/>
        </w:rPr>
      </w:pPr>
      <w:r w:rsidRPr="00B41AE5">
        <w:rPr>
          <w:rFonts w:eastAsia="Calibri"/>
          <w:noProof/>
        </w:rPr>
        <w:t>Dentro de estas iniciativas se destacan los siguientes desarrollos y actualizaciones:</w:t>
      </w:r>
    </w:p>
    <w:p w14:paraId="5A3F24EA" w14:textId="77777777" w:rsidR="00CA76AF" w:rsidRPr="00B41AE5"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 xml:space="preserve">Artículo 82: Notificación de la obligación tributaria aduanera. </w:t>
      </w:r>
    </w:p>
    <w:p w14:paraId="437801EB" w14:textId="77777777" w:rsidR="00CA76AF" w:rsidRPr="00B41AE5"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 xml:space="preserve">Artículo 142: Implementación, en la transmisión del manifiesto general de exportación se aplica la auto aprobación del manifiesto y la autogeneración de la entrada al puerto.  </w:t>
      </w:r>
    </w:p>
    <w:p w14:paraId="6DEE7733" w14:textId="77777777" w:rsidR="00CA76AF" w:rsidRPr="00B41AE5"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Artículo 143: Implementación para el sector transportista de una funcionalidad para realizar el reporte de la entrada y la salida de las embarcaciones y tripulaciones.</w:t>
      </w:r>
    </w:p>
    <w:p w14:paraId="705FCFC4" w14:textId="77777777" w:rsidR="00CA76AF" w:rsidRPr="00B41AE5"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Artículos 180/181: El desarrollo de la generación, registro y consulta del proceso de entrada de la carga de exportación de la declaración aduanera que permiten a los técnicos y el exportador tener la trazabilidad de la carga, en ejecución.</w:t>
      </w:r>
    </w:p>
    <w:p w14:paraId="26B2964E" w14:textId="77777777" w:rsidR="00CA76AF" w:rsidRPr="00B41AE5"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Artículo 182: Implementación de la asociación del documento de embarque del manifiesto de salida a las declaraciones de exportación.</w:t>
      </w:r>
    </w:p>
    <w:p w14:paraId="2C3CEACE" w14:textId="77777777" w:rsidR="00CA76AF" w:rsidRPr="00B41AE5"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Artículo 183: El avance del desarrollo para el rechazo de la declaración de exportación por el vencimiento del plazo de embarque.</w:t>
      </w:r>
    </w:p>
    <w:p w14:paraId="3808AAB7" w14:textId="77777777" w:rsidR="00CA76AF" w:rsidRPr="00B41AE5"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 xml:space="preserve">Artículo 200: La implementación de reportes de las exportaciones embarcadas fuera del plazo para el monitoreo.  </w:t>
      </w:r>
    </w:p>
    <w:p w14:paraId="3F8A0C11" w14:textId="77777777" w:rsidR="00CA76AF" w:rsidRPr="00B41AE5"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 xml:space="preserve">Artículo 287: Implementación para el registro de las importaciones locales de Zona Franca y habilitación de los </w:t>
      </w:r>
      <w:r w:rsidRPr="00B41AE5">
        <w:rPr>
          <w:rFonts w:ascii="Times New Roman" w:hAnsi="Times New Roman"/>
          <w:color w:val="767171"/>
          <w:spacing w:val="20"/>
          <w:sz w:val="24"/>
          <w:szCs w:val="24"/>
        </w:rPr>
        <w:lastRenderedPageBreak/>
        <w:t xml:space="preserve">distintos movimientos de las mercancías destinadas al régimen de zona franca industrial (traslado y traspaso) </w:t>
      </w:r>
    </w:p>
    <w:p w14:paraId="2DFDBCFF" w14:textId="77777777" w:rsidR="00CA76AF" w:rsidRPr="00B41AE5"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 xml:space="preserve">Artículo 290: Implementación de la notificación y validación del plazo para el reembarque de la mercancía en tránsito internacional. </w:t>
      </w:r>
    </w:p>
    <w:p w14:paraId="1C631003" w14:textId="0C4CCE4D" w:rsidR="00CA76AF"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 xml:space="preserve">Artículo 292: El avance del desarrollo de solicitud mercancías en tránsito internacional terrestre hacia Haití.  </w:t>
      </w:r>
    </w:p>
    <w:p w14:paraId="799316D1" w14:textId="77777777" w:rsidR="00CF52A5" w:rsidRPr="00B41AE5" w:rsidRDefault="00CF52A5" w:rsidP="00CF52A5">
      <w:pPr>
        <w:pStyle w:val="Prrafodelista"/>
        <w:spacing w:after="0" w:line="360" w:lineRule="auto"/>
        <w:jc w:val="both"/>
        <w:rPr>
          <w:rFonts w:ascii="Times New Roman" w:hAnsi="Times New Roman"/>
          <w:color w:val="767171"/>
          <w:spacing w:val="20"/>
          <w:sz w:val="24"/>
          <w:szCs w:val="24"/>
        </w:rPr>
      </w:pPr>
    </w:p>
    <w:p w14:paraId="4B6655DA" w14:textId="7DF177A2" w:rsidR="00CA76AF" w:rsidRPr="00B41AE5" w:rsidRDefault="00BF1724" w:rsidP="00612F13">
      <w:pPr>
        <w:spacing w:line="360" w:lineRule="auto"/>
        <w:jc w:val="both"/>
      </w:pPr>
      <w:r w:rsidRPr="00B41AE5">
        <w:rPr>
          <w:rFonts w:eastAsia="Calibri"/>
          <w:noProof/>
        </w:rPr>
        <w:t>En términos de exportación y luego de más de 10 años sin ningún control a nivel de sistemas, muy especialmente lo relacionado a los tránsitos internacionales en los sistemas de información de la DGA y la poca calidad de la estadística de puertos de destino relacionado con las declaraciones de exportación, se han implementado una serie de mejoras, basadas en los mismos procesos que hoy en día se utilizan en importación, como parte de la iniciativa del proyecto EXPORTA+ dentro de las que podemos mencionar</w:t>
      </w:r>
      <w:r w:rsidR="00CA76AF" w:rsidRPr="00B41AE5">
        <w:t>:</w:t>
      </w:r>
    </w:p>
    <w:p w14:paraId="68682555" w14:textId="77777777" w:rsidR="00CA76AF" w:rsidRPr="00B41AE5"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Autoaprobación de la declaración.</w:t>
      </w:r>
    </w:p>
    <w:p w14:paraId="7E6D2922" w14:textId="77777777" w:rsidR="00CA76AF" w:rsidRPr="00B41AE5"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Autoaprobación del manifiesto.</w:t>
      </w:r>
    </w:p>
    <w:p w14:paraId="3CCFF5D6" w14:textId="77777777" w:rsidR="00CA76AF" w:rsidRPr="00B41AE5"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Autogeneración de la entrada del manifiesto para salida del puerto.</w:t>
      </w:r>
    </w:p>
    <w:p w14:paraId="1116EF95" w14:textId="1ADF4EA2" w:rsidR="00CA76AF" w:rsidRDefault="00CA76AF"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Seguimiento de salida de la carga.</w:t>
      </w:r>
    </w:p>
    <w:p w14:paraId="03D85653" w14:textId="77777777" w:rsidR="00CF52A5" w:rsidRPr="00B41AE5" w:rsidRDefault="00CF52A5" w:rsidP="00CF52A5">
      <w:pPr>
        <w:pStyle w:val="Prrafodelista"/>
        <w:spacing w:after="0" w:line="360" w:lineRule="auto"/>
        <w:jc w:val="both"/>
        <w:rPr>
          <w:rFonts w:ascii="Times New Roman" w:hAnsi="Times New Roman"/>
          <w:color w:val="767171"/>
          <w:spacing w:val="20"/>
          <w:sz w:val="24"/>
          <w:szCs w:val="24"/>
        </w:rPr>
      </w:pPr>
    </w:p>
    <w:p w14:paraId="629748DC" w14:textId="1D746DD8" w:rsidR="00BF1724" w:rsidRDefault="00BF1724" w:rsidP="00CF52A5">
      <w:pPr>
        <w:spacing w:after="0" w:line="360" w:lineRule="auto"/>
        <w:jc w:val="both"/>
      </w:pPr>
      <w:r w:rsidRPr="00B41AE5">
        <w:t>Otra mejora importante dentro del SIGA fue la implementación de la facturación previa de la tasa por servicio para las importaciones con Entrega Provisional en trámites de exoneración. Esto ha permitido la eliminación del retraso y pérdida en la recaudación de tasa por servicio y la facilitación de vías de pagos para el contribuyente.</w:t>
      </w:r>
    </w:p>
    <w:p w14:paraId="16A6BA15" w14:textId="77777777" w:rsidR="00CF52A5" w:rsidRPr="00B41AE5" w:rsidRDefault="00CF52A5" w:rsidP="00CF52A5">
      <w:pPr>
        <w:spacing w:after="0" w:line="360" w:lineRule="auto"/>
        <w:jc w:val="both"/>
      </w:pPr>
    </w:p>
    <w:p w14:paraId="35F0CA27" w14:textId="0A1901F4" w:rsidR="00F409C9" w:rsidRPr="00B41AE5" w:rsidRDefault="00BF1724" w:rsidP="00CF52A5">
      <w:pPr>
        <w:spacing w:after="0" w:line="360" w:lineRule="auto"/>
        <w:jc w:val="both"/>
      </w:pPr>
      <w:r w:rsidRPr="00B41AE5">
        <w:rPr>
          <w:rFonts w:eastAsia="Calibri"/>
          <w:noProof/>
        </w:rPr>
        <w:t>Con el fin de dar efectividad a los acuerdos interinstitucionales establecidos se realizaron estas integraciones</w:t>
      </w:r>
      <w:r w:rsidR="00086E87" w:rsidRPr="00B41AE5">
        <w:rPr>
          <w:rFonts w:eastAsia="Times New Roman"/>
          <w:lang w:eastAsia="es-DO"/>
        </w:rPr>
        <w:t>:</w:t>
      </w:r>
    </w:p>
    <w:p w14:paraId="71881CB2" w14:textId="340A5B79" w:rsidR="00F409C9" w:rsidRPr="00B41AE5" w:rsidRDefault="00BF1724"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noProof/>
          <w:color w:val="767171"/>
          <w:spacing w:val="20"/>
          <w:sz w:val="24"/>
          <w:szCs w:val="24"/>
        </w:rPr>
        <w:lastRenderedPageBreak/>
        <w:t>Implementación de nuevo API de servicios para la Armada de la República Dominicana de las importaciones de vehículos marítimos y de las partidas requeridas en las declaraciones de importación, para la trazabilidad del control de entrada de embarcaciones de recreo y de uso comercial</w:t>
      </w:r>
      <w:r w:rsidR="00F409C9" w:rsidRPr="00B41AE5">
        <w:rPr>
          <w:rFonts w:ascii="Times New Roman" w:hAnsi="Times New Roman"/>
          <w:color w:val="767171"/>
          <w:spacing w:val="20"/>
          <w:sz w:val="24"/>
          <w:szCs w:val="24"/>
        </w:rPr>
        <w:t>.</w:t>
      </w:r>
    </w:p>
    <w:p w14:paraId="0DC1D366" w14:textId="153D7D77" w:rsidR="00F409C9" w:rsidRDefault="00BF1724" w:rsidP="00CF52A5">
      <w:pPr>
        <w:pStyle w:val="Prrafodelista"/>
        <w:numPr>
          <w:ilvl w:val="0"/>
          <w:numId w:val="19"/>
        </w:numPr>
        <w:spacing w:after="0" w:line="360" w:lineRule="auto"/>
        <w:jc w:val="both"/>
        <w:rPr>
          <w:rFonts w:ascii="Times New Roman" w:hAnsi="Times New Roman"/>
          <w:color w:val="767171"/>
          <w:spacing w:val="20"/>
          <w:sz w:val="24"/>
          <w:szCs w:val="24"/>
        </w:rPr>
      </w:pPr>
      <w:r w:rsidRPr="00B41AE5">
        <w:rPr>
          <w:rFonts w:ascii="Times New Roman" w:hAnsi="Times New Roman"/>
          <w:noProof/>
          <w:color w:val="767171"/>
          <w:spacing w:val="20"/>
          <w:sz w:val="24"/>
          <w:szCs w:val="24"/>
        </w:rPr>
        <w:t>Mantenimiento del API de servicios para DGII con una nueva clasificación de productos del proyecto de primera placa. Ha permitido la precisión y mejora de la calidad de los datos en la generación de la primera placa para vehículos</w:t>
      </w:r>
      <w:r w:rsidR="00F409C9" w:rsidRPr="00B41AE5">
        <w:rPr>
          <w:rFonts w:ascii="Times New Roman" w:hAnsi="Times New Roman"/>
          <w:color w:val="767171"/>
          <w:spacing w:val="20"/>
          <w:sz w:val="24"/>
          <w:szCs w:val="24"/>
        </w:rPr>
        <w:t>.</w:t>
      </w:r>
    </w:p>
    <w:p w14:paraId="7302FCCB" w14:textId="77777777" w:rsidR="00CF52A5" w:rsidRPr="00B41AE5" w:rsidRDefault="00CF52A5" w:rsidP="00CF52A5">
      <w:pPr>
        <w:pStyle w:val="Prrafodelista"/>
        <w:spacing w:after="0" w:line="360" w:lineRule="auto"/>
        <w:jc w:val="both"/>
        <w:rPr>
          <w:rFonts w:ascii="Times New Roman" w:hAnsi="Times New Roman"/>
          <w:color w:val="767171"/>
          <w:spacing w:val="20"/>
          <w:sz w:val="24"/>
          <w:szCs w:val="24"/>
        </w:rPr>
      </w:pPr>
    </w:p>
    <w:p w14:paraId="5FD7B7E9" w14:textId="54A8EB49" w:rsidR="00F409C9" w:rsidRDefault="00BF1724" w:rsidP="00CF52A5">
      <w:pPr>
        <w:spacing w:after="0" w:line="360" w:lineRule="auto"/>
        <w:jc w:val="both"/>
      </w:pPr>
      <w:r w:rsidRPr="00B41AE5">
        <w:rPr>
          <w:rFonts w:eastAsia="Calibri"/>
          <w:noProof/>
        </w:rPr>
        <w:t>Implementación de GESTEX como nueva herramienta para gestionar los expedientes judicializados, sentencias, oposiciones y retenciones de divisas de la Consultoría Jurídica. Como apoyo a la gestión litigiosa contribuye a la gestión adecuada del riesgo fiscal y a la generación de estadísticas de los procesos judiciales</w:t>
      </w:r>
      <w:r w:rsidR="00F409C9" w:rsidRPr="00B41AE5">
        <w:t>.</w:t>
      </w:r>
    </w:p>
    <w:p w14:paraId="6F572CF4" w14:textId="77777777" w:rsidR="00CF52A5" w:rsidRPr="00B41AE5" w:rsidRDefault="00CF52A5" w:rsidP="00CF52A5">
      <w:pPr>
        <w:spacing w:after="0" w:line="360" w:lineRule="auto"/>
        <w:jc w:val="both"/>
      </w:pPr>
    </w:p>
    <w:p w14:paraId="5752E47C" w14:textId="7E6479E2" w:rsidR="00F409C9" w:rsidRDefault="00BF1724" w:rsidP="00CF52A5">
      <w:pPr>
        <w:spacing w:after="0" w:line="360" w:lineRule="auto"/>
        <w:jc w:val="both"/>
      </w:pPr>
      <w:r w:rsidRPr="00B41AE5">
        <w:t>Expansión del uso del SIGA en la Administración de Azua y Samaná a través del suministro de equipos y la capacitación del personal de Aduanas. Esto ha permitido el registro y control en el sistema de la carga del puerto y estadísticas consolidadas de movimientos y actividad comercial</w:t>
      </w:r>
      <w:r w:rsidR="00F409C9" w:rsidRPr="00B41AE5">
        <w:t>.</w:t>
      </w:r>
    </w:p>
    <w:p w14:paraId="6FA4CD02" w14:textId="77777777" w:rsidR="00CF52A5" w:rsidRPr="00B41AE5" w:rsidRDefault="00CF52A5" w:rsidP="00CF52A5">
      <w:pPr>
        <w:spacing w:after="0" w:line="360" w:lineRule="auto"/>
        <w:jc w:val="both"/>
      </w:pPr>
    </w:p>
    <w:p w14:paraId="22143CF8" w14:textId="54346DC4" w:rsidR="00F409C9" w:rsidRPr="00B41AE5" w:rsidRDefault="00BF1724" w:rsidP="00612F13">
      <w:pPr>
        <w:spacing w:line="360" w:lineRule="auto"/>
        <w:jc w:val="both"/>
      </w:pPr>
      <w:r w:rsidRPr="00B41AE5">
        <w:t>Para la optimización de la Ventanilla Única de Comercio Exterior se implementó un conjunto de iniciativas relevantes tales como</w:t>
      </w:r>
      <w:r w:rsidR="00F409C9" w:rsidRPr="00B41AE5">
        <w:t>:</w:t>
      </w:r>
    </w:p>
    <w:p w14:paraId="7D73BA5A" w14:textId="77777777" w:rsidR="00F409C9" w:rsidRPr="00B41AE5" w:rsidRDefault="00F409C9" w:rsidP="00CF52A5">
      <w:pPr>
        <w:pStyle w:val="Prrafodelista"/>
        <w:numPr>
          <w:ilvl w:val="0"/>
          <w:numId w:val="20"/>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Creación de trámites para personas físicas con Pasaportes y aprobaciones en paralelo de trámites para Organismos.</w:t>
      </w:r>
    </w:p>
    <w:p w14:paraId="5BC0FABE" w14:textId="77777777" w:rsidR="00F409C9" w:rsidRPr="00B41AE5" w:rsidRDefault="00F409C9" w:rsidP="00CF52A5">
      <w:pPr>
        <w:pStyle w:val="Prrafodelista"/>
        <w:numPr>
          <w:ilvl w:val="0"/>
          <w:numId w:val="20"/>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 xml:space="preserve">Creación de Buzón de notificaciones y Notificación de pendiente de pago. </w:t>
      </w:r>
    </w:p>
    <w:p w14:paraId="1560222B" w14:textId="77777777" w:rsidR="00F409C9" w:rsidRPr="00B41AE5" w:rsidRDefault="00F409C9" w:rsidP="00CF52A5">
      <w:pPr>
        <w:pStyle w:val="Prrafodelista"/>
        <w:numPr>
          <w:ilvl w:val="0"/>
          <w:numId w:val="20"/>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Previsualización de documentos y Admisión de documentos en formato PDF.</w:t>
      </w:r>
    </w:p>
    <w:p w14:paraId="240B889D" w14:textId="77777777" w:rsidR="00F409C9" w:rsidRPr="00B41AE5" w:rsidRDefault="00F409C9" w:rsidP="00CF52A5">
      <w:pPr>
        <w:pStyle w:val="Prrafodelista"/>
        <w:numPr>
          <w:ilvl w:val="0"/>
          <w:numId w:val="20"/>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lastRenderedPageBreak/>
        <w:t>Mostrar unidades de medidas asociadas a las subpartidas dentro de un trámite.</w:t>
      </w:r>
    </w:p>
    <w:p w14:paraId="6984C354" w14:textId="77777777" w:rsidR="00F409C9" w:rsidRPr="00B41AE5" w:rsidRDefault="00F409C9" w:rsidP="00CF52A5">
      <w:pPr>
        <w:pStyle w:val="Prrafodelista"/>
        <w:numPr>
          <w:ilvl w:val="0"/>
          <w:numId w:val="20"/>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 xml:space="preserve">Implementación de los permisos de aprovisionamiento para embarcaciones turísticas. </w:t>
      </w:r>
    </w:p>
    <w:p w14:paraId="2546549E" w14:textId="77777777" w:rsidR="00F409C9" w:rsidRPr="00B41AE5" w:rsidRDefault="00F409C9" w:rsidP="00CF52A5">
      <w:pPr>
        <w:pStyle w:val="Prrafodelista"/>
        <w:numPr>
          <w:ilvl w:val="0"/>
          <w:numId w:val="20"/>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Implementación de reexportación y reembarque de mercancías.</w:t>
      </w:r>
    </w:p>
    <w:p w14:paraId="162908D8" w14:textId="77777777" w:rsidR="00F409C9" w:rsidRPr="00B41AE5" w:rsidRDefault="00F409C9" w:rsidP="00CF52A5">
      <w:pPr>
        <w:pStyle w:val="Prrafodelista"/>
        <w:numPr>
          <w:ilvl w:val="0"/>
          <w:numId w:val="20"/>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Transferencia de productos de origen vegetal y animal para embarcaciones turísticas.</w:t>
      </w:r>
    </w:p>
    <w:p w14:paraId="3F44F8F9" w14:textId="1E2EEE2E" w:rsidR="00F409C9" w:rsidRPr="00B41AE5" w:rsidRDefault="00F409C9" w:rsidP="00CF52A5">
      <w:pPr>
        <w:pStyle w:val="Prrafodelista"/>
        <w:numPr>
          <w:ilvl w:val="0"/>
          <w:numId w:val="20"/>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Implementación del formulario de la 7ma Enmienda.</w:t>
      </w:r>
    </w:p>
    <w:p w14:paraId="2EA07A6A" w14:textId="77777777" w:rsidR="00817764" w:rsidRPr="00B41AE5" w:rsidRDefault="00817764" w:rsidP="00CF52A5">
      <w:pPr>
        <w:pStyle w:val="Prrafodelista"/>
        <w:numPr>
          <w:ilvl w:val="0"/>
          <w:numId w:val="20"/>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 xml:space="preserve">Creación del módulo de licencias y certificaciones en VUCE </w:t>
      </w:r>
    </w:p>
    <w:p w14:paraId="5D850D99" w14:textId="77777777" w:rsidR="00817764" w:rsidRPr="00B41AE5" w:rsidRDefault="00817764" w:rsidP="00CF52A5">
      <w:pPr>
        <w:pStyle w:val="Prrafodelista"/>
        <w:numPr>
          <w:ilvl w:val="0"/>
          <w:numId w:val="20"/>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 xml:space="preserve">Creación del módulo de prórrogas internas y externas </w:t>
      </w:r>
    </w:p>
    <w:p w14:paraId="54102C44" w14:textId="2059B3F3" w:rsidR="00F409C9" w:rsidRDefault="00817764" w:rsidP="00CF52A5">
      <w:pPr>
        <w:pStyle w:val="Prrafodelista"/>
        <w:numPr>
          <w:ilvl w:val="0"/>
          <w:numId w:val="20"/>
        </w:numPr>
        <w:spacing w:after="0" w:line="360" w:lineRule="auto"/>
        <w:jc w:val="both"/>
        <w:rPr>
          <w:rFonts w:ascii="Times New Roman" w:hAnsi="Times New Roman"/>
          <w:color w:val="767171"/>
          <w:spacing w:val="20"/>
          <w:sz w:val="24"/>
          <w:szCs w:val="24"/>
        </w:rPr>
      </w:pPr>
      <w:r w:rsidRPr="00B41AE5">
        <w:rPr>
          <w:rFonts w:ascii="Times New Roman" w:hAnsi="Times New Roman"/>
          <w:color w:val="767171"/>
          <w:spacing w:val="20"/>
          <w:sz w:val="24"/>
          <w:szCs w:val="24"/>
        </w:rPr>
        <w:t>Implementaciones de servicios licencias y certificaciones</w:t>
      </w:r>
    </w:p>
    <w:p w14:paraId="2C592C3F" w14:textId="77777777" w:rsidR="00CF52A5" w:rsidRPr="00B41AE5" w:rsidRDefault="00CF52A5" w:rsidP="00CF52A5">
      <w:pPr>
        <w:pStyle w:val="Prrafodelista"/>
        <w:spacing w:after="0" w:line="360" w:lineRule="auto"/>
        <w:jc w:val="both"/>
        <w:rPr>
          <w:rFonts w:ascii="Times New Roman" w:hAnsi="Times New Roman"/>
          <w:color w:val="767171"/>
          <w:spacing w:val="20"/>
          <w:sz w:val="24"/>
          <w:szCs w:val="24"/>
        </w:rPr>
      </w:pPr>
    </w:p>
    <w:p w14:paraId="25611AB1" w14:textId="65F0AE91" w:rsidR="00F409C9" w:rsidRDefault="00BF1724" w:rsidP="00CF52A5">
      <w:pPr>
        <w:spacing w:after="0" w:line="360" w:lineRule="auto"/>
        <w:jc w:val="both"/>
      </w:pPr>
      <w:r w:rsidRPr="00B41AE5">
        <w:t>Se realizó la implementación de un sistema de comunicación unificada, el cual ha permitido a la Dirección General de Aduanas conectar muchos accesos telefónicos en múltiples sitios bajo un único punto de administración, brindando seguridad tecnológica y estabilidad de las comunicaciones, mejorando la satisfacción del cliente, controlando los costes operativos, aumentando la productividad de las administraciones y aeropuertos, elevando el nivel de servicio para ofrecer una mejor experiencia a los usuarios internos y externos mejorando el flujo de recaudaciones. Se crearon dos puntos de contacto, uno a nivel administrativo (809-547-7070) y otro a nivel de servicio (809-547-7442).</w:t>
      </w:r>
    </w:p>
    <w:p w14:paraId="5D65E676" w14:textId="77777777" w:rsidR="00CF52A5" w:rsidRPr="00B41AE5" w:rsidRDefault="00CF52A5" w:rsidP="00CF52A5">
      <w:pPr>
        <w:spacing w:after="0" w:line="360" w:lineRule="auto"/>
        <w:jc w:val="both"/>
      </w:pPr>
    </w:p>
    <w:p w14:paraId="1949CB79" w14:textId="29472B63" w:rsidR="00F409C9" w:rsidRDefault="00BF1724" w:rsidP="00CF52A5">
      <w:pPr>
        <w:spacing w:after="0" w:line="360" w:lineRule="auto"/>
        <w:jc w:val="both"/>
      </w:pPr>
      <w:r w:rsidRPr="00B41AE5">
        <w:t xml:space="preserve">La DGA se encuentra en el proceso de adquisición de los Switch de acceso para usuarios en </w:t>
      </w:r>
      <w:r w:rsidR="001023AF" w:rsidRPr="00B41AE5">
        <w:t xml:space="preserve">sede </w:t>
      </w:r>
      <w:r w:rsidRPr="00B41AE5">
        <w:t xml:space="preserve">y </w:t>
      </w:r>
      <w:r w:rsidR="001023AF" w:rsidRPr="00B41AE5">
        <w:t>administraciones principales</w:t>
      </w:r>
      <w:r w:rsidRPr="00B41AE5">
        <w:t>, debido al alto grado de obsolescencia que poseen los actuales.  Esto contribuirá en gran medida a aumentar la eficiencia de los colaboradores en toda la institución de Aduanas</w:t>
      </w:r>
      <w:r w:rsidR="00F409C9" w:rsidRPr="00B41AE5">
        <w:t>.</w:t>
      </w:r>
    </w:p>
    <w:p w14:paraId="2A584BBC" w14:textId="77777777" w:rsidR="00CF52A5" w:rsidRPr="00B41AE5" w:rsidRDefault="00CF52A5" w:rsidP="00CF52A5">
      <w:pPr>
        <w:spacing w:after="0" w:line="360" w:lineRule="auto"/>
        <w:jc w:val="both"/>
      </w:pPr>
    </w:p>
    <w:p w14:paraId="3EEE9442" w14:textId="401AF02A" w:rsidR="00F409C9" w:rsidRDefault="00BF1724" w:rsidP="00CF52A5">
      <w:pPr>
        <w:spacing w:after="0" w:line="360" w:lineRule="auto"/>
        <w:jc w:val="both"/>
      </w:pPr>
      <w:r w:rsidRPr="00B41AE5">
        <w:lastRenderedPageBreak/>
        <w:t>También se está realizando la implementación de comunicación móvil (</w:t>
      </w:r>
      <w:proofErr w:type="spellStart"/>
      <w:r w:rsidRPr="00B41AE5">
        <w:t>Jabber</w:t>
      </w:r>
      <w:proofErr w:type="spellEnd"/>
      <w:r w:rsidRPr="00B41AE5">
        <w:t>) para usuarios específicos, expandiendo así las posibilidades de comunicación móvil del personal de Aduanas.</w:t>
      </w:r>
    </w:p>
    <w:p w14:paraId="647C5F0F" w14:textId="77777777" w:rsidR="003129B7" w:rsidRPr="00B41AE5" w:rsidRDefault="003129B7" w:rsidP="00CF52A5">
      <w:pPr>
        <w:spacing w:after="0" w:line="360" w:lineRule="auto"/>
        <w:jc w:val="both"/>
      </w:pPr>
    </w:p>
    <w:p w14:paraId="61BA7A3F" w14:textId="1257C08F" w:rsidR="00F409C9" w:rsidRDefault="00BF1724" w:rsidP="00CF52A5">
      <w:pPr>
        <w:spacing w:after="0" w:line="360" w:lineRule="auto"/>
        <w:jc w:val="both"/>
      </w:pPr>
      <w:r w:rsidRPr="00B41AE5">
        <w:t xml:space="preserve">Se reemplazó la plataforma de comunicación telefónica TI a </w:t>
      </w:r>
      <w:proofErr w:type="spellStart"/>
      <w:r w:rsidRPr="00B41AE5">
        <w:t>Sip</w:t>
      </w:r>
      <w:proofErr w:type="spellEnd"/>
      <w:r w:rsidRPr="00B41AE5">
        <w:t xml:space="preserve"> </w:t>
      </w:r>
      <w:proofErr w:type="spellStart"/>
      <w:r w:rsidRPr="00B41AE5">
        <w:t>Trunk</w:t>
      </w:r>
      <w:proofErr w:type="spellEnd"/>
      <w:r w:rsidRPr="00B41AE5">
        <w:t>, protocolo que brinda mejores prestaciones y precios más competitivo</w:t>
      </w:r>
      <w:r w:rsidR="00B23B7E">
        <w:t>s</w:t>
      </w:r>
      <w:r w:rsidR="00F409C9" w:rsidRPr="00B41AE5">
        <w:t>.</w:t>
      </w:r>
    </w:p>
    <w:p w14:paraId="4B82D5F6" w14:textId="77777777" w:rsidR="003129B7" w:rsidRPr="00B41AE5" w:rsidRDefault="003129B7" w:rsidP="00CF52A5">
      <w:pPr>
        <w:spacing w:after="0" w:line="360" w:lineRule="auto"/>
        <w:jc w:val="both"/>
      </w:pPr>
    </w:p>
    <w:p w14:paraId="31430004" w14:textId="7557180E" w:rsidR="00F409C9" w:rsidRDefault="00BF1724" w:rsidP="00CF52A5">
      <w:pPr>
        <w:spacing w:after="0" w:line="360" w:lineRule="auto"/>
        <w:jc w:val="both"/>
      </w:pPr>
      <w:r w:rsidRPr="00B41AE5">
        <w:rPr>
          <w:rFonts w:eastAsia="Calibri"/>
          <w:noProof/>
        </w:rPr>
        <w:t xml:space="preserve">Se realizó la implementación de la sustitución de los switches principales que conforman el </w:t>
      </w:r>
      <w:r w:rsidRPr="00E73958">
        <w:rPr>
          <w:rFonts w:eastAsia="Calibri"/>
          <w:i/>
          <w:iCs/>
          <w:noProof/>
        </w:rPr>
        <w:t>backbone</w:t>
      </w:r>
      <w:r w:rsidRPr="00B41AE5">
        <w:rPr>
          <w:rFonts w:eastAsia="Calibri"/>
          <w:noProof/>
        </w:rPr>
        <w:t xml:space="preserve"> o núcleo central (</w:t>
      </w:r>
      <w:r w:rsidRPr="00DF51E3">
        <w:rPr>
          <w:rFonts w:eastAsia="Calibri"/>
          <w:i/>
          <w:iCs/>
          <w:noProof/>
        </w:rPr>
        <w:t>core</w:t>
      </w:r>
      <w:r w:rsidRPr="00B41AE5">
        <w:rPr>
          <w:rFonts w:eastAsia="Calibri"/>
          <w:noProof/>
        </w:rPr>
        <w:t>) de la red de la Dirección General de Aduanas, debido a que los anteriores presentaban un alto estado de obsolescencia, más de diez (10) años de operación. Con esta implementación la DGA contará con las capacidades adecuadas para atender los altos niveles de procesamiento y la gestión de solicitudes de los procesos automatizados actuales</w:t>
      </w:r>
      <w:r w:rsidR="00086E87" w:rsidRPr="00B41AE5">
        <w:t>.</w:t>
      </w:r>
    </w:p>
    <w:p w14:paraId="2942BB30" w14:textId="77777777" w:rsidR="003129B7" w:rsidRPr="00B41AE5" w:rsidRDefault="003129B7" w:rsidP="00CF52A5">
      <w:pPr>
        <w:spacing w:after="0" w:line="360" w:lineRule="auto"/>
        <w:jc w:val="both"/>
      </w:pPr>
    </w:p>
    <w:p w14:paraId="10FE6910" w14:textId="0013DBB6" w:rsidR="00F409C9" w:rsidRDefault="00BF1724" w:rsidP="00CF52A5">
      <w:pPr>
        <w:spacing w:after="0" w:line="360" w:lineRule="auto"/>
        <w:jc w:val="both"/>
        <w:rPr>
          <w:rFonts w:eastAsia="Calibri"/>
          <w:noProof/>
        </w:rPr>
      </w:pPr>
      <w:r w:rsidRPr="00B41AE5">
        <w:rPr>
          <w:rFonts w:eastAsia="Calibri"/>
          <w:noProof/>
        </w:rPr>
        <w:t xml:space="preserve">Asimismo, se implementaron las herramientas para escaneo de infraestructura, aplicaciones y una herramienta para la ejecución de explotaciones de seguridad para poner a prueba las medidas de seguridad aplicadas (InsightVP, InsightAPP y Metasplot respectivamente). Con estas tres herramientas mejoraremos de manera significativa la gestión de vulnerabilidades de la institución, logrando identificar posibles puntos débiles a nivel de los servidores, sistemas operativos y demás infraestructuras físicas, así como también en las aplicaciones web utilizadas por usuarios internos y externos. De cara a la herramienta de explotación tendremos un mejor entendimiento de nuestra postura de seguridad, permitiéndonos analizar posibles brechas en nuestros sistemas e infraestructura de manera que podemos afinar nuestras soluciones de protección y </w:t>
      </w:r>
      <w:r w:rsidRPr="00B41AE5">
        <w:rPr>
          <w:rFonts w:eastAsia="Calibri"/>
          <w:noProof/>
        </w:rPr>
        <w:lastRenderedPageBreak/>
        <w:t xml:space="preserve">adaptarlas lo mejor posible a la realidad y entorno de nuestra institución. </w:t>
      </w:r>
    </w:p>
    <w:p w14:paraId="14E07C3C" w14:textId="77777777" w:rsidR="003129B7" w:rsidRPr="00B41AE5" w:rsidRDefault="003129B7" w:rsidP="00CF52A5">
      <w:pPr>
        <w:spacing w:after="0" w:line="360" w:lineRule="auto"/>
        <w:jc w:val="both"/>
        <w:rPr>
          <w:rFonts w:eastAsia="Calibri"/>
          <w:noProof/>
        </w:rPr>
      </w:pPr>
    </w:p>
    <w:p w14:paraId="0B113A19" w14:textId="030AB63C" w:rsidR="00F409C9" w:rsidRDefault="00B41AE5" w:rsidP="00CF52A5">
      <w:pPr>
        <w:spacing w:after="0" w:line="360" w:lineRule="auto"/>
        <w:jc w:val="both"/>
      </w:pPr>
      <w:r w:rsidRPr="00B41AE5">
        <w:rPr>
          <w:rFonts w:eastAsia="Calibri"/>
          <w:noProof/>
        </w:rPr>
        <w:t>En la misma línea de las mejoras a la gestión de vulnerabilidades, hemos logrado poner en funcionamiento el servicio de actualización de un sistema operativo en los dispositivos finales, PC (WSUS) con el cual, junto al nuevo procedimiento de gestión de vulnerabilidades, logramos definir la periodicidad para el parchado de las máquinas, especialmente para los parchos o actualizaciones de seguridad, lo cual mejora significativamente la postura de seguridad en los dispositivos finales utilizados por los usuarios de la institución</w:t>
      </w:r>
      <w:r w:rsidR="00F409C9" w:rsidRPr="00B41AE5">
        <w:t xml:space="preserve">. </w:t>
      </w:r>
    </w:p>
    <w:p w14:paraId="4CFDD1EA" w14:textId="77777777" w:rsidR="003129B7" w:rsidRPr="00B41AE5" w:rsidRDefault="003129B7" w:rsidP="00CF52A5">
      <w:pPr>
        <w:spacing w:after="0" w:line="360" w:lineRule="auto"/>
        <w:jc w:val="both"/>
      </w:pPr>
    </w:p>
    <w:p w14:paraId="0D29ED1A" w14:textId="406AD58C" w:rsidR="00F409C9" w:rsidRDefault="00B41AE5" w:rsidP="00CF52A5">
      <w:pPr>
        <w:spacing w:after="0" w:line="360" w:lineRule="auto"/>
        <w:jc w:val="both"/>
      </w:pPr>
      <w:r w:rsidRPr="00B41AE5">
        <w:rPr>
          <w:rFonts w:eastAsia="Calibri"/>
          <w:noProof/>
        </w:rPr>
        <w:t>Anteriormente</w:t>
      </w:r>
      <w:r w:rsidR="00DF51E3">
        <w:rPr>
          <w:rFonts w:eastAsia="Calibri"/>
          <w:noProof/>
        </w:rPr>
        <w:t>,</w:t>
      </w:r>
      <w:r w:rsidRPr="00B41AE5">
        <w:rPr>
          <w:rFonts w:eastAsia="Calibri"/>
          <w:noProof/>
        </w:rPr>
        <w:t xml:space="preserve"> estas actualizaciones eran realizadas de manera manual, lo que dificultaba mantener los equipos actualizados. Con este nuevo esquema, se realiza una etapa de prueba de las actualizaciones, donde se verifica el correcto funcionamiento de las aplicaciones una vez instalados los parchos y una vez certificado por los especialistas se procede a instalar en los equipos de producción bajo un cronograma que segmenta dicha instalación disminuyendo así el riesgo de inconvenientes derivados de alguna actualización</w:t>
      </w:r>
      <w:r w:rsidR="00F409C9" w:rsidRPr="00B41AE5">
        <w:t xml:space="preserve">. </w:t>
      </w:r>
    </w:p>
    <w:p w14:paraId="5D8F2477" w14:textId="77777777" w:rsidR="003129B7" w:rsidRPr="00B41AE5" w:rsidRDefault="003129B7" w:rsidP="00CF52A5">
      <w:pPr>
        <w:spacing w:after="0" w:line="360" w:lineRule="auto"/>
        <w:jc w:val="both"/>
      </w:pPr>
    </w:p>
    <w:p w14:paraId="0488D274" w14:textId="1AD91C7C" w:rsidR="00F409C9" w:rsidRPr="00B41AE5" w:rsidRDefault="00B41AE5" w:rsidP="00CF52A5">
      <w:pPr>
        <w:spacing w:after="0" w:line="360" w:lineRule="auto"/>
        <w:jc w:val="both"/>
      </w:pPr>
      <w:r w:rsidRPr="00B41AE5">
        <w:rPr>
          <w:rFonts w:eastAsia="Calibri"/>
          <w:noProof/>
        </w:rPr>
        <w:t>Como parte del proceso de mejora continua de la institución, se han renovado los firewalls de perímetro, en alta disponibilidad, de las administraciones principales, no solo para reflejar la realidad actual de estas localidades remotas a nivel de recursos y funcionalidades. Entre las administraciones se encuentran</w:t>
      </w:r>
      <w:r w:rsidR="00B23B7E">
        <w:rPr>
          <w:rFonts w:eastAsia="Calibri"/>
          <w:noProof/>
        </w:rPr>
        <w:t>:</w:t>
      </w:r>
      <w:r w:rsidRPr="00B41AE5">
        <w:rPr>
          <w:rFonts w:eastAsia="Calibri"/>
          <w:noProof/>
        </w:rPr>
        <w:t xml:space="preserve"> Puerto Plata, Boca Chica, Santo Domingo, Haina y Caucedo, siendo estos dos últimos los puertos más importantes del país, donde se colocaron equipos robustos que satisfagan las necesidades de disponibilidad, rendimiento y seguridad de localidades de esta magnitud</w:t>
      </w:r>
      <w:r w:rsidR="00F409C9" w:rsidRPr="00B41AE5">
        <w:t xml:space="preserve">.  </w:t>
      </w:r>
    </w:p>
    <w:p w14:paraId="61197446" w14:textId="5776C371" w:rsidR="005474A4" w:rsidRDefault="00B41AE5" w:rsidP="00CF52A5">
      <w:pPr>
        <w:spacing w:after="0" w:line="360" w:lineRule="auto"/>
        <w:jc w:val="both"/>
      </w:pPr>
      <w:r w:rsidRPr="00B41AE5">
        <w:lastRenderedPageBreak/>
        <w:t xml:space="preserve">Por otro lado, nuestros sistemas de </w:t>
      </w:r>
      <w:r w:rsidR="008E0858" w:rsidRPr="00B41AE5">
        <w:t xml:space="preserve">videovigilancia </w:t>
      </w:r>
      <w:r w:rsidRPr="00B41AE5">
        <w:t>(CCTV) proveen la prueba de gestión operativa correcta, sirven de amedrantamiento ante el ilícito y proveen detalles importantes ante investigaciones. La gestión del Departamento de Seguridad de Información ha mantenido durante este año el porcentaje de servicio de nuestros sistemas de Videovigilancia (CCTV) por encima del 98.7 %. Durante este año empleamos la tecnología P2P vía internet para enlazarnos a 2 centros logísticos en el CLC, de modo que podamos ver las operaciones de la DGA y del centro en tiempo real</w:t>
      </w:r>
      <w:r w:rsidR="005474A4" w:rsidRPr="00B41AE5">
        <w:t xml:space="preserve">. </w:t>
      </w:r>
    </w:p>
    <w:p w14:paraId="0234BA92" w14:textId="77777777" w:rsidR="003129B7" w:rsidRPr="00B41AE5" w:rsidRDefault="003129B7" w:rsidP="00CF52A5">
      <w:pPr>
        <w:spacing w:after="0" w:line="360" w:lineRule="auto"/>
        <w:jc w:val="both"/>
      </w:pPr>
    </w:p>
    <w:p w14:paraId="2B0634D3" w14:textId="3BE61176" w:rsidR="00F409C9" w:rsidRDefault="00B41AE5" w:rsidP="00CF52A5">
      <w:pPr>
        <w:spacing w:after="0" w:line="360" w:lineRule="auto"/>
        <w:jc w:val="both"/>
      </w:pPr>
      <w:r w:rsidRPr="00B41AE5">
        <w:t xml:space="preserve">Igualmente, se amplió la cantidad de cámaras a las que tenemos acceso en HIT a 45, ahora podemos ver las puertas de entrada y salida de vehículos, así como las puertas peatonales, algunas cámaras de verificación y del parque de contenedores. Además, entregamos a la Gerencia de RRHH datos de nuestros sistemas de control de acceso para poder medir la productividad de nuestros empleados. Para el fortalecimiento de la competencia de nuestro personal se inició el proceso de adquisición de los cursos de certificación para las plataformas </w:t>
      </w:r>
      <w:proofErr w:type="spellStart"/>
      <w:r w:rsidRPr="00B41AE5">
        <w:t>Xprotect</w:t>
      </w:r>
      <w:proofErr w:type="spellEnd"/>
      <w:r w:rsidRPr="00B41AE5">
        <w:t xml:space="preserve"> y </w:t>
      </w:r>
      <w:proofErr w:type="spellStart"/>
      <w:r w:rsidRPr="00B41AE5">
        <w:t>Onguard</w:t>
      </w:r>
      <w:proofErr w:type="spellEnd"/>
      <w:r w:rsidRPr="00B41AE5">
        <w:t xml:space="preserve">. Para mejorar las mediciones de nuestros trabajos instalamos una plataforma de </w:t>
      </w:r>
      <w:proofErr w:type="gramStart"/>
      <w:r w:rsidRPr="008E0858">
        <w:rPr>
          <w:i/>
          <w:iCs/>
        </w:rPr>
        <w:t>tickets</w:t>
      </w:r>
      <w:proofErr w:type="gramEnd"/>
      <w:r w:rsidRPr="00B41AE5">
        <w:t xml:space="preserve"> de servicio interna que maneja la totalidad de los procesos del área. Paralelo a esto se lleva un Excel con los detalles de los trabajos técnicos, con un match de ambos sistemas podemos medir la competencia del área y la rapidez en la entrega de nuestros servicios</w:t>
      </w:r>
      <w:r w:rsidR="00F409C9" w:rsidRPr="00B41AE5">
        <w:t>.</w:t>
      </w:r>
    </w:p>
    <w:p w14:paraId="0438ABF9" w14:textId="77777777" w:rsidR="003129B7" w:rsidRPr="00B41AE5" w:rsidRDefault="003129B7" w:rsidP="00CF52A5">
      <w:pPr>
        <w:spacing w:after="0" w:line="360" w:lineRule="auto"/>
        <w:jc w:val="both"/>
      </w:pPr>
    </w:p>
    <w:p w14:paraId="28254BC9" w14:textId="0D2A1A3F" w:rsidR="00F409C9" w:rsidRDefault="00B41AE5" w:rsidP="00CF52A5">
      <w:pPr>
        <w:spacing w:after="0" w:line="360" w:lineRule="auto"/>
        <w:jc w:val="both"/>
      </w:pPr>
      <w:r w:rsidRPr="00B41AE5">
        <w:t xml:space="preserve">Durante este período se han realizado 400 requerimientos de perfiles en SIGA, los cuales corresponden a asignaciones según posición, validaciones de roles y casos de excepciones. El Departamento de Seguridad de Información ha respondido de manera eficiente, evitando retrasos y contratiempos y de esa manera, contribuir a mantener la calidad de los servicios. Estos cambios son realizados de </w:t>
      </w:r>
      <w:r w:rsidRPr="00B41AE5">
        <w:lastRenderedPageBreak/>
        <w:t>acuerdo con la posición del empleado, basándonos en el cumplimiento del procedimiento establecido</w:t>
      </w:r>
      <w:r w:rsidR="00F409C9" w:rsidRPr="00B41AE5">
        <w:t>.</w:t>
      </w:r>
    </w:p>
    <w:p w14:paraId="233D8B80" w14:textId="77777777" w:rsidR="003129B7" w:rsidRPr="00B41AE5" w:rsidRDefault="003129B7" w:rsidP="00CF52A5">
      <w:pPr>
        <w:spacing w:after="0" w:line="360" w:lineRule="auto"/>
        <w:jc w:val="both"/>
      </w:pPr>
    </w:p>
    <w:p w14:paraId="591EF42F" w14:textId="0B1D7236" w:rsidR="00F409C9" w:rsidRDefault="00B41AE5" w:rsidP="00CF52A5">
      <w:pPr>
        <w:spacing w:after="0" w:line="360" w:lineRule="auto"/>
        <w:jc w:val="both"/>
      </w:pPr>
      <w:r w:rsidRPr="00B41AE5">
        <w:t>En el proceso de revisión y validación que realiza Riesgo y Cumplimiento antes de los pases a producción, se validaron 123 requerimientos de mejoras, y a su vez se validaron 3,391 tareas de incidencias. En el proceso de revisión de las tareas se identificaron algunos hallazgos que fueron corregidos antes del pase a producción, logrando impedir que eventos que impactan de manera negativa la institución se presenten en las aplicaciones</w:t>
      </w:r>
      <w:r w:rsidR="0076022A" w:rsidRPr="00B41AE5">
        <w:t>.</w:t>
      </w:r>
    </w:p>
    <w:p w14:paraId="03B34AC0" w14:textId="77777777" w:rsidR="003129B7" w:rsidRPr="00B41AE5" w:rsidRDefault="003129B7" w:rsidP="00CF52A5">
      <w:pPr>
        <w:spacing w:after="0" w:line="360" w:lineRule="auto"/>
        <w:jc w:val="both"/>
      </w:pPr>
    </w:p>
    <w:p w14:paraId="218E3CF6" w14:textId="10476605" w:rsidR="00B41AE5" w:rsidRDefault="00B41AE5" w:rsidP="00CF52A5">
      <w:pPr>
        <w:spacing w:after="0" w:line="360" w:lineRule="auto"/>
        <w:jc w:val="both"/>
      </w:pPr>
      <w:r w:rsidRPr="00B41AE5">
        <w:t xml:space="preserve">Respecto a la Administración de Base de Datos, se realizó la implementación de </w:t>
      </w:r>
      <w:proofErr w:type="spellStart"/>
      <w:r w:rsidRPr="00B41AE5">
        <w:t>Always</w:t>
      </w:r>
      <w:proofErr w:type="spellEnd"/>
      <w:r w:rsidRPr="00B41AE5">
        <w:t xml:space="preserve"> ON en la Instancia 01 de SIGA, DGA. Con esta implementación las bases de datos que se encuentran alojadas en la instancia SDQDGSQLINS01 están configuradas para Alta Disponibilidad, permitiendo que los puntos de falla se minimicen, y a la vez haciendo que la disponibilidad del servicio se mantenga siempre. La consecución de esta implementación permite que las ventanas de mantenimiento planificadas puedan realizarse sin detener el servicio de base de datos, y de esta forma lograr que los trabajos se realicen de manera transparente sin afectación o </w:t>
      </w:r>
      <w:proofErr w:type="spellStart"/>
      <w:r w:rsidRPr="00DF51E3">
        <w:rPr>
          <w:i/>
          <w:iCs/>
        </w:rPr>
        <w:t>downtime</w:t>
      </w:r>
      <w:proofErr w:type="spellEnd"/>
      <w:r w:rsidRPr="00B41AE5">
        <w:t xml:space="preserve">. Con esta arquitectura tecnológica basada en </w:t>
      </w:r>
      <w:proofErr w:type="spellStart"/>
      <w:r w:rsidRPr="00B41AE5">
        <w:t>Always</w:t>
      </w:r>
      <w:proofErr w:type="spellEnd"/>
      <w:r w:rsidRPr="00B41AE5">
        <w:t xml:space="preserve"> ON, en caso de existir un siniestro y/o evento en particular que pudiese afectar el servidor y/o el almacenamiento de la base de datos, éste puede seguir operando en un segundo servidor, el cual contiene una réplica fiel, segura e íntegra de los datos en tiempo real, sin pérdida de datos. Esta implementación está basada en el objetivo estratégico 0</w:t>
      </w:r>
      <w:r w:rsidR="00B23B7E">
        <w:t>E</w:t>
      </w:r>
      <w:r w:rsidRPr="00B41AE5">
        <w:t>.3 de innovar y eficientizar la parte tecnológica y con miras a la continuidad de negocios</w:t>
      </w:r>
      <w:r w:rsidR="00F409C9" w:rsidRPr="00B41AE5">
        <w:t>.</w:t>
      </w:r>
    </w:p>
    <w:p w14:paraId="1E217F1F" w14:textId="77777777" w:rsidR="003129B7" w:rsidRPr="00B41AE5" w:rsidRDefault="003129B7" w:rsidP="00CF52A5">
      <w:pPr>
        <w:spacing w:after="0" w:line="360" w:lineRule="auto"/>
        <w:jc w:val="both"/>
      </w:pPr>
    </w:p>
    <w:p w14:paraId="31020E1C" w14:textId="06168FAC" w:rsidR="00F409C9" w:rsidRDefault="00B41AE5" w:rsidP="00CF52A5">
      <w:pPr>
        <w:spacing w:after="0" w:line="360" w:lineRule="auto"/>
        <w:jc w:val="both"/>
      </w:pPr>
      <w:r w:rsidRPr="00B41AE5">
        <w:lastRenderedPageBreak/>
        <w:t xml:space="preserve">En otro orden, con miras a seguir fortaleciendo el rendimiento a nivel de base de datos, se ha implementado en un 100 % mejoras en términos de </w:t>
      </w:r>
      <w:proofErr w:type="spellStart"/>
      <w:r w:rsidRPr="00DF51E3">
        <w:rPr>
          <w:i/>
          <w:iCs/>
        </w:rPr>
        <w:t>queries</w:t>
      </w:r>
      <w:proofErr w:type="spellEnd"/>
      <w:r w:rsidRPr="00B41AE5">
        <w:t xml:space="preserve"> (consultas) que más consumo tienen para la base de datos, y con que frecuencia se ejecutan, impactando en el tiempo de respuesta de la base de datos de DGA. Las mejoras que se han trabajado han sido en la optimización de los scripts de consultas, eficientizándolos y como resultado el tiempo de respuesta ha mejorado drásticamente, de horas a minutos y de minutos a segundos. También, las mejoras se han realizado en la parte de creación de índices y reestructuración de estas. Los índices en consultas permitieron que los tiempos de respuestas no se demoren demasiado en arrojar el resultado esperado</w:t>
      </w:r>
      <w:r w:rsidR="00F409C9" w:rsidRPr="00B41AE5">
        <w:t xml:space="preserve">. </w:t>
      </w:r>
    </w:p>
    <w:p w14:paraId="2A9270EF" w14:textId="77777777" w:rsidR="003129B7" w:rsidRPr="00B41AE5" w:rsidRDefault="003129B7" w:rsidP="00CF52A5">
      <w:pPr>
        <w:spacing w:after="0" w:line="360" w:lineRule="auto"/>
        <w:jc w:val="both"/>
      </w:pPr>
    </w:p>
    <w:p w14:paraId="647612C0" w14:textId="4F03442F" w:rsidR="00F409C9" w:rsidRDefault="00B41AE5" w:rsidP="00CF52A5">
      <w:pPr>
        <w:spacing w:after="0" w:line="360" w:lineRule="auto"/>
        <w:jc w:val="both"/>
      </w:pPr>
      <w:r w:rsidRPr="00B41AE5">
        <w:t>Con estos logros alcanzados en la base de datos y en el código de la aplicación del Core SIGA que fueron identificadas, tanto la aplicación del SIGAWEB, SIGAAPP, VUCE, QLIK</w:t>
      </w:r>
      <w:r w:rsidR="00DF51E3">
        <w:t xml:space="preserve"> </w:t>
      </w:r>
      <w:r w:rsidRPr="00B41AE5">
        <w:t>como los usuarios de distintas áreas que requieren realizar reportes de las informaciones de producción para sus análisis diarios, semanales y mensuales puedan disponer de los resultados más rápidamente y tenerlas a tiempo</w:t>
      </w:r>
      <w:r w:rsidR="00F409C9" w:rsidRPr="00B41AE5">
        <w:t>.</w:t>
      </w:r>
    </w:p>
    <w:p w14:paraId="4B5BA43A" w14:textId="77777777" w:rsidR="003129B7" w:rsidRPr="00B41AE5" w:rsidRDefault="003129B7" w:rsidP="00CF52A5">
      <w:pPr>
        <w:spacing w:after="0" w:line="360" w:lineRule="auto"/>
        <w:jc w:val="both"/>
      </w:pPr>
    </w:p>
    <w:p w14:paraId="21D74C26" w14:textId="15B82728" w:rsidR="00F409C9" w:rsidRDefault="00B41AE5" w:rsidP="00CF52A5">
      <w:pPr>
        <w:spacing w:after="0" w:line="360" w:lineRule="auto"/>
        <w:jc w:val="both"/>
      </w:pPr>
      <w:r w:rsidRPr="00B41AE5">
        <w:t xml:space="preserve">Asimismo, la Dirección General de Aduanas se está encaminando en asegurar una gestión eficiente de los recursos financieros usando la contabilidad de costos y sistemas de control y evaluación, mediante la implementación del sistema ERP Microsoft Dynamics 365, el cual se encarga de la planificación de recursos, de gestionar y controlar los gastos de la institución, mediante la identificación de gastos excesivos y las oportunidades para maximizar las ganancias, así como mantener un control presupuestario y de costos. En ese mismo contexto, la implementación de Microsoft Dynamics 365 busca delegar y/o descentralizar las responsabilidades que actualmente </w:t>
      </w:r>
      <w:r w:rsidRPr="00B41AE5">
        <w:lastRenderedPageBreak/>
        <w:t>están en finanzas distribuyéndolas entre los departamentos implicados en alimentar los auxiliares financieros</w:t>
      </w:r>
      <w:r w:rsidR="00F409C9" w:rsidRPr="00B41AE5">
        <w:t>.</w:t>
      </w:r>
    </w:p>
    <w:p w14:paraId="54C2D417" w14:textId="77777777" w:rsidR="003129B7" w:rsidRPr="00B41AE5" w:rsidRDefault="003129B7" w:rsidP="00CF52A5">
      <w:pPr>
        <w:spacing w:after="0" w:line="360" w:lineRule="auto"/>
        <w:jc w:val="both"/>
      </w:pPr>
    </w:p>
    <w:p w14:paraId="6A078F18" w14:textId="514F56CA" w:rsidR="00F409C9" w:rsidRDefault="00B41AE5" w:rsidP="00CF52A5">
      <w:pPr>
        <w:autoSpaceDE w:val="0"/>
        <w:autoSpaceDN w:val="0"/>
        <w:spacing w:after="0" w:line="360" w:lineRule="auto"/>
        <w:jc w:val="both"/>
        <w:rPr>
          <w:rFonts w:eastAsia="Times New Roman"/>
          <w:lang w:eastAsia="es-DO"/>
        </w:rPr>
      </w:pPr>
      <w:r w:rsidRPr="00B41AE5">
        <w:t>Actualmente, se está trabajando en la remodelación e implementación del nuevo Data Center, que busca la renovación tecnológica y la creación de un espacio físico digital de convergencia de los recursos consolidados de tecnología de infraestructura, software, almacenamiento de data, equipos lógicos de seguridad y espacios físicos de colocación. Fundamentado en una administración eficiente y centralizada basada en los estándares internacionales de operaciones y mantenimiento. Para brindar nuevas aplicaciones e iniciativas al servicio aduanero logístico local e internacional, con este espacio se fomenta el desarrollo de un gobierno electrónico enfocado al ciudadano de una manera sostenible y escalable en el tiempo</w:t>
      </w:r>
      <w:r w:rsidR="008C3752" w:rsidRPr="00B41AE5">
        <w:rPr>
          <w:rFonts w:eastAsia="Times New Roman"/>
          <w:lang w:eastAsia="es-DO"/>
        </w:rPr>
        <w:t>.</w:t>
      </w:r>
      <w:bookmarkEnd w:id="30"/>
    </w:p>
    <w:p w14:paraId="6BC15474" w14:textId="77777777" w:rsidR="003129B7" w:rsidRPr="00B41AE5" w:rsidRDefault="003129B7" w:rsidP="00CF52A5">
      <w:pPr>
        <w:autoSpaceDE w:val="0"/>
        <w:autoSpaceDN w:val="0"/>
        <w:spacing w:after="0" w:line="360" w:lineRule="auto"/>
        <w:jc w:val="both"/>
      </w:pPr>
    </w:p>
    <w:p w14:paraId="67A963B0" w14:textId="7C40D7D0" w:rsidR="00F409C9" w:rsidRPr="005226DD" w:rsidRDefault="00F409C9" w:rsidP="00612F13">
      <w:pPr>
        <w:autoSpaceDE w:val="0"/>
        <w:autoSpaceDN w:val="0"/>
        <w:spacing w:line="360" w:lineRule="auto"/>
        <w:jc w:val="both"/>
        <w:rPr>
          <w:rFonts w:eastAsia="Times New Roman"/>
          <w:b/>
          <w:bCs/>
          <w:highlight w:val="yellow"/>
          <w:lang w:eastAsia="es-DO"/>
        </w:rPr>
      </w:pPr>
      <w:r w:rsidRPr="00B41AE5">
        <w:rPr>
          <w:b/>
          <w:bCs/>
        </w:rPr>
        <w:t>Uso de las TIC para la simplificación de trámites y mejorar procesos.</w:t>
      </w:r>
    </w:p>
    <w:p w14:paraId="41A832A8" w14:textId="397D8CCF" w:rsidR="00F409C9" w:rsidRDefault="00887038" w:rsidP="00CF52A5">
      <w:pPr>
        <w:autoSpaceDE w:val="0"/>
        <w:autoSpaceDN w:val="0"/>
        <w:spacing w:after="0" w:line="360" w:lineRule="auto"/>
        <w:jc w:val="both"/>
      </w:pPr>
      <w:r w:rsidRPr="00887038">
        <w:t xml:space="preserve">En apoyo a la simplificación de trámites y mejoras de procesos, fue implementada la plataforma de servicios en línea de la DGA, dentro de la cual ya han sido automatizados </w:t>
      </w:r>
      <w:r w:rsidR="00630D79">
        <w:t xml:space="preserve">los mencionados a </w:t>
      </w:r>
      <w:r w:rsidRPr="00887038">
        <w:t>continuación:</w:t>
      </w:r>
    </w:p>
    <w:p w14:paraId="11603DDA" w14:textId="77777777" w:rsidR="00330A3D" w:rsidRPr="00330A3D" w:rsidRDefault="00330A3D" w:rsidP="00CF52A5">
      <w:pPr>
        <w:pStyle w:val="Prrafodelista"/>
        <w:numPr>
          <w:ilvl w:val="0"/>
          <w:numId w:val="20"/>
        </w:numPr>
        <w:spacing w:after="0" w:line="360" w:lineRule="auto"/>
        <w:jc w:val="both"/>
        <w:rPr>
          <w:rFonts w:ascii="Times New Roman" w:hAnsi="Times New Roman"/>
          <w:color w:val="767171"/>
          <w:spacing w:val="20"/>
          <w:sz w:val="24"/>
          <w:szCs w:val="24"/>
        </w:rPr>
      </w:pPr>
      <w:r w:rsidRPr="00330A3D">
        <w:rPr>
          <w:rFonts w:ascii="Times New Roman" w:hAnsi="Times New Roman"/>
          <w:color w:val="767171"/>
          <w:spacing w:val="20"/>
          <w:sz w:val="24"/>
          <w:szCs w:val="24"/>
        </w:rPr>
        <w:t xml:space="preserve">Certificación Operadores Económicos Autorizados </w:t>
      </w:r>
    </w:p>
    <w:p w14:paraId="3978BA31" w14:textId="343197EE" w:rsidR="00330A3D" w:rsidRPr="00330A3D" w:rsidRDefault="00330A3D" w:rsidP="00CF52A5">
      <w:pPr>
        <w:pStyle w:val="Prrafodelista"/>
        <w:numPr>
          <w:ilvl w:val="0"/>
          <w:numId w:val="20"/>
        </w:numPr>
        <w:spacing w:after="0" w:line="360" w:lineRule="auto"/>
        <w:jc w:val="both"/>
        <w:rPr>
          <w:rFonts w:ascii="Times New Roman" w:hAnsi="Times New Roman"/>
          <w:color w:val="767171"/>
          <w:spacing w:val="20"/>
          <w:sz w:val="24"/>
          <w:szCs w:val="24"/>
        </w:rPr>
      </w:pPr>
      <w:r w:rsidRPr="00330A3D">
        <w:rPr>
          <w:rFonts w:ascii="Times New Roman" w:hAnsi="Times New Roman"/>
          <w:color w:val="767171"/>
          <w:spacing w:val="20"/>
          <w:sz w:val="24"/>
          <w:szCs w:val="24"/>
        </w:rPr>
        <w:t xml:space="preserve">Registro de pasaporte en SIGA                           </w:t>
      </w:r>
    </w:p>
    <w:p w14:paraId="678BB361" w14:textId="7DB5F5C4" w:rsidR="00330A3D" w:rsidRPr="00330A3D" w:rsidRDefault="00330A3D" w:rsidP="00CF52A5">
      <w:pPr>
        <w:pStyle w:val="Prrafodelista"/>
        <w:numPr>
          <w:ilvl w:val="0"/>
          <w:numId w:val="20"/>
        </w:numPr>
        <w:spacing w:after="0" w:line="360" w:lineRule="auto"/>
        <w:jc w:val="both"/>
        <w:rPr>
          <w:rFonts w:ascii="Times New Roman" w:hAnsi="Times New Roman"/>
          <w:color w:val="767171"/>
          <w:spacing w:val="20"/>
          <w:sz w:val="24"/>
          <w:szCs w:val="24"/>
        </w:rPr>
      </w:pPr>
      <w:r w:rsidRPr="00330A3D">
        <w:rPr>
          <w:rFonts w:ascii="Times New Roman" w:hAnsi="Times New Roman"/>
          <w:color w:val="767171"/>
          <w:spacing w:val="20"/>
          <w:sz w:val="24"/>
          <w:szCs w:val="24"/>
        </w:rPr>
        <w:t>Desvinculación de Certificados de Firma Digital</w:t>
      </w:r>
    </w:p>
    <w:p w14:paraId="756D7850" w14:textId="1AB1F5F2" w:rsidR="00330A3D" w:rsidRPr="00330A3D" w:rsidRDefault="00330A3D" w:rsidP="00CF52A5">
      <w:pPr>
        <w:pStyle w:val="Prrafodelista"/>
        <w:numPr>
          <w:ilvl w:val="0"/>
          <w:numId w:val="20"/>
        </w:numPr>
        <w:spacing w:after="0" w:line="360" w:lineRule="auto"/>
        <w:jc w:val="both"/>
        <w:rPr>
          <w:rFonts w:ascii="Times New Roman" w:hAnsi="Times New Roman"/>
          <w:color w:val="767171"/>
          <w:spacing w:val="20"/>
          <w:sz w:val="24"/>
          <w:szCs w:val="24"/>
        </w:rPr>
      </w:pPr>
      <w:r w:rsidRPr="00330A3D">
        <w:rPr>
          <w:rFonts w:ascii="Times New Roman" w:hAnsi="Times New Roman"/>
          <w:color w:val="767171"/>
          <w:spacing w:val="20"/>
          <w:sz w:val="24"/>
          <w:szCs w:val="24"/>
        </w:rPr>
        <w:t>Registro de Importador / Exportador</w:t>
      </w:r>
    </w:p>
    <w:p w14:paraId="03AD7A5F" w14:textId="7C897D25" w:rsidR="00330A3D" w:rsidRPr="00330A3D" w:rsidRDefault="00330A3D" w:rsidP="00CF52A5">
      <w:pPr>
        <w:pStyle w:val="Prrafodelista"/>
        <w:numPr>
          <w:ilvl w:val="0"/>
          <w:numId w:val="20"/>
        </w:numPr>
        <w:spacing w:after="0" w:line="360" w:lineRule="auto"/>
        <w:jc w:val="both"/>
        <w:rPr>
          <w:rFonts w:ascii="Times New Roman" w:hAnsi="Times New Roman"/>
          <w:color w:val="767171"/>
          <w:spacing w:val="20"/>
          <w:sz w:val="24"/>
          <w:szCs w:val="24"/>
        </w:rPr>
      </w:pPr>
      <w:r w:rsidRPr="00330A3D">
        <w:rPr>
          <w:rFonts w:ascii="Times New Roman" w:hAnsi="Times New Roman"/>
          <w:color w:val="767171"/>
          <w:spacing w:val="20"/>
          <w:sz w:val="24"/>
          <w:szCs w:val="24"/>
        </w:rPr>
        <w:t xml:space="preserve">Certificación de No Deuda    </w:t>
      </w:r>
    </w:p>
    <w:p w14:paraId="313C31CE" w14:textId="154EA57C" w:rsidR="00330A3D" w:rsidRPr="00330A3D" w:rsidRDefault="00330A3D" w:rsidP="00CF52A5">
      <w:pPr>
        <w:pStyle w:val="Prrafodelista"/>
        <w:numPr>
          <w:ilvl w:val="0"/>
          <w:numId w:val="20"/>
        </w:numPr>
        <w:spacing w:after="0" w:line="360" w:lineRule="auto"/>
        <w:jc w:val="both"/>
        <w:rPr>
          <w:rFonts w:ascii="Times New Roman" w:hAnsi="Times New Roman"/>
          <w:color w:val="767171"/>
          <w:spacing w:val="20"/>
          <w:sz w:val="24"/>
          <w:szCs w:val="24"/>
        </w:rPr>
      </w:pPr>
      <w:r w:rsidRPr="00330A3D">
        <w:rPr>
          <w:rFonts w:ascii="Times New Roman" w:hAnsi="Times New Roman"/>
          <w:color w:val="767171"/>
          <w:spacing w:val="20"/>
          <w:sz w:val="24"/>
          <w:szCs w:val="24"/>
        </w:rPr>
        <w:t xml:space="preserve">Certificación Saldo Acuerdo de Pago </w:t>
      </w:r>
    </w:p>
    <w:p w14:paraId="6D4F7484" w14:textId="4B373E56" w:rsidR="00330A3D" w:rsidRPr="00330A3D" w:rsidRDefault="00330A3D" w:rsidP="00CF52A5">
      <w:pPr>
        <w:pStyle w:val="Prrafodelista"/>
        <w:numPr>
          <w:ilvl w:val="0"/>
          <w:numId w:val="20"/>
        </w:numPr>
        <w:spacing w:after="0" w:line="360" w:lineRule="auto"/>
        <w:jc w:val="both"/>
        <w:rPr>
          <w:rFonts w:ascii="Times New Roman" w:hAnsi="Times New Roman"/>
          <w:color w:val="767171"/>
          <w:spacing w:val="20"/>
          <w:sz w:val="24"/>
          <w:szCs w:val="24"/>
        </w:rPr>
      </w:pPr>
      <w:r w:rsidRPr="00330A3D">
        <w:rPr>
          <w:rFonts w:ascii="Times New Roman" w:hAnsi="Times New Roman"/>
          <w:color w:val="767171"/>
          <w:spacing w:val="20"/>
          <w:sz w:val="24"/>
          <w:szCs w:val="24"/>
        </w:rPr>
        <w:t>Certificación Cheques No Utilizados</w:t>
      </w:r>
    </w:p>
    <w:p w14:paraId="1C35CD23" w14:textId="00F9CE73" w:rsidR="00330A3D" w:rsidRPr="00330A3D" w:rsidRDefault="00330A3D" w:rsidP="00CF52A5">
      <w:pPr>
        <w:pStyle w:val="Prrafodelista"/>
        <w:numPr>
          <w:ilvl w:val="0"/>
          <w:numId w:val="20"/>
        </w:numPr>
        <w:spacing w:after="0" w:line="360" w:lineRule="auto"/>
        <w:jc w:val="both"/>
        <w:rPr>
          <w:rFonts w:ascii="Times New Roman" w:hAnsi="Times New Roman"/>
          <w:color w:val="767171"/>
          <w:spacing w:val="20"/>
          <w:sz w:val="24"/>
          <w:szCs w:val="24"/>
        </w:rPr>
      </w:pPr>
      <w:r w:rsidRPr="00330A3D">
        <w:rPr>
          <w:rFonts w:ascii="Times New Roman" w:hAnsi="Times New Roman"/>
          <w:color w:val="767171"/>
          <w:spacing w:val="20"/>
          <w:sz w:val="24"/>
          <w:szCs w:val="24"/>
        </w:rPr>
        <w:t>Certificación de No Registro de Chasis</w:t>
      </w:r>
    </w:p>
    <w:p w14:paraId="570B81D1" w14:textId="76F56B61" w:rsidR="00330A3D" w:rsidRPr="00330A3D" w:rsidRDefault="00330A3D" w:rsidP="00CF52A5">
      <w:pPr>
        <w:pStyle w:val="Prrafodelista"/>
        <w:numPr>
          <w:ilvl w:val="0"/>
          <w:numId w:val="20"/>
        </w:numPr>
        <w:spacing w:after="0" w:line="360" w:lineRule="auto"/>
        <w:jc w:val="both"/>
        <w:rPr>
          <w:rFonts w:ascii="Times New Roman" w:hAnsi="Times New Roman"/>
          <w:color w:val="767171"/>
          <w:spacing w:val="20"/>
          <w:sz w:val="24"/>
          <w:szCs w:val="24"/>
        </w:rPr>
      </w:pPr>
      <w:r w:rsidRPr="00330A3D">
        <w:rPr>
          <w:rFonts w:ascii="Times New Roman" w:hAnsi="Times New Roman"/>
          <w:color w:val="767171"/>
          <w:spacing w:val="20"/>
          <w:sz w:val="24"/>
          <w:szCs w:val="24"/>
        </w:rPr>
        <w:t xml:space="preserve">Certificación Remolques Construidos en el País </w:t>
      </w:r>
    </w:p>
    <w:p w14:paraId="524D76AC" w14:textId="77777777" w:rsidR="00612F13" w:rsidRDefault="00330A3D" w:rsidP="00CF52A5">
      <w:pPr>
        <w:pStyle w:val="Prrafodelista"/>
        <w:numPr>
          <w:ilvl w:val="0"/>
          <w:numId w:val="20"/>
        </w:numPr>
        <w:spacing w:after="0" w:line="360" w:lineRule="auto"/>
        <w:jc w:val="both"/>
        <w:rPr>
          <w:rFonts w:ascii="Times New Roman" w:hAnsi="Times New Roman"/>
          <w:color w:val="767171"/>
          <w:spacing w:val="20"/>
          <w:sz w:val="24"/>
          <w:szCs w:val="24"/>
        </w:rPr>
      </w:pPr>
      <w:r w:rsidRPr="00330A3D">
        <w:rPr>
          <w:rFonts w:ascii="Times New Roman" w:hAnsi="Times New Roman"/>
          <w:color w:val="767171"/>
          <w:spacing w:val="20"/>
          <w:sz w:val="24"/>
          <w:szCs w:val="24"/>
        </w:rPr>
        <w:lastRenderedPageBreak/>
        <w:t xml:space="preserve">Certificación de Reliquidación de ITBIS           </w:t>
      </w:r>
    </w:p>
    <w:p w14:paraId="572348E8" w14:textId="278FCA37" w:rsidR="00330A3D" w:rsidRPr="00330A3D" w:rsidRDefault="00330A3D" w:rsidP="00612F13">
      <w:pPr>
        <w:pStyle w:val="Prrafodelista"/>
        <w:spacing w:after="0" w:line="360" w:lineRule="auto"/>
        <w:jc w:val="both"/>
        <w:rPr>
          <w:rFonts w:ascii="Times New Roman" w:hAnsi="Times New Roman"/>
          <w:color w:val="767171"/>
          <w:spacing w:val="20"/>
          <w:sz w:val="24"/>
          <w:szCs w:val="24"/>
        </w:rPr>
      </w:pPr>
      <w:r w:rsidRPr="00330A3D">
        <w:rPr>
          <w:rFonts w:ascii="Times New Roman" w:hAnsi="Times New Roman"/>
          <w:color w:val="767171"/>
          <w:spacing w:val="20"/>
          <w:sz w:val="24"/>
          <w:szCs w:val="24"/>
        </w:rPr>
        <w:t xml:space="preserve">       </w:t>
      </w:r>
    </w:p>
    <w:p w14:paraId="24A50F25" w14:textId="163EA4B1" w:rsidR="00F409C9" w:rsidRPr="009B7C74" w:rsidRDefault="00F409C9" w:rsidP="00612F13">
      <w:pPr>
        <w:spacing w:line="360" w:lineRule="auto"/>
        <w:jc w:val="both"/>
        <w:rPr>
          <w:rFonts w:eastAsia="Times New Roman"/>
          <w:b/>
          <w:bCs/>
          <w:lang w:eastAsia="es-DO"/>
        </w:rPr>
      </w:pPr>
      <w:r w:rsidRPr="009B7C74">
        <w:rPr>
          <w:rFonts w:eastAsia="Times New Roman"/>
          <w:b/>
          <w:bCs/>
          <w:lang w:eastAsia="es-DO"/>
        </w:rPr>
        <w:t xml:space="preserve">Certificaciones </w:t>
      </w:r>
      <w:r w:rsidR="00887038">
        <w:rPr>
          <w:rFonts w:eastAsia="Times New Roman"/>
          <w:b/>
          <w:bCs/>
          <w:lang w:eastAsia="es-DO"/>
        </w:rPr>
        <w:t>obtenidas</w:t>
      </w:r>
    </w:p>
    <w:p w14:paraId="6B42B31D" w14:textId="674D2984" w:rsidR="00F409C9" w:rsidRPr="00646381" w:rsidRDefault="00F409C9" w:rsidP="003129B7">
      <w:pPr>
        <w:autoSpaceDE w:val="0"/>
        <w:autoSpaceDN w:val="0"/>
        <w:spacing w:line="360" w:lineRule="auto"/>
        <w:jc w:val="both"/>
      </w:pPr>
      <w:r w:rsidRPr="00646381">
        <w:t xml:space="preserve">Las certificaciones </w:t>
      </w:r>
      <w:r w:rsidR="00887038">
        <w:t>obtenidas</w:t>
      </w:r>
      <w:r w:rsidRPr="00646381">
        <w:t xml:space="preserve"> en la Dirección General de Aduanas, respecto a las Normas de Tecnologías de la Información y Comunicación (NORTIC) son:</w:t>
      </w:r>
    </w:p>
    <w:p w14:paraId="78DE53F8" w14:textId="10F391A1" w:rsidR="00F409C9" w:rsidRPr="00646381" w:rsidRDefault="00F409C9" w:rsidP="00CF52A5">
      <w:pPr>
        <w:numPr>
          <w:ilvl w:val="0"/>
          <w:numId w:val="12"/>
        </w:numPr>
        <w:spacing w:after="0" w:line="360" w:lineRule="auto"/>
        <w:jc w:val="both"/>
      </w:pPr>
      <w:r w:rsidRPr="00646381">
        <w:rPr>
          <w:b/>
          <w:bCs/>
        </w:rPr>
        <w:t>NORTIC A2:2016 – Norma para el Desarrollo y Gestión de los Medios Web del Estado Dominicano</w:t>
      </w:r>
      <w:r w:rsidRPr="00646381">
        <w:t>. Vigente del 20 de octubre de 2020 al 20 de octubre de 2022.</w:t>
      </w:r>
    </w:p>
    <w:p w14:paraId="04485BCA" w14:textId="77777777" w:rsidR="00F409C9" w:rsidRPr="00646381" w:rsidRDefault="00F409C9" w:rsidP="00CF52A5">
      <w:pPr>
        <w:numPr>
          <w:ilvl w:val="0"/>
          <w:numId w:val="12"/>
        </w:numPr>
        <w:spacing w:after="0" w:line="360" w:lineRule="auto"/>
        <w:jc w:val="both"/>
      </w:pPr>
      <w:r w:rsidRPr="00646381">
        <w:rPr>
          <w:b/>
          <w:bCs/>
        </w:rPr>
        <w:t>NORTIC A3:2014 - Norma sobre Publicación de Datos Abiertos del Gobierno Dominicano</w:t>
      </w:r>
      <w:r w:rsidRPr="00646381">
        <w:t>. Vigente del 7 de julio de 2021 al 7 de julio del 2023.</w:t>
      </w:r>
    </w:p>
    <w:p w14:paraId="66F61040" w14:textId="77777777" w:rsidR="00F409C9" w:rsidRPr="00646381" w:rsidRDefault="00F409C9" w:rsidP="00CF52A5">
      <w:pPr>
        <w:numPr>
          <w:ilvl w:val="0"/>
          <w:numId w:val="12"/>
        </w:numPr>
        <w:spacing w:after="0" w:line="360" w:lineRule="auto"/>
        <w:jc w:val="both"/>
      </w:pPr>
      <w:r w:rsidRPr="00646381">
        <w:rPr>
          <w:b/>
          <w:bCs/>
        </w:rPr>
        <w:t xml:space="preserve">NORTIC A4:2014 - Norma sobre Interoperabilidad entre los Organismos del Gobierno Dominicano. </w:t>
      </w:r>
      <w:r w:rsidRPr="00646381">
        <w:t>Vigente del 23 de abril de 2021 al 23 de abril del 2023.</w:t>
      </w:r>
    </w:p>
    <w:p w14:paraId="08DA461D" w14:textId="77777777" w:rsidR="00F409C9" w:rsidRPr="00646381" w:rsidRDefault="00F409C9" w:rsidP="00CF52A5">
      <w:pPr>
        <w:numPr>
          <w:ilvl w:val="0"/>
          <w:numId w:val="12"/>
        </w:numPr>
        <w:spacing w:after="0" w:line="360" w:lineRule="auto"/>
        <w:jc w:val="both"/>
      </w:pPr>
      <w:r w:rsidRPr="00646381">
        <w:rPr>
          <w:b/>
          <w:bCs/>
        </w:rPr>
        <w:t>NORTIC E1:2018: - Norma para la Gestión de las Redes Sociales en los Organismos Gubernamentales</w:t>
      </w:r>
      <w:r w:rsidRPr="00646381">
        <w:t>. Vigente del 21 de junio de 2021 al 21 de junio del 2023.</w:t>
      </w:r>
    </w:p>
    <w:p w14:paraId="38C0785D" w14:textId="77777777" w:rsidR="00F409C9" w:rsidRPr="00646381" w:rsidRDefault="00F409C9" w:rsidP="00CF52A5">
      <w:pPr>
        <w:numPr>
          <w:ilvl w:val="0"/>
          <w:numId w:val="12"/>
        </w:numPr>
        <w:autoSpaceDE w:val="0"/>
        <w:autoSpaceDN w:val="0"/>
        <w:spacing w:after="0" w:line="360" w:lineRule="auto"/>
        <w:jc w:val="both"/>
      </w:pPr>
      <w:r w:rsidRPr="00646381">
        <w:rPr>
          <w:b/>
          <w:bCs/>
        </w:rPr>
        <w:t>NORTIC A6:2016 Norma sobre el Desarrollo y Gestión del Software en el Estado Dominicano.</w:t>
      </w:r>
      <w:r w:rsidRPr="00646381">
        <w:t xml:space="preserve"> Vigente del 16 de diciembre del 2021 hasta el 16 de diciembre del 2023.</w:t>
      </w:r>
    </w:p>
    <w:p w14:paraId="4AD6599B" w14:textId="21F3222C" w:rsidR="00F409C9" w:rsidRDefault="005A5320" w:rsidP="004A18D6">
      <w:pPr>
        <w:jc w:val="both"/>
        <w:rPr>
          <w:rFonts w:eastAsia="Times New Roman"/>
          <w:b/>
          <w:bCs/>
          <w:lang w:eastAsia="es-DO"/>
        </w:rPr>
      </w:pPr>
      <w:r>
        <w:rPr>
          <w:noProof/>
        </w:rPr>
        <mc:AlternateContent>
          <mc:Choice Requires="wpg">
            <w:drawing>
              <wp:anchor distT="0" distB="0" distL="114300" distR="114300" simplePos="0" relativeHeight="251755520" behindDoc="0" locked="0" layoutInCell="1" allowOverlap="1" wp14:anchorId="40237061" wp14:editId="6B11B900">
                <wp:simplePos x="0" y="0"/>
                <wp:positionH relativeFrom="column">
                  <wp:posOffset>185420</wp:posOffset>
                </wp:positionH>
                <wp:positionV relativeFrom="paragraph">
                  <wp:posOffset>127635</wp:posOffset>
                </wp:positionV>
                <wp:extent cx="4792980" cy="1047115"/>
                <wp:effectExtent l="0" t="0" r="7620" b="635"/>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2980" cy="1047115"/>
                          <a:chOff x="0" y="0"/>
                          <a:chExt cx="4110362" cy="887027"/>
                        </a:xfrm>
                      </wpg:grpSpPr>
                      <wps:wsp>
                        <wps:cNvPr id="46" name="Rectángulo: esquinas redondeadas 46"/>
                        <wps:cNvSpPr/>
                        <wps:spPr>
                          <a:xfrm>
                            <a:off x="0" y="0"/>
                            <a:ext cx="4110362" cy="887027"/>
                          </a:xfrm>
                          <a:prstGeom prst="round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7" name="Grupo 47"/>
                        <wpg:cNvGrpSpPr/>
                        <wpg:grpSpPr>
                          <a:xfrm>
                            <a:off x="261423" y="97284"/>
                            <a:ext cx="3676762" cy="692460"/>
                            <a:chOff x="261423" y="97284"/>
                            <a:chExt cx="3676762" cy="692460"/>
                          </a:xfrm>
                        </wpg:grpSpPr>
                        <pic:pic xmlns:pic="http://schemas.openxmlformats.org/drawingml/2006/picture">
                          <pic:nvPicPr>
                            <pic:cNvPr id="48" name="Imagen 48"/>
                            <pic:cNvPicPr>
                              <a:picLocks noChangeAspect="1"/>
                            </pic:cNvPicPr>
                          </pic:nvPicPr>
                          <pic:blipFill rotWithShape="1">
                            <a:blip r:embed="rId34"/>
                            <a:srcRect l="24238" t="3393" r="12409" b="83392"/>
                            <a:stretch/>
                          </pic:blipFill>
                          <pic:spPr>
                            <a:xfrm>
                              <a:off x="261423" y="115041"/>
                              <a:ext cx="674703" cy="656947"/>
                            </a:xfrm>
                            <a:prstGeom prst="flowChartConnector">
                              <a:avLst/>
                            </a:prstGeom>
                          </pic:spPr>
                        </pic:pic>
                        <pic:pic xmlns:pic="http://schemas.openxmlformats.org/drawingml/2006/picture">
                          <pic:nvPicPr>
                            <pic:cNvPr id="49" name="Imagen 49"/>
                            <pic:cNvPicPr>
                              <a:picLocks noChangeAspect="1"/>
                            </pic:cNvPicPr>
                          </pic:nvPicPr>
                          <pic:blipFill rotWithShape="1">
                            <a:blip r:embed="rId34"/>
                            <a:srcRect l="21673" t="23750" r="11640" b="62679"/>
                            <a:stretch/>
                          </pic:blipFill>
                          <pic:spPr>
                            <a:xfrm>
                              <a:off x="1700075" y="97285"/>
                              <a:ext cx="710212" cy="674703"/>
                            </a:xfrm>
                            <a:prstGeom prst="flowChartConnector">
                              <a:avLst/>
                            </a:prstGeom>
                          </pic:spPr>
                        </pic:pic>
                        <pic:pic xmlns:pic="http://schemas.openxmlformats.org/drawingml/2006/picture">
                          <pic:nvPicPr>
                            <pic:cNvPr id="50" name="Imagen 50"/>
                            <pic:cNvPicPr>
                              <a:picLocks noChangeAspect="1"/>
                            </pic:cNvPicPr>
                          </pic:nvPicPr>
                          <pic:blipFill rotWithShape="1">
                            <a:blip r:embed="rId34"/>
                            <a:srcRect l="22388" t="44673" r="10925" b="41756"/>
                            <a:stretch/>
                          </pic:blipFill>
                          <pic:spPr>
                            <a:xfrm>
                              <a:off x="3227973" y="115041"/>
                              <a:ext cx="710212" cy="674703"/>
                            </a:xfrm>
                            <a:prstGeom prst="flowChartConnector">
                              <a:avLst/>
                            </a:prstGeom>
                          </pic:spPr>
                        </pic:pic>
                        <pic:pic xmlns:pic="http://schemas.openxmlformats.org/drawingml/2006/picture">
                          <pic:nvPicPr>
                            <pic:cNvPr id="51" name="Imagen 51"/>
                            <pic:cNvPicPr>
                              <a:picLocks noChangeAspect="1"/>
                            </pic:cNvPicPr>
                          </pic:nvPicPr>
                          <pic:blipFill rotWithShape="1">
                            <a:blip r:embed="rId34"/>
                            <a:srcRect l="23369" t="64642" r="9944" b="21787"/>
                            <a:stretch/>
                          </pic:blipFill>
                          <pic:spPr>
                            <a:xfrm>
                              <a:off x="972107" y="115041"/>
                              <a:ext cx="710212" cy="674703"/>
                            </a:xfrm>
                            <a:prstGeom prst="flowChartConnector">
                              <a:avLst/>
                            </a:prstGeom>
                          </pic:spPr>
                        </pic:pic>
                        <pic:pic xmlns:pic="http://schemas.openxmlformats.org/drawingml/2006/picture">
                          <pic:nvPicPr>
                            <pic:cNvPr id="52" name="Imagen 52"/>
                            <pic:cNvPicPr>
                              <a:picLocks noChangeAspect="1"/>
                            </pic:cNvPicPr>
                          </pic:nvPicPr>
                          <pic:blipFill rotWithShape="1">
                            <a:blip r:embed="rId34"/>
                            <a:srcRect l="22189" t="84840" r="11123" b="1589"/>
                            <a:stretch/>
                          </pic:blipFill>
                          <pic:spPr>
                            <a:xfrm>
                              <a:off x="2464024" y="97284"/>
                              <a:ext cx="710212" cy="674703"/>
                            </a:xfrm>
                            <a:prstGeom prst="flowChartConnector">
                              <a:avLst/>
                            </a:prstGeom>
                          </pic:spPr>
                        </pic:pic>
                      </wpg:grpSp>
                    </wpg:wgp>
                  </a:graphicData>
                </a:graphic>
                <wp14:sizeRelH relativeFrom="margin">
                  <wp14:pctWidth>0</wp14:pctWidth>
                </wp14:sizeRelH>
                <wp14:sizeRelV relativeFrom="margin">
                  <wp14:pctHeight>0</wp14:pctHeight>
                </wp14:sizeRelV>
              </wp:anchor>
            </w:drawing>
          </mc:Choice>
          <mc:Fallback>
            <w:pict>
              <v:group w14:anchorId="36342685" id="Grupo 7" o:spid="_x0000_s1026" style="position:absolute;margin-left:14.6pt;margin-top:10.05pt;width:377.4pt;height:82.45pt;z-index:251755520;mso-width-relative:margin;mso-height-relative:margin" coordsize="41103,8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">
                <v:roundrect id="Rectángulo: esquinas redondeadas 46" o:spid="_x0000_s1027" style="position:absolute;width:41103;height:88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" fillcolor="#002060" strokecolor="#1f3763 [1604]" strokeweight="1pt">
                  <v:stroke joinstyle="miter"/>
                </v:roundrect>
                <v:group id="Grupo 47" o:spid="_x0000_s1028" style="position:absolute;left:2614;top:972;width:36767;height:6925" coordorigin="2614,972" coordsize="36767,6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Imagen 48" o:spid="_x0000_s1029" type="#_x0000_t75" style="position:absolute;left:2614;top:1150;width:6747;height:6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">
                    <v:imagedata r:id="rId40" o:title="" croptop="2224f" cropbottom="54652f" cropleft="15885f" cropright="8132f"/>
                  </v:shape>
                  <v:shape id="Imagen 49" o:spid="_x0000_s1030" type="#_x0000_t75" style="position:absolute;left:17000;top:972;width:7102;height:6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">
                    <v:imagedata r:id="rId40" o:title="" croptop="15565f" cropbottom="41077f" cropleft="14204f" cropright="7628f"/>
                  </v:shape>
                  <v:shape id="Imagen 50" o:spid="_x0000_s1031" type="#_x0000_t75" style="position:absolute;left:32279;top:1150;width:7102;height:6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">
                    <v:imagedata r:id="rId40" o:title="" croptop="29277f" cropbottom="27365f" cropleft="14672f" cropright="7160f"/>
                  </v:shape>
                  <v:shape id="Imagen 51" o:spid="_x0000_s1032" type="#_x0000_t75" style="position:absolute;left:9721;top:1150;width:7102;height:6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">
                    <v:imagedata r:id="rId40" o:title="" croptop="42364f" cropbottom="14278f" cropleft="15315f" cropright="6517f"/>
                  </v:shape>
                  <v:shape id="Imagen 52" o:spid="_x0000_s1033" type="#_x0000_t75" style="position:absolute;left:24640;top:972;width:7102;height:6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">
                    <v:imagedata r:id="rId40" o:title="" croptop="55601f" cropbottom="1041f" cropleft="14542f" cropright="7290f"/>
                  </v:shape>
                </v:group>
              </v:group>
            </w:pict>
          </mc:Fallback>
        </mc:AlternateContent>
      </w:r>
    </w:p>
    <w:p w14:paraId="1C3876A3" w14:textId="77777777" w:rsidR="00F409C9" w:rsidRDefault="00F409C9" w:rsidP="004A18D6">
      <w:pPr>
        <w:jc w:val="both"/>
        <w:rPr>
          <w:rFonts w:eastAsia="Times New Roman"/>
          <w:b/>
          <w:bCs/>
          <w:lang w:eastAsia="es-DO"/>
        </w:rPr>
      </w:pPr>
    </w:p>
    <w:p w14:paraId="3D2C1133" w14:textId="77777777" w:rsidR="00F409C9" w:rsidRDefault="00F409C9" w:rsidP="004A18D6">
      <w:pPr>
        <w:jc w:val="both"/>
        <w:rPr>
          <w:rFonts w:eastAsia="Times New Roman"/>
          <w:b/>
          <w:bCs/>
          <w:lang w:eastAsia="es-DO"/>
        </w:rPr>
      </w:pPr>
    </w:p>
    <w:p w14:paraId="5E9C9E07" w14:textId="77777777" w:rsidR="00F409C9" w:rsidRDefault="00F409C9" w:rsidP="004A18D6">
      <w:pPr>
        <w:jc w:val="both"/>
        <w:rPr>
          <w:rFonts w:eastAsia="Times New Roman"/>
          <w:b/>
          <w:bCs/>
          <w:lang w:eastAsia="es-DO"/>
        </w:rPr>
      </w:pPr>
    </w:p>
    <w:p w14:paraId="4D87DF24" w14:textId="77777777" w:rsidR="00F409C9" w:rsidRDefault="00F409C9" w:rsidP="004A18D6">
      <w:pPr>
        <w:jc w:val="both"/>
        <w:rPr>
          <w:rFonts w:eastAsia="Times New Roman"/>
          <w:b/>
          <w:bCs/>
          <w:lang w:eastAsia="es-DO"/>
        </w:rPr>
      </w:pPr>
    </w:p>
    <w:p w14:paraId="75BE6B26" w14:textId="77777777" w:rsidR="00612F13" w:rsidRDefault="00612F13" w:rsidP="004A18D6">
      <w:pPr>
        <w:jc w:val="both"/>
        <w:rPr>
          <w:rFonts w:eastAsia="Times New Roman"/>
          <w:b/>
          <w:bCs/>
          <w:lang w:eastAsia="es-DO"/>
        </w:rPr>
      </w:pPr>
    </w:p>
    <w:p w14:paraId="12AB1826" w14:textId="77777777" w:rsidR="00612F13" w:rsidRDefault="00612F13" w:rsidP="004A18D6">
      <w:pPr>
        <w:jc w:val="both"/>
        <w:rPr>
          <w:rFonts w:eastAsia="Times New Roman"/>
          <w:b/>
          <w:bCs/>
          <w:lang w:eastAsia="es-DO"/>
        </w:rPr>
      </w:pPr>
    </w:p>
    <w:p w14:paraId="10D456A9" w14:textId="77777777" w:rsidR="00612F13" w:rsidRDefault="00612F13" w:rsidP="004A18D6">
      <w:pPr>
        <w:jc w:val="both"/>
        <w:rPr>
          <w:rFonts w:eastAsia="Times New Roman"/>
          <w:b/>
          <w:bCs/>
          <w:lang w:eastAsia="es-DO"/>
        </w:rPr>
      </w:pPr>
    </w:p>
    <w:p w14:paraId="70884057" w14:textId="48CA3808" w:rsidR="00F409C9" w:rsidRPr="00646381" w:rsidRDefault="00F409C9" w:rsidP="004A18D6">
      <w:pPr>
        <w:jc w:val="both"/>
        <w:rPr>
          <w:rFonts w:eastAsia="Times New Roman"/>
          <w:b/>
          <w:bCs/>
          <w:lang w:eastAsia="es-DO"/>
        </w:rPr>
      </w:pPr>
      <w:r w:rsidRPr="00646381">
        <w:rPr>
          <w:rFonts w:eastAsia="Times New Roman"/>
          <w:b/>
          <w:bCs/>
          <w:lang w:eastAsia="es-DO"/>
        </w:rPr>
        <w:lastRenderedPageBreak/>
        <w:t>Desempeño de la mesa de servicio</w:t>
      </w:r>
    </w:p>
    <w:p w14:paraId="361948C2" w14:textId="77777777" w:rsidR="00F409C9" w:rsidRPr="009B7C74" w:rsidRDefault="00F409C9" w:rsidP="004A18D6">
      <w:pPr>
        <w:autoSpaceDE w:val="0"/>
        <w:autoSpaceDN w:val="0"/>
        <w:spacing w:after="0" w:line="360" w:lineRule="auto"/>
        <w:jc w:val="both"/>
        <w:rPr>
          <w:rFonts w:eastAsia="Times New Roman"/>
          <w:b/>
          <w:bCs/>
          <w:lang w:eastAsia="es-DO"/>
        </w:rPr>
      </w:pPr>
    </w:p>
    <w:tbl>
      <w:tblPr>
        <w:tblW w:w="8909" w:type="dxa"/>
        <w:tblInd w:w="75" w:type="dxa"/>
        <w:tblCellMar>
          <w:left w:w="70" w:type="dxa"/>
          <w:right w:w="70" w:type="dxa"/>
        </w:tblCellMar>
        <w:tblLook w:val="04A0" w:firstRow="1" w:lastRow="0" w:firstColumn="1" w:lastColumn="0" w:noHBand="0" w:noVBand="1"/>
      </w:tblPr>
      <w:tblGrid>
        <w:gridCol w:w="5818"/>
        <w:gridCol w:w="1261"/>
        <w:gridCol w:w="780"/>
        <w:gridCol w:w="1192"/>
      </w:tblGrid>
      <w:tr w:rsidR="00F409C9" w:rsidRPr="00004A02" w14:paraId="5326F4B1" w14:textId="77777777" w:rsidTr="00745941">
        <w:trPr>
          <w:cantSplit/>
          <w:trHeight w:val="288"/>
          <w:tblHeader/>
        </w:trPr>
        <w:tc>
          <w:tcPr>
            <w:tcW w:w="5818"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03091DC3" w14:textId="77777777" w:rsidR="00F409C9" w:rsidRPr="00004A02" w:rsidRDefault="00F409C9" w:rsidP="004A18D6">
            <w:pPr>
              <w:spacing w:after="0" w:line="240" w:lineRule="auto"/>
              <w:jc w:val="both"/>
              <w:rPr>
                <w:rFonts w:eastAsia="Times New Roman"/>
                <w:b/>
                <w:bCs/>
                <w:color w:val="FFFFFF"/>
                <w:lang w:eastAsia="es-DO"/>
              </w:rPr>
            </w:pPr>
            <w:r w:rsidRPr="00004A02">
              <w:rPr>
                <w:rFonts w:eastAsia="Times New Roman"/>
                <w:b/>
                <w:bCs/>
                <w:color w:val="FFFFFF"/>
                <w:lang w:eastAsia="es-DO"/>
              </w:rPr>
              <w:t>Desempeño Mesa de Ayuda TI</w:t>
            </w:r>
          </w:p>
        </w:tc>
        <w:tc>
          <w:tcPr>
            <w:tcW w:w="1261" w:type="dxa"/>
            <w:tcBorders>
              <w:top w:val="single" w:sz="4" w:space="0" w:color="auto"/>
              <w:left w:val="nil"/>
              <w:bottom w:val="single" w:sz="4" w:space="0" w:color="auto"/>
              <w:right w:val="single" w:sz="4" w:space="0" w:color="auto"/>
            </w:tcBorders>
            <w:shd w:val="clear" w:color="000000" w:fill="002060"/>
            <w:noWrap/>
            <w:vAlign w:val="bottom"/>
            <w:hideMark/>
          </w:tcPr>
          <w:p w14:paraId="0FC768CE" w14:textId="77777777" w:rsidR="00F409C9" w:rsidRPr="00004A02" w:rsidRDefault="00F409C9" w:rsidP="004A18D6">
            <w:pPr>
              <w:spacing w:after="0" w:line="240" w:lineRule="auto"/>
              <w:jc w:val="both"/>
              <w:rPr>
                <w:rFonts w:eastAsia="Times New Roman"/>
                <w:b/>
                <w:bCs/>
                <w:color w:val="FFFFFF"/>
                <w:lang w:eastAsia="es-DO"/>
              </w:rPr>
            </w:pPr>
            <w:r w:rsidRPr="00004A02">
              <w:rPr>
                <w:rFonts w:eastAsia="Times New Roman"/>
                <w:b/>
                <w:bCs/>
                <w:color w:val="FFFFFF"/>
                <w:lang w:eastAsia="es-DO"/>
              </w:rPr>
              <w:t>Cantidad</w:t>
            </w:r>
          </w:p>
        </w:tc>
        <w:tc>
          <w:tcPr>
            <w:tcW w:w="638" w:type="dxa"/>
            <w:tcBorders>
              <w:top w:val="single" w:sz="4" w:space="0" w:color="auto"/>
              <w:left w:val="nil"/>
              <w:bottom w:val="single" w:sz="4" w:space="0" w:color="auto"/>
              <w:right w:val="single" w:sz="4" w:space="0" w:color="auto"/>
            </w:tcBorders>
            <w:shd w:val="clear" w:color="000000" w:fill="002060"/>
            <w:noWrap/>
            <w:vAlign w:val="bottom"/>
            <w:hideMark/>
          </w:tcPr>
          <w:p w14:paraId="700C6BB2" w14:textId="77777777" w:rsidR="00F409C9" w:rsidRPr="00004A02" w:rsidRDefault="00F409C9" w:rsidP="004A18D6">
            <w:pPr>
              <w:spacing w:after="0" w:line="240" w:lineRule="auto"/>
              <w:jc w:val="both"/>
              <w:rPr>
                <w:rFonts w:eastAsia="Times New Roman"/>
                <w:b/>
                <w:bCs/>
                <w:color w:val="FFFFFF"/>
                <w:lang w:eastAsia="es-DO"/>
              </w:rPr>
            </w:pPr>
            <w:r w:rsidRPr="00004A02">
              <w:rPr>
                <w:rFonts w:eastAsia="Times New Roman"/>
                <w:b/>
                <w:bCs/>
                <w:color w:val="FFFFFF"/>
                <w:lang w:eastAsia="es-DO"/>
              </w:rPr>
              <w:t>%</w:t>
            </w:r>
          </w:p>
        </w:tc>
        <w:tc>
          <w:tcPr>
            <w:tcW w:w="1192" w:type="dxa"/>
            <w:tcBorders>
              <w:top w:val="nil"/>
              <w:left w:val="nil"/>
              <w:bottom w:val="nil"/>
              <w:right w:val="single" w:sz="4" w:space="0" w:color="auto"/>
            </w:tcBorders>
            <w:shd w:val="clear" w:color="000000" w:fill="002060"/>
            <w:noWrap/>
            <w:vAlign w:val="bottom"/>
            <w:hideMark/>
          </w:tcPr>
          <w:p w14:paraId="278C79BC" w14:textId="77777777" w:rsidR="00F409C9" w:rsidRPr="00004A02" w:rsidRDefault="00F409C9" w:rsidP="004A18D6">
            <w:pPr>
              <w:spacing w:after="0" w:line="240" w:lineRule="auto"/>
              <w:jc w:val="both"/>
              <w:rPr>
                <w:rFonts w:eastAsia="Times New Roman"/>
                <w:b/>
                <w:bCs/>
                <w:color w:val="FFFFFF"/>
                <w:lang w:eastAsia="es-DO"/>
              </w:rPr>
            </w:pPr>
            <w:r w:rsidRPr="00004A02">
              <w:rPr>
                <w:rFonts w:eastAsia="Times New Roman"/>
                <w:b/>
                <w:bCs/>
                <w:color w:val="FFFFFF"/>
                <w:lang w:eastAsia="es-DO"/>
              </w:rPr>
              <w:t>Meta</w:t>
            </w:r>
          </w:p>
        </w:tc>
      </w:tr>
      <w:tr w:rsidR="00F409C9" w:rsidRPr="00004A02" w14:paraId="3B4FAE87" w14:textId="77777777" w:rsidTr="004A18D6">
        <w:trPr>
          <w:trHeight w:val="288"/>
        </w:trPr>
        <w:tc>
          <w:tcPr>
            <w:tcW w:w="5818" w:type="dxa"/>
            <w:tcBorders>
              <w:top w:val="nil"/>
              <w:left w:val="single" w:sz="4" w:space="0" w:color="auto"/>
              <w:bottom w:val="single" w:sz="4" w:space="0" w:color="auto"/>
              <w:right w:val="single" w:sz="4" w:space="0" w:color="auto"/>
            </w:tcBorders>
            <w:shd w:val="clear" w:color="auto" w:fill="auto"/>
            <w:noWrap/>
            <w:vAlign w:val="center"/>
            <w:hideMark/>
          </w:tcPr>
          <w:p w14:paraId="18860A83"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Número total de solicitudes</w:t>
            </w:r>
          </w:p>
        </w:tc>
        <w:tc>
          <w:tcPr>
            <w:tcW w:w="1261" w:type="dxa"/>
            <w:tcBorders>
              <w:top w:val="nil"/>
              <w:left w:val="nil"/>
              <w:bottom w:val="single" w:sz="4" w:space="0" w:color="auto"/>
              <w:right w:val="single" w:sz="4" w:space="0" w:color="auto"/>
            </w:tcBorders>
            <w:shd w:val="clear" w:color="auto" w:fill="auto"/>
            <w:noWrap/>
            <w:vAlign w:val="center"/>
            <w:hideMark/>
          </w:tcPr>
          <w:p w14:paraId="694DFFC1" w14:textId="0828C2FA" w:rsidR="00F409C9" w:rsidRPr="00004A02" w:rsidRDefault="004A18D6" w:rsidP="004A18D6">
            <w:pPr>
              <w:spacing w:after="0" w:line="240" w:lineRule="auto"/>
              <w:jc w:val="both"/>
              <w:rPr>
                <w:rFonts w:eastAsia="Times New Roman"/>
                <w:lang w:eastAsia="es-DO"/>
              </w:rPr>
            </w:pPr>
            <w:r>
              <w:rPr>
                <w:rFonts w:eastAsia="Times New Roman"/>
                <w:lang w:eastAsia="es-DO"/>
              </w:rPr>
              <w:t>14,187</w:t>
            </w:r>
          </w:p>
        </w:tc>
        <w:tc>
          <w:tcPr>
            <w:tcW w:w="638" w:type="dxa"/>
            <w:tcBorders>
              <w:top w:val="nil"/>
              <w:left w:val="nil"/>
              <w:bottom w:val="single" w:sz="4" w:space="0" w:color="auto"/>
              <w:right w:val="single" w:sz="4" w:space="0" w:color="auto"/>
            </w:tcBorders>
            <w:shd w:val="clear" w:color="auto" w:fill="auto"/>
            <w:noWrap/>
            <w:vAlign w:val="center"/>
            <w:hideMark/>
          </w:tcPr>
          <w:p w14:paraId="705989D8"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n/a</w:t>
            </w:r>
          </w:p>
        </w:tc>
        <w:tc>
          <w:tcPr>
            <w:tcW w:w="1192" w:type="dxa"/>
            <w:tcBorders>
              <w:top w:val="single" w:sz="4" w:space="0" w:color="auto"/>
              <w:left w:val="nil"/>
              <w:bottom w:val="nil"/>
              <w:right w:val="single" w:sz="4" w:space="0" w:color="auto"/>
            </w:tcBorders>
            <w:shd w:val="clear" w:color="auto" w:fill="auto"/>
            <w:noWrap/>
            <w:vAlign w:val="center"/>
            <w:hideMark/>
          </w:tcPr>
          <w:p w14:paraId="360A118A" w14:textId="77777777" w:rsidR="00F409C9" w:rsidRPr="00004A02" w:rsidRDefault="00F409C9" w:rsidP="004A18D6">
            <w:pPr>
              <w:spacing w:after="0" w:line="240" w:lineRule="auto"/>
              <w:jc w:val="both"/>
              <w:rPr>
                <w:rFonts w:eastAsia="Times New Roman"/>
                <w:lang w:eastAsia="es-DO"/>
              </w:rPr>
            </w:pPr>
          </w:p>
        </w:tc>
      </w:tr>
      <w:tr w:rsidR="00F409C9" w:rsidRPr="00004A02" w14:paraId="25374B9D" w14:textId="77777777" w:rsidTr="004A18D6">
        <w:trPr>
          <w:trHeight w:val="288"/>
        </w:trPr>
        <w:tc>
          <w:tcPr>
            <w:tcW w:w="5818" w:type="dxa"/>
            <w:tcBorders>
              <w:top w:val="nil"/>
              <w:left w:val="single" w:sz="4" w:space="0" w:color="auto"/>
              <w:bottom w:val="single" w:sz="4" w:space="0" w:color="auto"/>
              <w:right w:val="single" w:sz="4" w:space="0" w:color="auto"/>
            </w:tcBorders>
            <w:shd w:val="clear" w:color="auto" w:fill="auto"/>
            <w:noWrap/>
            <w:vAlign w:val="center"/>
            <w:hideMark/>
          </w:tcPr>
          <w:p w14:paraId="7AE7513F"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Número de solicitudes atendidas primer nivel de asistencia</w:t>
            </w:r>
          </w:p>
        </w:tc>
        <w:tc>
          <w:tcPr>
            <w:tcW w:w="1261" w:type="dxa"/>
            <w:tcBorders>
              <w:top w:val="nil"/>
              <w:left w:val="nil"/>
              <w:bottom w:val="single" w:sz="4" w:space="0" w:color="auto"/>
              <w:right w:val="single" w:sz="4" w:space="0" w:color="auto"/>
            </w:tcBorders>
            <w:shd w:val="clear" w:color="auto" w:fill="auto"/>
            <w:noWrap/>
            <w:vAlign w:val="center"/>
            <w:hideMark/>
          </w:tcPr>
          <w:p w14:paraId="1724E6C9" w14:textId="35F08E0F" w:rsidR="00F409C9" w:rsidRPr="00004A02" w:rsidRDefault="004A18D6" w:rsidP="004A18D6">
            <w:pPr>
              <w:spacing w:after="0" w:line="240" w:lineRule="auto"/>
              <w:jc w:val="both"/>
              <w:rPr>
                <w:rFonts w:eastAsia="Times New Roman"/>
                <w:lang w:eastAsia="es-DO"/>
              </w:rPr>
            </w:pPr>
            <w:r>
              <w:rPr>
                <w:rFonts w:eastAsia="Times New Roman"/>
                <w:lang w:eastAsia="es-DO"/>
              </w:rPr>
              <w:t>1,543</w:t>
            </w:r>
          </w:p>
        </w:tc>
        <w:tc>
          <w:tcPr>
            <w:tcW w:w="638" w:type="dxa"/>
            <w:tcBorders>
              <w:top w:val="nil"/>
              <w:left w:val="nil"/>
              <w:bottom w:val="single" w:sz="4" w:space="0" w:color="auto"/>
              <w:right w:val="single" w:sz="4" w:space="0" w:color="auto"/>
            </w:tcBorders>
            <w:shd w:val="clear" w:color="auto" w:fill="auto"/>
            <w:noWrap/>
            <w:vAlign w:val="center"/>
            <w:hideMark/>
          </w:tcPr>
          <w:p w14:paraId="7DB65B19" w14:textId="30AC519B" w:rsidR="00F409C9" w:rsidRPr="00004A02" w:rsidRDefault="004A18D6" w:rsidP="004A18D6">
            <w:pPr>
              <w:spacing w:after="0" w:line="240" w:lineRule="auto"/>
              <w:jc w:val="both"/>
              <w:rPr>
                <w:rFonts w:eastAsia="Times New Roman"/>
                <w:lang w:eastAsia="es-DO"/>
              </w:rPr>
            </w:pPr>
            <w:r>
              <w:rPr>
                <w:rFonts w:eastAsia="Times New Roman"/>
                <w:lang w:eastAsia="es-DO"/>
              </w:rPr>
              <w:t>10.88</w:t>
            </w:r>
          </w:p>
        </w:tc>
        <w:tc>
          <w:tcPr>
            <w:tcW w:w="1192" w:type="dxa"/>
            <w:tcBorders>
              <w:top w:val="nil"/>
              <w:left w:val="nil"/>
              <w:bottom w:val="nil"/>
              <w:right w:val="single" w:sz="4" w:space="0" w:color="auto"/>
            </w:tcBorders>
            <w:shd w:val="clear" w:color="auto" w:fill="auto"/>
            <w:noWrap/>
            <w:vAlign w:val="center"/>
            <w:hideMark/>
          </w:tcPr>
          <w:p w14:paraId="57D1C31E" w14:textId="77777777" w:rsidR="00F409C9" w:rsidRPr="00004A02" w:rsidRDefault="00F409C9" w:rsidP="004A18D6">
            <w:pPr>
              <w:spacing w:after="0" w:line="240" w:lineRule="auto"/>
              <w:jc w:val="both"/>
              <w:rPr>
                <w:rFonts w:eastAsia="Times New Roman"/>
                <w:lang w:eastAsia="es-DO"/>
              </w:rPr>
            </w:pPr>
          </w:p>
        </w:tc>
      </w:tr>
      <w:tr w:rsidR="00F409C9" w:rsidRPr="00004A02" w14:paraId="7C912C2B" w14:textId="77777777" w:rsidTr="004A18D6">
        <w:trPr>
          <w:trHeight w:val="95"/>
        </w:trPr>
        <w:tc>
          <w:tcPr>
            <w:tcW w:w="5818" w:type="dxa"/>
            <w:tcBorders>
              <w:top w:val="nil"/>
              <w:left w:val="single" w:sz="4" w:space="0" w:color="auto"/>
              <w:bottom w:val="single" w:sz="4" w:space="0" w:color="auto"/>
              <w:right w:val="single" w:sz="4" w:space="0" w:color="auto"/>
            </w:tcBorders>
            <w:shd w:val="clear" w:color="auto" w:fill="auto"/>
            <w:noWrap/>
            <w:vAlign w:val="center"/>
            <w:hideMark/>
          </w:tcPr>
          <w:p w14:paraId="555C8739"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Número solicitudes escaladas</w:t>
            </w:r>
          </w:p>
        </w:tc>
        <w:tc>
          <w:tcPr>
            <w:tcW w:w="1261" w:type="dxa"/>
            <w:tcBorders>
              <w:top w:val="nil"/>
              <w:left w:val="nil"/>
              <w:bottom w:val="single" w:sz="4" w:space="0" w:color="auto"/>
              <w:right w:val="single" w:sz="4" w:space="0" w:color="auto"/>
            </w:tcBorders>
            <w:shd w:val="clear" w:color="auto" w:fill="auto"/>
            <w:noWrap/>
            <w:vAlign w:val="center"/>
            <w:hideMark/>
          </w:tcPr>
          <w:p w14:paraId="59BC7098" w14:textId="3A2F4F9D" w:rsidR="00F409C9" w:rsidRPr="00004A02" w:rsidRDefault="004A18D6" w:rsidP="004A18D6">
            <w:pPr>
              <w:spacing w:after="0" w:line="240" w:lineRule="auto"/>
              <w:jc w:val="both"/>
              <w:rPr>
                <w:rFonts w:eastAsia="Times New Roman"/>
                <w:lang w:eastAsia="es-DO"/>
              </w:rPr>
            </w:pPr>
            <w:r>
              <w:rPr>
                <w:rFonts w:eastAsia="Times New Roman"/>
                <w:lang w:eastAsia="es-DO"/>
              </w:rPr>
              <w:t>12,644</w:t>
            </w:r>
          </w:p>
        </w:tc>
        <w:tc>
          <w:tcPr>
            <w:tcW w:w="638" w:type="dxa"/>
            <w:tcBorders>
              <w:top w:val="nil"/>
              <w:left w:val="nil"/>
              <w:bottom w:val="single" w:sz="4" w:space="0" w:color="auto"/>
              <w:right w:val="single" w:sz="4" w:space="0" w:color="auto"/>
            </w:tcBorders>
            <w:shd w:val="clear" w:color="auto" w:fill="auto"/>
            <w:noWrap/>
            <w:vAlign w:val="center"/>
            <w:hideMark/>
          </w:tcPr>
          <w:p w14:paraId="2D385DB9" w14:textId="1CA40FCC" w:rsidR="00F409C9" w:rsidRPr="00004A02" w:rsidRDefault="004A18D6" w:rsidP="004A18D6">
            <w:pPr>
              <w:spacing w:after="0" w:line="240" w:lineRule="auto"/>
              <w:jc w:val="both"/>
              <w:rPr>
                <w:rFonts w:eastAsia="Times New Roman"/>
                <w:lang w:eastAsia="es-DO"/>
              </w:rPr>
            </w:pPr>
            <w:r>
              <w:rPr>
                <w:rFonts w:eastAsia="Times New Roman"/>
                <w:lang w:eastAsia="es-DO"/>
              </w:rPr>
              <w:t>89.12</w:t>
            </w:r>
          </w:p>
        </w:tc>
        <w:tc>
          <w:tcPr>
            <w:tcW w:w="1192" w:type="dxa"/>
            <w:tcBorders>
              <w:top w:val="nil"/>
              <w:left w:val="nil"/>
              <w:bottom w:val="nil"/>
              <w:right w:val="single" w:sz="4" w:space="0" w:color="auto"/>
            </w:tcBorders>
            <w:shd w:val="clear" w:color="auto" w:fill="auto"/>
            <w:noWrap/>
            <w:vAlign w:val="center"/>
            <w:hideMark/>
          </w:tcPr>
          <w:p w14:paraId="66704843" w14:textId="77777777" w:rsidR="00F409C9" w:rsidRPr="00004A02" w:rsidRDefault="00F409C9" w:rsidP="004A18D6">
            <w:pPr>
              <w:spacing w:after="0" w:line="240" w:lineRule="auto"/>
              <w:jc w:val="both"/>
              <w:rPr>
                <w:rFonts w:eastAsia="Times New Roman"/>
                <w:lang w:eastAsia="es-DO"/>
              </w:rPr>
            </w:pPr>
          </w:p>
        </w:tc>
      </w:tr>
      <w:tr w:rsidR="00F409C9" w:rsidRPr="00004A02" w14:paraId="48BD0EF3" w14:textId="77777777" w:rsidTr="004A18D6">
        <w:trPr>
          <w:trHeight w:val="288"/>
        </w:trPr>
        <w:tc>
          <w:tcPr>
            <w:tcW w:w="7717" w:type="dxa"/>
            <w:gridSpan w:val="3"/>
            <w:tcBorders>
              <w:top w:val="nil"/>
              <w:left w:val="single" w:sz="4" w:space="0" w:color="auto"/>
              <w:bottom w:val="single" w:sz="4" w:space="0" w:color="auto"/>
              <w:right w:val="single" w:sz="4" w:space="0" w:color="auto"/>
            </w:tcBorders>
            <w:shd w:val="clear" w:color="auto" w:fill="1F3864"/>
            <w:noWrap/>
            <w:vAlign w:val="center"/>
          </w:tcPr>
          <w:p w14:paraId="68587B29" w14:textId="77777777" w:rsidR="00F409C9" w:rsidRPr="005B4CFC" w:rsidRDefault="00F409C9" w:rsidP="004A18D6">
            <w:pPr>
              <w:spacing w:after="0" w:line="240" w:lineRule="auto"/>
              <w:jc w:val="both"/>
              <w:rPr>
                <w:rFonts w:eastAsia="Times New Roman"/>
                <w:sz w:val="4"/>
                <w:szCs w:val="4"/>
                <w:lang w:eastAsia="es-DO"/>
              </w:rPr>
            </w:pPr>
          </w:p>
        </w:tc>
        <w:tc>
          <w:tcPr>
            <w:tcW w:w="1192" w:type="dxa"/>
            <w:tcBorders>
              <w:top w:val="nil"/>
              <w:left w:val="nil"/>
              <w:bottom w:val="nil"/>
              <w:right w:val="single" w:sz="4" w:space="0" w:color="auto"/>
            </w:tcBorders>
            <w:shd w:val="clear" w:color="auto" w:fill="auto"/>
            <w:noWrap/>
            <w:vAlign w:val="center"/>
          </w:tcPr>
          <w:p w14:paraId="2579B262" w14:textId="77777777" w:rsidR="00F409C9" w:rsidRPr="00004A02" w:rsidRDefault="00F409C9" w:rsidP="004A18D6">
            <w:pPr>
              <w:spacing w:after="0" w:line="240" w:lineRule="auto"/>
              <w:jc w:val="both"/>
              <w:rPr>
                <w:rFonts w:eastAsia="Times New Roman"/>
                <w:lang w:eastAsia="es-DO"/>
              </w:rPr>
            </w:pPr>
          </w:p>
        </w:tc>
      </w:tr>
      <w:tr w:rsidR="00F409C9" w:rsidRPr="00004A02" w14:paraId="13932921" w14:textId="77777777" w:rsidTr="004A18D6">
        <w:trPr>
          <w:trHeight w:val="288"/>
        </w:trPr>
        <w:tc>
          <w:tcPr>
            <w:tcW w:w="5818" w:type="dxa"/>
            <w:tcBorders>
              <w:top w:val="nil"/>
              <w:left w:val="single" w:sz="4" w:space="0" w:color="auto"/>
              <w:bottom w:val="single" w:sz="4" w:space="0" w:color="auto"/>
              <w:right w:val="single" w:sz="4" w:space="0" w:color="auto"/>
            </w:tcBorders>
            <w:shd w:val="clear" w:color="auto" w:fill="auto"/>
            <w:noWrap/>
            <w:vAlign w:val="center"/>
            <w:hideMark/>
          </w:tcPr>
          <w:p w14:paraId="17F366B5"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Número total de incidentes</w:t>
            </w:r>
          </w:p>
        </w:tc>
        <w:tc>
          <w:tcPr>
            <w:tcW w:w="1261" w:type="dxa"/>
            <w:tcBorders>
              <w:top w:val="nil"/>
              <w:left w:val="nil"/>
              <w:bottom w:val="single" w:sz="4" w:space="0" w:color="auto"/>
              <w:right w:val="single" w:sz="4" w:space="0" w:color="auto"/>
            </w:tcBorders>
            <w:shd w:val="clear" w:color="auto" w:fill="auto"/>
            <w:noWrap/>
            <w:vAlign w:val="center"/>
            <w:hideMark/>
          </w:tcPr>
          <w:p w14:paraId="6FB7ECD7" w14:textId="1C1AFC18" w:rsidR="00F409C9" w:rsidRPr="00004A02" w:rsidRDefault="004A18D6" w:rsidP="004A18D6">
            <w:pPr>
              <w:spacing w:after="0" w:line="240" w:lineRule="auto"/>
              <w:jc w:val="both"/>
              <w:rPr>
                <w:rFonts w:eastAsia="Times New Roman"/>
                <w:lang w:eastAsia="es-DO"/>
              </w:rPr>
            </w:pPr>
            <w:r>
              <w:rPr>
                <w:rFonts w:eastAsia="Times New Roman"/>
                <w:lang w:eastAsia="es-DO"/>
              </w:rPr>
              <w:t>6,365</w:t>
            </w:r>
          </w:p>
        </w:tc>
        <w:tc>
          <w:tcPr>
            <w:tcW w:w="638" w:type="dxa"/>
            <w:tcBorders>
              <w:top w:val="nil"/>
              <w:left w:val="nil"/>
              <w:bottom w:val="single" w:sz="4" w:space="0" w:color="auto"/>
              <w:right w:val="single" w:sz="4" w:space="0" w:color="auto"/>
            </w:tcBorders>
            <w:shd w:val="clear" w:color="auto" w:fill="auto"/>
            <w:noWrap/>
            <w:vAlign w:val="center"/>
            <w:hideMark/>
          </w:tcPr>
          <w:p w14:paraId="7E05F20E"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n/a</w:t>
            </w:r>
          </w:p>
        </w:tc>
        <w:tc>
          <w:tcPr>
            <w:tcW w:w="1192" w:type="dxa"/>
            <w:tcBorders>
              <w:top w:val="nil"/>
              <w:left w:val="nil"/>
              <w:bottom w:val="nil"/>
              <w:right w:val="single" w:sz="4" w:space="0" w:color="auto"/>
            </w:tcBorders>
            <w:shd w:val="clear" w:color="auto" w:fill="auto"/>
            <w:noWrap/>
            <w:vAlign w:val="center"/>
            <w:hideMark/>
          </w:tcPr>
          <w:p w14:paraId="45241053" w14:textId="77777777" w:rsidR="00F409C9" w:rsidRPr="00004A02" w:rsidRDefault="00F409C9" w:rsidP="004A18D6">
            <w:pPr>
              <w:spacing w:after="0" w:line="240" w:lineRule="auto"/>
              <w:jc w:val="both"/>
              <w:rPr>
                <w:rFonts w:eastAsia="Times New Roman"/>
                <w:lang w:eastAsia="es-DO"/>
              </w:rPr>
            </w:pPr>
          </w:p>
        </w:tc>
      </w:tr>
      <w:tr w:rsidR="00F409C9" w:rsidRPr="00004A02" w14:paraId="4CF65841" w14:textId="77777777" w:rsidTr="004A18D6">
        <w:trPr>
          <w:trHeight w:val="288"/>
        </w:trPr>
        <w:tc>
          <w:tcPr>
            <w:tcW w:w="5818" w:type="dxa"/>
            <w:tcBorders>
              <w:top w:val="nil"/>
              <w:left w:val="single" w:sz="4" w:space="0" w:color="auto"/>
              <w:bottom w:val="single" w:sz="4" w:space="0" w:color="auto"/>
              <w:right w:val="single" w:sz="4" w:space="0" w:color="auto"/>
            </w:tcBorders>
            <w:shd w:val="clear" w:color="auto" w:fill="auto"/>
            <w:noWrap/>
            <w:vAlign w:val="center"/>
            <w:hideMark/>
          </w:tcPr>
          <w:p w14:paraId="0F9D9CD3"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Número de incidentes atendidos en primer nivel de asistencia</w:t>
            </w:r>
          </w:p>
        </w:tc>
        <w:tc>
          <w:tcPr>
            <w:tcW w:w="1261" w:type="dxa"/>
            <w:tcBorders>
              <w:top w:val="nil"/>
              <w:left w:val="nil"/>
              <w:bottom w:val="single" w:sz="4" w:space="0" w:color="auto"/>
              <w:right w:val="single" w:sz="4" w:space="0" w:color="auto"/>
            </w:tcBorders>
            <w:shd w:val="clear" w:color="auto" w:fill="auto"/>
            <w:noWrap/>
            <w:vAlign w:val="center"/>
            <w:hideMark/>
          </w:tcPr>
          <w:p w14:paraId="2C960938" w14:textId="31CF9E88" w:rsidR="00F409C9" w:rsidRPr="00004A02" w:rsidRDefault="004A18D6" w:rsidP="004A18D6">
            <w:pPr>
              <w:spacing w:after="0" w:line="240" w:lineRule="auto"/>
              <w:jc w:val="both"/>
              <w:rPr>
                <w:rFonts w:eastAsia="Times New Roman"/>
                <w:lang w:eastAsia="es-DO"/>
              </w:rPr>
            </w:pPr>
            <w:r>
              <w:rPr>
                <w:rFonts w:eastAsia="Times New Roman"/>
                <w:lang w:eastAsia="es-DO"/>
              </w:rPr>
              <w:t>955</w:t>
            </w:r>
          </w:p>
        </w:tc>
        <w:tc>
          <w:tcPr>
            <w:tcW w:w="638" w:type="dxa"/>
            <w:tcBorders>
              <w:top w:val="nil"/>
              <w:left w:val="nil"/>
              <w:bottom w:val="single" w:sz="4" w:space="0" w:color="auto"/>
              <w:right w:val="single" w:sz="4" w:space="0" w:color="auto"/>
            </w:tcBorders>
            <w:shd w:val="clear" w:color="auto" w:fill="auto"/>
            <w:noWrap/>
            <w:vAlign w:val="center"/>
            <w:hideMark/>
          </w:tcPr>
          <w:p w14:paraId="12EC7686" w14:textId="5222D1F1" w:rsidR="00F409C9" w:rsidRPr="00004A02" w:rsidRDefault="004A18D6" w:rsidP="004A18D6">
            <w:pPr>
              <w:spacing w:after="0" w:line="240" w:lineRule="auto"/>
              <w:jc w:val="both"/>
              <w:rPr>
                <w:rFonts w:eastAsia="Times New Roman"/>
                <w:lang w:eastAsia="es-DO"/>
              </w:rPr>
            </w:pPr>
            <w:r>
              <w:rPr>
                <w:rFonts w:eastAsia="Times New Roman"/>
                <w:lang w:eastAsia="es-DO"/>
              </w:rPr>
              <w:t>15.00</w:t>
            </w:r>
          </w:p>
        </w:tc>
        <w:tc>
          <w:tcPr>
            <w:tcW w:w="1192" w:type="dxa"/>
            <w:tcBorders>
              <w:top w:val="nil"/>
              <w:left w:val="nil"/>
              <w:bottom w:val="nil"/>
              <w:right w:val="single" w:sz="4" w:space="0" w:color="auto"/>
            </w:tcBorders>
            <w:shd w:val="clear" w:color="auto" w:fill="auto"/>
            <w:noWrap/>
            <w:vAlign w:val="center"/>
            <w:hideMark/>
          </w:tcPr>
          <w:p w14:paraId="148BA99B" w14:textId="77777777" w:rsidR="00F409C9" w:rsidRPr="00004A02" w:rsidRDefault="00F409C9" w:rsidP="004A18D6">
            <w:pPr>
              <w:spacing w:after="0" w:line="240" w:lineRule="auto"/>
              <w:jc w:val="both"/>
              <w:rPr>
                <w:rFonts w:eastAsia="Times New Roman"/>
                <w:lang w:eastAsia="es-DO"/>
              </w:rPr>
            </w:pPr>
          </w:p>
        </w:tc>
      </w:tr>
      <w:tr w:rsidR="00F409C9" w:rsidRPr="00004A02" w14:paraId="74F94941" w14:textId="77777777" w:rsidTr="004A18D6">
        <w:trPr>
          <w:trHeight w:val="561"/>
        </w:trPr>
        <w:tc>
          <w:tcPr>
            <w:tcW w:w="5818" w:type="dxa"/>
            <w:tcBorders>
              <w:top w:val="nil"/>
              <w:left w:val="single" w:sz="4" w:space="0" w:color="auto"/>
              <w:bottom w:val="single" w:sz="4" w:space="0" w:color="auto"/>
              <w:right w:val="single" w:sz="4" w:space="0" w:color="auto"/>
            </w:tcBorders>
            <w:shd w:val="clear" w:color="auto" w:fill="auto"/>
            <w:noWrap/>
            <w:vAlign w:val="center"/>
            <w:hideMark/>
          </w:tcPr>
          <w:p w14:paraId="21A49141"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Número de incidentes escalados</w:t>
            </w:r>
          </w:p>
        </w:tc>
        <w:tc>
          <w:tcPr>
            <w:tcW w:w="1261" w:type="dxa"/>
            <w:tcBorders>
              <w:top w:val="nil"/>
              <w:left w:val="nil"/>
              <w:bottom w:val="single" w:sz="4" w:space="0" w:color="auto"/>
              <w:right w:val="single" w:sz="4" w:space="0" w:color="auto"/>
            </w:tcBorders>
            <w:shd w:val="clear" w:color="auto" w:fill="auto"/>
            <w:noWrap/>
            <w:vAlign w:val="center"/>
            <w:hideMark/>
          </w:tcPr>
          <w:p w14:paraId="416523B5" w14:textId="2A221603" w:rsidR="00F409C9" w:rsidRPr="00004A02" w:rsidRDefault="004A18D6" w:rsidP="004A18D6">
            <w:pPr>
              <w:spacing w:after="0" w:line="240" w:lineRule="auto"/>
              <w:jc w:val="both"/>
              <w:rPr>
                <w:rFonts w:eastAsia="Times New Roman"/>
                <w:lang w:eastAsia="es-DO"/>
              </w:rPr>
            </w:pPr>
            <w:r>
              <w:rPr>
                <w:rFonts w:eastAsia="Times New Roman"/>
                <w:lang w:eastAsia="es-DO"/>
              </w:rPr>
              <w:t>5,410</w:t>
            </w:r>
          </w:p>
        </w:tc>
        <w:tc>
          <w:tcPr>
            <w:tcW w:w="638" w:type="dxa"/>
            <w:tcBorders>
              <w:top w:val="nil"/>
              <w:left w:val="nil"/>
              <w:bottom w:val="single" w:sz="4" w:space="0" w:color="auto"/>
              <w:right w:val="single" w:sz="4" w:space="0" w:color="auto"/>
            </w:tcBorders>
            <w:shd w:val="clear" w:color="auto" w:fill="auto"/>
            <w:noWrap/>
            <w:vAlign w:val="center"/>
            <w:hideMark/>
          </w:tcPr>
          <w:p w14:paraId="6017C054" w14:textId="0CC2E814" w:rsidR="00F409C9" w:rsidRPr="00004A02" w:rsidRDefault="004A18D6" w:rsidP="004A18D6">
            <w:pPr>
              <w:spacing w:after="0" w:line="240" w:lineRule="auto"/>
              <w:jc w:val="both"/>
              <w:rPr>
                <w:rFonts w:eastAsia="Times New Roman"/>
                <w:lang w:eastAsia="es-DO"/>
              </w:rPr>
            </w:pPr>
            <w:r>
              <w:rPr>
                <w:rFonts w:eastAsia="Times New Roman"/>
                <w:lang w:eastAsia="es-DO"/>
              </w:rPr>
              <w:t>85.00</w:t>
            </w:r>
          </w:p>
        </w:tc>
        <w:tc>
          <w:tcPr>
            <w:tcW w:w="1192" w:type="dxa"/>
            <w:tcBorders>
              <w:top w:val="nil"/>
              <w:left w:val="nil"/>
              <w:bottom w:val="nil"/>
              <w:right w:val="single" w:sz="4" w:space="0" w:color="auto"/>
            </w:tcBorders>
            <w:shd w:val="clear" w:color="auto" w:fill="auto"/>
            <w:noWrap/>
            <w:vAlign w:val="center"/>
            <w:hideMark/>
          </w:tcPr>
          <w:p w14:paraId="0A3A2DBC" w14:textId="77777777" w:rsidR="00F409C9" w:rsidRPr="00004A02" w:rsidRDefault="00F409C9" w:rsidP="004A18D6">
            <w:pPr>
              <w:spacing w:after="0" w:line="240" w:lineRule="auto"/>
              <w:jc w:val="both"/>
              <w:rPr>
                <w:rFonts w:eastAsia="Times New Roman"/>
                <w:lang w:eastAsia="es-DO"/>
              </w:rPr>
            </w:pPr>
          </w:p>
        </w:tc>
      </w:tr>
      <w:tr w:rsidR="00F409C9" w:rsidRPr="00004A02" w14:paraId="3C32B3D1" w14:textId="77777777" w:rsidTr="004A18D6">
        <w:trPr>
          <w:trHeight w:val="95"/>
        </w:trPr>
        <w:tc>
          <w:tcPr>
            <w:tcW w:w="7717" w:type="dxa"/>
            <w:gridSpan w:val="3"/>
            <w:tcBorders>
              <w:top w:val="nil"/>
              <w:left w:val="single" w:sz="4" w:space="0" w:color="auto"/>
              <w:bottom w:val="single" w:sz="4" w:space="0" w:color="auto"/>
              <w:right w:val="single" w:sz="4" w:space="0" w:color="auto"/>
            </w:tcBorders>
            <w:shd w:val="clear" w:color="auto" w:fill="1F3864"/>
            <w:noWrap/>
            <w:vAlign w:val="center"/>
          </w:tcPr>
          <w:p w14:paraId="1A7C3927" w14:textId="77777777" w:rsidR="00F409C9" w:rsidRPr="00022103" w:rsidRDefault="00F409C9" w:rsidP="004A18D6">
            <w:pPr>
              <w:spacing w:after="0" w:line="240" w:lineRule="auto"/>
              <w:jc w:val="both"/>
              <w:rPr>
                <w:rFonts w:eastAsia="Times New Roman"/>
                <w:szCs w:val="18"/>
                <w:lang w:eastAsia="es-DO"/>
              </w:rPr>
            </w:pPr>
          </w:p>
        </w:tc>
        <w:tc>
          <w:tcPr>
            <w:tcW w:w="1192" w:type="dxa"/>
            <w:tcBorders>
              <w:top w:val="nil"/>
              <w:left w:val="nil"/>
              <w:bottom w:val="single" w:sz="4" w:space="0" w:color="auto"/>
              <w:right w:val="single" w:sz="4" w:space="0" w:color="auto"/>
            </w:tcBorders>
            <w:shd w:val="clear" w:color="auto" w:fill="auto"/>
            <w:noWrap/>
            <w:vAlign w:val="center"/>
          </w:tcPr>
          <w:p w14:paraId="2AA94E6F" w14:textId="77777777" w:rsidR="00F409C9" w:rsidRPr="00004A02" w:rsidRDefault="00F409C9" w:rsidP="004A18D6">
            <w:pPr>
              <w:spacing w:after="0" w:line="240" w:lineRule="auto"/>
              <w:jc w:val="both"/>
              <w:rPr>
                <w:rFonts w:eastAsia="Times New Roman"/>
                <w:lang w:eastAsia="es-DO"/>
              </w:rPr>
            </w:pPr>
          </w:p>
        </w:tc>
      </w:tr>
      <w:tr w:rsidR="00F409C9" w:rsidRPr="00004A02" w14:paraId="65AB6BF2" w14:textId="77777777" w:rsidTr="004A18D6">
        <w:trPr>
          <w:trHeight w:val="288"/>
        </w:trPr>
        <w:tc>
          <w:tcPr>
            <w:tcW w:w="5818" w:type="dxa"/>
            <w:tcBorders>
              <w:top w:val="nil"/>
              <w:left w:val="single" w:sz="4" w:space="0" w:color="auto"/>
              <w:bottom w:val="single" w:sz="4" w:space="0" w:color="auto"/>
              <w:right w:val="single" w:sz="4" w:space="0" w:color="auto"/>
            </w:tcBorders>
            <w:shd w:val="clear" w:color="auto" w:fill="auto"/>
            <w:noWrap/>
            <w:vAlign w:val="center"/>
            <w:hideMark/>
          </w:tcPr>
          <w:p w14:paraId="00293B50" w14:textId="77777777" w:rsidR="00F409C9" w:rsidRPr="00004A02" w:rsidRDefault="00F409C9" w:rsidP="004A18D6">
            <w:pPr>
              <w:spacing w:after="0" w:line="240" w:lineRule="auto"/>
              <w:jc w:val="both"/>
              <w:rPr>
                <w:rFonts w:eastAsia="Times New Roman"/>
                <w:lang w:eastAsia="es-DO"/>
              </w:rPr>
            </w:pPr>
            <w:proofErr w:type="spellStart"/>
            <w:proofErr w:type="gramStart"/>
            <w:r w:rsidRPr="00004A02">
              <w:rPr>
                <w:rFonts w:eastAsia="Times New Roman"/>
                <w:lang w:eastAsia="es-DO"/>
              </w:rPr>
              <w:t>Total,de</w:t>
            </w:r>
            <w:proofErr w:type="spellEnd"/>
            <w:proofErr w:type="gramEnd"/>
            <w:r w:rsidRPr="00004A02">
              <w:rPr>
                <w:rFonts w:eastAsia="Times New Roman"/>
                <w:lang w:eastAsia="es-DO"/>
              </w:rPr>
              <w:t xml:space="preserve"> llamadas atendidas</w:t>
            </w:r>
          </w:p>
        </w:tc>
        <w:tc>
          <w:tcPr>
            <w:tcW w:w="1261" w:type="dxa"/>
            <w:tcBorders>
              <w:top w:val="nil"/>
              <w:left w:val="nil"/>
              <w:bottom w:val="single" w:sz="4" w:space="0" w:color="auto"/>
              <w:right w:val="single" w:sz="4" w:space="0" w:color="auto"/>
            </w:tcBorders>
            <w:shd w:val="clear" w:color="auto" w:fill="auto"/>
            <w:noWrap/>
            <w:vAlign w:val="center"/>
            <w:hideMark/>
          </w:tcPr>
          <w:p w14:paraId="48D50C22" w14:textId="5697C233" w:rsidR="00F409C9" w:rsidRPr="00004A02" w:rsidRDefault="004A18D6" w:rsidP="004A18D6">
            <w:pPr>
              <w:spacing w:after="0" w:line="240" w:lineRule="auto"/>
              <w:jc w:val="both"/>
              <w:rPr>
                <w:rFonts w:eastAsia="Times New Roman"/>
                <w:lang w:eastAsia="es-DO"/>
              </w:rPr>
            </w:pPr>
            <w:r>
              <w:rPr>
                <w:rFonts w:eastAsia="Times New Roman"/>
                <w:lang w:eastAsia="es-DO"/>
              </w:rPr>
              <w:t>28,286</w:t>
            </w:r>
          </w:p>
        </w:tc>
        <w:tc>
          <w:tcPr>
            <w:tcW w:w="638" w:type="dxa"/>
            <w:tcBorders>
              <w:top w:val="nil"/>
              <w:left w:val="nil"/>
              <w:bottom w:val="single" w:sz="4" w:space="0" w:color="auto"/>
              <w:right w:val="single" w:sz="4" w:space="0" w:color="auto"/>
            </w:tcBorders>
            <w:shd w:val="clear" w:color="auto" w:fill="auto"/>
            <w:noWrap/>
            <w:vAlign w:val="center"/>
            <w:hideMark/>
          </w:tcPr>
          <w:p w14:paraId="303F444E" w14:textId="3ECE5559"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9</w:t>
            </w:r>
            <w:r w:rsidR="004A18D6">
              <w:rPr>
                <w:rFonts w:eastAsia="Times New Roman"/>
                <w:lang w:eastAsia="es-DO"/>
              </w:rPr>
              <w:t>6.9</w:t>
            </w:r>
          </w:p>
        </w:tc>
        <w:tc>
          <w:tcPr>
            <w:tcW w:w="1192" w:type="dxa"/>
            <w:tcBorders>
              <w:top w:val="single" w:sz="4" w:space="0" w:color="auto"/>
              <w:left w:val="nil"/>
              <w:bottom w:val="single" w:sz="4" w:space="0" w:color="auto"/>
              <w:right w:val="single" w:sz="4" w:space="0" w:color="auto"/>
            </w:tcBorders>
            <w:shd w:val="clear" w:color="auto" w:fill="auto"/>
            <w:noWrap/>
            <w:vAlign w:val="center"/>
            <w:hideMark/>
          </w:tcPr>
          <w:p w14:paraId="062C1EEF" w14:textId="566EF831"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90</w:t>
            </w:r>
            <w:r w:rsidR="008E0858">
              <w:rPr>
                <w:rFonts w:eastAsia="Times New Roman"/>
                <w:lang w:eastAsia="es-DO"/>
              </w:rPr>
              <w:t xml:space="preserve"> </w:t>
            </w:r>
            <w:r w:rsidRPr="00004A02">
              <w:rPr>
                <w:rFonts w:eastAsia="Times New Roman"/>
                <w:lang w:eastAsia="es-DO"/>
              </w:rPr>
              <w:t>%</w:t>
            </w:r>
          </w:p>
        </w:tc>
      </w:tr>
      <w:tr w:rsidR="00F409C9" w:rsidRPr="00004A02" w14:paraId="53841F96" w14:textId="77777777" w:rsidTr="004A18D6">
        <w:trPr>
          <w:trHeight w:val="288"/>
        </w:trPr>
        <w:tc>
          <w:tcPr>
            <w:tcW w:w="5818" w:type="dxa"/>
            <w:tcBorders>
              <w:top w:val="nil"/>
              <w:left w:val="single" w:sz="4" w:space="0" w:color="auto"/>
              <w:bottom w:val="single" w:sz="4" w:space="0" w:color="auto"/>
              <w:right w:val="single" w:sz="4" w:space="0" w:color="auto"/>
            </w:tcBorders>
            <w:shd w:val="clear" w:color="auto" w:fill="auto"/>
            <w:noWrap/>
            <w:vAlign w:val="center"/>
            <w:hideMark/>
          </w:tcPr>
          <w:p w14:paraId="7C591ACC"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Promedio duraciones llamadas</w:t>
            </w:r>
          </w:p>
        </w:tc>
        <w:tc>
          <w:tcPr>
            <w:tcW w:w="1261" w:type="dxa"/>
            <w:tcBorders>
              <w:top w:val="nil"/>
              <w:left w:val="nil"/>
              <w:bottom w:val="single" w:sz="4" w:space="0" w:color="auto"/>
              <w:right w:val="single" w:sz="4" w:space="0" w:color="auto"/>
            </w:tcBorders>
            <w:shd w:val="clear" w:color="auto" w:fill="auto"/>
            <w:noWrap/>
            <w:vAlign w:val="center"/>
            <w:hideMark/>
          </w:tcPr>
          <w:p w14:paraId="0165F5EE" w14:textId="2B3C5C60"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0:0</w:t>
            </w:r>
            <w:r w:rsidR="004A18D6">
              <w:rPr>
                <w:rFonts w:eastAsia="Times New Roman"/>
                <w:lang w:eastAsia="es-DO"/>
              </w:rPr>
              <w:t>2</w:t>
            </w:r>
            <w:r w:rsidRPr="00004A02">
              <w:rPr>
                <w:rFonts w:eastAsia="Times New Roman"/>
                <w:lang w:eastAsia="es-DO"/>
              </w:rPr>
              <w:t>:3</w:t>
            </w:r>
            <w:r w:rsidR="004A18D6">
              <w:rPr>
                <w:rFonts w:eastAsia="Times New Roman"/>
                <w:lang w:eastAsia="es-DO"/>
              </w:rPr>
              <w:t>0</w:t>
            </w:r>
          </w:p>
        </w:tc>
        <w:tc>
          <w:tcPr>
            <w:tcW w:w="638" w:type="dxa"/>
            <w:tcBorders>
              <w:top w:val="nil"/>
              <w:left w:val="nil"/>
              <w:bottom w:val="single" w:sz="4" w:space="0" w:color="auto"/>
              <w:right w:val="single" w:sz="4" w:space="0" w:color="auto"/>
            </w:tcBorders>
            <w:shd w:val="clear" w:color="auto" w:fill="auto"/>
            <w:noWrap/>
            <w:vAlign w:val="center"/>
            <w:hideMark/>
          </w:tcPr>
          <w:p w14:paraId="3F985BA4"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n/a</w:t>
            </w:r>
          </w:p>
        </w:tc>
        <w:tc>
          <w:tcPr>
            <w:tcW w:w="1192" w:type="dxa"/>
            <w:tcBorders>
              <w:top w:val="nil"/>
              <w:left w:val="nil"/>
              <w:bottom w:val="single" w:sz="4" w:space="0" w:color="auto"/>
              <w:right w:val="single" w:sz="4" w:space="0" w:color="auto"/>
            </w:tcBorders>
            <w:shd w:val="clear" w:color="auto" w:fill="auto"/>
            <w:noWrap/>
            <w:vAlign w:val="center"/>
            <w:hideMark/>
          </w:tcPr>
          <w:p w14:paraId="5300748D"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n/a</w:t>
            </w:r>
          </w:p>
        </w:tc>
      </w:tr>
      <w:tr w:rsidR="00F409C9" w:rsidRPr="00004A02" w14:paraId="5D2B2B08" w14:textId="77777777" w:rsidTr="004A18D6">
        <w:trPr>
          <w:trHeight w:val="261"/>
        </w:trPr>
        <w:tc>
          <w:tcPr>
            <w:tcW w:w="5818" w:type="dxa"/>
            <w:tcBorders>
              <w:top w:val="nil"/>
              <w:left w:val="single" w:sz="4" w:space="0" w:color="auto"/>
              <w:bottom w:val="single" w:sz="4" w:space="0" w:color="auto"/>
              <w:right w:val="single" w:sz="4" w:space="0" w:color="auto"/>
            </w:tcBorders>
            <w:shd w:val="clear" w:color="auto" w:fill="auto"/>
            <w:noWrap/>
            <w:vAlign w:val="center"/>
            <w:hideMark/>
          </w:tcPr>
          <w:p w14:paraId="0EBC9995"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Promedio espera de llamadas</w:t>
            </w:r>
          </w:p>
        </w:tc>
        <w:tc>
          <w:tcPr>
            <w:tcW w:w="1261" w:type="dxa"/>
            <w:tcBorders>
              <w:top w:val="nil"/>
              <w:left w:val="nil"/>
              <w:bottom w:val="single" w:sz="4" w:space="0" w:color="auto"/>
              <w:right w:val="single" w:sz="4" w:space="0" w:color="auto"/>
            </w:tcBorders>
            <w:shd w:val="clear" w:color="auto" w:fill="auto"/>
            <w:noWrap/>
            <w:vAlign w:val="center"/>
            <w:hideMark/>
          </w:tcPr>
          <w:p w14:paraId="745CA5AB" w14:textId="208DFC79"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1</w:t>
            </w:r>
            <w:r w:rsidR="004A18D6">
              <w:rPr>
                <w:rFonts w:eastAsia="Times New Roman"/>
                <w:lang w:eastAsia="es-DO"/>
              </w:rPr>
              <w:t>0</w:t>
            </w:r>
            <w:r w:rsidRPr="00004A02">
              <w:rPr>
                <w:rFonts w:eastAsia="Times New Roman"/>
                <w:lang w:eastAsia="es-DO"/>
              </w:rPr>
              <w:t xml:space="preserve"> </w:t>
            </w:r>
            <w:proofErr w:type="spellStart"/>
            <w:r w:rsidRPr="00004A02">
              <w:rPr>
                <w:rFonts w:eastAsia="Times New Roman"/>
                <w:lang w:eastAsia="es-DO"/>
              </w:rPr>
              <w:t>seg</w:t>
            </w:r>
            <w:proofErr w:type="spellEnd"/>
          </w:p>
        </w:tc>
        <w:tc>
          <w:tcPr>
            <w:tcW w:w="638" w:type="dxa"/>
            <w:tcBorders>
              <w:top w:val="nil"/>
              <w:left w:val="nil"/>
              <w:bottom w:val="single" w:sz="4" w:space="0" w:color="auto"/>
              <w:right w:val="single" w:sz="4" w:space="0" w:color="auto"/>
            </w:tcBorders>
            <w:shd w:val="clear" w:color="auto" w:fill="auto"/>
            <w:noWrap/>
            <w:vAlign w:val="center"/>
            <w:hideMark/>
          </w:tcPr>
          <w:p w14:paraId="214C8856"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n/a</w:t>
            </w:r>
          </w:p>
        </w:tc>
        <w:tc>
          <w:tcPr>
            <w:tcW w:w="1192" w:type="dxa"/>
            <w:tcBorders>
              <w:top w:val="nil"/>
              <w:left w:val="nil"/>
              <w:bottom w:val="single" w:sz="4" w:space="0" w:color="auto"/>
              <w:right w:val="single" w:sz="4" w:space="0" w:color="auto"/>
            </w:tcBorders>
            <w:shd w:val="clear" w:color="auto" w:fill="auto"/>
            <w:noWrap/>
            <w:vAlign w:val="center"/>
            <w:hideMark/>
          </w:tcPr>
          <w:p w14:paraId="1016FE6C"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 xml:space="preserve">15 </w:t>
            </w:r>
            <w:proofErr w:type="spellStart"/>
            <w:r w:rsidRPr="00004A02">
              <w:rPr>
                <w:rFonts w:eastAsia="Times New Roman"/>
                <w:lang w:eastAsia="es-DO"/>
              </w:rPr>
              <w:t>seg</w:t>
            </w:r>
            <w:proofErr w:type="spellEnd"/>
            <w:r w:rsidRPr="00004A02">
              <w:rPr>
                <w:rFonts w:eastAsia="Times New Roman"/>
                <w:lang w:eastAsia="es-DO"/>
              </w:rPr>
              <w:t>.</w:t>
            </w:r>
          </w:p>
        </w:tc>
      </w:tr>
      <w:tr w:rsidR="00F409C9" w:rsidRPr="00004A02" w14:paraId="764C6798" w14:textId="77777777" w:rsidTr="004A18D6">
        <w:trPr>
          <w:trHeight w:val="288"/>
        </w:trPr>
        <w:tc>
          <w:tcPr>
            <w:tcW w:w="5818" w:type="dxa"/>
            <w:tcBorders>
              <w:top w:val="nil"/>
              <w:left w:val="single" w:sz="4" w:space="0" w:color="auto"/>
              <w:bottom w:val="single" w:sz="4" w:space="0" w:color="auto"/>
              <w:right w:val="single" w:sz="4" w:space="0" w:color="auto"/>
            </w:tcBorders>
            <w:shd w:val="clear" w:color="auto" w:fill="auto"/>
            <w:noWrap/>
            <w:vAlign w:val="center"/>
            <w:hideMark/>
          </w:tcPr>
          <w:p w14:paraId="5C1EBBC7"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Nivel de servicio dentro de los 20 segundos</w:t>
            </w:r>
          </w:p>
        </w:tc>
        <w:tc>
          <w:tcPr>
            <w:tcW w:w="1261" w:type="dxa"/>
            <w:tcBorders>
              <w:top w:val="nil"/>
              <w:left w:val="nil"/>
              <w:bottom w:val="single" w:sz="4" w:space="0" w:color="auto"/>
              <w:right w:val="single" w:sz="4" w:space="0" w:color="auto"/>
            </w:tcBorders>
            <w:shd w:val="clear" w:color="auto" w:fill="auto"/>
            <w:noWrap/>
            <w:vAlign w:val="center"/>
            <w:hideMark/>
          </w:tcPr>
          <w:p w14:paraId="2216B463" w14:textId="7010EA03"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9</w:t>
            </w:r>
            <w:r w:rsidR="004A18D6">
              <w:rPr>
                <w:rFonts w:eastAsia="Times New Roman"/>
                <w:lang w:eastAsia="es-DO"/>
              </w:rPr>
              <w:t>5</w:t>
            </w:r>
            <w:r w:rsidRPr="00004A02">
              <w:rPr>
                <w:rFonts w:eastAsia="Times New Roman"/>
                <w:lang w:eastAsia="es-DO"/>
              </w:rPr>
              <w:t>%</w:t>
            </w:r>
          </w:p>
        </w:tc>
        <w:tc>
          <w:tcPr>
            <w:tcW w:w="638" w:type="dxa"/>
            <w:tcBorders>
              <w:top w:val="nil"/>
              <w:left w:val="nil"/>
              <w:bottom w:val="single" w:sz="4" w:space="0" w:color="auto"/>
              <w:right w:val="single" w:sz="4" w:space="0" w:color="auto"/>
            </w:tcBorders>
            <w:shd w:val="clear" w:color="auto" w:fill="auto"/>
            <w:noWrap/>
            <w:vAlign w:val="center"/>
            <w:hideMark/>
          </w:tcPr>
          <w:p w14:paraId="5C12ED70"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n/a</w:t>
            </w:r>
          </w:p>
        </w:tc>
        <w:tc>
          <w:tcPr>
            <w:tcW w:w="1192" w:type="dxa"/>
            <w:tcBorders>
              <w:top w:val="nil"/>
              <w:left w:val="nil"/>
              <w:bottom w:val="single" w:sz="4" w:space="0" w:color="auto"/>
              <w:right w:val="single" w:sz="4" w:space="0" w:color="auto"/>
            </w:tcBorders>
            <w:shd w:val="clear" w:color="auto" w:fill="auto"/>
            <w:noWrap/>
            <w:vAlign w:val="center"/>
            <w:hideMark/>
          </w:tcPr>
          <w:p w14:paraId="5D2BD9B9" w14:textId="33EE423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80</w:t>
            </w:r>
            <w:r w:rsidR="008E0858">
              <w:rPr>
                <w:rFonts w:eastAsia="Times New Roman"/>
                <w:lang w:eastAsia="es-DO"/>
              </w:rPr>
              <w:t xml:space="preserve"> </w:t>
            </w:r>
            <w:r w:rsidRPr="00004A02">
              <w:rPr>
                <w:rFonts w:eastAsia="Times New Roman"/>
                <w:lang w:eastAsia="es-DO"/>
              </w:rPr>
              <w:t>%</w:t>
            </w:r>
          </w:p>
        </w:tc>
      </w:tr>
      <w:tr w:rsidR="00F409C9" w:rsidRPr="00004A02" w14:paraId="7E89F090" w14:textId="77777777" w:rsidTr="004A18D6">
        <w:trPr>
          <w:trHeight w:val="288"/>
        </w:trPr>
        <w:tc>
          <w:tcPr>
            <w:tcW w:w="5818" w:type="dxa"/>
            <w:tcBorders>
              <w:top w:val="nil"/>
              <w:left w:val="single" w:sz="4" w:space="0" w:color="auto"/>
              <w:bottom w:val="single" w:sz="4" w:space="0" w:color="auto"/>
              <w:right w:val="single" w:sz="4" w:space="0" w:color="auto"/>
            </w:tcBorders>
            <w:shd w:val="clear" w:color="auto" w:fill="auto"/>
            <w:noWrap/>
            <w:vAlign w:val="center"/>
            <w:hideMark/>
          </w:tcPr>
          <w:p w14:paraId="6C2F26CE" w14:textId="77777777" w:rsidR="00F409C9" w:rsidRPr="00004A02" w:rsidRDefault="00F409C9" w:rsidP="004A18D6">
            <w:pPr>
              <w:spacing w:after="0" w:line="240" w:lineRule="auto"/>
              <w:jc w:val="both"/>
              <w:rPr>
                <w:rFonts w:eastAsia="Times New Roman"/>
                <w:lang w:eastAsia="es-DO"/>
              </w:rPr>
            </w:pPr>
            <w:proofErr w:type="gramStart"/>
            <w:r w:rsidRPr="00004A02">
              <w:rPr>
                <w:rFonts w:eastAsia="Times New Roman"/>
                <w:lang w:eastAsia="es-DO"/>
              </w:rPr>
              <w:t>Total</w:t>
            </w:r>
            <w:proofErr w:type="gramEnd"/>
            <w:r w:rsidRPr="00004A02">
              <w:rPr>
                <w:rFonts w:eastAsia="Times New Roman"/>
                <w:lang w:eastAsia="es-DO"/>
              </w:rPr>
              <w:t xml:space="preserve"> llamadas abandonadas por el usuario</w:t>
            </w:r>
          </w:p>
        </w:tc>
        <w:tc>
          <w:tcPr>
            <w:tcW w:w="1261" w:type="dxa"/>
            <w:tcBorders>
              <w:top w:val="nil"/>
              <w:left w:val="nil"/>
              <w:bottom w:val="single" w:sz="4" w:space="0" w:color="auto"/>
              <w:right w:val="single" w:sz="4" w:space="0" w:color="auto"/>
            </w:tcBorders>
            <w:shd w:val="clear" w:color="auto" w:fill="auto"/>
            <w:noWrap/>
            <w:vAlign w:val="center"/>
            <w:hideMark/>
          </w:tcPr>
          <w:p w14:paraId="67F09EF3" w14:textId="3FF12CA4" w:rsidR="00F409C9" w:rsidRPr="00004A02" w:rsidRDefault="004A18D6" w:rsidP="004A18D6">
            <w:pPr>
              <w:spacing w:after="0" w:line="240" w:lineRule="auto"/>
              <w:jc w:val="both"/>
              <w:rPr>
                <w:rFonts w:eastAsia="Times New Roman"/>
                <w:lang w:eastAsia="es-DO"/>
              </w:rPr>
            </w:pPr>
            <w:r>
              <w:rPr>
                <w:rFonts w:eastAsia="Times New Roman"/>
                <w:lang w:eastAsia="es-DO"/>
              </w:rPr>
              <w:t>434</w:t>
            </w:r>
          </w:p>
        </w:tc>
        <w:tc>
          <w:tcPr>
            <w:tcW w:w="638" w:type="dxa"/>
            <w:tcBorders>
              <w:top w:val="nil"/>
              <w:left w:val="nil"/>
              <w:bottom w:val="single" w:sz="4" w:space="0" w:color="auto"/>
              <w:right w:val="single" w:sz="4" w:space="0" w:color="auto"/>
            </w:tcBorders>
            <w:shd w:val="clear" w:color="auto" w:fill="auto"/>
            <w:noWrap/>
            <w:vAlign w:val="center"/>
            <w:hideMark/>
          </w:tcPr>
          <w:p w14:paraId="150EC2B2" w14:textId="3F666A2E" w:rsidR="00F409C9" w:rsidRPr="00004A02" w:rsidRDefault="004A18D6" w:rsidP="004A18D6">
            <w:pPr>
              <w:spacing w:after="0" w:line="240" w:lineRule="auto"/>
              <w:jc w:val="both"/>
              <w:rPr>
                <w:rFonts w:eastAsia="Times New Roman"/>
                <w:lang w:eastAsia="es-DO"/>
              </w:rPr>
            </w:pPr>
            <w:r>
              <w:rPr>
                <w:rFonts w:eastAsia="Times New Roman"/>
                <w:lang w:eastAsia="es-DO"/>
              </w:rPr>
              <w:t>3.05</w:t>
            </w:r>
          </w:p>
        </w:tc>
        <w:tc>
          <w:tcPr>
            <w:tcW w:w="1192" w:type="dxa"/>
            <w:tcBorders>
              <w:top w:val="nil"/>
              <w:left w:val="nil"/>
              <w:bottom w:val="single" w:sz="4" w:space="0" w:color="auto"/>
              <w:right w:val="single" w:sz="4" w:space="0" w:color="auto"/>
            </w:tcBorders>
            <w:shd w:val="clear" w:color="auto" w:fill="auto"/>
            <w:noWrap/>
            <w:vAlign w:val="center"/>
            <w:hideMark/>
          </w:tcPr>
          <w:p w14:paraId="724FE826" w14:textId="42077A5E"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3</w:t>
            </w:r>
            <w:r w:rsidR="008E0858">
              <w:rPr>
                <w:rFonts w:eastAsia="Times New Roman"/>
                <w:lang w:eastAsia="es-DO"/>
              </w:rPr>
              <w:t xml:space="preserve"> </w:t>
            </w:r>
            <w:r w:rsidRPr="00004A02">
              <w:rPr>
                <w:rFonts w:eastAsia="Times New Roman"/>
                <w:lang w:eastAsia="es-DO"/>
              </w:rPr>
              <w:t>%</w:t>
            </w:r>
          </w:p>
        </w:tc>
      </w:tr>
      <w:tr w:rsidR="00F409C9" w:rsidRPr="00004A02" w14:paraId="5896142A" w14:textId="77777777" w:rsidTr="004A18D6">
        <w:trPr>
          <w:trHeight w:val="339"/>
        </w:trPr>
        <w:tc>
          <w:tcPr>
            <w:tcW w:w="8909" w:type="dxa"/>
            <w:gridSpan w:val="4"/>
            <w:tcBorders>
              <w:top w:val="nil"/>
              <w:left w:val="single" w:sz="4" w:space="0" w:color="auto"/>
              <w:bottom w:val="single" w:sz="4" w:space="0" w:color="auto"/>
              <w:right w:val="single" w:sz="4" w:space="0" w:color="auto"/>
            </w:tcBorders>
            <w:shd w:val="clear" w:color="auto" w:fill="1F3864"/>
            <w:noWrap/>
            <w:vAlign w:val="center"/>
          </w:tcPr>
          <w:p w14:paraId="0CDEC0C6" w14:textId="77777777" w:rsidR="00F409C9" w:rsidRPr="005B4CFC" w:rsidRDefault="00F409C9" w:rsidP="004A18D6">
            <w:pPr>
              <w:spacing w:after="0" w:line="240" w:lineRule="auto"/>
              <w:jc w:val="both"/>
              <w:rPr>
                <w:rFonts w:eastAsia="Times New Roman"/>
                <w:sz w:val="4"/>
                <w:szCs w:val="4"/>
                <w:lang w:eastAsia="es-DO"/>
              </w:rPr>
            </w:pPr>
          </w:p>
        </w:tc>
      </w:tr>
      <w:tr w:rsidR="00F409C9" w:rsidRPr="00004A02" w14:paraId="742C3451" w14:textId="77777777" w:rsidTr="004A18D6">
        <w:trPr>
          <w:trHeight w:val="123"/>
        </w:trPr>
        <w:tc>
          <w:tcPr>
            <w:tcW w:w="5818" w:type="dxa"/>
            <w:tcBorders>
              <w:top w:val="nil"/>
              <w:left w:val="single" w:sz="4" w:space="0" w:color="auto"/>
              <w:bottom w:val="single" w:sz="4" w:space="0" w:color="auto"/>
              <w:right w:val="single" w:sz="4" w:space="0" w:color="auto"/>
            </w:tcBorders>
            <w:shd w:val="clear" w:color="auto" w:fill="auto"/>
            <w:noWrap/>
            <w:vAlign w:val="center"/>
            <w:hideMark/>
          </w:tcPr>
          <w:p w14:paraId="10907DDB"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Nivel satisfacción servicio Mesa de Ayuda usuarios internos</w:t>
            </w:r>
          </w:p>
        </w:tc>
        <w:tc>
          <w:tcPr>
            <w:tcW w:w="1261" w:type="dxa"/>
            <w:tcBorders>
              <w:top w:val="nil"/>
              <w:left w:val="nil"/>
              <w:bottom w:val="single" w:sz="4" w:space="0" w:color="auto"/>
              <w:right w:val="single" w:sz="4" w:space="0" w:color="auto"/>
            </w:tcBorders>
            <w:shd w:val="clear" w:color="auto" w:fill="auto"/>
            <w:noWrap/>
            <w:vAlign w:val="center"/>
            <w:hideMark/>
          </w:tcPr>
          <w:p w14:paraId="1238F1EF" w14:textId="57FF6079"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4.</w:t>
            </w:r>
            <w:r w:rsidR="004A18D6">
              <w:rPr>
                <w:rFonts w:eastAsia="Times New Roman"/>
                <w:lang w:eastAsia="es-DO"/>
              </w:rPr>
              <w:t>8</w:t>
            </w:r>
          </w:p>
        </w:tc>
        <w:tc>
          <w:tcPr>
            <w:tcW w:w="638" w:type="dxa"/>
            <w:tcBorders>
              <w:top w:val="nil"/>
              <w:left w:val="nil"/>
              <w:bottom w:val="single" w:sz="4" w:space="0" w:color="auto"/>
              <w:right w:val="single" w:sz="4" w:space="0" w:color="auto"/>
            </w:tcBorders>
            <w:shd w:val="clear" w:color="auto" w:fill="auto"/>
            <w:noWrap/>
            <w:vAlign w:val="center"/>
            <w:hideMark/>
          </w:tcPr>
          <w:p w14:paraId="2DA61A38" w14:textId="77777777" w:rsidR="00F409C9" w:rsidRPr="00004A02" w:rsidRDefault="00F409C9" w:rsidP="004A18D6">
            <w:pPr>
              <w:spacing w:after="0" w:line="240" w:lineRule="auto"/>
              <w:jc w:val="both"/>
              <w:rPr>
                <w:rFonts w:eastAsia="Times New Roman"/>
                <w:lang w:eastAsia="es-DO"/>
              </w:rPr>
            </w:pPr>
          </w:p>
        </w:tc>
        <w:tc>
          <w:tcPr>
            <w:tcW w:w="1192" w:type="dxa"/>
            <w:tcBorders>
              <w:top w:val="nil"/>
              <w:left w:val="nil"/>
              <w:bottom w:val="single" w:sz="4" w:space="0" w:color="auto"/>
              <w:right w:val="single" w:sz="4" w:space="0" w:color="auto"/>
            </w:tcBorders>
            <w:shd w:val="clear" w:color="auto" w:fill="auto"/>
            <w:noWrap/>
            <w:vAlign w:val="center"/>
            <w:hideMark/>
          </w:tcPr>
          <w:p w14:paraId="58489941" w14:textId="77777777" w:rsidR="00F409C9" w:rsidRPr="00004A02" w:rsidRDefault="00F409C9" w:rsidP="004A18D6">
            <w:pPr>
              <w:spacing w:after="0" w:line="240" w:lineRule="auto"/>
              <w:jc w:val="both"/>
              <w:rPr>
                <w:rFonts w:eastAsia="Times New Roman"/>
                <w:lang w:eastAsia="es-DO"/>
              </w:rPr>
            </w:pPr>
            <w:r w:rsidRPr="00004A02">
              <w:rPr>
                <w:rFonts w:eastAsia="Times New Roman"/>
                <w:lang w:eastAsia="es-DO"/>
              </w:rPr>
              <w:t>4</w:t>
            </w:r>
          </w:p>
        </w:tc>
      </w:tr>
    </w:tbl>
    <w:p w14:paraId="5EE0023B" w14:textId="77777777" w:rsidR="00F409C9" w:rsidRDefault="00F409C9" w:rsidP="004A18D6">
      <w:pPr>
        <w:spacing w:line="360" w:lineRule="auto"/>
        <w:jc w:val="both"/>
        <w:rPr>
          <w:sz w:val="20"/>
          <w:szCs w:val="20"/>
        </w:rPr>
      </w:pPr>
    </w:p>
    <w:p w14:paraId="0BB07F08" w14:textId="1953254B" w:rsidR="00F409C9" w:rsidRPr="00436805" w:rsidRDefault="00F409C9" w:rsidP="00436805">
      <w:pPr>
        <w:spacing w:line="360" w:lineRule="auto"/>
        <w:jc w:val="both"/>
        <w:rPr>
          <w:sz w:val="20"/>
          <w:szCs w:val="20"/>
        </w:rPr>
      </w:pPr>
      <w:r w:rsidRPr="00022103">
        <w:rPr>
          <w:sz w:val="20"/>
          <w:szCs w:val="20"/>
        </w:rPr>
        <w:t>Fuente: Subdirección de Tecnología y Comunicaciones</w:t>
      </w:r>
    </w:p>
    <w:p w14:paraId="0D06050A" w14:textId="77777777" w:rsidR="00F409C9" w:rsidRPr="00630D79" w:rsidRDefault="00F409C9" w:rsidP="00630D79">
      <w:pPr>
        <w:autoSpaceDE w:val="0"/>
        <w:autoSpaceDN w:val="0"/>
        <w:spacing w:after="240" w:line="360" w:lineRule="auto"/>
        <w:jc w:val="both"/>
        <w:rPr>
          <w:b/>
          <w:bCs/>
        </w:rPr>
      </w:pPr>
      <w:r w:rsidRPr="00630D79">
        <w:rPr>
          <w:b/>
          <w:bCs/>
        </w:rPr>
        <w:t xml:space="preserve">Proyectos de fortalecimiento del área o las competencias del personal. </w:t>
      </w:r>
    </w:p>
    <w:p w14:paraId="3AFC0DC6" w14:textId="77777777" w:rsidR="00F409C9" w:rsidRPr="00630D79" w:rsidRDefault="00F409C9" w:rsidP="00630D79">
      <w:pPr>
        <w:pStyle w:val="Prrafodelista"/>
        <w:numPr>
          <w:ilvl w:val="0"/>
          <w:numId w:val="21"/>
        </w:numPr>
        <w:autoSpaceDE w:val="0"/>
        <w:autoSpaceDN w:val="0"/>
        <w:spacing w:after="240" w:line="360" w:lineRule="auto"/>
        <w:jc w:val="both"/>
        <w:rPr>
          <w:rFonts w:ascii="Times New Roman" w:hAnsi="Times New Roman"/>
          <w:color w:val="767171"/>
          <w:spacing w:val="20"/>
          <w:sz w:val="24"/>
          <w:szCs w:val="24"/>
        </w:rPr>
      </w:pPr>
      <w:proofErr w:type="spellStart"/>
      <w:r w:rsidRPr="00630D79">
        <w:rPr>
          <w:rFonts w:ascii="Times New Roman" w:hAnsi="Times New Roman"/>
          <w:i/>
          <w:iCs/>
          <w:color w:val="767171"/>
          <w:spacing w:val="20"/>
          <w:sz w:val="24"/>
          <w:szCs w:val="24"/>
        </w:rPr>
        <w:t>Implementing</w:t>
      </w:r>
      <w:proofErr w:type="spellEnd"/>
      <w:r w:rsidRPr="00630D79">
        <w:rPr>
          <w:rFonts w:ascii="Times New Roman" w:hAnsi="Times New Roman"/>
          <w:i/>
          <w:iCs/>
          <w:color w:val="767171"/>
          <w:spacing w:val="20"/>
          <w:sz w:val="24"/>
          <w:szCs w:val="24"/>
        </w:rPr>
        <w:t xml:space="preserve"> and </w:t>
      </w:r>
      <w:proofErr w:type="spellStart"/>
      <w:r w:rsidRPr="00630D79">
        <w:rPr>
          <w:rFonts w:ascii="Times New Roman" w:hAnsi="Times New Roman"/>
          <w:i/>
          <w:iCs/>
          <w:color w:val="767171"/>
          <w:spacing w:val="20"/>
          <w:sz w:val="24"/>
          <w:szCs w:val="24"/>
        </w:rPr>
        <w:t>Operating</w:t>
      </w:r>
      <w:proofErr w:type="spellEnd"/>
      <w:r w:rsidRPr="00630D79">
        <w:rPr>
          <w:rFonts w:ascii="Times New Roman" w:hAnsi="Times New Roman"/>
          <w:i/>
          <w:iCs/>
          <w:color w:val="767171"/>
          <w:spacing w:val="20"/>
          <w:sz w:val="24"/>
          <w:szCs w:val="24"/>
        </w:rPr>
        <w:t xml:space="preserve"> Cisco Enterprise Network Core</w:t>
      </w:r>
      <w:r w:rsidRPr="00630D79">
        <w:rPr>
          <w:rFonts w:ascii="Times New Roman" w:hAnsi="Times New Roman"/>
          <w:color w:val="767171"/>
          <w:spacing w:val="20"/>
          <w:sz w:val="24"/>
          <w:szCs w:val="24"/>
        </w:rPr>
        <w:t xml:space="preserve">, con el objetivo de realizar la implantación de nuestro </w:t>
      </w:r>
      <w:proofErr w:type="spellStart"/>
      <w:r w:rsidRPr="00630D79">
        <w:rPr>
          <w:rFonts w:ascii="Times New Roman" w:hAnsi="Times New Roman"/>
          <w:i/>
          <w:iCs/>
          <w:color w:val="767171"/>
          <w:spacing w:val="20"/>
          <w:sz w:val="24"/>
          <w:szCs w:val="24"/>
        </w:rPr>
        <w:t>core</w:t>
      </w:r>
      <w:proofErr w:type="spellEnd"/>
      <w:r w:rsidRPr="00630D79">
        <w:rPr>
          <w:rFonts w:ascii="Times New Roman" w:hAnsi="Times New Roman"/>
          <w:color w:val="767171"/>
          <w:spacing w:val="20"/>
          <w:sz w:val="24"/>
          <w:szCs w:val="24"/>
        </w:rPr>
        <w:t xml:space="preserve"> de redes.</w:t>
      </w:r>
    </w:p>
    <w:p w14:paraId="72A94728" w14:textId="77777777" w:rsidR="00F409C9" w:rsidRPr="00630D79" w:rsidRDefault="00F409C9" w:rsidP="00630D79">
      <w:pPr>
        <w:pStyle w:val="Prrafodelista"/>
        <w:numPr>
          <w:ilvl w:val="0"/>
          <w:numId w:val="21"/>
        </w:numPr>
        <w:autoSpaceDE w:val="0"/>
        <w:autoSpaceDN w:val="0"/>
        <w:spacing w:after="240" w:line="360" w:lineRule="auto"/>
        <w:jc w:val="both"/>
        <w:rPr>
          <w:rFonts w:ascii="Times New Roman" w:hAnsi="Times New Roman"/>
          <w:color w:val="767171"/>
          <w:spacing w:val="20"/>
          <w:sz w:val="24"/>
          <w:szCs w:val="24"/>
        </w:rPr>
      </w:pPr>
      <w:r w:rsidRPr="00630D79">
        <w:rPr>
          <w:rFonts w:ascii="Times New Roman" w:hAnsi="Times New Roman"/>
          <w:i/>
          <w:iCs/>
          <w:color w:val="767171"/>
          <w:spacing w:val="20"/>
          <w:sz w:val="24"/>
          <w:szCs w:val="24"/>
        </w:rPr>
        <w:t>Cisco Software Define Access</w:t>
      </w:r>
      <w:r w:rsidRPr="00630D79">
        <w:rPr>
          <w:rFonts w:ascii="Times New Roman" w:hAnsi="Times New Roman"/>
          <w:color w:val="767171"/>
          <w:spacing w:val="20"/>
          <w:sz w:val="24"/>
          <w:szCs w:val="24"/>
        </w:rPr>
        <w:t xml:space="preserve"> (SDA), con el objetivo de automatizar la plataforma de </w:t>
      </w:r>
      <w:proofErr w:type="spellStart"/>
      <w:r w:rsidRPr="00630D79">
        <w:rPr>
          <w:rFonts w:ascii="Times New Roman" w:hAnsi="Times New Roman"/>
          <w:i/>
          <w:iCs/>
          <w:color w:val="767171"/>
          <w:spacing w:val="20"/>
          <w:sz w:val="24"/>
          <w:szCs w:val="24"/>
        </w:rPr>
        <w:t>networking</w:t>
      </w:r>
      <w:proofErr w:type="spellEnd"/>
      <w:r w:rsidRPr="00630D79">
        <w:rPr>
          <w:rFonts w:ascii="Times New Roman" w:hAnsi="Times New Roman"/>
          <w:color w:val="767171"/>
          <w:spacing w:val="20"/>
          <w:sz w:val="24"/>
          <w:szCs w:val="24"/>
        </w:rPr>
        <w:t xml:space="preserve">. </w:t>
      </w:r>
    </w:p>
    <w:p w14:paraId="631BCEC0" w14:textId="77777777" w:rsidR="00F409C9" w:rsidRPr="00630D79" w:rsidRDefault="00F409C9" w:rsidP="00630D79">
      <w:pPr>
        <w:pStyle w:val="Prrafodelista"/>
        <w:numPr>
          <w:ilvl w:val="0"/>
          <w:numId w:val="21"/>
        </w:numPr>
        <w:autoSpaceDE w:val="0"/>
        <w:autoSpaceDN w:val="0"/>
        <w:spacing w:after="240" w:line="360" w:lineRule="auto"/>
        <w:jc w:val="both"/>
        <w:rPr>
          <w:rFonts w:ascii="Times New Roman" w:hAnsi="Times New Roman"/>
          <w:color w:val="767171"/>
          <w:spacing w:val="20"/>
          <w:sz w:val="24"/>
          <w:szCs w:val="24"/>
        </w:rPr>
      </w:pPr>
      <w:proofErr w:type="spellStart"/>
      <w:r w:rsidRPr="00630D79">
        <w:rPr>
          <w:rFonts w:ascii="Times New Roman" w:hAnsi="Times New Roman"/>
          <w:i/>
          <w:iCs/>
          <w:color w:val="767171"/>
          <w:spacing w:val="20"/>
          <w:sz w:val="24"/>
          <w:szCs w:val="24"/>
        </w:rPr>
        <w:t>Leveraging</w:t>
      </w:r>
      <w:proofErr w:type="spellEnd"/>
      <w:r w:rsidRPr="00630D79">
        <w:rPr>
          <w:rFonts w:ascii="Times New Roman" w:hAnsi="Times New Roman"/>
          <w:i/>
          <w:iCs/>
          <w:color w:val="767171"/>
          <w:spacing w:val="20"/>
          <w:sz w:val="24"/>
          <w:szCs w:val="24"/>
        </w:rPr>
        <w:t xml:space="preserve"> Cisco</w:t>
      </w:r>
      <w:r w:rsidRPr="00630D79">
        <w:rPr>
          <w:rFonts w:ascii="Times New Roman" w:hAnsi="Times New Roman"/>
          <w:color w:val="767171"/>
          <w:spacing w:val="20"/>
          <w:sz w:val="24"/>
          <w:szCs w:val="24"/>
        </w:rPr>
        <w:t xml:space="preserve"> </w:t>
      </w:r>
      <w:proofErr w:type="spellStart"/>
      <w:r w:rsidRPr="00630D79">
        <w:rPr>
          <w:rFonts w:ascii="Times New Roman" w:hAnsi="Times New Roman"/>
          <w:i/>
          <w:iCs/>
          <w:color w:val="767171"/>
          <w:spacing w:val="20"/>
          <w:sz w:val="24"/>
          <w:szCs w:val="24"/>
        </w:rPr>
        <w:t>Intent-Based</w:t>
      </w:r>
      <w:proofErr w:type="spellEnd"/>
      <w:r w:rsidRPr="00630D79">
        <w:rPr>
          <w:rFonts w:ascii="Times New Roman" w:hAnsi="Times New Roman"/>
          <w:i/>
          <w:iCs/>
          <w:color w:val="767171"/>
          <w:spacing w:val="20"/>
          <w:sz w:val="24"/>
          <w:szCs w:val="24"/>
        </w:rPr>
        <w:t xml:space="preserve"> </w:t>
      </w:r>
      <w:proofErr w:type="spellStart"/>
      <w:r w:rsidRPr="00630D79">
        <w:rPr>
          <w:rFonts w:ascii="Times New Roman" w:hAnsi="Times New Roman"/>
          <w:i/>
          <w:iCs/>
          <w:color w:val="767171"/>
          <w:spacing w:val="20"/>
          <w:sz w:val="24"/>
          <w:szCs w:val="24"/>
        </w:rPr>
        <w:t>Networking</w:t>
      </w:r>
      <w:proofErr w:type="spellEnd"/>
      <w:r w:rsidRPr="00630D79">
        <w:rPr>
          <w:rFonts w:ascii="Times New Roman" w:hAnsi="Times New Roman"/>
          <w:color w:val="767171"/>
          <w:spacing w:val="20"/>
          <w:sz w:val="24"/>
          <w:szCs w:val="24"/>
        </w:rPr>
        <w:t xml:space="preserve"> DNA, la Plataforma base para la automatización.</w:t>
      </w:r>
    </w:p>
    <w:p w14:paraId="44C3E665" w14:textId="77777777" w:rsidR="00612F13" w:rsidRDefault="00612F13" w:rsidP="004A18D6">
      <w:pPr>
        <w:autoSpaceDE w:val="0"/>
        <w:autoSpaceDN w:val="0"/>
        <w:spacing w:after="0" w:line="360" w:lineRule="auto"/>
        <w:jc w:val="both"/>
        <w:rPr>
          <w:b/>
          <w:bCs/>
        </w:rPr>
      </w:pPr>
    </w:p>
    <w:p w14:paraId="53853E42" w14:textId="77777777" w:rsidR="00612F13" w:rsidRDefault="00612F13" w:rsidP="004A18D6">
      <w:pPr>
        <w:autoSpaceDE w:val="0"/>
        <w:autoSpaceDN w:val="0"/>
        <w:spacing w:after="0" w:line="360" w:lineRule="auto"/>
        <w:jc w:val="both"/>
        <w:rPr>
          <w:b/>
          <w:bCs/>
        </w:rPr>
      </w:pPr>
    </w:p>
    <w:p w14:paraId="3FDEBC0B" w14:textId="39B25B6B" w:rsidR="00630D79" w:rsidRPr="00630D79" w:rsidRDefault="00F409C9" w:rsidP="00612F13">
      <w:pPr>
        <w:autoSpaceDE w:val="0"/>
        <w:autoSpaceDN w:val="0"/>
        <w:spacing w:line="360" w:lineRule="auto"/>
        <w:jc w:val="both"/>
        <w:rPr>
          <w:b/>
          <w:bCs/>
        </w:rPr>
      </w:pPr>
      <w:r w:rsidRPr="001F2769">
        <w:rPr>
          <w:b/>
          <w:bCs/>
        </w:rPr>
        <w:lastRenderedPageBreak/>
        <w:t>Resaltar participación de mujeres en TIC.</w:t>
      </w:r>
    </w:p>
    <w:p w14:paraId="305FA350" w14:textId="66C4FC3B" w:rsidR="00F409C9" w:rsidRPr="00630D79" w:rsidRDefault="00F409C9" w:rsidP="00630D79">
      <w:pPr>
        <w:autoSpaceDE w:val="0"/>
        <w:autoSpaceDN w:val="0"/>
        <w:spacing w:after="240" w:line="360" w:lineRule="auto"/>
        <w:jc w:val="both"/>
      </w:pPr>
      <w:r w:rsidRPr="001F2769">
        <w:t xml:space="preserve">Al mes de </w:t>
      </w:r>
      <w:r w:rsidR="00A2302A">
        <w:t>noviembre</w:t>
      </w:r>
      <w:r w:rsidR="00A2302A" w:rsidRPr="001F2769">
        <w:t xml:space="preserve"> </w:t>
      </w:r>
      <w:r w:rsidRPr="001F2769">
        <w:t xml:space="preserve">del 2022, el porcentaje de mujeres laborando en la Subdirección de Tecnología de la Información y Comunicación es de un </w:t>
      </w:r>
      <w:r w:rsidR="00A2302A">
        <w:rPr>
          <w:b/>
          <w:bCs/>
        </w:rPr>
        <w:t>31.03</w:t>
      </w:r>
      <w:r>
        <w:rPr>
          <w:b/>
          <w:bCs/>
        </w:rPr>
        <w:t xml:space="preserve"> </w:t>
      </w:r>
      <w:r w:rsidRPr="001F2769">
        <w:rPr>
          <w:b/>
          <w:bCs/>
        </w:rPr>
        <w:t>%</w:t>
      </w:r>
    </w:p>
    <w:p w14:paraId="53594BC4" w14:textId="5AEA4FC1" w:rsidR="00F409C9" w:rsidRPr="009B7C74" w:rsidRDefault="00F409C9" w:rsidP="003129B7">
      <w:pPr>
        <w:autoSpaceDE w:val="0"/>
        <w:autoSpaceDN w:val="0"/>
        <w:spacing w:line="360" w:lineRule="auto"/>
        <w:jc w:val="both"/>
        <w:rPr>
          <w:rFonts w:eastAsia="Times New Roman"/>
          <w:b/>
          <w:bCs/>
          <w:lang w:eastAsia="es-DO"/>
        </w:rPr>
      </w:pPr>
      <w:r w:rsidRPr="001F2769">
        <w:rPr>
          <w:b/>
          <w:bCs/>
        </w:rPr>
        <w:t>Resultados obtenidos en el Índice de Uso de TIC e Implementación de Gobierno Electrónico (</w:t>
      </w:r>
      <w:proofErr w:type="spellStart"/>
      <w:r w:rsidRPr="001F2769">
        <w:rPr>
          <w:b/>
          <w:bCs/>
        </w:rPr>
        <w:t>iTicge</w:t>
      </w:r>
      <w:proofErr w:type="spellEnd"/>
      <w:r w:rsidRPr="001F2769">
        <w:rPr>
          <w:b/>
          <w:bCs/>
        </w:rPr>
        <w:t>) durante el año y justificación en caso de incumplimiento</w:t>
      </w:r>
      <w:r w:rsidRPr="009B7C74">
        <w:rPr>
          <w:rFonts w:eastAsia="Times New Roman"/>
          <w:b/>
          <w:bCs/>
          <w:lang w:eastAsia="es-DO"/>
        </w:rPr>
        <w:t>.</w:t>
      </w:r>
    </w:p>
    <w:p w14:paraId="548BD218" w14:textId="77777777" w:rsidR="00630D79" w:rsidRPr="00630D79" w:rsidRDefault="00F409C9" w:rsidP="00630D79">
      <w:pPr>
        <w:autoSpaceDE w:val="0"/>
        <w:autoSpaceDN w:val="0"/>
        <w:spacing w:after="0" w:line="360" w:lineRule="auto"/>
        <w:jc w:val="both"/>
      </w:pPr>
      <w:r w:rsidRPr="00630D79">
        <w:t xml:space="preserve">El </w:t>
      </w:r>
      <w:proofErr w:type="spellStart"/>
      <w:r w:rsidRPr="00630D79">
        <w:t>iTICge</w:t>
      </w:r>
      <w:proofErr w:type="spellEnd"/>
      <w:r w:rsidRPr="00630D79">
        <w:t xml:space="preserve"> obtenido por la Dirección General de Aduanas en el año </w:t>
      </w:r>
      <w:r w:rsidR="00A2302A" w:rsidRPr="00630D79">
        <w:t xml:space="preserve">2022 </w:t>
      </w:r>
      <w:r w:rsidRPr="00630D79">
        <w:t xml:space="preserve">fue de </w:t>
      </w:r>
      <w:r w:rsidR="00A2302A" w:rsidRPr="00630D79">
        <w:t>93.94</w:t>
      </w:r>
      <w:r w:rsidRPr="00630D79">
        <w:t xml:space="preserve">, ocupando la posición </w:t>
      </w:r>
      <w:r w:rsidR="00A2302A" w:rsidRPr="00630D79">
        <w:t>14</w:t>
      </w:r>
      <w:r w:rsidRPr="00630D79">
        <w:t>, en base a la evaluación de 279 instituciones.</w:t>
      </w:r>
    </w:p>
    <w:p w14:paraId="2E4EE3CA" w14:textId="77777777" w:rsidR="00630D79" w:rsidRPr="00630D79" w:rsidRDefault="00630D79" w:rsidP="00630D79">
      <w:pPr>
        <w:autoSpaceDE w:val="0"/>
        <w:autoSpaceDN w:val="0"/>
        <w:spacing w:after="0" w:line="360" w:lineRule="auto"/>
        <w:jc w:val="both"/>
      </w:pPr>
    </w:p>
    <w:p w14:paraId="79CBC4EB" w14:textId="2231A6E8" w:rsidR="00F409C9" w:rsidRPr="003129B7" w:rsidRDefault="00F409C9" w:rsidP="00612F13">
      <w:pPr>
        <w:autoSpaceDE w:val="0"/>
        <w:autoSpaceDN w:val="0"/>
        <w:spacing w:line="360" w:lineRule="auto"/>
        <w:jc w:val="both"/>
      </w:pPr>
      <w:r w:rsidRPr="00630D79">
        <w:t>Respecto a cada de uno de los pilares evaluados por el Sistema de Medición Continua de Avance TIC y e-Gobierno (SISTICGE), la Dirección General de Aduanas obtuvo los siguientes porcentajes de cumplimiento en los requerimientos:</w:t>
      </w:r>
    </w:p>
    <w:p w14:paraId="6EF7E9F0" w14:textId="1399E374" w:rsidR="00F409C9" w:rsidRPr="003129B7" w:rsidRDefault="00F409C9" w:rsidP="003129B7">
      <w:pPr>
        <w:pStyle w:val="Prrafodelista"/>
        <w:numPr>
          <w:ilvl w:val="0"/>
          <w:numId w:val="22"/>
        </w:numPr>
        <w:autoSpaceDE w:val="0"/>
        <w:autoSpaceDN w:val="0"/>
        <w:spacing w:line="360" w:lineRule="auto"/>
        <w:jc w:val="both"/>
        <w:rPr>
          <w:rFonts w:ascii="Times New Roman" w:hAnsi="Times New Roman"/>
          <w:color w:val="767171"/>
          <w:spacing w:val="20"/>
          <w:sz w:val="24"/>
          <w:szCs w:val="24"/>
        </w:rPr>
      </w:pPr>
      <w:r w:rsidRPr="00630D79">
        <w:rPr>
          <w:rFonts w:ascii="Times New Roman" w:hAnsi="Times New Roman"/>
          <w:b/>
          <w:bCs/>
          <w:color w:val="767171"/>
          <w:spacing w:val="20"/>
          <w:sz w:val="24"/>
          <w:szCs w:val="24"/>
        </w:rPr>
        <w:t>Uso de las TIC</w:t>
      </w:r>
      <w:r w:rsidRPr="00630D79">
        <w:rPr>
          <w:rFonts w:ascii="Times New Roman" w:hAnsi="Times New Roman"/>
          <w:color w:val="767171"/>
          <w:spacing w:val="20"/>
          <w:sz w:val="24"/>
          <w:szCs w:val="24"/>
        </w:rPr>
        <w:t>, en el cual realiza una medición de la Infraestructura, el Software y Herramientas, la Gestión y Controles TIC de las instituciones; la DGA obtuvo un 100.00% de cumplimiento en los requerimientos.</w:t>
      </w:r>
    </w:p>
    <w:p w14:paraId="3F9F15A0" w14:textId="12DA64D8" w:rsidR="00F409C9" w:rsidRPr="003129B7" w:rsidRDefault="00F409C9" w:rsidP="003129B7">
      <w:pPr>
        <w:pStyle w:val="Prrafodelista"/>
        <w:numPr>
          <w:ilvl w:val="0"/>
          <w:numId w:val="22"/>
        </w:numPr>
        <w:autoSpaceDE w:val="0"/>
        <w:autoSpaceDN w:val="0"/>
        <w:spacing w:line="360" w:lineRule="auto"/>
        <w:jc w:val="both"/>
        <w:rPr>
          <w:rFonts w:ascii="Times New Roman" w:hAnsi="Times New Roman"/>
          <w:color w:val="767171"/>
          <w:spacing w:val="20"/>
          <w:sz w:val="24"/>
          <w:szCs w:val="24"/>
        </w:rPr>
      </w:pPr>
      <w:r w:rsidRPr="00630D79">
        <w:rPr>
          <w:rFonts w:ascii="Times New Roman" w:hAnsi="Times New Roman"/>
          <w:b/>
          <w:bCs/>
          <w:color w:val="767171"/>
          <w:spacing w:val="20"/>
          <w:sz w:val="24"/>
          <w:szCs w:val="24"/>
        </w:rPr>
        <w:t>Implementación de e-Gobierno</w:t>
      </w:r>
      <w:r w:rsidRPr="00630D79">
        <w:rPr>
          <w:rFonts w:ascii="Times New Roman" w:hAnsi="Times New Roman"/>
          <w:color w:val="767171"/>
          <w:spacing w:val="20"/>
          <w:sz w:val="24"/>
          <w:szCs w:val="24"/>
        </w:rPr>
        <w:t xml:space="preserve">, en este pilar se realiza una medición del Capital Humano, la Interoperabilidad, los Estándares y Mejores Prácticas y la Presencia Web de las instituciones; la DGA obtuvo un </w:t>
      </w:r>
      <w:r w:rsidR="00A2302A" w:rsidRPr="00630D79">
        <w:rPr>
          <w:rFonts w:ascii="Times New Roman" w:eastAsia="Times New Roman" w:hAnsi="Times New Roman"/>
          <w:color w:val="767171"/>
          <w:sz w:val="24"/>
          <w:szCs w:val="24"/>
          <w:lang w:eastAsia="es-DO"/>
        </w:rPr>
        <w:t>96.16</w:t>
      </w:r>
      <w:r w:rsidR="008E0858">
        <w:rPr>
          <w:rFonts w:ascii="Times New Roman" w:eastAsia="Times New Roman" w:hAnsi="Times New Roman"/>
          <w:color w:val="767171"/>
          <w:sz w:val="24"/>
          <w:szCs w:val="24"/>
          <w:lang w:eastAsia="es-DO"/>
        </w:rPr>
        <w:t xml:space="preserve"> </w:t>
      </w:r>
      <w:r w:rsidR="00A2302A" w:rsidRPr="00630D79">
        <w:rPr>
          <w:rFonts w:ascii="Times New Roman" w:eastAsia="Times New Roman" w:hAnsi="Times New Roman"/>
          <w:color w:val="767171"/>
          <w:sz w:val="24"/>
          <w:szCs w:val="24"/>
          <w:lang w:eastAsia="es-DO"/>
        </w:rPr>
        <w:t xml:space="preserve">% </w:t>
      </w:r>
      <w:r w:rsidRPr="00630D79">
        <w:rPr>
          <w:rFonts w:ascii="Times New Roman" w:hAnsi="Times New Roman"/>
          <w:color w:val="767171"/>
          <w:spacing w:val="20"/>
          <w:sz w:val="24"/>
          <w:szCs w:val="24"/>
        </w:rPr>
        <w:t>de cumplimiento en los requerimientos.</w:t>
      </w:r>
    </w:p>
    <w:p w14:paraId="7DF4346E" w14:textId="53D04970" w:rsidR="00F409C9" w:rsidRPr="003129B7" w:rsidRDefault="00F409C9" w:rsidP="003129B7">
      <w:pPr>
        <w:pStyle w:val="Prrafodelista"/>
        <w:numPr>
          <w:ilvl w:val="0"/>
          <w:numId w:val="22"/>
        </w:numPr>
        <w:autoSpaceDE w:val="0"/>
        <w:autoSpaceDN w:val="0"/>
        <w:spacing w:line="360" w:lineRule="auto"/>
        <w:jc w:val="both"/>
        <w:rPr>
          <w:rFonts w:ascii="Times New Roman" w:hAnsi="Times New Roman"/>
          <w:color w:val="767171"/>
          <w:spacing w:val="20"/>
          <w:sz w:val="24"/>
          <w:szCs w:val="24"/>
        </w:rPr>
      </w:pPr>
      <w:r w:rsidRPr="00630D79">
        <w:rPr>
          <w:rFonts w:ascii="Times New Roman" w:hAnsi="Times New Roman"/>
          <w:b/>
          <w:bCs/>
          <w:color w:val="767171"/>
          <w:spacing w:val="20"/>
          <w:sz w:val="24"/>
          <w:szCs w:val="24"/>
        </w:rPr>
        <w:t>Gobierno Abierto y e-Participación</w:t>
      </w:r>
      <w:r w:rsidRPr="00630D79">
        <w:rPr>
          <w:rFonts w:ascii="Times New Roman" w:hAnsi="Times New Roman"/>
          <w:color w:val="767171"/>
          <w:spacing w:val="20"/>
          <w:sz w:val="24"/>
          <w:szCs w:val="24"/>
        </w:rPr>
        <w:t xml:space="preserve">, en este pilar se realiza una medición de las instituciones respecto a los Datos Abiertos, las Redes Sociales y la e-Participación; la DGA obtuvo un </w:t>
      </w:r>
      <w:r w:rsidR="00A2302A" w:rsidRPr="00630D79">
        <w:rPr>
          <w:rFonts w:ascii="Times New Roman" w:eastAsia="Times New Roman" w:hAnsi="Times New Roman"/>
          <w:color w:val="767171"/>
          <w:sz w:val="24"/>
          <w:szCs w:val="24"/>
          <w:lang w:eastAsia="es-DO"/>
        </w:rPr>
        <w:t>91.60</w:t>
      </w:r>
      <w:r w:rsidR="008E0858">
        <w:rPr>
          <w:rFonts w:ascii="Times New Roman" w:eastAsia="Times New Roman" w:hAnsi="Times New Roman"/>
          <w:color w:val="767171"/>
          <w:sz w:val="24"/>
          <w:szCs w:val="24"/>
          <w:lang w:eastAsia="es-DO"/>
        </w:rPr>
        <w:t xml:space="preserve"> </w:t>
      </w:r>
      <w:r w:rsidR="00A2302A" w:rsidRPr="00630D79">
        <w:rPr>
          <w:rFonts w:ascii="Times New Roman" w:eastAsia="Times New Roman" w:hAnsi="Times New Roman"/>
          <w:color w:val="767171"/>
          <w:sz w:val="24"/>
          <w:szCs w:val="24"/>
          <w:lang w:eastAsia="es-DO"/>
        </w:rPr>
        <w:t>%</w:t>
      </w:r>
      <w:r w:rsidRPr="00630D79">
        <w:rPr>
          <w:rFonts w:ascii="Times New Roman" w:hAnsi="Times New Roman"/>
          <w:color w:val="767171"/>
          <w:spacing w:val="20"/>
          <w:sz w:val="24"/>
          <w:szCs w:val="24"/>
        </w:rPr>
        <w:t xml:space="preserve"> de cumplimiento en los requerimientos.</w:t>
      </w:r>
    </w:p>
    <w:p w14:paraId="512B7A45" w14:textId="51EBF532" w:rsidR="00F409C9" w:rsidRPr="00612F13" w:rsidRDefault="00F409C9" w:rsidP="00612F13">
      <w:pPr>
        <w:pStyle w:val="Prrafodelista"/>
        <w:numPr>
          <w:ilvl w:val="0"/>
          <w:numId w:val="22"/>
        </w:numPr>
        <w:autoSpaceDE w:val="0"/>
        <w:autoSpaceDN w:val="0"/>
        <w:spacing w:after="0" w:line="360" w:lineRule="auto"/>
        <w:jc w:val="both"/>
      </w:pPr>
      <w:r w:rsidRPr="00612F13">
        <w:rPr>
          <w:rFonts w:ascii="Times New Roman" w:hAnsi="Times New Roman"/>
          <w:b/>
          <w:bCs/>
          <w:color w:val="767171"/>
          <w:spacing w:val="20"/>
          <w:sz w:val="24"/>
          <w:szCs w:val="24"/>
        </w:rPr>
        <w:lastRenderedPageBreak/>
        <w:t>Desarrollo de e-Servicios</w:t>
      </w:r>
      <w:r w:rsidRPr="00630D79">
        <w:rPr>
          <w:rFonts w:ascii="Times New Roman" w:hAnsi="Times New Roman"/>
          <w:color w:val="767171"/>
          <w:spacing w:val="20"/>
          <w:sz w:val="24"/>
          <w:szCs w:val="24"/>
        </w:rPr>
        <w:t xml:space="preserve">, en este pilar se realiza una medición de las instituciones respecto a la Disponibilidad y el Desarrollo de e-Servicios. La DGA obtuvo un </w:t>
      </w:r>
      <w:r w:rsidR="00A2302A" w:rsidRPr="00612F13">
        <w:rPr>
          <w:rFonts w:ascii="Times New Roman" w:eastAsia="Times New Roman" w:hAnsi="Times New Roman"/>
          <w:color w:val="767171"/>
          <w:sz w:val="24"/>
          <w:szCs w:val="24"/>
          <w:lang w:eastAsia="es-DO"/>
        </w:rPr>
        <w:t>88.00</w:t>
      </w:r>
      <w:r w:rsidR="008E0858" w:rsidRPr="00612F13">
        <w:rPr>
          <w:rFonts w:ascii="Times New Roman" w:eastAsia="Times New Roman" w:hAnsi="Times New Roman"/>
          <w:color w:val="767171"/>
          <w:sz w:val="24"/>
          <w:szCs w:val="24"/>
          <w:lang w:eastAsia="es-DO"/>
        </w:rPr>
        <w:t xml:space="preserve"> </w:t>
      </w:r>
      <w:r w:rsidR="00A2302A" w:rsidRPr="00612F13">
        <w:rPr>
          <w:rFonts w:ascii="Times New Roman" w:eastAsia="Times New Roman" w:hAnsi="Times New Roman"/>
          <w:color w:val="767171"/>
          <w:sz w:val="24"/>
          <w:szCs w:val="24"/>
          <w:lang w:eastAsia="es-DO"/>
        </w:rPr>
        <w:t>%</w:t>
      </w:r>
      <w:r w:rsidRPr="00630D79">
        <w:rPr>
          <w:rFonts w:ascii="Times New Roman" w:hAnsi="Times New Roman"/>
          <w:color w:val="767171"/>
          <w:spacing w:val="20"/>
          <w:sz w:val="24"/>
          <w:szCs w:val="24"/>
        </w:rPr>
        <w:t xml:space="preserve"> de cumplimiento en los requerimientos.</w:t>
      </w:r>
    </w:p>
    <w:p w14:paraId="642A6883" w14:textId="77777777" w:rsidR="00612F13" w:rsidRPr="00630D79" w:rsidRDefault="00612F13" w:rsidP="00612F13">
      <w:pPr>
        <w:pStyle w:val="Prrafodelista"/>
        <w:autoSpaceDE w:val="0"/>
        <w:autoSpaceDN w:val="0"/>
        <w:spacing w:after="0" w:line="360" w:lineRule="auto"/>
        <w:jc w:val="both"/>
      </w:pPr>
    </w:p>
    <w:p w14:paraId="7E0926E8" w14:textId="55DD0CA8" w:rsidR="00F90F53" w:rsidRDefault="00612F13" w:rsidP="00612F13">
      <w:pPr>
        <w:numPr>
          <w:ilvl w:val="1"/>
          <w:numId w:val="2"/>
        </w:numPr>
        <w:spacing w:after="0" w:line="256" w:lineRule="auto"/>
        <w:jc w:val="center"/>
        <w:rPr>
          <w:b/>
          <w:bCs/>
        </w:rPr>
      </w:pPr>
      <w:r>
        <w:rPr>
          <w:b/>
          <w:bCs/>
        </w:rPr>
        <w:t xml:space="preserve"> </w:t>
      </w:r>
      <w:r w:rsidR="00F409C9" w:rsidRPr="00630D79">
        <w:rPr>
          <w:b/>
          <w:bCs/>
        </w:rPr>
        <w:t>Desempeño del Sistema de Planificación y Desarrollo Institucional</w:t>
      </w:r>
    </w:p>
    <w:p w14:paraId="40551468" w14:textId="44DFAEE4" w:rsidR="00F409C9" w:rsidRPr="00F90F53" w:rsidRDefault="00F90F53" w:rsidP="00F90F53">
      <w:pPr>
        <w:spacing w:after="0" w:line="256" w:lineRule="auto"/>
        <w:ind w:left="720"/>
        <w:rPr>
          <w:b/>
          <w:bCs/>
        </w:rPr>
      </w:pPr>
      <w:r>
        <w:rPr>
          <w:noProof/>
        </w:rPr>
        <mc:AlternateContent>
          <mc:Choice Requires="wps">
            <w:drawing>
              <wp:anchor distT="4294967295" distB="4294967295" distL="114300" distR="114300" simplePos="0" relativeHeight="251786240" behindDoc="0" locked="0" layoutInCell="1" allowOverlap="1" wp14:anchorId="0AE71FA0" wp14:editId="6FC596B4">
                <wp:simplePos x="0" y="0"/>
                <wp:positionH relativeFrom="margin">
                  <wp:posOffset>2524760</wp:posOffset>
                </wp:positionH>
                <wp:positionV relativeFrom="paragraph">
                  <wp:posOffset>104775</wp:posOffset>
                </wp:positionV>
                <wp:extent cx="463550" cy="0"/>
                <wp:effectExtent l="0" t="19050" r="31750" b="19050"/>
                <wp:wrapNone/>
                <wp:docPr id="60"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A5BBFFD" id="Conector recto 60" o:spid="_x0000_s1026" style="position:absolute;z-index:251786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8.8pt,8.25pt" to="235.3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" strokecolor="#ee2a24" strokeweight="2.25pt">
                <v:stroke joinstyle="miter"/>
                <w10:wrap anchorx="margin"/>
              </v:line>
            </w:pict>
          </mc:Fallback>
        </mc:AlternateContent>
      </w:r>
    </w:p>
    <w:p w14:paraId="739426F5" w14:textId="77777777" w:rsidR="003129B7" w:rsidRDefault="00F409C9" w:rsidP="003129B7">
      <w:pPr>
        <w:spacing w:after="0" w:line="360" w:lineRule="auto"/>
        <w:jc w:val="both"/>
      </w:pPr>
      <w:r w:rsidRPr="00630D79">
        <w:t>La Dirección General de Aduanas cuenta con un Plan Estratégico Institucional 2022</w:t>
      </w:r>
      <w:r w:rsidR="008E0858">
        <w:t>-</w:t>
      </w:r>
      <w:r w:rsidRPr="00630D79">
        <w:t>2026 (PEI 2022</w:t>
      </w:r>
      <w:r w:rsidR="008E0858">
        <w:t>-</w:t>
      </w:r>
      <w:r w:rsidRPr="00630D79">
        <w:t xml:space="preserve">2026), el cual fue definido con la participación de todos los </w:t>
      </w:r>
      <w:r w:rsidR="00F80F2D" w:rsidRPr="00630D79">
        <w:t xml:space="preserve">colaboradores y socios estratégicos </w:t>
      </w:r>
      <w:r w:rsidRPr="00630D79">
        <w:t>de la institución y considerando las necesidades de los diferentes grupos de interés. Además de esto, para la formulación del plan fueron tomados como base los lineamientos establecidos por el MEPyD, la Estrategia Nacional de Desarrollo 2030 (END), el Plan Nacional Plurianual del Sector Público (PNPSP), entre otros.</w:t>
      </w:r>
    </w:p>
    <w:p w14:paraId="1AFCB7BE" w14:textId="145A9F0B" w:rsidR="00F409C9" w:rsidRPr="00630D79" w:rsidRDefault="00F409C9" w:rsidP="003129B7">
      <w:pPr>
        <w:spacing w:after="0" w:line="360" w:lineRule="auto"/>
        <w:jc w:val="both"/>
      </w:pPr>
      <w:r w:rsidRPr="00630D79">
        <w:t xml:space="preserve"> </w:t>
      </w:r>
    </w:p>
    <w:p w14:paraId="6C21C551" w14:textId="15A78D87" w:rsidR="00F409C9" w:rsidRDefault="00F409C9" w:rsidP="003129B7">
      <w:pPr>
        <w:spacing w:after="0" w:line="360" w:lineRule="auto"/>
        <w:jc w:val="both"/>
      </w:pPr>
      <w:r w:rsidRPr="00630D79">
        <w:t>En el PEI se definió el marco estratégico, el cual está compuesto por la misión, visión, valores y los objetivos estratégicos y específicos que establecen la dirección o pautas a largo plazo a seguir por la institución.</w:t>
      </w:r>
    </w:p>
    <w:p w14:paraId="57ED25B8" w14:textId="77777777" w:rsidR="003129B7" w:rsidRPr="00630D79" w:rsidRDefault="003129B7" w:rsidP="003129B7">
      <w:pPr>
        <w:spacing w:after="0" w:line="360" w:lineRule="auto"/>
        <w:jc w:val="both"/>
      </w:pPr>
    </w:p>
    <w:p w14:paraId="7EE330DB" w14:textId="3FCCEE18" w:rsidR="00F409C9" w:rsidRDefault="00F409C9" w:rsidP="003129B7">
      <w:pPr>
        <w:spacing w:after="0" w:line="360" w:lineRule="auto"/>
        <w:jc w:val="both"/>
      </w:pPr>
      <w:r w:rsidRPr="00630D79">
        <w:t>La misión de DGA es facilitar el comercio legítimo y proteger la sociedad, fomentando las recaudaciones y la transparencia y nuestra visión es promover el desarrollo económico de forma eficiente e integradora.</w:t>
      </w:r>
    </w:p>
    <w:p w14:paraId="33D6D7ED" w14:textId="77777777" w:rsidR="003129B7" w:rsidRPr="00630D79" w:rsidRDefault="003129B7" w:rsidP="003129B7">
      <w:pPr>
        <w:spacing w:after="0" w:line="360" w:lineRule="auto"/>
        <w:jc w:val="both"/>
      </w:pPr>
    </w:p>
    <w:p w14:paraId="6CD631CC" w14:textId="77777777" w:rsidR="00F409C9" w:rsidRPr="00630D79" w:rsidRDefault="00F409C9" w:rsidP="003129B7">
      <w:pPr>
        <w:spacing w:line="360" w:lineRule="auto"/>
        <w:jc w:val="both"/>
      </w:pPr>
      <w:r w:rsidRPr="00630D79">
        <w:t xml:space="preserve">En el plan fueron definidos tres objetivos estratégicos: </w:t>
      </w:r>
    </w:p>
    <w:p w14:paraId="030157F1" w14:textId="725C378E" w:rsidR="00436805" w:rsidRPr="003129B7" w:rsidRDefault="00F409C9" w:rsidP="003129B7">
      <w:pPr>
        <w:pStyle w:val="Prrafodelista"/>
        <w:numPr>
          <w:ilvl w:val="0"/>
          <w:numId w:val="24"/>
        </w:numPr>
        <w:spacing w:after="0" w:line="360" w:lineRule="auto"/>
        <w:jc w:val="both"/>
        <w:rPr>
          <w:rFonts w:ascii="Times New Roman" w:hAnsi="Times New Roman"/>
          <w:color w:val="767171"/>
          <w:spacing w:val="20"/>
          <w:sz w:val="24"/>
          <w:szCs w:val="24"/>
        </w:rPr>
      </w:pPr>
      <w:r w:rsidRPr="00630D79">
        <w:rPr>
          <w:rFonts w:ascii="Times New Roman" w:hAnsi="Times New Roman"/>
          <w:color w:val="767171"/>
          <w:spacing w:val="20"/>
          <w:sz w:val="24"/>
          <w:szCs w:val="24"/>
        </w:rPr>
        <w:t xml:space="preserve">Facilitación y Control, que busca impulsar el comercio lícito, contribuyendo a la protección de la sociedad mediante la </w:t>
      </w:r>
      <w:r w:rsidRPr="00630D79">
        <w:rPr>
          <w:rFonts w:ascii="Times New Roman" w:hAnsi="Times New Roman"/>
          <w:color w:val="767171"/>
          <w:spacing w:val="20"/>
          <w:sz w:val="24"/>
          <w:szCs w:val="24"/>
        </w:rPr>
        <w:lastRenderedPageBreak/>
        <w:t xml:space="preserve">implementación de una gestión integral de riesgo en todos los procesos aduaneros. </w:t>
      </w:r>
    </w:p>
    <w:p w14:paraId="4F8C231C" w14:textId="0B9034F1" w:rsidR="00436805" w:rsidRPr="003129B7" w:rsidRDefault="00F409C9" w:rsidP="00B82DC1">
      <w:pPr>
        <w:pStyle w:val="Prrafodelista"/>
        <w:numPr>
          <w:ilvl w:val="0"/>
          <w:numId w:val="24"/>
        </w:numPr>
        <w:spacing w:after="0" w:line="360" w:lineRule="auto"/>
        <w:jc w:val="both"/>
        <w:rPr>
          <w:rFonts w:ascii="Times New Roman" w:hAnsi="Times New Roman"/>
          <w:color w:val="767171"/>
          <w:spacing w:val="20"/>
          <w:sz w:val="24"/>
          <w:szCs w:val="24"/>
        </w:rPr>
      </w:pPr>
      <w:r w:rsidRPr="003129B7">
        <w:rPr>
          <w:rFonts w:ascii="Times New Roman" w:hAnsi="Times New Roman"/>
          <w:color w:val="767171"/>
          <w:spacing w:val="20"/>
          <w:sz w:val="24"/>
          <w:szCs w:val="24"/>
        </w:rPr>
        <w:t>Institucionalidad y Estandarización, para contar con un sistema de gestión administrativa eficiente, una normativa adecuada y un equipo humano capaz e íntegro.</w:t>
      </w:r>
    </w:p>
    <w:p w14:paraId="6F4AC84A" w14:textId="0B982714" w:rsidR="00F409C9" w:rsidRDefault="00F409C9" w:rsidP="003129B7">
      <w:pPr>
        <w:pStyle w:val="Prrafodelista"/>
        <w:numPr>
          <w:ilvl w:val="0"/>
          <w:numId w:val="24"/>
        </w:numPr>
        <w:spacing w:after="0" w:line="360" w:lineRule="auto"/>
        <w:jc w:val="both"/>
        <w:rPr>
          <w:rFonts w:ascii="Times New Roman" w:hAnsi="Times New Roman"/>
          <w:color w:val="767171"/>
          <w:spacing w:val="20"/>
          <w:sz w:val="24"/>
          <w:szCs w:val="24"/>
        </w:rPr>
      </w:pPr>
      <w:r w:rsidRPr="00630D79">
        <w:rPr>
          <w:rFonts w:ascii="Times New Roman" w:hAnsi="Times New Roman"/>
          <w:color w:val="767171"/>
          <w:spacing w:val="20"/>
          <w:sz w:val="24"/>
          <w:szCs w:val="24"/>
        </w:rPr>
        <w:t>Eficiencia e Innovación, para lograr ser una Aduanas moderna, aplicando procesos simplificados y uniformes mediante la innovación y tecnología.</w:t>
      </w:r>
    </w:p>
    <w:p w14:paraId="671FD69F" w14:textId="3AC24220" w:rsidR="00436805" w:rsidRPr="00436805" w:rsidRDefault="00436805" w:rsidP="003129B7">
      <w:pPr>
        <w:spacing w:after="0" w:line="360" w:lineRule="auto"/>
        <w:jc w:val="both"/>
      </w:pPr>
    </w:p>
    <w:p w14:paraId="22F2B0C7" w14:textId="53832D73" w:rsidR="00F409C9" w:rsidRDefault="00F409C9" w:rsidP="003129B7">
      <w:pPr>
        <w:spacing w:after="0" w:line="360" w:lineRule="auto"/>
        <w:jc w:val="both"/>
      </w:pPr>
      <w:r w:rsidRPr="00630D79">
        <w:t>A través de la ejecución del proceso de planificación estratégica establecido en la DGA</w:t>
      </w:r>
      <w:r w:rsidR="00F80F2D" w:rsidRPr="00630D79">
        <w:t>,</w:t>
      </w:r>
      <w:r w:rsidRPr="00630D79">
        <w:t xml:space="preserve"> la Gerencia de Planificación y Análisis Económico ha coordinado de manera participativa con todas las áreas el desarrollo y gestión de los distintos planes y proyectos que han sido definidos para lograr el cumplimiento de lo establecido en el </w:t>
      </w:r>
      <w:r w:rsidR="00F80F2D" w:rsidRPr="00630D79">
        <w:t>m</w:t>
      </w:r>
      <w:r w:rsidRPr="00630D79">
        <w:t xml:space="preserve">arco </w:t>
      </w:r>
      <w:r w:rsidR="00F80F2D" w:rsidRPr="00630D79">
        <w:t>e</w:t>
      </w:r>
      <w:r w:rsidRPr="00630D79">
        <w:t xml:space="preserve">stratégico de la </w:t>
      </w:r>
      <w:r w:rsidR="00F80F2D" w:rsidRPr="00630D79">
        <w:t>i</w:t>
      </w:r>
      <w:r w:rsidRPr="00630D79">
        <w:t>nstitución.</w:t>
      </w:r>
    </w:p>
    <w:p w14:paraId="6A7374E8" w14:textId="77777777" w:rsidR="003129B7" w:rsidRPr="00630D79" w:rsidRDefault="003129B7" w:rsidP="003129B7">
      <w:pPr>
        <w:spacing w:after="0" w:line="360" w:lineRule="auto"/>
        <w:jc w:val="both"/>
      </w:pPr>
    </w:p>
    <w:p w14:paraId="39D62A33" w14:textId="6A58EA34" w:rsidR="00F409C9" w:rsidRDefault="00F409C9" w:rsidP="003129B7">
      <w:pPr>
        <w:spacing w:after="0" w:line="360" w:lineRule="auto"/>
        <w:jc w:val="both"/>
      </w:pPr>
      <w:r w:rsidRPr="00630D79">
        <w:t>Para dar cumplimiento a los objetivos e indicadores planteados en el Plan Estratégico Institucional, la Gerencia de Planificación y Análisis Económico ha coordinado y brindado soporte a las áreas para el desarrollo y gestión de los proyectos estratégicos de largo plazo e iniciativas anuales planteadas en el Plan Operativo Anual (POA).</w:t>
      </w:r>
    </w:p>
    <w:p w14:paraId="701DCBBE" w14:textId="77777777" w:rsidR="003129B7" w:rsidRPr="00630D79" w:rsidRDefault="003129B7" w:rsidP="003129B7">
      <w:pPr>
        <w:spacing w:after="0" w:line="360" w:lineRule="auto"/>
        <w:jc w:val="both"/>
      </w:pPr>
    </w:p>
    <w:p w14:paraId="56F3F8A2" w14:textId="421E25B8" w:rsidR="00F409C9" w:rsidRDefault="00F409C9" w:rsidP="003129B7">
      <w:pPr>
        <w:spacing w:after="0" w:line="360" w:lineRule="auto"/>
        <w:jc w:val="both"/>
      </w:pPr>
      <w:r w:rsidRPr="00630D79">
        <w:t>La gestión de proyectos y de las iniciativas de los POA es realizada bajo el uso de buenas prácticas, por lo que al momento del levantamiento</w:t>
      </w:r>
      <w:r w:rsidR="00B23B7E">
        <w:t xml:space="preserve"> de</w:t>
      </w:r>
      <w:r w:rsidRPr="00630D79">
        <w:t xml:space="preserve"> </w:t>
      </w:r>
      <w:r w:rsidR="00F80F2D" w:rsidRPr="00630D79">
        <w:t>é</w:t>
      </w:r>
      <w:r w:rsidRPr="00630D79">
        <w:t>stos se identifican los interesados, el alcance, los entregables y las tareas para poder alcanzarlos, se construyen cronogramas con fechas específicas y responsables y se determina el presupuesto (en caso de ser necesario)</w:t>
      </w:r>
      <w:r w:rsidR="00F80F2D" w:rsidRPr="00630D79">
        <w:t>.</w:t>
      </w:r>
      <w:r w:rsidRPr="00630D79">
        <w:t xml:space="preserve"> </w:t>
      </w:r>
      <w:r w:rsidR="00F80F2D" w:rsidRPr="00630D79">
        <w:t>A</w:t>
      </w:r>
      <w:r w:rsidRPr="00630D79">
        <w:t>dicional a esto, también se construyen los indicadores de resultado</w:t>
      </w:r>
      <w:r w:rsidR="00F80F2D" w:rsidRPr="00630D79">
        <w:t>s</w:t>
      </w:r>
      <w:r w:rsidRPr="00630D79">
        <w:t xml:space="preserve"> con la finalidad de poder medir la efectividad de los proyectos e iniciativas una vez </w:t>
      </w:r>
      <w:r w:rsidR="00B23B7E" w:rsidRPr="00630D79">
        <w:t>conclui</w:t>
      </w:r>
      <w:r w:rsidR="00B23B7E">
        <w:t>d</w:t>
      </w:r>
      <w:r w:rsidR="00B23B7E" w:rsidRPr="00630D79">
        <w:t>os</w:t>
      </w:r>
      <w:r w:rsidRPr="00630D79">
        <w:t>.</w:t>
      </w:r>
    </w:p>
    <w:p w14:paraId="1999DAB0" w14:textId="77777777" w:rsidR="003129B7" w:rsidRPr="00630D79" w:rsidRDefault="003129B7" w:rsidP="003129B7">
      <w:pPr>
        <w:spacing w:after="0" w:line="360" w:lineRule="auto"/>
        <w:jc w:val="both"/>
      </w:pPr>
    </w:p>
    <w:p w14:paraId="65C4B313" w14:textId="3E67596B" w:rsidR="00F409C9" w:rsidRDefault="00F409C9" w:rsidP="003129B7">
      <w:pPr>
        <w:spacing w:after="0" w:line="360" w:lineRule="auto"/>
        <w:jc w:val="both"/>
      </w:pPr>
      <w:r w:rsidRPr="00630D79">
        <w:t>Actualmente, en el Plan Operativo Anual hay un total de 98 iniciativas siendo ejecutadas, las cuales son evaluad</w:t>
      </w:r>
      <w:r w:rsidR="00F80F2D" w:rsidRPr="00630D79">
        <w:t>a</w:t>
      </w:r>
      <w:r w:rsidRPr="00630D79">
        <w:t xml:space="preserve">s con una periodicidad </w:t>
      </w:r>
      <w:r w:rsidR="00CD23A4" w:rsidRPr="00630D79">
        <w:t>mensual. De</w:t>
      </w:r>
      <w:r w:rsidRPr="00630D79">
        <w:t xml:space="preserve"> este total de iniciativas, un 26.53% aportan al cumplimiento del objetivo estratégico de facilitación y control, un 26.53% al de institucionalidad y estandarización y el 46.94% restante al objetivo de eficiencia e innovación.</w:t>
      </w:r>
    </w:p>
    <w:p w14:paraId="1DDE42A7" w14:textId="77777777" w:rsidR="003129B7" w:rsidRPr="00630D79" w:rsidRDefault="003129B7" w:rsidP="003129B7">
      <w:pPr>
        <w:spacing w:after="0" w:line="360" w:lineRule="auto"/>
        <w:jc w:val="both"/>
      </w:pPr>
    </w:p>
    <w:p w14:paraId="74221A30" w14:textId="527A3FC6" w:rsidR="00F409C9" w:rsidRDefault="00F409C9" w:rsidP="003129B7">
      <w:pPr>
        <w:spacing w:after="0" w:line="360" w:lineRule="auto"/>
        <w:jc w:val="both"/>
      </w:pPr>
      <w:r w:rsidRPr="00630D79">
        <w:t>Con respecto a la medición de desempeño de las áreas, se han estado evaluando los indicadores definidos por las áreas con la finalidad de mejorarlos y lograr que estos estén bien estructurados, que sean medibles y con metas reales y alcanzables.</w:t>
      </w:r>
    </w:p>
    <w:p w14:paraId="36ED5F7B" w14:textId="77777777" w:rsidR="003129B7" w:rsidRPr="00630D79" w:rsidRDefault="003129B7" w:rsidP="003129B7">
      <w:pPr>
        <w:spacing w:after="0" w:line="360" w:lineRule="auto"/>
        <w:jc w:val="both"/>
      </w:pPr>
    </w:p>
    <w:p w14:paraId="537988CB" w14:textId="3296FEA6" w:rsidR="00F409C9" w:rsidRDefault="00F409C9" w:rsidP="003129B7">
      <w:pPr>
        <w:spacing w:after="0" w:line="360" w:lineRule="auto"/>
        <w:jc w:val="both"/>
      </w:pPr>
      <w:r w:rsidRPr="00630D79">
        <w:t>En cuanto al Plan Anual de Compras y Contrataciones (PACC), se realiza un constate seguimiento a la ejecución de este a través del formulario de requisición de compras, el cuál fue implementado el pasado año y ha ayudado mejorar los controles y a la optimización del proceso.</w:t>
      </w:r>
    </w:p>
    <w:p w14:paraId="65B3ED8F" w14:textId="77777777" w:rsidR="00436805" w:rsidRPr="00630D79" w:rsidRDefault="00436805" w:rsidP="003129B7">
      <w:pPr>
        <w:spacing w:after="0" w:line="360" w:lineRule="auto"/>
        <w:jc w:val="both"/>
      </w:pPr>
    </w:p>
    <w:p w14:paraId="25BE7932" w14:textId="4A54AA63" w:rsidR="00F409C9" w:rsidRPr="00630D79" w:rsidRDefault="00F409C9" w:rsidP="00612F13">
      <w:pPr>
        <w:spacing w:line="360" w:lineRule="auto"/>
        <w:jc w:val="both"/>
        <w:rPr>
          <w:b/>
          <w:bCs/>
        </w:rPr>
      </w:pPr>
      <w:r w:rsidRPr="00630D79">
        <w:rPr>
          <w:b/>
          <w:bCs/>
        </w:rPr>
        <w:t xml:space="preserve">a) Resultados de las Normas Básicas de Control </w:t>
      </w:r>
      <w:r w:rsidR="00B23B7E">
        <w:rPr>
          <w:b/>
          <w:bCs/>
        </w:rPr>
        <w:t>Interno</w:t>
      </w:r>
    </w:p>
    <w:p w14:paraId="173C38A0" w14:textId="77777777" w:rsidR="00F409C9" w:rsidRPr="00630D79" w:rsidRDefault="00F409C9" w:rsidP="00612F13">
      <w:pPr>
        <w:spacing w:line="360" w:lineRule="auto"/>
        <w:jc w:val="both"/>
        <w:textAlignment w:val="baseline"/>
      </w:pPr>
      <w:r w:rsidRPr="00630D79">
        <w:t>Actualmente contamos con un avance de 94%, conforme se indica en el reporte de la Contraloría. Adicionalmente, indicamos el estatus de los 135 requerimientos del proyecto NOBACI:</w:t>
      </w:r>
    </w:p>
    <w:p w14:paraId="7C551435" w14:textId="77777777" w:rsidR="00F409C9" w:rsidRPr="00630D79" w:rsidRDefault="00F409C9" w:rsidP="00612F13">
      <w:pPr>
        <w:pStyle w:val="Prrafodelista"/>
        <w:numPr>
          <w:ilvl w:val="0"/>
          <w:numId w:val="23"/>
        </w:numPr>
        <w:spacing w:after="0" w:line="360" w:lineRule="auto"/>
        <w:jc w:val="both"/>
        <w:textAlignment w:val="baseline"/>
        <w:rPr>
          <w:rFonts w:ascii="Times New Roman" w:hAnsi="Times New Roman"/>
          <w:color w:val="767171"/>
          <w:spacing w:val="20"/>
          <w:sz w:val="24"/>
          <w:szCs w:val="24"/>
        </w:rPr>
      </w:pPr>
      <w:r w:rsidRPr="00630D79">
        <w:rPr>
          <w:rFonts w:ascii="Times New Roman" w:hAnsi="Times New Roman"/>
          <w:color w:val="767171"/>
          <w:spacing w:val="20"/>
          <w:sz w:val="24"/>
          <w:szCs w:val="24"/>
        </w:rPr>
        <w:t>120 requerimientos están aprobados por la Contraloría</w:t>
      </w:r>
    </w:p>
    <w:p w14:paraId="66F53D66" w14:textId="77777777" w:rsidR="00F409C9" w:rsidRPr="00630D79" w:rsidRDefault="00F409C9" w:rsidP="00612F13">
      <w:pPr>
        <w:pStyle w:val="Prrafodelista"/>
        <w:numPr>
          <w:ilvl w:val="0"/>
          <w:numId w:val="23"/>
        </w:numPr>
        <w:spacing w:after="0" w:line="360" w:lineRule="auto"/>
        <w:jc w:val="both"/>
        <w:textAlignment w:val="baseline"/>
        <w:rPr>
          <w:rFonts w:ascii="Times New Roman" w:hAnsi="Times New Roman"/>
          <w:color w:val="767171"/>
          <w:spacing w:val="20"/>
          <w:sz w:val="24"/>
          <w:szCs w:val="24"/>
        </w:rPr>
      </w:pPr>
      <w:r w:rsidRPr="00630D79">
        <w:rPr>
          <w:rFonts w:ascii="Times New Roman" w:hAnsi="Times New Roman"/>
          <w:color w:val="767171"/>
          <w:spacing w:val="20"/>
          <w:sz w:val="24"/>
          <w:szCs w:val="24"/>
        </w:rPr>
        <w:t>03 requerimientos evaluados con observaciones.</w:t>
      </w:r>
    </w:p>
    <w:p w14:paraId="69414D8A" w14:textId="77777777" w:rsidR="00F409C9" w:rsidRPr="00630D79" w:rsidRDefault="00F409C9" w:rsidP="00612F13">
      <w:pPr>
        <w:pStyle w:val="Prrafodelista"/>
        <w:numPr>
          <w:ilvl w:val="0"/>
          <w:numId w:val="23"/>
        </w:numPr>
        <w:spacing w:after="0" w:line="360" w:lineRule="auto"/>
        <w:jc w:val="both"/>
        <w:textAlignment w:val="baseline"/>
        <w:rPr>
          <w:rFonts w:ascii="Times New Roman" w:hAnsi="Times New Roman"/>
          <w:color w:val="767171"/>
          <w:spacing w:val="20"/>
          <w:sz w:val="24"/>
          <w:szCs w:val="24"/>
        </w:rPr>
      </w:pPr>
      <w:r w:rsidRPr="00630D79">
        <w:rPr>
          <w:rFonts w:ascii="Times New Roman" w:hAnsi="Times New Roman"/>
          <w:color w:val="767171"/>
          <w:spacing w:val="20"/>
          <w:sz w:val="24"/>
          <w:szCs w:val="24"/>
        </w:rPr>
        <w:t>05 requerimientos pendientes que se encuentran en proceso.</w:t>
      </w:r>
    </w:p>
    <w:p w14:paraId="792D2B9A" w14:textId="6494CDFF" w:rsidR="00630D79" w:rsidRPr="003129B7" w:rsidRDefault="00F409C9" w:rsidP="00612F13">
      <w:pPr>
        <w:pStyle w:val="Prrafodelista"/>
        <w:numPr>
          <w:ilvl w:val="0"/>
          <w:numId w:val="23"/>
        </w:numPr>
        <w:spacing w:after="0" w:line="360" w:lineRule="auto"/>
        <w:jc w:val="both"/>
        <w:textAlignment w:val="baseline"/>
        <w:rPr>
          <w:rFonts w:ascii="Times New Roman" w:hAnsi="Times New Roman"/>
          <w:color w:val="767171"/>
          <w:spacing w:val="20"/>
          <w:sz w:val="24"/>
          <w:szCs w:val="24"/>
        </w:rPr>
      </w:pPr>
      <w:r w:rsidRPr="00630D79">
        <w:rPr>
          <w:rFonts w:ascii="Times New Roman" w:hAnsi="Times New Roman"/>
          <w:color w:val="767171"/>
          <w:spacing w:val="20"/>
          <w:sz w:val="24"/>
          <w:szCs w:val="24"/>
        </w:rPr>
        <w:t>07 requerimientos excluidos por la contraloría por actualización de la norma.</w:t>
      </w:r>
    </w:p>
    <w:p w14:paraId="4D1EE9C6" w14:textId="4B74BABD" w:rsidR="00F409C9" w:rsidRPr="003129B7" w:rsidRDefault="00F409C9" w:rsidP="003129B7">
      <w:pPr>
        <w:spacing w:after="0" w:line="360" w:lineRule="auto"/>
        <w:jc w:val="both"/>
        <w:rPr>
          <w:sz w:val="22"/>
          <w:szCs w:val="22"/>
        </w:rPr>
      </w:pPr>
      <w:r w:rsidRPr="003129B7">
        <w:rPr>
          <w:sz w:val="22"/>
          <w:szCs w:val="22"/>
        </w:rPr>
        <w:t>Fuente: reporte generado de la aplicación web de la Contraloría General</w:t>
      </w:r>
    </w:p>
    <w:p w14:paraId="582CC252" w14:textId="77777777" w:rsidR="003129B7" w:rsidRPr="00630D79" w:rsidRDefault="003129B7" w:rsidP="003129B7">
      <w:pPr>
        <w:spacing w:after="0" w:line="360" w:lineRule="auto"/>
        <w:jc w:val="both"/>
      </w:pPr>
    </w:p>
    <w:p w14:paraId="35FB2407" w14:textId="77777777" w:rsidR="00F409C9" w:rsidRPr="00630D79" w:rsidRDefault="00F409C9" w:rsidP="00612F13">
      <w:pPr>
        <w:spacing w:line="360" w:lineRule="auto"/>
        <w:jc w:val="both"/>
        <w:rPr>
          <w:b/>
          <w:bCs/>
        </w:rPr>
      </w:pPr>
      <w:r w:rsidRPr="00630D79">
        <w:rPr>
          <w:b/>
          <w:bCs/>
        </w:rPr>
        <w:lastRenderedPageBreak/>
        <w:t>b) Resultados de los Sistemas de Calidad</w:t>
      </w:r>
    </w:p>
    <w:p w14:paraId="7EA1E4E0" w14:textId="3BAFAA25" w:rsidR="00F409C9" w:rsidRDefault="00F409C9" w:rsidP="003129B7">
      <w:pPr>
        <w:spacing w:after="0" w:line="360" w:lineRule="auto"/>
        <w:jc w:val="both"/>
      </w:pPr>
      <w:r w:rsidRPr="00630D79">
        <w:t>La DGA ha adoptado todas las normativas del Ministerio de Administración Pública (MAP), referentes a los sistemas de gestión de calidad, que toma como base el modelo del Marco Común de Evaluación-(CAF), que es una metodología de evaluación para el mejoramiento de la calidad en las administraciones públicas, inspirada en el Modelo de Excelencia de la Fundación Europea para la Gestión de la Calidad (EFQM).</w:t>
      </w:r>
    </w:p>
    <w:p w14:paraId="5D1F269B" w14:textId="77777777" w:rsidR="003129B7" w:rsidRPr="00630D79" w:rsidRDefault="003129B7" w:rsidP="003129B7">
      <w:pPr>
        <w:spacing w:after="0" w:line="360" w:lineRule="auto"/>
        <w:jc w:val="both"/>
      </w:pPr>
    </w:p>
    <w:p w14:paraId="23D65864" w14:textId="0F18E7FF" w:rsidR="00F409C9" w:rsidRDefault="00F409C9" w:rsidP="003129B7">
      <w:pPr>
        <w:spacing w:after="0" w:line="360" w:lineRule="auto"/>
        <w:jc w:val="both"/>
      </w:pPr>
      <w:r w:rsidRPr="00630D79">
        <w:t>A través de este modelo CAF, se realiza anualmente el Autodiagnóstico CAF, que consiste en la evaluación de distintos criterios y subcriterios, con miras a identificar las fortalezas y oportunidades de mejora a nivel institucional y los Planes de Mejora CAF que buscan crear iniciativas para la subsanación de las oportunidades identificadas en el proceso de autodiagnóstico.</w:t>
      </w:r>
    </w:p>
    <w:p w14:paraId="4988D364" w14:textId="77777777" w:rsidR="003129B7" w:rsidRPr="00630D79" w:rsidRDefault="003129B7" w:rsidP="003129B7">
      <w:pPr>
        <w:spacing w:after="0" w:line="360" w:lineRule="auto"/>
        <w:jc w:val="both"/>
      </w:pPr>
    </w:p>
    <w:p w14:paraId="1F2EA531" w14:textId="21226E2F" w:rsidR="00F409C9" w:rsidRDefault="00F409C9" w:rsidP="003129B7">
      <w:pPr>
        <w:spacing w:after="0" w:line="360" w:lineRule="auto"/>
        <w:jc w:val="both"/>
      </w:pPr>
      <w:r w:rsidRPr="00630D79">
        <w:t>Asimismo, se cuenta con un sistema de gestión de documentación bajo los lineamientos de las buenas prácticas de la Norma ISO 9001, sobre los sistemas de gestión de calidad. Además, el Laboratorio de Aduanas cuenta con una certificación ISO 9001:2015, asegurando así un sistema efectivo de respuesta a las necesidades de los contribuyentes.</w:t>
      </w:r>
    </w:p>
    <w:p w14:paraId="40E9C629" w14:textId="77777777" w:rsidR="003129B7" w:rsidRPr="00630D79" w:rsidRDefault="003129B7" w:rsidP="003129B7">
      <w:pPr>
        <w:spacing w:after="0" w:line="360" w:lineRule="auto"/>
        <w:jc w:val="both"/>
      </w:pPr>
    </w:p>
    <w:p w14:paraId="09452CAF" w14:textId="77777777" w:rsidR="00612F13" w:rsidRDefault="00612F13" w:rsidP="003129B7">
      <w:pPr>
        <w:spacing w:after="0" w:line="360" w:lineRule="auto"/>
        <w:jc w:val="both"/>
      </w:pPr>
    </w:p>
    <w:p w14:paraId="6C184A4C" w14:textId="77777777" w:rsidR="00612F13" w:rsidRDefault="00612F13" w:rsidP="003129B7">
      <w:pPr>
        <w:spacing w:after="0" w:line="360" w:lineRule="auto"/>
        <w:jc w:val="both"/>
      </w:pPr>
    </w:p>
    <w:p w14:paraId="13EFBF96" w14:textId="77777777" w:rsidR="00612F13" w:rsidRDefault="00612F13" w:rsidP="003129B7">
      <w:pPr>
        <w:spacing w:after="0" w:line="360" w:lineRule="auto"/>
        <w:jc w:val="both"/>
      </w:pPr>
    </w:p>
    <w:p w14:paraId="5B962158" w14:textId="77777777" w:rsidR="00612F13" w:rsidRDefault="00612F13" w:rsidP="003129B7">
      <w:pPr>
        <w:spacing w:after="0" w:line="360" w:lineRule="auto"/>
        <w:jc w:val="both"/>
      </w:pPr>
    </w:p>
    <w:p w14:paraId="338F52B2" w14:textId="77777777" w:rsidR="00612F13" w:rsidRDefault="00612F13" w:rsidP="003129B7">
      <w:pPr>
        <w:spacing w:after="0" w:line="360" w:lineRule="auto"/>
        <w:jc w:val="both"/>
      </w:pPr>
    </w:p>
    <w:p w14:paraId="4B77A451" w14:textId="77777777" w:rsidR="00612F13" w:rsidRDefault="00612F13" w:rsidP="003129B7">
      <w:pPr>
        <w:spacing w:after="0" w:line="360" w:lineRule="auto"/>
        <w:jc w:val="both"/>
      </w:pPr>
    </w:p>
    <w:p w14:paraId="76DD47C9" w14:textId="19D3AE58" w:rsidR="00612F13" w:rsidRDefault="00F409C9" w:rsidP="003129B7">
      <w:pPr>
        <w:spacing w:after="0" w:line="360" w:lineRule="auto"/>
        <w:jc w:val="both"/>
      </w:pPr>
      <w:r w:rsidRPr="00630D79">
        <w:lastRenderedPageBreak/>
        <w:t>El avance a la fecha de CAF es de 95 puntos en total. El Plan de Mejora Modelo CAF concluirá en diciembre 2022.</w:t>
      </w:r>
    </w:p>
    <w:p w14:paraId="08759CE4" w14:textId="77777777" w:rsidR="003129B7" w:rsidRDefault="003129B7" w:rsidP="003129B7">
      <w:pPr>
        <w:spacing w:after="0" w:line="360" w:lineRule="auto"/>
        <w:jc w:val="both"/>
      </w:pPr>
    </w:p>
    <w:tbl>
      <w:tblPr>
        <w:tblW w:w="9087" w:type="dxa"/>
        <w:tblCellMar>
          <w:left w:w="70" w:type="dxa"/>
          <w:right w:w="70" w:type="dxa"/>
        </w:tblCellMar>
        <w:tblLook w:val="04A0" w:firstRow="1" w:lastRow="0" w:firstColumn="1" w:lastColumn="0" w:noHBand="0" w:noVBand="1"/>
      </w:tblPr>
      <w:tblGrid>
        <w:gridCol w:w="3517"/>
        <w:gridCol w:w="1165"/>
        <w:gridCol w:w="3240"/>
        <w:gridCol w:w="1165"/>
      </w:tblGrid>
      <w:tr w:rsidR="00F409C9" w:rsidRPr="00182B1D" w14:paraId="652FF094" w14:textId="77777777" w:rsidTr="005B05CB">
        <w:trPr>
          <w:trHeight w:val="571"/>
          <w:tblHeader/>
        </w:trPr>
        <w:tc>
          <w:tcPr>
            <w:tcW w:w="3517"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38E85AA3" w14:textId="77777777" w:rsidR="00F409C9" w:rsidRPr="00630D79" w:rsidRDefault="00F409C9" w:rsidP="00630D79">
            <w:pPr>
              <w:spacing w:after="0" w:line="360" w:lineRule="auto"/>
              <w:jc w:val="center"/>
              <w:rPr>
                <w:rFonts w:eastAsia="Times New Roman"/>
                <w:b/>
                <w:bCs/>
                <w:color w:val="FFFFFF"/>
                <w:lang w:val="es-ES_tradnl" w:eastAsia="es-ES_tradnl"/>
              </w:rPr>
            </w:pPr>
            <w:r w:rsidRPr="00630D79">
              <w:rPr>
                <w:rFonts w:eastAsia="Times New Roman"/>
                <w:b/>
                <w:bCs/>
                <w:color w:val="FFFFFF"/>
                <w:lang w:val="es-ES_tradnl" w:eastAsia="es-ES_tradnl"/>
              </w:rPr>
              <w:t>Indicador</w:t>
            </w:r>
          </w:p>
        </w:tc>
        <w:tc>
          <w:tcPr>
            <w:tcW w:w="1165" w:type="dxa"/>
            <w:tcBorders>
              <w:top w:val="single" w:sz="8" w:space="0" w:color="auto"/>
              <w:left w:val="nil"/>
              <w:bottom w:val="single" w:sz="8" w:space="0" w:color="auto"/>
              <w:right w:val="single" w:sz="8" w:space="0" w:color="auto"/>
            </w:tcBorders>
            <w:shd w:val="clear" w:color="000000" w:fill="002060"/>
            <w:vAlign w:val="center"/>
            <w:hideMark/>
          </w:tcPr>
          <w:p w14:paraId="44E9FBE7" w14:textId="77777777" w:rsidR="00F409C9" w:rsidRPr="00630D79" w:rsidRDefault="00F409C9" w:rsidP="00630D79">
            <w:pPr>
              <w:spacing w:after="0" w:line="360" w:lineRule="auto"/>
              <w:jc w:val="center"/>
              <w:rPr>
                <w:rFonts w:eastAsia="Times New Roman"/>
                <w:b/>
                <w:bCs/>
                <w:color w:val="FFFFFF"/>
                <w:lang w:val="es-ES_tradnl" w:eastAsia="es-ES_tradnl"/>
              </w:rPr>
            </w:pPr>
            <w:r w:rsidRPr="00630D79">
              <w:rPr>
                <w:rFonts w:eastAsia="Times New Roman"/>
                <w:b/>
                <w:bCs/>
                <w:color w:val="FFFFFF"/>
                <w:lang w:val="es-ES_tradnl" w:eastAsia="es-ES_tradnl"/>
              </w:rPr>
              <w:t>Puntos totales</w:t>
            </w:r>
          </w:p>
        </w:tc>
        <w:tc>
          <w:tcPr>
            <w:tcW w:w="3240" w:type="dxa"/>
            <w:tcBorders>
              <w:top w:val="single" w:sz="8" w:space="0" w:color="auto"/>
              <w:left w:val="nil"/>
              <w:bottom w:val="single" w:sz="8" w:space="0" w:color="auto"/>
              <w:right w:val="single" w:sz="8" w:space="0" w:color="auto"/>
            </w:tcBorders>
            <w:shd w:val="clear" w:color="000000" w:fill="002060"/>
            <w:vAlign w:val="center"/>
            <w:hideMark/>
          </w:tcPr>
          <w:p w14:paraId="5F719AD8" w14:textId="77777777" w:rsidR="00F409C9" w:rsidRPr="00630D79" w:rsidRDefault="00F409C9" w:rsidP="00630D79">
            <w:pPr>
              <w:spacing w:after="0" w:line="360" w:lineRule="auto"/>
              <w:jc w:val="center"/>
              <w:rPr>
                <w:rFonts w:eastAsia="Times New Roman"/>
                <w:b/>
                <w:bCs/>
                <w:color w:val="FFFFFF"/>
                <w:lang w:val="es-ES_tradnl" w:eastAsia="es-ES_tradnl"/>
              </w:rPr>
            </w:pPr>
            <w:r w:rsidRPr="00630D79">
              <w:rPr>
                <w:rFonts w:eastAsia="Times New Roman"/>
                <w:b/>
                <w:bCs/>
                <w:color w:val="FFFFFF"/>
                <w:lang w:val="es-ES_tradnl" w:eastAsia="es-ES_tradnl"/>
              </w:rPr>
              <w:t>Indicador</w:t>
            </w:r>
          </w:p>
        </w:tc>
        <w:tc>
          <w:tcPr>
            <w:tcW w:w="1165" w:type="dxa"/>
            <w:tcBorders>
              <w:top w:val="single" w:sz="8" w:space="0" w:color="auto"/>
              <w:left w:val="nil"/>
              <w:bottom w:val="single" w:sz="8" w:space="0" w:color="auto"/>
              <w:right w:val="single" w:sz="8" w:space="0" w:color="auto"/>
            </w:tcBorders>
            <w:shd w:val="clear" w:color="000000" w:fill="002060"/>
            <w:noWrap/>
            <w:vAlign w:val="center"/>
            <w:hideMark/>
          </w:tcPr>
          <w:p w14:paraId="244E26B7" w14:textId="77777777" w:rsidR="00F409C9" w:rsidRPr="00630D79" w:rsidRDefault="00F409C9" w:rsidP="00630D79">
            <w:pPr>
              <w:spacing w:after="0" w:line="360" w:lineRule="auto"/>
              <w:jc w:val="center"/>
              <w:rPr>
                <w:rFonts w:eastAsia="Times New Roman"/>
                <w:b/>
                <w:bCs/>
                <w:color w:val="FFFFFF"/>
                <w:lang w:val="es-ES_tradnl" w:eastAsia="es-ES_tradnl"/>
              </w:rPr>
            </w:pPr>
            <w:r w:rsidRPr="00630D79">
              <w:rPr>
                <w:rFonts w:eastAsia="Times New Roman"/>
                <w:b/>
                <w:bCs/>
                <w:color w:val="FFFFFF"/>
                <w:lang w:val="es-ES_tradnl" w:eastAsia="es-ES_tradnl"/>
              </w:rPr>
              <w:t>Puntos</w:t>
            </w:r>
          </w:p>
        </w:tc>
      </w:tr>
      <w:tr w:rsidR="00F409C9" w:rsidRPr="00182B1D" w14:paraId="14FC528D" w14:textId="77777777" w:rsidTr="005B05CB">
        <w:trPr>
          <w:trHeight w:val="571"/>
        </w:trPr>
        <w:tc>
          <w:tcPr>
            <w:tcW w:w="3517" w:type="dxa"/>
            <w:vMerge w:val="restart"/>
            <w:tcBorders>
              <w:top w:val="nil"/>
              <w:left w:val="single" w:sz="8" w:space="0" w:color="auto"/>
              <w:bottom w:val="single" w:sz="8" w:space="0" w:color="000000"/>
              <w:right w:val="single" w:sz="8" w:space="0" w:color="auto"/>
            </w:tcBorders>
            <w:shd w:val="clear" w:color="auto" w:fill="auto"/>
            <w:vAlign w:val="center"/>
            <w:hideMark/>
          </w:tcPr>
          <w:p w14:paraId="7B2D3D25" w14:textId="77777777" w:rsidR="00F409C9" w:rsidRPr="00630D79" w:rsidRDefault="00F409C9" w:rsidP="00630D79">
            <w:pPr>
              <w:spacing w:after="0" w:line="360" w:lineRule="auto"/>
              <w:jc w:val="center"/>
            </w:pPr>
            <w:r w:rsidRPr="00630D79">
              <w:t>01.Gestión de la calidad y servicios</w:t>
            </w:r>
          </w:p>
        </w:tc>
        <w:tc>
          <w:tcPr>
            <w:tcW w:w="1165" w:type="dxa"/>
            <w:vMerge w:val="restart"/>
            <w:tcBorders>
              <w:top w:val="nil"/>
              <w:left w:val="single" w:sz="8" w:space="0" w:color="auto"/>
              <w:bottom w:val="single" w:sz="8" w:space="0" w:color="000000"/>
              <w:right w:val="single" w:sz="8" w:space="0" w:color="auto"/>
            </w:tcBorders>
            <w:shd w:val="clear" w:color="auto" w:fill="auto"/>
            <w:vAlign w:val="center"/>
            <w:hideMark/>
          </w:tcPr>
          <w:p w14:paraId="118FBD6A" w14:textId="77777777" w:rsidR="00F409C9" w:rsidRPr="00630D79" w:rsidRDefault="00F409C9" w:rsidP="00630D79">
            <w:pPr>
              <w:spacing w:after="0" w:line="360" w:lineRule="auto"/>
              <w:jc w:val="center"/>
              <w:rPr>
                <w:b/>
                <w:bCs/>
              </w:rPr>
            </w:pPr>
            <w:r w:rsidRPr="00630D79">
              <w:rPr>
                <w:b/>
                <w:bCs/>
              </w:rPr>
              <w:t>95</w:t>
            </w:r>
          </w:p>
        </w:tc>
        <w:tc>
          <w:tcPr>
            <w:tcW w:w="3240" w:type="dxa"/>
            <w:tcBorders>
              <w:top w:val="nil"/>
              <w:left w:val="nil"/>
              <w:bottom w:val="single" w:sz="8" w:space="0" w:color="auto"/>
              <w:right w:val="single" w:sz="8" w:space="0" w:color="auto"/>
            </w:tcBorders>
            <w:shd w:val="clear" w:color="auto" w:fill="auto"/>
            <w:vAlign w:val="center"/>
            <w:hideMark/>
          </w:tcPr>
          <w:p w14:paraId="5262407B" w14:textId="77777777" w:rsidR="00F409C9" w:rsidRPr="00630D79" w:rsidRDefault="00F409C9" w:rsidP="00630D79">
            <w:pPr>
              <w:spacing w:after="0" w:line="360" w:lineRule="auto"/>
            </w:pPr>
            <w:r w:rsidRPr="00630D79">
              <w:t>01.1 Autoevaluación CAF</w:t>
            </w:r>
          </w:p>
        </w:tc>
        <w:tc>
          <w:tcPr>
            <w:tcW w:w="1165" w:type="dxa"/>
            <w:tcBorders>
              <w:top w:val="nil"/>
              <w:left w:val="nil"/>
              <w:bottom w:val="single" w:sz="8" w:space="0" w:color="auto"/>
              <w:right w:val="single" w:sz="8" w:space="0" w:color="auto"/>
            </w:tcBorders>
            <w:shd w:val="clear" w:color="auto" w:fill="92D050"/>
            <w:noWrap/>
            <w:vAlign w:val="center"/>
            <w:hideMark/>
          </w:tcPr>
          <w:p w14:paraId="1E5098A2" w14:textId="77777777" w:rsidR="00F409C9" w:rsidRPr="00630D79" w:rsidRDefault="00F409C9" w:rsidP="00630D79">
            <w:pPr>
              <w:spacing w:after="0" w:line="360" w:lineRule="auto"/>
              <w:jc w:val="center"/>
              <w:rPr>
                <w:rFonts w:eastAsia="Times New Roman"/>
                <w:b/>
                <w:bCs/>
                <w:color w:val="000000"/>
                <w:lang w:val="es-ES_tradnl" w:eastAsia="es-ES_tradnl"/>
              </w:rPr>
            </w:pPr>
            <w:r w:rsidRPr="00630D79">
              <w:rPr>
                <w:rFonts w:eastAsia="Times New Roman"/>
                <w:b/>
                <w:bCs/>
                <w:color w:val="000000"/>
                <w:lang w:val="es-ES_tradnl" w:eastAsia="es-ES_tradnl"/>
              </w:rPr>
              <w:t>100</w:t>
            </w:r>
          </w:p>
        </w:tc>
      </w:tr>
      <w:tr w:rsidR="00F409C9" w:rsidRPr="00182B1D" w14:paraId="24AE5E48" w14:textId="77777777" w:rsidTr="005B05CB">
        <w:trPr>
          <w:trHeight w:val="571"/>
        </w:trPr>
        <w:tc>
          <w:tcPr>
            <w:tcW w:w="3517" w:type="dxa"/>
            <w:vMerge/>
            <w:tcBorders>
              <w:top w:val="nil"/>
              <w:left w:val="single" w:sz="8" w:space="0" w:color="auto"/>
              <w:bottom w:val="single" w:sz="8" w:space="0" w:color="000000"/>
              <w:right w:val="single" w:sz="8" w:space="0" w:color="auto"/>
            </w:tcBorders>
            <w:vAlign w:val="center"/>
            <w:hideMark/>
          </w:tcPr>
          <w:p w14:paraId="2EF79A94" w14:textId="77777777" w:rsidR="00F409C9" w:rsidRPr="00630D79" w:rsidRDefault="00F409C9" w:rsidP="00630D79">
            <w:pPr>
              <w:spacing w:after="0" w:line="360" w:lineRule="auto"/>
            </w:pPr>
          </w:p>
        </w:tc>
        <w:tc>
          <w:tcPr>
            <w:tcW w:w="1165" w:type="dxa"/>
            <w:vMerge/>
            <w:tcBorders>
              <w:top w:val="nil"/>
              <w:left w:val="single" w:sz="8" w:space="0" w:color="auto"/>
              <w:bottom w:val="single" w:sz="8" w:space="0" w:color="000000"/>
              <w:right w:val="single" w:sz="8" w:space="0" w:color="auto"/>
            </w:tcBorders>
            <w:vAlign w:val="center"/>
            <w:hideMark/>
          </w:tcPr>
          <w:p w14:paraId="6BF1F1CF" w14:textId="77777777" w:rsidR="00F409C9" w:rsidRPr="00630D79" w:rsidRDefault="00F409C9" w:rsidP="00630D79">
            <w:pPr>
              <w:spacing w:after="0" w:line="360" w:lineRule="auto"/>
              <w:rPr>
                <w:b/>
                <w:bCs/>
              </w:rPr>
            </w:pPr>
          </w:p>
        </w:tc>
        <w:tc>
          <w:tcPr>
            <w:tcW w:w="3240" w:type="dxa"/>
            <w:tcBorders>
              <w:top w:val="nil"/>
              <w:left w:val="nil"/>
              <w:bottom w:val="single" w:sz="8" w:space="0" w:color="auto"/>
              <w:right w:val="single" w:sz="8" w:space="0" w:color="auto"/>
            </w:tcBorders>
            <w:shd w:val="clear" w:color="auto" w:fill="auto"/>
            <w:vAlign w:val="center"/>
            <w:hideMark/>
          </w:tcPr>
          <w:p w14:paraId="3BD68E6E" w14:textId="77777777" w:rsidR="00F409C9" w:rsidRPr="00630D79" w:rsidRDefault="00F409C9" w:rsidP="00630D79">
            <w:pPr>
              <w:spacing w:after="0" w:line="360" w:lineRule="auto"/>
            </w:pPr>
            <w:r w:rsidRPr="00630D79">
              <w:t>01.2 Plan de Mejora Modelo CAF</w:t>
            </w:r>
          </w:p>
        </w:tc>
        <w:tc>
          <w:tcPr>
            <w:tcW w:w="1165" w:type="dxa"/>
            <w:tcBorders>
              <w:top w:val="nil"/>
              <w:left w:val="nil"/>
              <w:bottom w:val="single" w:sz="8" w:space="0" w:color="auto"/>
              <w:right w:val="single" w:sz="8" w:space="0" w:color="auto"/>
            </w:tcBorders>
            <w:shd w:val="clear" w:color="auto" w:fill="92D050"/>
            <w:noWrap/>
            <w:vAlign w:val="center"/>
            <w:hideMark/>
          </w:tcPr>
          <w:p w14:paraId="3122F218" w14:textId="77777777" w:rsidR="00F409C9" w:rsidRPr="00630D79" w:rsidRDefault="00F409C9" w:rsidP="00630D79">
            <w:pPr>
              <w:spacing w:after="0" w:line="360" w:lineRule="auto"/>
              <w:jc w:val="center"/>
              <w:rPr>
                <w:rFonts w:eastAsia="Times New Roman"/>
                <w:b/>
                <w:bCs/>
                <w:color w:val="000000"/>
                <w:lang w:val="es-ES_tradnl" w:eastAsia="es-ES_tradnl"/>
              </w:rPr>
            </w:pPr>
            <w:r w:rsidRPr="00630D79">
              <w:rPr>
                <w:rFonts w:eastAsia="Times New Roman"/>
                <w:b/>
                <w:bCs/>
                <w:color w:val="000000"/>
                <w:lang w:val="es-ES_tradnl" w:eastAsia="es-ES_tradnl"/>
              </w:rPr>
              <w:t>80</w:t>
            </w:r>
          </w:p>
        </w:tc>
      </w:tr>
      <w:tr w:rsidR="00F409C9" w:rsidRPr="00182B1D" w14:paraId="1822AC3E" w14:textId="77777777" w:rsidTr="005B05CB">
        <w:trPr>
          <w:trHeight w:val="571"/>
        </w:trPr>
        <w:tc>
          <w:tcPr>
            <w:tcW w:w="3517" w:type="dxa"/>
            <w:vMerge/>
            <w:tcBorders>
              <w:top w:val="nil"/>
              <w:left w:val="single" w:sz="8" w:space="0" w:color="auto"/>
              <w:bottom w:val="single" w:sz="8" w:space="0" w:color="000000"/>
              <w:right w:val="single" w:sz="8" w:space="0" w:color="auto"/>
            </w:tcBorders>
            <w:vAlign w:val="center"/>
            <w:hideMark/>
          </w:tcPr>
          <w:p w14:paraId="5063C8A5" w14:textId="77777777" w:rsidR="00F409C9" w:rsidRPr="00630D79" w:rsidRDefault="00F409C9" w:rsidP="00630D79">
            <w:pPr>
              <w:spacing w:after="0" w:line="360" w:lineRule="auto"/>
            </w:pPr>
          </w:p>
        </w:tc>
        <w:tc>
          <w:tcPr>
            <w:tcW w:w="1165" w:type="dxa"/>
            <w:vMerge/>
            <w:tcBorders>
              <w:top w:val="nil"/>
              <w:left w:val="single" w:sz="8" w:space="0" w:color="auto"/>
              <w:bottom w:val="single" w:sz="8" w:space="0" w:color="000000"/>
              <w:right w:val="single" w:sz="8" w:space="0" w:color="auto"/>
            </w:tcBorders>
            <w:vAlign w:val="center"/>
            <w:hideMark/>
          </w:tcPr>
          <w:p w14:paraId="1F154FA4" w14:textId="77777777" w:rsidR="00F409C9" w:rsidRPr="00630D79" w:rsidRDefault="00F409C9" w:rsidP="00630D79">
            <w:pPr>
              <w:spacing w:after="0" w:line="360" w:lineRule="auto"/>
              <w:rPr>
                <w:b/>
                <w:bCs/>
              </w:rPr>
            </w:pPr>
          </w:p>
        </w:tc>
        <w:tc>
          <w:tcPr>
            <w:tcW w:w="3240" w:type="dxa"/>
            <w:tcBorders>
              <w:top w:val="nil"/>
              <w:left w:val="nil"/>
              <w:bottom w:val="single" w:sz="8" w:space="0" w:color="auto"/>
              <w:right w:val="single" w:sz="8" w:space="0" w:color="auto"/>
            </w:tcBorders>
            <w:shd w:val="clear" w:color="auto" w:fill="auto"/>
            <w:vAlign w:val="center"/>
            <w:hideMark/>
          </w:tcPr>
          <w:p w14:paraId="0F9CF70F" w14:textId="77777777" w:rsidR="00F409C9" w:rsidRPr="00630D79" w:rsidRDefault="00F409C9" w:rsidP="00630D79">
            <w:pPr>
              <w:spacing w:after="0" w:line="360" w:lineRule="auto"/>
            </w:pPr>
            <w:r w:rsidRPr="00630D79">
              <w:t>01.3 Estandarización de Procesos</w:t>
            </w:r>
          </w:p>
        </w:tc>
        <w:tc>
          <w:tcPr>
            <w:tcW w:w="1165" w:type="dxa"/>
            <w:tcBorders>
              <w:top w:val="nil"/>
              <w:left w:val="nil"/>
              <w:bottom w:val="single" w:sz="8" w:space="0" w:color="auto"/>
              <w:right w:val="single" w:sz="8" w:space="0" w:color="auto"/>
            </w:tcBorders>
            <w:shd w:val="clear" w:color="auto" w:fill="92D050"/>
            <w:noWrap/>
            <w:vAlign w:val="center"/>
            <w:hideMark/>
          </w:tcPr>
          <w:p w14:paraId="13BEC1EF" w14:textId="77777777" w:rsidR="00F409C9" w:rsidRPr="00630D79" w:rsidRDefault="00F409C9" w:rsidP="00630D79">
            <w:pPr>
              <w:spacing w:after="0" w:line="360" w:lineRule="auto"/>
              <w:jc w:val="center"/>
              <w:rPr>
                <w:rFonts w:eastAsia="Times New Roman"/>
                <w:b/>
                <w:bCs/>
                <w:color w:val="000000"/>
                <w:lang w:val="es-ES_tradnl" w:eastAsia="es-ES_tradnl"/>
              </w:rPr>
            </w:pPr>
            <w:r w:rsidRPr="00630D79">
              <w:rPr>
                <w:rFonts w:eastAsia="Times New Roman"/>
                <w:b/>
                <w:bCs/>
                <w:color w:val="000000"/>
                <w:lang w:val="es-ES_tradnl" w:eastAsia="es-ES_tradnl"/>
              </w:rPr>
              <w:t>100</w:t>
            </w:r>
          </w:p>
        </w:tc>
      </w:tr>
      <w:tr w:rsidR="00F409C9" w:rsidRPr="00182B1D" w14:paraId="1D87FDA2" w14:textId="77777777" w:rsidTr="005B05CB">
        <w:trPr>
          <w:trHeight w:val="307"/>
        </w:trPr>
        <w:tc>
          <w:tcPr>
            <w:tcW w:w="3517" w:type="dxa"/>
            <w:vMerge/>
            <w:tcBorders>
              <w:top w:val="nil"/>
              <w:left w:val="single" w:sz="8" w:space="0" w:color="auto"/>
              <w:bottom w:val="single" w:sz="8" w:space="0" w:color="000000"/>
              <w:right w:val="single" w:sz="8" w:space="0" w:color="auto"/>
            </w:tcBorders>
            <w:vAlign w:val="center"/>
            <w:hideMark/>
          </w:tcPr>
          <w:p w14:paraId="053685C4" w14:textId="77777777" w:rsidR="00F409C9" w:rsidRPr="00630D79" w:rsidRDefault="00F409C9" w:rsidP="00630D79">
            <w:pPr>
              <w:spacing w:after="0" w:line="360" w:lineRule="auto"/>
            </w:pPr>
          </w:p>
        </w:tc>
        <w:tc>
          <w:tcPr>
            <w:tcW w:w="1165" w:type="dxa"/>
            <w:vMerge/>
            <w:tcBorders>
              <w:top w:val="nil"/>
              <w:left w:val="single" w:sz="8" w:space="0" w:color="auto"/>
              <w:bottom w:val="single" w:sz="8" w:space="0" w:color="000000"/>
              <w:right w:val="single" w:sz="8" w:space="0" w:color="auto"/>
            </w:tcBorders>
            <w:vAlign w:val="center"/>
            <w:hideMark/>
          </w:tcPr>
          <w:p w14:paraId="17B66F5F" w14:textId="77777777" w:rsidR="00F409C9" w:rsidRPr="00630D79" w:rsidRDefault="00F409C9" w:rsidP="00630D79">
            <w:pPr>
              <w:spacing w:after="0" w:line="360" w:lineRule="auto"/>
              <w:rPr>
                <w:b/>
                <w:bCs/>
              </w:rPr>
            </w:pPr>
          </w:p>
        </w:tc>
        <w:tc>
          <w:tcPr>
            <w:tcW w:w="3240" w:type="dxa"/>
            <w:tcBorders>
              <w:top w:val="nil"/>
              <w:left w:val="nil"/>
              <w:bottom w:val="single" w:sz="8" w:space="0" w:color="auto"/>
              <w:right w:val="single" w:sz="8" w:space="0" w:color="auto"/>
            </w:tcBorders>
            <w:shd w:val="clear" w:color="auto" w:fill="auto"/>
            <w:vAlign w:val="center"/>
            <w:hideMark/>
          </w:tcPr>
          <w:p w14:paraId="4CDB47B5" w14:textId="77777777" w:rsidR="00F409C9" w:rsidRPr="00630D79" w:rsidRDefault="00F409C9" w:rsidP="00630D79">
            <w:pPr>
              <w:spacing w:after="0" w:line="360" w:lineRule="auto"/>
            </w:pPr>
            <w:r w:rsidRPr="00630D79">
              <w:t>01.4 Carta Compromiso</w:t>
            </w:r>
          </w:p>
        </w:tc>
        <w:tc>
          <w:tcPr>
            <w:tcW w:w="1165" w:type="dxa"/>
            <w:tcBorders>
              <w:top w:val="nil"/>
              <w:left w:val="nil"/>
              <w:bottom w:val="single" w:sz="8" w:space="0" w:color="auto"/>
              <w:right w:val="single" w:sz="8" w:space="0" w:color="auto"/>
            </w:tcBorders>
            <w:shd w:val="clear" w:color="auto" w:fill="92D050"/>
            <w:noWrap/>
            <w:vAlign w:val="center"/>
            <w:hideMark/>
          </w:tcPr>
          <w:p w14:paraId="135ACD70" w14:textId="77777777" w:rsidR="00F409C9" w:rsidRPr="00630D79" w:rsidRDefault="00F409C9" w:rsidP="00630D79">
            <w:pPr>
              <w:spacing w:after="0" w:line="360" w:lineRule="auto"/>
              <w:jc w:val="center"/>
              <w:rPr>
                <w:rFonts w:eastAsia="Times New Roman"/>
                <w:b/>
                <w:bCs/>
                <w:color w:val="000000"/>
                <w:lang w:val="es-ES_tradnl" w:eastAsia="es-ES_tradnl"/>
              </w:rPr>
            </w:pPr>
            <w:r w:rsidRPr="00630D79">
              <w:rPr>
                <w:rFonts w:eastAsia="Times New Roman"/>
                <w:b/>
                <w:bCs/>
                <w:color w:val="000000"/>
                <w:lang w:val="es-ES_tradnl" w:eastAsia="es-ES_tradnl"/>
              </w:rPr>
              <w:t>100</w:t>
            </w:r>
          </w:p>
        </w:tc>
      </w:tr>
      <w:tr w:rsidR="00F409C9" w:rsidRPr="00182B1D" w14:paraId="4DF44D51" w14:textId="77777777" w:rsidTr="005B05CB">
        <w:trPr>
          <w:trHeight w:val="850"/>
        </w:trPr>
        <w:tc>
          <w:tcPr>
            <w:tcW w:w="3517" w:type="dxa"/>
            <w:vMerge/>
            <w:tcBorders>
              <w:top w:val="nil"/>
              <w:left w:val="single" w:sz="8" w:space="0" w:color="auto"/>
              <w:bottom w:val="single" w:sz="8" w:space="0" w:color="000000"/>
              <w:right w:val="single" w:sz="8" w:space="0" w:color="auto"/>
            </w:tcBorders>
            <w:vAlign w:val="center"/>
            <w:hideMark/>
          </w:tcPr>
          <w:p w14:paraId="0519EF52" w14:textId="77777777" w:rsidR="00F409C9" w:rsidRPr="00630D79" w:rsidRDefault="00F409C9" w:rsidP="00630D79">
            <w:pPr>
              <w:spacing w:after="0" w:line="360" w:lineRule="auto"/>
            </w:pPr>
          </w:p>
        </w:tc>
        <w:tc>
          <w:tcPr>
            <w:tcW w:w="1165" w:type="dxa"/>
            <w:vMerge/>
            <w:tcBorders>
              <w:top w:val="nil"/>
              <w:left w:val="single" w:sz="8" w:space="0" w:color="auto"/>
              <w:bottom w:val="single" w:sz="8" w:space="0" w:color="000000"/>
              <w:right w:val="single" w:sz="8" w:space="0" w:color="auto"/>
            </w:tcBorders>
            <w:vAlign w:val="center"/>
            <w:hideMark/>
          </w:tcPr>
          <w:p w14:paraId="4EFECA7F" w14:textId="77777777" w:rsidR="00F409C9" w:rsidRPr="00630D79" w:rsidRDefault="00F409C9" w:rsidP="00630D79">
            <w:pPr>
              <w:spacing w:after="0" w:line="360" w:lineRule="auto"/>
              <w:rPr>
                <w:b/>
                <w:bCs/>
              </w:rPr>
            </w:pPr>
          </w:p>
        </w:tc>
        <w:tc>
          <w:tcPr>
            <w:tcW w:w="3240" w:type="dxa"/>
            <w:tcBorders>
              <w:top w:val="nil"/>
              <w:left w:val="nil"/>
              <w:bottom w:val="single" w:sz="8" w:space="0" w:color="auto"/>
              <w:right w:val="single" w:sz="8" w:space="0" w:color="auto"/>
            </w:tcBorders>
            <w:shd w:val="clear" w:color="auto" w:fill="auto"/>
            <w:vAlign w:val="center"/>
            <w:hideMark/>
          </w:tcPr>
          <w:p w14:paraId="1FAB3C56" w14:textId="77777777" w:rsidR="00F409C9" w:rsidRPr="00630D79" w:rsidRDefault="00F409C9" w:rsidP="00630D79">
            <w:pPr>
              <w:spacing w:after="0" w:line="360" w:lineRule="auto"/>
            </w:pPr>
            <w:r w:rsidRPr="00630D79">
              <w:t>01.5 Transparencia en las Informaciones de Servicios y funcionarios</w:t>
            </w:r>
          </w:p>
        </w:tc>
        <w:tc>
          <w:tcPr>
            <w:tcW w:w="1165" w:type="dxa"/>
            <w:tcBorders>
              <w:top w:val="nil"/>
              <w:left w:val="nil"/>
              <w:bottom w:val="single" w:sz="8" w:space="0" w:color="auto"/>
              <w:right w:val="single" w:sz="8" w:space="0" w:color="auto"/>
            </w:tcBorders>
            <w:shd w:val="clear" w:color="auto" w:fill="92D050"/>
            <w:noWrap/>
            <w:vAlign w:val="center"/>
            <w:hideMark/>
          </w:tcPr>
          <w:p w14:paraId="07366CB0" w14:textId="77777777" w:rsidR="00F409C9" w:rsidRPr="00630D79" w:rsidRDefault="00F409C9" w:rsidP="00630D79">
            <w:pPr>
              <w:spacing w:after="0" w:line="360" w:lineRule="auto"/>
              <w:jc w:val="center"/>
              <w:rPr>
                <w:rFonts w:eastAsia="Times New Roman"/>
                <w:b/>
                <w:bCs/>
                <w:color w:val="000000"/>
                <w:lang w:val="es-ES_tradnl" w:eastAsia="es-ES_tradnl"/>
              </w:rPr>
            </w:pPr>
            <w:r w:rsidRPr="00630D79">
              <w:rPr>
                <w:rFonts w:eastAsia="Times New Roman"/>
                <w:b/>
                <w:bCs/>
                <w:color w:val="000000"/>
                <w:lang w:val="es-ES_tradnl" w:eastAsia="es-ES_tradnl"/>
              </w:rPr>
              <w:t>100</w:t>
            </w:r>
          </w:p>
        </w:tc>
      </w:tr>
      <w:tr w:rsidR="00F409C9" w:rsidRPr="00182B1D" w14:paraId="6BB800C1" w14:textId="77777777" w:rsidTr="005B05CB">
        <w:trPr>
          <w:trHeight w:val="571"/>
        </w:trPr>
        <w:tc>
          <w:tcPr>
            <w:tcW w:w="3517" w:type="dxa"/>
            <w:vMerge/>
            <w:tcBorders>
              <w:top w:val="nil"/>
              <w:left w:val="single" w:sz="8" w:space="0" w:color="auto"/>
              <w:bottom w:val="single" w:sz="8" w:space="0" w:color="000000"/>
              <w:right w:val="single" w:sz="8" w:space="0" w:color="auto"/>
            </w:tcBorders>
            <w:vAlign w:val="center"/>
            <w:hideMark/>
          </w:tcPr>
          <w:p w14:paraId="3046EACD" w14:textId="77777777" w:rsidR="00F409C9" w:rsidRPr="00630D79" w:rsidRDefault="00F409C9" w:rsidP="00630D79">
            <w:pPr>
              <w:spacing w:after="0" w:line="360" w:lineRule="auto"/>
            </w:pPr>
          </w:p>
        </w:tc>
        <w:tc>
          <w:tcPr>
            <w:tcW w:w="1165" w:type="dxa"/>
            <w:vMerge/>
            <w:tcBorders>
              <w:top w:val="nil"/>
              <w:left w:val="single" w:sz="8" w:space="0" w:color="auto"/>
              <w:bottom w:val="single" w:sz="8" w:space="0" w:color="000000"/>
              <w:right w:val="single" w:sz="8" w:space="0" w:color="auto"/>
            </w:tcBorders>
            <w:vAlign w:val="center"/>
            <w:hideMark/>
          </w:tcPr>
          <w:p w14:paraId="2BAA942A" w14:textId="77777777" w:rsidR="00F409C9" w:rsidRPr="00630D79" w:rsidRDefault="00F409C9" w:rsidP="00630D79">
            <w:pPr>
              <w:spacing w:after="0" w:line="360" w:lineRule="auto"/>
              <w:rPr>
                <w:b/>
                <w:bCs/>
              </w:rPr>
            </w:pPr>
          </w:p>
        </w:tc>
        <w:tc>
          <w:tcPr>
            <w:tcW w:w="3240" w:type="dxa"/>
            <w:tcBorders>
              <w:top w:val="nil"/>
              <w:left w:val="nil"/>
              <w:bottom w:val="single" w:sz="8" w:space="0" w:color="auto"/>
              <w:right w:val="single" w:sz="8" w:space="0" w:color="auto"/>
            </w:tcBorders>
            <w:shd w:val="clear" w:color="auto" w:fill="auto"/>
            <w:vAlign w:val="center"/>
            <w:hideMark/>
          </w:tcPr>
          <w:p w14:paraId="4A02D2FE" w14:textId="77777777" w:rsidR="00F409C9" w:rsidRPr="00630D79" w:rsidRDefault="00F409C9" w:rsidP="00630D79">
            <w:pPr>
              <w:spacing w:after="0" w:line="360" w:lineRule="auto"/>
            </w:pPr>
            <w:r w:rsidRPr="00630D79">
              <w:t>01.6 Monitoreo de la Calidad de los Servicios</w:t>
            </w:r>
          </w:p>
        </w:tc>
        <w:tc>
          <w:tcPr>
            <w:tcW w:w="1165" w:type="dxa"/>
            <w:tcBorders>
              <w:top w:val="nil"/>
              <w:left w:val="nil"/>
              <w:bottom w:val="single" w:sz="8" w:space="0" w:color="auto"/>
              <w:right w:val="single" w:sz="8" w:space="0" w:color="auto"/>
            </w:tcBorders>
            <w:shd w:val="clear" w:color="auto" w:fill="92D050"/>
            <w:noWrap/>
            <w:vAlign w:val="center"/>
            <w:hideMark/>
          </w:tcPr>
          <w:p w14:paraId="69653BE7" w14:textId="77777777" w:rsidR="00F409C9" w:rsidRPr="00630D79" w:rsidRDefault="00F409C9" w:rsidP="00630D79">
            <w:pPr>
              <w:spacing w:after="0" w:line="360" w:lineRule="auto"/>
              <w:jc w:val="center"/>
              <w:rPr>
                <w:rFonts w:eastAsia="Times New Roman"/>
                <w:b/>
                <w:bCs/>
                <w:color w:val="000000"/>
                <w:lang w:val="es-ES_tradnl" w:eastAsia="es-ES_tradnl"/>
              </w:rPr>
            </w:pPr>
            <w:r w:rsidRPr="00630D79">
              <w:rPr>
                <w:rFonts w:eastAsia="Times New Roman"/>
                <w:b/>
                <w:bCs/>
                <w:color w:val="000000"/>
                <w:lang w:val="es-ES_tradnl" w:eastAsia="es-ES_tradnl"/>
              </w:rPr>
              <w:t>100</w:t>
            </w:r>
          </w:p>
        </w:tc>
      </w:tr>
      <w:tr w:rsidR="00F409C9" w:rsidRPr="00182B1D" w14:paraId="63D80F58" w14:textId="77777777" w:rsidTr="005B05CB">
        <w:trPr>
          <w:trHeight w:val="571"/>
        </w:trPr>
        <w:tc>
          <w:tcPr>
            <w:tcW w:w="3517" w:type="dxa"/>
            <w:vMerge/>
            <w:tcBorders>
              <w:top w:val="nil"/>
              <w:left w:val="single" w:sz="8" w:space="0" w:color="auto"/>
              <w:bottom w:val="single" w:sz="8" w:space="0" w:color="000000"/>
              <w:right w:val="single" w:sz="8" w:space="0" w:color="auto"/>
            </w:tcBorders>
            <w:vAlign w:val="center"/>
            <w:hideMark/>
          </w:tcPr>
          <w:p w14:paraId="0D01E547" w14:textId="77777777" w:rsidR="00F409C9" w:rsidRPr="00630D79" w:rsidRDefault="00F409C9" w:rsidP="00630D79">
            <w:pPr>
              <w:spacing w:after="0" w:line="360" w:lineRule="auto"/>
            </w:pPr>
          </w:p>
        </w:tc>
        <w:tc>
          <w:tcPr>
            <w:tcW w:w="1165" w:type="dxa"/>
            <w:vMerge/>
            <w:tcBorders>
              <w:top w:val="nil"/>
              <w:left w:val="single" w:sz="8" w:space="0" w:color="auto"/>
              <w:bottom w:val="single" w:sz="8" w:space="0" w:color="000000"/>
              <w:right w:val="single" w:sz="8" w:space="0" w:color="auto"/>
            </w:tcBorders>
            <w:vAlign w:val="center"/>
            <w:hideMark/>
          </w:tcPr>
          <w:p w14:paraId="1CC57D55" w14:textId="77777777" w:rsidR="00F409C9" w:rsidRPr="00630D79" w:rsidRDefault="00F409C9" w:rsidP="00630D79">
            <w:pPr>
              <w:spacing w:after="0" w:line="360" w:lineRule="auto"/>
              <w:rPr>
                <w:b/>
                <w:bCs/>
              </w:rPr>
            </w:pPr>
          </w:p>
        </w:tc>
        <w:tc>
          <w:tcPr>
            <w:tcW w:w="3240" w:type="dxa"/>
            <w:tcBorders>
              <w:top w:val="nil"/>
              <w:left w:val="nil"/>
              <w:bottom w:val="single" w:sz="8" w:space="0" w:color="auto"/>
              <w:right w:val="single" w:sz="8" w:space="0" w:color="auto"/>
            </w:tcBorders>
            <w:shd w:val="clear" w:color="auto" w:fill="auto"/>
            <w:vAlign w:val="center"/>
            <w:hideMark/>
          </w:tcPr>
          <w:p w14:paraId="5F65E39E" w14:textId="77777777" w:rsidR="00F409C9" w:rsidRPr="00630D79" w:rsidRDefault="00F409C9" w:rsidP="00630D79">
            <w:pPr>
              <w:spacing w:after="0" w:line="360" w:lineRule="auto"/>
            </w:pPr>
            <w:r w:rsidRPr="00630D79">
              <w:t>01.7 Índice de Satisfacción Ciudadana</w:t>
            </w:r>
          </w:p>
        </w:tc>
        <w:tc>
          <w:tcPr>
            <w:tcW w:w="1165" w:type="dxa"/>
            <w:tcBorders>
              <w:top w:val="nil"/>
              <w:left w:val="nil"/>
              <w:bottom w:val="single" w:sz="8" w:space="0" w:color="auto"/>
              <w:right w:val="single" w:sz="8" w:space="0" w:color="auto"/>
            </w:tcBorders>
            <w:shd w:val="clear" w:color="auto" w:fill="92D050"/>
            <w:noWrap/>
            <w:vAlign w:val="center"/>
            <w:hideMark/>
          </w:tcPr>
          <w:p w14:paraId="62DA1803" w14:textId="77777777" w:rsidR="00F409C9" w:rsidRPr="00630D79" w:rsidRDefault="00F409C9" w:rsidP="00630D79">
            <w:pPr>
              <w:spacing w:after="0" w:line="360" w:lineRule="auto"/>
              <w:jc w:val="center"/>
              <w:rPr>
                <w:rFonts w:eastAsia="Times New Roman"/>
                <w:b/>
                <w:bCs/>
                <w:color w:val="000000"/>
                <w:lang w:val="es-ES_tradnl" w:eastAsia="es-ES_tradnl"/>
              </w:rPr>
            </w:pPr>
            <w:r w:rsidRPr="00630D79">
              <w:rPr>
                <w:rFonts w:eastAsia="Times New Roman"/>
                <w:b/>
                <w:bCs/>
                <w:color w:val="000000"/>
                <w:lang w:val="es-ES_tradnl" w:eastAsia="es-ES_tradnl"/>
              </w:rPr>
              <w:t>91</w:t>
            </w:r>
          </w:p>
        </w:tc>
      </w:tr>
    </w:tbl>
    <w:p w14:paraId="0FD8D070" w14:textId="77777777" w:rsidR="00F409C9" w:rsidRPr="006A48AA" w:rsidRDefault="00F409C9" w:rsidP="00F409C9">
      <w:pPr>
        <w:spacing w:line="360" w:lineRule="auto"/>
      </w:pPr>
    </w:p>
    <w:p w14:paraId="0BC1074C" w14:textId="67795CE3" w:rsidR="00F409C9" w:rsidRDefault="00F409C9" w:rsidP="003129B7">
      <w:pPr>
        <w:spacing w:after="0" w:line="360" w:lineRule="auto"/>
        <w:jc w:val="both"/>
        <w:rPr>
          <w:b/>
          <w:bCs/>
        </w:rPr>
      </w:pPr>
      <w:r w:rsidRPr="00630D79">
        <w:rPr>
          <w:b/>
          <w:bCs/>
        </w:rPr>
        <w:t>c) Acciones para el fortalecimiento institucional.</w:t>
      </w:r>
    </w:p>
    <w:p w14:paraId="35ED5E16" w14:textId="77777777" w:rsidR="003129B7" w:rsidRPr="00630D79" w:rsidRDefault="003129B7" w:rsidP="003129B7">
      <w:pPr>
        <w:spacing w:after="0" w:line="360" w:lineRule="auto"/>
        <w:jc w:val="both"/>
        <w:rPr>
          <w:b/>
          <w:bCs/>
        </w:rPr>
      </w:pPr>
    </w:p>
    <w:p w14:paraId="7BD738F4" w14:textId="77777777" w:rsidR="00F409C9" w:rsidRPr="00630D79" w:rsidRDefault="00F409C9" w:rsidP="003129B7">
      <w:pPr>
        <w:spacing w:after="0" w:line="360" w:lineRule="auto"/>
        <w:jc w:val="both"/>
        <w:rPr>
          <w:b/>
          <w:bCs/>
        </w:rPr>
      </w:pPr>
      <w:r w:rsidRPr="00630D79">
        <w:rPr>
          <w:b/>
          <w:bCs/>
        </w:rPr>
        <w:t>Certificación Normas ISO 37301-37001</w:t>
      </w:r>
    </w:p>
    <w:p w14:paraId="403D7414" w14:textId="6E3F41DD" w:rsidR="00F409C9" w:rsidRDefault="00F409C9" w:rsidP="003129B7">
      <w:pPr>
        <w:spacing w:after="0" w:line="360" w:lineRule="auto"/>
        <w:jc w:val="both"/>
      </w:pPr>
      <w:r w:rsidRPr="00630D79">
        <w:t xml:space="preserve">Con el fin de asegurar la transparencia de los procesos y la gestión de las operaciones, la DGA inició en abril 2022 el proceso de certificación en las normas ISO 37001 Sistema de </w:t>
      </w:r>
      <w:r w:rsidR="008F1945">
        <w:t>G</w:t>
      </w:r>
      <w:r w:rsidRPr="00630D79">
        <w:t>estión Antisoborno e ISO 37301 Sistema de gestión de cumplimiento diseñadas para ayudar a las organizaciones a implementar y mantener medidas específicas que les ayuden a prevenir, detectar y abordar el soborno y asegurar el cumplimiento en toda la organización y sus actividades.</w:t>
      </w:r>
    </w:p>
    <w:p w14:paraId="0BCEAD41" w14:textId="77777777" w:rsidR="003129B7" w:rsidRPr="00630D79" w:rsidRDefault="003129B7" w:rsidP="003129B7">
      <w:pPr>
        <w:spacing w:after="0" w:line="360" w:lineRule="auto"/>
        <w:jc w:val="both"/>
      </w:pPr>
    </w:p>
    <w:p w14:paraId="369453AA" w14:textId="77777777" w:rsidR="003129B7" w:rsidRDefault="00F409C9" w:rsidP="003129B7">
      <w:pPr>
        <w:spacing w:after="0" w:line="360" w:lineRule="auto"/>
        <w:jc w:val="both"/>
      </w:pPr>
      <w:r w:rsidRPr="00630D79">
        <w:t>Conformamos un comité que liderará el proceso de implementación desde una óptica estratégica, y supervisará la correcta ejecución de las acciones para la implementación del Sistema Integrado de Cumplimiento y Antisoborno en la Dirección General de Aduanas.</w:t>
      </w:r>
    </w:p>
    <w:p w14:paraId="2362F833" w14:textId="12D954BB" w:rsidR="00F409C9" w:rsidRPr="00630D79" w:rsidRDefault="005A5320" w:rsidP="003129B7">
      <w:pPr>
        <w:spacing w:after="0" w:line="360" w:lineRule="auto"/>
        <w:jc w:val="both"/>
      </w:pPr>
      <w:r w:rsidRPr="00630D79">
        <w:rPr>
          <w:noProof/>
        </w:rPr>
        <mc:AlternateContent>
          <mc:Choice Requires="wps">
            <w:drawing>
              <wp:anchor distT="0" distB="0" distL="114300" distR="114300" simplePos="0" relativeHeight="251757568" behindDoc="0" locked="0" layoutInCell="1" allowOverlap="1" wp14:anchorId="002F3D78" wp14:editId="633C62E3">
                <wp:simplePos x="0" y="0"/>
                <wp:positionH relativeFrom="column">
                  <wp:posOffset>1426845</wp:posOffset>
                </wp:positionH>
                <wp:positionV relativeFrom="paragraph">
                  <wp:posOffset>9003030</wp:posOffset>
                </wp:positionV>
                <wp:extent cx="3785235" cy="162560"/>
                <wp:effectExtent l="0" t="0" r="5715" b="889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5235" cy="162560"/>
                        </a:xfrm>
                        <a:prstGeom prst="rect">
                          <a:avLst/>
                        </a:prstGeom>
                        <a:solidFill>
                          <a:sysClr val="window" lastClr="FFFFFF">
                            <a:lumMod val="95000"/>
                          </a:sysClr>
                        </a:solidFill>
                        <a:ln w="25400" cap="flat" cmpd="sng" algn="ctr">
                          <a:solidFill>
                            <a:sysClr val="window" lastClr="FFFFFF">
                              <a:lumMod val="95000"/>
                            </a:sys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D7EC1DF" id="Rectángulo 6" o:spid="_x0000_s1026" style="position:absolute;margin-left:112.35pt;margin-top:708.9pt;width:298.05pt;height:12.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" fillcolor="#f2f2f2" strokecolor="#f2f2f2" strokeweight="2pt">
                <v:path arrowok="t"/>
              </v:rect>
            </w:pict>
          </mc:Fallback>
        </mc:AlternateContent>
      </w:r>
    </w:p>
    <w:p w14:paraId="5C5B5959" w14:textId="2BB4A9C5" w:rsidR="00F409C9" w:rsidRPr="00630D79" w:rsidRDefault="00F409C9" w:rsidP="00612F13">
      <w:pPr>
        <w:spacing w:line="360" w:lineRule="auto"/>
        <w:jc w:val="both"/>
        <w:rPr>
          <w:b/>
          <w:bCs/>
        </w:rPr>
      </w:pPr>
      <w:r w:rsidRPr="00630D79">
        <w:rPr>
          <w:b/>
          <w:bCs/>
        </w:rPr>
        <w:t>Proyecto Ley de Aduanas</w:t>
      </w:r>
    </w:p>
    <w:p w14:paraId="33584CD2" w14:textId="735A7067" w:rsidR="00F409C9" w:rsidRDefault="00F409C9" w:rsidP="003129B7">
      <w:pPr>
        <w:spacing w:after="0" w:line="360" w:lineRule="auto"/>
        <w:jc w:val="both"/>
      </w:pPr>
      <w:r w:rsidRPr="00630D79">
        <w:t>La gestión actual de la Dirección General de Aduanas encamin</w:t>
      </w:r>
      <w:r w:rsidR="00F80F2D" w:rsidRPr="00630D79">
        <w:t>ó</w:t>
      </w:r>
      <w:r w:rsidRPr="00630D79">
        <w:t xml:space="preserve"> en 2021 sus esfuerzos gestionando como un proyecto la actualización de esta </w:t>
      </w:r>
      <w:r w:rsidR="00102A67" w:rsidRPr="00630D79">
        <w:t>Ley</w:t>
      </w:r>
      <w:r w:rsidRPr="00630D79">
        <w:t xml:space="preserve"> de </w:t>
      </w:r>
      <w:r w:rsidR="00102A67" w:rsidRPr="00630D79">
        <w:t>Aduanas</w:t>
      </w:r>
      <w:r w:rsidR="00BC4D6E">
        <w:t>,</w:t>
      </w:r>
      <w:r w:rsidR="00102A67" w:rsidRPr="00630D79">
        <w:t xml:space="preserve"> </w:t>
      </w:r>
      <w:r w:rsidRPr="00630D79">
        <w:t>la cual tenía más de 68 años</w:t>
      </w:r>
      <w:r w:rsidR="00BC4D6E">
        <w:t>,</w:t>
      </w:r>
      <w:r w:rsidRPr="00630D79">
        <w:t xml:space="preserve"> con el objetivo de modernizar institucionalmente </w:t>
      </w:r>
      <w:r w:rsidR="00102A67" w:rsidRPr="00630D79">
        <w:t>Aduana</w:t>
      </w:r>
      <w:r w:rsidR="00102A67">
        <w:t>s</w:t>
      </w:r>
      <w:r w:rsidRPr="00630D79">
        <w:t>, alineada con los compromisos y estándares internacionales más recientes.</w:t>
      </w:r>
    </w:p>
    <w:p w14:paraId="6F9722D7" w14:textId="77777777" w:rsidR="003129B7" w:rsidRPr="00630D79" w:rsidRDefault="003129B7" w:rsidP="003129B7">
      <w:pPr>
        <w:spacing w:after="0" w:line="360" w:lineRule="auto"/>
        <w:jc w:val="both"/>
      </w:pPr>
    </w:p>
    <w:p w14:paraId="47FA660E" w14:textId="14208307" w:rsidR="005A4119" w:rsidRDefault="00F409C9" w:rsidP="003129B7">
      <w:pPr>
        <w:spacing w:after="0" w:line="360" w:lineRule="auto"/>
        <w:jc w:val="both"/>
      </w:pPr>
      <w:r w:rsidRPr="00630D79">
        <w:t>En enero-junio 2022 elaboramos el reglamento de aplicación de esta, levantamiento de los requerimientos tecnológicos necesarios para la implementación de este reglamento, proyectos e iniciativas que se emanan del mismo.</w:t>
      </w:r>
    </w:p>
    <w:p w14:paraId="3E4F4CD4" w14:textId="77777777" w:rsidR="003129B7" w:rsidRPr="00630D79" w:rsidRDefault="003129B7" w:rsidP="003129B7">
      <w:pPr>
        <w:spacing w:after="0" w:line="360" w:lineRule="auto"/>
        <w:jc w:val="both"/>
      </w:pPr>
    </w:p>
    <w:p w14:paraId="3FDEBB28" w14:textId="03433E15" w:rsidR="00F409C9" w:rsidRDefault="00F409C9" w:rsidP="003129B7">
      <w:pPr>
        <w:spacing w:after="0" w:line="360" w:lineRule="auto"/>
        <w:jc w:val="both"/>
      </w:pPr>
      <w:r w:rsidRPr="00630D79">
        <w:t xml:space="preserve">Actualmente </w:t>
      </w:r>
      <w:r w:rsidR="00630D79">
        <w:t>fue</w:t>
      </w:r>
      <w:r w:rsidR="005A4119" w:rsidRPr="00630D79">
        <w:t xml:space="preserve"> remitido al Poder Ejecutivo para su aprobación, luego haber pasado por el proceso de</w:t>
      </w:r>
      <w:r w:rsidRPr="00630D79">
        <w:t xml:space="preserve"> consulta pública</w:t>
      </w:r>
      <w:r w:rsidR="008F2B69" w:rsidRPr="00630D79">
        <w:t>.</w:t>
      </w:r>
    </w:p>
    <w:p w14:paraId="45B14FAB" w14:textId="77777777" w:rsidR="003129B7" w:rsidRPr="00630D79" w:rsidRDefault="003129B7" w:rsidP="003129B7">
      <w:pPr>
        <w:spacing w:after="0" w:line="360" w:lineRule="auto"/>
        <w:jc w:val="both"/>
      </w:pPr>
    </w:p>
    <w:p w14:paraId="56DC85BA" w14:textId="735F67CC" w:rsidR="00F409C9" w:rsidRPr="00630D79" w:rsidRDefault="00F409C9" w:rsidP="00612F13">
      <w:pPr>
        <w:spacing w:line="360" w:lineRule="auto"/>
        <w:jc w:val="both"/>
        <w:rPr>
          <w:b/>
          <w:bCs/>
        </w:rPr>
      </w:pPr>
      <w:r w:rsidRPr="00630D79">
        <w:rPr>
          <w:b/>
          <w:bCs/>
        </w:rPr>
        <w:t>Proyecto Sistema Gestión Documental</w:t>
      </w:r>
    </w:p>
    <w:p w14:paraId="40CB099A" w14:textId="6C2FBD7C" w:rsidR="003129B7" w:rsidRDefault="00F409C9" w:rsidP="003129B7">
      <w:pPr>
        <w:spacing w:line="360" w:lineRule="auto"/>
        <w:jc w:val="both"/>
      </w:pPr>
      <w:r w:rsidRPr="00630D79">
        <w:t xml:space="preserve">Este proyecto incluye el desarrollo de una intranet para facilitar el acceso a las documentaciones institucionales como procedimientos, políticas e instructivos y a su vez estandarizar el proceso de documentación institucional. Como resultado obtendremos la definición de un sistema de gestión documental para asegurar que la información </w:t>
      </w:r>
      <w:r w:rsidR="00B23B7E" w:rsidRPr="00630D79">
        <w:t>est</w:t>
      </w:r>
      <w:r w:rsidR="00B23B7E">
        <w:t>é</w:t>
      </w:r>
      <w:r w:rsidRPr="00630D79">
        <w:t xml:space="preserve"> organizada y favorezca la productividad institucional.</w:t>
      </w:r>
    </w:p>
    <w:p w14:paraId="7E852944" w14:textId="77777777" w:rsidR="00612F13" w:rsidRPr="00630D79" w:rsidRDefault="00612F13" w:rsidP="003129B7">
      <w:pPr>
        <w:spacing w:line="360" w:lineRule="auto"/>
        <w:jc w:val="both"/>
      </w:pPr>
    </w:p>
    <w:p w14:paraId="3CBAB177" w14:textId="3FD86D82" w:rsidR="00F409C9" w:rsidRPr="006F043F" w:rsidRDefault="00F409C9" w:rsidP="00630D79">
      <w:pPr>
        <w:spacing w:line="360" w:lineRule="auto"/>
        <w:jc w:val="both"/>
        <w:rPr>
          <w:b/>
          <w:bCs/>
        </w:rPr>
      </w:pPr>
      <w:r w:rsidRPr="006F043F">
        <w:rPr>
          <w:b/>
          <w:bCs/>
        </w:rPr>
        <w:lastRenderedPageBreak/>
        <w:t>Avances</w:t>
      </w:r>
    </w:p>
    <w:tbl>
      <w:tblPr>
        <w:tblW w:w="9495" w:type="dxa"/>
        <w:tblInd w:w="-780" w:type="dxa"/>
        <w:tblCellMar>
          <w:left w:w="0" w:type="dxa"/>
          <w:right w:w="0" w:type="dxa"/>
        </w:tblCellMar>
        <w:tblLook w:val="0600" w:firstRow="0" w:lastRow="0" w:firstColumn="0" w:lastColumn="0" w:noHBand="1" w:noVBand="1"/>
      </w:tblPr>
      <w:tblGrid>
        <w:gridCol w:w="2391"/>
        <w:gridCol w:w="1148"/>
        <w:gridCol w:w="1312"/>
        <w:gridCol w:w="1548"/>
        <w:gridCol w:w="1548"/>
        <w:gridCol w:w="1548"/>
      </w:tblGrid>
      <w:tr w:rsidR="00BF490D" w:rsidRPr="008A7C1E" w14:paraId="41EEC42E" w14:textId="77777777" w:rsidTr="00630D79">
        <w:trPr>
          <w:trHeight w:val="318"/>
        </w:trPr>
        <w:tc>
          <w:tcPr>
            <w:tcW w:w="2391" w:type="dxa"/>
            <w:tcBorders>
              <w:top w:val="single" w:sz="8" w:space="0" w:color="D9D9D9"/>
              <w:left w:val="nil"/>
              <w:bottom w:val="nil"/>
              <w:right w:val="nil"/>
            </w:tcBorders>
            <w:shd w:val="clear" w:color="auto" w:fill="1F497D"/>
            <w:tcMar>
              <w:top w:w="15" w:type="dxa"/>
              <w:left w:w="15" w:type="dxa"/>
              <w:bottom w:w="0" w:type="dxa"/>
              <w:right w:w="15" w:type="dxa"/>
            </w:tcMar>
            <w:vAlign w:val="center"/>
            <w:hideMark/>
          </w:tcPr>
          <w:p w14:paraId="78CFEF59" w14:textId="77777777" w:rsidR="00BF490D" w:rsidRPr="008A7C1E" w:rsidRDefault="00BF490D" w:rsidP="00212210">
            <w:pPr>
              <w:spacing w:after="0" w:line="240" w:lineRule="auto"/>
              <w:rPr>
                <w:rFonts w:eastAsia="Times New Roman"/>
                <w:color w:val="auto"/>
                <w:sz w:val="20"/>
                <w:lang w:eastAsia="es-DO"/>
              </w:rPr>
            </w:pPr>
          </w:p>
        </w:tc>
        <w:tc>
          <w:tcPr>
            <w:tcW w:w="1148" w:type="dxa"/>
            <w:tcBorders>
              <w:top w:val="single" w:sz="8" w:space="0" w:color="D9D9D9"/>
              <w:left w:val="nil"/>
              <w:bottom w:val="nil"/>
              <w:right w:val="nil"/>
            </w:tcBorders>
            <w:shd w:val="clear" w:color="auto" w:fill="1F497D"/>
            <w:tcMar>
              <w:top w:w="15" w:type="dxa"/>
              <w:left w:w="15" w:type="dxa"/>
              <w:bottom w:w="0" w:type="dxa"/>
              <w:right w:w="15" w:type="dxa"/>
            </w:tcMar>
            <w:vAlign w:val="center"/>
            <w:hideMark/>
          </w:tcPr>
          <w:p w14:paraId="5C1E2257" w14:textId="77777777" w:rsidR="00BF490D" w:rsidRPr="008A7C1E" w:rsidRDefault="00BF490D" w:rsidP="00212210">
            <w:pPr>
              <w:spacing w:after="0" w:line="240" w:lineRule="auto"/>
              <w:jc w:val="center"/>
              <w:textAlignment w:val="center"/>
              <w:rPr>
                <w:rFonts w:eastAsia="Times New Roman"/>
                <w:color w:val="auto"/>
                <w:sz w:val="36"/>
                <w:szCs w:val="36"/>
                <w:lang w:eastAsia="es-DO"/>
              </w:rPr>
            </w:pPr>
            <w:r w:rsidRPr="008A7C1E">
              <w:rPr>
                <w:rFonts w:eastAsia="Times New Roman"/>
                <w:b/>
                <w:bCs/>
                <w:color w:val="FFFFFF" w:themeColor="background1"/>
                <w:kern w:val="24"/>
                <w:szCs w:val="18"/>
                <w:lang w:eastAsia="es-DO"/>
              </w:rPr>
              <w:t>2020</w:t>
            </w:r>
          </w:p>
        </w:tc>
        <w:tc>
          <w:tcPr>
            <w:tcW w:w="1312" w:type="dxa"/>
            <w:tcBorders>
              <w:top w:val="single" w:sz="8" w:space="0" w:color="D9D9D9"/>
              <w:left w:val="nil"/>
              <w:bottom w:val="nil"/>
              <w:right w:val="nil"/>
            </w:tcBorders>
            <w:shd w:val="clear" w:color="auto" w:fill="1F497D"/>
            <w:tcMar>
              <w:top w:w="15" w:type="dxa"/>
              <w:left w:w="15" w:type="dxa"/>
              <w:bottom w:w="0" w:type="dxa"/>
              <w:right w:w="15" w:type="dxa"/>
            </w:tcMar>
            <w:vAlign w:val="center"/>
            <w:hideMark/>
          </w:tcPr>
          <w:p w14:paraId="0B184AEF" w14:textId="77777777" w:rsidR="00BF490D" w:rsidRPr="008A7C1E" w:rsidRDefault="00BF490D" w:rsidP="00212210">
            <w:pPr>
              <w:spacing w:after="0" w:line="240" w:lineRule="auto"/>
              <w:jc w:val="center"/>
              <w:textAlignment w:val="center"/>
              <w:rPr>
                <w:rFonts w:eastAsia="Times New Roman"/>
                <w:color w:val="auto"/>
                <w:sz w:val="36"/>
                <w:szCs w:val="36"/>
                <w:lang w:eastAsia="es-DO"/>
              </w:rPr>
            </w:pPr>
            <w:r w:rsidRPr="008A7C1E">
              <w:rPr>
                <w:rFonts w:eastAsia="Times New Roman"/>
                <w:b/>
                <w:bCs/>
                <w:color w:val="FFFFFF" w:themeColor="background1"/>
                <w:kern w:val="24"/>
                <w:szCs w:val="18"/>
                <w:lang w:eastAsia="es-DO"/>
              </w:rPr>
              <w:t>2021</w:t>
            </w:r>
          </w:p>
        </w:tc>
        <w:tc>
          <w:tcPr>
            <w:tcW w:w="1548" w:type="dxa"/>
            <w:tcBorders>
              <w:top w:val="single" w:sz="8" w:space="0" w:color="D9D9D9"/>
              <w:left w:val="nil"/>
              <w:bottom w:val="nil"/>
              <w:right w:val="nil"/>
            </w:tcBorders>
            <w:shd w:val="clear" w:color="auto" w:fill="1F497D"/>
            <w:tcMar>
              <w:top w:w="15" w:type="dxa"/>
              <w:left w:w="15" w:type="dxa"/>
              <w:bottom w:w="0" w:type="dxa"/>
              <w:right w:w="15" w:type="dxa"/>
            </w:tcMar>
            <w:vAlign w:val="center"/>
            <w:hideMark/>
          </w:tcPr>
          <w:p w14:paraId="3DFF78CF" w14:textId="1DC8B60C" w:rsidR="00BF490D" w:rsidRPr="008A7C1E" w:rsidRDefault="00BF490D" w:rsidP="00212210">
            <w:pPr>
              <w:spacing w:after="0" w:line="240" w:lineRule="auto"/>
              <w:jc w:val="center"/>
              <w:textAlignment w:val="center"/>
              <w:rPr>
                <w:rFonts w:eastAsia="Times New Roman"/>
                <w:color w:val="auto"/>
                <w:sz w:val="36"/>
                <w:szCs w:val="36"/>
                <w:lang w:eastAsia="es-DO"/>
              </w:rPr>
            </w:pPr>
            <w:proofErr w:type="spellStart"/>
            <w:r w:rsidRPr="008A7C1E">
              <w:rPr>
                <w:rFonts w:eastAsia="Times New Roman"/>
                <w:b/>
                <w:bCs/>
                <w:color w:val="FFFFFF" w:themeColor="background1"/>
                <w:kern w:val="24"/>
                <w:szCs w:val="18"/>
                <w:lang w:val="en-US" w:eastAsia="es-DO"/>
              </w:rPr>
              <w:t>Enero-</w:t>
            </w:r>
            <w:r w:rsidR="008E0858">
              <w:rPr>
                <w:rFonts w:eastAsia="Times New Roman"/>
                <w:b/>
                <w:bCs/>
                <w:color w:val="FFFFFF" w:themeColor="background1"/>
                <w:kern w:val="24"/>
                <w:szCs w:val="18"/>
                <w:lang w:val="en-US" w:eastAsia="es-DO"/>
              </w:rPr>
              <w:t>m</w:t>
            </w:r>
            <w:r w:rsidRPr="008A7C1E">
              <w:rPr>
                <w:rFonts w:eastAsia="Times New Roman"/>
                <w:b/>
                <w:bCs/>
                <w:color w:val="FFFFFF" w:themeColor="background1"/>
                <w:kern w:val="24"/>
                <w:szCs w:val="18"/>
                <w:lang w:val="en-US" w:eastAsia="es-DO"/>
              </w:rPr>
              <w:t>arzo</w:t>
            </w:r>
            <w:proofErr w:type="spellEnd"/>
            <w:r w:rsidRPr="008A7C1E">
              <w:rPr>
                <w:rFonts w:eastAsia="Times New Roman"/>
                <w:b/>
                <w:bCs/>
                <w:color w:val="FFFFFF" w:themeColor="background1"/>
                <w:kern w:val="24"/>
                <w:szCs w:val="18"/>
                <w:lang w:val="en-US" w:eastAsia="es-DO"/>
              </w:rPr>
              <w:t xml:space="preserve"> </w:t>
            </w:r>
          </w:p>
          <w:p w14:paraId="0CCA69B4" w14:textId="77777777" w:rsidR="00BF490D" w:rsidRPr="008A7C1E" w:rsidRDefault="00BF490D" w:rsidP="00212210">
            <w:pPr>
              <w:spacing w:after="0" w:line="240" w:lineRule="auto"/>
              <w:jc w:val="center"/>
              <w:textAlignment w:val="center"/>
              <w:rPr>
                <w:rFonts w:eastAsia="Times New Roman"/>
                <w:color w:val="auto"/>
                <w:sz w:val="36"/>
                <w:szCs w:val="36"/>
                <w:lang w:eastAsia="es-DO"/>
              </w:rPr>
            </w:pPr>
            <w:r w:rsidRPr="008A7C1E">
              <w:rPr>
                <w:rFonts w:eastAsia="Times New Roman"/>
                <w:b/>
                <w:bCs/>
                <w:color w:val="FFFFFF" w:themeColor="background1"/>
                <w:kern w:val="24"/>
                <w:szCs w:val="18"/>
                <w:lang w:val="en-US" w:eastAsia="es-DO"/>
              </w:rPr>
              <w:t>2022</w:t>
            </w:r>
          </w:p>
        </w:tc>
        <w:tc>
          <w:tcPr>
            <w:tcW w:w="1548" w:type="dxa"/>
            <w:tcBorders>
              <w:top w:val="single" w:sz="8" w:space="0" w:color="D9D9D9"/>
              <w:left w:val="nil"/>
              <w:bottom w:val="nil"/>
              <w:right w:val="nil"/>
            </w:tcBorders>
            <w:shd w:val="clear" w:color="auto" w:fill="1F497D"/>
            <w:tcMar>
              <w:top w:w="15" w:type="dxa"/>
              <w:left w:w="15" w:type="dxa"/>
              <w:bottom w:w="0" w:type="dxa"/>
              <w:right w:w="15" w:type="dxa"/>
            </w:tcMar>
            <w:vAlign w:val="center"/>
            <w:hideMark/>
          </w:tcPr>
          <w:p w14:paraId="4C45E353" w14:textId="3AF9C93B" w:rsidR="00BF490D" w:rsidRPr="008A7C1E" w:rsidRDefault="00BF490D" w:rsidP="00212210">
            <w:pPr>
              <w:spacing w:after="0" w:line="240" w:lineRule="auto"/>
              <w:jc w:val="center"/>
              <w:textAlignment w:val="center"/>
              <w:rPr>
                <w:rFonts w:eastAsia="Times New Roman"/>
                <w:color w:val="auto"/>
                <w:sz w:val="36"/>
                <w:szCs w:val="36"/>
                <w:lang w:eastAsia="es-DO"/>
              </w:rPr>
            </w:pPr>
            <w:r>
              <w:rPr>
                <w:rFonts w:eastAsia="Times New Roman"/>
                <w:b/>
                <w:bCs/>
                <w:color w:val="FFFFFF" w:themeColor="background1"/>
                <w:kern w:val="24"/>
                <w:szCs w:val="18"/>
                <w:lang w:val="en-US" w:eastAsia="es-DO"/>
              </w:rPr>
              <w:t>Abril</w:t>
            </w:r>
            <w:r w:rsidRPr="008A7C1E">
              <w:rPr>
                <w:rFonts w:eastAsia="Times New Roman"/>
                <w:b/>
                <w:bCs/>
                <w:color w:val="FFFFFF" w:themeColor="background1"/>
                <w:kern w:val="24"/>
                <w:szCs w:val="18"/>
                <w:lang w:val="en-US" w:eastAsia="es-DO"/>
              </w:rPr>
              <w:t>-</w:t>
            </w:r>
            <w:proofErr w:type="spellStart"/>
            <w:r w:rsidR="008E0858">
              <w:rPr>
                <w:rFonts w:eastAsia="Times New Roman"/>
                <w:b/>
                <w:bCs/>
                <w:color w:val="FFFFFF" w:themeColor="background1"/>
                <w:kern w:val="24"/>
                <w:szCs w:val="18"/>
                <w:lang w:val="en-US" w:eastAsia="es-DO"/>
              </w:rPr>
              <w:t>j</w:t>
            </w:r>
            <w:r>
              <w:rPr>
                <w:rFonts w:eastAsia="Times New Roman"/>
                <w:b/>
                <w:bCs/>
                <w:color w:val="FFFFFF" w:themeColor="background1"/>
                <w:kern w:val="24"/>
                <w:szCs w:val="18"/>
                <w:lang w:val="en-US" w:eastAsia="es-DO"/>
              </w:rPr>
              <w:t>unio</w:t>
            </w:r>
            <w:proofErr w:type="spellEnd"/>
            <w:r w:rsidRPr="008A7C1E">
              <w:rPr>
                <w:rFonts w:eastAsia="Times New Roman"/>
                <w:b/>
                <w:bCs/>
                <w:color w:val="FFFFFF" w:themeColor="background1"/>
                <w:kern w:val="24"/>
                <w:szCs w:val="18"/>
                <w:lang w:val="en-US" w:eastAsia="es-DO"/>
              </w:rPr>
              <w:t xml:space="preserve"> </w:t>
            </w:r>
          </w:p>
          <w:p w14:paraId="302EC530" w14:textId="77777777" w:rsidR="00BF490D" w:rsidRPr="008A7C1E" w:rsidRDefault="00BF490D" w:rsidP="00212210">
            <w:pPr>
              <w:spacing w:after="0" w:line="240" w:lineRule="auto"/>
              <w:jc w:val="center"/>
              <w:textAlignment w:val="center"/>
              <w:rPr>
                <w:rFonts w:eastAsia="Times New Roman"/>
                <w:color w:val="auto"/>
                <w:sz w:val="36"/>
                <w:szCs w:val="36"/>
                <w:lang w:eastAsia="es-DO"/>
              </w:rPr>
            </w:pPr>
            <w:r w:rsidRPr="008A7C1E">
              <w:rPr>
                <w:rFonts w:eastAsia="Times New Roman"/>
                <w:b/>
                <w:bCs/>
                <w:color w:val="FFFFFF" w:themeColor="background1"/>
                <w:kern w:val="24"/>
                <w:szCs w:val="18"/>
                <w:lang w:val="en-US" w:eastAsia="es-DO"/>
              </w:rPr>
              <w:t>2022</w:t>
            </w:r>
          </w:p>
        </w:tc>
        <w:tc>
          <w:tcPr>
            <w:tcW w:w="1548" w:type="dxa"/>
            <w:tcBorders>
              <w:top w:val="single" w:sz="8" w:space="0" w:color="D9D9D9"/>
              <w:left w:val="nil"/>
              <w:bottom w:val="nil"/>
              <w:right w:val="nil"/>
            </w:tcBorders>
            <w:shd w:val="clear" w:color="auto" w:fill="1F497D"/>
          </w:tcPr>
          <w:p w14:paraId="0D4F9AB5" w14:textId="55D42EDB" w:rsidR="00BF490D" w:rsidRDefault="00BF490D" w:rsidP="00212210">
            <w:pPr>
              <w:spacing w:after="0" w:line="240" w:lineRule="auto"/>
              <w:jc w:val="center"/>
              <w:textAlignment w:val="center"/>
              <w:rPr>
                <w:rFonts w:eastAsia="Times New Roman"/>
                <w:b/>
                <w:bCs/>
                <w:color w:val="FFFFFF" w:themeColor="background1"/>
                <w:kern w:val="24"/>
                <w:szCs w:val="18"/>
                <w:lang w:val="en-US" w:eastAsia="es-DO"/>
              </w:rPr>
            </w:pPr>
            <w:r>
              <w:rPr>
                <w:rFonts w:eastAsia="Times New Roman"/>
                <w:b/>
                <w:bCs/>
                <w:color w:val="FFFFFF" w:themeColor="background1"/>
                <w:kern w:val="24"/>
                <w:szCs w:val="18"/>
                <w:lang w:val="en-US" w:eastAsia="es-DO"/>
              </w:rPr>
              <w:t>Julio</w:t>
            </w:r>
            <w:r w:rsidR="008E0858">
              <w:rPr>
                <w:rFonts w:eastAsia="Times New Roman"/>
                <w:b/>
                <w:bCs/>
                <w:color w:val="FFFFFF" w:themeColor="background1"/>
                <w:kern w:val="24"/>
                <w:szCs w:val="18"/>
                <w:lang w:val="en-US" w:eastAsia="es-DO"/>
              </w:rPr>
              <w:t>-</w:t>
            </w:r>
            <w:proofErr w:type="spellStart"/>
            <w:r w:rsidR="008E0858">
              <w:rPr>
                <w:rFonts w:eastAsia="Times New Roman"/>
                <w:b/>
                <w:bCs/>
                <w:color w:val="FFFFFF" w:themeColor="background1"/>
                <w:kern w:val="24"/>
                <w:szCs w:val="18"/>
                <w:lang w:val="en-US" w:eastAsia="es-DO"/>
              </w:rPr>
              <w:t>s</w:t>
            </w:r>
            <w:r>
              <w:rPr>
                <w:rFonts w:eastAsia="Times New Roman"/>
                <w:b/>
                <w:bCs/>
                <w:color w:val="FFFFFF" w:themeColor="background1"/>
                <w:kern w:val="24"/>
                <w:szCs w:val="18"/>
                <w:lang w:val="en-US" w:eastAsia="es-DO"/>
              </w:rPr>
              <w:t>eptiembre</w:t>
            </w:r>
            <w:proofErr w:type="spellEnd"/>
          </w:p>
        </w:tc>
      </w:tr>
      <w:tr w:rsidR="00BF490D" w:rsidRPr="008A7C1E" w14:paraId="6DABD28F" w14:textId="77777777" w:rsidTr="00630D79">
        <w:trPr>
          <w:trHeight w:val="275"/>
        </w:trPr>
        <w:tc>
          <w:tcPr>
            <w:tcW w:w="2391" w:type="dxa"/>
            <w:tcBorders>
              <w:top w:val="nil"/>
              <w:left w:val="nil"/>
              <w:bottom w:val="single" w:sz="8" w:space="0" w:color="D9D9D9"/>
              <w:right w:val="nil"/>
            </w:tcBorders>
            <w:shd w:val="clear" w:color="auto" w:fill="auto"/>
            <w:tcMar>
              <w:top w:w="15" w:type="dxa"/>
              <w:left w:w="15" w:type="dxa"/>
              <w:bottom w:w="0" w:type="dxa"/>
              <w:right w:w="15" w:type="dxa"/>
            </w:tcMar>
            <w:vAlign w:val="bottom"/>
            <w:hideMark/>
          </w:tcPr>
          <w:p w14:paraId="7FE8FBEA" w14:textId="77777777" w:rsidR="00BF490D" w:rsidRPr="008A7C1E" w:rsidRDefault="00BF490D" w:rsidP="00212210">
            <w:pPr>
              <w:spacing w:after="0" w:line="240" w:lineRule="auto"/>
              <w:jc w:val="right"/>
              <w:textAlignment w:val="bottom"/>
            </w:pPr>
            <w:r w:rsidRPr="008A7C1E">
              <w:t>Procedimientos y manuales</w:t>
            </w:r>
          </w:p>
        </w:tc>
        <w:tc>
          <w:tcPr>
            <w:tcW w:w="1148" w:type="dxa"/>
            <w:tcBorders>
              <w:top w:val="nil"/>
              <w:left w:val="nil"/>
              <w:bottom w:val="single" w:sz="8" w:space="0" w:color="D9D9D9"/>
              <w:right w:val="nil"/>
            </w:tcBorders>
            <w:shd w:val="clear" w:color="auto" w:fill="auto"/>
            <w:tcMar>
              <w:top w:w="15" w:type="dxa"/>
              <w:left w:w="15" w:type="dxa"/>
              <w:bottom w:w="0" w:type="dxa"/>
              <w:right w:w="15" w:type="dxa"/>
            </w:tcMar>
            <w:vAlign w:val="bottom"/>
            <w:hideMark/>
          </w:tcPr>
          <w:p w14:paraId="28152CBB" w14:textId="77777777" w:rsidR="00BF490D" w:rsidRPr="008A7C1E" w:rsidRDefault="00BF490D" w:rsidP="00212210">
            <w:pPr>
              <w:spacing w:after="0" w:line="240" w:lineRule="auto"/>
              <w:jc w:val="center"/>
              <w:textAlignment w:val="bottom"/>
            </w:pPr>
            <w:r w:rsidRPr="008A7C1E">
              <w:t>92</w:t>
            </w:r>
          </w:p>
        </w:tc>
        <w:tc>
          <w:tcPr>
            <w:tcW w:w="1312" w:type="dxa"/>
            <w:tcBorders>
              <w:top w:val="nil"/>
              <w:left w:val="nil"/>
              <w:bottom w:val="single" w:sz="8" w:space="0" w:color="D9D9D9"/>
              <w:right w:val="nil"/>
            </w:tcBorders>
            <w:shd w:val="clear" w:color="auto" w:fill="auto"/>
            <w:tcMar>
              <w:top w:w="15" w:type="dxa"/>
              <w:left w:w="15" w:type="dxa"/>
              <w:bottom w:w="0" w:type="dxa"/>
              <w:right w:w="15" w:type="dxa"/>
            </w:tcMar>
            <w:vAlign w:val="bottom"/>
            <w:hideMark/>
          </w:tcPr>
          <w:p w14:paraId="4F61CAFD" w14:textId="77777777" w:rsidR="00BF490D" w:rsidRPr="008A7C1E" w:rsidRDefault="00BF490D" w:rsidP="00212210">
            <w:pPr>
              <w:spacing w:after="0" w:line="240" w:lineRule="auto"/>
              <w:jc w:val="center"/>
              <w:textAlignment w:val="bottom"/>
            </w:pPr>
            <w:r w:rsidRPr="008A7C1E">
              <w:t>211</w:t>
            </w:r>
          </w:p>
        </w:tc>
        <w:tc>
          <w:tcPr>
            <w:tcW w:w="1548" w:type="dxa"/>
            <w:tcBorders>
              <w:top w:val="nil"/>
              <w:left w:val="nil"/>
              <w:bottom w:val="single" w:sz="8" w:space="0" w:color="D9D9D9"/>
              <w:right w:val="nil"/>
            </w:tcBorders>
            <w:shd w:val="clear" w:color="auto" w:fill="auto"/>
            <w:tcMar>
              <w:top w:w="12" w:type="dxa"/>
              <w:left w:w="12" w:type="dxa"/>
              <w:bottom w:w="0" w:type="dxa"/>
              <w:right w:w="12" w:type="dxa"/>
            </w:tcMar>
            <w:vAlign w:val="bottom"/>
            <w:hideMark/>
          </w:tcPr>
          <w:p w14:paraId="75B52991" w14:textId="77777777" w:rsidR="00BF490D" w:rsidRPr="008A7C1E" w:rsidRDefault="00BF490D" w:rsidP="00212210">
            <w:pPr>
              <w:spacing w:after="0" w:line="240" w:lineRule="auto"/>
              <w:jc w:val="center"/>
              <w:textAlignment w:val="bottom"/>
            </w:pPr>
            <w:r w:rsidRPr="008A7C1E">
              <w:t>232</w:t>
            </w:r>
          </w:p>
        </w:tc>
        <w:tc>
          <w:tcPr>
            <w:tcW w:w="1548" w:type="dxa"/>
            <w:tcBorders>
              <w:top w:val="nil"/>
              <w:left w:val="nil"/>
              <w:bottom w:val="single" w:sz="8" w:space="0" w:color="D9D9D9"/>
              <w:right w:val="nil"/>
            </w:tcBorders>
            <w:shd w:val="clear" w:color="auto" w:fill="auto"/>
            <w:tcMar>
              <w:top w:w="15" w:type="dxa"/>
              <w:left w:w="15" w:type="dxa"/>
              <w:bottom w:w="0" w:type="dxa"/>
              <w:right w:w="15" w:type="dxa"/>
            </w:tcMar>
            <w:vAlign w:val="bottom"/>
            <w:hideMark/>
          </w:tcPr>
          <w:p w14:paraId="4208A1D4" w14:textId="77777777" w:rsidR="00BF490D" w:rsidRPr="008A7C1E" w:rsidRDefault="00BF490D" w:rsidP="00212210">
            <w:pPr>
              <w:spacing w:after="0" w:line="240" w:lineRule="auto"/>
              <w:jc w:val="center"/>
              <w:textAlignment w:val="bottom"/>
            </w:pPr>
            <w:r w:rsidRPr="008A7C1E">
              <w:t>239</w:t>
            </w:r>
          </w:p>
        </w:tc>
        <w:tc>
          <w:tcPr>
            <w:tcW w:w="1548" w:type="dxa"/>
            <w:tcBorders>
              <w:top w:val="nil"/>
              <w:left w:val="nil"/>
              <w:bottom w:val="single" w:sz="8" w:space="0" w:color="D9D9D9"/>
              <w:right w:val="nil"/>
            </w:tcBorders>
          </w:tcPr>
          <w:p w14:paraId="6035091F" w14:textId="77777777" w:rsidR="00BF490D" w:rsidRPr="008A7C1E" w:rsidRDefault="00BF490D" w:rsidP="00212210">
            <w:pPr>
              <w:spacing w:after="0" w:line="240" w:lineRule="auto"/>
              <w:jc w:val="center"/>
              <w:textAlignment w:val="bottom"/>
            </w:pPr>
            <w:r>
              <w:t>250</w:t>
            </w:r>
          </w:p>
        </w:tc>
      </w:tr>
      <w:tr w:rsidR="00BF490D" w:rsidRPr="008A7C1E" w14:paraId="7AD63A57" w14:textId="77777777" w:rsidTr="00630D79">
        <w:trPr>
          <w:trHeight w:val="223"/>
        </w:trPr>
        <w:tc>
          <w:tcPr>
            <w:tcW w:w="2391"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73B9B228" w14:textId="77777777" w:rsidR="00BF490D" w:rsidRPr="008A7C1E" w:rsidRDefault="00BF490D" w:rsidP="00212210">
            <w:pPr>
              <w:spacing w:after="0" w:line="240" w:lineRule="auto"/>
              <w:jc w:val="right"/>
              <w:textAlignment w:val="bottom"/>
            </w:pPr>
            <w:r w:rsidRPr="008A7C1E">
              <w:t>Políticas</w:t>
            </w:r>
          </w:p>
        </w:tc>
        <w:tc>
          <w:tcPr>
            <w:tcW w:w="1148"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35F48C43" w14:textId="77777777" w:rsidR="00BF490D" w:rsidRPr="008A7C1E" w:rsidRDefault="00BF490D" w:rsidP="00212210">
            <w:pPr>
              <w:spacing w:after="0" w:line="240" w:lineRule="auto"/>
              <w:jc w:val="center"/>
              <w:textAlignment w:val="bottom"/>
            </w:pPr>
            <w:r w:rsidRPr="008A7C1E">
              <w:t>4</w:t>
            </w:r>
          </w:p>
        </w:tc>
        <w:tc>
          <w:tcPr>
            <w:tcW w:w="1312"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01B5B731" w14:textId="77777777" w:rsidR="00BF490D" w:rsidRPr="008A7C1E" w:rsidRDefault="00BF490D" w:rsidP="00212210">
            <w:pPr>
              <w:spacing w:after="0" w:line="240" w:lineRule="auto"/>
              <w:jc w:val="center"/>
              <w:textAlignment w:val="bottom"/>
            </w:pPr>
            <w:r w:rsidRPr="008A7C1E">
              <w:t>25</w:t>
            </w:r>
          </w:p>
        </w:tc>
        <w:tc>
          <w:tcPr>
            <w:tcW w:w="1548" w:type="dxa"/>
            <w:tcBorders>
              <w:top w:val="single" w:sz="8" w:space="0" w:color="D9D9D9"/>
              <w:left w:val="nil"/>
              <w:bottom w:val="single" w:sz="8" w:space="0" w:color="D9D9D9"/>
              <w:right w:val="nil"/>
            </w:tcBorders>
            <w:shd w:val="clear" w:color="auto" w:fill="auto"/>
            <w:tcMar>
              <w:top w:w="12" w:type="dxa"/>
              <w:left w:w="12" w:type="dxa"/>
              <w:bottom w:w="0" w:type="dxa"/>
              <w:right w:w="12" w:type="dxa"/>
            </w:tcMar>
            <w:vAlign w:val="bottom"/>
            <w:hideMark/>
          </w:tcPr>
          <w:p w14:paraId="334185E7" w14:textId="77777777" w:rsidR="00BF490D" w:rsidRPr="008A7C1E" w:rsidRDefault="00BF490D" w:rsidP="00212210">
            <w:pPr>
              <w:spacing w:after="0" w:line="240" w:lineRule="auto"/>
              <w:jc w:val="center"/>
              <w:textAlignment w:val="bottom"/>
            </w:pPr>
            <w:r w:rsidRPr="008A7C1E">
              <w:t>30</w:t>
            </w:r>
          </w:p>
        </w:tc>
        <w:tc>
          <w:tcPr>
            <w:tcW w:w="1548"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73BAC41C" w14:textId="77777777" w:rsidR="00BF490D" w:rsidRPr="008A7C1E" w:rsidRDefault="00BF490D" w:rsidP="00212210">
            <w:pPr>
              <w:spacing w:after="0" w:line="240" w:lineRule="auto"/>
              <w:jc w:val="center"/>
              <w:textAlignment w:val="bottom"/>
            </w:pPr>
            <w:r w:rsidRPr="008A7C1E">
              <w:t>30</w:t>
            </w:r>
          </w:p>
        </w:tc>
        <w:tc>
          <w:tcPr>
            <w:tcW w:w="1548" w:type="dxa"/>
            <w:tcBorders>
              <w:top w:val="single" w:sz="8" w:space="0" w:color="D9D9D9"/>
              <w:left w:val="nil"/>
              <w:bottom w:val="single" w:sz="8" w:space="0" w:color="D9D9D9"/>
              <w:right w:val="nil"/>
            </w:tcBorders>
          </w:tcPr>
          <w:p w14:paraId="5F026B2B" w14:textId="77777777" w:rsidR="00BF490D" w:rsidRPr="008A7C1E" w:rsidRDefault="00BF490D" w:rsidP="00212210">
            <w:pPr>
              <w:spacing w:after="0" w:line="240" w:lineRule="auto"/>
              <w:jc w:val="center"/>
              <w:textAlignment w:val="bottom"/>
            </w:pPr>
            <w:r>
              <w:t>34</w:t>
            </w:r>
          </w:p>
        </w:tc>
      </w:tr>
      <w:tr w:rsidR="00BF490D" w:rsidRPr="008A7C1E" w14:paraId="5F63CC98" w14:textId="77777777" w:rsidTr="00630D79">
        <w:trPr>
          <w:trHeight w:val="173"/>
        </w:trPr>
        <w:tc>
          <w:tcPr>
            <w:tcW w:w="2391"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07892720" w14:textId="77777777" w:rsidR="00BF490D" w:rsidRPr="008A7C1E" w:rsidRDefault="00BF490D" w:rsidP="00212210">
            <w:pPr>
              <w:spacing w:after="0" w:line="240" w:lineRule="auto"/>
              <w:jc w:val="right"/>
              <w:textAlignment w:val="bottom"/>
            </w:pPr>
            <w:r w:rsidRPr="008A7C1E">
              <w:t>Protocolos</w:t>
            </w:r>
          </w:p>
        </w:tc>
        <w:tc>
          <w:tcPr>
            <w:tcW w:w="1148"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33AEB27E" w14:textId="77777777" w:rsidR="00BF490D" w:rsidRPr="008A7C1E" w:rsidRDefault="00BF490D" w:rsidP="00212210">
            <w:pPr>
              <w:spacing w:after="0" w:line="240" w:lineRule="auto"/>
              <w:jc w:val="center"/>
              <w:textAlignment w:val="bottom"/>
            </w:pPr>
            <w:r w:rsidRPr="008A7C1E">
              <w:t>3</w:t>
            </w:r>
          </w:p>
        </w:tc>
        <w:tc>
          <w:tcPr>
            <w:tcW w:w="1312"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50026AA2" w14:textId="77777777" w:rsidR="00BF490D" w:rsidRPr="008A7C1E" w:rsidRDefault="00BF490D" w:rsidP="00212210">
            <w:pPr>
              <w:spacing w:after="0" w:line="240" w:lineRule="auto"/>
              <w:jc w:val="center"/>
              <w:textAlignment w:val="bottom"/>
            </w:pPr>
            <w:r w:rsidRPr="008A7C1E">
              <w:t>8</w:t>
            </w:r>
          </w:p>
        </w:tc>
        <w:tc>
          <w:tcPr>
            <w:tcW w:w="1548" w:type="dxa"/>
            <w:tcBorders>
              <w:top w:val="single" w:sz="8" w:space="0" w:color="D9D9D9"/>
              <w:left w:val="nil"/>
              <w:bottom w:val="single" w:sz="8" w:space="0" w:color="D9D9D9"/>
              <w:right w:val="nil"/>
            </w:tcBorders>
            <w:shd w:val="clear" w:color="auto" w:fill="auto"/>
            <w:tcMar>
              <w:top w:w="12" w:type="dxa"/>
              <w:left w:w="12" w:type="dxa"/>
              <w:bottom w:w="0" w:type="dxa"/>
              <w:right w:w="12" w:type="dxa"/>
            </w:tcMar>
            <w:vAlign w:val="bottom"/>
            <w:hideMark/>
          </w:tcPr>
          <w:p w14:paraId="07C1A10C" w14:textId="77777777" w:rsidR="00BF490D" w:rsidRPr="008A7C1E" w:rsidRDefault="00BF490D" w:rsidP="00212210">
            <w:pPr>
              <w:spacing w:after="0" w:line="240" w:lineRule="auto"/>
              <w:jc w:val="center"/>
              <w:textAlignment w:val="bottom"/>
            </w:pPr>
            <w:r w:rsidRPr="008A7C1E">
              <w:t>8</w:t>
            </w:r>
          </w:p>
        </w:tc>
        <w:tc>
          <w:tcPr>
            <w:tcW w:w="1548"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2A4BF4D2" w14:textId="77777777" w:rsidR="00BF490D" w:rsidRPr="008A7C1E" w:rsidRDefault="00BF490D" w:rsidP="00212210">
            <w:pPr>
              <w:spacing w:after="0" w:line="240" w:lineRule="auto"/>
              <w:jc w:val="center"/>
              <w:textAlignment w:val="bottom"/>
            </w:pPr>
            <w:r w:rsidRPr="008A7C1E">
              <w:t>10</w:t>
            </w:r>
          </w:p>
        </w:tc>
        <w:tc>
          <w:tcPr>
            <w:tcW w:w="1548" w:type="dxa"/>
            <w:tcBorders>
              <w:top w:val="single" w:sz="8" w:space="0" w:color="D9D9D9"/>
              <w:left w:val="nil"/>
              <w:bottom w:val="single" w:sz="8" w:space="0" w:color="D9D9D9"/>
              <w:right w:val="nil"/>
            </w:tcBorders>
          </w:tcPr>
          <w:p w14:paraId="3EFBDD41" w14:textId="77777777" w:rsidR="00BF490D" w:rsidRPr="008A7C1E" w:rsidRDefault="00BF490D" w:rsidP="00212210">
            <w:pPr>
              <w:spacing w:after="0" w:line="240" w:lineRule="auto"/>
              <w:jc w:val="center"/>
              <w:textAlignment w:val="bottom"/>
            </w:pPr>
            <w:r>
              <w:t>11</w:t>
            </w:r>
          </w:p>
        </w:tc>
      </w:tr>
      <w:tr w:rsidR="00BF490D" w:rsidRPr="008A7C1E" w14:paraId="1A2E422C" w14:textId="77777777" w:rsidTr="00630D79">
        <w:trPr>
          <w:trHeight w:val="173"/>
        </w:trPr>
        <w:tc>
          <w:tcPr>
            <w:tcW w:w="2391"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12ACD616" w14:textId="77777777" w:rsidR="00BF490D" w:rsidRPr="008A7C1E" w:rsidRDefault="00BF490D" w:rsidP="00212210">
            <w:pPr>
              <w:spacing w:after="0" w:line="240" w:lineRule="auto"/>
              <w:jc w:val="right"/>
              <w:textAlignment w:val="bottom"/>
            </w:pPr>
            <w:r w:rsidRPr="008A7C1E">
              <w:t>Instructivos y guías</w:t>
            </w:r>
          </w:p>
        </w:tc>
        <w:tc>
          <w:tcPr>
            <w:tcW w:w="1148"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0B9DCEEE" w14:textId="77777777" w:rsidR="00BF490D" w:rsidRPr="008A7C1E" w:rsidRDefault="00BF490D" w:rsidP="00212210">
            <w:pPr>
              <w:spacing w:after="0" w:line="240" w:lineRule="auto"/>
              <w:jc w:val="center"/>
              <w:textAlignment w:val="bottom"/>
            </w:pPr>
            <w:r w:rsidRPr="008A7C1E">
              <w:t>10</w:t>
            </w:r>
          </w:p>
        </w:tc>
        <w:tc>
          <w:tcPr>
            <w:tcW w:w="1312"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40183822" w14:textId="77777777" w:rsidR="00BF490D" w:rsidRPr="008A7C1E" w:rsidRDefault="00BF490D" w:rsidP="00212210">
            <w:pPr>
              <w:spacing w:after="0" w:line="240" w:lineRule="auto"/>
              <w:jc w:val="center"/>
              <w:textAlignment w:val="bottom"/>
            </w:pPr>
            <w:r w:rsidRPr="008A7C1E">
              <w:t>26</w:t>
            </w:r>
          </w:p>
        </w:tc>
        <w:tc>
          <w:tcPr>
            <w:tcW w:w="1548" w:type="dxa"/>
            <w:tcBorders>
              <w:top w:val="single" w:sz="8" w:space="0" w:color="D9D9D9"/>
              <w:left w:val="nil"/>
              <w:bottom w:val="single" w:sz="8" w:space="0" w:color="D9D9D9"/>
              <w:right w:val="nil"/>
            </w:tcBorders>
            <w:shd w:val="clear" w:color="auto" w:fill="auto"/>
            <w:tcMar>
              <w:top w:w="12" w:type="dxa"/>
              <w:left w:w="12" w:type="dxa"/>
              <w:bottom w:w="0" w:type="dxa"/>
              <w:right w:w="12" w:type="dxa"/>
            </w:tcMar>
            <w:vAlign w:val="bottom"/>
            <w:hideMark/>
          </w:tcPr>
          <w:p w14:paraId="7C2E489D" w14:textId="77777777" w:rsidR="00BF490D" w:rsidRPr="008A7C1E" w:rsidRDefault="00BF490D" w:rsidP="00212210">
            <w:pPr>
              <w:spacing w:after="0" w:line="240" w:lineRule="auto"/>
              <w:jc w:val="center"/>
              <w:textAlignment w:val="bottom"/>
            </w:pPr>
            <w:r w:rsidRPr="008A7C1E">
              <w:t>32</w:t>
            </w:r>
          </w:p>
        </w:tc>
        <w:tc>
          <w:tcPr>
            <w:tcW w:w="1548"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16A4AE31" w14:textId="77777777" w:rsidR="00BF490D" w:rsidRPr="008A7C1E" w:rsidRDefault="00BF490D" w:rsidP="00212210">
            <w:pPr>
              <w:spacing w:after="0" w:line="240" w:lineRule="auto"/>
              <w:jc w:val="center"/>
              <w:textAlignment w:val="bottom"/>
            </w:pPr>
            <w:r w:rsidRPr="008A7C1E">
              <w:t>37</w:t>
            </w:r>
          </w:p>
        </w:tc>
        <w:tc>
          <w:tcPr>
            <w:tcW w:w="1548" w:type="dxa"/>
            <w:tcBorders>
              <w:top w:val="single" w:sz="8" w:space="0" w:color="D9D9D9"/>
              <w:left w:val="nil"/>
              <w:bottom w:val="single" w:sz="8" w:space="0" w:color="D9D9D9"/>
              <w:right w:val="nil"/>
            </w:tcBorders>
          </w:tcPr>
          <w:p w14:paraId="46BB4AB8" w14:textId="77777777" w:rsidR="00BF490D" w:rsidRPr="008A7C1E" w:rsidRDefault="00BF490D" w:rsidP="00212210">
            <w:pPr>
              <w:spacing w:after="0" w:line="240" w:lineRule="auto"/>
              <w:jc w:val="center"/>
              <w:textAlignment w:val="bottom"/>
            </w:pPr>
            <w:r>
              <w:t>40</w:t>
            </w:r>
          </w:p>
        </w:tc>
      </w:tr>
      <w:tr w:rsidR="00BF490D" w:rsidRPr="008A7C1E" w14:paraId="1B195720" w14:textId="77777777" w:rsidTr="00630D79">
        <w:trPr>
          <w:trHeight w:val="173"/>
        </w:trPr>
        <w:tc>
          <w:tcPr>
            <w:tcW w:w="2391"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7BAD56D7" w14:textId="77777777" w:rsidR="00BF490D" w:rsidRPr="008A7C1E" w:rsidRDefault="00BF490D" w:rsidP="00212210">
            <w:pPr>
              <w:spacing w:after="0" w:line="240" w:lineRule="auto"/>
              <w:jc w:val="right"/>
              <w:textAlignment w:val="bottom"/>
            </w:pPr>
            <w:r w:rsidRPr="008A7C1E">
              <w:t>Formularios</w:t>
            </w:r>
          </w:p>
        </w:tc>
        <w:tc>
          <w:tcPr>
            <w:tcW w:w="1148"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43E97389" w14:textId="77777777" w:rsidR="00BF490D" w:rsidRPr="008A7C1E" w:rsidRDefault="00BF490D" w:rsidP="00212210">
            <w:pPr>
              <w:spacing w:after="0" w:line="240" w:lineRule="auto"/>
              <w:jc w:val="center"/>
              <w:textAlignment w:val="bottom"/>
            </w:pPr>
            <w:r w:rsidRPr="008A7C1E">
              <w:t>30</w:t>
            </w:r>
          </w:p>
        </w:tc>
        <w:tc>
          <w:tcPr>
            <w:tcW w:w="1312"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6E022B4E" w14:textId="77777777" w:rsidR="00BF490D" w:rsidRPr="008A7C1E" w:rsidRDefault="00BF490D" w:rsidP="00212210">
            <w:pPr>
              <w:spacing w:after="0" w:line="240" w:lineRule="auto"/>
              <w:jc w:val="center"/>
              <w:textAlignment w:val="bottom"/>
            </w:pPr>
            <w:r w:rsidRPr="008A7C1E">
              <w:t>79</w:t>
            </w:r>
          </w:p>
        </w:tc>
        <w:tc>
          <w:tcPr>
            <w:tcW w:w="1548" w:type="dxa"/>
            <w:tcBorders>
              <w:top w:val="single" w:sz="8" w:space="0" w:color="D9D9D9"/>
              <w:left w:val="nil"/>
              <w:bottom w:val="single" w:sz="8" w:space="0" w:color="D9D9D9"/>
              <w:right w:val="nil"/>
            </w:tcBorders>
            <w:shd w:val="clear" w:color="auto" w:fill="auto"/>
            <w:tcMar>
              <w:top w:w="12" w:type="dxa"/>
              <w:left w:w="12" w:type="dxa"/>
              <w:bottom w:w="0" w:type="dxa"/>
              <w:right w:w="12" w:type="dxa"/>
            </w:tcMar>
            <w:vAlign w:val="bottom"/>
            <w:hideMark/>
          </w:tcPr>
          <w:p w14:paraId="644435B0" w14:textId="77777777" w:rsidR="00BF490D" w:rsidRPr="008A7C1E" w:rsidRDefault="00BF490D" w:rsidP="00212210">
            <w:pPr>
              <w:spacing w:after="0" w:line="240" w:lineRule="auto"/>
              <w:jc w:val="center"/>
              <w:textAlignment w:val="bottom"/>
            </w:pPr>
            <w:r w:rsidRPr="008A7C1E">
              <w:t>100</w:t>
            </w:r>
          </w:p>
        </w:tc>
        <w:tc>
          <w:tcPr>
            <w:tcW w:w="1548"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27CC7F93" w14:textId="77777777" w:rsidR="00BF490D" w:rsidRPr="008A7C1E" w:rsidRDefault="00BF490D" w:rsidP="00212210">
            <w:pPr>
              <w:spacing w:after="0" w:line="240" w:lineRule="auto"/>
              <w:jc w:val="center"/>
              <w:textAlignment w:val="bottom"/>
            </w:pPr>
            <w:r w:rsidRPr="008A7C1E">
              <w:t>127</w:t>
            </w:r>
          </w:p>
        </w:tc>
        <w:tc>
          <w:tcPr>
            <w:tcW w:w="1548" w:type="dxa"/>
            <w:tcBorders>
              <w:top w:val="single" w:sz="8" w:space="0" w:color="D9D9D9"/>
              <w:left w:val="nil"/>
              <w:bottom w:val="single" w:sz="8" w:space="0" w:color="D9D9D9"/>
              <w:right w:val="nil"/>
            </w:tcBorders>
          </w:tcPr>
          <w:p w14:paraId="6B46EDB0" w14:textId="77777777" w:rsidR="00BF490D" w:rsidRPr="008A7C1E" w:rsidRDefault="00BF490D" w:rsidP="00212210">
            <w:pPr>
              <w:spacing w:after="0" w:line="240" w:lineRule="auto"/>
              <w:jc w:val="center"/>
              <w:textAlignment w:val="bottom"/>
            </w:pPr>
            <w:r>
              <w:t>137</w:t>
            </w:r>
          </w:p>
        </w:tc>
      </w:tr>
      <w:tr w:rsidR="00BF490D" w:rsidRPr="008A7C1E" w14:paraId="25FD9EA1" w14:textId="77777777" w:rsidTr="00630D79">
        <w:trPr>
          <w:trHeight w:val="183"/>
        </w:trPr>
        <w:tc>
          <w:tcPr>
            <w:tcW w:w="2391"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3630268A" w14:textId="77777777" w:rsidR="00BF490D" w:rsidRPr="008A7C1E" w:rsidRDefault="00BF490D" w:rsidP="00212210">
            <w:pPr>
              <w:spacing w:after="0" w:line="240" w:lineRule="auto"/>
              <w:jc w:val="right"/>
              <w:textAlignment w:val="bottom"/>
            </w:pPr>
            <w:r w:rsidRPr="008A7C1E">
              <w:t>Flujogramas</w:t>
            </w:r>
          </w:p>
        </w:tc>
        <w:tc>
          <w:tcPr>
            <w:tcW w:w="1148"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704353A5" w14:textId="77777777" w:rsidR="00BF490D" w:rsidRPr="008A7C1E" w:rsidRDefault="00BF490D" w:rsidP="00212210">
            <w:pPr>
              <w:spacing w:after="0" w:line="240" w:lineRule="auto"/>
              <w:jc w:val="center"/>
              <w:textAlignment w:val="bottom"/>
            </w:pPr>
            <w:r w:rsidRPr="008A7C1E">
              <w:t>0</w:t>
            </w:r>
          </w:p>
        </w:tc>
        <w:tc>
          <w:tcPr>
            <w:tcW w:w="1312"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61ECE723" w14:textId="77777777" w:rsidR="00BF490D" w:rsidRPr="008A7C1E" w:rsidRDefault="00BF490D" w:rsidP="00212210">
            <w:pPr>
              <w:spacing w:after="0" w:line="240" w:lineRule="auto"/>
              <w:jc w:val="center"/>
              <w:textAlignment w:val="bottom"/>
            </w:pPr>
            <w:r w:rsidRPr="008A7C1E">
              <w:t>17</w:t>
            </w:r>
          </w:p>
        </w:tc>
        <w:tc>
          <w:tcPr>
            <w:tcW w:w="1548" w:type="dxa"/>
            <w:tcBorders>
              <w:top w:val="single" w:sz="8" w:space="0" w:color="D9D9D9"/>
              <w:left w:val="nil"/>
              <w:bottom w:val="single" w:sz="8" w:space="0" w:color="D9D9D9"/>
              <w:right w:val="nil"/>
            </w:tcBorders>
            <w:shd w:val="clear" w:color="auto" w:fill="auto"/>
            <w:tcMar>
              <w:top w:w="12" w:type="dxa"/>
              <w:left w:w="12" w:type="dxa"/>
              <w:bottom w:w="0" w:type="dxa"/>
              <w:right w:w="12" w:type="dxa"/>
            </w:tcMar>
            <w:vAlign w:val="bottom"/>
            <w:hideMark/>
          </w:tcPr>
          <w:p w14:paraId="586C0FD7" w14:textId="77777777" w:rsidR="00BF490D" w:rsidRPr="008A7C1E" w:rsidRDefault="00BF490D" w:rsidP="00212210">
            <w:pPr>
              <w:spacing w:after="0" w:line="240" w:lineRule="auto"/>
              <w:jc w:val="center"/>
              <w:textAlignment w:val="bottom"/>
            </w:pPr>
            <w:r w:rsidRPr="008A7C1E">
              <w:t>31</w:t>
            </w:r>
          </w:p>
        </w:tc>
        <w:tc>
          <w:tcPr>
            <w:tcW w:w="1548" w:type="dxa"/>
            <w:tcBorders>
              <w:top w:val="single" w:sz="8" w:space="0" w:color="D9D9D9"/>
              <w:left w:val="nil"/>
              <w:bottom w:val="single" w:sz="8" w:space="0" w:color="D9D9D9"/>
              <w:right w:val="nil"/>
            </w:tcBorders>
            <w:shd w:val="clear" w:color="auto" w:fill="auto"/>
            <w:tcMar>
              <w:top w:w="15" w:type="dxa"/>
              <w:left w:w="15" w:type="dxa"/>
              <w:bottom w:w="0" w:type="dxa"/>
              <w:right w:w="15" w:type="dxa"/>
            </w:tcMar>
            <w:vAlign w:val="bottom"/>
            <w:hideMark/>
          </w:tcPr>
          <w:p w14:paraId="44A89B0C" w14:textId="77777777" w:rsidR="00BF490D" w:rsidRPr="008A7C1E" w:rsidRDefault="00BF490D" w:rsidP="00212210">
            <w:pPr>
              <w:spacing w:after="0" w:line="240" w:lineRule="auto"/>
              <w:jc w:val="center"/>
              <w:textAlignment w:val="bottom"/>
            </w:pPr>
            <w:r w:rsidRPr="008A7C1E">
              <w:t>46</w:t>
            </w:r>
          </w:p>
        </w:tc>
        <w:tc>
          <w:tcPr>
            <w:tcW w:w="1548" w:type="dxa"/>
            <w:tcBorders>
              <w:top w:val="single" w:sz="8" w:space="0" w:color="D9D9D9"/>
              <w:left w:val="nil"/>
              <w:bottom w:val="single" w:sz="8" w:space="0" w:color="D9D9D9"/>
              <w:right w:val="nil"/>
            </w:tcBorders>
          </w:tcPr>
          <w:p w14:paraId="13510370" w14:textId="77777777" w:rsidR="00BF490D" w:rsidRPr="008A7C1E" w:rsidRDefault="00BF490D" w:rsidP="00212210">
            <w:pPr>
              <w:spacing w:after="0" w:line="240" w:lineRule="auto"/>
              <w:jc w:val="center"/>
              <w:textAlignment w:val="bottom"/>
            </w:pPr>
            <w:r>
              <w:t>52</w:t>
            </w:r>
          </w:p>
        </w:tc>
      </w:tr>
      <w:tr w:rsidR="00630D79" w:rsidRPr="008A7C1E" w14:paraId="63858F16" w14:textId="77777777" w:rsidTr="00630D79">
        <w:trPr>
          <w:trHeight w:val="94"/>
        </w:trPr>
        <w:tc>
          <w:tcPr>
            <w:tcW w:w="2391" w:type="dxa"/>
            <w:tcBorders>
              <w:top w:val="single" w:sz="8" w:space="0" w:color="D9D9D9"/>
              <w:left w:val="nil"/>
              <w:bottom w:val="single" w:sz="8" w:space="0" w:color="D9D9D9"/>
              <w:right w:val="nil"/>
            </w:tcBorders>
            <w:shd w:val="clear" w:color="auto" w:fill="DEEAF6" w:themeFill="accent5" w:themeFillTint="33"/>
            <w:tcMar>
              <w:top w:w="15" w:type="dxa"/>
              <w:left w:w="15" w:type="dxa"/>
              <w:bottom w:w="0" w:type="dxa"/>
              <w:right w:w="15" w:type="dxa"/>
            </w:tcMar>
            <w:vAlign w:val="bottom"/>
            <w:hideMark/>
          </w:tcPr>
          <w:p w14:paraId="0DBB5025" w14:textId="77777777" w:rsidR="00BF490D" w:rsidRPr="008A7C1E" w:rsidRDefault="00BF490D" w:rsidP="00212210">
            <w:pPr>
              <w:spacing w:after="0" w:line="240" w:lineRule="auto"/>
              <w:jc w:val="right"/>
              <w:textAlignment w:val="bottom"/>
              <w:rPr>
                <w:b/>
                <w:bCs/>
                <w:color w:val="1F4E79" w:themeColor="accent5" w:themeShade="80"/>
              </w:rPr>
            </w:pPr>
            <w:r w:rsidRPr="008A7C1E">
              <w:rPr>
                <w:b/>
                <w:bCs/>
                <w:color w:val="1F4E79" w:themeColor="accent5" w:themeShade="80"/>
              </w:rPr>
              <w:t>Total</w:t>
            </w:r>
          </w:p>
        </w:tc>
        <w:tc>
          <w:tcPr>
            <w:tcW w:w="1148" w:type="dxa"/>
            <w:tcBorders>
              <w:top w:val="single" w:sz="8" w:space="0" w:color="D9D9D9"/>
              <w:left w:val="nil"/>
              <w:bottom w:val="single" w:sz="8" w:space="0" w:color="D9D9D9"/>
              <w:right w:val="nil"/>
            </w:tcBorders>
            <w:shd w:val="clear" w:color="auto" w:fill="DEEAF6" w:themeFill="accent5" w:themeFillTint="33"/>
            <w:tcMar>
              <w:top w:w="15" w:type="dxa"/>
              <w:left w:w="15" w:type="dxa"/>
              <w:bottom w:w="0" w:type="dxa"/>
              <w:right w:w="15" w:type="dxa"/>
            </w:tcMar>
            <w:vAlign w:val="bottom"/>
            <w:hideMark/>
          </w:tcPr>
          <w:p w14:paraId="65FE641F" w14:textId="77777777" w:rsidR="00BF490D" w:rsidRPr="008A7C1E" w:rsidRDefault="00BF490D" w:rsidP="00212210">
            <w:pPr>
              <w:spacing w:after="0" w:line="240" w:lineRule="auto"/>
              <w:jc w:val="center"/>
              <w:textAlignment w:val="bottom"/>
              <w:rPr>
                <w:b/>
                <w:bCs/>
                <w:color w:val="1F4E79" w:themeColor="accent5" w:themeShade="80"/>
              </w:rPr>
            </w:pPr>
            <w:r w:rsidRPr="008A7C1E">
              <w:rPr>
                <w:b/>
                <w:bCs/>
                <w:color w:val="1F4E79" w:themeColor="accent5" w:themeShade="80"/>
              </w:rPr>
              <w:t>139</w:t>
            </w:r>
          </w:p>
        </w:tc>
        <w:tc>
          <w:tcPr>
            <w:tcW w:w="1312" w:type="dxa"/>
            <w:tcBorders>
              <w:top w:val="single" w:sz="8" w:space="0" w:color="D9D9D9"/>
              <w:left w:val="nil"/>
              <w:bottom w:val="single" w:sz="8" w:space="0" w:color="D9D9D9"/>
              <w:right w:val="nil"/>
            </w:tcBorders>
            <w:shd w:val="clear" w:color="auto" w:fill="DEEAF6" w:themeFill="accent5" w:themeFillTint="33"/>
            <w:tcMar>
              <w:top w:w="15" w:type="dxa"/>
              <w:left w:w="15" w:type="dxa"/>
              <w:bottom w:w="0" w:type="dxa"/>
              <w:right w:w="15" w:type="dxa"/>
            </w:tcMar>
            <w:vAlign w:val="bottom"/>
            <w:hideMark/>
          </w:tcPr>
          <w:p w14:paraId="6B53DA71" w14:textId="77777777" w:rsidR="00BF490D" w:rsidRPr="008A7C1E" w:rsidRDefault="00BF490D" w:rsidP="00212210">
            <w:pPr>
              <w:spacing w:after="0" w:line="240" w:lineRule="auto"/>
              <w:jc w:val="center"/>
              <w:textAlignment w:val="bottom"/>
              <w:rPr>
                <w:b/>
                <w:bCs/>
                <w:color w:val="1F4E79" w:themeColor="accent5" w:themeShade="80"/>
              </w:rPr>
            </w:pPr>
            <w:r w:rsidRPr="008A7C1E">
              <w:rPr>
                <w:b/>
                <w:bCs/>
                <w:color w:val="1F4E79" w:themeColor="accent5" w:themeShade="80"/>
              </w:rPr>
              <w:t>366</w:t>
            </w:r>
          </w:p>
        </w:tc>
        <w:tc>
          <w:tcPr>
            <w:tcW w:w="1548" w:type="dxa"/>
            <w:tcBorders>
              <w:top w:val="single" w:sz="8" w:space="0" w:color="D9D9D9"/>
              <w:left w:val="nil"/>
              <w:bottom w:val="single" w:sz="8" w:space="0" w:color="D9D9D9"/>
              <w:right w:val="nil"/>
            </w:tcBorders>
            <w:shd w:val="clear" w:color="auto" w:fill="DEEAF6" w:themeFill="accent5" w:themeFillTint="33"/>
            <w:tcMar>
              <w:top w:w="12" w:type="dxa"/>
              <w:left w:w="12" w:type="dxa"/>
              <w:bottom w:w="0" w:type="dxa"/>
              <w:right w:w="12" w:type="dxa"/>
            </w:tcMar>
            <w:vAlign w:val="bottom"/>
            <w:hideMark/>
          </w:tcPr>
          <w:p w14:paraId="0AF01172" w14:textId="77777777" w:rsidR="00BF490D" w:rsidRPr="008A7C1E" w:rsidRDefault="00BF490D" w:rsidP="00212210">
            <w:pPr>
              <w:spacing w:after="0" w:line="240" w:lineRule="auto"/>
              <w:jc w:val="center"/>
              <w:textAlignment w:val="bottom"/>
              <w:rPr>
                <w:b/>
                <w:bCs/>
                <w:color w:val="1F4E79" w:themeColor="accent5" w:themeShade="80"/>
              </w:rPr>
            </w:pPr>
            <w:r w:rsidRPr="008A7C1E">
              <w:rPr>
                <w:b/>
                <w:bCs/>
                <w:color w:val="1F4E79" w:themeColor="accent5" w:themeShade="80"/>
              </w:rPr>
              <w:t>432</w:t>
            </w:r>
          </w:p>
        </w:tc>
        <w:tc>
          <w:tcPr>
            <w:tcW w:w="1548" w:type="dxa"/>
            <w:tcBorders>
              <w:top w:val="single" w:sz="8" w:space="0" w:color="D9D9D9"/>
              <w:left w:val="nil"/>
              <w:bottom w:val="single" w:sz="8" w:space="0" w:color="D9D9D9"/>
              <w:right w:val="nil"/>
            </w:tcBorders>
            <w:shd w:val="clear" w:color="auto" w:fill="DEEAF6" w:themeFill="accent5" w:themeFillTint="33"/>
            <w:tcMar>
              <w:top w:w="15" w:type="dxa"/>
              <w:left w:w="15" w:type="dxa"/>
              <w:bottom w:w="0" w:type="dxa"/>
              <w:right w:w="15" w:type="dxa"/>
            </w:tcMar>
            <w:vAlign w:val="bottom"/>
            <w:hideMark/>
          </w:tcPr>
          <w:p w14:paraId="36DA0793" w14:textId="77777777" w:rsidR="00BF490D" w:rsidRPr="008A7C1E" w:rsidRDefault="00BF490D" w:rsidP="00212210">
            <w:pPr>
              <w:spacing w:after="0" w:line="240" w:lineRule="auto"/>
              <w:jc w:val="center"/>
              <w:textAlignment w:val="bottom"/>
              <w:rPr>
                <w:b/>
                <w:bCs/>
                <w:color w:val="1F4E79" w:themeColor="accent5" w:themeShade="80"/>
              </w:rPr>
            </w:pPr>
            <w:r w:rsidRPr="008A7C1E">
              <w:rPr>
                <w:b/>
                <w:bCs/>
                <w:color w:val="1F4E79" w:themeColor="accent5" w:themeShade="80"/>
              </w:rPr>
              <w:t>489</w:t>
            </w:r>
          </w:p>
        </w:tc>
        <w:tc>
          <w:tcPr>
            <w:tcW w:w="1548" w:type="dxa"/>
            <w:tcBorders>
              <w:top w:val="single" w:sz="8" w:space="0" w:color="D9D9D9"/>
              <w:left w:val="nil"/>
              <w:bottom w:val="single" w:sz="8" w:space="0" w:color="D9D9D9"/>
              <w:right w:val="nil"/>
            </w:tcBorders>
            <w:shd w:val="clear" w:color="auto" w:fill="DEEAF6" w:themeFill="accent5" w:themeFillTint="33"/>
          </w:tcPr>
          <w:p w14:paraId="65615EFA" w14:textId="77777777" w:rsidR="00BF490D" w:rsidRPr="008A7C1E" w:rsidRDefault="00BF490D" w:rsidP="00212210">
            <w:pPr>
              <w:spacing w:after="0" w:line="240" w:lineRule="auto"/>
              <w:jc w:val="center"/>
              <w:textAlignment w:val="bottom"/>
              <w:rPr>
                <w:b/>
                <w:bCs/>
                <w:color w:val="1F4E79" w:themeColor="accent5" w:themeShade="80"/>
              </w:rPr>
            </w:pPr>
            <w:r>
              <w:rPr>
                <w:b/>
                <w:bCs/>
                <w:color w:val="1F4E79" w:themeColor="accent5" w:themeShade="80"/>
              </w:rPr>
              <w:t>524</w:t>
            </w:r>
          </w:p>
        </w:tc>
      </w:tr>
    </w:tbl>
    <w:p w14:paraId="0B429542" w14:textId="6D23A39E" w:rsidR="006F043F" w:rsidRPr="003129B7" w:rsidRDefault="006F043F" w:rsidP="003129B7">
      <w:pPr>
        <w:rPr>
          <w:sz w:val="20"/>
          <w:szCs w:val="20"/>
        </w:rPr>
      </w:pPr>
      <w:r w:rsidRPr="006F043F">
        <w:rPr>
          <w:sz w:val="20"/>
          <w:szCs w:val="20"/>
        </w:rPr>
        <w:t>Fuente: Gerencia de Procesos</w:t>
      </w:r>
    </w:p>
    <w:p w14:paraId="2026BBB0" w14:textId="77777777" w:rsidR="00612F13" w:rsidRDefault="00612F13" w:rsidP="003129B7">
      <w:pPr>
        <w:spacing w:after="0" w:line="360" w:lineRule="auto"/>
        <w:rPr>
          <w:b/>
          <w:bCs/>
        </w:rPr>
      </w:pPr>
    </w:p>
    <w:p w14:paraId="574AA825" w14:textId="558D1335" w:rsidR="00F409C9" w:rsidRPr="006F043F" w:rsidRDefault="00F409C9" w:rsidP="003129B7">
      <w:pPr>
        <w:spacing w:after="0" w:line="360" w:lineRule="auto"/>
        <w:rPr>
          <w:b/>
          <w:bCs/>
        </w:rPr>
      </w:pPr>
      <w:r w:rsidRPr="006F043F">
        <w:rPr>
          <w:b/>
          <w:bCs/>
        </w:rPr>
        <w:t>Plataforma de servicios DGA</w:t>
      </w:r>
    </w:p>
    <w:p w14:paraId="66216CC1" w14:textId="56C25491" w:rsidR="00F409C9" w:rsidRPr="006F043F" w:rsidRDefault="00F80F2D" w:rsidP="003129B7">
      <w:pPr>
        <w:spacing w:after="0" w:line="360" w:lineRule="auto"/>
        <w:jc w:val="both"/>
      </w:pPr>
      <w:r w:rsidRPr="006F043F">
        <w:t xml:space="preserve">La institución </w:t>
      </w:r>
      <w:r w:rsidR="00BF490D" w:rsidRPr="006F043F">
        <w:t>desarrolló</w:t>
      </w:r>
      <w:r w:rsidRPr="006F043F">
        <w:t xml:space="preserve"> un </w:t>
      </w:r>
      <w:r w:rsidR="00F409C9" w:rsidRPr="006F043F">
        <w:t>portal de servicio</w:t>
      </w:r>
      <w:r w:rsidRPr="006F043F">
        <w:t>s en el que</w:t>
      </w:r>
      <w:r w:rsidR="00F409C9" w:rsidRPr="006F043F">
        <w:t xml:space="preserve"> los contribuyentes </w:t>
      </w:r>
      <w:r w:rsidR="00BF490D" w:rsidRPr="006F043F">
        <w:t xml:space="preserve">pueden </w:t>
      </w:r>
      <w:r w:rsidR="00F409C9" w:rsidRPr="006F043F">
        <w:t>visualizar, solicitar y pagar sus servicios. Este portal c</w:t>
      </w:r>
      <w:r w:rsidR="006F043F" w:rsidRPr="006F043F">
        <w:t>uenta</w:t>
      </w:r>
      <w:r w:rsidR="00F409C9" w:rsidRPr="006F043F">
        <w:t xml:space="preserve"> con un” Escritorio del Contribuyente” que </w:t>
      </w:r>
      <w:r w:rsidR="006F043F" w:rsidRPr="006F043F">
        <w:t>tiene</w:t>
      </w:r>
      <w:r w:rsidR="00F409C9" w:rsidRPr="006F043F">
        <w:t xml:space="preserve"> las siguientes funcionalidades:</w:t>
      </w:r>
    </w:p>
    <w:p w14:paraId="2B5615BC" w14:textId="69EB29A0" w:rsidR="00F409C9" w:rsidRPr="006F043F" w:rsidRDefault="003129B7" w:rsidP="003129B7">
      <w:pPr>
        <w:spacing w:after="0" w:line="360" w:lineRule="auto"/>
        <w:ind w:left="708"/>
        <w:jc w:val="both"/>
      </w:pPr>
      <w:r>
        <w:t xml:space="preserve">1. </w:t>
      </w:r>
      <w:r w:rsidR="00F409C9" w:rsidRPr="006F043F">
        <w:t>Histórico de solicitudes.</w:t>
      </w:r>
    </w:p>
    <w:p w14:paraId="208C9D2C" w14:textId="77777777" w:rsidR="00F409C9" w:rsidRPr="006F043F" w:rsidRDefault="00F409C9" w:rsidP="003129B7">
      <w:pPr>
        <w:spacing w:after="0" w:line="360" w:lineRule="auto"/>
        <w:ind w:left="708"/>
        <w:jc w:val="both"/>
      </w:pPr>
      <w:r w:rsidRPr="006F043F">
        <w:t>2. Barra de progreso en cada solicitud.</w:t>
      </w:r>
    </w:p>
    <w:p w14:paraId="4D766C96" w14:textId="77777777" w:rsidR="00F409C9" w:rsidRPr="006F043F" w:rsidRDefault="00F409C9" w:rsidP="003129B7">
      <w:pPr>
        <w:spacing w:after="0" w:line="360" w:lineRule="auto"/>
        <w:ind w:left="708"/>
        <w:jc w:val="both"/>
      </w:pPr>
      <w:r w:rsidRPr="006F043F">
        <w:t>3. Repositorio de documentos.</w:t>
      </w:r>
    </w:p>
    <w:p w14:paraId="0AB32C52" w14:textId="7DA8CBC5" w:rsidR="00F409C9" w:rsidRDefault="00F409C9" w:rsidP="003129B7">
      <w:pPr>
        <w:spacing w:after="0" w:line="360" w:lineRule="auto"/>
        <w:ind w:left="708"/>
        <w:jc w:val="both"/>
      </w:pPr>
      <w:r w:rsidRPr="006F043F">
        <w:t>4. Notificaciones</w:t>
      </w:r>
    </w:p>
    <w:p w14:paraId="4F9E2CF1" w14:textId="77777777" w:rsidR="003129B7" w:rsidRPr="006F043F" w:rsidRDefault="003129B7" w:rsidP="003129B7">
      <w:pPr>
        <w:spacing w:after="0" w:line="360" w:lineRule="auto"/>
        <w:ind w:left="708"/>
        <w:jc w:val="both"/>
      </w:pPr>
    </w:p>
    <w:p w14:paraId="396D8B40" w14:textId="51731477" w:rsidR="006F043F" w:rsidRDefault="00F409C9" w:rsidP="003129B7">
      <w:pPr>
        <w:spacing w:after="0" w:line="360" w:lineRule="auto"/>
        <w:jc w:val="both"/>
      </w:pPr>
      <w:r w:rsidRPr="006F043F">
        <w:t xml:space="preserve">Permitirá a la institución recoger y canalizar las quejas o reclamaciones de los contribuyentes.  Con el mismo, se podrá llevar un control de todas las respuestas dadas a los contribuyentes, datos que pudieran ser manejados para mejorar el servicio brindado. facilitará la interacción entre el contribuyente y la institución ya que permitirá tener la opinión directa de satisfacción obtenida al momento de entregarle el servicio brindado, pero también tendrá la funcionalidad de que los contribuyentes valoren el servicio entregado, utilizando el esquema estandarizado de las cinco (5) </w:t>
      </w:r>
      <w:r w:rsidRPr="006F043F">
        <w:lastRenderedPageBreak/>
        <w:t>estrellas. Con estas funcionalidades se podrían elaborar reportes analíticos para mejorar los servicios</w:t>
      </w:r>
      <w:r w:rsidR="00F80F2D" w:rsidRPr="006F043F">
        <w:t xml:space="preserve"> brindados por la institución</w:t>
      </w:r>
      <w:r w:rsidRPr="006F043F">
        <w:t>.</w:t>
      </w:r>
    </w:p>
    <w:p w14:paraId="46E50414" w14:textId="77777777" w:rsidR="00436805" w:rsidRPr="006F043F" w:rsidRDefault="00436805" w:rsidP="003129B7">
      <w:pPr>
        <w:spacing w:after="0" w:line="360" w:lineRule="auto"/>
        <w:jc w:val="both"/>
      </w:pPr>
    </w:p>
    <w:p w14:paraId="27C84984" w14:textId="5ADA4DDA" w:rsidR="00436805" w:rsidRDefault="006F043F" w:rsidP="003129B7">
      <w:pPr>
        <w:numPr>
          <w:ilvl w:val="1"/>
          <w:numId w:val="2"/>
        </w:numPr>
        <w:spacing w:after="0" w:line="360" w:lineRule="auto"/>
        <w:jc w:val="center"/>
        <w:rPr>
          <w:b/>
          <w:bCs/>
        </w:rPr>
      </w:pPr>
      <w:r w:rsidRPr="006F043F">
        <w:rPr>
          <w:b/>
          <w:bCs/>
        </w:rPr>
        <w:t xml:space="preserve"> </w:t>
      </w:r>
      <w:r w:rsidR="00F409C9" w:rsidRPr="006F043F">
        <w:rPr>
          <w:b/>
          <w:bCs/>
        </w:rPr>
        <w:t>Desempeño del Área Comunicaciones</w:t>
      </w:r>
    </w:p>
    <w:p w14:paraId="03E99531" w14:textId="7B52AB02" w:rsidR="00436805" w:rsidRPr="00436805" w:rsidRDefault="003129B7" w:rsidP="003129B7">
      <w:pPr>
        <w:spacing w:after="0" w:line="360" w:lineRule="auto"/>
        <w:ind w:left="720"/>
        <w:rPr>
          <w:b/>
          <w:bCs/>
        </w:rPr>
      </w:pPr>
      <w:r>
        <w:rPr>
          <w:noProof/>
        </w:rPr>
        <mc:AlternateContent>
          <mc:Choice Requires="wps">
            <w:drawing>
              <wp:anchor distT="4294967295" distB="4294967295" distL="114300" distR="114300" simplePos="0" relativeHeight="251794432" behindDoc="0" locked="0" layoutInCell="1" allowOverlap="1" wp14:anchorId="2D7758E6" wp14:editId="2B7F52D9">
                <wp:simplePos x="0" y="0"/>
                <wp:positionH relativeFrom="margin">
                  <wp:align>center</wp:align>
                </wp:positionH>
                <wp:positionV relativeFrom="paragraph">
                  <wp:posOffset>66675</wp:posOffset>
                </wp:positionV>
                <wp:extent cx="463550" cy="0"/>
                <wp:effectExtent l="0" t="19050" r="31750" b="19050"/>
                <wp:wrapNone/>
                <wp:docPr id="256" name="Conector recto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C87EA9D" id="Conector recto 256" o:spid="_x0000_s1026" style="position:absolute;z-index:2517944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25pt" to="36.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" strokecolor="#ee2a24" strokeweight="2.25pt">
                <v:stroke joinstyle="miter"/>
                <w10:wrap anchorx="margin"/>
              </v:line>
            </w:pict>
          </mc:Fallback>
        </mc:AlternateContent>
      </w:r>
    </w:p>
    <w:p w14:paraId="0F025673" w14:textId="11FCB108" w:rsidR="008C5872" w:rsidRPr="006F043F" w:rsidRDefault="008C5872" w:rsidP="003129B7">
      <w:pPr>
        <w:spacing w:after="0" w:line="360" w:lineRule="auto"/>
        <w:jc w:val="both"/>
      </w:pPr>
      <w:r w:rsidRPr="006F043F">
        <w:rPr>
          <w:rStyle w:val="normaltextrun"/>
        </w:rPr>
        <w:t xml:space="preserve">Desde la Dirección General de Aduanas se coordinan y mantienen las relaciones institucionales, así como los vínculos de la DGA con los medios de comunicación social, sobre la base de la implementación de las políticas, estrategias e imagen </w:t>
      </w:r>
      <w:r w:rsidR="00EF16F9" w:rsidRPr="006F043F">
        <w:rPr>
          <w:rStyle w:val="normaltextrun"/>
        </w:rPr>
        <w:t>trazadas por la dirección de la institución</w:t>
      </w:r>
      <w:r w:rsidRPr="006F043F">
        <w:rPr>
          <w:rStyle w:val="normaltextrun"/>
        </w:rPr>
        <w:t>, para promover las acciones y programas de la institución, los cuales se muestran a continuación: </w:t>
      </w:r>
      <w:r w:rsidRPr="006F043F">
        <w:rPr>
          <w:rStyle w:val="eop"/>
        </w:rPr>
        <w:t> </w:t>
      </w:r>
    </w:p>
    <w:p w14:paraId="67BB33D8" w14:textId="77777777" w:rsidR="008C5872" w:rsidRPr="006F043F" w:rsidRDefault="008C5872" w:rsidP="003129B7">
      <w:pPr>
        <w:pStyle w:val="Prrafodelista"/>
        <w:numPr>
          <w:ilvl w:val="0"/>
          <w:numId w:val="20"/>
        </w:numPr>
        <w:spacing w:after="0" w:line="360" w:lineRule="auto"/>
        <w:jc w:val="both"/>
        <w:rPr>
          <w:rFonts w:ascii="Times New Roman" w:hAnsi="Times New Roman"/>
          <w:color w:val="767171"/>
          <w:spacing w:val="20"/>
          <w:sz w:val="24"/>
          <w:szCs w:val="24"/>
        </w:rPr>
      </w:pPr>
      <w:r w:rsidRPr="006F043F">
        <w:rPr>
          <w:rFonts w:ascii="Times New Roman" w:hAnsi="Times New Roman"/>
          <w:color w:val="767171"/>
          <w:spacing w:val="20"/>
          <w:sz w:val="24"/>
          <w:szCs w:val="24"/>
        </w:rPr>
        <w:t>Colocación de 749 informaciones diversas en la página web institucional.</w:t>
      </w:r>
    </w:p>
    <w:p w14:paraId="13C0DCE8" w14:textId="77777777" w:rsidR="008C5872" w:rsidRPr="006F043F" w:rsidRDefault="008C5872" w:rsidP="003129B7">
      <w:pPr>
        <w:pStyle w:val="Prrafodelista"/>
        <w:numPr>
          <w:ilvl w:val="0"/>
          <w:numId w:val="20"/>
        </w:numPr>
        <w:spacing w:after="0" w:line="360" w:lineRule="auto"/>
        <w:jc w:val="both"/>
        <w:rPr>
          <w:rFonts w:ascii="Times New Roman" w:hAnsi="Times New Roman"/>
          <w:color w:val="767171"/>
          <w:spacing w:val="20"/>
          <w:sz w:val="24"/>
          <w:szCs w:val="24"/>
        </w:rPr>
      </w:pPr>
      <w:r w:rsidRPr="006F043F">
        <w:rPr>
          <w:rFonts w:ascii="Times New Roman" w:hAnsi="Times New Roman"/>
          <w:color w:val="767171"/>
          <w:spacing w:val="20"/>
          <w:sz w:val="24"/>
          <w:szCs w:val="24"/>
        </w:rPr>
        <w:t>Difusión de 37 boletines internos semanal denominado “Que pasó esta semana en la DGA”. </w:t>
      </w:r>
    </w:p>
    <w:p w14:paraId="68E77849" w14:textId="77777777" w:rsidR="008C5872" w:rsidRPr="006F043F" w:rsidRDefault="008C5872" w:rsidP="003129B7">
      <w:pPr>
        <w:pStyle w:val="Prrafodelista"/>
        <w:numPr>
          <w:ilvl w:val="0"/>
          <w:numId w:val="20"/>
        </w:numPr>
        <w:spacing w:after="0" w:line="360" w:lineRule="auto"/>
        <w:jc w:val="both"/>
        <w:rPr>
          <w:rFonts w:ascii="Times New Roman" w:hAnsi="Times New Roman"/>
          <w:color w:val="767171"/>
          <w:spacing w:val="20"/>
          <w:sz w:val="24"/>
          <w:szCs w:val="24"/>
        </w:rPr>
      </w:pPr>
      <w:r w:rsidRPr="006F043F">
        <w:rPr>
          <w:rFonts w:ascii="Times New Roman" w:hAnsi="Times New Roman"/>
          <w:color w:val="767171"/>
          <w:spacing w:val="20"/>
          <w:sz w:val="24"/>
          <w:szCs w:val="24"/>
        </w:rPr>
        <w:t>Elaboración de 1,500 piezas de diseño gráfico. </w:t>
      </w:r>
    </w:p>
    <w:p w14:paraId="12FE77B7" w14:textId="77777777" w:rsidR="008C5872" w:rsidRPr="006F043F" w:rsidRDefault="008C5872" w:rsidP="003129B7">
      <w:pPr>
        <w:pStyle w:val="Prrafodelista"/>
        <w:numPr>
          <w:ilvl w:val="0"/>
          <w:numId w:val="20"/>
        </w:numPr>
        <w:spacing w:after="0" w:line="360" w:lineRule="auto"/>
        <w:jc w:val="both"/>
        <w:rPr>
          <w:rFonts w:ascii="Times New Roman" w:hAnsi="Times New Roman"/>
          <w:color w:val="767171"/>
          <w:spacing w:val="20"/>
          <w:sz w:val="24"/>
          <w:szCs w:val="24"/>
        </w:rPr>
      </w:pPr>
      <w:r w:rsidRPr="006F043F">
        <w:rPr>
          <w:rFonts w:ascii="Times New Roman" w:hAnsi="Times New Roman"/>
          <w:color w:val="767171"/>
          <w:spacing w:val="20"/>
          <w:sz w:val="24"/>
          <w:szCs w:val="24"/>
        </w:rPr>
        <w:t>Publicación de 43 notas de prensas. </w:t>
      </w:r>
    </w:p>
    <w:p w14:paraId="4743703C" w14:textId="77777777" w:rsidR="008C5872" w:rsidRPr="006F043F" w:rsidRDefault="008C5872" w:rsidP="003129B7">
      <w:pPr>
        <w:pStyle w:val="Prrafodelista"/>
        <w:numPr>
          <w:ilvl w:val="0"/>
          <w:numId w:val="20"/>
        </w:numPr>
        <w:spacing w:after="0" w:line="360" w:lineRule="auto"/>
        <w:jc w:val="both"/>
        <w:rPr>
          <w:rFonts w:ascii="Times New Roman" w:hAnsi="Times New Roman"/>
          <w:color w:val="767171"/>
          <w:spacing w:val="20"/>
          <w:sz w:val="24"/>
          <w:szCs w:val="24"/>
        </w:rPr>
      </w:pPr>
      <w:r w:rsidRPr="006F043F">
        <w:rPr>
          <w:rFonts w:ascii="Times New Roman" w:hAnsi="Times New Roman"/>
          <w:color w:val="767171"/>
          <w:spacing w:val="20"/>
          <w:sz w:val="24"/>
          <w:szCs w:val="24"/>
        </w:rPr>
        <w:t>Creación de 107 videos en Facebook. </w:t>
      </w:r>
    </w:p>
    <w:p w14:paraId="013595F4" w14:textId="77777777" w:rsidR="008C5872" w:rsidRPr="006F043F" w:rsidRDefault="008C5872" w:rsidP="003129B7">
      <w:pPr>
        <w:pStyle w:val="Prrafodelista"/>
        <w:numPr>
          <w:ilvl w:val="0"/>
          <w:numId w:val="20"/>
        </w:numPr>
        <w:spacing w:after="0" w:line="360" w:lineRule="auto"/>
        <w:jc w:val="both"/>
        <w:rPr>
          <w:rFonts w:ascii="Times New Roman" w:hAnsi="Times New Roman"/>
          <w:color w:val="767171"/>
          <w:spacing w:val="20"/>
          <w:sz w:val="24"/>
          <w:szCs w:val="24"/>
        </w:rPr>
      </w:pPr>
      <w:r w:rsidRPr="006F043F">
        <w:rPr>
          <w:rFonts w:ascii="Times New Roman" w:hAnsi="Times New Roman"/>
          <w:color w:val="767171"/>
          <w:spacing w:val="20"/>
          <w:sz w:val="24"/>
          <w:szCs w:val="24"/>
        </w:rPr>
        <w:t>En la red de Twitter 32 videos. </w:t>
      </w:r>
    </w:p>
    <w:p w14:paraId="7FC6512F" w14:textId="77777777" w:rsidR="008C5872" w:rsidRPr="006F043F" w:rsidRDefault="008C5872" w:rsidP="003129B7">
      <w:pPr>
        <w:pStyle w:val="Prrafodelista"/>
        <w:numPr>
          <w:ilvl w:val="0"/>
          <w:numId w:val="20"/>
        </w:numPr>
        <w:spacing w:after="0" w:line="360" w:lineRule="auto"/>
        <w:jc w:val="both"/>
        <w:rPr>
          <w:rFonts w:ascii="Times New Roman" w:hAnsi="Times New Roman"/>
          <w:color w:val="767171"/>
          <w:spacing w:val="20"/>
          <w:sz w:val="24"/>
          <w:szCs w:val="24"/>
        </w:rPr>
      </w:pPr>
      <w:r w:rsidRPr="006F043F">
        <w:rPr>
          <w:rFonts w:ascii="Times New Roman" w:hAnsi="Times New Roman"/>
          <w:color w:val="767171"/>
          <w:spacing w:val="20"/>
          <w:sz w:val="24"/>
          <w:szCs w:val="24"/>
        </w:rPr>
        <w:t>Publicación de 8 videos en YouTube. </w:t>
      </w:r>
    </w:p>
    <w:p w14:paraId="762563F8" w14:textId="77777777" w:rsidR="008C5872" w:rsidRPr="006F043F" w:rsidRDefault="008C5872" w:rsidP="003129B7">
      <w:pPr>
        <w:pStyle w:val="Prrafodelista"/>
        <w:numPr>
          <w:ilvl w:val="0"/>
          <w:numId w:val="20"/>
        </w:numPr>
        <w:spacing w:after="0" w:line="360" w:lineRule="auto"/>
        <w:jc w:val="both"/>
        <w:rPr>
          <w:rFonts w:ascii="Times New Roman" w:hAnsi="Times New Roman"/>
          <w:color w:val="767171"/>
          <w:spacing w:val="20"/>
          <w:sz w:val="24"/>
          <w:szCs w:val="24"/>
        </w:rPr>
      </w:pPr>
      <w:r w:rsidRPr="006F043F">
        <w:rPr>
          <w:rFonts w:ascii="Times New Roman" w:hAnsi="Times New Roman"/>
          <w:color w:val="767171"/>
          <w:spacing w:val="20"/>
          <w:sz w:val="24"/>
          <w:szCs w:val="24"/>
        </w:rPr>
        <w:t>Digitalización de 1,200 artes para comunicación interna. </w:t>
      </w:r>
    </w:p>
    <w:p w14:paraId="13791C0E" w14:textId="63915DB4" w:rsidR="008C5872" w:rsidRDefault="008C5872" w:rsidP="003129B7">
      <w:pPr>
        <w:pStyle w:val="Prrafodelista"/>
        <w:numPr>
          <w:ilvl w:val="0"/>
          <w:numId w:val="20"/>
        </w:numPr>
        <w:spacing w:after="0" w:line="360" w:lineRule="auto"/>
        <w:jc w:val="both"/>
        <w:rPr>
          <w:rFonts w:ascii="Times New Roman" w:hAnsi="Times New Roman"/>
          <w:color w:val="767171"/>
          <w:spacing w:val="20"/>
          <w:sz w:val="24"/>
          <w:szCs w:val="24"/>
        </w:rPr>
      </w:pPr>
      <w:r w:rsidRPr="006F043F">
        <w:rPr>
          <w:rFonts w:ascii="Times New Roman" w:hAnsi="Times New Roman"/>
          <w:color w:val="767171"/>
          <w:spacing w:val="20"/>
          <w:sz w:val="24"/>
          <w:szCs w:val="24"/>
        </w:rPr>
        <w:t>Realización de 280 publicaciones en redes sociales, con una audiencia de 15,996 a la fecha.  </w:t>
      </w:r>
    </w:p>
    <w:p w14:paraId="5AC4BD6C" w14:textId="77777777" w:rsidR="003129B7" w:rsidRPr="006F043F" w:rsidRDefault="003129B7" w:rsidP="003129B7">
      <w:pPr>
        <w:pStyle w:val="Prrafodelista"/>
        <w:spacing w:after="0" w:line="360" w:lineRule="auto"/>
        <w:jc w:val="both"/>
        <w:rPr>
          <w:rFonts w:ascii="Times New Roman" w:hAnsi="Times New Roman"/>
          <w:color w:val="767171"/>
          <w:spacing w:val="20"/>
          <w:sz w:val="24"/>
          <w:szCs w:val="24"/>
        </w:rPr>
      </w:pPr>
    </w:p>
    <w:p w14:paraId="2835FB69" w14:textId="77777777" w:rsidR="008C5872" w:rsidRPr="006F043F" w:rsidRDefault="008C5872" w:rsidP="003129B7">
      <w:pPr>
        <w:spacing w:line="360" w:lineRule="auto"/>
        <w:jc w:val="both"/>
      </w:pPr>
      <w:r w:rsidRPr="006F043F">
        <w:rPr>
          <w:rStyle w:val="normaltextrun"/>
          <w:b/>
          <w:bCs/>
        </w:rPr>
        <w:t>Planes de Comunicación </w:t>
      </w:r>
      <w:r w:rsidRPr="006F043F">
        <w:rPr>
          <w:rStyle w:val="eop"/>
        </w:rPr>
        <w:t> </w:t>
      </w:r>
    </w:p>
    <w:p w14:paraId="39FAB912" w14:textId="48A3BBD0" w:rsidR="008C5872" w:rsidRDefault="008C5872" w:rsidP="003129B7">
      <w:pPr>
        <w:spacing w:after="0" w:line="360" w:lineRule="auto"/>
        <w:jc w:val="both"/>
        <w:rPr>
          <w:rStyle w:val="eop"/>
        </w:rPr>
      </w:pPr>
      <w:r w:rsidRPr="006F043F">
        <w:rPr>
          <w:rStyle w:val="normaltextrun"/>
        </w:rPr>
        <w:t>Hemos realizado más de 15 planes de comunicación institucional para mantener al tanto a nuestros colaboradores de las publicaciones de nuestros diferentes proyectos, y de este modo, se conviertan en agentes difusores de los trabajos y actividades de la DGA.</w:t>
      </w:r>
      <w:r w:rsidRPr="006F043F">
        <w:rPr>
          <w:rStyle w:val="eop"/>
        </w:rPr>
        <w:t> </w:t>
      </w:r>
    </w:p>
    <w:p w14:paraId="4C6903C3" w14:textId="77777777" w:rsidR="003129B7" w:rsidRPr="006F043F" w:rsidRDefault="003129B7" w:rsidP="003129B7">
      <w:pPr>
        <w:spacing w:after="0" w:line="360" w:lineRule="auto"/>
        <w:jc w:val="both"/>
      </w:pPr>
    </w:p>
    <w:p w14:paraId="629ABDC8" w14:textId="77777777" w:rsidR="008C5872" w:rsidRPr="006F043F" w:rsidRDefault="008C5872" w:rsidP="003129B7">
      <w:pPr>
        <w:spacing w:line="360" w:lineRule="auto"/>
        <w:jc w:val="both"/>
      </w:pPr>
      <w:r w:rsidRPr="006F043F">
        <w:rPr>
          <w:rStyle w:val="normaltextrun"/>
          <w:b/>
          <w:bCs/>
        </w:rPr>
        <w:lastRenderedPageBreak/>
        <w:t>Campañas internas y externas en el 2022</w:t>
      </w:r>
      <w:r w:rsidRPr="006F043F">
        <w:rPr>
          <w:rStyle w:val="eop"/>
        </w:rPr>
        <w:t> </w:t>
      </w:r>
    </w:p>
    <w:p w14:paraId="656F7E1E" w14:textId="77777777" w:rsidR="008C5872" w:rsidRPr="006F043F" w:rsidRDefault="008C5872" w:rsidP="003129B7">
      <w:pPr>
        <w:spacing w:after="0" w:line="360" w:lineRule="auto"/>
        <w:jc w:val="both"/>
      </w:pPr>
      <w:r w:rsidRPr="006F043F">
        <w:rPr>
          <w:rStyle w:val="normaltextrun"/>
        </w:rPr>
        <w:t>La comunicación interna ha cumplido un rol fundamental y ha contribuido a crear un clima laboral saludable que permite el desarrollo de buenas ideas, además de potenciar la productividad de los colaboradores. </w:t>
      </w:r>
      <w:r w:rsidRPr="006F043F">
        <w:rPr>
          <w:rStyle w:val="eop"/>
        </w:rPr>
        <w:t> </w:t>
      </w:r>
    </w:p>
    <w:p w14:paraId="73CC4672" w14:textId="299C9853" w:rsidR="006F043F" w:rsidRDefault="008C5872" w:rsidP="003129B7">
      <w:pPr>
        <w:spacing w:after="0" w:line="360" w:lineRule="auto"/>
        <w:jc w:val="both"/>
        <w:rPr>
          <w:rStyle w:val="eop"/>
        </w:rPr>
      </w:pPr>
      <w:r w:rsidRPr="006F043F">
        <w:rPr>
          <w:rStyle w:val="normaltextrun"/>
        </w:rPr>
        <w:t>Desde aquí se han realizado varias campañas</w:t>
      </w:r>
      <w:r w:rsidRPr="006F043F">
        <w:rPr>
          <w:rStyle w:val="normaltextrun"/>
          <w:u w:val="single"/>
        </w:rPr>
        <w:t>,</w:t>
      </w:r>
      <w:r w:rsidRPr="006F043F">
        <w:rPr>
          <w:rStyle w:val="normaltextrun"/>
        </w:rPr>
        <w:t xml:space="preserve"> entre ellas: 1) Campaña de sensibilización sobre la donación de sangre; 2) Código de Ética y Conducta de la Dirección General de Aduanas; 3) Plan Igualando RD; 4) La DGA lanzó su proceso de implementación de las normas ISO 37301 de Cumplimiento Regulatorio e ISO 37001 de Gestión Antisoborno, 5) Plataforma de Servicios; entre otras.</w:t>
      </w:r>
      <w:r w:rsidRPr="006F043F">
        <w:rPr>
          <w:rStyle w:val="eop"/>
        </w:rPr>
        <w:t> </w:t>
      </w:r>
    </w:p>
    <w:p w14:paraId="778C6478" w14:textId="77777777" w:rsidR="00436805" w:rsidRPr="006F043F" w:rsidRDefault="00436805" w:rsidP="003129B7">
      <w:pPr>
        <w:spacing w:after="0" w:line="360" w:lineRule="auto"/>
        <w:jc w:val="both"/>
      </w:pPr>
    </w:p>
    <w:p w14:paraId="58AC6775" w14:textId="731D3EA8" w:rsidR="006F043F" w:rsidRDefault="00C308A8" w:rsidP="003129B7">
      <w:pPr>
        <w:numPr>
          <w:ilvl w:val="1"/>
          <w:numId w:val="2"/>
        </w:numPr>
        <w:spacing w:after="0" w:line="360" w:lineRule="auto"/>
        <w:jc w:val="center"/>
        <w:rPr>
          <w:b/>
          <w:bCs/>
        </w:rPr>
      </w:pPr>
      <w:r>
        <w:rPr>
          <w:b/>
          <w:bCs/>
        </w:rPr>
        <w:t xml:space="preserve"> </w:t>
      </w:r>
      <w:r w:rsidR="00F409C9" w:rsidRPr="006F043F">
        <w:rPr>
          <w:b/>
          <w:bCs/>
        </w:rPr>
        <w:t>Desempeño de la producción institucional</w:t>
      </w:r>
    </w:p>
    <w:p w14:paraId="43F9A047" w14:textId="4E9A1B7C" w:rsidR="00436805" w:rsidRPr="00E607D7" w:rsidRDefault="003129B7" w:rsidP="003129B7">
      <w:pPr>
        <w:spacing w:after="0" w:line="360" w:lineRule="auto"/>
        <w:ind w:left="720"/>
        <w:rPr>
          <w:b/>
          <w:bCs/>
        </w:rPr>
      </w:pPr>
      <w:r>
        <w:rPr>
          <w:noProof/>
        </w:rPr>
        <mc:AlternateContent>
          <mc:Choice Requires="wps">
            <w:drawing>
              <wp:anchor distT="4294967295" distB="4294967295" distL="114300" distR="114300" simplePos="0" relativeHeight="251796480" behindDoc="0" locked="0" layoutInCell="1" allowOverlap="1" wp14:anchorId="091D36EC" wp14:editId="4D5DFCBC">
                <wp:simplePos x="0" y="0"/>
                <wp:positionH relativeFrom="margin">
                  <wp:align>center</wp:align>
                </wp:positionH>
                <wp:positionV relativeFrom="paragraph">
                  <wp:posOffset>37465</wp:posOffset>
                </wp:positionV>
                <wp:extent cx="463550" cy="0"/>
                <wp:effectExtent l="0" t="19050" r="31750" b="19050"/>
                <wp:wrapNone/>
                <wp:docPr id="257" name="Conector recto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EFA6559" id="Conector recto 257" o:spid="_x0000_s1026" style="position:absolute;z-index:2517964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95pt" to="3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" strokecolor="#ee2a24" strokeweight="2.25pt">
                <v:stroke joinstyle="miter"/>
                <w10:wrap anchorx="margin"/>
              </v:line>
            </w:pict>
          </mc:Fallback>
        </mc:AlternateContent>
      </w:r>
    </w:p>
    <w:p w14:paraId="766D8A93" w14:textId="7EA8FF58" w:rsidR="00F409C9" w:rsidRPr="00E607D7" w:rsidRDefault="00F409C9" w:rsidP="003129B7">
      <w:pPr>
        <w:spacing w:after="0" w:line="360" w:lineRule="auto"/>
        <w:jc w:val="both"/>
      </w:pPr>
      <w:r w:rsidRPr="00E607D7">
        <w:t>La Dirección General de Aduanas cuenta con los siguientes</w:t>
      </w:r>
      <w:r w:rsidR="00E607D7" w:rsidRPr="00E607D7">
        <w:t xml:space="preserve"> </w:t>
      </w:r>
      <w:r w:rsidRPr="00E607D7">
        <w:t>productos físicos:</w:t>
      </w:r>
    </w:p>
    <w:p w14:paraId="636A2A6D" w14:textId="77777777" w:rsidR="00F409C9" w:rsidRPr="00E607D7" w:rsidRDefault="00F409C9" w:rsidP="003129B7">
      <w:pPr>
        <w:numPr>
          <w:ilvl w:val="0"/>
          <w:numId w:val="25"/>
        </w:numPr>
        <w:spacing w:after="0" w:line="360" w:lineRule="auto"/>
        <w:contextualSpacing/>
        <w:jc w:val="both"/>
      </w:pPr>
      <w:r w:rsidRPr="00E607D7">
        <w:t>6143 - Personas físicas y jurídicas que reciben servicios de desaduanización de Mercancías: Declaraciones de importación y exportación a las que se les prestan los servicios de desaduanización durante el proceso de despacho.</w:t>
      </w:r>
    </w:p>
    <w:p w14:paraId="7AEA8FB4" w14:textId="77777777" w:rsidR="00F409C9" w:rsidRPr="00E607D7" w:rsidRDefault="00F409C9" w:rsidP="003129B7">
      <w:pPr>
        <w:spacing w:after="0" w:line="360" w:lineRule="auto"/>
        <w:ind w:left="720"/>
        <w:contextualSpacing/>
        <w:jc w:val="both"/>
      </w:pPr>
    </w:p>
    <w:p w14:paraId="1397F31D" w14:textId="77777777" w:rsidR="00F409C9" w:rsidRPr="00E607D7" w:rsidRDefault="00F409C9" w:rsidP="003129B7">
      <w:pPr>
        <w:numPr>
          <w:ilvl w:val="0"/>
          <w:numId w:val="25"/>
        </w:numPr>
        <w:spacing w:after="0" w:line="360" w:lineRule="auto"/>
        <w:contextualSpacing/>
        <w:jc w:val="both"/>
      </w:pPr>
      <w:r w:rsidRPr="00E607D7">
        <w:t>6144 - Zonas Francas Comerciales que reciben autorización para operar: Otorgamiento y/o renovación de licencia a las empresas de Zonas Francas Comerciales, a los fines de que estas puedan operar bajo los lineamientos de la Ley 4315-55.</w:t>
      </w:r>
    </w:p>
    <w:p w14:paraId="475669CA" w14:textId="77777777" w:rsidR="00F409C9" w:rsidRPr="00E607D7" w:rsidRDefault="00F409C9" w:rsidP="003129B7">
      <w:pPr>
        <w:spacing w:after="0" w:line="360" w:lineRule="auto"/>
        <w:jc w:val="both"/>
      </w:pPr>
    </w:p>
    <w:p w14:paraId="59254472" w14:textId="77777777" w:rsidR="00F409C9" w:rsidRPr="00E607D7" w:rsidRDefault="00F409C9" w:rsidP="003129B7">
      <w:pPr>
        <w:numPr>
          <w:ilvl w:val="0"/>
          <w:numId w:val="25"/>
        </w:numPr>
        <w:spacing w:after="0" w:line="360" w:lineRule="auto"/>
        <w:contextualSpacing/>
        <w:jc w:val="both"/>
      </w:pPr>
      <w:r w:rsidRPr="00E607D7">
        <w:t xml:space="preserve">6145 - Empresas certificadas como OEA de Exportación e Importación: La Certificación de Operador Económico Autorizado (OEA) es una acreditación global que se otorga a las empresas luego de una auditoria y análisis previo, para </w:t>
      </w:r>
      <w:r w:rsidRPr="00E607D7">
        <w:lastRenderedPageBreak/>
        <w:t>probar el cumplimiento de ciertas medidas relacionadas con la seguridad y buenas prácticas en la cadena de suministro internacional de mercancías. Los operadores económicos que cumplan los criterios para la obtención del estatus OEA se consideran socios fiables en la cadena de suministro.</w:t>
      </w:r>
    </w:p>
    <w:p w14:paraId="05BFAFFF" w14:textId="77777777" w:rsidR="00F409C9" w:rsidRPr="00E607D7" w:rsidRDefault="00F409C9" w:rsidP="003129B7">
      <w:pPr>
        <w:spacing w:after="0" w:line="360" w:lineRule="auto"/>
        <w:jc w:val="both"/>
      </w:pPr>
    </w:p>
    <w:p w14:paraId="25CF704D" w14:textId="29B5931D" w:rsidR="00F409C9" w:rsidRDefault="00F409C9" w:rsidP="003129B7">
      <w:pPr>
        <w:numPr>
          <w:ilvl w:val="0"/>
          <w:numId w:val="25"/>
        </w:numPr>
        <w:spacing w:after="0" w:line="360" w:lineRule="auto"/>
        <w:contextualSpacing/>
        <w:jc w:val="both"/>
      </w:pPr>
      <w:r w:rsidRPr="00E607D7">
        <w:t>6146 - Personas físicas y jurídicas que reciben permisos de exoneración para la importación: Aplicación de exoneraciones parciales y/o totales concedidas en los casos en que proceda, sobre las importaciones directas.</w:t>
      </w:r>
    </w:p>
    <w:p w14:paraId="72F881EE" w14:textId="77777777" w:rsidR="003129B7" w:rsidRDefault="003129B7" w:rsidP="003129B7">
      <w:pPr>
        <w:pStyle w:val="Prrafodelista"/>
      </w:pPr>
    </w:p>
    <w:p w14:paraId="35D978B5" w14:textId="77777777" w:rsidR="003129B7" w:rsidRDefault="003129B7" w:rsidP="003129B7">
      <w:pPr>
        <w:spacing w:after="0" w:line="360" w:lineRule="auto"/>
        <w:ind w:left="720"/>
        <w:contextualSpacing/>
        <w:jc w:val="both"/>
      </w:pPr>
    </w:p>
    <w:p w14:paraId="76C04259" w14:textId="2938B13F" w:rsidR="00F409C9" w:rsidRPr="00E607D7" w:rsidRDefault="00F409C9" w:rsidP="00E607D7">
      <w:pPr>
        <w:spacing w:line="360" w:lineRule="auto"/>
      </w:pPr>
      <w:r w:rsidRPr="006F043F">
        <w:t>Ver a continuación el desempeño trimestral:</w:t>
      </w:r>
    </w:p>
    <w:tbl>
      <w:tblPr>
        <w:tblW w:w="8835" w:type="dxa"/>
        <w:tblInd w:w="-467" w:type="dxa"/>
        <w:tblCellMar>
          <w:left w:w="70" w:type="dxa"/>
          <w:right w:w="70" w:type="dxa"/>
        </w:tblCellMar>
        <w:tblLook w:val="04A0" w:firstRow="1" w:lastRow="0" w:firstColumn="1" w:lastColumn="0" w:noHBand="0" w:noVBand="1"/>
      </w:tblPr>
      <w:tblGrid>
        <w:gridCol w:w="1780"/>
        <w:gridCol w:w="1840"/>
        <w:gridCol w:w="1980"/>
        <w:gridCol w:w="1467"/>
        <w:gridCol w:w="1768"/>
      </w:tblGrid>
      <w:tr w:rsidR="00F409C9" w:rsidRPr="002F2BB4" w14:paraId="7B53FDB1" w14:textId="77777777" w:rsidTr="00C308A8">
        <w:trPr>
          <w:trHeight w:val="255"/>
        </w:trPr>
        <w:tc>
          <w:tcPr>
            <w:tcW w:w="1780" w:type="dxa"/>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48BE43CC"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Producto</w:t>
            </w:r>
          </w:p>
        </w:tc>
        <w:tc>
          <w:tcPr>
            <w:tcW w:w="1840" w:type="dxa"/>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463BBF80"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Indicador</w:t>
            </w:r>
          </w:p>
        </w:tc>
        <w:tc>
          <w:tcPr>
            <w:tcW w:w="5215" w:type="dxa"/>
            <w:gridSpan w:val="3"/>
            <w:tcBorders>
              <w:top w:val="single" w:sz="4" w:space="0" w:color="000000"/>
              <w:left w:val="nil"/>
              <w:bottom w:val="single" w:sz="4" w:space="0" w:color="000000"/>
              <w:right w:val="single" w:sz="4" w:space="0" w:color="000000"/>
            </w:tcBorders>
            <w:shd w:val="clear" w:color="000000" w:fill="1F3864"/>
            <w:vAlign w:val="center"/>
            <w:hideMark/>
          </w:tcPr>
          <w:p w14:paraId="7D2E7BE5"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Trimestre enero – marzo</w:t>
            </w:r>
          </w:p>
        </w:tc>
      </w:tr>
      <w:tr w:rsidR="00F409C9" w:rsidRPr="002F2BB4" w14:paraId="047B0A9C" w14:textId="77777777" w:rsidTr="00C308A8">
        <w:trPr>
          <w:trHeight w:val="435"/>
        </w:trPr>
        <w:tc>
          <w:tcPr>
            <w:tcW w:w="1780" w:type="dxa"/>
            <w:vMerge/>
            <w:tcBorders>
              <w:top w:val="single" w:sz="4" w:space="0" w:color="000000"/>
              <w:left w:val="single" w:sz="4" w:space="0" w:color="000000"/>
              <w:bottom w:val="single" w:sz="4" w:space="0" w:color="000000"/>
              <w:right w:val="single" w:sz="4" w:space="0" w:color="000000"/>
            </w:tcBorders>
            <w:vAlign w:val="center"/>
            <w:hideMark/>
          </w:tcPr>
          <w:p w14:paraId="60387918" w14:textId="77777777" w:rsidR="00F409C9" w:rsidRPr="002F2BB4" w:rsidRDefault="00F409C9" w:rsidP="005B05CB">
            <w:pPr>
              <w:spacing w:after="0" w:line="240" w:lineRule="auto"/>
              <w:rPr>
                <w:rFonts w:eastAsia="Times New Roman" w:cstheme="minorBidi"/>
                <w:b/>
                <w:bCs/>
                <w:color w:val="FFFFFF"/>
                <w:lang w:eastAsia="es-DO"/>
              </w:rPr>
            </w:pPr>
          </w:p>
        </w:tc>
        <w:tc>
          <w:tcPr>
            <w:tcW w:w="1840" w:type="dxa"/>
            <w:vMerge/>
            <w:tcBorders>
              <w:top w:val="single" w:sz="4" w:space="0" w:color="000000"/>
              <w:left w:val="single" w:sz="4" w:space="0" w:color="000000"/>
              <w:bottom w:val="single" w:sz="4" w:space="0" w:color="000000"/>
              <w:right w:val="single" w:sz="4" w:space="0" w:color="000000"/>
            </w:tcBorders>
            <w:vAlign w:val="center"/>
            <w:hideMark/>
          </w:tcPr>
          <w:p w14:paraId="718A690E" w14:textId="77777777" w:rsidR="00F409C9" w:rsidRPr="002F2BB4" w:rsidRDefault="00F409C9" w:rsidP="005B05CB">
            <w:pPr>
              <w:spacing w:after="0" w:line="240" w:lineRule="auto"/>
              <w:rPr>
                <w:rFonts w:eastAsia="Times New Roman" w:cstheme="minorBidi"/>
                <w:b/>
                <w:bCs/>
                <w:color w:val="FFFFFF"/>
                <w:lang w:eastAsia="es-DO"/>
              </w:rPr>
            </w:pPr>
          </w:p>
        </w:tc>
        <w:tc>
          <w:tcPr>
            <w:tcW w:w="1980" w:type="dxa"/>
            <w:tcBorders>
              <w:top w:val="nil"/>
              <w:left w:val="nil"/>
              <w:bottom w:val="single" w:sz="4" w:space="0" w:color="000000"/>
              <w:right w:val="single" w:sz="4" w:space="0" w:color="000000"/>
            </w:tcBorders>
            <w:shd w:val="clear" w:color="000000" w:fill="1F3864"/>
            <w:vAlign w:val="center"/>
            <w:hideMark/>
          </w:tcPr>
          <w:p w14:paraId="65ED2808"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Programación</w:t>
            </w:r>
          </w:p>
        </w:tc>
        <w:tc>
          <w:tcPr>
            <w:tcW w:w="1467" w:type="dxa"/>
            <w:tcBorders>
              <w:top w:val="nil"/>
              <w:left w:val="nil"/>
              <w:bottom w:val="single" w:sz="4" w:space="0" w:color="000000"/>
              <w:right w:val="single" w:sz="4" w:space="0" w:color="000000"/>
            </w:tcBorders>
            <w:shd w:val="clear" w:color="000000" w:fill="1F3864"/>
            <w:vAlign w:val="center"/>
            <w:hideMark/>
          </w:tcPr>
          <w:p w14:paraId="5625B51D"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Ejecución</w:t>
            </w:r>
          </w:p>
        </w:tc>
        <w:tc>
          <w:tcPr>
            <w:tcW w:w="1768" w:type="dxa"/>
            <w:vMerge w:val="restart"/>
            <w:tcBorders>
              <w:top w:val="nil"/>
              <w:left w:val="single" w:sz="4" w:space="0" w:color="000000"/>
              <w:bottom w:val="single" w:sz="4" w:space="0" w:color="000000"/>
              <w:right w:val="single" w:sz="4" w:space="0" w:color="000000"/>
            </w:tcBorders>
            <w:shd w:val="clear" w:color="000000" w:fill="1F3864"/>
            <w:vAlign w:val="center"/>
            <w:hideMark/>
          </w:tcPr>
          <w:p w14:paraId="7FA1FD30"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Subindicador de eficacia</w:t>
            </w:r>
          </w:p>
        </w:tc>
      </w:tr>
      <w:tr w:rsidR="00F409C9" w:rsidRPr="002F2BB4" w14:paraId="0DC543DC" w14:textId="77777777" w:rsidTr="00C308A8">
        <w:trPr>
          <w:trHeight w:val="330"/>
        </w:trPr>
        <w:tc>
          <w:tcPr>
            <w:tcW w:w="1780" w:type="dxa"/>
            <w:vMerge/>
            <w:tcBorders>
              <w:top w:val="single" w:sz="4" w:space="0" w:color="000000"/>
              <w:left w:val="single" w:sz="4" w:space="0" w:color="000000"/>
              <w:bottom w:val="single" w:sz="4" w:space="0" w:color="000000"/>
              <w:right w:val="single" w:sz="4" w:space="0" w:color="000000"/>
            </w:tcBorders>
            <w:vAlign w:val="center"/>
            <w:hideMark/>
          </w:tcPr>
          <w:p w14:paraId="7F52B2FF" w14:textId="77777777" w:rsidR="00F409C9" w:rsidRPr="002F2BB4" w:rsidRDefault="00F409C9" w:rsidP="005B05CB">
            <w:pPr>
              <w:spacing w:after="0" w:line="240" w:lineRule="auto"/>
              <w:rPr>
                <w:rFonts w:eastAsia="Times New Roman" w:cstheme="minorBidi"/>
                <w:b/>
                <w:bCs/>
                <w:color w:val="FFFFFF"/>
                <w:lang w:eastAsia="es-DO"/>
              </w:rPr>
            </w:pPr>
          </w:p>
        </w:tc>
        <w:tc>
          <w:tcPr>
            <w:tcW w:w="1840" w:type="dxa"/>
            <w:vMerge/>
            <w:tcBorders>
              <w:top w:val="single" w:sz="4" w:space="0" w:color="000000"/>
              <w:left w:val="single" w:sz="4" w:space="0" w:color="000000"/>
              <w:bottom w:val="single" w:sz="4" w:space="0" w:color="000000"/>
              <w:right w:val="single" w:sz="4" w:space="0" w:color="000000"/>
            </w:tcBorders>
            <w:vAlign w:val="center"/>
            <w:hideMark/>
          </w:tcPr>
          <w:p w14:paraId="22A9E6E9" w14:textId="77777777" w:rsidR="00F409C9" w:rsidRPr="002F2BB4" w:rsidRDefault="00F409C9" w:rsidP="005B05CB">
            <w:pPr>
              <w:spacing w:after="0" w:line="240" w:lineRule="auto"/>
              <w:rPr>
                <w:rFonts w:eastAsia="Times New Roman" w:cstheme="minorBidi"/>
                <w:b/>
                <w:bCs/>
                <w:color w:val="FFFFFF"/>
                <w:lang w:eastAsia="es-DO"/>
              </w:rPr>
            </w:pPr>
          </w:p>
        </w:tc>
        <w:tc>
          <w:tcPr>
            <w:tcW w:w="1980" w:type="dxa"/>
            <w:tcBorders>
              <w:top w:val="nil"/>
              <w:left w:val="nil"/>
              <w:bottom w:val="single" w:sz="4" w:space="0" w:color="000000"/>
              <w:right w:val="single" w:sz="4" w:space="0" w:color="000000"/>
            </w:tcBorders>
            <w:shd w:val="clear" w:color="000000" w:fill="1F3864"/>
            <w:vAlign w:val="center"/>
            <w:hideMark/>
          </w:tcPr>
          <w:p w14:paraId="6B0C3F4D"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Física</w:t>
            </w:r>
          </w:p>
        </w:tc>
        <w:tc>
          <w:tcPr>
            <w:tcW w:w="1467" w:type="dxa"/>
            <w:tcBorders>
              <w:top w:val="nil"/>
              <w:left w:val="nil"/>
              <w:bottom w:val="single" w:sz="4" w:space="0" w:color="000000"/>
              <w:right w:val="single" w:sz="4" w:space="0" w:color="000000"/>
            </w:tcBorders>
            <w:shd w:val="clear" w:color="000000" w:fill="1F3864"/>
            <w:vAlign w:val="center"/>
            <w:hideMark/>
          </w:tcPr>
          <w:p w14:paraId="4FE551D3"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Física</w:t>
            </w:r>
          </w:p>
        </w:tc>
        <w:tc>
          <w:tcPr>
            <w:tcW w:w="1768" w:type="dxa"/>
            <w:vMerge/>
            <w:tcBorders>
              <w:top w:val="nil"/>
              <w:left w:val="single" w:sz="4" w:space="0" w:color="000000"/>
              <w:bottom w:val="single" w:sz="4" w:space="0" w:color="000000"/>
              <w:right w:val="single" w:sz="4" w:space="0" w:color="000000"/>
            </w:tcBorders>
            <w:vAlign w:val="center"/>
            <w:hideMark/>
          </w:tcPr>
          <w:p w14:paraId="2B80F860" w14:textId="77777777" w:rsidR="00F409C9" w:rsidRPr="002F2BB4" w:rsidRDefault="00F409C9" w:rsidP="005B05CB">
            <w:pPr>
              <w:spacing w:after="0" w:line="240" w:lineRule="auto"/>
              <w:rPr>
                <w:rFonts w:eastAsia="Times New Roman" w:cstheme="minorBidi"/>
                <w:b/>
                <w:bCs/>
                <w:color w:val="FFFFFF"/>
                <w:lang w:eastAsia="es-DO"/>
              </w:rPr>
            </w:pPr>
          </w:p>
        </w:tc>
      </w:tr>
      <w:tr w:rsidR="00F409C9" w:rsidRPr="002F2BB4" w14:paraId="02C31B5E" w14:textId="77777777" w:rsidTr="00C308A8">
        <w:trPr>
          <w:trHeight w:val="945"/>
        </w:trPr>
        <w:tc>
          <w:tcPr>
            <w:tcW w:w="1780" w:type="dxa"/>
            <w:tcBorders>
              <w:top w:val="nil"/>
              <w:left w:val="single" w:sz="4" w:space="0" w:color="000000"/>
              <w:bottom w:val="single" w:sz="4" w:space="0" w:color="000000"/>
              <w:right w:val="single" w:sz="4" w:space="0" w:color="000000"/>
            </w:tcBorders>
            <w:shd w:val="clear" w:color="auto" w:fill="auto"/>
            <w:vAlign w:val="center"/>
            <w:hideMark/>
          </w:tcPr>
          <w:p w14:paraId="63C8FF40"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6143</w:t>
            </w:r>
          </w:p>
        </w:tc>
        <w:tc>
          <w:tcPr>
            <w:tcW w:w="1840" w:type="dxa"/>
            <w:tcBorders>
              <w:top w:val="nil"/>
              <w:left w:val="nil"/>
              <w:bottom w:val="single" w:sz="4" w:space="0" w:color="000000"/>
              <w:right w:val="single" w:sz="4" w:space="0" w:color="000000"/>
            </w:tcBorders>
            <w:shd w:val="clear" w:color="auto" w:fill="auto"/>
            <w:vAlign w:val="center"/>
            <w:hideMark/>
          </w:tcPr>
          <w:p w14:paraId="30F51A29" w14:textId="77777777" w:rsidR="00F409C9" w:rsidRPr="002F2BB4" w:rsidRDefault="00F409C9" w:rsidP="005B05CB">
            <w:pPr>
              <w:spacing w:after="0" w:line="240" w:lineRule="auto"/>
              <w:rPr>
                <w:rFonts w:eastAsia="Times New Roman" w:cstheme="minorBidi"/>
                <w:lang w:eastAsia="es-DO"/>
              </w:rPr>
            </w:pPr>
            <w:r w:rsidRPr="002F2BB4">
              <w:rPr>
                <w:rFonts w:eastAsia="Times New Roman" w:cstheme="minorBidi"/>
                <w:lang w:eastAsia="es-DO"/>
              </w:rPr>
              <w:t>Cantidad de declaraciones</w:t>
            </w:r>
          </w:p>
        </w:tc>
        <w:tc>
          <w:tcPr>
            <w:tcW w:w="1980" w:type="dxa"/>
            <w:tcBorders>
              <w:top w:val="nil"/>
              <w:left w:val="nil"/>
              <w:bottom w:val="single" w:sz="4" w:space="0" w:color="000000"/>
              <w:right w:val="single" w:sz="4" w:space="0" w:color="000000"/>
            </w:tcBorders>
            <w:shd w:val="clear" w:color="auto" w:fill="auto"/>
            <w:vAlign w:val="center"/>
            <w:hideMark/>
          </w:tcPr>
          <w:p w14:paraId="45F95D8D"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179,500</w:t>
            </w:r>
          </w:p>
        </w:tc>
        <w:tc>
          <w:tcPr>
            <w:tcW w:w="1467" w:type="dxa"/>
            <w:tcBorders>
              <w:top w:val="nil"/>
              <w:left w:val="nil"/>
              <w:bottom w:val="single" w:sz="4" w:space="0" w:color="000000"/>
              <w:right w:val="single" w:sz="4" w:space="0" w:color="000000"/>
            </w:tcBorders>
            <w:shd w:val="clear" w:color="auto" w:fill="auto"/>
            <w:vAlign w:val="center"/>
            <w:hideMark/>
          </w:tcPr>
          <w:p w14:paraId="0A86CF14"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192,113</w:t>
            </w:r>
          </w:p>
        </w:tc>
        <w:tc>
          <w:tcPr>
            <w:tcW w:w="1768" w:type="dxa"/>
            <w:tcBorders>
              <w:top w:val="nil"/>
              <w:left w:val="nil"/>
              <w:bottom w:val="single" w:sz="4" w:space="0" w:color="000000"/>
              <w:right w:val="single" w:sz="4" w:space="0" w:color="000000"/>
            </w:tcBorders>
            <w:shd w:val="clear" w:color="auto" w:fill="auto"/>
            <w:vAlign w:val="center"/>
            <w:hideMark/>
          </w:tcPr>
          <w:p w14:paraId="70C2F879"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107</w:t>
            </w:r>
            <w:r>
              <w:rPr>
                <w:rFonts w:eastAsia="Times New Roman" w:cstheme="minorBidi"/>
                <w:lang w:eastAsia="es-DO"/>
              </w:rPr>
              <w:t xml:space="preserve"> </w:t>
            </w:r>
            <w:r w:rsidRPr="002F2BB4">
              <w:rPr>
                <w:rFonts w:eastAsia="Times New Roman" w:cstheme="minorBidi"/>
                <w:lang w:eastAsia="es-DO"/>
              </w:rPr>
              <w:t>%</w:t>
            </w:r>
          </w:p>
        </w:tc>
      </w:tr>
      <w:tr w:rsidR="00F409C9" w:rsidRPr="002F2BB4" w14:paraId="4DA894F6" w14:textId="77777777" w:rsidTr="00C308A8">
        <w:trPr>
          <w:trHeight w:val="945"/>
        </w:trPr>
        <w:tc>
          <w:tcPr>
            <w:tcW w:w="1780" w:type="dxa"/>
            <w:tcBorders>
              <w:top w:val="nil"/>
              <w:left w:val="single" w:sz="4" w:space="0" w:color="000000"/>
              <w:bottom w:val="single" w:sz="4" w:space="0" w:color="000000"/>
              <w:right w:val="single" w:sz="4" w:space="0" w:color="000000"/>
            </w:tcBorders>
            <w:shd w:val="clear" w:color="auto" w:fill="auto"/>
            <w:vAlign w:val="center"/>
            <w:hideMark/>
          </w:tcPr>
          <w:p w14:paraId="11FD9DB9"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6144</w:t>
            </w:r>
          </w:p>
        </w:tc>
        <w:tc>
          <w:tcPr>
            <w:tcW w:w="1840" w:type="dxa"/>
            <w:tcBorders>
              <w:top w:val="nil"/>
              <w:left w:val="nil"/>
              <w:bottom w:val="single" w:sz="4" w:space="0" w:color="000000"/>
              <w:right w:val="single" w:sz="4" w:space="0" w:color="000000"/>
            </w:tcBorders>
            <w:shd w:val="clear" w:color="auto" w:fill="auto"/>
            <w:vAlign w:val="center"/>
            <w:hideMark/>
          </w:tcPr>
          <w:p w14:paraId="49987B01" w14:textId="77777777" w:rsidR="00F409C9" w:rsidRPr="002F2BB4" w:rsidRDefault="00F409C9" w:rsidP="005B05CB">
            <w:pPr>
              <w:spacing w:after="0" w:line="240" w:lineRule="auto"/>
              <w:rPr>
                <w:rFonts w:eastAsia="Times New Roman" w:cstheme="minorBidi"/>
                <w:lang w:eastAsia="es-DO"/>
              </w:rPr>
            </w:pPr>
            <w:r w:rsidRPr="002F2BB4">
              <w:rPr>
                <w:rFonts w:eastAsia="Times New Roman" w:cstheme="minorBidi"/>
                <w:lang w:eastAsia="es-DO"/>
              </w:rPr>
              <w:t>Cantidad de certificaciones emitidas</w:t>
            </w:r>
          </w:p>
        </w:tc>
        <w:tc>
          <w:tcPr>
            <w:tcW w:w="1980" w:type="dxa"/>
            <w:tcBorders>
              <w:top w:val="nil"/>
              <w:left w:val="nil"/>
              <w:bottom w:val="single" w:sz="4" w:space="0" w:color="000000"/>
              <w:right w:val="single" w:sz="4" w:space="0" w:color="000000"/>
            </w:tcBorders>
            <w:shd w:val="clear" w:color="auto" w:fill="auto"/>
            <w:vAlign w:val="center"/>
            <w:hideMark/>
          </w:tcPr>
          <w:p w14:paraId="79B3BA10"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61</w:t>
            </w:r>
          </w:p>
        </w:tc>
        <w:tc>
          <w:tcPr>
            <w:tcW w:w="1467" w:type="dxa"/>
            <w:tcBorders>
              <w:top w:val="nil"/>
              <w:left w:val="nil"/>
              <w:bottom w:val="single" w:sz="4" w:space="0" w:color="000000"/>
              <w:right w:val="single" w:sz="4" w:space="0" w:color="000000"/>
            </w:tcBorders>
            <w:shd w:val="clear" w:color="auto" w:fill="auto"/>
            <w:vAlign w:val="center"/>
            <w:hideMark/>
          </w:tcPr>
          <w:p w14:paraId="7EF5FCCF"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70</w:t>
            </w:r>
          </w:p>
        </w:tc>
        <w:tc>
          <w:tcPr>
            <w:tcW w:w="1768" w:type="dxa"/>
            <w:tcBorders>
              <w:top w:val="nil"/>
              <w:left w:val="nil"/>
              <w:bottom w:val="single" w:sz="4" w:space="0" w:color="000000"/>
              <w:right w:val="single" w:sz="4" w:space="0" w:color="000000"/>
            </w:tcBorders>
            <w:shd w:val="clear" w:color="auto" w:fill="auto"/>
            <w:vAlign w:val="center"/>
            <w:hideMark/>
          </w:tcPr>
          <w:p w14:paraId="3DF07AEC"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115</w:t>
            </w:r>
            <w:r>
              <w:rPr>
                <w:rFonts w:eastAsia="Times New Roman" w:cstheme="minorBidi"/>
                <w:lang w:eastAsia="es-DO"/>
              </w:rPr>
              <w:t xml:space="preserve"> </w:t>
            </w:r>
            <w:r w:rsidRPr="002F2BB4">
              <w:rPr>
                <w:rFonts w:eastAsia="Times New Roman" w:cstheme="minorBidi"/>
                <w:lang w:eastAsia="es-DO"/>
              </w:rPr>
              <w:t>%</w:t>
            </w:r>
          </w:p>
        </w:tc>
      </w:tr>
      <w:tr w:rsidR="00F409C9" w:rsidRPr="002F2BB4" w14:paraId="62C0FF14" w14:textId="77777777" w:rsidTr="00C308A8">
        <w:trPr>
          <w:trHeight w:val="945"/>
        </w:trPr>
        <w:tc>
          <w:tcPr>
            <w:tcW w:w="1780" w:type="dxa"/>
            <w:tcBorders>
              <w:top w:val="nil"/>
              <w:left w:val="single" w:sz="4" w:space="0" w:color="000000"/>
              <w:bottom w:val="single" w:sz="4" w:space="0" w:color="000000"/>
              <w:right w:val="single" w:sz="4" w:space="0" w:color="000000"/>
            </w:tcBorders>
            <w:shd w:val="clear" w:color="auto" w:fill="auto"/>
            <w:vAlign w:val="center"/>
            <w:hideMark/>
          </w:tcPr>
          <w:p w14:paraId="57678A6A"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6145</w:t>
            </w:r>
          </w:p>
        </w:tc>
        <w:tc>
          <w:tcPr>
            <w:tcW w:w="1840" w:type="dxa"/>
            <w:tcBorders>
              <w:top w:val="nil"/>
              <w:left w:val="nil"/>
              <w:bottom w:val="single" w:sz="4" w:space="0" w:color="000000"/>
              <w:right w:val="single" w:sz="4" w:space="0" w:color="000000"/>
            </w:tcBorders>
            <w:shd w:val="clear" w:color="auto" w:fill="auto"/>
            <w:vAlign w:val="center"/>
            <w:hideMark/>
          </w:tcPr>
          <w:p w14:paraId="3A35F7AC" w14:textId="77777777" w:rsidR="00F409C9" w:rsidRPr="002F2BB4" w:rsidRDefault="00F409C9" w:rsidP="005B05CB">
            <w:pPr>
              <w:spacing w:after="0" w:line="240" w:lineRule="auto"/>
              <w:rPr>
                <w:rFonts w:eastAsia="Times New Roman" w:cstheme="minorBidi"/>
                <w:lang w:eastAsia="es-DO"/>
              </w:rPr>
            </w:pPr>
            <w:r w:rsidRPr="002F2BB4">
              <w:rPr>
                <w:rFonts w:eastAsia="Times New Roman" w:cstheme="minorBidi"/>
                <w:lang w:eastAsia="es-DO"/>
              </w:rPr>
              <w:t>Cantidad de certificaciones emitidas</w:t>
            </w:r>
          </w:p>
        </w:tc>
        <w:tc>
          <w:tcPr>
            <w:tcW w:w="1980" w:type="dxa"/>
            <w:tcBorders>
              <w:top w:val="nil"/>
              <w:left w:val="nil"/>
              <w:bottom w:val="single" w:sz="4" w:space="0" w:color="000000"/>
              <w:right w:val="single" w:sz="4" w:space="0" w:color="000000"/>
            </w:tcBorders>
            <w:shd w:val="clear" w:color="auto" w:fill="auto"/>
            <w:vAlign w:val="center"/>
            <w:hideMark/>
          </w:tcPr>
          <w:p w14:paraId="436B624B"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20</w:t>
            </w:r>
          </w:p>
        </w:tc>
        <w:tc>
          <w:tcPr>
            <w:tcW w:w="1467" w:type="dxa"/>
            <w:tcBorders>
              <w:top w:val="nil"/>
              <w:left w:val="nil"/>
              <w:bottom w:val="single" w:sz="4" w:space="0" w:color="000000"/>
              <w:right w:val="single" w:sz="4" w:space="0" w:color="000000"/>
            </w:tcBorders>
            <w:shd w:val="clear" w:color="auto" w:fill="auto"/>
            <w:vAlign w:val="center"/>
            <w:hideMark/>
          </w:tcPr>
          <w:p w14:paraId="09A6A4CD"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60</w:t>
            </w:r>
          </w:p>
        </w:tc>
        <w:tc>
          <w:tcPr>
            <w:tcW w:w="1768" w:type="dxa"/>
            <w:tcBorders>
              <w:top w:val="nil"/>
              <w:left w:val="nil"/>
              <w:bottom w:val="single" w:sz="4" w:space="0" w:color="000000"/>
              <w:right w:val="single" w:sz="4" w:space="0" w:color="000000"/>
            </w:tcBorders>
            <w:shd w:val="clear" w:color="auto" w:fill="auto"/>
            <w:vAlign w:val="center"/>
            <w:hideMark/>
          </w:tcPr>
          <w:p w14:paraId="590CFFDF"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300</w:t>
            </w:r>
            <w:r>
              <w:rPr>
                <w:rFonts w:eastAsia="Times New Roman" w:cstheme="minorBidi"/>
                <w:lang w:eastAsia="es-DO"/>
              </w:rPr>
              <w:t xml:space="preserve"> </w:t>
            </w:r>
            <w:r w:rsidRPr="002F2BB4">
              <w:rPr>
                <w:rFonts w:eastAsia="Times New Roman" w:cstheme="minorBidi"/>
                <w:lang w:eastAsia="es-DO"/>
              </w:rPr>
              <w:t>%</w:t>
            </w:r>
          </w:p>
        </w:tc>
      </w:tr>
      <w:tr w:rsidR="00F409C9" w:rsidRPr="002F2BB4" w14:paraId="446D7C6B" w14:textId="77777777" w:rsidTr="00C308A8">
        <w:trPr>
          <w:trHeight w:val="945"/>
        </w:trPr>
        <w:tc>
          <w:tcPr>
            <w:tcW w:w="1780" w:type="dxa"/>
            <w:tcBorders>
              <w:top w:val="nil"/>
              <w:left w:val="single" w:sz="4" w:space="0" w:color="000000"/>
              <w:bottom w:val="single" w:sz="4" w:space="0" w:color="000000"/>
              <w:right w:val="single" w:sz="4" w:space="0" w:color="000000"/>
            </w:tcBorders>
            <w:shd w:val="clear" w:color="auto" w:fill="auto"/>
            <w:vAlign w:val="center"/>
            <w:hideMark/>
          </w:tcPr>
          <w:p w14:paraId="21067FC7"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6146</w:t>
            </w:r>
          </w:p>
        </w:tc>
        <w:tc>
          <w:tcPr>
            <w:tcW w:w="1840" w:type="dxa"/>
            <w:tcBorders>
              <w:top w:val="nil"/>
              <w:left w:val="nil"/>
              <w:bottom w:val="single" w:sz="4" w:space="0" w:color="000000"/>
              <w:right w:val="single" w:sz="4" w:space="0" w:color="000000"/>
            </w:tcBorders>
            <w:shd w:val="clear" w:color="auto" w:fill="auto"/>
            <w:vAlign w:val="center"/>
            <w:hideMark/>
          </w:tcPr>
          <w:p w14:paraId="1160C326" w14:textId="77777777" w:rsidR="00F409C9" w:rsidRPr="002F2BB4" w:rsidRDefault="00F409C9" w:rsidP="005B05CB">
            <w:pPr>
              <w:spacing w:after="0" w:line="240" w:lineRule="auto"/>
              <w:rPr>
                <w:rFonts w:eastAsia="Times New Roman" w:cstheme="minorBidi"/>
                <w:lang w:eastAsia="es-DO"/>
              </w:rPr>
            </w:pPr>
            <w:r w:rsidRPr="002F2BB4">
              <w:rPr>
                <w:rFonts w:eastAsia="Times New Roman" w:cstheme="minorBidi"/>
                <w:lang w:eastAsia="es-DO"/>
              </w:rPr>
              <w:t>Cantidad de exoneraciones aplicadas</w:t>
            </w:r>
          </w:p>
        </w:tc>
        <w:tc>
          <w:tcPr>
            <w:tcW w:w="1980" w:type="dxa"/>
            <w:tcBorders>
              <w:top w:val="nil"/>
              <w:left w:val="nil"/>
              <w:bottom w:val="single" w:sz="4" w:space="0" w:color="000000"/>
              <w:right w:val="single" w:sz="4" w:space="0" w:color="000000"/>
            </w:tcBorders>
            <w:shd w:val="clear" w:color="auto" w:fill="auto"/>
            <w:vAlign w:val="center"/>
            <w:hideMark/>
          </w:tcPr>
          <w:p w14:paraId="482B31B7"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3,053</w:t>
            </w:r>
          </w:p>
        </w:tc>
        <w:tc>
          <w:tcPr>
            <w:tcW w:w="1467" w:type="dxa"/>
            <w:tcBorders>
              <w:top w:val="nil"/>
              <w:left w:val="nil"/>
              <w:bottom w:val="single" w:sz="4" w:space="0" w:color="000000"/>
              <w:right w:val="single" w:sz="4" w:space="0" w:color="000000"/>
            </w:tcBorders>
            <w:shd w:val="clear" w:color="auto" w:fill="auto"/>
            <w:vAlign w:val="center"/>
            <w:hideMark/>
          </w:tcPr>
          <w:p w14:paraId="3C1F1A10"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2,488</w:t>
            </w:r>
          </w:p>
        </w:tc>
        <w:tc>
          <w:tcPr>
            <w:tcW w:w="1768" w:type="dxa"/>
            <w:tcBorders>
              <w:top w:val="nil"/>
              <w:left w:val="nil"/>
              <w:bottom w:val="single" w:sz="4" w:space="0" w:color="000000"/>
              <w:right w:val="single" w:sz="4" w:space="0" w:color="000000"/>
            </w:tcBorders>
            <w:shd w:val="clear" w:color="auto" w:fill="auto"/>
            <w:vAlign w:val="center"/>
            <w:hideMark/>
          </w:tcPr>
          <w:p w14:paraId="1037B6D3" w14:textId="77777777" w:rsidR="00F409C9" w:rsidRPr="002F2BB4" w:rsidRDefault="00F409C9" w:rsidP="005B05CB">
            <w:pPr>
              <w:spacing w:after="0" w:line="240" w:lineRule="auto"/>
              <w:jc w:val="center"/>
              <w:rPr>
                <w:rFonts w:eastAsia="Times New Roman" w:cstheme="minorBidi"/>
                <w:lang w:eastAsia="es-DO"/>
              </w:rPr>
            </w:pPr>
            <w:r w:rsidRPr="002F2BB4">
              <w:rPr>
                <w:rFonts w:eastAsia="Times New Roman" w:cstheme="minorBidi"/>
                <w:lang w:eastAsia="es-DO"/>
              </w:rPr>
              <w:t>81</w:t>
            </w:r>
            <w:r>
              <w:rPr>
                <w:rFonts w:eastAsia="Times New Roman" w:cstheme="minorBidi"/>
                <w:lang w:eastAsia="es-DO"/>
              </w:rPr>
              <w:t xml:space="preserve"> </w:t>
            </w:r>
            <w:r w:rsidRPr="002F2BB4">
              <w:rPr>
                <w:rFonts w:eastAsia="Times New Roman" w:cstheme="minorBidi"/>
                <w:lang w:eastAsia="es-DO"/>
              </w:rPr>
              <w:t>%</w:t>
            </w:r>
          </w:p>
        </w:tc>
      </w:tr>
      <w:tr w:rsidR="00C308A8" w:rsidRPr="002F2BB4" w14:paraId="40032BCE" w14:textId="77777777" w:rsidTr="00C308A8">
        <w:trPr>
          <w:trHeight w:val="300"/>
        </w:trPr>
        <w:tc>
          <w:tcPr>
            <w:tcW w:w="8835" w:type="dxa"/>
            <w:gridSpan w:val="5"/>
            <w:tcBorders>
              <w:top w:val="nil"/>
              <w:left w:val="nil"/>
              <w:bottom w:val="nil"/>
              <w:right w:val="nil"/>
            </w:tcBorders>
            <w:shd w:val="clear" w:color="auto" w:fill="auto"/>
            <w:noWrap/>
            <w:hideMark/>
          </w:tcPr>
          <w:p w14:paraId="164B1CEC" w14:textId="77777777" w:rsidR="00C308A8" w:rsidRDefault="00C308A8" w:rsidP="005B05CB">
            <w:pPr>
              <w:spacing w:after="0" w:line="240" w:lineRule="auto"/>
              <w:jc w:val="center"/>
              <w:rPr>
                <w:rFonts w:eastAsia="Times New Roman" w:cstheme="minorBidi"/>
                <w:lang w:eastAsia="es-DO"/>
              </w:rPr>
            </w:pPr>
          </w:p>
          <w:p w14:paraId="61EC7040" w14:textId="08FB03D7" w:rsidR="00436805" w:rsidRDefault="00C308A8" w:rsidP="00C308A8">
            <w:pPr>
              <w:spacing w:line="360" w:lineRule="auto"/>
              <w:rPr>
                <w:rFonts w:cstheme="minorBidi"/>
                <w:sz w:val="20"/>
                <w:szCs w:val="20"/>
              </w:rPr>
            </w:pPr>
            <w:r w:rsidRPr="00C308A8">
              <w:rPr>
                <w:rFonts w:cstheme="minorBidi"/>
                <w:sz w:val="20"/>
                <w:szCs w:val="20"/>
              </w:rPr>
              <w:t>Fuente: Gerencia de Planificación y Análisis Económico</w:t>
            </w:r>
          </w:p>
          <w:p w14:paraId="20CF0BBA" w14:textId="42019006" w:rsidR="00612F13" w:rsidRDefault="00612F13" w:rsidP="00C308A8">
            <w:pPr>
              <w:spacing w:line="360" w:lineRule="auto"/>
              <w:rPr>
                <w:rFonts w:cstheme="minorBidi"/>
                <w:sz w:val="20"/>
                <w:szCs w:val="20"/>
              </w:rPr>
            </w:pPr>
          </w:p>
          <w:p w14:paraId="50FF0B86" w14:textId="77777777" w:rsidR="00612F13" w:rsidRPr="00C308A8" w:rsidRDefault="00612F13" w:rsidP="00C308A8">
            <w:pPr>
              <w:spacing w:line="360" w:lineRule="auto"/>
              <w:rPr>
                <w:rFonts w:cstheme="minorBidi"/>
                <w:sz w:val="20"/>
                <w:szCs w:val="20"/>
              </w:rPr>
            </w:pPr>
          </w:p>
          <w:p w14:paraId="2C0DE4F3" w14:textId="77777777" w:rsidR="00C308A8" w:rsidRDefault="00C308A8" w:rsidP="005B05CB">
            <w:pPr>
              <w:spacing w:after="0" w:line="240" w:lineRule="auto"/>
              <w:rPr>
                <w:rFonts w:eastAsia="Times New Roman" w:cstheme="minorBidi"/>
                <w:color w:val="auto"/>
                <w:sz w:val="20"/>
                <w:szCs w:val="20"/>
                <w:lang w:eastAsia="es-DO"/>
              </w:rPr>
            </w:pPr>
          </w:p>
          <w:p w14:paraId="2C15163F" w14:textId="77777777" w:rsidR="00C308A8" w:rsidRPr="002F2BB4" w:rsidRDefault="00C308A8" w:rsidP="005B05CB">
            <w:pPr>
              <w:spacing w:after="0" w:line="240" w:lineRule="auto"/>
              <w:rPr>
                <w:rFonts w:eastAsia="Times New Roman" w:cstheme="minorBidi"/>
                <w:color w:val="auto"/>
                <w:sz w:val="20"/>
                <w:szCs w:val="20"/>
                <w:lang w:eastAsia="es-DO"/>
              </w:rPr>
            </w:pPr>
          </w:p>
        </w:tc>
      </w:tr>
      <w:tr w:rsidR="00F409C9" w:rsidRPr="002F2BB4" w14:paraId="1B00C81F" w14:textId="77777777" w:rsidTr="00515D62">
        <w:trPr>
          <w:trHeight w:val="450"/>
        </w:trPr>
        <w:tc>
          <w:tcPr>
            <w:tcW w:w="1780" w:type="dxa"/>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54B44B29"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lastRenderedPageBreak/>
              <w:t>Producto</w:t>
            </w:r>
          </w:p>
        </w:tc>
        <w:tc>
          <w:tcPr>
            <w:tcW w:w="1840" w:type="dxa"/>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23B44F1E"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Indicador</w:t>
            </w:r>
          </w:p>
        </w:tc>
        <w:tc>
          <w:tcPr>
            <w:tcW w:w="5215" w:type="dxa"/>
            <w:gridSpan w:val="3"/>
            <w:tcBorders>
              <w:top w:val="single" w:sz="4" w:space="0" w:color="000000"/>
              <w:left w:val="nil"/>
              <w:bottom w:val="single" w:sz="4" w:space="0" w:color="000000"/>
              <w:right w:val="single" w:sz="4" w:space="0" w:color="000000"/>
            </w:tcBorders>
            <w:shd w:val="clear" w:color="000000" w:fill="1F3864"/>
            <w:vAlign w:val="center"/>
            <w:hideMark/>
          </w:tcPr>
          <w:p w14:paraId="574C08F7"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Trimestre abril – junio</w:t>
            </w:r>
          </w:p>
        </w:tc>
      </w:tr>
      <w:tr w:rsidR="00F409C9" w:rsidRPr="002F2BB4" w14:paraId="487AF10D" w14:textId="77777777" w:rsidTr="00C308A8">
        <w:trPr>
          <w:trHeight w:val="630"/>
        </w:trPr>
        <w:tc>
          <w:tcPr>
            <w:tcW w:w="1780" w:type="dxa"/>
            <w:vMerge/>
            <w:tcBorders>
              <w:top w:val="single" w:sz="4" w:space="0" w:color="000000"/>
              <w:left w:val="single" w:sz="4" w:space="0" w:color="000000"/>
              <w:bottom w:val="single" w:sz="4" w:space="0" w:color="000000"/>
              <w:right w:val="single" w:sz="4" w:space="0" w:color="000000"/>
            </w:tcBorders>
            <w:vAlign w:val="center"/>
            <w:hideMark/>
          </w:tcPr>
          <w:p w14:paraId="0809FF51" w14:textId="77777777" w:rsidR="00F409C9" w:rsidRPr="002F2BB4" w:rsidRDefault="00F409C9" w:rsidP="005B05CB">
            <w:pPr>
              <w:spacing w:after="0" w:line="240" w:lineRule="auto"/>
              <w:rPr>
                <w:rFonts w:eastAsia="Times New Roman" w:cstheme="minorBidi"/>
                <w:b/>
                <w:bCs/>
                <w:color w:val="FFFFFF"/>
                <w:lang w:eastAsia="es-DO"/>
              </w:rPr>
            </w:pPr>
          </w:p>
        </w:tc>
        <w:tc>
          <w:tcPr>
            <w:tcW w:w="1840" w:type="dxa"/>
            <w:vMerge/>
            <w:tcBorders>
              <w:top w:val="single" w:sz="4" w:space="0" w:color="000000"/>
              <w:left w:val="single" w:sz="4" w:space="0" w:color="000000"/>
              <w:bottom w:val="single" w:sz="4" w:space="0" w:color="000000"/>
              <w:right w:val="single" w:sz="4" w:space="0" w:color="000000"/>
            </w:tcBorders>
            <w:vAlign w:val="center"/>
            <w:hideMark/>
          </w:tcPr>
          <w:p w14:paraId="029486CB" w14:textId="77777777" w:rsidR="00F409C9" w:rsidRPr="002F2BB4" w:rsidRDefault="00F409C9" w:rsidP="005B05CB">
            <w:pPr>
              <w:spacing w:after="0" w:line="240" w:lineRule="auto"/>
              <w:rPr>
                <w:rFonts w:eastAsia="Times New Roman" w:cstheme="minorBidi"/>
                <w:b/>
                <w:bCs/>
                <w:color w:val="FFFFFF"/>
                <w:lang w:eastAsia="es-DO"/>
              </w:rPr>
            </w:pPr>
          </w:p>
        </w:tc>
        <w:tc>
          <w:tcPr>
            <w:tcW w:w="1980" w:type="dxa"/>
            <w:tcBorders>
              <w:top w:val="nil"/>
              <w:left w:val="nil"/>
              <w:bottom w:val="single" w:sz="4" w:space="0" w:color="000000"/>
              <w:right w:val="single" w:sz="4" w:space="0" w:color="000000"/>
            </w:tcBorders>
            <w:shd w:val="clear" w:color="000000" w:fill="1F3864"/>
            <w:vAlign w:val="center"/>
            <w:hideMark/>
          </w:tcPr>
          <w:p w14:paraId="1703CE59"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Programación</w:t>
            </w:r>
          </w:p>
        </w:tc>
        <w:tc>
          <w:tcPr>
            <w:tcW w:w="1467" w:type="dxa"/>
            <w:tcBorders>
              <w:top w:val="nil"/>
              <w:left w:val="nil"/>
              <w:bottom w:val="single" w:sz="4" w:space="0" w:color="000000"/>
              <w:right w:val="single" w:sz="4" w:space="0" w:color="000000"/>
            </w:tcBorders>
            <w:shd w:val="clear" w:color="000000" w:fill="1F3864"/>
            <w:vAlign w:val="center"/>
            <w:hideMark/>
          </w:tcPr>
          <w:p w14:paraId="080FF372"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Ejecución</w:t>
            </w:r>
          </w:p>
        </w:tc>
        <w:tc>
          <w:tcPr>
            <w:tcW w:w="1768" w:type="dxa"/>
            <w:vMerge w:val="restart"/>
            <w:tcBorders>
              <w:top w:val="nil"/>
              <w:left w:val="single" w:sz="4" w:space="0" w:color="000000"/>
              <w:bottom w:val="single" w:sz="4" w:space="0" w:color="000000"/>
              <w:right w:val="single" w:sz="4" w:space="0" w:color="000000"/>
            </w:tcBorders>
            <w:shd w:val="clear" w:color="000000" w:fill="1F3864"/>
            <w:vAlign w:val="center"/>
            <w:hideMark/>
          </w:tcPr>
          <w:p w14:paraId="66FB0EFD"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Subindicador de eficacia</w:t>
            </w:r>
          </w:p>
        </w:tc>
      </w:tr>
      <w:tr w:rsidR="00F409C9" w:rsidRPr="002F2BB4" w14:paraId="37B3BC08" w14:textId="77777777" w:rsidTr="00C308A8">
        <w:trPr>
          <w:trHeight w:val="315"/>
        </w:trPr>
        <w:tc>
          <w:tcPr>
            <w:tcW w:w="1780" w:type="dxa"/>
            <w:vMerge/>
            <w:tcBorders>
              <w:top w:val="single" w:sz="4" w:space="0" w:color="000000"/>
              <w:left w:val="single" w:sz="4" w:space="0" w:color="000000"/>
              <w:bottom w:val="single" w:sz="4" w:space="0" w:color="000000"/>
              <w:right w:val="single" w:sz="4" w:space="0" w:color="000000"/>
            </w:tcBorders>
            <w:vAlign w:val="center"/>
            <w:hideMark/>
          </w:tcPr>
          <w:p w14:paraId="2F7E6434" w14:textId="77777777" w:rsidR="00F409C9" w:rsidRPr="002F2BB4" w:rsidRDefault="00F409C9" w:rsidP="005B05CB">
            <w:pPr>
              <w:spacing w:after="0" w:line="240" w:lineRule="auto"/>
              <w:rPr>
                <w:rFonts w:eastAsia="Times New Roman" w:cstheme="minorBidi"/>
                <w:b/>
                <w:bCs/>
                <w:color w:val="FFFFFF"/>
                <w:lang w:eastAsia="es-DO"/>
              </w:rPr>
            </w:pPr>
          </w:p>
        </w:tc>
        <w:tc>
          <w:tcPr>
            <w:tcW w:w="1840" w:type="dxa"/>
            <w:vMerge/>
            <w:tcBorders>
              <w:top w:val="single" w:sz="4" w:space="0" w:color="000000"/>
              <w:left w:val="single" w:sz="4" w:space="0" w:color="000000"/>
              <w:bottom w:val="single" w:sz="4" w:space="0" w:color="000000"/>
              <w:right w:val="single" w:sz="4" w:space="0" w:color="000000"/>
            </w:tcBorders>
            <w:vAlign w:val="center"/>
            <w:hideMark/>
          </w:tcPr>
          <w:p w14:paraId="1ED6E89F" w14:textId="77777777" w:rsidR="00F409C9" w:rsidRPr="002F2BB4" w:rsidRDefault="00F409C9" w:rsidP="005B05CB">
            <w:pPr>
              <w:spacing w:after="0" w:line="240" w:lineRule="auto"/>
              <w:rPr>
                <w:rFonts w:eastAsia="Times New Roman" w:cstheme="minorBidi"/>
                <w:b/>
                <w:bCs/>
                <w:color w:val="FFFFFF"/>
                <w:lang w:eastAsia="es-DO"/>
              </w:rPr>
            </w:pPr>
          </w:p>
        </w:tc>
        <w:tc>
          <w:tcPr>
            <w:tcW w:w="1980" w:type="dxa"/>
            <w:tcBorders>
              <w:top w:val="nil"/>
              <w:left w:val="nil"/>
              <w:bottom w:val="single" w:sz="4" w:space="0" w:color="000000"/>
              <w:right w:val="single" w:sz="4" w:space="0" w:color="000000"/>
            </w:tcBorders>
            <w:shd w:val="clear" w:color="000000" w:fill="1F3864"/>
            <w:vAlign w:val="center"/>
            <w:hideMark/>
          </w:tcPr>
          <w:p w14:paraId="35A6EB69"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Física</w:t>
            </w:r>
          </w:p>
        </w:tc>
        <w:tc>
          <w:tcPr>
            <w:tcW w:w="1467" w:type="dxa"/>
            <w:tcBorders>
              <w:top w:val="nil"/>
              <w:left w:val="nil"/>
              <w:bottom w:val="single" w:sz="4" w:space="0" w:color="000000"/>
              <w:right w:val="single" w:sz="4" w:space="0" w:color="000000"/>
            </w:tcBorders>
            <w:shd w:val="clear" w:color="000000" w:fill="1F3864"/>
            <w:vAlign w:val="center"/>
            <w:hideMark/>
          </w:tcPr>
          <w:p w14:paraId="5FA1F834" w14:textId="77777777" w:rsidR="00F409C9" w:rsidRPr="002F2BB4" w:rsidRDefault="00F409C9" w:rsidP="005B05CB">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Física</w:t>
            </w:r>
          </w:p>
        </w:tc>
        <w:tc>
          <w:tcPr>
            <w:tcW w:w="1768" w:type="dxa"/>
            <w:vMerge/>
            <w:tcBorders>
              <w:top w:val="nil"/>
              <w:left w:val="single" w:sz="4" w:space="0" w:color="000000"/>
              <w:bottom w:val="single" w:sz="4" w:space="0" w:color="000000"/>
              <w:right w:val="single" w:sz="4" w:space="0" w:color="000000"/>
            </w:tcBorders>
            <w:vAlign w:val="center"/>
            <w:hideMark/>
          </w:tcPr>
          <w:p w14:paraId="63BBD3A8" w14:textId="77777777" w:rsidR="00F409C9" w:rsidRPr="002F2BB4" w:rsidRDefault="00F409C9" w:rsidP="005B05CB">
            <w:pPr>
              <w:spacing w:after="0" w:line="240" w:lineRule="auto"/>
              <w:rPr>
                <w:rFonts w:eastAsia="Times New Roman" w:cstheme="minorBidi"/>
                <w:b/>
                <w:bCs/>
                <w:color w:val="FFFFFF"/>
                <w:lang w:eastAsia="es-DO"/>
              </w:rPr>
            </w:pPr>
          </w:p>
        </w:tc>
      </w:tr>
      <w:tr w:rsidR="00A240AC" w:rsidRPr="002F2BB4" w14:paraId="00D11038" w14:textId="77777777" w:rsidTr="00C308A8">
        <w:trPr>
          <w:trHeight w:val="945"/>
        </w:trPr>
        <w:tc>
          <w:tcPr>
            <w:tcW w:w="1780" w:type="dxa"/>
            <w:tcBorders>
              <w:top w:val="nil"/>
              <w:left w:val="single" w:sz="4" w:space="0" w:color="000000"/>
              <w:bottom w:val="single" w:sz="4" w:space="0" w:color="000000"/>
              <w:right w:val="single" w:sz="4" w:space="0" w:color="000000"/>
            </w:tcBorders>
            <w:shd w:val="clear" w:color="auto" w:fill="auto"/>
            <w:vAlign w:val="center"/>
            <w:hideMark/>
          </w:tcPr>
          <w:p w14:paraId="05415D3F" w14:textId="77777777" w:rsidR="00A240AC" w:rsidRPr="002F2BB4" w:rsidRDefault="00A240AC" w:rsidP="00A240AC">
            <w:pPr>
              <w:spacing w:after="0" w:line="240" w:lineRule="auto"/>
              <w:jc w:val="center"/>
              <w:rPr>
                <w:rFonts w:eastAsia="Times New Roman" w:cstheme="minorBidi"/>
                <w:lang w:eastAsia="es-DO"/>
              </w:rPr>
            </w:pPr>
            <w:r w:rsidRPr="002F2BB4">
              <w:rPr>
                <w:rFonts w:eastAsia="Times New Roman" w:cstheme="minorBidi"/>
                <w:lang w:eastAsia="es-DO"/>
              </w:rPr>
              <w:t>6143</w:t>
            </w:r>
          </w:p>
        </w:tc>
        <w:tc>
          <w:tcPr>
            <w:tcW w:w="1840" w:type="dxa"/>
            <w:tcBorders>
              <w:top w:val="nil"/>
              <w:left w:val="nil"/>
              <w:bottom w:val="single" w:sz="4" w:space="0" w:color="000000"/>
              <w:right w:val="single" w:sz="4" w:space="0" w:color="000000"/>
            </w:tcBorders>
            <w:shd w:val="clear" w:color="auto" w:fill="auto"/>
            <w:vAlign w:val="center"/>
            <w:hideMark/>
          </w:tcPr>
          <w:p w14:paraId="37A2E14D" w14:textId="77777777" w:rsidR="00A240AC" w:rsidRPr="002F2BB4" w:rsidRDefault="00A240AC" w:rsidP="00A240AC">
            <w:pPr>
              <w:spacing w:after="0" w:line="240" w:lineRule="auto"/>
              <w:rPr>
                <w:rFonts w:eastAsia="Times New Roman" w:cstheme="minorBidi"/>
                <w:lang w:eastAsia="es-DO"/>
              </w:rPr>
            </w:pPr>
            <w:r w:rsidRPr="002F2BB4">
              <w:rPr>
                <w:rFonts w:eastAsia="Times New Roman" w:cstheme="minorBidi"/>
                <w:lang w:eastAsia="es-DO"/>
              </w:rPr>
              <w:t>Cantidad de declaraciones</w:t>
            </w:r>
          </w:p>
        </w:tc>
        <w:tc>
          <w:tcPr>
            <w:tcW w:w="1980" w:type="dxa"/>
            <w:tcBorders>
              <w:top w:val="nil"/>
              <w:left w:val="nil"/>
              <w:bottom w:val="single" w:sz="4" w:space="0" w:color="000000"/>
              <w:right w:val="single" w:sz="4" w:space="0" w:color="000000"/>
            </w:tcBorders>
            <w:shd w:val="clear" w:color="auto" w:fill="auto"/>
            <w:hideMark/>
          </w:tcPr>
          <w:p w14:paraId="7EAA0F46" w14:textId="68C8208F" w:rsidR="00A240AC" w:rsidRPr="002F2BB4" w:rsidRDefault="00A240AC" w:rsidP="00A240AC">
            <w:pPr>
              <w:spacing w:after="0" w:line="240" w:lineRule="auto"/>
              <w:jc w:val="center"/>
              <w:rPr>
                <w:rFonts w:eastAsia="Times New Roman" w:cstheme="minorBidi"/>
                <w:lang w:eastAsia="es-DO"/>
              </w:rPr>
            </w:pPr>
            <w:r w:rsidRPr="00730CA2">
              <w:t>183,790</w:t>
            </w:r>
          </w:p>
        </w:tc>
        <w:tc>
          <w:tcPr>
            <w:tcW w:w="1467" w:type="dxa"/>
            <w:tcBorders>
              <w:top w:val="nil"/>
              <w:left w:val="nil"/>
              <w:bottom w:val="single" w:sz="4" w:space="0" w:color="000000"/>
              <w:right w:val="single" w:sz="4" w:space="0" w:color="000000"/>
            </w:tcBorders>
            <w:shd w:val="clear" w:color="auto" w:fill="auto"/>
            <w:hideMark/>
          </w:tcPr>
          <w:p w14:paraId="5D18FB7F" w14:textId="72834581" w:rsidR="00A240AC" w:rsidRPr="002F2BB4" w:rsidRDefault="00A240AC" w:rsidP="00A240AC">
            <w:pPr>
              <w:spacing w:after="0" w:line="240" w:lineRule="auto"/>
              <w:jc w:val="center"/>
              <w:rPr>
                <w:rFonts w:eastAsia="Times New Roman" w:cstheme="minorBidi"/>
                <w:lang w:eastAsia="es-DO"/>
              </w:rPr>
            </w:pPr>
            <w:r w:rsidRPr="005A5BD6">
              <w:t>203,692</w:t>
            </w:r>
          </w:p>
        </w:tc>
        <w:tc>
          <w:tcPr>
            <w:tcW w:w="1768" w:type="dxa"/>
            <w:tcBorders>
              <w:top w:val="nil"/>
              <w:left w:val="nil"/>
              <w:bottom w:val="single" w:sz="4" w:space="0" w:color="000000"/>
              <w:right w:val="single" w:sz="4" w:space="0" w:color="000000"/>
            </w:tcBorders>
            <w:shd w:val="clear" w:color="auto" w:fill="auto"/>
            <w:hideMark/>
          </w:tcPr>
          <w:p w14:paraId="227515C6" w14:textId="3AB49C1E" w:rsidR="00A240AC" w:rsidRPr="002F2BB4" w:rsidRDefault="00A240AC" w:rsidP="00A240AC">
            <w:pPr>
              <w:spacing w:after="0" w:line="240" w:lineRule="auto"/>
              <w:jc w:val="center"/>
              <w:rPr>
                <w:rFonts w:eastAsia="Times New Roman" w:cstheme="minorBidi"/>
                <w:lang w:eastAsia="es-DO"/>
              </w:rPr>
            </w:pPr>
            <w:r w:rsidRPr="005A5BD6">
              <w:t>111</w:t>
            </w:r>
            <w:r w:rsidR="008E0858">
              <w:t xml:space="preserve"> </w:t>
            </w:r>
            <w:r w:rsidRPr="005A5BD6">
              <w:t>%</w:t>
            </w:r>
          </w:p>
        </w:tc>
      </w:tr>
      <w:tr w:rsidR="00A240AC" w:rsidRPr="002F2BB4" w14:paraId="16546E68" w14:textId="77777777" w:rsidTr="00C308A8">
        <w:trPr>
          <w:trHeight w:val="945"/>
        </w:trPr>
        <w:tc>
          <w:tcPr>
            <w:tcW w:w="1780" w:type="dxa"/>
            <w:tcBorders>
              <w:top w:val="nil"/>
              <w:left w:val="single" w:sz="4" w:space="0" w:color="000000"/>
              <w:bottom w:val="single" w:sz="4" w:space="0" w:color="000000"/>
              <w:right w:val="single" w:sz="4" w:space="0" w:color="000000"/>
            </w:tcBorders>
            <w:shd w:val="clear" w:color="auto" w:fill="auto"/>
            <w:vAlign w:val="center"/>
            <w:hideMark/>
          </w:tcPr>
          <w:p w14:paraId="6F67EC2A" w14:textId="77777777" w:rsidR="00A240AC" w:rsidRPr="002F2BB4" w:rsidRDefault="00A240AC" w:rsidP="00A240AC">
            <w:pPr>
              <w:spacing w:after="0" w:line="240" w:lineRule="auto"/>
              <w:jc w:val="center"/>
              <w:rPr>
                <w:rFonts w:eastAsia="Times New Roman" w:cstheme="minorBidi"/>
                <w:lang w:eastAsia="es-DO"/>
              </w:rPr>
            </w:pPr>
            <w:r w:rsidRPr="002F2BB4">
              <w:rPr>
                <w:rFonts w:eastAsia="Times New Roman" w:cstheme="minorBidi"/>
                <w:lang w:eastAsia="es-DO"/>
              </w:rPr>
              <w:t>6144</w:t>
            </w:r>
          </w:p>
        </w:tc>
        <w:tc>
          <w:tcPr>
            <w:tcW w:w="1840" w:type="dxa"/>
            <w:tcBorders>
              <w:top w:val="nil"/>
              <w:left w:val="nil"/>
              <w:bottom w:val="single" w:sz="4" w:space="0" w:color="000000"/>
              <w:right w:val="single" w:sz="4" w:space="0" w:color="000000"/>
            </w:tcBorders>
            <w:shd w:val="clear" w:color="auto" w:fill="auto"/>
            <w:vAlign w:val="center"/>
            <w:hideMark/>
          </w:tcPr>
          <w:p w14:paraId="00DBED77" w14:textId="77777777" w:rsidR="00A240AC" w:rsidRPr="002F2BB4" w:rsidRDefault="00A240AC" w:rsidP="00A240AC">
            <w:pPr>
              <w:spacing w:after="0" w:line="240" w:lineRule="auto"/>
              <w:rPr>
                <w:rFonts w:eastAsia="Times New Roman" w:cstheme="minorBidi"/>
                <w:lang w:eastAsia="es-DO"/>
              </w:rPr>
            </w:pPr>
            <w:r w:rsidRPr="002F2BB4">
              <w:rPr>
                <w:rFonts w:eastAsia="Times New Roman" w:cstheme="minorBidi"/>
                <w:lang w:eastAsia="es-DO"/>
              </w:rPr>
              <w:t>Cantidad de certificaciones emitidas</w:t>
            </w:r>
          </w:p>
        </w:tc>
        <w:tc>
          <w:tcPr>
            <w:tcW w:w="1980" w:type="dxa"/>
            <w:tcBorders>
              <w:top w:val="nil"/>
              <w:left w:val="nil"/>
              <w:bottom w:val="single" w:sz="4" w:space="0" w:color="000000"/>
              <w:right w:val="single" w:sz="4" w:space="0" w:color="000000"/>
            </w:tcBorders>
            <w:shd w:val="clear" w:color="auto" w:fill="auto"/>
            <w:hideMark/>
          </w:tcPr>
          <w:p w14:paraId="1031A3F5" w14:textId="7C7EBF04" w:rsidR="00A240AC" w:rsidRPr="002F2BB4" w:rsidRDefault="00A240AC" w:rsidP="00A240AC">
            <w:pPr>
              <w:spacing w:after="0" w:line="240" w:lineRule="auto"/>
              <w:jc w:val="center"/>
              <w:rPr>
                <w:rFonts w:eastAsia="Times New Roman" w:cstheme="minorBidi"/>
                <w:lang w:eastAsia="es-DO"/>
              </w:rPr>
            </w:pPr>
            <w:r w:rsidRPr="00730CA2">
              <w:t>104</w:t>
            </w:r>
          </w:p>
        </w:tc>
        <w:tc>
          <w:tcPr>
            <w:tcW w:w="1467" w:type="dxa"/>
            <w:tcBorders>
              <w:top w:val="nil"/>
              <w:left w:val="nil"/>
              <w:bottom w:val="single" w:sz="4" w:space="0" w:color="000000"/>
              <w:right w:val="single" w:sz="4" w:space="0" w:color="000000"/>
            </w:tcBorders>
            <w:shd w:val="clear" w:color="auto" w:fill="auto"/>
            <w:hideMark/>
          </w:tcPr>
          <w:p w14:paraId="5B6BAA8C" w14:textId="2D4672D3" w:rsidR="00A240AC" w:rsidRPr="002F2BB4" w:rsidRDefault="00A240AC" w:rsidP="00A240AC">
            <w:pPr>
              <w:spacing w:after="0" w:line="240" w:lineRule="auto"/>
              <w:jc w:val="center"/>
              <w:rPr>
                <w:rFonts w:eastAsia="Times New Roman" w:cstheme="minorBidi"/>
                <w:lang w:eastAsia="es-DO"/>
              </w:rPr>
            </w:pPr>
            <w:r w:rsidRPr="005A5BD6">
              <w:t>91</w:t>
            </w:r>
          </w:p>
        </w:tc>
        <w:tc>
          <w:tcPr>
            <w:tcW w:w="1768" w:type="dxa"/>
            <w:tcBorders>
              <w:top w:val="nil"/>
              <w:left w:val="nil"/>
              <w:bottom w:val="single" w:sz="4" w:space="0" w:color="000000"/>
              <w:right w:val="single" w:sz="4" w:space="0" w:color="000000"/>
            </w:tcBorders>
            <w:shd w:val="clear" w:color="auto" w:fill="auto"/>
            <w:hideMark/>
          </w:tcPr>
          <w:p w14:paraId="4C7A9935" w14:textId="0C58835F" w:rsidR="00A240AC" w:rsidRPr="002F2BB4" w:rsidRDefault="00A240AC" w:rsidP="00A240AC">
            <w:pPr>
              <w:spacing w:after="0" w:line="240" w:lineRule="auto"/>
              <w:jc w:val="center"/>
              <w:rPr>
                <w:rFonts w:eastAsia="Times New Roman" w:cstheme="minorBidi"/>
                <w:lang w:eastAsia="es-DO"/>
              </w:rPr>
            </w:pPr>
            <w:r w:rsidRPr="005A5BD6">
              <w:t>88</w:t>
            </w:r>
            <w:r w:rsidR="008E0858">
              <w:t xml:space="preserve"> </w:t>
            </w:r>
            <w:r w:rsidRPr="005A5BD6">
              <w:t>%</w:t>
            </w:r>
          </w:p>
        </w:tc>
      </w:tr>
      <w:tr w:rsidR="00A240AC" w:rsidRPr="002F2BB4" w14:paraId="491D07D5" w14:textId="77777777" w:rsidTr="00C308A8">
        <w:trPr>
          <w:trHeight w:val="945"/>
        </w:trPr>
        <w:tc>
          <w:tcPr>
            <w:tcW w:w="1780" w:type="dxa"/>
            <w:tcBorders>
              <w:top w:val="nil"/>
              <w:left w:val="single" w:sz="4" w:space="0" w:color="000000"/>
              <w:bottom w:val="single" w:sz="4" w:space="0" w:color="000000"/>
              <w:right w:val="single" w:sz="4" w:space="0" w:color="000000"/>
            </w:tcBorders>
            <w:shd w:val="clear" w:color="auto" w:fill="auto"/>
            <w:vAlign w:val="center"/>
            <w:hideMark/>
          </w:tcPr>
          <w:p w14:paraId="401C51B1" w14:textId="77777777" w:rsidR="00A240AC" w:rsidRPr="002F2BB4" w:rsidRDefault="00A240AC" w:rsidP="00A240AC">
            <w:pPr>
              <w:spacing w:after="0" w:line="240" w:lineRule="auto"/>
              <w:jc w:val="center"/>
              <w:rPr>
                <w:rFonts w:eastAsia="Times New Roman" w:cstheme="minorBidi"/>
                <w:lang w:eastAsia="es-DO"/>
              </w:rPr>
            </w:pPr>
            <w:r w:rsidRPr="002F2BB4">
              <w:rPr>
                <w:rFonts w:eastAsia="Times New Roman" w:cstheme="minorBidi"/>
                <w:lang w:eastAsia="es-DO"/>
              </w:rPr>
              <w:t>6145</w:t>
            </w:r>
          </w:p>
        </w:tc>
        <w:tc>
          <w:tcPr>
            <w:tcW w:w="1840" w:type="dxa"/>
            <w:tcBorders>
              <w:top w:val="nil"/>
              <w:left w:val="nil"/>
              <w:bottom w:val="single" w:sz="4" w:space="0" w:color="000000"/>
              <w:right w:val="single" w:sz="4" w:space="0" w:color="000000"/>
            </w:tcBorders>
            <w:shd w:val="clear" w:color="auto" w:fill="auto"/>
            <w:vAlign w:val="center"/>
            <w:hideMark/>
          </w:tcPr>
          <w:p w14:paraId="1976B8D6" w14:textId="77777777" w:rsidR="00A240AC" w:rsidRPr="002F2BB4" w:rsidRDefault="00A240AC" w:rsidP="00A240AC">
            <w:pPr>
              <w:spacing w:after="0" w:line="240" w:lineRule="auto"/>
              <w:rPr>
                <w:rFonts w:eastAsia="Times New Roman" w:cstheme="minorBidi"/>
                <w:lang w:eastAsia="es-DO"/>
              </w:rPr>
            </w:pPr>
            <w:r w:rsidRPr="002F2BB4">
              <w:rPr>
                <w:rFonts w:eastAsia="Times New Roman" w:cstheme="minorBidi"/>
                <w:lang w:eastAsia="es-DO"/>
              </w:rPr>
              <w:t>Cantidad de certificaciones emitidas</w:t>
            </w:r>
          </w:p>
        </w:tc>
        <w:tc>
          <w:tcPr>
            <w:tcW w:w="1980" w:type="dxa"/>
            <w:tcBorders>
              <w:top w:val="nil"/>
              <w:left w:val="nil"/>
              <w:bottom w:val="single" w:sz="4" w:space="0" w:color="000000"/>
              <w:right w:val="single" w:sz="4" w:space="0" w:color="000000"/>
            </w:tcBorders>
            <w:shd w:val="clear" w:color="auto" w:fill="auto"/>
            <w:hideMark/>
          </w:tcPr>
          <w:p w14:paraId="7A9DB2CB" w14:textId="3D43C33F" w:rsidR="00A240AC" w:rsidRPr="002F2BB4" w:rsidRDefault="00A240AC" w:rsidP="00A240AC">
            <w:pPr>
              <w:spacing w:after="0" w:line="240" w:lineRule="auto"/>
              <w:jc w:val="center"/>
              <w:rPr>
                <w:rFonts w:eastAsia="Times New Roman" w:cstheme="minorBidi"/>
                <w:lang w:eastAsia="es-DO"/>
              </w:rPr>
            </w:pPr>
            <w:r w:rsidRPr="00730CA2">
              <w:t>20</w:t>
            </w:r>
          </w:p>
        </w:tc>
        <w:tc>
          <w:tcPr>
            <w:tcW w:w="1467" w:type="dxa"/>
            <w:tcBorders>
              <w:top w:val="nil"/>
              <w:left w:val="nil"/>
              <w:bottom w:val="single" w:sz="4" w:space="0" w:color="000000"/>
              <w:right w:val="single" w:sz="4" w:space="0" w:color="000000"/>
            </w:tcBorders>
            <w:shd w:val="clear" w:color="auto" w:fill="auto"/>
            <w:hideMark/>
          </w:tcPr>
          <w:p w14:paraId="0EE119C6" w14:textId="3E64CBA5" w:rsidR="00A240AC" w:rsidRPr="002F2BB4" w:rsidRDefault="00A240AC" w:rsidP="00A240AC">
            <w:pPr>
              <w:spacing w:after="0" w:line="240" w:lineRule="auto"/>
              <w:jc w:val="center"/>
              <w:rPr>
                <w:rFonts w:eastAsia="Times New Roman" w:cstheme="minorBidi"/>
                <w:lang w:eastAsia="es-DO"/>
              </w:rPr>
            </w:pPr>
            <w:r w:rsidRPr="005A5BD6">
              <w:t>3</w:t>
            </w:r>
          </w:p>
        </w:tc>
        <w:tc>
          <w:tcPr>
            <w:tcW w:w="1768" w:type="dxa"/>
            <w:tcBorders>
              <w:top w:val="nil"/>
              <w:left w:val="nil"/>
              <w:bottom w:val="single" w:sz="4" w:space="0" w:color="000000"/>
              <w:right w:val="single" w:sz="4" w:space="0" w:color="000000"/>
            </w:tcBorders>
            <w:shd w:val="clear" w:color="auto" w:fill="auto"/>
            <w:hideMark/>
          </w:tcPr>
          <w:p w14:paraId="6CA67680" w14:textId="3878C634" w:rsidR="00A240AC" w:rsidRPr="002F2BB4" w:rsidRDefault="00A240AC" w:rsidP="00A240AC">
            <w:pPr>
              <w:spacing w:after="0" w:line="240" w:lineRule="auto"/>
              <w:jc w:val="center"/>
              <w:rPr>
                <w:rFonts w:eastAsia="Times New Roman" w:cstheme="minorBidi"/>
                <w:lang w:eastAsia="es-DO"/>
              </w:rPr>
            </w:pPr>
            <w:r w:rsidRPr="005A5BD6">
              <w:t>15</w:t>
            </w:r>
            <w:r w:rsidR="008E0858">
              <w:t xml:space="preserve"> </w:t>
            </w:r>
            <w:r w:rsidRPr="005A5BD6">
              <w:t>%</w:t>
            </w:r>
          </w:p>
        </w:tc>
      </w:tr>
      <w:tr w:rsidR="00A240AC" w:rsidRPr="002F2BB4" w14:paraId="4A9FE201" w14:textId="77777777" w:rsidTr="00C308A8">
        <w:trPr>
          <w:trHeight w:val="945"/>
        </w:trPr>
        <w:tc>
          <w:tcPr>
            <w:tcW w:w="1780" w:type="dxa"/>
            <w:tcBorders>
              <w:top w:val="nil"/>
              <w:left w:val="single" w:sz="4" w:space="0" w:color="000000"/>
              <w:bottom w:val="single" w:sz="4" w:space="0" w:color="000000"/>
              <w:right w:val="single" w:sz="4" w:space="0" w:color="000000"/>
            </w:tcBorders>
            <w:shd w:val="clear" w:color="auto" w:fill="auto"/>
            <w:vAlign w:val="center"/>
            <w:hideMark/>
          </w:tcPr>
          <w:p w14:paraId="79C24F9E" w14:textId="77777777" w:rsidR="00A240AC" w:rsidRPr="002F2BB4" w:rsidRDefault="00A240AC" w:rsidP="00A240AC">
            <w:pPr>
              <w:spacing w:after="0" w:line="240" w:lineRule="auto"/>
              <w:jc w:val="center"/>
              <w:rPr>
                <w:rFonts w:eastAsia="Times New Roman" w:cstheme="minorBidi"/>
                <w:lang w:eastAsia="es-DO"/>
              </w:rPr>
            </w:pPr>
            <w:r w:rsidRPr="002F2BB4">
              <w:rPr>
                <w:rFonts w:eastAsia="Times New Roman" w:cstheme="minorBidi"/>
                <w:lang w:eastAsia="es-DO"/>
              </w:rPr>
              <w:t>6146</w:t>
            </w:r>
          </w:p>
        </w:tc>
        <w:tc>
          <w:tcPr>
            <w:tcW w:w="1840" w:type="dxa"/>
            <w:tcBorders>
              <w:top w:val="nil"/>
              <w:left w:val="nil"/>
              <w:bottom w:val="single" w:sz="4" w:space="0" w:color="000000"/>
              <w:right w:val="single" w:sz="4" w:space="0" w:color="000000"/>
            </w:tcBorders>
            <w:shd w:val="clear" w:color="auto" w:fill="auto"/>
            <w:vAlign w:val="center"/>
            <w:hideMark/>
          </w:tcPr>
          <w:p w14:paraId="2E75470D" w14:textId="77777777" w:rsidR="00A240AC" w:rsidRPr="002F2BB4" w:rsidRDefault="00A240AC" w:rsidP="00A240AC">
            <w:pPr>
              <w:spacing w:after="0" w:line="240" w:lineRule="auto"/>
              <w:rPr>
                <w:rFonts w:eastAsia="Times New Roman" w:cstheme="minorBidi"/>
                <w:lang w:eastAsia="es-DO"/>
              </w:rPr>
            </w:pPr>
            <w:r w:rsidRPr="002F2BB4">
              <w:rPr>
                <w:rFonts w:eastAsia="Times New Roman" w:cstheme="minorBidi"/>
                <w:lang w:eastAsia="es-DO"/>
              </w:rPr>
              <w:t>Cantidad de exoneraciones aplicadas</w:t>
            </w:r>
          </w:p>
        </w:tc>
        <w:tc>
          <w:tcPr>
            <w:tcW w:w="1980" w:type="dxa"/>
            <w:tcBorders>
              <w:top w:val="nil"/>
              <w:left w:val="nil"/>
              <w:bottom w:val="single" w:sz="4" w:space="0" w:color="000000"/>
              <w:right w:val="single" w:sz="4" w:space="0" w:color="000000"/>
            </w:tcBorders>
            <w:shd w:val="clear" w:color="auto" w:fill="auto"/>
            <w:hideMark/>
          </w:tcPr>
          <w:p w14:paraId="643391DE" w14:textId="7E11C838" w:rsidR="00A240AC" w:rsidRPr="002F2BB4" w:rsidRDefault="00A240AC" w:rsidP="00A240AC">
            <w:pPr>
              <w:spacing w:after="0" w:line="240" w:lineRule="auto"/>
              <w:jc w:val="center"/>
              <w:rPr>
                <w:rFonts w:eastAsia="Times New Roman" w:cstheme="minorBidi"/>
                <w:lang w:eastAsia="es-DO"/>
              </w:rPr>
            </w:pPr>
            <w:r w:rsidRPr="00730CA2">
              <w:t>2,872</w:t>
            </w:r>
          </w:p>
        </w:tc>
        <w:tc>
          <w:tcPr>
            <w:tcW w:w="1467" w:type="dxa"/>
            <w:tcBorders>
              <w:top w:val="nil"/>
              <w:left w:val="nil"/>
              <w:bottom w:val="single" w:sz="4" w:space="0" w:color="000000"/>
              <w:right w:val="single" w:sz="4" w:space="0" w:color="000000"/>
            </w:tcBorders>
            <w:shd w:val="clear" w:color="auto" w:fill="auto"/>
            <w:hideMark/>
          </w:tcPr>
          <w:p w14:paraId="296FCAD1" w14:textId="214427A6" w:rsidR="00A240AC" w:rsidRPr="002F2BB4" w:rsidRDefault="00A240AC" w:rsidP="00A240AC">
            <w:pPr>
              <w:spacing w:after="0" w:line="240" w:lineRule="auto"/>
              <w:jc w:val="center"/>
              <w:rPr>
                <w:rFonts w:eastAsia="Times New Roman" w:cstheme="minorBidi"/>
                <w:lang w:eastAsia="es-DO"/>
              </w:rPr>
            </w:pPr>
            <w:r w:rsidRPr="005A5BD6">
              <w:t>3,905</w:t>
            </w:r>
          </w:p>
        </w:tc>
        <w:tc>
          <w:tcPr>
            <w:tcW w:w="1768" w:type="dxa"/>
            <w:tcBorders>
              <w:top w:val="nil"/>
              <w:left w:val="nil"/>
              <w:bottom w:val="single" w:sz="4" w:space="0" w:color="000000"/>
              <w:right w:val="single" w:sz="4" w:space="0" w:color="000000"/>
            </w:tcBorders>
            <w:shd w:val="clear" w:color="auto" w:fill="auto"/>
            <w:hideMark/>
          </w:tcPr>
          <w:p w14:paraId="40C46D3F" w14:textId="3DD6051D" w:rsidR="00A240AC" w:rsidRPr="002F2BB4" w:rsidRDefault="00A240AC" w:rsidP="00A240AC">
            <w:pPr>
              <w:spacing w:after="0" w:line="240" w:lineRule="auto"/>
              <w:jc w:val="center"/>
              <w:rPr>
                <w:rFonts w:eastAsia="Times New Roman" w:cstheme="minorBidi"/>
                <w:lang w:eastAsia="es-DO"/>
              </w:rPr>
            </w:pPr>
            <w:r w:rsidRPr="005A5BD6">
              <w:t>136</w:t>
            </w:r>
            <w:r w:rsidR="008E0858">
              <w:t xml:space="preserve"> </w:t>
            </w:r>
            <w:r w:rsidRPr="005A5BD6">
              <w:t>%</w:t>
            </w:r>
          </w:p>
        </w:tc>
      </w:tr>
    </w:tbl>
    <w:p w14:paraId="72AE0B37" w14:textId="3D05DD1C" w:rsidR="00F409C9" w:rsidRDefault="00F409C9" w:rsidP="00515D62">
      <w:pPr>
        <w:spacing w:line="360" w:lineRule="auto"/>
        <w:rPr>
          <w:rFonts w:cstheme="minorBidi"/>
          <w:sz w:val="20"/>
          <w:szCs w:val="20"/>
        </w:rPr>
      </w:pPr>
      <w:r w:rsidRPr="002F2BB4">
        <w:rPr>
          <w:rFonts w:cstheme="minorBidi"/>
          <w:sz w:val="20"/>
          <w:szCs w:val="20"/>
        </w:rPr>
        <w:t xml:space="preserve">Fuente: Gerencia de Planificación y Análisis Económico </w:t>
      </w:r>
    </w:p>
    <w:p w14:paraId="0A5B1892" w14:textId="77777777" w:rsidR="008C5872" w:rsidRPr="002F2BB4" w:rsidRDefault="008C5872" w:rsidP="00F409C9">
      <w:pPr>
        <w:spacing w:line="360" w:lineRule="auto"/>
        <w:rPr>
          <w:rFonts w:cstheme="minorBidi"/>
          <w:sz w:val="20"/>
          <w:szCs w:val="20"/>
        </w:rPr>
      </w:pPr>
    </w:p>
    <w:tbl>
      <w:tblPr>
        <w:tblW w:w="8036" w:type="dxa"/>
        <w:tblInd w:w="75" w:type="dxa"/>
        <w:tblCellMar>
          <w:left w:w="70" w:type="dxa"/>
          <w:right w:w="70" w:type="dxa"/>
        </w:tblCellMar>
        <w:tblLook w:val="04A0" w:firstRow="1" w:lastRow="0" w:firstColumn="1" w:lastColumn="0" w:noHBand="0" w:noVBand="1"/>
      </w:tblPr>
      <w:tblGrid>
        <w:gridCol w:w="1247"/>
        <w:gridCol w:w="1840"/>
        <w:gridCol w:w="1847"/>
        <w:gridCol w:w="1334"/>
        <w:gridCol w:w="1768"/>
      </w:tblGrid>
      <w:tr w:rsidR="008C5872" w:rsidRPr="002F2BB4" w14:paraId="79A195D5" w14:textId="77777777" w:rsidTr="00A240AC">
        <w:trPr>
          <w:trHeight w:val="315"/>
        </w:trPr>
        <w:tc>
          <w:tcPr>
            <w:tcW w:w="1247" w:type="dxa"/>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71E1DFC5" w14:textId="77777777" w:rsidR="008C5872" w:rsidRPr="002F2BB4" w:rsidRDefault="008C5872" w:rsidP="00176F6F">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Producto</w:t>
            </w:r>
          </w:p>
        </w:tc>
        <w:tc>
          <w:tcPr>
            <w:tcW w:w="1840" w:type="dxa"/>
            <w:vMerge w:val="restar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0152839A" w14:textId="77777777" w:rsidR="008C5872" w:rsidRPr="002F2BB4" w:rsidRDefault="008C5872" w:rsidP="00176F6F">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Indicador</w:t>
            </w:r>
          </w:p>
        </w:tc>
        <w:tc>
          <w:tcPr>
            <w:tcW w:w="4949" w:type="dxa"/>
            <w:gridSpan w:val="3"/>
            <w:tcBorders>
              <w:top w:val="single" w:sz="4" w:space="0" w:color="000000"/>
              <w:left w:val="nil"/>
              <w:bottom w:val="single" w:sz="4" w:space="0" w:color="000000"/>
              <w:right w:val="single" w:sz="4" w:space="0" w:color="000000"/>
            </w:tcBorders>
            <w:shd w:val="clear" w:color="000000" w:fill="1F3864"/>
            <w:vAlign w:val="center"/>
            <w:hideMark/>
          </w:tcPr>
          <w:p w14:paraId="558F6850" w14:textId="7C569D3E" w:rsidR="008C5872" w:rsidRPr="002F2BB4" w:rsidRDefault="008C5872" w:rsidP="00176F6F">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 xml:space="preserve">Trimestre </w:t>
            </w:r>
            <w:r>
              <w:rPr>
                <w:rFonts w:eastAsia="Times New Roman" w:cstheme="minorBidi"/>
                <w:b/>
                <w:bCs/>
                <w:color w:val="FFFFFF"/>
                <w:lang w:eastAsia="es-DO"/>
              </w:rPr>
              <w:t>julio</w:t>
            </w:r>
            <w:r w:rsidRPr="002F2BB4">
              <w:rPr>
                <w:rFonts w:eastAsia="Times New Roman" w:cstheme="minorBidi"/>
                <w:b/>
                <w:bCs/>
                <w:color w:val="FFFFFF"/>
                <w:lang w:eastAsia="es-DO"/>
              </w:rPr>
              <w:t xml:space="preserve"> – </w:t>
            </w:r>
            <w:r>
              <w:rPr>
                <w:rFonts w:eastAsia="Times New Roman" w:cstheme="minorBidi"/>
                <w:b/>
                <w:bCs/>
                <w:color w:val="FFFFFF"/>
                <w:lang w:eastAsia="es-DO"/>
              </w:rPr>
              <w:t>septiembre</w:t>
            </w:r>
          </w:p>
        </w:tc>
      </w:tr>
      <w:tr w:rsidR="008C5872" w:rsidRPr="002F2BB4" w14:paraId="254B158A" w14:textId="77777777" w:rsidTr="00A240AC">
        <w:trPr>
          <w:trHeight w:val="630"/>
        </w:trPr>
        <w:tc>
          <w:tcPr>
            <w:tcW w:w="1247" w:type="dxa"/>
            <w:vMerge/>
            <w:tcBorders>
              <w:top w:val="single" w:sz="4" w:space="0" w:color="000000"/>
              <w:left w:val="single" w:sz="4" w:space="0" w:color="000000"/>
              <w:bottom w:val="single" w:sz="4" w:space="0" w:color="000000"/>
              <w:right w:val="single" w:sz="4" w:space="0" w:color="000000"/>
            </w:tcBorders>
            <w:vAlign w:val="center"/>
            <w:hideMark/>
          </w:tcPr>
          <w:p w14:paraId="46FE10B4" w14:textId="77777777" w:rsidR="008C5872" w:rsidRPr="002F2BB4" w:rsidRDefault="008C5872" w:rsidP="00176F6F">
            <w:pPr>
              <w:spacing w:after="0" w:line="240" w:lineRule="auto"/>
              <w:rPr>
                <w:rFonts w:eastAsia="Times New Roman" w:cstheme="minorBidi"/>
                <w:b/>
                <w:bCs/>
                <w:color w:val="FFFFFF"/>
                <w:lang w:eastAsia="es-DO"/>
              </w:rPr>
            </w:pPr>
          </w:p>
        </w:tc>
        <w:tc>
          <w:tcPr>
            <w:tcW w:w="1840" w:type="dxa"/>
            <w:vMerge/>
            <w:tcBorders>
              <w:top w:val="single" w:sz="4" w:space="0" w:color="000000"/>
              <w:left w:val="single" w:sz="4" w:space="0" w:color="000000"/>
              <w:bottom w:val="single" w:sz="4" w:space="0" w:color="000000"/>
              <w:right w:val="single" w:sz="4" w:space="0" w:color="000000"/>
            </w:tcBorders>
            <w:vAlign w:val="center"/>
            <w:hideMark/>
          </w:tcPr>
          <w:p w14:paraId="1BD39AD7" w14:textId="77777777" w:rsidR="008C5872" w:rsidRPr="002F2BB4" w:rsidRDefault="008C5872" w:rsidP="00176F6F">
            <w:pPr>
              <w:spacing w:after="0" w:line="240" w:lineRule="auto"/>
              <w:rPr>
                <w:rFonts w:eastAsia="Times New Roman" w:cstheme="minorBidi"/>
                <w:b/>
                <w:bCs/>
                <w:color w:val="FFFFFF"/>
                <w:lang w:eastAsia="es-DO"/>
              </w:rPr>
            </w:pPr>
          </w:p>
        </w:tc>
        <w:tc>
          <w:tcPr>
            <w:tcW w:w="1847" w:type="dxa"/>
            <w:tcBorders>
              <w:top w:val="nil"/>
              <w:left w:val="nil"/>
              <w:bottom w:val="single" w:sz="4" w:space="0" w:color="000000"/>
              <w:right w:val="single" w:sz="4" w:space="0" w:color="000000"/>
            </w:tcBorders>
            <w:shd w:val="clear" w:color="000000" w:fill="1F3864"/>
            <w:vAlign w:val="center"/>
            <w:hideMark/>
          </w:tcPr>
          <w:p w14:paraId="1FE7EE98" w14:textId="77777777" w:rsidR="008C5872" w:rsidRPr="002F2BB4" w:rsidRDefault="008C5872" w:rsidP="00176F6F">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Programación</w:t>
            </w:r>
          </w:p>
        </w:tc>
        <w:tc>
          <w:tcPr>
            <w:tcW w:w="1334" w:type="dxa"/>
            <w:tcBorders>
              <w:top w:val="nil"/>
              <w:left w:val="nil"/>
              <w:bottom w:val="single" w:sz="4" w:space="0" w:color="000000"/>
              <w:right w:val="single" w:sz="4" w:space="0" w:color="000000"/>
            </w:tcBorders>
            <w:shd w:val="clear" w:color="000000" w:fill="1F3864"/>
            <w:vAlign w:val="center"/>
            <w:hideMark/>
          </w:tcPr>
          <w:p w14:paraId="1FB8F172" w14:textId="77777777" w:rsidR="008C5872" w:rsidRPr="002F2BB4" w:rsidRDefault="008C5872" w:rsidP="00176F6F">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Ejecución</w:t>
            </w:r>
          </w:p>
        </w:tc>
        <w:tc>
          <w:tcPr>
            <w:tcW w:w="1768" w:type="dxa"/>
            <w:vMerge w:val="restart"/>
            <w:tcBorders>
              <w:top w:val="nil"/>
              <w:left w:val="single" w:sz="4" w:space="0" w:color="000000"/>
              <w:bottom w:val="single" w:sz="4" w:space="0" w:color="000000"/>
              <w:right w:val="single" w:sz="4" w:space="0" w:color="000000"/>
            </w:tcBorders>
            <w:shd w:val="clear" w:color="000000" w:fill="1F3864"/>
            <w:vAlign w:val="center"/>
            <w:hideMark/>
          </w:tcPr>
          <w:p w14:paraId="15136D0C" w14:textId="77777777" w:rsidR="008C5872" w:rsidRPr="002F2BB4" w:rsidRDefault="008C5872" w:rsidP="00176F6F">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Subindicador de eficacia</w:t>
            </w:r>
          </w:p>
        </w:tc>
      </w:tr>
      <w:tr w:rsidR="008C5872" w:rsidRPr="002F2BB4" w14:paraId="1BF34E5A" w14:textId="77777777" w:rsidTr="00A240AC">
        <w:trPr>
          <w:trHeight w:val="315"/>
        </w:trPr>
        <w:tc>
          <w:tcPr>
            <w:tcW w:w="1247" w:type="dxa"/>
            <w:vMerge/>
            <w:tcBorders>
              <w:top w:val="single" w:sz="4" w:space="0" w:color="000000"/>
              <w:left w:val="single" w:sz="4" w:space="0" w:color="000000"/>
              <w:bottom w:val="single" w:sz="4" w:space="0" w:color="000000"/>
              <w:right w:val="single" w:sz="4" w:space="0" w:color="000000"/>
            </w:tcBorders>
            <w:vAlign w:val="center"/>
            <w:hideMark/>
          </w:tcPr>
          <w:p w14:paraId="4C86211B" w14:textId="77777777" w:rsidR="008C5872" w:rsidRPr="002F2BB4" w:rsidRDefault="008C5872" w:rsidP="00176F6F">
            <w:pPr>
              <w:spacing w:after="0" w:line="240" w:lineRule="auto"/>
              <w:rPr>
                <w:rFonts w:eastAsia="Times New Roman" w:cstheme="minorBidi"/>
                <w:b/>
                <w:bCs/>
                <w:color w:val="FFFFFF"/>
                <w:lang w:eastAsia="es-DO"/>
              </w:rPr>
            </w:pPr>
          </w:p>
        </w:tc>
        <w:tc>
          <w:tcPr>
            <w:tcW w:w="1840" w:type="dxa"/>
            <w:vMerge/>
            <w:tcBorders>
              <w:top w:val="single" w:sz="4" w:space="0" w:color="000000"/>
              <w:left w:val="single" w:sz="4" w:space="0" w:color="000000"/>
              <w:bottom w:val="single" w:sz="4" w:space="0" w:color="000000"/>
              <w:right w:val="single" w:sz="4" w:space="0" w:color="000000"/>
            </w:tcBorders>
            <w:vAlign w:val="center"/>
            <w:hideMark/>
          </w:tcPr>
          <w:p w14:paraId="50B0D7B5" w14:textId="77777777" w:rsidR="008C5872" w:rsidRPr="002F2BB4" w:rsidRDefault="008C5872" w:rsidP="00176F6F">
            <w:pPr>
              <w:spacing w:after="0" w:line="240" w:lineRule="auto"/>
              <w:rPr>
                <w:rFonts w:eastAsia="Times New Roman" w:cstheme="minorBidi"/>
                <w:b/>
                <w:bCs/>
                <w:color w:val="FFFFFF"/>
                <w:lang w:eastAsia="es-DO"/>
              </w:rPr>
            </w:pPr>
          </w:p>
        </w:tc>
        <w:tc>
          <w:tcPr>
            <w:tcW w:w="1847" w:type="dxa"/>
            <w:tcBorders>
              <w:top w:val="nil"/>
              <w:left w:val="nil"/>
              <w:bottom w:val="single" w:sz="4" w:space="0" w:color="000000"/>
              <w:right w:val="single" w:sz="4" w:space="0" w:color="000000"/>
            </w:tcBorders>
            <w:shd w:val="clear" w:color="000000" w:fill="1F3864"/>
            <w:vAlign w:val="center"/>
            <w:hideMark/>
          </w:tcPr>
          <w:p w14:paraId="2B501EDC" w14:textId="77777777" w:rsidR="008C5872" w:rsidRPr="002F2BB4" w:rsidRDefault="008C5872" w:rsidP="00176F6F">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Física</w:t>
            </w:r>
          </w:p>
        </w:tc>
        <w:tc>
          <w:tcPr>
            <w:tcW w:w="1334" w:type="dxa"/>
            <w:tcBorders>
              <w:top w:val="nil"/>
              <w:left w:val="nil"/>
              <w:bottom w:val="single" w:sz="4" w:space="0" w:color="000000"/>
              <w:right w:val="single" w:sz="4" w:space="0" w:color="000000"/>
            </w:tcBorders>
            <w:shd w:val="clear" w:color="000000" w:fill="1F3864"/>
            <w:vAlign w:val="center"/>
            <w:hideMark/>
          </w:tcPr>
          <w:p w14:paraId="3BBCAB2C" w14:textId="77777777" w:rsidR="008C5872" w:rsidRPr="002F2BB4" w:rsidRDefault="008C5872" w:rsidP="00176F6F">
            <w:pPr>
              <w:spacing w:after="0" w:line="240" w:lineRule="auto"/>
              <w:jc w:val="center"/>
              <w:rPr>
                <w:rFonts w:eastAsia="Times New Roman" w:cstheme="minorBidi"/>
                <w:b/>
                <w:bCs/>
                <w:color w:val="FFFFFF"/>
                <w:lang w:eastAsia="es-DO"/>
              </w:rPr>
            </w:pPr>
            <w:r w:rsidRPr="002F2BB4">
              <w:rPr>
                <w:rFonts w:eastAsia="Times New Roman" w:cstheme="minorBidi"/>
                <w:b/>
                <w:bCs/>
                <w:color w:val="FFFFFF"/>
                <w:lang w:eastAsia="es-DO"/>
              </w:rPr>
              <w:t>Física</w:t>
            </w:r>
          </w:p>
        </w:tc>
        <w:tc>
          <w:tcPr>
            <w:tcW w:w="1768" w:type="dxa"/>
            <w:vMerge/>
            <w:tcBorders>
              <w:top w:val="nil"/>
              <w:left w:val="single" w:sz="4" w:space="0" w:color="000000"/>
              <w:bottom w:val="single" w:sz="4" w:space="0" w:color="000000"/>
              <w:right w:val="single" w:sz="4" w:space="0" w:color="000000"/>
            </w:tcBorders>
            <w:vAlign w:val="center"/>
            <w:hideMark/>
          </w:tcPr>
          <w:p w14:paraId="4FFF9B3D" w14:textId="77777777" w:rsidR="008C5872" w:rsidRPr="002F2BB4" w:rsidRDefault="008C5872" w:rsidP="00176F6F">
            <w:pPr>
              <w:spacing w:after="0" w:line="240" w:lineRule="auto"/>
              <w:rPr>
                <w:rFonts w:eastAsia="Times New Roman" w:cstheme="minorBidi"/>
                <w:b/>
                <w:bCs/>
                <w:color w:val="FFFFFF"/>
                <w:lang w:eastAsia="es-DO"/>
              </w:rPr>
            </w:pPr>
          </w:p>
        </w:tc>
      </w:tr>
      <w:tr w:rsidR="00A240AC" w:rsidRPr="002F2BB4" w14:paraId="3D9B1007" w14:textId="77777777" w:rsidTr="005226DD">
        <w:trPr>
          <w:trHeight w:val="945"/>
        </w:trPr>
        <w:tc>
          <w:tcPr>
            <w:tcW w:w="1247" w:type="dxa"/>
            <w:tcBorders>
              <w:top w:val="nil"/>
              <w:left w:val="single" w:sz="4" w:space="0" w:color="000000"/>
              <w:bottom w:val="single" w:sz="4" w:space="0" w:color="000000"/>
              <w:right w:val="single" w:sz="4" w:space="0" w:color="000000"/>
            </w:tcBorders>
            <w:shd w:val="clear" w:color="auto" w:fill="auto"/>
            <w:vAlign w:val="center"/>
            <w:hideMark/>
          </w:tcPr>
          <w:p w14:paraId="60118858" w14:textId="77777777" w:rsidR="00A240AC" w:rsidRPr="002F2BB4" w:rsidRDefault="00A240AC" w:rsidP="00A240AC">
            <w:pPr>
              <w:spacing w:after="0" w:line="240" w:lineRule="auto"/>
              <w:jc w:val="center"/>
              <w:rPr>
                <w:rFonts w:eastAsia="Times New Roman" w:cstheme="minorBidi"/>
                <w:lang w:eastAsia="es-DO"/>
              </w:rPr>
            </w:pPr>
            <w:r w:rsidRPr="002F2BB4">
              <w:rPr>
                <w:rFonts w:eastAsia="Times New Roman" w:cstheme="minorBidi"/>
                <w:lang w:eastAsia="es-DO"/>
              </w:rPr>
              <w:t>6143</w:t>
            </w:r>
          </w:p>
        </w:tc>
        <w:tc>
          <w:tcPr>
            <w:tcW w:w="1840" w:type="dxa"/>
            <w:tcBorders>
              <w:top w:val="nil"/>
              <w:left w:val="nil"/>
              <w:bottom w:val="single" w:sz="4" w:space="0" w:color="000000"/>
              <w:right w:val="single" w:sz="4" w:space="0" w:color="000000"/>
            </w:tcBorders>
            <w:shd w:val="clear" w:color="auto" w:fill="auto"/>
            <w:vAlign w:val="center"/>
            <w:hideMark/>
          </w:tcPr>
          <w:p w14:paraId="1BA873E9" w14:textId="77777777" w:rsidR="00A240AC" w:rsidRPr="002F2BB4" w:rsidRDefault="00A240AC" w:rsidP="00A240AC">
            <w:pPr>
              <w:spacing w:after="0" w:line="240" w:lineRule="auto"/>
              <w:rPr>
                <w:rFonts w:eastAsia="Times New Roman" w:cstheme="minorBidi"/>
                <w:lang w:eastAsia="es-DO"/>
              </w:rPr>
            </w:pPr>
            <w:r w:rsidRPr="002F2BB4">
              <w:rPr>
                <w:rFonts w:eastAsia="Times New Roman" w:cstheme="minorBidi"/>
                <w:lang w:eastAsia="es-DO"/>
              </w:rPr>
              <w:t>Cantidad de declaraciones</w:t>
            </w:r>
          </w:p>
        </w:tc>
        <w:tc>
          <w:tcPr>
            <w:tcW w:w="1847" w:type="dxa"/>
            <w:tcBorders>
              <w:top w:val="nil"/>
              <w:left w:val="nil"/>
              <w:bottom w:val="single" w:sz="4" w:space="0" w:color="000000"/>
              <w:right w:val="single" w:sz="4" w:space="0" w:color="000000"/>
            </w:tcBorders>
            <w:shd w:val="clear" w:color="auto" w:fill="auto"/>
            <w:vAlign w:val="center"/>
            <w:hideMark/>
          </w:tcPr>
          <w:p w14:paraId="28736040" w14:textId="77777777" w:rsidR="00A240AC" w:rsidRPr="002F2BB4" w:rsidRDefault="00A240AC" w:rsidP="00A240AC">
            <w:pPr>
              <w:spacing w:after="0" w:line="240" w:lineRule="auto"/>
              <w:jc w:val="center"/>
              <w:rPr>
                <w:rFonts w:eastAsia="Times New Roman" w:cstheme="minorBidi"/>
                <w:lang w:eastAsia="es-DO"/>
              </w:rPr>
            </w:pPr>
            <w:r w:rsidRPr="002F2BB4">
              <w:rPr>
                <w:rFonts w:eastAsia="Times New Roman" w:cstheme="minorBidi"/>
                <w:lang w:eastAsia="es-DO"/>
              </w:rPr>
              <w:t>187,313</w:t>
            </w:r>
          </w:p>
        </w:tc>
        <w:tc>
          <w:tcPr>
            <w:tcW w:w="1334" w:type="dxa"/>
            <w:tcBorders>
              <w:top w:val="nil"/>
              <w:left w:val="nil"/>
              <w:bottom w:val="single" w:sz="4" w:space="0" w:color="000000"/>
              <w:right w:val="single" w:sz="4" w:space="0" w:color="000000"/>
            </w:tcBorders>
            <w:shd w:val="clear" w:color="auto" w:fill="auto"/>
            <w:vAlign w:val="center"/>
            <w:hideMark/>
          </w:tcPr>
          <w:p w14:paraId="6D405056" w14:textId="1F76A71D" w:rsidR="00A240AC" w:rsidRPr="002F2BB4" w:rsidRDefault="00A240AC" w:rsidP="00A240AC">
            <w:pPr>
              <w:spacing w:after="0" w:line="240" w:lineRule="auto"/>
              <w:jc w:val="center"/>
              <w:rPr>
                <w:rFonts w:eastAsia="Times New Roman" w:cstheme="minorBidi"/>
                <w:lang w:eastAsia="es-DO"/>
              </w:rPr>
            </w:pPr>
            <w:r w:rsidRPr="00945237">
              <w:t>204,159</w:t>
            </w:r>
          </w:p>
        </w:tc>
        <w:tc>
          <w:tcPr>
            <w:tcW w:w="1768" w:type="dxa"/>
            <w:tcBorders>
              <w:top w:val="nil"/>
              <w:left w:val="nil"/>
              <w:bottom w:val="single" w:sz="4" w:space="0" w:color="000000"/>
              <w:right w:val="single" w:sz="4" w:space="0" w:color="000000"/>
            </w:tcBorders>
            <w:shd w:val="clear" w:color="auto" w:fill="auto"/>
            <w:vAlign w:val="center"/>
            <w:hideMark/>
          </w:tcPr>
          <w:p w14:paraId="5756F252" w14:textId="568EF7AF" w:rsidR="00A240AC" w:rsidRPr="002F2BB4" w:rsidRDefault="00A240AC" w:rsidP="00A240AC">
            <w:pPr>
              <w:spacing w:after="0" w:line="240" w:lineRule="auto"/>
              <w:jc w:val="center"/>
              <w:rPr>
                <w:rFonts w:eastAsia="Times New Roman" w:cstheme="minorBidi"/>
                <w:lang w:eastAsia="es-DO"/>
              </w:rPr>
            </w:pPr>
            <w:r w:rsidRPr="00945237">
              <w:t>109</w:t>
            </w:r>
            <w:r w:rsidR="008E0858">
              <w:t xml:space="preserve"> </w:t>
            </w:r>
            <w:r w:rsidRPr="00945237">
              <w:t>%</w:t>
            </w:r>
          </w:p>
        </w:tc>
      </w:tr>
      <w:tr w:rsidR="00A240AC" w:rsidRPr="002F2BB4" w14:paraId="565C7B2E" w14:textId="77777777" w:rsidTr="005226DD">
        <w:trPr>
          <w:trHeight w:val="945"/>
        </w:trPr>
        <w:tc>
          <w:tcPr>
            <w:tcW w:w="1247" w:type="dxa"/>
            <w:tcBorders>
              <w:top w:val="nil"/>
              <w:left w:val="single" w:sz="4" w:space="0" w:color="000000"/>
              <w:bottom w:val="single" w:sz="4" w:space="0" w:color="000000"/>
              <w:right w:val="single" w:sz="4" w:space="0" w:color="000000"/>
            </w:tcBorders>
            <w:shd w:val="clear" w:color="auto" w:fill="auto"/>
            <w:vAlign w:val="center"/>
            <w:hideMark/>
          </w:tcPr>
          <w:p w14:paraId="00C2A707" w14:textId="77777777" w:rsidR="00A240AC" w:rsidRPr="002F2BB4" w:rsidRDefault="00A240AC" w:rsidP="00A240AC">
            <w:pPr>
              <w:spacing w:after="0" w:line="240" w:lineRule="auto"/>
              <w:jc w:val="center"/>
              <w:rPr>
                <w:rFonts w:eastAsia="Times New Roman" w:cstheme="minorBidi"/>
                <w:lang w:eastAsia="es-DO"/>
              </w:rPr>
            </w:pPr>
            <w:r w:rsidRPr="002F2BB4">
              <w:rPr>
                <w:rFonts w:eastAsia="Times New Roman" w:cstheme="minorBidi"/>
                <w:lang w:eastAsia="es-DO"/>
              </w:rPr>
              <w:t>6144</w:t>
            </w:r>
          </w:p>
        </w:tc>
        <w:tc>
          <w:tcPr>
            <w:tcW w:w="1840" w:type="dxa"/>
            <w:tcBorders>
              <w:top w:val="nil"/>
              <w:left w:val="nil"/>
              <w:bottom w:val="single" w:sz="4" w:space="0" w:color="000000"/>
              <w:right w:val="single" w:sz="4" w:space="0" w:color="000000"/>
            </w:tcBorders>
            <w:shd w:val="clear" w:color="auto" w:fill="auto"/>
            <w:vAlign w:val="center"/>
            <w:hideMark/>
          </w:tcPr>
          <w:p w14:paraId="468E59C9" w14:textId="77777777" w:rsidR="00A240AC" w:rsidRPr="002F2BB4" w:rsidRDefault="00A240AC" w:rsidP="00A240AC">
            <w:pPr>
              <w:spacing w:after="0" w:line="240" w:lineRule="auto"/>
              <w:rPr>
                <w:rFonts w:eastAsia="Times New Roman" w:cstheme="minorBidi"/>
                <w:lang w:eastAsia="es-DO"/>
              </w:rPr>
            </w:pPr>
            <w:r w:rsidRPr="002F2BB4">
              <w:rPr>
                <w:rFonts w:eastAsia="Times New Roman" w:cstheme="minorBidi"/>
                <w:lang w:eastAsia="es-DO"/>
              </w:rPr>
              <w:t>Cantidad de certificaciones emitidas</w:t>
            </w:r>
          </w:p>
        </w:tc>
        <w:tc>
          <w:tcPr>
            <w:tcW w:w="1847" w:type="dxa"/>
            <w:tcBorders>
              <w:top w:val="nil"/>
              <w:left w:val="nil"/>
              <w:bottom w:val="single" w:sz="4" w:space="0" w:color="000000"/>
              <w:right w:val="single" w:sz="4" w:space="0" w:color="000000"/>
            </w:tcBorders>
            <w:shd w:val="clear" w:color="auto" w:fill="auto"/>
            <w:vAlign w:val="center"/>
            <w:hideMark/>
          </w:tcPr>
          <w:p w14:paraId="5E174E3C" w14:textId="77777777" w:rsidR="00A240AC" w:rsidRPr="002F2BB4" w:rsidRDefault="00A240AC" w:rsidP="00A240AC">
            <w:pPr>
              <w:spacing w:after="0" w:line="240" w:lineRule="auto"/>
              <w:jc w:val="center"/>
              <w:rPr>
                <w:rFonts w:eastAsia="Times New Roman" w:cstheme="minorBidi"/>
                <w:lang w:eastAsia="es-DO"/>
              </w:rPr>
            </w:pPr>
            <w:r w:rsidRPr="002F2BB4">
              <w:rPr>
                <w:rFonts w:eastAsia="Times New Roman" w:cstheme="minorBidi"/>
                <w:lang w:eastAsia="es-DO"/>
              </w:rPr>
              <w:t>95</w:t>
            </w:r>
          </w:p>
        </w:tc>
        <w:tc>
          <w:tcPr>
            <w:tcW w:w="1334" w:type="dxa"/>
            <w:tcBorders>
              <w:top w:val="nil"/>
              <w:left w:val="nil"/>
              <w:bottom w:val="single" w:sz="4" w:space="0" w:color="000000"/>
              <w:right w:val="single" w:sz="4" w:space="0" w:color="000000"/>
            </w:tcBorders>
            <w:shd w:val="clear" w:color="auto" w:fill="auto"/>
            <w:vAlign w:val="center"/>
            <w:hideMark/>
          </w:tcPr>
          <w:p w14:paraId="3F212D69" w14:textId="39261BCC" w:rsidR="00A240AC" w:rsidRPr="002F2BB4" w:rsidRDefault="00A240AC" w:rsidP="00A240AC">
            <w:pPr>
              <w:spacing w:after="0" w:line="240" w:lineRule="auto"/>
              <w:jc w:val="center"/>
              <w:rPr>
                <w:rFonts w:eastAsia="Times New Roman" w:cstheme="minorBidi"/>
                <w:lang w:eastAsia="es-DO"/>
              </w:rPr>
            </w:pPr>
            <w:r w:rsidRPr="00945237">
              <w:t>101</w:t>
            </w:r>
          </w:p>
        </w:tc>
        <w:tc>
          <w:tcPr>
            <w:tcW w:w="1768" w:type="dxa"/>
            <w:tcBorders>
              <w:top w:val="nil"/>
              <w:left w:val="nil"/>
              <w:bottom w:val="single" w:sz="4" w:space="0" w:color="000000"/>
              <w:right w:val="single" w:sz="4" w:space="0" w:color="000000"/>
            </w:tcBorders>
            <w:shd w:val="clear" w:color="auto" w:fill="auto"/>
            <w:vAlign w:val="center"/>
            <w:hideMark/>
          </w:tcPr>
          <w:p w14:paraId="76D7F846" w14:textId="45C0DFB9" w:rsidR="00A240AC" w:rsidRPr="002F2BB4" w:rsidRDefault="00A240AC" w:rsidP="00A240AC">
            <w:pPr>
              <w:spacing w:after="0" w:line="240" w:lineRule="auto"/>
              <w:jc w:val="center"/>
              <w:rPr>
                <w:rFonts w:eastAsia="Times New Roman" w:cstheme="minorBidi"/>
                <w:lang w:eastAsia="es-DO"/>
              </w:rPr>
            </w:pPr>
            <w:r w:rsidRPr="00945237">
              <w:t>106</w:t>
            </w:r>
            <w:r w:rsidR="008E0858">
              <w:t xml:space="preserve"> </w:t>
            </w:r>
            <w:r w:rsidRPr="00945237">
              <w:t>%</w:t>
            </w:r>
          </w:p>
        </w:tc>
      </w:tr>
      <w:tr w:rsidR="00A240AC" w:rsidRPr="002F2BB4" w14:paraId="02CAD46F" w14:textId="77777777" w:rsidTr="005226DD">
        <w:trPr>
          <w:trHeight w:val="945"/>
        </w:trPr>
        <w:tc>
          <w:tcPr>
            <w:tcW w:w="1247" w:type="dxa"/>
            <w:tcBorders>
              <w:top w:val="nil"/>
              <w:left w:val="single" w:sz="4" w:space="0" w:color="000000"/>
              <w:bottom w:val="single" w:sz="4" w:space="0" w:color="000000"/>
              <w:right w:val="single" w:sz="4" w:space="0" w:color="000000"/>
            </w:tcBorders>
            <w:shd w:val="clear" w:color="auto" w:fill="auto"/>
            <w:vAlign w:val="center"/>
            <w:hideMark/>
          </w:tcPr>
          <w:p w14:paraId="34EE8754" w14:textId="77777777" w:rsidR="00A240AC" w:rsidRPr="002F2BB4" w:rsidRDefault="00A240AC" w:rsidP="00A240AC">
            <w:pPr>
              <w:spacing w:after="0" w:line="240" w:lineRule="auto"/>
              <w:jc w:val="center"/>
              <w:rPr>
                <w:rFonts w:eastAsia="Times New Roman" w:cstheme="minorBidi"/>
                <w:lang w:eastAsia="es-DO"/>
              </w:rPr>
            </w:pPr>
            <w:r w:rsidRPr="002F2BB4">
              <w:rPr>
                <w:rFonts w:eastAsia="Times New Roman" w:cstheme="minorBidi"/>
                <w:lang w:eastAsia="es-DO"/>
              </w:rPr>
              <w:t>6145</w:t>
            </w:r>
          </w:p>
        </w:tc>
        <w:tc>
          <w:tcPr>
            <w:tcW w:w="1840" w:type="dxa"/>
            <w:tcBorders>
              <w:top w:val="nil"/>
              <w:left w:val="nil"/>
              <w:bottom w:val="single" w:sz="4" w:space="0" w:color="000000"/>
              <w:right w:val="single" w:sz="4" w:space="0" w:color="000000"/>
            </w:tcBorders>
            <w:shd w:val="clear" w:color="auto" w:fill="auto"/>
            <w:vAlign w:val="center"/>
            <w:hideMark/>
          </w:tcPr>
          <w:p w14:paraId="3DCA5F68" w14:textId="77777777" w:rsidR="00A240AC" w:rsidRPr="002F2BB4" w:rsidRDefault="00A240AC" w:rsidP="00A240AC">
            <w:pPr>
              <w:spacing w:after="0" w:line="240" w:lineRule="auto"/>
              <w:rPr>
                <w:rFonts w:eastAsia="Times New Roman" w:cstheme="minorBidi"/>
                <w:lang w:eastAsia="es-DO"/>
              </w:rPr>
            </w:pPr>
            <w:r w:rsidRPr="002F2BB4">
              <w:rPr>
                <w:rFonts w:eastAsia="Times New Roman" w:cstheme="minorBidi"/>
                <w:lang w:eastAsia="es-DO"/>
              </w:rPr>
              <w:t>Cantidad de certificaciones emitidas</w:t>
            </w:r>
          </w:p>
        </w:tc>
        <w:tc>
          <w:tcPr>
            <w:tcW w:w="1847" w:type="dxa"/>
            <w:tcBorders>
              <w:top w:val="nil"/>
              <w:left w:val="nil"/>
              <w:bottom w:val="single" w:sz="4" w:space="0" w:color="000000"/>
              <w:right w:val="single" w:sz="4" w:space="0" w:color="000000"/>
            </w:tcBorders>
            <w:shd w:val="clear" w:color="auto" w:fill="auto"/>
            <w:vAlign w:val="center"/>
            <w:hideMark/>
          </w:tcPr>
          <w:p w14:paraId="17BAF3F9" w14:textId="77777777" w:rsidR="00A240AC" w:rsidRPr="002F2BB4" w:rsidRDefault="00A240AC" w:rsidP="00A240AC">
            <w:pPr>
              <w:spacing w:after="0" w:line="240" w:lineRule="auto"/>
              <w:jc w:val="center"/>
              <w:rPr>
                <w:rFonts w:eastAsia="Times New Roman" w:cstheme="minorBidi"/>
                <w:lang w:eastAsia="es-DO"/>
              </w:rPr>
            </w:pPr>
            <w:r w:rsidRPr="002F2BB4">
              <w:rPr>
                <w:rFonts w:eastAsia="Times New Roman" w:cstheme="minorBidi"/>
                <w:lang w:eastAsia="es-DO"/>
              </w:rPr>
              <w:t>20</w:t>
            </w:r>
          </w:p>
        </w:tc>
        <w:tc>
          <w:tcPr>
            <w:tcW w:w="1334" w:type="dxa"/>
            <w:tcBorders>
              <w:top w:val="nil"/>
              <w:left w:val="nil"/>
              <w:bottom w:val="single" w:sz="4" w:space="0" w:color="000000"/>
              <w:right w:val="single" w:sz="4" w:space="0" w:color="000000"/>
            </w:tcBorders>
            <w:shd w:val="clear" w:color="auto" w:fill="auto"/>
            <w:vAlign w:val="center"/>
            <w:hideMark/>
          </w:tcPr>
          <w:p w14:paraId="7A2E4D1A" w14:textId="1AFCBC9D" w:rsidR="00A240AC" w:rsidRPr="002F2BB4" w:rsidRDefault="00A240AC" w:rsidP="00A240AC">
            <w:pPr>
              <w:spacing w:after="0" w:line="240" w:lineRule="auto"/>
              <w:jc w:val="center"/>
              <w:rPr>
                <w:rFonts w:eastAsia="Times New Roman" w:cstheme="minorBidi"/>
                <w:lang w:eastAsia="es-DO"/>
              </w:rPr>
            </w:pPr>
            <w:r w:rsidRPr="00945237">
              <w:t>58</w:t>
            </w:r>
          </w:p>
        </w:tc>
        <w:tc>
          <w:tcPr>
            <w:tcW w:w="1768" w:type="dxa"/>
            <w:tcBorders>
              <w:top w:val="nil"/>
              <w:left w:val="nil"/>
              <w:bottom w:val="single" w:sz="4" w:space="0" w:color="000000"/>
              <w:right w:val="single" w:sz="4" w:space="0" w:color="000000"/>
            </w:tcBorders>
            <w:shd w:val="clear" w:color="auto" w:fill="auto"/>
            <w:vAlign w:val="center"/>
            <w:hideMark/>
          </w:tcPr>
          <w:p w14:paraId="5D50E0BF" w14:textId="13538C4F" w:rsidR="00A240AC" w:rsidRPr="002F2BB4" w:rsidRDefault="00A240AC" w:rsidP="00A240AC">
            <w:pPr>
              <w:spacing w:after="0" w:line="240" w:lineRule="auto"/>
              <w:jc w:val="center"/>
              <w:rPr>
                <w:rFonts w:eastAsia="Times New Roman" w:cstheme="minorBidi"/>
                <w:lang w:eastAsia="es-DO"/>
              </w:rPr>
            </w:pPr>
            <w:r w:rsidRPr="00945237">
              <w:t>290</w:t>
            </w:r>
            <w:r w:rsidR="008E0858">
              <w:t xml:space="preserve"> </w:t>
            </w:r>
            <w:r w:rsidRPr="00945237">
              <w:t>%</w:t>
            </w:r>
          </w:p>
        </w:tc>
      </w:tr>
      <w:tr w:rsidR="00A240AC" w:rsidRPr="002F2BB4" w14:paraId="72DDED29" w14:textId="77777777" w:rsidTr="005226DD">
        <w:trPr>
          <w:trHeight w:val="945"/>
        </w:trPr>
        <w:tc>
          <w:tcPr>
            <w:tcW w:w="1247" w:type="dxa"/>
            <w:tcBorders>
              <w:top w:val="nil"/>
              <w:left w:val="single" w:sz="4" w:space="0" w:color="000000"/>
              <w:bottom w:val="single" w:sz="4" w:space="0" w:color="000000"/>
              <w:right w:val="single" w:sz="4" w:space="0" w:color="000000"/>
            </w:tcBorders>
            <w:shd w:val="clear" w:color="auto" w:fill="auto"/>
            <w:vAlign w:val="center"/>
            <w:hideMark/>
          </w:tcPr>
          <w:p w14:paraId="3A446005" w14:textId="77777777" w:rsidR="00A240AC" w:rsidRPr="002F2BB4" w:rsidRDefault="00A240AC" w:rsidP="00A240AC">
            <w:pPr>
              <w:spacing w:after="0" w:line="240" w:lineRule="auto"/>
              <w:jc w:val="center"/>
              <w:rPr>
                <w:rFonts w:eastAsia="Times New Roman" w:cstheme="minorBidi"/>
                <w:lang w:eastAsia="es-DO"/>
              </w:rPr>
            </w:pPr>
            <w:r w:rsidRPr="002F2BB4">
              <w:rPr>
                <w:rFonts w:eastAsia="Times New Roman" w:cstheme="minorBidi"/>
                <w:lang w:eastAsia="es-DO"/>
              </w:rPr>
              <w:t>6146</w:t>
            </w:r>
          </w:p>
        </w:tc>
        <w:tc>
          <w:tcPr>
            <w:tcW w:w="1840" w:type="dxa"/>
            <w:tcBorders>
              <w:top w:val="nil"/>
              <w:left w:val="nil"/>
              <w:bottom w:val="single" w:sz="4" w:space="0" w:color="000000"/>
              <w:right w:val="single" w:sz="4" w:space="0" w:color="000000"/>
            </w:tcBorders>
            <w:shd w:val="clear" w:color="auto" w:fill="auto"/>
            <w:vAlign w:val="center"/>
            <w:hideMark/>
          </w:tcPr>
          <w:p w14:paraId="6C247469" w14:textId="77777777" w:rsidR="00A240AC" w:rsidRPr="002F2BB4" w:rsidRDefault="00A240AC" w:rsidP="00A240AC">
            <w:pPr>
              <w:spacing w:after="0" w:line="240" w:lineRule="auto"/>
              <w:rPr>
                <w:rFonts w:eastAsia="Times New Roman" w:cstheme="minorBidi"/>
                <w:lang w:eastAsia="es-DO"/>
              </w:rPr>
            </w:pPr>
            <w:r w:rsidRPr="002F2BB4">
              <w:rPr>
                <w:rFonts w:eastAsia="Times New Roman" w:cstheme="minorBidi"/>
                <w:lang w:eastAsia="es-DO"/>
              </w:rPr>
              <w:t>Cantidad de exoneraciones aplicadas</w:t>
            </w:r>
          </w:p>
        </w:tc>
        <w:tc>
          <w:tcPr>
            <w:tcW w:w="1847" w:type="dxa"/>
            <w:tcBorders>
              <w:top w:val="nil"/>
              <w:left w:val="nil"/>
              <w:bottom w:val="single" w:sz="4" w:space="0" w:color="000000"/>
              <w:right w:val="single" w:sz="4" w:space="0" w:color="000000"/>
            </w:tcBorders>
            <w:shd w:val="clear" w:color="auto" w:fill="auto"/>
            <w:vAlign w:val="center"/>
            <w:hideMark/>
          </w:tcPr>
          <w:p w14:paraId="4D92D3C2" w14:textId="77777777" w:rsidR="00A240AC" w:rsidRPr="002F2BB4" w:rsidRDefault="00A240AC" w:rsidP="00A240AC">
            <w:pPr>
              <w:spacing w:after="0" w:line="240" w:lineRule="auto"/>
              <w:jc w:val="center"/>
              <w:rPr>
                <w:rFonts w:eastAsia="Times New Roman" w:cstheme="minorBidi"/>
                <w:lang w:eastAsia="es-DO"/>
              </w:rPr>
            </w:pPr>
            <w:r w:rsidRPr="002F2BB4">
              <w:rPr>
                <w:rFonts w:eastAsia="Times New Roman" w:cstheme="minorBidi"/>
                <w:lang w:eastAsia="es-DO"/>
              </w:rPr>
              <w:t>2,883</w:t>
            </w:r>
          </w:p>
        </w:tc>
        <w:tc>
          <w:tcPr>
            <w:tcW w:w="1334" w:type="dxa"/>
            <w:tcBorders>
              <w:top w:val="nil"/>
              <w:left w:val="nil"/>
              <w:bottom w:val="single" w:sz="4" w:space="0" w:color="000000"/>
              <w:right w:val="single" w:sz="4" w:space="0" w:color="000000"/>
            </w:tcBorders>
            <w:shd w:val="clear" w:color="auto" w:fill="auto"/>
            <w:vAlign w:val="center"/>
            <w:hideMark/>
          </w:tcPr>
          <w:p w14:paraId="14D29DCF" w14:textId="2E871DF0" w:rsidR="00A240AC" w:rsidRPr="002F2BB4" w:rsidRDefault="00A240AC" w:rsidP="00A240AC">
            <w:pPr>
              <w:spacing w:after="0" w:line="240" w:lineRule="auto"/>
              <w:jc w:val="center"/>
              <w:rPr>
                <w:rFonts w:eastAsia="Times New Roman" w:cstheme="minorBidi"/>
                <w:lang w:eastAsia="es-DO"/>
              </w:rPr>
            </w:pPr>
            <w:r w:rsidRPr="00945237">
              <w:t>3,270</w:t>
            </w:r>
          </w:p>
        </w:tc>
        <w:tc>
          <w:tcPr>
            <w:tcW w:w="1768" w:type="dxa"/>
            <w:tcBorders>
              <w:top w:val="nil"/>
              <w:left w:val="nil"/>
              <w:bottom w:val="single" w:sz="4" w:space="0" w:color="000000"/>
              <w:right w:val="single" w:sz="4" w:space="0" w:color="000000"/>
            </w:tcBorders>
            <w:shd w:val="clear" w:color="auto" w:fill="auto"/>
            <w:vAlign w:val="center"/>
            <w:hideMark/>
          </w:tcPr>
          <w:p w14:paraId="6EFCC9FD" w14:textId="073A6CD9" w:rsidR="00A240AC" w:rsidRPr="002F2BB4" w:rsidRDefault="00A240AC" w:rsidP="00A240AC">
            <w:pPr>
              <w:spacing w:after="0" w:line="240" w:lineRule="auto"/>
              <w:jc w:val="center"/>
              <w:rPr>
                <w:rFonts w:eastAsia="Times New Roman" w:cstheme="minorBidi"/>
                <w:lang w:eastAsia="es-DO"/>
              </w:rPr>
            </w:pPr>
            <w:r w:rsidRPr="00945237">
              <w:t>113</w:t>
            </w:r>
            <w:r w:rsidR="008E0858">
              <w:t xml:space="preserve"> </w:t>
            </w:r>
            <w:r w:rsidRPr="00945237">
              <w:t>%</w:t>
            </w:r>
          </w:p>
        </w:tc>
      </w:tr>
    </w:tbl>
    <w:p w14:paraId="46E040A5" w14:textId="4E8D5014" w:rsidR="008C5872" w:rsidRPr="002F2BB4" w:rsidRDefault="00C308A8" w:rsidP="008C5872">
      <w:pPr>
        <w:spacing w:line="360" w:lineRule="auto"/>
        <w:rPr>
          <w:rFonts w:cstheme="minorBidi"/>
          <w:sz w:val="20"/>
          <w:szCs w:val="20"/>
        </w:rPr>
      </w:pPr>
      <w:r>
        <w:rPr>
          <w:rFonts w:cstheme="minorBidi"/>
          <w:sz w:val="20"/>
          <w:szCs w:val="20"/>
        </w:rPr>
        <w:t xml:space="preserve"> </w:t>
      </w:r>
      <w:r w:rsidR="008C5872" w:rsidRPr="002F2BB4">
        <w:rPr>
          <w:rFonts w:cstheme="minorBidi"/>
          <w:sz w:val="20"/>
          <w:szCs w:val="20"/>
        </w:rPr>
        <w:t xml:space="preserve">Fuente: Gerencia de Planificación y Análisis Económico </w:t>
      </w:r>
    </w:p>
    <w:p w14:paraId="0BF35B94" w14:textId="77777777" w:rsidR="0035429F" w:rsidRPr="002262B7" w:rsidRDefault="0035429F" w:rsidP="00BA2267">
      <w:pPr>
        <w:spacing w:line="360" w:lineRule="auto"/>
        <w:jc w:val="both"/>
        <w:rPr>
          <w:rFonts w:eastAsia="Calibri"/>
          <w:noProof/>
        </w:rPr>
      </w:pPr>
    </w:p>
    <w:p w14:paraId="6D690888" w14:textId="71E8AEC6" w:rsidR="0035429F" w:rsidRPr="00485B71" w:rsidRDefault="00967739" w:rsidP="00BD46CC">
      <w:pPr>
        <w:pStyle w:val="Ttulo1"/>
        <w:numPr>
          <w:ilvl w:val="0"/>
          <w:numId w:val="33"/>
        </w:numPr>
        <w:ind w:left="426" w:hanging="426"/>
      </w:pPr>
      <w:bookmarkStart w:id="31" w:name="_Toc122021694"/>
      <w:r w:rsidRPr="00485B71">
        <w:lastRenderedPageBreak/>
        <w:t xml:space="preserve">SERVICIO AL CIUDADANO Y </w:t>
      </w:r>
      <w:r w:rsidR="00485B71" w:rsidRPr="00485B71">
        <w:t>T</w:t>
      </w:r>
      <w:r w:rsidR="00485B71">
        <w:t>RANSPARENCIA INSTITUCIONAL</w:t>
      </w:r>
      <w:bookmarkEnd w:id="31"/>
    </w:p>
    <w:p w14:paraId="7179426A" w14:textId="7C3B5090" w:rsidR="0035429F" w:rsidRPr="00485B71" w:rsidRDefault="005A5320" w:rsidP="0035429F">
      <w:pPr>
        <w:jc w:val="both"/>
        <w:rPr>
          <w:rFonts w:eastAsia="Calibri"/>
          <w:sz w:val="18"/>
        </w:rPr>
      </w:pPr>
      <w:r>
        <w:rPr>
          <w:noProof/>
        </w:rPr>
        <mc:AlternateContent>
          <mc:Choice Requires="wps">
            <w:drawing>
              <wp:anchor distT="4294967295" distB="4294967295" distL="114300" distR="114300" simplePos="0" relativeHeight="251731968" behindDoc="0" locked="0" layoutInCell="1" allowOverlap="1" wp14:anchorId="1129969E" wp14:editId="4D860F7B">
                <wp:simplePos x="0" y="0"/>
                <wp:positionH relativeFrom="margin">
                  <wp:align>center</wp:align>
                </wp:positionH>
                <wp:positionV relativeFrom="paragraph">
                  <wp:posOffset>99695</wp:posOffset>
                </wp:positionV>
                <wp:extent cx="463550" cy="0"/>
                <wp:effectExtent l="0" t="19050" r="3175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1EA2C41" id="Conector recto 4" o:spid="_x0000_s1026" style="position:absolute;z-index:2517319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85pt" to="3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67yR92QAAAAUBAAAP&#10;AAAAZHJzL2Rvd25yZXYueG1sTI9LT8MwEITvSPwHa5G4UYdXU0KcCiEhcQFK6YHjNt48IF5HsZuE&#10;f88iDnCcndXMN/l6dp0aaQitZwPniwQUcelty7WB3dvD2QpUiMgWO89k4IsCrIvjoxwz6yd+pXEb&#10;ayUhHDI00MTYZ1qHsiGHYeF7YvEqPziMIoda2wEnCXedvkiSpXbYsjQ02NN9Q+Xn9uCk9+XJp9X4&#10;uLyKm493tDdT+1xtjDk9me9uQUWa498z/OALOhTCtPcHtkF1BmRIlOt1Ckrc9FL0/l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LrvJH3ZAAAABQEAAA8AAAAAAAAAAAAA&#10;AAAAIAQAAGRycy9kb3ducmV2LnhtbFBLBQYAAAAABAAEAPMAAAAmBQAAAAA=&#10;" strokecolor="#ee2a24" strokeweight="2.25pt">
                <v:stroke joinstyle="miter"/>
                <w10:wrap anchorx="margin"/>
              </v:line>
            </w:pict>
          </mc:Fallback>
        </mc:AlternateContent>
      </w:r>
    </w:p>
    <w:p w14:paraId="325D7C0D" w14:textId="4A3DDD57" w:rsidR="000F519D" w:rsidRDefault="0035429F" w:rsidP="000F519D">
      <w:pPr>
        <w:spacing w:after="0" w:line="360" w:lineRule="auto"/>
        <w:jc w:val="center"/>
        <w:rPr>
          <w:rFonts w:eastAsia="Calibri"/>
        </w:rPr>
      </w:pPr>
      <w:r w:rsidRPr="00515D62">
        <w:rPr>
          <w:rFonts w:eastAsia="Calibri"/>
        </w:rPr>
        <w:t>Memoria institucional 2022</w:t>
      </w:r>
    </w:p>
    <w:p w14:paraId="4261245A" w14:textId="77777777" w:rsidR="000F519D" w:rsidRPr="00436805" w:rsidRDefault="000F519D" w:rsidP="000F519D">
      <w:pPr>
        <w:spacing w:after="0" w:line="360" w:lineRule="auto"/>
        <w:jc w:val="center"/>
        <w:rPr>
          <w:rFonts w:eastAsia="Calibri"/>
        </w:rPr>
      </w:pPr>
    </w:p>
    <w:p w14:paraId="71105C4D" w14:textId="77777777" w:rsidR="00C308A8" w:rsidRPr="00515D62" w:rsidRDefault="00C308A8" w:rsidP="00515D62">
      <w:pPr>
        <w:pStyle w:val="Prrafodelista"/>
        <w:numPr>
          <w:ilvl w:val="0"/>
          <w:numId w:val="2"/>
        </w:numPr>
        <w:spacing w:line="360" w:lineRule="auto"/>
        <w:contextualSpacing w:val="0"/>
        <w:jc w:val="center"/>
        <w:rPr>
          <w:rFonts w:ascii="Times New Roman" w:eastAsiaTheme="minorHAnsi" w:hAnsi="Times New Roman"/>
          <w:b/>
          <w:bCs/>
          <w:vanish/>
          <w:color w:val="767171"/>
          <w:spacing w:val="20"/>
          <w:sz w:val="24"/>
          <w:szCs w:val="24"/>
        </w:rPr>
      </w:pPr>
    </w:p>
    <w:p w14:paraId="57C2F173" w14:textId="5B4552EE" w:rsidR="00F409C9" w:rsidRPr="00515D62" w:rsidRDefault="00515D62" w:rsidP="00515D62">
      <w:pPr>
        <w:numPr>
          <w:ilvl w:val="1"/>
          <w:numId w:val="2"/>
        </w:numPr>
        <w:spacing w:line="360" w:lineRule="auto"/>
        <w:jc w:val="center"/>
        <w:rPr>
          <w:b/>
          <w:bCs/>
        </w:rPr>
      </w:pPr>
      <w:r>
        <w:rPr>
          <w:b/>
          <w:bCs/>
        </w:rPr>
        <w:t xml:space="preserve"> </w:t>
      </w:r>
      <w:r w:rsidR="00F409C9" w:rsidRPr="00515D62">
        <w:rPr>
          <w:b/>
          <w:bCs/>
        </w:rPr>
        <w:t>Nivel de la satisfacción con el servicio</w:t>
      </w:r>
    </w:p>
    <w:p w14:paraId="6CB5A037" w14:textId="2FF302C9" w:rsidR="00F409C9" w:rsidRDefault="00F409C9" w:rsidP="003129B7">
      <w:pPr>
        <w:spacing w:after="0" w:line="360" w:lineRule="auto"/>
        <w:jc w:val="both"/>
      </w:pPr>
      <w:r w:rsidRPr="00515D62">
        <w:t>La Dirección General de Aduanas, con el objetivo de desarrollar una gestión eficiente y tomando en cuenta las expectativas de los contribuyentes, obtuvo la aprobación de su Carta Compromiso institucional, documento en el que se detallan los servicios más demandados y el compromiso que asume la institución frente a estos, estableciendo indicadores de calidad monitoreados cuatrimestralmente. Para la elaboración de la Carta Compromiso la institución ha aplicado encuestas, donde una muestra de los contribuyentes ha indicado la percepción con respecto a los servicios más demandados, y a partir de esto se han establecido objetivos de cumplimiento que buscan garantizar la satisfacción de estos.</w:t>
      </w:r>
    </w:p>
    <w:p w14:paraId="18BEA167" w14:textId="77777777" w:rsidR="003129B7" w:rsidRPr="00515D62" w:rsidRDefault="003129B7" w:rsidP="003129B7">
      <w:pPr>
        <w:spacing w:after="0" w:line="360" w:lineRule="auto"/>
        <w:jc w:val="both"/>
      </w:pPr>
    </w:p>
    <w:p w14:paraId="0ED05D36" w14:textId="37E3C501" w:rsidR="00F409C9" w:rsidRPr="00515D62" w:rsidRDefault="00F409C9" w:rsidP="003129B7">
      <w:pPr>
        <w:pStyle w:val="Prrafodelista"/>
        <w:numPr>
          <w:ilvl w:val="0"/>
          <w:numId w:val="26"/>
        </w:numPr>
        <w:spacing w:line="360" w:lineRule="auto"/>
        <w:ind w:left="360"/>
        <w:jc w:val="both"/>
        <w:rPr>
          <w:rFonts w:ascii="Times New Roman" w:hAnsi="Times New Roman"/>
          <w:color w:val="767171"/>
          <w:spacing w:val="20"/>
          <w:sz w:val="24"/>
          <w:szCs w:val="24"/>
        </w:rPr>
      </w:pPr>
      <w:r w:rsidRPr="00515D62">
        <w:rPr>
          <w:rFonts w:ascii="Times New Roman" w:hAnsi="Times New Roman"/>
          <w:color w:val="767171"/>
          <w:spacing w:val="20"/>
          <w:sz w:val="24"/>
          <w:szCs w:val="24"/>
        </w:rPr>
        <w:t>La DGA, consciente de que establecer estándares de calidad permite la aplicación de mejores prácticas y que mediante estas es posible implementar acciones, herramientas, metodologías y técnicas diversas para la mejora continua, se ha encaminado a desarrollar la Carta Compromiso DGA, donde se le presenta a los contribuyentes la misión y objetivos de la institución, así como los derechos y deberes de estos frente a los servicios solicitados. Además, a través de esta, la institución asume compromisos de mejora continua que respondan a las necesidades reales con profesionalidad y credibilidad, en la misma se han definido estándares de calidad a los servicios más demandados en la institución, los cuales son</w:t>
      </w:r>
      <w:r w:rsidR="00EF16F9" w:rsidRPr="00515D62">
        <w:rPr>
          <w:rFonts w:ascii="Times New Roman" w:hAnsi="Times New Roman"/>
          <w:color w:val="767171"/>
          <w:spacing w:val="20"/>
          <w:sz w:val="24"/>
          <w:szCs w:val="24"/>
        </w:rPr>
        <w:t>:</w:t>
      </w:r>
    </w:p>
    <w:p w14:paraId="6A94A493" w14:textId="77777777" w:rsidR="00F409C9" w:rsidRPr="00515D62" w:rsidRDefault="00F409C9" w:rsidP="003129B7">
      <w:pPr>
        <w:pStyle w:val="Prrafodelista"/>
        <w:numPr>
          <w:ilvl w:val="0"/>
          <w:numId w:val="27"/>
        </w:numPr>
        <w:spacing w:after="0" w:line="360" w:lineRule="auto"/>
        <w:jc w:val="both"/>
        <w:rPr>
          <w:rFonts w:ascii="Times New Roman" w:hAnsi="Times New Roman"/>
          <w:color w:val="767171"/>
          <w:spacing w:val="20"/>
          <w:sz w:val="24"/>
          <w:szCs w:val="24"/>
        </w:rPr>
      </w:pPr>
      <w:r w:rsidRPr="00515D62">
        <w:rPr>
          <w:rFonts w:ascii="Times New Roman" w:hAnsi="Times New Roman"/>
          <w:color w:val="767171"/>
          <w:spacing w:val="20"/>
          <w:sz w:val="24"/>
          <w:szCs w:val="24"/>
        </w:rPr>
        <w:lastRenderedPageBreak/>
        <w:t>Registro de Importador / Exportador</w:t>
      </w:r>
    </w:p>
    <w:p w14:paraId="637A91F0" w14:textId="77777777" w:rsidR="00F409C9" w:rsidRPr="00515D62" w:rsidRDefault="00F409C9" w:rsidP="003129B7">
      <w:pPr>
        <w:pStyle w:val="Prrafodelista"/>
        <w:numPr>
          <w:ilvl w:val="0"/>
          <w:numId w:val="27"/>
        </w:numPr>
        <w:spacing w:after="0" w:line="360" w:lineRule="auto"/>
        <w:jc w:val="both"/>
        <w:rPr>
          <w:rFonts w:ascii="Times New Roman" w:hAnsi="Times New Roman"/>
          <w:color w:val="767171"/>
          <w:spacing w:val="20"/>
          <w:sz w:val="24"/>
          <w:szCs w:val="24"/>
        </w:rPr>
      </w:pPr>
      <w:r w:rsidRPr="00515D62">
        <w:rPr>
          <w:rFonts w:ascii="Times New Roman" w:hAnsi="Times New Roman"/>
          <w:color w:val="767171"/>
          <w:spacing w:val="20"/>
          <w:sz w:val="24"/>
          <w:szCs w:val="24"/>
        </w:rPr>
        <w:t>Solicitud de Certificado de Autentificación (Firma Digital)</w:t>
      </w:r>
    </w:p>
    <w:p w14:paraId="703D8BA9" w14:textId="77777777" w:rsidR="00F409C9" w:rsidRPr="00515D62" w:rsidRDefault="00F409C9" w:rsidP="003129B7">
      <w:pPr>
        <w:pStyle w:val="Prrafodelista"/>
        <w:numPr>
          <w:ilvl w:val="0"/>
          <w:numId w:val="27"/>
        </w:numPr>
        <w:spacing w:after="0" w:line="360" w:lineRule="auto"/>
        <w:jc w:val="both"/>
        <w:rPr>
          <w:rFonts w:ascii="Times New Roman" w:hAnsi="Times New Roman"/>
          <w:color w:val="767171"/>
          <w:spacing w:val="20"/>
          <w:sz w:val="24"/>
          <w:szCs w:val="24"/>
        </w:rPr>
      </w:pPr>
      <w:r w:rsidRPr="00515D62">
        <w:rPr>
          <w:rFonts w:ascii="Times New Roman" w:hAnsi="Times New Roman"/>
          <w:color w:val="767171"/>
          <w:spacing w:val="20"/>
          <w:sz w:val="24"/>
          <w:szCs w:val="24"/>
        </w:rPr>
        <w:t>Registro de Cédula de Identidad en SIGA</w:t>
      </w:r>
    </w:p>
    <w:p w14:paraId="0423CCAE" w14:textId="77777777" w:rsidR="00F409C9" w:rsidRPr="00515D62" w:rsidRDefault="00F409C9" w:rsidP="003129B7">
      <w:pPr>
        <w:pStyle w:val="Prrafodelista"/>
        <w:numPr>
          <w:ilvl w:val="0"/>
          <w:numId w:val="27"/>
        </w:numPr>
        <w:spacing w:after="0" w:line="360" w:lineRule="auto"/>
        <w:jc w:val="both"/>
        <w:rPr>
          <w:rFonts w:ascii="Times New Roman" w:hAnsi="Times New Roman"/>
          <w:color w:val="767171"/>
          <w:spacing w:val="20"/>
          <w:sz w:val="24"/>
          <w:szCs w:val="24"/>
        </w:rPr>
      </w:pPr>
      <w:r w:rsidRPr="00515D62">
        <w:rPr>
          <w:rFonts w:ascii="Times New Roman" w:hAnsi="Times New Roman"/>
          <w:color w:val="767171"/>
          <w:spacing w:val="20"/>
          <w:sz w:val="24"/>
          <w:szCs w:val="24"/>
        </w:rPr>
        <w:t>Exportación General</w:t>
      </w:r>
    </w:p>
    <w:p w14:paraId="6C6FF378" w14:textId="77777777" w:rsidR="00F409C9" w:rsidRPr="00515D62" w:rsidRDefault="00F409C9" w:rsidP="003129B7">
      <w:pPr>
        <w:pStyle w:val="Prrafodelista"/>
        <w:numPr>
          <w:ilvl w:val="0"/>
          <w:numId w:val="27"/>
        </w:numPr>
        <w:spacing w:after="0" w:line="360" w:lineRule="auto"/>
        <w:jc w:val="both"/>
        <w:rPr>
          <w:rFonts w:ascii="Times New Roman" w:hAnsi="Times New Roman"/>
          <w:color w:val="767171"/>
          <w:spacing w:val="20"/>
          <w:sz w:val="24"/>
          <w:szCs w:val="24"/>
        </w:rPr>
      </w:pPr>
      <w:r w:rsidRPr="00515D62">
        <w:rPr>
          <w:rFonts w:ascii="Times New Roman" w:hAnsi="Times New Roman"/>
          <w:color w:val="767171"/>
          <w:spacing w:val="20"/>
          <w:sz w:val="24"/>
          <w:szCs w:val="24"/>
        </w:rPr>
        <w:t>Registro de Pasaporte en SIGA</w:t>
      </w:r>
    </w:p>
    <w:p w14:paraId="1DDC2EA5" w14:textId="77777777" w:rsidR="00F409C9" w:rsidRPr="00515D62" w:rsidRDefault="00F409C9" w:rsidP="003129B7">
      <w:pPr>
        <w:pStyle w:val="Prrafodelista"/>
        <w:numPr>
          <w:ilvl w:val="0"/>
          <w:numId w:val="27"/>
        </w:numPr>
        <w:spacing w:after="0" w:line="360" w:lineRule="auto"/>
        <w:jc w:val="both"/>
        <w:rPr>
          <w:rFonts w:ascii="Times New Roman" w:hAnsi="Times New Roman"/>
          <w:color w:val="767171"/>
          <w:spacing w:val="20"/>
          <w:sz w:val="24"/>
          <w:szCs w:val="24"/>
        </w:rPr>
      </w:pPr>
      <w:r w:rsidRPr="00515D62">
        <w:rPr>
          <w:rFonts w:ascii="Times New Roman" w:hAnsi="Times New Roman"/>
          <w:color w:val="767171"/>
          <w:spacing w:val="20"/>
          <w:sz w:val="24"/>
          <w:szCs w:val="24"/>
        </w:rPr>
        <w:t>Autorización de Contingentes OMC (Rectificación Técnica)</w:t>
      </w:r>
    </w:p>
    <w:p w14:paraId="22F620B9" w14:textId="77777777" w:rsidR="00F409C9" w:rsidRPr="00515D62" w:rsidRDefault="00F409C9" w:rsidP="003129B7">
      <w:pPr>
        <w:pStyle w:val="Prrafodelista"/>
        <w:numPr>
          <w:ilvl w:val="0"/>
          <w:numId w:val="27"/>
        </w:numPr>
        <w:spacing w:after="0" w:line="360" w:lineRule="auto"/>
        <w:jc w:val="both"/>
        <w:rPr>
          <w:rFonts w:ascii="Times New Roman" w:hAnsi="Times New Roman"/>
          <w:color w:val="767171"/>
          <w:spacing w:val="20"/>
          <w:sz w:val="24"/>
          <w:szCs w:val="24"/>
        </w:rPr>
      </w:pPr>
      <w:r w:rsidRPr="00515D62">
        <w:rPr>
          <w:rFonts w:ascii="Times New Roman" w:hAnsi="Times New Roman"/>
          <w:color w:val="767171"/>
          <w:spacing w:val="20"/>
          <w:sz w:val="24"/>
          <w:szCs w:val="24"/>
        </w:rPr>
        <w:t>Exención de Mercancías de Uso Exclusivo de Aerolíneas y Sector Agropecuario</w:t>
      </w:r>
    </w:p>
    <w:p w14:paraId="57521633" w14:textId="7BA48B98" w:rsidR="00F409C9" w:rsidRDefault="00F409C9" w:rsidP="003129B7">
      <w:pPr>
        <w:pStyle w:val="Prrafodelista"/>
        <w:numPr>
          <w:ilvl w:val="0"/>
          <w:numId w:val="27"/>
        </w:numPr>
        <w:spacing w:after="0" w:line="360" w:lineRule="auto"/>
        <w:jc w:val="both"/>
        <w:rPr>
          <w:rFonts w:ascii="Times New Roman" w:hAnsi="Times New Roman"/>
          <w:color w:val="767171"/>
          <w:spacing w:val="20"/>
          <w:sz w:val="24"/>
          <w:szCs w:val="24"/>
        </w:rPr>
      </w:pPr>
      <w:r w:rsidRPr="00515D62">
        <w:rPr>
          <w:rFonts w:ascii="Times New Roman" w:hAnsi="Times New Roman"/>
          <w:color w:val="767171"/>
          <w:spacing w:val="20"/>
          <w:sz w:val="24"/>
          <w:szCs w:val="24"/>
        </w:rPr>
        <w:t>Registro de Enlace del Agente Aduanal en el SIGA como Gestor de Desaduanización</w:t>
      </w:r>
    </w:p>
    <w:p w14:paraId="728C38A2" w14:textId="77777777" w:rsidR="003129B7" w:rsidRPr="00515D62" w:rsidRDefault="003129B7" w:rsidP="003129B7">
      <w:pPr>
        <w:pStyle w:val="Prrafodelista"/>
        <w:spacing w:after="0" w:line="360" w:lineRule="auto"/>
        <w:ind w:left="1428"/>
        <w:jc w:val="both"/>
        <w:rPr>
          <w:rFonts w:ascii="Times New Roman" w:hAnsi="Times New Roman"/>
          <w:color w:val="767171"/>
          <w:spacing w:val="20"/>
          <w:sz w:val="24"/>
          <w:szCs w:val="24"/>
        </w:rPr>
      </w:pPr>
    </w:p>
    <w:p w14:paraId="032A76D3" w14:textId="78A73C8F" w:rsidR="00F409C9" w:rsidRPr="00515D62" w:rsidRDefault="00EF16F9" w:rsidP="003129B7">
      <w:pPr>
        <w:spacing w:after="0" w:line="360" w:lineRule="auto"/>
        <w:jc w:val="both"/>
      </w:pPr>
      <w:r w:rsidRPr="00515D62">
        <w:t>En ese mismo orden, l</w:t>
      </w:r>
      <w:r w:rsidR="00F409C9" w:rsidRPr="00515D62">
        <w:t xml:space="preserve">a institución </w:t>
      </w:r>
      <w:r w:rsidR="00B23B7E" w:rsidRPr="00515D62">
        <w:t xml:space="preserve">aplica </w:t>
      </w:r>
      <w:r w:rsidR="00F409C9" w:rsidRPr="00515D62">
        <w:t xml:space="preserve">anualmente encuestas bajo la metodología de SERVQUAL, la cual </w:t>
      </w:r>
      <w:r w:rsidRPr="00515D62">
        <w:t xml:space="preserve">le </w:t>
      </w:r>
      <w:r w:rsidR="00F409C9" w:rsidRPr="00515D62">
        <w:t>permite mantener información actualizada sobre cómo evoluciona el comportamiento social de los contribuyentes, permitiendo así poder eficientizar, automatizar y eliminar procesos, según las exigencias identificadas.</w:t>
      </w:r>
      <w:r w:rsidRPr="00515D62">
        <w:t xml:space="preserve"> A </w:t>
      </w:r>
      <w:r w:rsidR="008E0858" w:rsidRPr="00515D62">
        <w:t>continuación,</w:t>
      </w:r>
      <w:r w:rsidRPr="00515D62">
        <w:t xml:space="preserve"> se presenta un gráfico para mostrar los principales hallazgos de la encuesta:</w:t>
      </w:r>
    </w:p>
    <w:p w14:paraId="0F1D3D65" w14:textId="05C8D1F1" w:rsidR="00F409C9" w:rsidRDefault="00612F13" w:rsidP="00F409C9">
      <w:pPr>
        <w:spacing w:line="360" w:lineRule="auto"/>
      </w:pPr>
      <w:r>
        <w:rPr>
          <w:noProof/>
          <w:lang w:eastAsia="es-DO"/>
        </w:rPr>
        <w:drawing>
          <wp:anchor distT="0" distB="0" distL="114300" distR="114300" simplePos="0" relativeHeight="251797504" behindDoc="0" locked="0" layoutInCell="1" allowOverlap="1" wp14:anchorId="1925E184" wp14:editId="6089089C">
            <wp:simplePos x="0" y="0"/>
            <wp:positionH relativeFrom="margin">
              <wp:align>center</wp:align>
            </wp:positionH>
            <wp:positionV relativeFrom="margin">
              <wp:posOffset>5272405</wp:posOffset>
            </wp:positionV>
            <wp:extent cx="4333875" cy="1695450"/>
            <wp:effectExtent l="0" t="0" r="9525" b="0"/>
            <wp:wrapSquare wrapText="bothSides"/>
            <wp:docPr id="20" name="Diagrama 20">
              <a:extLst xmlns:a="http://schemas.openxmlformats.org/drawingml/2006/main">
                <a:ext uri="{FF2B5EF4-FFF2-40B4-BE49-F238E27FC236}">
                  <a16:creationId xmlns:a16="http://schemas.microsoft.com/office/drawing/2014/main" id="{4C02B0D9-D5C6-01CF-CD30-301BB78D783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anchor>
        </w:drawing>
      </w:r>
    </w:p>
    <w:p w14:paraId="5BB66971" w14:textId="77777777" w:rsidR="00612F13" w:rsidRDefault="00612F13" w:rsidP="000F519D">
      <w:pPr>
        <w:spacing w:line="360" w:lineRule="auto"/>
        <w:jc w:val="both"/>
      </w:pPr>
    </w:p>
    <w:p w14:paraId="681B7196" w14:textId="7FF8093D" w:rsidR="00436805" w:rsidRDefault="00F409C9" w:rsidP="000F519D">
      <w:pPr>
        <w:spacing w:line="360" w:lineRule="auto"/>
        <w:jc w:val="both"/>
      </w:pPr>
      <w:r w:rsidRPr="00515D62">
        <w:t>Aplicación de encuesta donde para el 2022 la institución presenta un incremento en sus resultados de satisfacción VS 2021, que el resultado fue 84.6 %.</w:t>
      </w:r>
    </w:p>
    <w:p w14:paraId="69875D4C" w14:textId="77777777" w:rsidR="00612F13" w:rsidRPr="00436805" w:rsidRDefault="00612F13" w:rsidP="000F519D">
      <w:pPr>
        <w:spacing w:line="360" w:lineRule="auto"/>
        <w:jc w:val="both"/>
      </w:pPr>
    </w:p>
    <w:p w14:paraId="31C8F226" w14:textId="2FC5E23B" w:rsidR="00F409C9" w:rsidRDefault="00F409C9" w:rsidP="00436805">
      <w:pPr>
        <w:numPr>
          <w:ilvl w:val="1"/>
          <w:numId w:val="2"/>
        </w:numPr>
        <w:spacing w:after="0" w:line="360" w:lineRule="auto"/>
        <w:jc w:val="center"/>
        <w:rPr>
          <w:b/>
          <w:bCs/>
        </w:rPr>
      </w:pPr>
      <w:r w:rsidRPr="00515D62">
        <w:rPr>
          <w:b/>
          <w:bCs/>
        </w:rPr>
        <w:lastRenderedPageBreak/>
        <w:t xml:space="preserve"> Nivel de cumplimiento acceso a la información</w:t>
      </w:r>
    </w:p>
    <w:p w14:paraId="71E03308" w14:textId="5584CA4C" w:rsidR="00436805" w:rsidRPr="00515D62" w:rsidRDefault="00F90F53" w:rsidP="00436805">
      <w:pPr>
        <w:spacing w:after="0" w:line="360" w:lineRule="auto"/>
        <w:ind w:left="720"/>
        <w:rPr>
          <w:b/>
          <w:bCs/>
        </w:rPr>
      </w:pPr>
      <w:r>
        <w:rPr>
          <w:noProof/>
        </w:rPr>
        <mc:AlternateContent>
          <mc:Choice Requires="wps">
            <w:drawing>
              <wp:anchor distT="4294967295" distB="4294967295" distL="114300" distR="114300" simplePos="0" relativeHeight="251788288" behindDoc="0" locked="0" layoutInCell="1" allowOverlap="1" wp14:anchorId="2A7DBE7C" wp14:editId="05660696">
                <wp:simplePos x="0" y="0"/>
                <wp:positionH relativeFrom="margin">
                  <wp:align>center</wp:align>
                </wp:positionH>
                <wp:positionV relativeFrom="paragraph">
                  <wp:posOffset>27940</wp:posOffset>
                </wp:positionV>
                <wp:extent cx="463550" cy="0"/>
                <wp:effectExtent l="0" t="19050" r="31750" b="19050"/>
                <wp:wrapNone/>
                <wp:docPr id="61" name="Conector recto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4CB0300" id="Conector recto 61" o:spid="_x0000_s1026" style="position:absolute;z-index:251788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pt" to="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6nu7B2AAAAAMBAAAP&#10;AAAAZHJzL2Rvd25yZXYueG1sTI/LTsMwEEX3SPyDNUjsqANELQ1xKoSExAYohUWX03jygHgcxW4S&#10;/p6BDSyP7ujeM/lmdp0aaQitZwOXiwQUcelty7WB97eHixtQISJb7DyTgS8KsClOT3LMrJ/4lcZd&#10;rJWUcMjQQBNjn2kdyoYchoXviSWr/OAwCg61tgNOUu46fZUkS+2wZVlosKf7hsrP3dHJ7suTX1Xj&#10;4zKN24892vXUPldbY87P5rtbUJHm+HcMP/qiDoU4HfyRbVCdAXkkGkhTUBKurg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up7uwdgAAAADAQAADwAAAAAAAAAAAAAA&#10;AAAgBAAAZHJzL2Rvd25yZXYueG1sUEsFBgAAAAAEAAQA8wAAACUFAAAAAA==&#10;" strokecolor="#ee2a24" strokeweight="2.25pt">
                <v:stroke joinstyle="miter"/>
                <w10:wrap anchorx="margin"/>
              </v:line>
            </w:pict>
          </mc:Fallback>
        </mc:AlternateContent>
      </w:r>
    </w:p>
    <w:p w14:paraId="34E2526D" w14:textId="30D6EC9F" w:rsidR="0078598B" w:rsidRDefault="00F409C9" w:rsidP="000F519D">
      <w:pPr>
        <w:spacing w:after="0" w:line="360" w:lineRule="auto"/>
        <w:jc w:val="both"/>
      </w:pPr>
      <w:r w:rsidRPr="00515D62">
        <w:t>Con relación a las solicitudes de información, en el período enero-</w:t>
      </w:r>
      <w:r w:rsidR="008F2B69" w:rsidRPr="00515D62">
        <w:t xml:space="preserve"> octubre</w:t>
      </w:r>
      <w:r w:rsidRPr="00515D62">
        <w:t xml:space="preserve"> 2022, </w:t>
      </w:r>
      <w:r w:rsidR="00EF16F9" w:rsidRPr="00515D62">
        <w:t xml:space="preserve">la </w:t>
      </w:r>
      <w:r w:rsidRPr="00515D62">
        <w:t xml:space="preserve">Oficina de Acceso a la Información Pública </w:t>
      </w:r>
      <w:r w:rsidR="00EF16F9" w:rsidRPr="00515D62">
        <w:t xml:space="preserve">de la DGA </w:t>
      </w:r>
      <w:r w:rsidRPr="00515D62">
        <w:t xml:space="preserve">recibió </w:t>
      </w:r>
      <w:r w:rsidR="008F2B69" w:rsidRPr="00515D62">
        <w:rPr>
          <w:b/>
          <w:bCs/>
        </w:rPr>
        <w:t>587</w:t>
      </w:r>
      <w:r w:rsidRPr="00515D62">
        <w:rPr>
          <w:b/>
          <w:bCs/>
        </w:rPr>
        <w:t xml:space="preserve"> solicitudes</w:t>
      </w:r>
      <w:r w:rsidRPr="00515D62">
        <w:t>, las cuales fueron respondidas oportunamente en 100</w:t>
      </w:r>
      <w:r w:rsidR="008E0858">
        <w:t xml:space="preserve"> </w:t>
      </w:r>
      <w:r w:rsidRPr="00515D62">
        <w:t>%, dentro de los plazos establecidos en la Ley General de Libre Acceso a la Información Pública N</w:t>
      </w:r>
      <w:r w:rsidR="00102A67">
        <w:t>úm</w:t>
      </w:r>
      <w:r w:rsidRPr="00515D62">
        <w:t>.</w:t>
      </w:r>
      <w:r w:rsidR="00102A67">
        <w:t xml:space="preserve"> </w:t>
      </w:r>
      <w:r w:rsidRPr="00515D62">
        <w:t xml:space="preserve">200-04 y respetando las limitaciones que la misma establece. </w:t>
      </w:r>
      <w:r w:rsidR="00EF16F9" w:rsidRPr="00515D62">
        <w:t>Esto ha sido posible gracias al</w:t>
      </w:r>
      <w:r w:rsidRPr="00515D62">
        <w:t xml:space="preserve"> constante seguimiento a las áreas responsables de suministrarnos las informaciones requeridas.</w:t>
      </w:r>
    </w:p>
    <w:p w14:paraId="37B4D888" w14:textId="77777777" w:rsidR="00F90F53" w:rsidRPr="00F90F53" w:rsidRDefault="00F90F53" w:rsidP="000F519D">
      <w:pPr>
        <w:spacing w:after="0" w:line="360" w:lineRule="auto"/>
        <w:jc w:val="both"/>
      </w:pPr>
    </w:p>
    <w:p w14:paraId="1B2894C7" w14:textId="0EB96076" w:rsidR="00F409C9" w:rsidRDefault="00515D62" w:rsidP="00F90F53">
      <w:pPr>
        <w:numPr>
          <w:ilvl w:val="1"/>
          <w:numId w:val="2"/>
        </w:numPr>
        <w:spacing w:after="0" w:line="360" w:lineRule="auto"/>
        <w:jc w:val="center"/>
        <w:rPr>
          <w:b/>
          <w:bCs/>
        </w:rPr>
      </w:pPr>
      <w:r>
        <w:rPr>
          <w:b/>
          <w:bCs/>
        </w:rPr>
        <w:t xml:space="preserve"> </w:t>
      </w:r>
      <w:r w:rsidR="00F409C9" w:rsidRPr="00515D62">
        <w:rPr>
          <w:b/>
          <w:bCs/>
        </w:rPr>
        <w:t>Resultado Sistema de Quejas, Reclamos y Sugerencias</w:t>
      </w:r>
    </w:p>
    <w:p w14:paraId="78B6450A" w14:textId="038376FD" w:rsidR="00F90F53" w:rsidRPr="00515D62" w:rsidRDefault="00F90F53" w:rsidP="00F90F53">
      <w:pPr>
        <w:spacing w:after="0" w:line="360" w:lineRule="auto"/>
        <w:ind w:left="720"/>
        <w:rPr>
          <w:b/>
          <w:bCs/>
        </w:rPr>
      </w:pPr>
      <w:r>
        <w:rPr>
          <w:noProof/>
        </w:rPr>
        <mc:AlternateContent>
          <mc:Choice Requires="wps">
            <w:drawing>
              <wp:anchor distT="4294967295" distB="4294967295" distL="114300" distR="114300" simplePos="0" relativeHeight="251790336" behindDoc="0" locked="0" layoutInCell="1" allowOverlap="1" wp14:anchorId="6578802E" wp14:editId="451E1D1E">
                <wp:simplePos x="0" y="0"/>
                <wp:positionH relativeFrom="margin">
                  <wp:align>center</wp:align>
                </wp:positionH>
                <wp:positionV relativeFrom="paragraph">
                  <wp:posOffset>27940</wp:posOffset>
                </wp:positionV>
                <wp:extent cx="463550" cy="0"/>
                <wp:effectExtent l="0" t="19050" r="31750" b="19050"/>
                <wp:wrapNone/>
                <wp:docPr id="62" name="Conector recto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FE77207" id="Conector recto 62" o:spid="_x0000_s1026" style="position:absolute;z-index:25179033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pt" to="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6nu7B2AAAAAMBAAAP&#10;AAAAZHJzL2Rvd25yZXYueG1sTI/LTsMwEEX3SPyDNUjsqANELQ1xKoSExAYohUWX03jygHgcxW4S&#10;/p6BDSyP7ujeM/lmdp0aaQitZwOXiwQUcelty7WB97eHixtQISJb7DyTgS8KsClOT3LMrJ/4lcZd&#10;rJWUcMjQQBNjn2kdyoYchoXviSWr/OAwCg61tgNOUu46fZUkS+2wZVlosKf7hsrP3dHJ7suTX1Xj&#10;4zKN24892vXUPldbY87P5rtbUJHm+HcMP/qiDoU4HfyRbVCdAXkkGkhTUBKurg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up7uwdgAAAADAQAADwAAAAAAAAAAAAAA&#10;AAAgBAAAZHJzL2Rvd25yZXYueG1sUEsFBgAAAAAEAAQA8wAAACUFAAAAAA==&#10;" strokecolor="#ee2a24" strokeweight="2.25pt">
                <v:stroke joinstyle="miter"/>
                <w10:wrap anchorx="margin"/>
              </v:line>
            </w:pict>
          </mc:Fallback>
        </mc:AlternateContent>
      </w:r>
    </w:p>
    <w:p w14:paraId="7EE04DA9" w14:textId="6DA0CE0B" w:rsidR="00F409C9" w:rsidRDefault="00EF16F9" w:rsidP="0078598B">
      <w:pPr>
        <w:spacing w:after="0" w:line="360" w:lineRule="auto"/>
        <w:jc w:val="both"/>
      </w:pPr>
      <w:r w:rsidRPr="00515D62">
        <w:t>Durante el año</w:t>
      </w:r>
      <w:r w:rsidR="00F409C9" w:rsidRPr="00515D62">
        <w:t xml:space="preserve"> 2022 se han recibido vía el Sistema de quejas, reclamos y sugerencias (Línea 3-1-1), </w:t>
      </w:r>
      <w:r w:rsidR="00F409C9" w:rsidRPr="00515D62">
        <w:rPr>
          <w:b/>
          <w:bCs/>
        </w:rPr>
        <w:t>1</w:t>
      </w:r>
      <w:r w:rsidR="008F2B69" w:rsidRPr="00515D62">
        <w:rPr>
          <w:b/>
          <w:bCs/>
        </w:rPr>
        <w:t>9</w:t>
      </w:r>
      <w:r w:rsidR="00F409C9" w:rsidRPr="00515D62">
        <w:t xml:space="preserve"> queja</w:t>
      </w:r>
      <w:r w:rsidR="00B23B7E">
        <w:t>s</w:t>
      </w:r>
      <w:r w:rsidR="00F409C9" w:rsidRPr="00515D62">
        <w:t xml:space="preserve">, </w:t>
      </w:r>
      <w:r w:rsidR="008F2B69" w:rsidRPr="00515D62">
        <w:rPr>
          <w:b/>
          <w:bCs/>
        </w:rPr>
        <w:t>4</w:t>
      </w:r>
      <w:r w:rsidR="00F409C9" w:rsidRPr="00515D62">
        <w:t xml:space="preserve"> reclamaciones y </w:t>
      </w:r>
      <w:r w:rsidR="00F409C9" w:rsidRPr="00515D62">
        <w:rPr>
          <w:b/>
          <w:bCs/>
        </w:rPr>
        <w:t>1</w:t>
      </w:r>
      <w:r w:rsidR="00F409C9" w:rsidRPr="00515D62">
        <w:t xml:space="preserve"> sugerencia. Los motivos principales han sido con relación a impuesto aplicado por compras por internet, mercancías retenidas y el servicio dado.</w:t>
      </w:r>
    </w:p>
    <w:p w14:paraId="4D0D7DD9" w14:textId="77777777" w:rsidR="003129B7" w:rsidRPr="00515D62" w:rsidRDefault="003129B7" w:rsidP="0078598B">
      <w:pPr>
        <w:spacing w:after="0" w:line="360" w:lineRule="auto"/>
        <w:jc w:val="both"/>
      </w:pPr>
    </w:p>
    <w:p w14:paraId="7DCC39C9" w14:textId="7F4F5F1E" w:rsidR="00515D62" w:rsidRDefault="00F409C9" w:rsidP="0078598B">
      <w:pPr>
        <w:spacing w:after="0" w:line="360" w:lineRule="auto"/>
        <w:jc w:val="both"/>
      </w:pPr>
      <w:r w:rsidRPr="00515D62">
        <w:t xml:space="preserve">Asimismo, la institución ha establecido procesos de gestión de quejas, sugerencias y denuncias de servicios, con el objetivo de recoger las opiniones de los contribuyentes, depositadas por los distintos canales, los cuales son: buzones físicos ubicados en todas las administraciones, a través del correo electrónico: servicioalciudadano@aduanas.gob.do, el Portal 311 y las Redes Sociales. Para esto se ha documentado el Procedimiento de Quejas y Sugerencias de Servicios, el Procedimiento de Recepción y Respuestas de Casos a través del Portal 311 y el Procedimiento de Recepción de Irregularidades y Denuncias Internas y Externas, que establecen los lineamientos y actividades que ejecuta la institución, </w:t>
      </w:r>
      <w:r w:rsidRPr="00515D62">
        <w:lastRenderedPageBreak/>
        <w:t>con miras a gestionar de manera eficiente las quejas, sugerencias y denuncias.</w:t>
      </w:r>
    </w:p>
    <w:p w14:paraId="2300F6DD" w14:textId="77777777" w:rsidR="0078598B" w:rsidRPr="00515D62" w:rsidRDefault="0078598B" w:rsidP="0078598B">
      <w:pPr>
        <w:spacing w:after="0" w:line="360" w:lineRule="auto"/>
        <w:jc w:val="both"/>
      </w:pPr>
    </w:p>
    <w:p w14:paraId="2BC85375" w14:textId="0BA16A96" w:rsidR="00F409C9" w:rsidRDefault="00515D62" w:rsidP="00F90F53">
      <w:pPr>
        <w:numPr>
          <w:ilvl w:val="1"/>
          <w:numId w:val="2"/>
        </w:numPr>
        <w:spacing w:after="0" w:line="360" w:lineRule="auto"/>
        <w:jc w:val="center"/>
        <w:rPr>
          <w:b/>
          <w:bCs/>
        </w:rPr>
      </w:pPr>
      <w:r>
        <w:rPr>
          <w:b/>
          <w:bCs/>
        </w:rPr>
        <w:t xml:space="preserve"> </w:t>
      </w:r>
      <w:r w:rsidR="00F409C9" w:rsidRPr="00515D62">
        <w:rPr>
          <w:b/>
          <w:bCs/>
        </w:rPr>
        <w:t>Resultado mediciones del portal de transparencia</w:t>
      </w:r>
    </w:p>
    <w:p w14:paraId="4A82B06B" w14:textId="12B6CDFE" w:rsidR="00F90F53" w:rsidRPr="00515D62" w:rsidRDefault="00F90F53" w:rsidP="00F90F53">
      <w:pPr>
        <w:spacing w:after="0" w:line="360" w:lineRule="auto"/>
        <w:ind w:left="720"/>
        <w:rPr>
          <w:b/>
          <w:bCs/>
        </w:rPr>
      </w:pPr>
      <w:r>
        <w:rPr>
          <w:noProof/>
        </w:rPr>
        <mc:AlternateContent>
          <mc:Choice Requires="wps">
            <w:drawing>
              <wp:anchor distT="4294967295" distB="4294967295" distL="114300" distR="114300" simplePos="0" relativeHeight="251792384" behindDoc="0" locked="0" layoutInCell="1" allowOverlap="1" wp14:anchorId="0A0949F1" wp14:editId="328F9BFD">
                <wp:simplePos x="0" y="0"/>
                <wp:positionH relativeFrom="margin">
                  <wp:align>center</wp:align>
                </wp:positionH>
                <wp:positionV relativeFrom="paragraph">
                  <wp:posOffset>85090</wp:posOffset>
                </wp:positionV>
                <wp:extent cx="463550" cy="0"/>
                <wp:effectExtent l="0" t="19050" r="31750" b="19050"/>
                <wp:wrapNone/>
                <wp:docPr id="63" name="Conector recto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E4C6295" id="Conector recto 63" o:spid="_x0000_s1026" style="position:absolute;z-index:251792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6.7pt" to="3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jPUIY2QAAAAUBAAAP&#10;AAAAZHJzL2Rvd25yZXYueG1sTI/NTsMwEITvSLyDtUjcqAOtWghxKoSExAUopYcet/HmB+J1FLtJ&#10;eHsW9QDH2VnNfJOtJ9eqgfrQeDZwPUtAERfeNlwZ2H08Xd2CChHZYuuZDHxTgHV+fpZhav3I7zRs&#10;Y6UkhEOKBuoYu1TrUNTkMMx8Ryxe6XuHUWRfadvjKOGu1TdJstQOG5aGGjt6rKn42h6d9L69+FU5&#10;PC8XcfO5R3s3Nq/lxpjLi+nhHlSkKf49wy++oEMuTAd/ZBtUa0CGRLnOF6DEXc1F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CM9QhjZAAAABQEAAA8AAAAAAAAAAAAA&#10;AAAAIAQAAGRycy9kb3ducmV2LnhtbFBLBQYAAAAABAAEAPMAAAAmBQAAAAA=&#10;" strokecolor="#ee2a24" strokeweight="2.25pt">
                <v:stroke joinstyle="miter"/>
                <w10:wrap anchorx="margin"/>
              </v:line>
            </w:pict>
          </mc:Fallback>
        </mc:AlternateContent>
      </w:r>
    </w:p>
    <w:p w14:paraId="2942D206" w14:textId="770B4497" w:rsidR="00F409C9" w:rsidRDefault="00EF16F9" w:rsidP="00F90F53">
      <w:pPr>
        <w:spacing w:after="0" w:line="360" w:lineRule="auto"/>
        <w:jc w:val="both"/>
      </w:pPr>
      <w:r w:rsidRPr="00515D62">
        <w:t xml:space="preserve">A </w:t>
      </w:r>
      <w:r w:rsidR="008E0858" w:rsidRPr="00515D62">
        <w:t>continuación,</w:t>
      </w:r>
      <w:r w:rsidRPr="00515D62">
        <w:t xml:space="preserve"> se presentan los</w:t>
      </w:r>
      <w:r w:rsidR="00F409C9" w:rsidRPr="00515D62">
        <w:t xml:space="preserve"> resultado</w:t>
      </w:r>
      <w:r w:rsidRPr="00515D62">
        <w:t>s</w:t>
      </w:r>
      <w:r w:rsidR="00F409C9" w:rsidRPr="00515D62">
        <w:t xml:space="preserve"> de las evaluaciones del portal de transparencia</w:t>
      </w:r>
      <w:r w:rsidRPr="00515D62">
        <w:t xml:space="preserve"> realizados por </w:t>
      </w:r>
      <w:r w:rsidR="00F409C9" w:rsidRPr="00515D62">
        <w:t xml:space="preserve">la DIGEIG </w:t>
      </w:r>
      <w:r w:rsidRPr="00515D62">
        <w:t xml:space="preserve">hasta la fecha: </w:t>
      </w:r>
    </w:p>
    <w:p w14:paraId="06533990" w14:textId="77777777" w:rsidR="0078598B" w:rsidRPr="00515D62" w:rsidRDefault="0078598B" w:rsidP="00F90F53">
      <w:pPr>
        <w:spacing w:after="0" w:line="360" w:lineRule="auto"/>
        <w:jc w:val="both"/>
      </w:pPr>
    </w:p>
    <w:tbl>
      <w:tblPr>
        <w:tblW w:w="3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4"/>
        <w:gridCol w:w="1730"/>
      </w:tblGrid>
      <w:tr w:rsidR="00F409C9" w:rsidRPr="002F0F9C" w14:paraId="7CD2CF11" w14:textId="77777777" w:rsidTr="00515D62">
        <w:trPr>
          <w:cantSplit/>
          <w:trHeight w:val="386"/>
          <w:tblHeader/>
          <w:jc w:val="center"/>
        </w:trPr>
        <w:tc>
          <w:tcPr>
            <w:tcW w:w="1434" w:type="dxa"/>
            <w:shd w:val="clear" w:color="000000" w:fill="1F3864"/>
            <w:vAlign w:val="center"/>
            <w:hideMark/>
          </w:tcPr>
          <w:p w14:paraId="037FF498" w14:textId="77777777" w:rsidR="00F409C9" w:rsidRPr="002F0F9C" w:rsidRDefault="00F409C9" w:rsidP="005B05CB">
            <w:pPr>
              <w:spacing w:after="0" w:line="360" w:lineRule="auto"/>
              <w:jc w:val="center"/>
              <w:rPr>
                <w:rFonts w:eastAsia="Times New Roman"/>
                <w:color w:val="FFFFFF"/>
                <w:lang w:eastAsia="es-DO"/>
              </w:rPr>
            </w:pPr>
            <w:r w:rsidRPr="002F0F9C">
              <w:rPr>
                <w:rFonts w:eastAsia="Times New Roman"/>
                <w:color w:val="FFFFFF"/>
                <w:lang w:eastAsia="es-DO"/>
              </w:rPr>
              <w:t>Mes</w:t>
            </w:r>
          </w:p>
        </w:tc>
        <w:tc>
          <w:tcPr>
            <w:tcW w:w="1730" w:type="dxa"/>
            <w:shd w:val="clear" w:color="000000" w:fill="1F3864"/>
            <w:vAlign w:val="center"/>
            <w:hideMark/>
          </w:tcPr>
          <w:p w14:paraId="5ED71879" w14:textId="77777777" w:rsidR="00F409C9" w:rsidRPr="002F0F9C" w:rsidRDefault="00F409C9" w:rsidP="005B05CB">
            <w:pPr>
              <w:spacing w:after="0" w:line="360" w:lineRule="auto"/>
              <w:jc w:val="center"/>
              <w:rPr>
                <w:rFonts w:eastAsia="Times New Roman"/>
                <w:color w:val="FFFFFF"/>
                <w:lang w:eastAsia="es-DO"/>
              </w:rPr>
            </w:pPr>
            <w:r w:rsidRPr="002F0F9C">
              <w:rPr>
                <w:rFonts w:eastAsia="Times New Roman"/>
                <w:color w:val="FFFFFF"/>
                <w:lang w:eastAsia="es-DO"/>
              </w:rPr>
              <w:t>Calificación</w:t>
            </w:r>
          </w:p>
        </w:tc>
      </w:tr>
      <w:tr w:rsidR="00F409C9" w:rsidRPr="002F0F9C" w14:paraId="546DE822" w14:textId="77777777" w:rsidTr="000E6C44">
        <w:trPr>
          <w:trHeight w:val="386"/>
          <w:jc w:val="center"/>
        </w:trPr>
        <w:tc>
          <w:tcPr>
            <w:tcW w:w="1434" w:type="dxa"/>
            <w:shd w:val="clear" w:color="auto" w:fill="auto"/>
            <w:vAlign w:val="center"/>
            <w:hideMark/>
          </w:tcPr>
          <w:p w14:paraId="3E5EBBB5" w14:textId="77777777" w:rsidR="00F409C9" w:rsidRPr="002F0F9C" w:rsidRDefault="00F409C9" w:rsidP="005B05CB">
            <w:pPr>
              <w:spacing w:after="0" w:line="360" w:lineRule="auto"/>
              <w:rPr>
                <w:rFonts w:eastAsia="Times New Roman"/>
                <w:lang w:eastAsia="es-DO"/>
              </w:rPr>
            </w:pPr>
            <w:r w:rsidRPr="002F0F9C">
              <w:rPr>
                <w:rFonts w:eastAsia="Times New Roman"/>
                <w:lang w:eastAsia="es-DO"/>
              </w:rPr>
              <w:t>Enero</w:t>
            </w:r>
          </w:p>
        </w:tc>
        <w:tc>
          <w:tcPr>
            <w:tcW w:w="1730" w:type="dxa"/>
            <w:shd w:val="clear" w:color="auto" w:fill="auto"/>
            <w:vAlign w:val="center"/>
            <w:hideMark/>
          </w:tcPr>
          <w:p w14:paraId="5353E465" w14:textId="42A3C197" w:rsidR="00F409C9" w:rsidRPr="002F0F9C" w:rsidRDefault="00F409C9" w:rsidP="005B05CB">
            <w:pPr>
              <w:spacing w:after="0" w:line="360" w:lineRule="auto"/>
              <w:jc w:val="center"/>
              <w:rPr>
                <w:rFonts w:eastAsia="Times New Roman"/>
                <w:lang w:eastAsia="es-DO"/>
              </w:rPr>
            </w:pPr>
            <w:r>
              <w:rPr>
                <w:rFonts w:eastAsia="Times New Roman"/>
                <w:lang w:eastAsia="es-DO"/>
              </w:rPr>
              <w:t>82.0</w:t>
            </w:r>
            <w:r w:rsidR="00B23B7E">
              <w:rPr>
                <w:rFonts w:eastAsia="Times New Roman"/>
                <w:lang w:eastAsia="es-DO"/>
              </w:rPr>
              <w:t>0</w:t>
            </w:r>
          </w:p>
        </w:tc>
      </w:tr>
      <w:tr w:rsidR="00F409C9" w:rsidRPr="002F0F9C" w14:paraId="163B3E21" w14:textId="77777777" w:rsidTr="000E6C44">
        <w:trPr>
          <w:trHeight w:val="386"/>
          <w:jc w:val="center"/>
        </w:trPr>
        <w:tc>
          <w:tcPr>
            <w:tcW w:w="1434" w:type="dxa"/>
            <w:shd w:val="clear" w:color="auto" w:fill="auto"/>
            <w:vAlign w:val="center"/>
            <w:hideMark/>
          </w:tcPr>
          <w:p w14:paraId="176F3A58" w14:textId="77777777" w:rsidR="00F409C9" w:rsidRPr="002F0F9C" w:rsidRDefault="00F409C9" w:rsidP="005B05CB">
            <w:pPr>
              <w:spacing w:after="0" w:line="360" w:lineRule="auto"/>
              <w:rPr>
                <w:rFonts w:eastAsia="Times New Roman"/>
                <w:lang w:eastAsia="es-DO"/>
              </w:rPr>
            </w:pPr>
            <w:r w:rsidRPr="002F0F9C">
              <w:rPr>
                <w:rFonts w:eastAsia="Times New Roman"/>
                <w:lang w:eastAsia="es-DO"/>
              </w:rPr>
              <w:t>Febrero</w:t>
            </w:r>
          </w:p>
        </w:tc>
        <w:tc>
          <w:tcPr>
            <w:tcW w:w="1730" w:type="dxa"/>
            <w:shd w:val="clear" w:color="auto" w:fill="auto"/>
            <w:vAlign w:val="center"/>
            <w:hideMark/>
          </w:tcPr>
          <w:p w14:paraId="211DFB37" w14:textId="1F469C58" w:rsidR="00F409C9" w:rsidRPr="002F0F9C" w:rsidRDefault="00F409C9" w:rsidP="005B05CB">
            <w:pPr>
              <w:spacing w:after="0" w:line="360" w:lineRule="auto"/>
              <w:jc w:val="center"/>
              <w:rPr>
                <w:rFonts w:eastAsia="Times New Roman"/>
                <w:lang w:eastAsia="es-DO"/>
              </w:rPr>
            </w:pPr>
            <w:r>
              <w:rPr>
                <w:rFonts w:eastAsia="Times New Roman"/>
                <w:lang w:eastAsia="es-DO"/>
              </w:rPr>
              <w:t>83.0</w:t>
            </w:r>
            <w:r w:rsidR="00B23B7E">
              <w:rPr>
                <w:rFonts w:eastAsia="Times New Roman"/>
                <w:lang w:eastAsia="es-DO"/>
              </w:rPr>
              <w:t>0</w:t>
            </w:r>
          </w:p>
        </w:tc>
      </w:tr>
      <w:tr w:rsidR="00F409C9" w:rsidRPr="002F0F9C" w14:paraId="4D2B5641" w14:textId="77777777" w:rsidTr="000E6C44">
        <w:trPr>
          <w:trHeight w:val="386"/>
          <w:jc w:val="center"/>
        </w:trPr>
        <w:tc>
          <w:tcPr>
            <w:tcW w:w="1434" w:type="dxa"/>
            <w:shd w:val="clear" w:color="auto" w:fill="auto"/>
            <w:vAlign w:val="center"/>
            <w:hideMark/>
          </w:tcPr>
          <w:p w14:paraId="79CB46F6" w14:textId="77777777" w:rsidR="00F409C9" w:rsidRPr="002F0F9C" w:rsidRDefault="00F409C9" w:rsidP="005B05CB">
            <w:pPr>
              <w:spacing w:after="0" w:line="360" w:lineRule="auto"/>
              <w:rPr>
                <w:rFonts w:eastAsia="Times New Roman"/>
                <w:lang w:eastAsia="es-DO"/>
              </w:rPr>
            </w:pPr>
            <w:r w:rsidRPr="002F0F9C">
              <w:rPr>
                <w:rFonts w:eastAsia="Times New Roman"/>
                <w:lang w:eastAsia="es-DO"/>
              </w:rPr>
              <w:t>Marzo</w:t>
            </w:r>
          </w:p>
        </w:tc>
        <w:tc>
          <w:tcPr>
            <w:tcW w:w="1730" w:type="dxa"/>
            <w:shd w:val="clear" w:color="auto" w:fill="auto"/>
            <w:vAlign w:val="center"/>
            <w:hideMark/>
          </w:tcPr>
          <w:p w14:paraId="066E3672" w14:textId="72E89151" w:rsidR="00F409C9" w:rsidRPr="002F0F9C" w:rsidRDefault="00F409C9" w:rsidP="005B05CB">
            <w:pPr>
              <w:spacing w:after="0" w:line="360" w:lineRule="auto"/>
              <w:jc w:val="center"/>
              <w:rPr>
                <w:rFonts w:eastAsia="Times New Roman"/>
                <w:lang w:eastAsia="es-DO"/>
              </w:rPr>
            </w:pPr>
            <w:r>
              <w:rPr>
                <w:rFonts w:eastAsia="Times New Roman"/>
                <w:lang w:eastAsia="es-DO"/>
              </w:rPr>
              <w:t>83.0</w:t>
            </w:r>
            <w:r w:rsidR="00B23B7E">
              <w:rPr>
                <w:rFonts w:eastAsia="Times New Roman"/>
                <w:lang w:eastAsia="es-DO"/>
              </w:rPr>
              <w:t>0</w:t>
            </w:r>
          </w:p>
        </w:tc>
      </w:tr>
      <w:tr w:rsidR="00F409C9" w:rsidRPr="002F0F9C" w14:paraId="6226D10A" w14:textId="77777777" w:rsidTr="000E6C44">
        <w:trPr>
          <w:trHeight w:val="386"/>
          <w:jc w:val="center"/>
        </w:trPr>
        <w:tc>
          <w:tcPr>
            <w:tcW w:w="1434" w:type="dxa"/>
            <w:shd w:val="clear" w:color="auto" w:fill="auto"/>
            <w:vAlign w:val="center"/>
            <w:hideMark/>
          </w:tcPr>
          <w:p w14:paraId="1298E737" w14:textId="77777777" w:rsidR="00F409C9" w:rsidRPr="002F0F9C" w:rsidRDefault="00F409C9" w:rsidP="005B05CB">
            <w:pPr>
              <w:spacing w:after="0" w:line="360" w:lineRule="auto"/>
              <w:rPr>
                <w:rFonts w:eastAsia="Times New Roman"/>
                <w:lang w:eastAsia="es-DO"/>
              </w:rPr>
            </w:pPr>
            <w:r w:rsidRPr="002F0F9C">
              <w:rPr>
                <w:rFonts w:eastAsia="Times New Roman"/>
                <w:lang w:eastAsia="es-DO"/>
              </w:rPr>
              <w:t>Abril</w:t>
            </w:r>
          </w:p>
        </w:tc>
        <w:tc>
          <w:tcPr>
            <w:tcW w:w="1730" w:type="dxa"/>
            <w:shd w:val="clear" w:color="auto" w:fill="auto"/>
            <w:vAlign w:val="center"/>
            <w:hideMark/>
          </w:tcPr>
          <w:p w14:paraId="0EEAD62A" w14:textId="5F1BB6DA" w:rsidR="00F409C9" w:rsidRPr="002F0F9C" w:rsidRDefault="00F409C9" w:rsidP="005B05CB">
            <w:pPr>
              <w:spacing w:after="0" w:line="360" w:lineRule="auto"/>
              <w:jc w:val="center"/>
              <w:rPr>
                <w:rFonts w:eastAsia="Times New Roman"/>
                <w:lang w:eastAsia="es-DO"/>
              </w:rPr>
            </w:pPr>
            <w:r>
              <w:rPr>
                <w:rFonts w:eastAsia="Times New Roman"/>
                <w:lang w:eastAsia="es-DO"/>
              </w:rPr>
              <w:t>87.7</w:t>
            </w:r>
            <w:r w:rsidR="00B23B7E">
              <w:rPr>
                <w:rFonts w:eastAsia="Times New Roman"/>
                <w:lang w:eastAsia="es-DO"/>
              </w:rPr>
              <w:t>0</w:t>
            </w:r>
          </w:p>
        </w:tc>
      </w:tr>
      <w:tr w:rsidR="00F409C9" w:rsidRPr="002F0F9C" w14:paraId="611EB238" w14:textId="77777777" w:rsidTr="000E6C44">
        <w:trPr>
          <w:trHeight w:val="386"/>
          <w:jc w:val="center"/>
        </w:trPr>
        <w:tc>
          <w:tcPr>
            <w:tcW w:w="1434" w:type="dxa"/>
            <w:shd w:val="clear" w:color="auto" w:fill="auto"/>
            <w:vAlign w:val="center"/>
            <w:hideMark/>
          </w:tcPr>
          <w:p w14:paraId="062E46ED" w14:textId="77777777" w:rsidR="00F409C9" w:rsidRPr="002F0F9C" w:rsidRDefault="00F409C9" w:rsidP="005B05CB">
            <w:pPr>
              <w:spacing w:after="0" w:line="360" w:lineRule="auto"/>
              <w:rPr>
                <w:rFonts w:eastAsia="Times New Roman"/>
                <w:lang w:eastAsia="es-DO"/>
              </w:rPr>
            </w:pPr>
            <w:r w:rsidRPr="002F0F9C">
              <w:rPr>
                <w:rFonts w:eastAsia="Times New Roman"/>
                <w:lang w:eastAsia="es-DO"/>
              </w:rPr>
              <w:t>Mayo</w:t>
            </w:r>
          </w:p>
        </w:tc>
        <w:tc>
          <w:tcPr>
            <w:tcW w:w="1730" w:type="dxa"/>
            <w:shd w:val="clear" w:color="auto" w:fill="auto"/>
            <w:vAlign w:val="center"/>
            <w:hideMark/>
          </w:tcPr>
          <w:p w14:paraId="3863A0DB" w14:textId="4542AEB9" w:rsidR="00F409C9" w:rsidRPr="002F0F9C" w:rsidRDefault="00F409C9" w:rsidP="005B05CB">
            <w:pPr>
              <w:spacing w:after="0" w:line="360" w:lineRule="auto"/>
              <w:jc w:val="center"/>
              <w:rPr>
                <w:rFonts w:eastAsia="Times New Roman"/>
                <w:lang w:eastAsia="es-DO"/>
              </w:rPr>
            </w:pPr>
            <w:r>
              <w:rPr>
                <w:rFonts w:eastAsia="Times New Roman"/>
                <w:lang w:eastAsia="es-DO"/>
              </w:rPr>
              <w:t>83.6</w:t>
            </w:r>
            <w:r w:rsidR="00B23B7E">
              <w:rPr>
                <w:rFonts w:eastAsia="Times New Roman"/>
                <w:lang w:eastAsia="es-DO"/>
              </w:rPr>
              <w:t>0</w:t>
            </w:r>
          </w:p>
        </w:tc>
      </w:tr>
      <w:tr w:rsidR="00F409C9" w:rsidRPr="002F0F9C" w14:paraId="6397A089" w14:textId="77777777" w:rsidTr="000E6C44">
        <w:trPr>
          <w:trHeight w:val="386"/>
          <w:jc w:val="center"/>
        </w:trPr>
        <w:tc>
          <w:tcPr>
            <w:tcW w:w="1434" w:type="dxa"/>
            <w:shd w:val="clear" w:color="auto" w:fill="auto"/>
            <w:vAlign w:val="center"/>
            <w:hideMark/>
          </w:tcPr>
          <w:p w14:paraId="71A8052D" w14:textId="77777777" w:rsidR="00F409C9" w:rsidRPr="002F0F9C" w:rsidRDefault="00F409C9" w:rsidP="005B05CB">
            <w:pPr>
              <w:spacing w:after="0" w:line="360" w:lineRule="auto"/>
              <w:rPr>
                <w:rFonts w:eastAsia="Times New Roman"/>
                <w:lang w:eastAsia="es-DO"/>
              </w:rPr>
            </w:pPr>
            <w:r w:rsidRPr="002F0F9C">
              <w:rPr>
                <w:rFonts w:eastAsia="Times New Roman"/>
                <w:lang w:eastAsia="es-DO"/>
              </w:rPr>
              <w:t>Junio</w:t>
            </w:r>
          </w:p>
        </w:tc>
        <w:tc>
          <w:tcPr>
            <w:tcW w:w="1730" w:type="dxa"/>
            <w:shd w:val="clear" w:color="auto" w:fill="auto"/>
            <w:vAlign w:val="center"/>
            <w:hideMark/>
          </w:tcPr>
          <w:p w14:paraId="55DB92B2" w14:textId="2A35CDC5" w:rsidR="00F409C9" w:rsidRPr="002F0F9C" w:rsidRDefault="000E6C44" w:rsidP="005B05CB">
            <w:pPr>
              <w:spacing w:after="0" w:line="360" w:lineRule="auto"/>
              <w:jc w:val="center"/>
              <w:rPr>
                <w:rFonts w:eastAsia="Times New Roman"/>
                <w:lang w:eastAsia="es-DO"/>
              </w:rPr>
            </w:pPr>
            <w:r>
              <w:rPr>
                <w:rFonts w:eastAsia="Times New Roman"/>
                <w:lang w:eastAsia="es-DO"/>
              </w:rPr>
              <w:t>85.5</w:t>
            </w:r>
            <w:r w:rsidR="00B23B7E">
              <w:rPr>
                <w:rFonts w:eastAsia="Times New Roman"/>
                <w:lang w:eastAsia="es-DO"/>
              </w:rPr>
              <w:t>0</w:t>
            </w:r>
          </w:p>
        </w:tc>
      </w:tr>
      <w:tr w:rsidR="008F2B69" w:rsidRPr="002F0F9C" w14:paraId="348A52A7" w14:textId="77777777" w:rsidTr="000E6C44">
        <w:trPr>
          <w:trHeight w:val="386"/>
          <w:jc w:val="center"/>
        </w:trPr>
        <w:tc>
          <w:tcPr>
            <w:tcW w:w="1434" w:type="dxa"/>
            <w:shd w:val="clear" w:color="auto" w:fill="auto"/>
            <w:vAlign w:val="center"/>
          </w:tcPr>
          <w:p w14:paraId="3148B01F" w14:textId="3C01A967" w:rsidR="008F2B69" w:rsidRPr="002F0F9C" w:rsidRDefault="008F2B69" w:rsidP="005B05CB">
            <w:pPr>
              <w:spacing w:after="0" w:line="360" w:lineRule="auto"/>
              <w:rPr>
                <w:rFonts w:eastAsia="Times New Roman"/>
                <w:lang w:eastAsia="es-DO"/>
              </w:rPr>
            </w:pPr>
            <w:r>
              <w:rPr>
                <w:rFonts w:eastAsia="Times New Roman"/>
                <w:lang w:eastAsia="es-DO"/>
              </w:rPr>
              <w:t>Julio</w:t>
            </w:r>
          </w:p>
        </w:tc>
        <w:tc>
          <w:tcPr>
            <w:tcW w:w="1730" w:type="dxa"/>
            <w:shd w:val="clear" w:color="auto" w:fill="auto"/>
            <w:vAlign w:val="center"/>
          </w:tcPr>
          <w:p w14:paraId="4C996A28" w14:textId="6D23BAE2" w:rsidR="008F2B69" w:rsidRDefault="000E6C44" w:rsidP="005B05CB">
            <w:pPr>
              <w:spacing w:after="0" w:line="360" w:lineRule="auto"/>
              <w:jc w:val="center"/>
              <w:rPr>
                <w:rFonts w:eastAsia="Times New Roman"/>
                <w:lang w:eastAsia="es-DO"/>
              </w:rPr>
            </w:pPr>
            <w:r>
              <w:rPr>
                <w:rFonts w:eastAsia="Times New Roman"/>
                <w:lang w:eastAsia="es-DO"/>
              </w:rPr>
              <w:t>86.6</w:t>
            </w:r>
            <w:r w:rsidR="00B23B7E">
              <w:rPr>
                <w:rFonts w:eastAsia="Times New Roman"/>
                <w:lang w:eastAsia="es-DO"/>
              </w:rPr>
              <w:t>0</w:t>
            </w:r>
          </w:p>
        </w:tc>
      </w:tr>
      <w:tr w:rsidR="008F2B69" w:rsidRPr="002F0F9C" w14:paraId="4735D270" w14:textId="77777777" w:rsidTr="000E6C44">
        <w:trPr>
          <w:trHeight w:val="386"/>
          <w:jc w:val="center"/>
        </w:trPr>
        <w:tc>
          <w:tcPr>
            <w:tcW w:w="1434" w:type="dxa"/>
            <w:shd w:val="clear" w:color="auto" w:fill="auto"/>
            <w:vAlign w:val="center"/>
          </w:tcPr>
          <w:p w14:paraId="6DBB199B" w14:textId="32989F71" w:rsidR="008F2B69" w:rsidRPr="002F0F9C" w:rsidRDefault="008F2B69" w:rsidP="005B05CB">
            <w:pPr>
              <w:spacing w:after="0" w:line="360" w:lineRule="auto"/>
              <w:rPr>
                <w:rFonts w:eastAsia="Times New Roman"/>
                <w:lang w:eastAsia="es-DO"/>
              </w:rPr>
            </w:pPr>
            <w:r>
              <w:rPr>
                <w:rFonts w:eastAsia="Times New Roman"/>
                <w:lang w:eastAsia="es-DO"/>
              </w:rPr>
              <w:t xml:space="preserve">Agosto </w:t>
            </w:r>
          </w:p>
        </w:tc>
        <w:tc>
          <w:tcPr>
            <w:tcW w:w="1730" w:type="dxa"/>
            <w:shd w:val="clear" w:color="auto" w:fill="auto"/>
            <w:vAlign w:val="center"/>
          </w:tcPr>
          <w:p w14:paraId="3DD2488B" w14:textId="0EC55269" w:rsidR="008F2B69" w:rsidRDefault="000E6C44" w:rsidP="005B05CB">
            <w:pPr>
              <w:spacing w:after="0" w:line="360" w:lineRule="auto"/>
              <w:jc w:val="center"/>
              <w:rPr>
                <w:rFonts w:eastAsia="Times New Roman"/>
                <w:lang w:eastAsia="es-DO"/>
              </w:rPr>
            </w:pPr>
            <w:r>
              <w:rPr>
                <w:rFonts w:eastAsia="Times New Roman"/>
                <w:lang w:eastAsia="es-DO"/>
              </w:rPr>
              <w:t>81.8</w:t>
            </w:r>
            <w:r w:rsidR="00B23B7E">
              <w:rPr>
                <w:rFonts w:eastAsia="Times New Roman"/>
                <w:lang w:eastAsia="es-DO"/>
              </w:rPr>
              <w:t>0</w:t>
            </w:r>
          </w:p>
        </w:tc>
      </w:tr>
      <w:tr w:rsidR="008F2B69" w:rsidRPr="002F0F9C" w14:paraId="118F5D61" w14:textId="77777777" w:rsidTr="000E6C44">
        <w:trPr>
          <w:trHeight w:val="386"/>
          <w:jc w:val="center"/>
        </w:trPr>
        <w:tc>
          <w:tcPr>
            <w:tcW w:w="1434" w:type="dxa"/>
            <w:shd w:val="clear" w:color="auto" w:fill="auto"/>
            <w:vAlign w:val="center"/>
          </w:tcPr>
          <w:p w14:paraId="4F0F50CF" w14:textId="4EFB4F03" w:rsidR="008F2B69" w:rsidRPr="002F0F9C" w:rsidRDefault="008F2B69" w:rsidP="005B05CB">
            <w:pPr>
              <w:spacing w:after="0" w:line="360" w:lineRule="auto"/>
              <w:rPr>
                <w:rFonts w:eastAsia="Times New Roman"/>
                <w:lang w:eastAsia="es-DO"/>
              </w:rPr>
            </w:pPr>
            <w:r>
              <w:rPr>
                <w:rFonts w:eastAsia="Times New Roman"/>
                <w:lang w:eastAsia="es-DO"/>
              </w:rPr>
              <w:t>Septiembre</w:t>
            </w:r>
          </w:p>
        </w:tc>
        <w:tc>
          <w:tcPr>
            <w:tcW w:w="1730" w:type="dxa"/>
            <w:shd w:val="clear" w:color="auto" w:fill="auto"/>
            <w:vAlign w:val="center"/>
          </w:tcPr>
          <w:p w14:paraId="199C0598" w14:textId="5C08906B" w:rsidR="008F2B69" w:rsidRDefault="008F2B69" w:rsidP="005B05CB">
            <w:pPr>
              <w:spacing w:after="0" w:line="360" w:lineRule="auto"/>
              <w:jc w:val="center"/>
              <w:rPr>
                <w:rFonts w:eastAsia="Times New Roman"/>
                <w:lang w:eastAsia="es-DO"/>
              </w:rPr>
            </w:pPr>
            <w:r>
              <w:rPr>
                <w:rFonts w:eastAsia="Times New Roman"/>
                <w:lang w:eastAsia="es-DO"/>
              </w:rPr>
              <w:t>87.25</w:t>
            </w:r>
          </w:p>
        </w:tc>
      </w:tr>
    </w:tbl>
    <w:p w14:paraId="4AF69ADC" w14:textId="77777777" w:rsidR="00F409C9" w:rsidRDefault="00F409C9" w:rsidP="00F409C9">
      <w:pPr>
        <w:spacing w:line="360" w:lineRule="auto"/>
        <w:rPr>
          <w:sz w:val="20"/>
          <w:szCs w:val="20"/>
        </w:rPr>
      </w:pPr>
    </w:p>
    <w:p w14:paraId="719FC3C2" w14:textId="77777777" w:rsidR="00F409C9" w:rsidRPr="00AB721F" w:rsidRDefault="00F409C9" w:rsidP="00F409C9">
      <w:pPr>
        <w:spacing w:line="360" w:lineRule="auto"/>
        <w:rPr>
          <w:sz w:val="20"/>
          <w:szCs w:val="20"/>
        </w:rPr>
      </w:pPr>
      <w:r w:rsidRPr="00AB721F">
        <w:rPr>
          <w:sz w:val="20"/>
          <w:szCs w:val="20"/>
        </w:rPr>
        <w:t xml:space="preserve">Fuente: Departamento Acceso a la Información  </w:t>
      </w:r>
    </w:p>
    <w:p w14:paraId="1AF85BC7" w14:textId="66B54E1F" w:rsidR="0035429F" w:rsidRDefault="00DF1EDD" w:rsidP="0035429F">
      <w:pPr>
        <w:spacing w:line="360" w:lineRule="auto"/>
        <w:jc w:val="both"/>
        <w:rPr>
          <w:rFonts w:eastAsia="Calibri"/>
          <w:noProof/>
        </w:rPr>
      </w:pPr>
      <w:r>
        <w:rPr>
          <w:rFonts w:eastAsia="Calibri"/>
          <w:noProof/>
        </w:rPr>
        <w:br w:type="page"/>
      </w:r>
    </w:p>
    <w:p w14:paraId="06A827E3" w14:textId="77777777" w:rsidR="00485B71" w:rsidRPr="00485B71" w:rsidRDefault="00485B71" w:rsidP="00BD46CC">
      <w:pPr>
        <w:pStyle w:val="Ttulo1"/>
        <w:numPr>
          <w:ilvl w:val="0"/>
          <w:numId w:val="33"/>
        </w:numPr>
        <w:ind w:left="426" w:hanging="426"/>
      </w:pPr>
      <w:bookmarkStart w:id="32" w:name="_Toc122021695"/>
      <w:r w:rsidRPr="00485B71">
        <w:lastRenderedPageBreak/>
        <w:t>PROYECCIONES AL PRÓXIMO AÑO</w:t>
      </w:r>
      <w:bookmarkEnd w:id="32"/>
    </w:p>
    <w:p w14:paraId="7C0ED659" w14:textId="55E237DE" w:rsidR="00485B71" w:rsidRPr="00485B71" w:rsidRDefault="005A5320" w:rsidP="00485B71">
      <w:pPr>
        <w:jc w:val="both"/>
        <w:rPr>
          <w:rFonts w:eastAsia="Calibri"/>
          <w:sz w:val="18"/>
        </w:rPr>
      </w:pPr>
      <w:r>
        <w:rPr>
          <w:noProof/>
        </w:rPr>
        <mc:AlternateContent>
          <mc:Choice Requires="wps">
            <w:drawing>
              <wp:anchor distT="4294967295" distB="4294967295" distL="114300" distR="114300" simplePos="0" relativeHeight="251734016" behindDoc="0" locked="0" layoutInCell="1" allowOverlap="1" wp14:anchorId="037AD2BD" wp14:editId="63BC9D0F">
                <wp:simplePos x="0" y="0"/>
                <wp:positionH relativeFrom="margin">
                  <wp:posOffset>2254250</wp:posOffset>
                </wp:positionH>
                <wp:positionV relativeFrom="paragraph">
                  <wp:posOffset>100329</wp:posOffset>
                </wp:positionV>
                <wp:extent cx="463550" cy="0"/>
                <wp:effectExtent l="0" t="19050" r="1270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44A5E99" id="Conector recto 3" o:spid="_x0000_s1026" style="position:absolute;z-index:2517340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77777777" w:rsidR="00485B71" w:rsidRPr="00485B71" w:rsidRDefault="00485B71" w:rsidP="00F90F53">
      <w:pPr>
        <w:spacing w:after="0"/>
        <w:jc w:val="center"/>
        <w:rPr>
          <w:rFonts w:eastAsia="Calibri"/>
          <w:szCs w:val="36"/>
        </w:rPr>
      </w:pPr>
      <w:r w:rsidRPr="00485B71">
        <w:rPr>
          <w:rFonts w:eastAsia="Calibri"/>
          <w:szCs w:val="36"/>
        </w:rPr>
        <w:t>Memoria institucional 2022</w:t>
      </w:r>
    </w:p>
    <w:p w14:paraId="63AA2B9D" w14:textId="77777777" w:rsidR="00485B71" w:rsidRPr="00485B71" w:rsidRDefault="00485B71" w:rsidP="00F90F53">
      <w:pPr>
        <w:spacing w:after="0" w:line="360" w:lineRule="auto"/>
        <w:jc w:val="both"/>
        <w:rPr>
          <w:rFonts w:eastAsia="Calibri"/>
        </w:rPr>
      </w:pPr>
    </w:p>
    <w:p w14:paraId="133C0966" w14:textId="1BD2C4CA" w:rsidR="00FD6A81" w:rsidRDefault="00FD6A81" w:rsidP="00F90F53">
      <w:pPr>
        <w:pStyle w:val="Prrafodelista"/>
        <w:numPr>
          <w:ilvl w:val="0"/>
          <w:numId w:val="22"/>
        </w:numPr>
        <w:autoSpaceDE w:val="0"/>
        <w:autoSpaceDN w:val="0"/>
        <w:spacing w:after="0" w:line="360" w:lineRule="auto"/>
        <w:ind w:left="142"/>
        <w:jc w:val="both"/>
        <w:rPr>
          <w:rFonts w:ascii="Times New Roman" w:hAnsi="Times New Roman"/>
          <w:color w:val="767171"/>
          <w:spacing w:val="20"/>
          <w:sz w:val="24"/>
          <w:szCs w:val="24"/>
        </w:rPr>
      </w:pPr>
      <w:r w:rsidRPr="002C6405">
        <w:rPr>
          <w:rFonts w:ascii="Times New Roman" w:hAnsi="Times New Roman"/>
          <w:color w:val="767171"/>
          <w:spacing w:val="20"/>
          <w:sz w:val="24"/>
          <w:szCs w:val="24"/>
        </w:rPr>
        <w:t xml:space="preserve">Con miras a convertir al país en un </w:t>
      </w:r>
      <w:proofErr w:type="gramStart"/>
      <w:r w:rsidR="00FE4349" w:rsidRPr="00FE4349">
        <w:rPr>
          <w:rFonts w:ascii="Times New Roman" w:hAnsi="Times New Roman"/>
          <w:i/>
          <w:iCs/>
          <w:color w:val="767171"/>
          <w:spacing w:val="20"/>
          <w:sz w:val="24"/>
          <w:szCs w:val="24"/>
        </w:rPr>
        <w:t>Hub</w:t>
      </w:r>
      <w:proofErr w:type="gramEnd"/>
      <w:r w:rsidR="00FE4349" w:rsidRPr="00FE4349">
        <w:rPr>
          <w:rFonts w:ascii="Times New Roman" w:hAnsi="Times New Roman"/>
          <w:i/>
          <w:iCs/>
          <w:color w:val="767171"/>
          <w:spacing w:val="20"/>
          <w:sz w:val="24"/>
          <w:szCs w:val="24"/>
        </w:rPr>
        <w:t xml:space="preserve"> </w:t>
      </w:r>
      <w:r w:rsidRPr="002C6405">
        <w:rPr>
          <w:rFonts w:ascii="Times New Roman" w:hAnsi="Times New Roman"/>
          <w:color w:val="767171"/>
          <w:spacing w:val="20"/>
          <w:sz w:val="24"/>
          <w:szCs w:val="24"/>
        </w:rPr>
        <w:t>Logístico de clase mundial, la DGA se embaracará en la mayor transformación tecnológica de su historia, la cual radica en cambiar el corazón de su sistema operativo, con miras a controlar de forma automatizada, rápida y efectiva el proceso de supervisión y fiscalización del levante de mercancías. En ese sentido, a mediados del próximo año se contará con la adjudicación del contrato de compra del nuevo software de Gestión Aduanera</w:t>
      </w:r>
      <w:r w:rsidR="00670ADB">
        <w:rPr>
          <w:rFonts w:ascii="Times New Roman" w:hAnsi="Times New Roman"/>
          <w:color w:val="767171"/>
          <w:spacing w:val="20"/>
          <w:sz w:val="24"/>
          <w:szCs w:val="24"/>
        </w:rPr>
        <w:t xml:space="preserve">, </w:t>
      </w:r>
      <w:r w:rsidRPr="002C6405">
        <w:rPr>
          <w:rFonts w:ascii="Times New Roman" w:hAnsi="Times New Roman"/>
          <w:color w:val="767171"/>
          <w:spacing w:val="20"/>
          <w:sz w:val="24"/>
          <w:szCs w:val="24"/>
        </w:rPr>
        <w:t>que permitirá agilizar las operaciones de despacho de mercancías para la importación y exportación en los puertos y pasos fronterizos del país.</w:t>
      </w:r>
    </w:p>
    <w:p w14:paraId="5E58E646" w14:textId="77777777" w:rsidR="002C6405" w:rsidRPr="002C6405" w:rsidRDefault="002C6405" w:rsidP="00F90F53">
      <w:pPr>
        <w:pStyle w:val="Prrafodelista"/>
        <w:autoSpaceDE w:val="0"/>
        <w:autoSpaceDN w:val="0"/>
        <w:spacing w:after="0" w:line="360" w:lineRule="auto"/>
        <w:ind w:left="142"/>
        <w:jc w:val="both"/>
        <w:rPr>
          <w:rFonts w:ascii="Times New Roman" w:hAnsi="Times New Roman"/>
          <w:color w:val="767171"/>
          <w:spacing w:val="20"/>
          <w:sz w:val="24"/>
          <w:szCs w:val="24"/>
        </w:rPr>
      </w:pPr>
    </w:p>
    <w:p w14:paraId="01415744" w14:textId="1386E379" w:rsidR="00FD6A81" w:rsidRDefault="00FD6A81" w:rsidP="00F90F53">
      <w:pPr>
        <w:pStyle w:val="Prrafodelista"/>
        <w:numPr>
          <w:ilvl w:val="0"/>
          <w:numId w:val="22"/>
        </w:numPr>
        <w:autoSpaceDE w:val="0"/>
        <w:autoSpaceDN w:val="0"/>
        <w:spacing w:after="0" w:line="360" w:lineRule="auto"/>
        <w:ind w:left="142"/>
        <w:jc w:val="both"/>
        <w:rPr>
          <w:rFonts w:ascii="Times New Roman" w:hAnsi="Times New Roman"/>
          <w:color w:val="767171"/>
          <w:spacing w:val="20"/>
          <w:sz w:val="24"/>
          <w:szCs w:val="24"/>
        </w:rPr>
      </w:pPr>
      <w:r w:rsidRPr="002C6405">
        <w:rPr>
          <w:rFonts w:ascii="Times New Roman" w:hAnsi="Times New Roman"/>
          <w:color w:val="767171"/>
          <w:spacing w:val="20"/>
          <w:sz w:val="24"/>
          <w:szCs w:val="24"/>
        </w:rPr>
        <w:t>Puesta en marcha de la nueva estructura orgánica de la DGA acorde al nuevo marco jurídico que rige la institución y alineada al proceso de modernización del Estado dominicano.</w:t>
      </w:r>
    </w:p>
    <w:p w14:paraId="38D15CD8" w14:textId="77777777" w:rsidR="002C6405" w:rsidRPr="00612F13" w:rsidRDefault="002C6405" w:rsidP="00612F13">
      <w:pPr>
        <w:autoSpaceDE w:val="0"/>
        <w:autoSpaceDN w:val="0"/>
        <w:spacing w:after="0" w:line="360" w:lineRule="auto"/>
        <w:jc w:val="both"/>
      </w:pPr>
    </w:p>
    <w:p w14:paraId="27263B88" w14:textId="77777777" w:rsidR="002C6405" w:rsidRDefault="00FD6A81" w:rsidP="00F90F53">
      <w:pPr>
        <w:pStyle w:val="Prrafodelista"/>
        <w:numPr>
          <w:ilvl w:val="0"/>
          <w:numId w:val="22"/>
        </w:numPr>
        <w:autoSpaceDE w:val="0"/>
        <w:autoSpaceDN w:val="0"/>
        <w:spacing w:after="0" w:line="360" w:lineRule="auto"/>
        <w:ind w:left="142"/>
        <w:jc w:val="both"/>
        <w:rPr>
          <w:rFonts w:ascii="Times New Roman" w:hAnsi="Times New Roman"/>
          <w:color w:val="767171"/>
          <w:spacing w:val="20"/>
          <w:sz w:val="24"/>
          <w:szCs w:val="24"/>
        </w:rPr>
      </w:pPr>
      <w:r w:rsidRPr="002C6405">
        <w:rPr>
          <w:rFonts w:ascii="Times New Roman" w:hAnsi="Times New Roman"/>
          <w:color w:val="767171"/>
          <w:spacing w:val="20"/>
          <w:sz w:val="24"/>
          <w:szCs w:val="24"/>
        </w:rPr>
        <w:t>Implementación de una gestión de servicios institucionales unificada a fin de incrementar la satisfacción de nuestros usuarios.</w:t>
      </w:r>
    </w:p>
    <w:p w14:paraId="77AE5CF2" w14:textId="402D5BC4" w:rsidR="00FD6A81" w:rsidRPr="002C6405" w:rsidRDefault="00FD6A81" w:rsidP="00F90F53">
      <w:pPr>
        <w:pStyle w:val="Prrafodelista"/>
        <w:autoSpaceDE w:val="0"/>
        <w:autoSpaceDN w:val="0"/>
        <w:spacing w:after="0" w:line="360" w:lineRule="auto"/>
        <w:ind w:left="142"/>
        <w:jc w:val="both"/>
        <w:rPr>
          <w:rFonts w:ascii="Times New Roman" w:hAnsi="Times New Roman"/>
          <w:color w:val="767171"/>
          <w:spacing w:val="20"/>
          <w:sz w:val="24"/>
          <w:szCs w:val="24"/>
        </w:rPr>
      </w:pPr>
      <w:r w:rsidRPr="002C6405">
        <w:rPr>
          <w:rFonts w:ascii="Times New Roman" w:hAnsi="Times New Roman"/>
          <w:color w:val="767171"/>
          <w:spacing w:val="20"/>
          <w:sz w:val="24"/>
          <w:szCs w:val="24"/>
        </w:rPr>
        <w:t xml:space="preserve"> </w:t>
      </w:r>
    </w:p>
    <w:p w14:paraId="09616704" w14:textId="00C69545" w:rsidR="00515D62" w:rsidRDefault="00FD6A81" w:rsidP="00F90F53">
      <w:pPr>
        <w:pStyle w:val="Prrafodelista"/>
        <w:numPr>
          <w:ilvl w:val="0"/>
          <w:numId w:val="22"/>
        </w:numPr>
        <w:autoSpaceDE w:val="0"/>
        <w:autoSpaceDN w:val="0"/>
        <w:spacing w:after="0" w:line="360" w:lineRule="auto"/>
        <w:ind w:left="142"/>
        <w:jc w:val="both"/>
        <w:rPr>
          <w:rFonts w:ascii="Times New Roman" w:hAnsi="Times New Roman"/>
          <w:color w:val="767171"/>
          <w:spacing w:val="20"/>
          <w:sz w:val="24"/>
          <w:szCs w:val="24"/>
        </w:rPr>
      </w:pPr>
      <w:r w:rsidRPr="002C6405">
        <w:rPr>
          <w:rFonts w:ascii="Times New Roman" w:hAnsi="Times New Roman"/>
          <w:color w:val="767171"/>
          <w:spacing w:val="20"/>
          <w:sz w:val="24"/>
          <w:szCs w:val="24"/>
        </w:rPr>
        <w:t>Implementación de las normas ISO 37001 de Sistemas de Gestión Antisoborno e ISO 37301 sobre Sistemas de Gestión de Cumplimiento Regulatorio, como estándares en todos los servicios ofrecidos por la Dirección General de Aduanas. Tanto el estándar Antisoborno como el de Cumplimiento minimizan los riesgos de corrupción, promueven la confianza con las comunidades y partes interesadas, reducen el incumplimiento y fortalecen la institucionalidad.</w:t>
      </w:r>
    </w:p>
    <w:p w14:paraId="5D5928C5" w14:textId="77777777" w:rsidR="002C6405" w:rsidRPr="002C6405" w:rsidRDefault="002C6405" w:rsidP="00F90F53">
      <w:pPr>
        <w:autoSpaceDE w:val="0"/>
        <w:autoSpaceDN w:val="0"/>
        <w:spacing w:after="0" w:line="360" w:lineRule="auto"/>
        <w:jc w:val="both"/>
      </w:pPr>
    </w:p>
    <w:p w14:paraId="23BD1079" w14:textId="1A42B982" w:rsidR="0035429F" w:rsidRPr="002C6405" w:rsidRDefault="00FD6A81" w:rsidP="00F90F53">
      <w:pPr>
        <w:pStyle w:val="Prrafodelista"/>
        <w:numPr>
          <w:ilvl w:val="0"/>
          <w:numId w:val="22"/>
        </w:numPr>
        <w:autoSpaceDE w:val="0"/>
        <w:autoSpaceDN w:val="0"/>
        <w:spacing w:after="0" w:line="360" w:lineRule="auto"/>
        <w:ind w:left="142"/>
        <w:jc w:val="both"/>
        <w:rPr>
          <w:noProof/>
        </w:rPr>
      </w:pPr>
      <w:r w:rsidRPr="002C6405">
        <w:rPr>
          <w:rFonts w:ascii="Times New Roman" w:hAnsi="Times New Roman"/>
          <w:color w:val="767171"/>
          <w:spacing w:val="20"/>
          <w:sz w:val="24"/>
          <w:szCs w:val="24"/>
        </w:rPr>
        <w:lastRenderedPageBreak/>
        <w:t>Igualmente, se ha planificado iniciar el proceso de implementación de la norma ISO 9001 que es el estándar internacional que regula los Sistemas de Gestión de la Calidad (SGC) con el objetivo de establecer ciertos niveles de homogeneidad en relación con la gestión, prestación de servicios y desarrollo de productos y/o servicios.</w:t>
      </w:r>
      <w:r w:rsidR="00DF1EDD" w:rsidRPr="002C6405">
        <w:rPr>
          <w:noProof/>
        </w:rPr>
        <w:br w:type="page"/>
      </w:r>
    </w:p>
    <w:p w14:paraId="10DE8845" w14:textId="48ACAEAF" w:rsidR="00485B71" w:rsidRPr="002262B7" w:rsidRDefault="009870D7" w:rsidP="00BD46CC">
      <w:pPr>
        <w:pStyle w:val="Ttulo1"/>
        <w:numPr>
          <w:ilvl w:val="0"/>
          <w:numId w:val="33"/>
        </w:numPr>
        <w:ind w:left="426" w:hanging="426"/>
      </w:pPr>
      <w:bookmarkStart w:id="33" w:name="_Toc122021696"/>
      <w:r w:rsidRPr="002262B7">
        <w:lastRenderedPageBreak/>
        <w:t>ANEXOS</w:t>
      </w:r>
      <w:bookmarkEnd w:id="33"/>
      <w:r w:rsidRPr="002262B7">
        <w:t xml:space="preserve"> </w:t>
      </w:r>
    </w:p>
    <w:p w14:paraId="441E6667" w14:textId="3BC52A75" w:rsidR="00485B71" w:rsidRPr="002262B7" w:rsidRDefault="005A5320" w:rsidP="00485B71">
      <w:pPr>
        <w:jc w:val="both"/>
        <w:rPr>
          <w:rFonts w:eastAsia="Calibri"/>
          <w:sz w:val="18"/>
        </w:rPr>
      </w:pPr>
      <w:r>
        <w:rPr>
          <w:noProof/>
        </w:rPr>
        <mc:AlternateContent>
          <mc:Choice Requires="wps">
            <w:drawing>
              <wp:anchor distT="4294967295" distB="4294967295" distL="114300" distR="114300" simplePos="0" relativeHeight="251736064" behindDoc="0" locked="0" layoutInCell="1" allowOverlap="1" wp14:anchorId="5F07A116" wp14:editId="19465F5D">
                <wp:simplePos x="0" y="0"/>
                <wp:positionH relativeFrom="margin">
                  <wp:posOffset>2254250</wp:posOffset>
                </wp:positionH>
                <wp:positionV relativeFrom="paragraph">
                  <wp:posOffset>100329</wp:posOffset>
                </wp:positionV>
                <wp:extent cx="463550" cy="0"/>
                <wp:effectExtent l="0" t="19050" r="1270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F3712C7" id="Conector recto 2" o:spid="_x0000_s1026" style="position:absolute;z-index:2517360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77777777" w:rsidR="00485B71" w:rsidRPr="002262B7" w:rsidRDefault="00485B71" w:rsidP="00F90F53">
      <w:pPr>
        <w:spacing w:after="0"/>
        <w:jc w:val="center"/>
        <w:rPr>
          <w:rFonts w:eastAsia="Calibri"/>
          <w:szCs w:val="36"/>
        </w:rPr>
      </w:pPr>
      <w:r w:rsidRPr="002262B7">
        <w:rPr>
          <w:rFonts w:eastAsia="Calibri"/>
          <w:szCs w:val="36"/>
        </w:rPr>
        <w:t>Memoria institucional 2022</w:t>
      </w:r>
    </w:p>
    <w:p w14:paraId="01FF75C0" w14:textId="77777777" w:rsidR="00F409C9" w:rsidRPr="009F0860" w:rsidRDefault="00F409C9" w:rsidP="00F90F53">
      <w:pPr>
        <w:spacing w:after="0" w:line="360" w:lineRule="auto"/>
        <w:rPr>
          <w:b/>
          <w:bCs/>
        </w:rPr>
      </w:pPr>
    </w:p>
    <w:p w14:paraId="51C777F0" w14:textId="5A4C1B96" w:rsidR="0078598B" w:rsidRPr="0078598B" w:rsidRDefault="00F409C9" w:rsidP="0078598B">
      <w:pPr>
        <w:pStyle w:val="Prrafodelista"/>
        <w:numPr>
          <w:ilvl w:val="0"/>
          <w:numId w:val="35"/>
        </w:numPr>
        <w:spacing w:after="0" w:line="360" w:lineRule="auto"/>
        <w:jc w:val="both"/>
        <w:rPr>
          <w:rFonts w:ascii="Times New Roman" w:eastAsiaTheme="minorHAnsi" w:hAnsi="Times New Roman"/>
          <w:b/>
          <w:bCs/>
          <w:color w:val="767171"/>
          <w:spacing w:val="20"/>
          <w:sz w:val="24"/>
          <w:szCs w:val="24"/>
        </w:rPr>
      </w:pPr>
      <w:r w:rsidRPr="00B42B30">
        <w:rPr>
          <w:rFonts w:ascii="Times New Roman" w:eastAsiaTheme="minorHAnsi" w:hAnsi="Times New Roman"/>
          <w:b/>
          <w:bCs/>
          <w:color w:val="767171"/>
          <w:spacing w:val="20"/>
          <w:sz w:val="24"/>
          <w:szCs w:val="24"/>
        </w:rPr>
        <w:t>Matriz de principales indicadores de gestión por procesos</w:t>
      </w:r>
    </w:p>
    <w:p w14:paraId="52C28FF1" w14:textId="77777777" w:rsidR="0078598B" w:rsidRDefault="0078598B" w:rsidP="0078598B">
      <w:pPr>
        <w:spacing w:after="0" w:line="360" w:lineRule="auto"/>
        <w:jc w:val="both"/>
      </w:pPr>
    </w:p>
    <w:p w14:paraId="7B57C018" w14:textId="1D369A1A" w:rsidR="00F409C9" w:rsidRDefault="00F409C9" w:rsidP="0078598B">
      <w:pPr>
        <w:spacing w:after="0" w:line="360" w:lineRule="auto"/>
        <w:jc w:val="both"/>
      </w:pPr>
      <w:r w:rsidRPr="002C6405">
        <w:t xml:space="preserve">Seguimos trabajando con la definición de indicadores estructurados por procesos, actualmente la Gerencia de Procesos y la Gerencia de Planificación están ejecutando un proyecto que tiene la finalidad de definir los indicadores de gestión de las principales áreas de la DGA, donde se están definiendo las metas en base a los procesos que desarrollan las áreas y a su vez los indicadores por departamento. </w:t>
      </w:r>
    </w:p>
    <w:p w14:paraId="29C59D77" w14:textId="77777777" w:rsidR="0078598B" w:rsidRPr="002C6405" w:rsidRDefault="0078598B" w:rsidP="0078598B">
      <w:pPr>
        <w:spacing w:after="0" w:line="360" w:lineRule="auto"/>
        <w:jc w:val="both"/>
      </w:pPr>
    </w:p>
    <w:p w14:paraId="2897090E" w14:textId="77777777" w:rsidR="00F409C9" w:rsidRDefault="00F409C9" w:rsidP="0078598B">
      <w:pPr>
        <w:spacing w:after="0" w:line="360" w:lineRule="auto"/>
        <w:jc w:val="both"/>
      </w:pPr>
      <w:r w:rsidRPr="002C6405">
        <w:t xml:space="preserve">No obstante, la DGA si lleva indicadores de desempeño de las áreas, con la implementación del </w:t>
      </w:r>
      <w:proofErr w:type="spellStart"/>
      <w:r w:rsidRPr="002C6405">
        <w:t>Balanced</w:t>
      </w:r>
      <w:proofErr w:type="spellEnd"/>
      <w:r w:rsidRPr="002C6405">
        <w:t xml:space="preserve"> </w:t>
      </w:r>
      <w:proofErr w:type="spellStart"/>
      <w:r w:rsidRPr="002C6405">
        <w:t>Scorecard</w:t>
      </w:r>
      <w:proofErr w:type="spellEnd"/>
      <w:r w:rsidRPr="002C6405">
        <w:t xml:space="preserve"> (BSC), indicadores de eficiencia recaudatoria e indicadores estratégicos</w:t>
      </w:r>
    </w:p>
    <w:p w14:paraId="6BF133A0" w14:textId="77777777" w:rsidR="00B42B30" w:rsidRDefault="00B42B30" w:rsidP="002C6405">
      <w:pPr>
        <w:spacing w:line="360" w:lineRule="auto"/>
        <w:jc w:val="both"/>
      </w:pPr>
    </w:p>
    <w:p w14:paraId="4F8200C0" w14:textId="12125695" w:rsidR="00B42B30" w:rsidRDefault="00B42B30" w:rsidP="002C6405">
      <w:pPr>
        <w:spacing w:line="360" w:lineRule="auto"/>
        <w:jc w:val="both"/>
      </w:pPr>
    </w:p>
    <w:p w14:paraId="6490414B" w14:textId="0D25D46C" w:rsidR="00B42B30" w:rsidRDefault="00B42B30" w:rsidP="002C6405">
      <w:pPr>
        <w:spacing w:line="360" w:lineRule="auto"/>
        <w:jc w:val="both"/>
      </w:pPr>
    </w:p>
    <w:p w14:paraId="7F52D9E5" w14:textId="287E1BE8" w:rsidR="00B42B30" w:rsidRDefault="00B42B30" w:rsidP="002C6405">
      <w:pPr>
        <w:spacing w:line="360" w:lineRule="auto"/>
        <w:jc w:val="both"/>
      </w:pPr>
    </w:p>
    <w:p w14:paraId="0901548C" w14:textId="13153A5B" w:rsidR="00B42B30" w:rsidRDefault="00B42B30" w:rsidP="002C6405">
      <w:pPr>
        <w:spacing w:line="360" w:lineRule="auto"/>
        <w:jc w:val="both"/>
      </w:pPr>
    </w:p>
    <w:p w14:paraId="306C7114" w14:textId="4B3AD2B3" w:rsidR="00B42B30" w:rsidRDefault="00B42B30" w:rsidP="002C6405">
      <w:pPr>
        <w:spacing w:line="360" w:lineRule="auto"/>
        <w:jc w:val="both"/>
      </w:pPr>
    </w:p>
    <w:p w14:paraId="2AB1ECFA" w14:textId="06DD0565" w:rsidR="00B42B30" w:rsidRDefault="00B42B30" w:rsidP="002C6405">
      <w:pPr>
        <w:spacing w:line="360" w:lineRule="auto"/>
        <w:jc w:val="both"/>
      </w:pPr>
    </w:p>
    <w:p w14:paraId="6824AD9C" w14:textId="6225232B" w:rsidR="00B42B30" w:rsidRDefault="00B42B30" w:rsidP="002C6405">
      <w:pPr>
        <w:spacing w:line="360" w:lineRule="auto"/>
        <w:jc w:val="both"/>
      </w:pPr>
    </w:p>
    <w:p w14:paraId="45C31F3C" w14:textId="699208E0" w:rsidR="00B42B30" w:rsidRDefault="00B42B30" w:rsidP="002C6405">
      <w:pPr>
        <w:spacing w:line="360" w:lineRule="auto"/>
        <w:jc w:val="both"/>
      </w:pPr>
    </w:p>
    <w:p w14:paraId="226B6F8A" w14:textId="0EA2C5C5" w:rsidR="00B42B30" w:rsidRDefault="00B42B30" w:rsidP="002C6405">
      <w:pPr>
        <w:spacing w:line="360" w:lineRule="auto"/>
        <w:jc w:val="both"/>
      </w:pPr>
    </w:p>
    <w:p w14:paraId="1589D8BB" w14:textId="77777777" w:rsidR="00B42B30" w:rsidRDefault="00B42B30" w:rsidP="002C6405">
      <w:pPr>
        <w:spacing w:line="360" w:lineRule="auto"/>
        <w:jc w:val="both"/>
      </w:pPr>
    </w:p>
    <w:p w14:paraId="6671E3F3" w14:textId="77777777" w:rsidR="00563D14" w:rsidRDefault="00563D14" w:rsidP="00B42B30">
      <w:pPr>
        <w:pStyle w:val="Prrafodelista"/>
        <w:numPr>
          <w:ilvl w:val="0"/>
          <w:numId w:val="35"/>
        </w:numPr>
        <w:spacing w:line="360" w:lineRule="auto"/>
        <w:jc w:val="both"/>
        <w:rPr>
          <w:rFonts w:ascii="Times New Roman" w:eastAsiaTheme="minorHAnsi" w:hAnsi="Times New Roman"/>
          <w:b/>
          <w:bCs/>
          <w:color w:val="767171"/>
          <w:spacing w:val="20"/>
          <w:sz w:val="24"/>
          <w:szCs w:val="24"/>
        </w:rPr>
        <w:sectPr w:rsidR="00563D14" w:rsidSect="005B05CB">
          <w:footerReference w:type="default" r:id="rId46"/>
          <w:pgSz w:w="12242" w:h="15842" w:code="1"/>
          <w:pgMar w:top="1440" w:right="2160" w:bottom="1440" w:left="2160" w:header="709" w:footer="118" w:gutter="0"/>
          <w:cols w:space="708"/>
          <w:titlePg/>
          <w:docGrid w:linePitch="360"/>
        </w:sectPr>
      </w:pPr>
    </w:p>
    <w:p w14:paraId="6F4F0115" w14:textId="055162E7" w:rsidR="00B42B30" w:rsidRDefault="00B42B30" w:rsidP="002C6405">
      <w:pPr>
        <w:spacing w:line="360" w:lineRule="auto"/>
        <w:jc w:val="both"/>
      </w:pPr>
      <w:r w:rsidRPr="0078598B">
        <w:rPr>
          <w:b/>
          <w:bCs/>
        </w:rPr>
        <w:lastRenderedPageBreak/>
        <w:t>Matriz de principales indicadores de gestión de procesos</w:t>
      </w:r>
    </w:p>
    <w:tbl>
      <w:tblPr>
        <w:tblW w:w="13183" w:type="dxa"/>
        <w:tblInd w:w="-5" w:type="dxa"/>
        <w:tblLayout w:type="fixed"/>
        <w:tblCellMar>
          <w:left w:w="70" w:type="dxa"/>
          <w:right w:w="70" w:type="dxa"/>
        </w:tblCellMar>
        <w:tblLook w:val="04A0" w:firstRow="1" w:lastRow="0" w:firstColumn="1" w:lastColumn="0" w:noHBand="0" w:noVBand="1"/>
      </w:tblPr>
      <w:tblGrid>
        <w:gridCol w:w="709"/>
        <w:gridCol w:w="3119"/>
        <w:gridCol w:w="3118"/>
        <w:gridCol w:w="2977"/>
        <w:gridCol w:w="1858"/>
        <w:gridCol w:w="1402"/>
      </w:tblGrid>
      <w:tr w:rsidR="00B42B30" w:rsidRPr="00DF37CD" w14:paraId="131523CD" w14:textId="77777777" w:rsidTr="00166C25">
        <w:trPr>
          <w:trHeight w:val="930"/>
          <w:tblHeader/>
        </w:trPr>
        <w:tc>
          <w:tcPr>
            <w:tcW w:w="70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5CBEFB50" w14:textId="2A86BB00" w:rsidR="00B42B30" w:rsidRPr="00455C0D" w:rsidRDefault="00E10928" w:rsidP="00712773">
            <w:pPr>
              <w:spacing w:after="0" w:line="240" w:lineRule="auto"/>
              <w:jc w:val="center"/>
              <w:rPr>
                <w:rFonts w:eastAsia="Times New Roman"/>
                <w:b/>
                <w:bCs/>
                <w:color w:val="FFFFFF"/>
                <w:lang w:eastAsia="es-DO"/>
              </w:rPr>
            </w:pPr>
            <w:r w:rsidRPr="00455C0D">
              <w:rPr>
                <w:rFonts w:eastAsia="Times New Roman"/>
                <w:b/>
                <w:bCs/>
                <w:color w:val="FFFFFF"/>
                <w:lang w:eastAsia="es-DO"/>
              </w:rPr>
              <w:t>#</w:t>
            </w:r>
          </w:p>
        </w:tc>
        <w:tc>
          <w:tcPr>
            <w:tcW w:w="3119" w:type="dxa"/>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25BC11F8" w14:textId="7F07F013" w:rsidR="00B42B30" w:rsidRPr="00455C0D" w:rsidRDefault="00E10928" w:rsidP="00712773">
            <w:pPr>
              <w:spacing w:after="0" w:line="240" w:lineRule="auto"/>
              <w:jc w:val="center"/>
              <w:rPr>
                <w:rFonts w:eastAsia="Times New Roman"/>
                <w:b/>
                <w:bCs/>
                <w:color w:val="FFFFFF"/>
                <w:lang w:eastAsia="es-DO"/>
              </w:rPr>
            </w:pPr>
            <w:r w:rsidRPr="00455C0D">
              <w:rPr>
                <w:rFonts w:eastAsia="Times New Roman"/>
                <w:b/>
                <w:bCs/>
                <w:color w:val="FFFFFF"/>
                <w:lang w:eastAsia="es-DO"/>
              </w:rPr>
              <w:t>Área</w:t>
            </w:r>
          </w:p>
        </w:tc>
        <w:tc>
          <w:tcPr>
            <w:tcW w:w="3118" w:type="dxa"/>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3B0A0BC5" w14:textId="738561C7" w:rsidR="00B42B30" w:rsidRPr="00455C0D" w:rsidRDefault="00E10928" w:rsidP="00712773">
            <w:pPr>
              <w:spacing w:after="0" w:line="240" w:lineRule="auto"/>
              <w:jc w:val="center"/>
              <w:rPr>
                <w:rFonts w:eastAsia="Times New Roman"/>
                <w:b/>
                <w:bCs/>
                <w:color w:val="FFFFFF"/>
                <w:lang w:eastAsia="es-DO"/>
              </w:rPr>
            </w:pPr>
            <w:r w:rsidRPr="00455C0D">
              <w:rPr>
                <w:rFonts w:eastAsia="Times New Roman"/>
                <w:b/>
                <w:bCs/>
                <w:color w:val="FFFFFF"/>
                <w:lang w:eastAsia="es-DO"/>
              </w:rPr>
              <w:t>Proceso</w:t>
            </w:r>
          </w:p>
        </w:tc>
        <w:tc>
          <w:tcPr>
            <w:tcW w:w="2977" w:type="dxa"/>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0B7252A5" w14:textId="5D78AC2E" w:rsidR="00B42B30" w:rsidRPr="00455C0D" w:rsidRDefault="00E10928" w:rsidP="00712773">
            <w:pPr>
              <w:spacing w:after="0" w:line="240" w:lineRule="auto"/>
              <w:jc w:val="center"/>
              <w:rPr>
                <w:rFonts w:eastAsia="Times New Roman"/>
                <w:b/>
                <w:bCs/>
                <w:color w:val="FFFFFF"/>
                <w:lang w:eastAsia="es-DO"/>
              </w:rPr>
            </w:pPr>
            <w:r w:rsidRPr="00455C0D">
              <w:rPr>
                <w:rFonts w:eastAsia="Times New Roman"/>
                <w:b/>
                <w:bCs/>
                <w:color w:val="FFFFFF"/>
                <w:lang w:eastAsia="es-DO"/>
              </w:rPr>
              <w:t>Nombre del indicador</w:t>
            </w:r>
          </w:p>
        </w:tc>
        <w:tc>
          <w:tcPr>
            <w:tcW w:w="1858" w:type="dxa"/>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3BD941C2" w14:textId="2F3159E7" w:rsidR="00B42B30" w:rsidRPr="00455C0D" w:rsidRDefault="00E10928" w:rsidP="00712773">
            <w:pPr>
              <w:spacing w:after="0" w:line="240" w:lineRule="auto"/>
              <w:jc w:val="center"/>
              <w:rPr>
                <w:rFonts w:eastAsia="Times New Roman"/>
                <w:b/>
                <w:bCs/>
                <w:color w:val="FFFFFF"/>
                <w:lang w:eastAsia="es-DO"/>
              </w:rPr>
            </w:pPr>
            <w:r w:rsidRPr="00455C0D">
              <w:rPr>
                <w:rFonts w:eastAsia="Times New Roman"/>
                <w:b/>
                <w:bCs/>
                <w:color w:val="FFFFFF"/>
                <w:lang w:eastAsia="es-DO"/>
              </w:rPr>
              <w:t>Resultado</w:t>
            </w:r>
          </w:p>
        </w:tc>
        <w:tc>
          <w:tcPr>
            <w:tcW w:w="1402" w:type="dxa"/>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18BC83B3" w14:textId="73144C8A" w:rsidR="00B42B30" w:rsidRPr="00455C0D" w:rsidRDefault="00E10928" w:rsidP="00712773">
            <w:pPr>
              <w:spacing w:after="0" w:line="240" w:lineRule="auto"/>
              <w:jc w:val="center"/>
              <w:rPr>
                <w:rFonts w:eastAsia="Times New Roman"/>
                <w:b/>
                <w:bCs/>
                <w:color w:val="FFFFFF"/>
                <w:lang w:eastAsia="es-DO"/>
              </w:rPr>
            </w:pPr>
            <w:r w:rsidRPr="00455C0D">
              <w:rPr>
                <w:rFonts w:eastAsia="Times New Roman"/>
                <w:b/>
                <w:bCs/>
                <w:color w:val="FFFFFF"/>
                <w:lang w:eastAsia="es-DO"/>
              </w:rPr>
              <w:t xml:space="preserve">% avance </w:t>
            </w:r>
          </w:p>
        </w:tc>
      </w:tr>
      <w:tr w:rsidR="00B42B30" w:rsidRPr="00DF37CD" w14:paraId="796B2586" w14:textId="77777777" w:rsidTr="00166C25">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0B24AC"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t>1</w:t>
            </w:r>
          </w:p>
        </w:tc>
        <w:tc>
          <w:tcPr>
            <w:tcW w:w="3119" w:type="dxa"/>
            <w:tcBorders>
              <w:top w:val="nil"/>
              <w:left w:val="nil"/>
              <w:bottom w:val="single" w:sz="4" w:space="0" w:color="auto"/>
              <w:right w:val="single" w:sz="4" w:space="0" w:color="auto"/>
            </w:tcBorders>
            <w:shd w:val="clear" w:color="auto" w:fill="auto"/>
            <w:noWrap/>
            <w:vAlign w:val="center"/>
            <w:hideMark/>
          </w:tcPr>
          <w:p w14:paraId="1F8AB2FA"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Dirección General</w:t>
            </w:r>
          </w:p>
        </w:tc>
        <w:tc>
          <w:tcPr>
            <w:tcW w:w="3118" w:type="dxa"/>
            <w:tcBorders>
              <w:top w:val="nil"/>
              <w:left w:val="nil"/>
              <w:bottom w:val="single" w:sz="4" w:space="0" w:color="auto"/>
              <w:right w:val="single" w:sz="4" w:space="0" w:color="auto"/>
            </w:tcBorders>
            <w:shd w:val="clear" w:color="auto" w:fill="auto"/>
            <w:noWrap/>
            <w:vAlign w:val="center"/>
            <w:hideMark/>
          </w:tcPr>
          <w:p w14:paraId="2700E827"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Importación/Exportación</w:t>
            </w:r>
          </w:p>
        </w:tc>
        <w:tc>
          <w:tcPr>
            <w:tcW w:w="2977" w:type="dxa"/>
            <w:tcBorders>
              <w:top w:val="nil"/>
              <w:left w:val="nil"/>
              <w:bottom w:val="single" w:sz="4" w:space="0" w:color="auto"/>
              <w:right w:val="single" w:sz="4" w:space="0" w:color="auto"/>
            </w:tcBorders>
            <w:shd w:val="clear" w:color="auto" w:fill="auto"/>
            <w:noWrap/>
            <w:vAlign w:val="center"/>
            <w:hideMark/>
          </w:tcPr>
          <w:p w14:paraId="68D6F702"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Nivel de cumplimiento de la meta recaudatoria</w:t>
            </w:r>
          </w:p>
        </w:tc>
        <w:tc>
          <w:tcPr>
            <w:tcW w:w="1858" w:type="dxa"/>
            <w:tcBorders>
              <w:top w:val="nil"/>
              <w:left w:val="nil"/>
              <w:bottom w:val="single" w:sz="4" w:space="0" w:color="auto"/>
              <w:right w:val="single" w:sz="4" w:space="0" w:color="auto"/>
            </w:tcBorders>
            <w:shd w:val="clear" w:color="auto" w:fill="auto"/>
            <w:noWrap/>
            <w:vAlign w:val="center"/>
            <w:hideMark/>
          </w:tcPr>
          <w:p w14:paraId="19CEF593"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116.64 %</w:t>
            </w:r>
          </w:p>
        </w:tc>
        <w:tc>
          <w:tcPr>
            <w:tcW w:w="1402" w:type="dxa"/>
            <w:tcBorders>
              <w:top w:val="nil"/>
              <w:left w:val="nil"/>
              <w:bottom w:val="single" w:sz="4" w:space="0" w:color="auto"/>
              <w:right w:val="single" w:sz="4" w:space="0" w:color="auto"/>
            </w:tcBorders>
            <w:shd w:val="clear" w:color="auto" w:fill="auto"/>
            <w:noWrap/>
            <w:vAlign w:val="center"/>
            <w:hideMark/>
          </w:tcPr>
          <w:p w14:paraId="33AFC6D2"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81.15</w:t>
            </w:r>
            <w:r>
              <w:rPr>
                <w:rFonts w:eastAsia="Times New Roman"/>
                <w:lang w:eastAsia="es-DO"/>
              </w:rPr>
              <w:t xml:space="preserve"> </w:t>
            </w:r>
            <w:r w:rsidRPr="00455C0D">
              <w:rPr>
                <w:rFonts w:eastAsia="Times New Roman"/>
                <w:lang w:eastAsia="es-DO"/>
              </w:rPr>
              <w:t>%</w:t>
            </w:r>
          </w:p>
        </w:tc>
      </w:tr>
      <w:tr w:rsidR="00B42B30" w:rsidRPr="00DF37CD" w14:paraId="7A48B6B8" w14:textId="77777777" w:rsidTr="00166C25">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8B9193"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t>2</w:t>
            </w:r>
          </w:p>
        </w:tc>
        <w:tc>
          <w:tcPr>
            <w:tcW w:w="3119" w:type="dxa"/>
            <w:tcBorders>
              <w:top w:val="nil"/>
              <w:left w:val="nil"/>
              <w:bottom w:val="single" w:sz="4" w:space="0" w:color="auto"/>
              <w:right w:val="single" w:sz="4" w:space="0" w:color="auto"/>
            </w:tcBorders>
            <w:shd w:val="clear" w:color="auto" w:fill="auto"/>
            <w:noWrap/>
            <w:vAlign w:val="center"/>
            <w:hideMark/>
          </w:tcPr>
          <w:p w14:paraId="6B5C6CAC"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Departamento de Admisión Temporal con Transformación</w:t>
            </w:r>
          </w:p>
        </w:tc>
        <w:tc>
          <w:tcPr>
            <w:tcW w:w="3118" w:type="dxa"/>
            <w:tcBorders>
              <w:top w:val="nil"/>
              <w:left w:val="nil"/>
              <w:bottom w:val="single" w:sz="4" w:space="0" w:color="auto"/>
              <w:right w:val="single" w:sz="4" w:space="0" w:color="auto"/>
            </w:tcBorders>
            <w:shd w:val="clear" w:color="auto" w:fill="auto"/>
            <w:noWrap/>
            <w:vAlign w:val="center"/>
            <w:hideMark/>
          </w:tcPr>
          <w:p w14:paraId="53C1EC22"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Importación/Exportación bajo el Régimen de Admisión Temporal</w:t>
            </w:r>
          </w:p>
        </w:tc>
        <w:tc>
          <w:tcPr>
            <w:tcW w:w="2977" w:type="dxa"/>
            <w:tcBorders>
              <w:top w:val="nil"/>
              <w:left w:val="nil"/>
              <w:bottom w:val="single" w:sz="4" w:space="0" w:color="auto"/>
              <w:right w:val="single" w:sz="4" w:space="0" w:color="auto"/>
            </w:tcBorders>
            <w:shd w:val="clear" w:color="auto" w:fill="auto"/>
            <w:noWrap/>
            <w:vAlign w:val="center"/>
            <w:hideMark/>
          </w:tcPr>
          <w:p w14:paraId="518CB2AF"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Cantidad de inspecciones documentales realizadas diarias</w:t>
            </w:r>
          </w:p>
        </w:tc>
        <w:tc>
          <w:tcPr>
            <w:tcW w:w="1858" w:type="dxa"/>
            <w:tcBorders>
              <w:top w:val="nil"/>
              <w:left w:val="nil"/>
              <w:bottom w:val="single" w:sz="4" w:space="0" w:color="auto"/>
              <w:right w:val="single" w:sz="4" w:space="0" w:color="auto"/>
            </w:tcBorders>
            <w:shd w:val="clear" w:color="auto" w:fill="auto"/>
            <w:noWrap/>
            <w:vAlign w:val="center"/>
            <w:hideMark/>
          </w:tcPr>
          <w:p w14:paraId="1DAFD7B7"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100</w:t>
            </w:r>
            <w:r>
              <w:rPr>
                <w:rFonts w:eastAsia="Times New Roman"/>
                <w:lang w:eastAsia="es-DO"/>
              </w:rPr>
              <w:t xml:space="preserve"> </w:t>
            </w:r>
            <w:r w:rsidRPr="00455C0D">
              <w:rPr>
                <w:rFonts w:eastAsia="Times New Roman"/>
                <w:lang w:eastAsia="es-DO"/>
              </w:rPr>
              <w:t>%</w:t>
            </w:r>
          </w:p>
        </w:tc>
        <w:tc>
          <w:tcPr>
            <w:tcW w:w="1402" w:type="dxa"/>
            <w:tcBorders>
              <w:top w:val="nil"/>
              <w:left w:val="nil"/>
              <w:bottom w:val="single" w:sz="4" w:space="0" w:color="auto"/>
              <w:right w:val="single" w:sz="4" w:space="0" w:color="auto"/>
            </w:tcBorders>
            <w:shd w:val="clear" w:color="auto" w:fill="auto"/>
            <w:noWrap/>
            <w:vAlign w:val="center"/>
            <w:hideMark/>
          </w:tcPr>
          <w:p w14:paraId="7DF34FC8"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75</w:t>
            </w:r>
            <w:r>
              <w:rPr>
                <w:rFonts w:eastAsia="Times New Roman"/>
                <w:lang w:eastAsia="es-DO"/>
              </w:rPr>
              <w:t xml:space="preserve"> </w:t>
            </w:r>
            <w:r w:rsidRPr="00455C0D">
              <w:rPr>
                <w:rFonts w:eastAsia="Times New Roman"/>
                <w:lang w:eastAsia="es-DO"/>
              </w:rPr>
              <w:t>%</w:t>
            </w:r>
          </w:p>
        </w:tc>
      </w:tr>
      <w:tr w:rsidR="00B42B30" w:rsidRPr="00DF37CD" w14:paraId="4BD4BF5B" w14:textId="77777777" w:rsidTr="00166C25">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96B5D7"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t>3</w:t>
            </w:r>
          </w:p>
        </w:tc>
        <w:tc>
          <w:tcPr>
            <w:tcW w:w="3119" w:type="dxa"/>
            <w:tcBorders>
              <w:top w:val="nil"/>
              <w:left w:val="nil"/>
              <w:bottom w:val="single" w:sz="4" w:space="0" w:color="auto"/>
              <w:right w:val="single" w:sz="4" w:space="0" w:color="auto"/>
            </w:tcBorders>
            <w:shd w:val="clear" w:color="auto" w:fill="auto"/>
            <w:noWrap/>
            <w:vAlign w:val="center"/>
            <w:hideMark/>
          </w:tcPr>
          <w:p w14:paraId="7ACAE2D3"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Departamento de Admisión Temporal con Transformación</w:t>
            </w:r>
          </w:p>
        </w:tc>
        <w:tc>
          <w:tcPr>
            <w:tcW w:w="3118" w:type="dxa"/>
            <w:tcBorders>
              <w:top w:val="nil"/>
              <w:left w:val="nil"/>
              <w:bottom w:val="single" w:sz="4" w:space="0" w:color="auto"/>
              <w:right w:val="single" w:sz="4" w:space="0" w:color="auto"/>
            </w:tcBorders>
            <w:shd w:val="clear" w:color="auto" w:fill="auto"/>
            <w:noWrap/>
            <w:vAlign w:val="center"/>
            <w:hideMark/>
          </w:tcPr>
          <w:p w14:paraId="546CC42B"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 xml:space="preserve">Exportación bajo el Régimen de Admisión Temporal </w:t>
            </w:r>
          </w:p>
        </w:tc>
        <w:tc>
          <w:tcPr>
            <w:tcW w:w="2977" w:type="dxa"/>
            <w:tcBorders>
              <w:top w:val="nil"/>
              <w:left w:val="nil"/>
              <w:bottom w:val="single" w:sz="4" w:space="0" w:color="auto"/>
              <w:right w:val="single" w:sz="4" w:space="0" w:color="auto"/>
            </w:tcBorders>
            <w:shd w:val="clear" w:color="auto" w:fill="auto"/>
            <w:noWrap/>
            <w:vAlign w:val="center"/>
            <w:hideMark/>
          </w:tcPr>
          <w:p w14:paraId="6BAE87DA"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 xml:space="preserve">Nivel de Inspección física Declaraciones de Exportación Ley 84-99 </w:t>
            </w:r>
          </w:p>
        </w:tc>
        <w:tc>
          <w:tcPr>
            <w:tcW w:w="1858" w:type="dxa"/>
            <w:tcBorders>
              <w:top w:val="nil"/>
              <w:left w:val="nil"/>
              <w:bottom w:val="single" w:sz="4" w:space="0" w:color="auto"/>
              <w:right w:val="single" w:sz="4" w:space="0" w:color="auto"/>
            </w:tcBorders>
            <w:shd w:val="clear" w:color="auto" w:fill="auto"/>
            <w:noWrap/>
            <w:vAlign w:val="center"/>
            <w:hideMark/>
          </w:tcPr>
          <w:p w14:paraId="219E950F"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100</w:t>
            </w:r>
            <w:r>
              <w:rPr>
                <w:rFonts w:eastAsia="Times New Roman"/>
                <w:lang w:eastAsia="es-DO"/>
              </w:rPr>
              <w:t xml:space="preserve"> </w:t>
            </w:r>
            <w:r w:rsidRPr="00455C0D">
              <w:rPr>
                <w:rFonts w:eastAsia="Times New Roman"/>
                <w:lang w:eastAsia="es-DO"/>
              </w:rPr>
              <w:t>%</w:t>
            </w:r>
          </w:p>
        </w:tc>
        <w:tc>
          <w:tcPr>
            <w:tcW w:w="1402" w:type="dxa"/>
            <w:tcBorders>
              <w:top w:val="nil"/>
              <w:left w:val="nil"/>
              <w:bottom w:val="single" w:sz="4" w:space="0" w:color="auto"/>
              <w:right w:val="single" w:sz="4" w:space="0" w:color="auto"/>
            </w:tcBorders>
            <w:shd w:val="clear" w:color="auto" w:fill="auto"/>
            <w:noWrap/>
            <w:vAlign w:val="center"/>
            <w:hideMark/>
          </w:tcPr>
          <w:p w14:paraId="5BC9126D"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75</w:t>
            </w:r>
            <w:r>
              <w:rPr>
                <w:rFonts w:eastAsia="Times New Roman"/>
                <w:lang w:eastAsia="es-DO"/>
              </w:rPr>
              <w:t xml:space="preserve"> </w:t>
            </w:r>
            <w:r w:rsidRPr="00455C0D">
              <w:rPr>
                <w:rFonts w:eastAsia="Times New Roman"/>
                <w:lang w:eastAsia="es-DO"/>
              </w:rPr>
              <w:t>%</w:t>
            </w:r>
          </w:p>
        </w:tc>
      </w:tr>
      <w:tr w:rsidR="00B42B30" w:rsidRPr="00DF37CD" w14:paraId="0CBFA0BA" w14:textId="77777777" w:rsidTr="00166C25">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BDE525"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t>4</w:t>
            </w:r>
          </w:p>
        </w:tc>
        <w:tc>
          <w:tcPr>
            <w:tcW w:w="3119" w:type="dxa"/>
            <w:tcBorders>
              <w:top w:val="nil"/>
              <w:left w:val="nil"/>
              <w:bottom w:val="single" w:sz="4" w:space="0" w:color="auto"/>
              <w:right w:val="single" w:sz="4" w:space="0" w:color="auto"/>
            </w:tcBorders>
            <w:shd w:val="clear" w:color="auto" w:fill="auto"/>
            <w:noWrap/>
            <w:vAlign w:val="center"/>
            <w:hideMark/>
          </w:tcPr>
          <w:p w14:paraId="7F0C832C"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Subdirección de Tecnología de la Información y Comunicación</w:t>
            </w:r>
          </w:p>
        </w:tc>
        <w:tc>
          <w:tcPr>
            <w:tcW w:w="3118" w:type="dxa"/>
            <w:tcBorders>
              <w:top w:val="nil"/>
              <w:left w:val="nil"/>
              <w:bottom w:val="single" w:sz="4" w:space="0" w:color="auto"/>
              <w:right w:val="single" w:sz="4" w:space="0" w:color="auto"/>
            </w:tcBorders>
            <w:shd w:val="clear" w:color="auto" w:fill="auto"/>
            <w:noWrap/>
            <w:vAlign w:val="center"/>
            <w:hideMark/>
          </w:tcPr>
          <w:p w14:paraId="1E111ACF"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Gestión de las tecnologías</w:t>
            </w:r>
          </w:p>
        </w:tc>
        <w:tc>
          <w:tcPr>
            <w:tcW w:w="2977" w:type="dxa"/>
            <w:tcBorders>
              <w:top w:val="nil"/>
              <w:left w:val="nil"/>
              <w:bottom w:val="single" w:sz="4" w:space="0" w:color="auto"/>
              <w:right w:val="single" w:sz="4" w:space="0" w:color="auto"/>
            </w:tcBorders>
            <w:shd w:val="clear" w:color="auto" w:fill="auto"/>
            <w:noWrap/>
            <w:vAlign w:val="center"/>
            <w:hideMark/>
          </w:tcPr>
          <w:p w14:paraId="113E395D"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Nivel de disponibilidad de los sistemas y servicios críticos.</w:t>
            </w:r>
          </w:p>
        </w:tc>
        <w:tc>
          <w:tcPr>
            <w:tcW w:w="1858" w:type="dxa"/>
            <w:tcBorders>
              <w:top w:val="nil"/>
              <w:left w:val="nil"/>
              <w:bottom w:val="single" w:sz="4" w:space="0" w:color="auto"/>
              <w:right w:val="single" w:sz="4" w:space="0" w:color="auto"/>
            </w:tcBorders>
            <w:shd w:val="clear" w:color="auto" w:fill="auto"/>
            <w:noWrap/>
            <w:vAlign w:val="center"/>
            <w:hideMark/>
          </w:tcPr>
          <w:p w14:paraId="1B2B672D"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101.68</w:t>
            </w:r>
            <w:r>
              <w:rPr>
                <w:rFonts w:eastAsia="Times New Roman"/>
                <w:lang w:eastAsia="es-DO"/>
              </w:rPr>
              <w:t xml:space="preserve"> </w:t>
            </w:r>
            <w:r w:rsidRPr="00455C0D">
              <w:rPr>
                <w:rFonts w:eastAsia="Times New Roman"/>
                <w:lang w:eastAsia="es-DO"/>
              </w:rPr>
              <w:t>%</w:t>
            </w:r>
          </w:p>
        </w:tc>
        <w:tc>
          <w:tcPr>
            <w:tcW w:w="1402" w:type="dxa"/>
            <w:tcBorders>
              <w:top w:val="nil"/>
              <w:left w:val="nil"/>
              <w:bottom w:val="single" w:sz="4" w:space="0" w:color="auto"/>
              <w:right w:val="single" w:sz="4" w:space="0" w:color="auto"/>
            </w:tcBorders>
            <w:shd w:val="clear" w:color="auto" w:fill="auto"/>
            <w:noWrap/>
            <w:vAlign w:val="center"/>
            <w:hideMark/>
          </w:tcPr>
          <w:p w14:paraId="6B21DA46"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76.26</w:t>
            </w:r>
            <w:r>
              <w:rPr>
                <w:rFonts w:eastAsia="Times New Roman"/>
                <w:lang w:eastAsia="es-DO"/>
              </w:rPr>
              <w:t xml:space="preserve"> </w:t>
            </w:r>
            <w:r w:rsidRPr="00455C0D">
              <w:rPr>
                <w:rFonts w:eastAsia="Times New Roman"/>
                <w:lang w:eastAsia="es-DO"/>
              </w:rPr>
              <w:t>%</w:t>
            </w:r>
          </w:p>
        </w:tc>
      </w:tr>
      <w:tr w:rsidR="00B42B30" w:rsidRPr="00DF37CD" w14:paraId="76B007DD" w14:textId="77777777" w:rsidTr="00166C25">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E85A543"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t>5</w:t>
            </w:r>
          </w:p>
        </w:tc>
        <w:tc>
          <w:tcPr>
            <w:tcW w:w="3119" w:type="dxa"/>
            <w:tcBorders>
              <w:top w:val="nil"/>
              <w:left w:val="nil"/>
              <w:bottom w:val="single" w:sz="4" w:space="0" w:color="auto"/>
              <w:right w:val="single" w:sz="4" w:space="0" w:color="auto"/>
            </w:tcBorders>
            <w:shd w:val="clear" w:color="auto" w:fill="auto"/>
            <w:noWrap/>
            <w:vAlign w:val="center"/>
            <w:hideMark/>
          </w:tcPr>
          <w:p w14:paraId="5821BCD3"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 xml:space="preserve">Subdirección de Tecnología de la </w:t>
            </w:r>
            <w:r w:rsidRPr="00455C0D">
              <w:rPr>
                <w:rFonts w:eastAsia="Times New Roman"/>
                <w:lang w:eastAsia="es-DO"/>
              </w:rPr>
              <w:lastRenderedPageBreak/>
              <w:t>Información y Comunicación</w:t>
            </w:r>
          </w:p>
        </w:tc>
        <w:tc>
          <w:tcPr>
            <w:tcW w:w="3118" w:type="dxa"/>
            <w:tcBorders>
              <w:top w:val="nil"/>
              <w:left w:val="nil"/>
              <w:bottom w:val="single" w:sz="4" w:space="0" w:color="auto"/>
              <w:right w:val="single" w:sz="4" w:space="0" w:color="auto"/>
            </w:tcBorders>
            <w:shd w:val="clear" w:color="auto" w:fill="auto"/>
            <w:noWrap/>
            <w:vAlign w:val="center"/>
            <w:hideMark/>
          </w:tcPr>
          <w:p w14:paraId="2155E16A"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lastRenderedPageBreak/>
              <w:t>Gestión de las tecnologías</w:t>
            </w:r>
          </w:p>
        </w:tc>
        <w:tc>
          <w:tcPr>
            <w:tcW w:w="2977" w:type="dxa"/>
            <w:tcBorders>
              <w:top w:val="nil"/>
              <w:left w:val="nil"/>
              <w:bottom w:val="single" w:sz="4" w:space="0" w:color="auto"/>
              <w:right w:val="single" w:sz="4" w:space="0" w:color="auto"/>
            </w:tcBorders>
            <w:shd w:val="clear" w:color="auto" w:fill="auto"/>
            <w:noWrap/>
            <w:vAlign w:val="center"/>
            <w:hideMark/>
          </w:tcPr>
          <w:p w14:paraId="76B57586"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 xml:space="preserve">Nivel de disponibilidad de la infraestructura TI </w:t>
            </w:r>
            <w:r w:rsidRPr="00455C0D">
              <w:rPr>
                <w:rFonts w:eastAsia="Times New Roman"/>
                <w:lang w:eastAsia="es-DO"/>
              </w:rPr>
              <w:lastRenderedPageBreak/>
              <w:t>y Seguridad de la información.</w:t>
            </w:r>
          </w:p>
        </w:tc>
        <w:tc>
          <w:tcPr>
            <w:tcW w:w="1858" w:type="dxa"/>
            <w:tcBorders>
              <w:top w:val="nil"/>
              <w:left w:val="nil"/>
              <w:bottom w:val="single" w:sz="4" w:space="0" w:color="auto"/>
              <w:right w:val="single" w:sz="4" w:space="0" w:color="auto"/>
            </w:tcBorders>
            <w:shd w:val="clear" w:color="auto" w:fill="auto"/>
            <w:noWrap/>
            <w:vAlign w:val="center"/>
            <w:hideMark/>
          </w:tcPr>
          <w:p w14:paraId="2A6A839A"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lastRenderedPageBreak/>
              <w:t>102.11</w:t>
            </w:r>
            <w:r>
              <w:rPr>
                <w:rFonts w:eastAsia="Times New Roman"/>
                <w:lang w:eastAsia="es-DO"/>
              </w:rPr>
              <w:t xml:space="preserve"> </w:t>
            </w:r>
            <w:r w:rsidRPr="00455C0D">
              <w:rPr>
                <w:rFonts w:eastAsia="Times New Roman"/>
                <w:lang w:eastAsia="es-DO"/>
              </w:rPr>
              <w:t>%</w:t>
            </w:r>
          </w:p>
        </w:tc>
        <w:tc>
          <w:tcPr>
            <w:tcW w:w="1402" w:type="dxa"/>
            <w:tcBorders>
              <w:top w:val="nil"/>
              <w:left w:val="nil"/>
              <w:bottom w:val="single" w:sz="4" w:space="0" w:color="auto"/>
              <w:right w:val="single" w:sz="4" w:space="0" w:color="auto"/>
            </w:tcBorders>
            <w:shd w:val="clear" w:color="auto" w:fill="auto"/>
            <w:noWrap/>
            <w:vAlign w:val="center"/>
            <w:hideMark/>
          </w:tcPr>
          <w:p w14:paraId="53477067"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76.58</w:t>
            </w:r>
            <w:r>
              <w:rPr>
                <w:rFonts w:eastAsia="Times New Roman"/>
                <w:lang w:eastAsia="es-DO"/>
              </w:rPr>
              <w:t xml:space="preserve"> </w:t>
            </w:r>
            <w:r w:rsidRPr="00455C0D">
              <w:rPr>
                <w:rFonts w:eastAsia="Times New Roman"/>
                <w:lang w:eastAsia="es-DO"/>
              </w:rPr>
              <w:t>%</w:t>
            </w:r>
          </w:p>
        </w:tc>
      </w:tr>
      <w:tr w:rsidR="00B42B30" w:rsidRPr="00DF37CD" w14:paraId="0CA1F8BC" w14:textId="77777777" w:rsidTr="00166C25">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2AB16E"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t>6</w:t>
            </w:r>
          </w:p>
        </w:tc>
        <w:tc>
          <w:tcPr>
            <w:tcW w:w="3119" w:type="dxa"/>
            <w:tcBorders>
              <w:top w:val="nil"/>
              <w:left w:val="nil"/>
              <w:bottom w:val="single" w:sz="4" w:space="0" w:color="auto"/>
              <w:right w:val="single" w:sz="4" w:space="0" w:color="auto"/>
            </w:tcBorders>
            <w:shd w:val="clear" w:color="auto" w:fill="auto"/>
            <w:noWrap/>
            <w:vAlign w:val="center"/>
            <w:hideMark/>
          </w:tcPr>
          <w:p w14:paraId="32E5A473"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Subdirección de Tecnología de la Información y Comunicación</w:t>
            </w:r>
          </w:p>
        </w:tc>
        <w:tc>
          <w:tcPr>
            <w:tcW w:w="3118" w:type="dxa"/>
            <w:tcBorders>
              <w:top w:val="nil"/>
              <w:left w:val="nil"/>
              <w:bottom w:val="single" w:sz="4" w:space="0" w:color="auto"/>
              <w:right w:val="single" w:sz="4" w:space="0" w:color="auto"/>
            </w:tcBorders>
            <w:shd w:val="clear" w:color="auto" w:fill="auto"/>
            <w:noWrap/>
            <w:vAlign w:val="center"/>
            <w:hideMark/>
          </w:tcPr>
          <w:p w14:paraId="2EE2A14D"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Gestión de las tecnologías</w:t>
            </w:r>
          </w:p>
        </w:tc>
        <w:tc>
          <w:tcPr>
            <w:tcW w:w="2977" w:type="dxa"/>
            <w:tcBorders>
              <w:top w:val="nil"/>
              <w:left w:val="nil"/>
              <w:bottom w:val="single" w:sz="4" w:space="0" w:color="auto"/>
              <w:right w:val="single" w:sz="4" w:space="0" w:color="auto"/>
            </w:tcBorders>
            <w:shd w:val="clear" w:color="auto" w:fill="auto"/>
            <w:noWrap/>
            <w:vAlign w:val="center"/>
            <w:hideMark/>
          </w:tcPr>
          <w:p w14:paraId="4752D26D"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Nivel de cumplimientos de atención y solución solicitudes/incidentes TI.</w:t>
            </w:r>
          </w:p>
        </w:tc>
        <w:tc>
          <w:tcPr>
            <w:tcW w:w="1858" w:type="dxa"/>
            <w:tcBorders>
              <w:top w:val="nil"/>
              <w:left w:val="nil"/>
              <w:bottom w:val="single" w:sz="4" w:space="0" w:color="auto"/>
              <w:right w:val="single" w:sz="4" w:space="0" w:color="auto"/>
            </w:tcBorders>
            <w:shd w:val="clear" w:color="auto" w:fill="auto"/>
            <w:noWrap/>
            <w:vAlign w:val="center"/>
            <w:hideMark/>
          </w:tcPr>
          <w:p w14:paraId="4F5F7610"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101.56</w:t>
            </w:r>
            <w:r>
              <w:rPr>
                <w:rFonts w:eastAsia="Times New Roman"/>
                <w:lang w:eastAsia="es-DO"/>
              </w:rPr>
              <w:t xml:space="preserve"> </w:t>
            </w:r>
            <w:r w:rsidRPr="00455C0D">
              <w:rPr>
                <w:rFonts w:eastAsia="Times New Roman"/>
                <w:lang w:eastAsia="es-DO"/>
              </w:rPr>
              <w:t>%</w:t>
            </w:r>
          </w:p>
        </w:tc>
        <w:tc>
          <w:tcPr>
            <w:tcW w:w="1402" w:type="dxa"/>
            <w:tcBorders>
              <w:top w:val="nil"/>
              <w:left w:val="nil"/>
              <w:bottom w:val="single" w:sz="4" w:space="0" w:color="auto"/>
              <w:right w:val="single" w:sz="4" w:space="0" w:color="auto"/>
            </w:tcBorders>
            <w:shd w:val="clear" w:color="auto" w:fill="auto"/>
            <w:noWrap/>
            <w:vAlign w:val="center"/>
            <w:hideMark/>
          </w:tcPr>
          <w:p w14:paraId="1C41352E"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76.17</w:t>
            </w:r>
            <w:r>
              <w:rPr>
                <w:rFonts w:eastAsia="Times New Roman"/>
                <w:lang w:eastAsia="es-DO"/>
              </w:rPr>
              <w:t xml:space="preserve"> </w:t>
            </w:r>
            <w:r w:rsidRPr="00455C0D">
              <w:rPr>
                <w:rFonts w:eastAsia="Times New Roman"/>
                <w:lang w:eastAsia="es-DO"/>
              </w:rPr>
              <w:t>%</w:t>
            </w:r>
          </w:p>
        </w:tc>
      </w:tr>
      <w:tr w:rsidR="00B42B30" w:rsidRPr="00DF37CD" w14:paraId="0E042EF9" w14:textId="77777777" w:rsidTr="00166C25">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D001AA"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t>7</w:t>
            </w:r>
          </w:p>
        </w:tc>
        <w:tc>
          <w:tcPr>
            <w:tcW w:w="3119" w:type="dxa"/>
            <w:tcBorders>
              <w:top w:val="nil"/>
              <w:left w:val="nil"/>
              <w:bottom w:val="single" w:sz="4" w:space="0" w:color="auto"/>
              <w:right w:val="single" w:sz="4" w:space="0" w:color="auto"/>
            </w:tcBorders>
            <w:shd w:val="clear" w:color="auto" w:fill="auto"/>
            <w:noWrap/>
            <w:vAlign w:val="center"/>
            <w:hideMark/>
          </w:tcPr>
          <w:p w14:paraId="12DCA789"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Departamento Centro de Servicios TI</w:t>
            </w:r>
          </w:p>
        </w:tc>
        <w:tc>
          <w:tcPr>
            <w:tcW w:w="3118" w:type="dxa"/>
            <w:tcBorders>
              <w:top w:val="nil"/>
              <w:left w:val="nil"/>
              <w:bottom w:val="single" w:sz="4" w:space="0" w:color="auto"/>
              <w:right w:val="single" w:sz="4" w:space="0" w:color="auto"/>
            </w:tcBorders>
            <w:shd w:val="clear" w:color="auto" w:fill="auto"/>
            <w:noWrap/>
            <w:vAlign w:val="center"/>
            <w:hideMark/>
          </w:tcPr>
          <w:p w14:paraId="3613DEE7"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Gestión de incidentes de TI</w:t>
            </w:r>
          </w:p>
        </w:tc>
        <w:tc>
          <w:tcPr>
            <w:tcW w:w="2977" w:type="dxa"/>
            <w:tcBorders>
              <w:top w:val="nil"/>
              <w:left w:val="nil"/>
              <w:bottom w:val="single" w:sz="4" w:space="0" w:color="auto"/>
              <w:right w:val="single" w:sz="4" w:space="0" w:color="auto"/>
            </w:tcBorders>
            <w:shd w:val="clear" w:color="auto" w:fill="auto"/>
            <w:noWrap/>
            <w:vAlign w:val="center"/>
            <w:hideMark/>
          </w:tcPr>
          <w:p w14:paraId="335B1D3C"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Nivel de cumplimiento de atención y solución solicitudes/incidentes TI.</w:t>
            </w:r>
          </w:p>
        </w:tc>
        <w:tc>
          <w:tcPr>
            <w:tcW w:w="1858" w:type="dxa"/>
            <w:tcBorders>
              <w:top w:val="nil"/>
              <w:left w:val="nil"/>
              <w:bottom w:val="single" w:sz="4" w:space="0" w:color="auto"/>
              <w:right w:val="single" w:sz="4" w:space="0" w:color="auto"/>
            </w:tcBorders>
            <w:shd w:val="clear" w:color="auto" w:fill="auto"/>
            <w:noWrap/>
            <w:vAlign w:val="center"/>
            <w:hideMark/>
          </w:tcPr>
          <w:p w14:paraId="497D4E0E"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103.11</w:t>
            </w:r>
            <w:r>
              <w:rPr>
                <w:rFonts w:eastAsia="Times New Roman"/>
                <w:lang w:eastAsia="es-DO"/>
              </w:rPr>
              <w:t xml:space="preserve"> </w:t>
            </w:r>
            <w:r w:rsidRPr="00455C0D">
              <w:rPr>
                <w:rFonts w:eastAsia="Times New Roman"/>
                <w:lang w:eastAsia="es-DO"/>
              </w:rPr>
              <w:t>%</w:t>
            </w:r>
          </w:p>
        </w:tc>
        <w:tc>
          <w:tcPr>
            <w:tcW w:w="1402" w:type="dxa"/>
            <w:tcBorders>
              <w:top w:val="nil"/>
              <w:left w:val="nil"/>
              <w:bottom w:val="single" w:sz="4" w:space="0" w:color="auto"/>
              <w:right w:val="single" w:sz="4" w:space="0" w:color="auto"/>
            </w:tcBorders>
            <w:shd w:val="clear" w:color="auto" w:fill="auto"/>
            <w:noWrap/>
            <w:vAlign w:val="center"/>
            <w:hideMark/>
          </w:tcPr>
          <w:p w14:paraId="67283EF5"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77.33</w:t>
            </w:r>
            <w:r>
              <w:rPr>
                <w:rFonts w:eastAsia="Times New Roman"/>
                <w:lang w:eastAsia="es-DO"/>
              </w:rPr>
              <w:t xml:space="preserve"> </w:t>
            </w:r>
            <w:r w:rsidRPr="00455C0D">
              <w:rPr>
                <w:rFonts w:eastAsia="Times New Roman"/>
                <w:lang w:eastAsia="es-DO"/>
              </w:rPr>
              <w:t>%</w:t>
            </w:r>
          </w:p>
        </w:tc>
      </w:tr>
      <w:tr w:rsidR="00B42B30" w:rsidRPr="00DF37CD" w14:paraId="310A365D" w14:textId="77777777" w:rsidTr="00166C25">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8AC47F"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t>8</w:t>
            </w:r>
          </w:p>
        </w:tc>
        <w:tc>
          <w:tcPr>
            <w:tcW w:w="3119" w:type="dxa"/>
            <w:tcBorders>
              <w:top w:val="nil"/>
              <w:left w:val="nil"/>
              <w:bottom w:val="single" w:sz="4" w:space="0" w:color="auto"/>
              <w:right w:val="single" w:sz="4" w:space="0" w:color="auto"/>
            </w:tcBorders>
            <w:shd w:val="clear" w:color="auto" w:fill="auto"/>
            <w:noWrap/>
            <w:vAlign w:val="center"/>
            <w:hideMark/>
          </w:tcPr>
          <w:p w14:paraId="53A12543"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Departamento de Cobros</w:t>
            </w:r>
          </w:p>
        </w:tc>
        <w:tc>
          <w:tcPr>
            <w:tcW w:w="3118" w:type="dxa"/>
            <w:tcBorders>
              <w:top w:val="nil"/>
              <w:left w:val="nil"/>
              <w:bottom w:val="single" w:sz="4" w:space="0" w:color="auto"/>
              <w:right w:val="single" w:sz="4" w:space="0" w:color="auto"/>
            </w:tcBorders>
            <w:shd w:val="clear" w:color="auto" w:fill="auto"/>
            <w:noWrap/>
            <w:vAlign w:val="center"/>
            <w:hideMark/>
          </w:tcPr>
          <w:p w14:paraId="681F4F1C"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Gestión y Control de Cobros</w:t>
            </w:r>
          </w:p>
        </w:tc>
        <w:tc>
          <w:tcPr>
            <w:tcW w:w="2977" w:type="dxa"/>
            <w:tcBorders>
              <w:top w:val="nil"/>
              <w:left w:val="nil"/>
              <w:bottom w:val="single" w:sz="4" w:space="0" w:color="auto"/>
              <w:right w:val="single" w:sz="4" w:space="0" w:color="auto"/>
            </w:tcBorders>
            <w:shd w:val="clear" w:color="auto" w:fill="auto"/>
            <w:noWrap/>
            <w:vAlign w:val="center"/>
            <w:hideMark/>
          </w:tcPr>
          <w:p w14:paraId="142AC1DC"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 de certificaciones emitidas</w:t>
            </w:r>
          </w:p>
        </w:tc>
        <w:tc>
          <w:tcPr>
            <w:tcW w:w="1858" w:type="dxa"/>
            <w:tcBorders>
              <w:top w:val="nil"/>
              <w:left w:val="nil"/>
              <w:bottom w:val="single" w:sz="4" w:space="0" w:color="auto"/>
              <w:right w:val="single" w:sz="4" w:space="0" w:color="auto"/>
            </w:tcBorders>
            <w:shd w:val="clear" w:color="auto" w:fill="auto"/>
            <w:noWrap/>
            <w:vAlign w:val="center"/>
            <w:hideMark/>
          </w:tcPr>
          <w:p w14:paraId="475BE2D9"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100.00</w:t>
            </w:r>
            <w:r>
              <w:rPr>
                <w:rFonts w:eastAsia="Times New Roman"/>
                <w:lang w:eastAsia="es-DO"/>
              </w:rPr>
              <w:t xml:space="preserve"> </w:t>
            </w:r>
            <w:r w:rsidRPr="00455C0D">
              <w:rPr>
                <w:rFonts w:eastAsia="Times New Roman"/>
                <w:lang w:eastAsia="es-DO"/>
              </w:rPr>
              <w:t>%</w:t>
            </w:r>
          </w:p>
        </w:tc>
        <w:tc>
          <w:tcPr>
            <w:tcW w:w="1402" w:type="dxa"/>
            <w:tcBorders>
              <w:top w:val="nil"/>
              <w:left w:val="nil"/>
              <w:bottom w:val="single" w:sz="4" w:space="0" w:color="auto"/>
              <w:right w:val="single" w:sz="4" w:space="0" w:color="auto"/>
            </w:tcBorders>
            <w:shd w:val="clear" w:color="auto" w:fill="auto"/>
            <w:noWrap/>
            <w:vAlign w:val="center"/>
            <w:hideMark/>
          </w:tcPr>
          <w:p w14:paraId="2B1A7513" w14:textId="77777777" w:rsidR="00B42B30" w:rsidRPr="00455C0D" w:rsidRDefault="00B42B30" w:rsidP="00712773">
            <w:pPr>
              <w:spacing w:after="0" w:line="240" w:lineRule="auto"/>
              <w:jc w:val="center"/>
              <w:rPr>
                <w:rFonts w:eastAsia="Times New Roman"/>
                <w:lang w:eastAsia="es-DO"/>
              </w:rPr>
            </w:pPr>
            <w:r>
              <w:rPr>
                <w:rFonts w:eastAsia="Times New Roman"/>
                <w:lang w:eastAsia="es-DO"/>
              </w:rPr>
              <w:t xml:space="preserve">75 </w:t>
            </w:r>
            <w:r w:rsidRPr="00455C0D">
              <w:rPr>
                <w:rFonts w:eastAsia="Times New Roman"/>
                <w:lang w:eastAsia="es-DO"/>
              </w:rPr>
              <w:t>%</w:t>
            </w:r>
          </w:p>
        </w:tc>
      </w:tr>
      <w:tr w:rsidR="00B42B30" w:rsidRPr="00DF37CD" w14:paraId="15E2B24E" w14:textId="77777777" w:rsidTr="00166C25">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D46D2B"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t>9</w:t>
            </w:r>
          </w:p>
        </w:tc>
        <w:tc>
          <w:tcPr>
            <w:tcW w:w="3119" w:type="dxa"/>
            <w:tcBorders>
              <w:top w:val="nil"/>
              <w:left w:val="nil"/>
              <w:bottom w:val="single" w:sz="4" w:space="0" w:color="auto"/>
              <w:right w:val="single" w:sz="4" w:space="0" w:color="auto"/>
            </w:tcBorders>
            <w:shd w:val="clear" w:color="auto" w:fill="auto"/>
            <w:noWrap/>
            <w:vAlign w:val="center"/>
            <w:hideMark/>
          </w:tcPr>
          <w:p w14:paraId="436CED3A"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Gerencia de Fiscalización</w:t>
            </w:r>
          </w:p>
        </w:tc>
        <w:tc>
          <w:tcPr>
            <w:tcW w:w="3118" w:type="dxa"/>
            <w:tcBorders>
              <w:top w:val="nil"/>
              <w:left w:val="nil"/>
              <w:bottom w:val="single" w:sz="4" w:space="0" w:color="auto"/>
              <w:right w:val="single" w:sz="4" w:space="0" w:color="auto"/>
            </w:tcBorders>
            <w:shd w:val="clear" w:color="auto" w:fill="auto"/>
            <w:noWrap/>
            <w:vAlign w:val="center"/>
            <w:hideMark/>
          </w:tcPr>
          <w:p w14:paraId="44D5A568"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Gestión de la Fiscalización</w:t>
            </w:r>
          </w:p>
        </w:tc>
        <w:tc>
          <w:tcPr>
            <w:tcW w:w="2977" w:type="dxa"/>
            <w:tcBorders>
              <w:top w:val="nil"/>
              <w:left w:val="nil"/>
              <w:bottom w:val="single" w:sz="4" w:space="0" w:color="auto"/>
              <w:right w:val="single" w:sz="4" w:space="0" w:color="auto"/>
            </w:tcBorders>
            <w:shd w:val="clear" w:color="auto" w:fill="auto"/>
            <w:noWrap/>
            <w:vAlign w:val="center"/>
            <w:hideMark/>
          </w:tcPr>
          <w:p w14:paraId="533770BB"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 de fiscalizaciones realizadas</w:t>
            </w:r>
          </w:p>
        </w:tc>
        <w:tc>
          <w:tcPr>
            <w:tcW w:w="1858" w:type="dxa"/>
            <w:tcBorders>
              <w:top w:val="nil"/>
              <w:left w:val="nil"/>
              <w:bottom w:val="single" w:sz="4" w:space="0" w:color="auto"/>
              <w:right w:val="single" w:sz="4" w:space="0" w:color="auto"/>
            </w:tcBorders>
            <w:shd w:val="clear" w:color="auto" w:fill="auto"/>
            <w:noWrap/>
            <w:vAlign w:val="center"/>
            <w:hideMark/>
          </w:tcPr>
          <w:p w14:paraId="10EC89A2" w14:textId="77777777" w:rsidR="00B42B30" w:rsidRPr="00455C0D" w:rsidRDefault="00B42B30" w:rsidP="00712773">
            <w:pPr>
              <w:spacing w:after="0" w:line="240" w:lineRule="auto"/>
              <w:jc w:val="center"/>
              <w:rPr>
                <w:rFonts w:eastAsia="Times New Roman"/>
                <w:lang w:eastAsia="es-DO"/>
              </w:rPr>
            </w:pPr>
            <w:r>
              <w:rPr>
                <w:rFonts w:eastAsia="Times New Roman"/>
                <w:lang w:eastAsia="es-DO"/>
              </w:rPr>
              <w:t>97.56</w:t>
            </w:r>
            <w:r w:rsidRPr="00455C0D">
              <w:rPr>
                <w:rFonts w:eastAsia="Times New Roman"/>
                <w:lang w:eastAsia="es-DO"/>
              </w:rPr>
              <w:t>%</w:t>
            </w:r>
          </w:p>
        </w:tc>
        <w:tc>
          <w:tcPr>
            <w:tcW w:w="1402" w:type="dxa"/>
            <w:tcBorders>
              <w:top w:val="nil"/>
              <w:left w:val="nil"/>
              <w:bottom w:val="single" w:sz="4" w:space="0" w:color="auto"/>
              <w:right w:val="single" w:sz="4" w:space="0" w:color="auto"/>
            </w:tcBorders>
            <w:shd w:val="clear" w:color="auto" w:fill="auto"/>
            <w:noWrap/>
            <w:vAlign w:val="center"/>
            <w:hideMark/>
          </w:tcPr>
          <w:p w14:paraId="5D68BB34" w14:textId="77777777" w:rsidR="00B42B30" w:rsidRPr="00455C0D" w:rsidRDefault="00B42B30" w:rsidP="00712773">
            <w:pPr>
              <w:spacing w:after="0" w:line="240" w:lineRule="auto"/>
              <w:jc w:val="center"/>
              <w:rPr>
                <w:rFonts w:eastAsia="Times New Roman"/>
                <w:lang w:eastAsia="es-DO"/>
              </w:rPr>
            </w:pPr>
            <w:r w:rsidRPr="00414746">
              <w:rPr>
                <w:rFonts w:eastAsia="Times New Roman"/>
                <w:lang w:eastAsia="es-DO"/>
              </w:rPr>
              <w:t>73.17</w:t>
            </w:r>
            <w:r w:rsidRPr="00455C0D">
              <w:rPr>
                <w:rFonts w:eastAsia="Times New Roman"/>
                <w:lang w:eastAsia="es-DO"/>
              </w:rPr>
              <w:t>%</w:t>
            </w:r>
          </w:p>
        </w:tc>
      </w:tr>
      <w:tr w:rsidR="00B42B30" w:rsidRPr="00DF37CD" w14:paraId="02989960" w14:textId="77777777" w:rsidTr="00166C25">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DF09D7"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lastRenderedPageBreak/>
              <w:t>10</w:t>
            </w:r>
          </w:p>
        </w:tc>
        <w:tc>
          <w:tcPr>
            <w:tcW w:w="3119" w:type="dxa"/>
            <w:tcBorders>
              <w:top w:val="nil"/>
              <w:left w:val="nil"/>
              <w:bottom w:val="single" w:sz="4" w:space="0" w:color="auto"/>
              <w:right w:val="single" w:sz="4" w:space="0" w:color="auto"/>
            </w:tcBorders>
            <w:shd w:val="clear" w:color="auto" w:fill="auto"/>
            <w:noWrap/>
            <w:vAlign w:val="center"/>
            <w:hideMark/>
          </w:tcPr>
          <w:p w14:paraId="6B895D16"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Gerencia de RRHH</w:t>
            </w:r>
          </w:p>
        </w:tc>
        <w:tc>
          <w:tcPr>
            <w:tcW w:w="3118" w:type="dxa"/>
            <w:tcBorders>
              <w:top w:val="nil"/>
              <w:left w:val="nil"/>
              <w:bottom w:val="single" w:sz="4" w:space="0" w:color="auto"/>
              <w:right w:val="single" w:sz="4" w:space="0" w:color="auto"/>
            </w:tcBorders>
            <w:shd w:val="clear" w:color="auto" w:fill="auto"/>
            <w:noWrap/>
            <w:vAlign w:val="center"/>
            <w:hideMark/>
          </w:tcPr>
          <w:p w14:paraId="0FC508FC"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Capacitación y Desarrollo</w:t>
            </w:r>
          </w:p>
        </w:tc>
        <w:tc>
          <w:tcPr>
            <w:tcW w:w="2977" w:type="dxa"/>
            <w:tcBorders>
              <w:top w:val="nil"/>
              <w:left w:val="nil"/>
              <w:bottom w:val="single" w:sz="4" w:space="0" w:color="auto"/>
              <w:right w:val="single" w:sz="4" w:space="0" w:color="auto"/>
            </w:tcBorders>
            <w:shd w:val="clear" w:color="auto" w:fill="auto"/>
            <w:noWrap/>
            <w:vAlign w:val="center"/>
            <w:hideMark/>
          </w:tcPr>
          <w:p w14:paraId="14F665EB"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 xml:space="preserve">Nivel de Cumplimiento de la planificación capacitaciones </w:t>
            </w:r>
          </w:p>
        </w:tc>
        <w:tc>
          <w:tcPr>
            <w:tcW w:w="1858" w:type="dxa"/>
            <w:tcBorders>
              <w:top w:val="nil"/>
              <w:left w:val="nil"/>
              <w:bottom w:val="single" w:sz="4" w:space="0" w:color="auto"/>
              <w:right w:val="single" w:sz="4" w:space="0" w:color="auto"/>
            </w:tcBorders>
            <w:shd w:val="clear" w:color="auto" w:fill="auto"/>
            <w:noWrap/>
            <w:vAlign w:val="center"/>
            <w:hideMark/>
          </w:tcPr>
          <w:p w14:paraId="4BB0AEF4" w14:textId="77777777" w:rsidR="00B42B30" w:rsidRPr="00455C0D" w:rsidRDefault="00B42B30" w:rsidP="00712773">
            <w:pPr>
              <w:spacing w:after="0" w:line="240" w:lineRule="auto"/>
              <w:jc w:val="center"/>
              <w:rPr>
                <w:rFonts w:eastAsia="Times New Roman"/>
                <w:lang w:eastAsia="es-DO"/>
              </w:rPr>
            </w:pPr>
            <w:r>
              <w:rPr>
                <w:rFonts w:eastAsia="Times New Roman"/>
                <w:lang w:eastAsia="es-DO"/>
              </w:rPr>
              <w:t xml:space="preserve">99.33 </w:t>
            </w:r>
            <w:r w:rsidRPr="00455C0D">
              <w:rPr>
                <w:rFonts w:eastAsia="Times New Roman"/>
                <w:lang w:eastAsia="es-DO"/>
              </w:rPr>
              <w:t>%</w:t>
            </w:r>
          </w:p>
        </w:tc>
        <w:tc>
          <w:tcPr>
            <w:tcW w:w="1402" w:type="dxa"/>
            <w:tcBorders>
              <w:top w:val="nil"/>
              <w:left w:val="nil"/>
              <w:bottom w:val="single" w:sz="4" w:space="0" w:color="auto"/>
              <w:right w:val="single" w:sz="4" w:space="0" w:color="auto"/>
            </w:tcBorders>
            <w:shd w:val="clear" w:color="auto" w:fill="auto"/>
            <w:noWrap/>
            <w:vAlign w:val="center"/>
            <w:hideMark/>
          </w:tcPr>
          <w:p w14:paraId="5434A486" w14:textId="77777777" w:rsidR="00B42B30" w:rsidRPr="00455C0D" w:rsidRDefault="00B42B30" w:rsidP="00712773">
            <w:pPr>
              <w:spacing w:after="0" w:line="240" w:lineRule="auto"/>
              <w:jc w:val="center"/>
              <w:rPr>
                <w:rFonts w:eastAsia="Times New Roman"/>
                <w:lang w:eastAsia="es-DO"/>
              </w:rPr>
            </w:pPr>
            <w:r w:rsidRPr="00160CFB">
              <w:rPr>
                <w:rFonts w:eastAsia="Times New Roman"/>
                <w:lang w:eastAsia="es-DO"/>
              </w:rPr>
              <w:t>74.49</w:t>
            </w:r>
            <w:r>
              <w:rPr>
                <w:rFonts w:eastAsia="Times New Roman"/>
                <w:lang w:eastAsia="es-DO"/>
              </w:rPr>
              <w:t xml:space="preserve"> </w:t>
            </w:r>
            <w:r w:rsidRPr="00455C0D">
              <w:rPr>
                <w:rFonts w:eastAsia="Times New Roman"/>
                <w:lang w:eastAsia="es-DO"/>
              </w:rPr>
              <w:t>%</w:t>
            </w:r>
          </w:p>
        </w:tc>
      </w:tr>
      <w:tr w:rsidR="00B42B30" w:rsidRPr="00DF37CD" w14:paraId="10C93926" w14:textId="77777777" w:rsidTr="00166C25">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40B28C"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t>11</w:t>
            </w:r>
          </w:p>
        </w:tc>
        <w:tc>
          <w:tcPr>
            <w:tcW w:w="3119" w:type="dxa"/>
            <w:tcBorders>
              <w:top w:val="nil"/>
              <w:left w:val="nil"/>
              <w:bottom w:val="single" w:sz="4" w:space="0" w:color="auto"/>
              <w:right w:val="single" w:sz="4" w:space="0" w:color="auto"/>
            </w:tcBorders>
            <w:shd w:val="clear" w:color="auto" w:fill="auto"/>
            <w:noWrap/>
            <w:vAlign w:val="center"/>
            <w:hideMark/>
          </w:tcPr>
          <w:p w14:paraId="540E60F4"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 xml:space="preserve">Departamento de Auditoria </w:t>
            </w:r>
          </w:p>
        </w:tc>
        <w:tc>
          <w:tcPr>
            <w:tcW w:w="3118" w:type="dxa"/>
            <w:tcBorders>
              <w:top w:val="nil"/>
              <w:left w:val="nil"/>
              <w:bottom w:val="single" w:sz="4" w:space="0" w:color="auto"/>
              <w:right w:val="single" w:sz="4" w:space="0" w:color="auto"/>
            </w:tcBorders>
            <w:shd w:val="clear" w:color="auto" w:fill="auto"/>
            <w:noWrap/>
            <w:vAlign w:val="center"/>
            <w:hideMark/>
          </w:tcPr>
          <w:p w14:paraId="46AA550B"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Auditoría</w:t>
            </w:r>
          </w:p>
        </w:tc>
        <w:tc>
          <w:tcPr>
            <w:tcW w:w="2977" w:type="dxa"/>
            <w:tcBorders>
              <w:top w:val="nil"/>
              <w:left w:val="nil"/>
              <w:bottom w:val="single" w:sz="4" w:space="0" w:color="auto"/>
              <w:right w:val="single" w:sz="4" w:space="0" w:color="auto"/>
            </w:tcBorders>
            <w:shd w:val="clear" w:color="auto" w:fill="auto"/>
            <w:noWrap/>
            <w:vAlign w:val="center"/>
            <w:hideMark/>
          </w:tcPr>
          <w:p w14:paraId="0F8D7020"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Índice de cumplimiento de políticas, normas y procedimientos de la DGA</w:t>
            </w:r>
          </w:p>
        </w:tc>
        <w:tc>
          <w:tcPr>
            <w:tcW w:w="1858" w:type="dxa"/>
            <w:tcBorders>
              <w:top w:val="nil"/>
              <w:left w:val="nil"/>
              <w:bottom w:val="single" w:sz="4" w:space="0" w:color="auto"/>
              <w:right w:val="single" w:sz="4" w:space="0" w:color="auto"/>
            </w:tcBorders>
            <w:shd w:val="clear" w:color="auto" w:fill="auto"/>
            <w:noWrap/>
            <w:vAlign w:val="center"/>
            <w:hideMark/>
          </w:tcPr>
          <w:p w14:paraId="40132908"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100</w:t>
            </w:r>
            <w:r>
              <w:rPr>
                <w:rFonts w:eastAsia="Times New Roman"/>
                <w:lang w:eastAsia="es-DO"/>
              </w:rPr>
              <w:t xml:space="preserve"> </w:t>
            </w:r>
            <w:r w:rsidRPr="00455C0D">
              <w:rPr>
                <w:rFonts w:eastAsia="Times New Roman"/>
                <w:lang w:eastAsia="es-DO"/>
              </w:rPr>
              <w:t>%</w:t>
            </w:r>
          </w:p>
        </w:tc>
        <w:tc>
          <w:tcPr>
            <w:tcW w:w="1402" w:type="dxa"/>
            <w:tcBorders>
              <w:top w:val="nil"/>
              <w:left w:val="nil"/>
              <w:bottom w:val="single" w:sz="4" w:space="0" w:color="auto"/>
              <w:right w:val="single" w:sz="4" w:space="0" w:color="auto"/>
            </w:tcBorders>
            <w:shd w:val="clear" w:color="auto" w:fill="auto"/>
            <w:noWrap/>
            <w:vAlign w:val="center"/>
            <w:hideMark/>
          </w:tcPr>
          <w:p w14:paraId="3A19F498" w14:textId="77777777" w:rsidR="00B42B30" w:rsidRPr="00455C0D" w:rsidRDefault="00B42B30" w:rsidP="00712773">
            <w:pPr>
              <w:spacing w:after="0" w:line="240" w:lineRule="auto"/>
              <w:jc w:val="center"/>
              <w:rPr>
                <w:rFonts w:eastAsia="Times New Roman"/>
                <w:lang w:eastAsia="es-DO"/>
              </w:rPr>
            </w:pPr>
            <w:r>
              <w:rPr>
                <w:rFonts w:eastAsia="Times New Roman"/>
                <w:lang w:eastAsia="es-DO"/>
              </w:rPr>
              <w:t xml:space="preserve">75 </w:t>
            </w:r>
            <w:r w:rsidRPr="00455C0D">
              <w:rPr>
                <w:rFonts w:eastAsia="Times New Roman"/>
                <w:lang w:eastAsia="es-DO"/>
              </w:rPr>
              <w:t>%</w:t>
            </w:r>
          </w:p>
        </w:tc>
      </w:tr>
      <w:tr w:rsidR="00B42B30" w:rsidRPr="00DF37CD" w14:paraId="1818CBF6" w14:textId="77777777" w:rsidTr="00166C25">
        <w:trPr>
          <w:trHeight w:val="2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A216B0"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t>12</w:t>
            </w:r>
          </w:p>
        </w:tc>
        <w:tc>
          <w:tcPr>
            <w:tcW w:w="3119" w:type="dxa"/>
            <w:tcBorders>
              <w:top w:val="nil"/>
              <w:left w:val="nil"/>
              <w:bottom w:val="single" w:sz="4" w:space="0" w:color="auto"/>
              <w:right w:val="single" w:sz="4" w:space="0" w:color="auto"/>
            </w:tcBorders>
            <w:shd w:val="clear" w:color="auto" w:fill="auto"/>
            <w:noWrap/>
            <w:vAlign w:val="center"/>
            <w:hideMark/>
          </w:tcPr>
          <w:p w14:paraId="6F4D1408"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Consultoría Jurídica</w:t>
            </w:r>
          </w:p>
        </w:tc>
        <w:tc>
          <w:tcPr>
            <w:tcW w:w="3118" w:type="dxa"/>
            <w:tcBorders>
              <w:top w:val="nil"/>
              <w:left w:val="nil"/>
              <w:bottom w:val="single" w:sz="4" w:space="0" w:color="auto"/>
              <w:right w:val="single" w:sz="4" w:space="0" w:color="auto"/>
            </w:tcBorders>
            <w:shd w:val="clear" w:color="auto" w:fill="auto"/>
            <w:noWrap/>
            <w:vAlign w:val="center"/>
            <w:hideMark/>
          </w:tcPr>
          <w:p w14:paraId="7B067CA6"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Emisión de Certificaciones</w:t>
            </w:r>
          </w:p>
        </w:tc>
        <w:tc>
          <w:tcPr>
            <w:tcW w:w="2977" w:type="dxa"/>
            <w:tcBorders>
              <w:top w:val="nil"/>
              <w:left w:val="nil"/>
              <w:bottom w:val="single" w:sz="4" w:space="0" w:color="auto"/>
              <w:right w:val="single" w:sz="4" w:space="0" w:color="auto"/>
            </w:tcBorders>
            <w:shd w:val="clear" w:color="auto" w:fill="auto"/>
            <w:noWrap/>
            <w:vAlign w:val="center"/>
            <w:hideMark/>
          </w:tcPr>
          <w:p w14:paraId="42E8F559"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 xml:space="preserve">% de certificaciones emitidas </w:t>
            </w:r>
          </w:p>
        </w:tc>
        <w:tc>
          <w:tcPr>
            <w:tcW w:w="1858" w:type="dxa"/>
            <w:tcBorders>
              <w:top w:val="nil"/>
              <w:left w:val="nil"/>
              <w:bottom w:val="single" w:sz="4" w:space="0" w:color="auto"/>
              <w:right w:val="single" w:sz="4" w:space="0" w:color="auto"/>
            </w:tcBorders>
            <w:shd w:val="clear" w:color="auto" w:fill="auto"/>
            <w:noWrap/>
            <w:vAlign w:val="center"/>
            <w:hideMark/>
          </w:tcPr>
          <w:p w14:paraId="7E1939B6"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100</w:t>
            </w:r>
            <w:r>
              <w:rPr>
                <w:rFonts w:eastAsia="Times New Roman"/>
                <w:lang w:eastAsia="es-DO"/>
              </w:rPr>
              <w:t xml:space="preserve"> </w:t>
            </w:r>
            <w:r w:rsidRPr="00455C0D">
              <w:rPr>
                <w:rFonts w:eastAsia="Times New Roman"/>
                <w:lang w:eastAsia="es-DO"/>
              </w:rPr>
              <w:t>%</w:t>
            </w:r>
          </w:p>
        </w:tc>
        <w:tc>
          <w:tcPr>
            <w:tcW w:w="1402" w:type="dxa"/>
            <w:tcBorders>
              <w:top w:val="nil"/>
              <w:left w:val="nil"/>
              <w:bottom w:val="single" w:sz="4" w:space="0" w:color="auto"/>
              <w:right w:val="single" w:sz="4" w:space="0" w:color="auto"/>
            </w:tcBorders>
            <w:shd w:val="clear" w:color="auto" w:fill="auto"/>
            <w:noWrap/>
            <w:vAlign w:val="center"/>
            <w:hideMark/>
          </w:tcPr>
          <w:p w14:paraId="28C7E7EA" w14:textId="77777777" w:rsidR="00B42B30" w:rsidRPr="00455C0D" w:rsidRDefault="00B42B30" w:rsidP="00712773">
            <w:pPr>
              <w:spacing w:after="0" w:line="240" w:lineRule="auto"/>
              <w:jc w:val="center"/>
              <w:rPr>
                <w:rFonts w:eastAsia="Times New Roman"/>
                <w:lang w:eastAsia="es-DO"/>
              </w:rPr>
            </w:pPr>
            <w:r>
              <w:rPr>
                <w:rFonts w:eastAsia="Times New Roman"/>
                <w:lang w:eastAsia="es-DO"/>
              </w:rPr>
              <w:t xml:space="preserve">75 </w:t>
            </w:r>
            <w:r w:rsidRPr="00455C0D">
              <w:rPr>
                <w:rFonts w:eastAsia="Times New Roman"/>
                <w:lang w:eastAsia="es-DO"/>
              </w:rPr>
              <w:t>%</w:t>
            </w:r>
          </w:p>
        </w:tc>
      </w:tr>
      <w:tr w:rsidR="00B42B30" w:rsidRPr="00DF37CD" w14:paraId="65A8EF3F" w14:textId="77777777" w:rsidTr="00166C25">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554894" w14:textId="77777777" w:rsidR="00B42B30" w:rsidRPr="00455C0D" w:rsidRDefault="00B42B30" w:rsidP="00712773">
            <w:pPr>
              <w:spacing w:after="0" w:line="360" w:lineRule="auto"/>
              <w:jc w:val="center"/>
              <w:rPr>
                <w:rFonts w:eastAsia="Times New Roman"/>
                <w:lang w:eastAsia="es-DO"/>
              </w:rPr>
            </w:pPr>
            <w:r w:rsidRPr="00455C0D">
              <w:rPr>
                <w:rFonts w:eastAsia="Times New Roman"/>
                <w:lang w:eastAsia="es-DO"/>
              </w:rPr>
              <w:t>13</w:t>
            </w:r>
          </w:p>
        </w:tc>
        <w:tc>
          <w:tcPr>
            <w:tcW w:w="3119" w:type="dxa"/>
            <w:tcBorders>
              <w:top w:val="nil"/>
              <w:left w:val="nil"/>
              <w:bottom w:val="single" w:sz="4" w:space="0" w:color="auto"/>
              <w:right w:val="single" w:sz="4" w:space="0" w:color="auto"/>
            </w:tcBorders>
            <w:shd w:val="clear" w:color="auto" w:fill="auto"/>
            <w:vAlign w:val="center"/>
            <w:hideMark/>
          </w:tcPr>
          <w:p w14:paraId="04CE0FB0"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Oficina de Acceso a la Información (OAI)</w:t>
            </w:r>
          </w:p>
        </w:tc>
        <w:tc>
          <w:tcPr>
            <w:tcW w:w="3118" w:type="dxa"/>
            <w:tcBorders>
              <w:top w:val="nil"/>
              <w:left w:val="nil"/>
              <w:bottom w:val="single" w:sz="4" w:space="0" w:color="auto"/>
              <w:right w:val="single" w:sz="4" w:space="0" w:color="auto"/>
            </w:tcBorders>
            <w:shd w:val="clear" w:color="auto" w:fill="auto"/>
            <w:vAlign w:val="center"/>
            <w:hideMark/>
          </w:tcPr>
          <w:p w14:paraId="703C9612"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Recepción y Respuesta de Casos a través del Portal 311</w:t>
            </w:r>
          </w:p>
        </w:tc>
        <w:tc>
          <w:tcPr>
            <w:tcW w:w="2977" w:type="dxa"/>
            <w:tcBorders>
              <w:top w:val="nil"/>
              <w:left w:val="nil"/>
              <w:bottom w:val="single" w:sz="4" w:space="0" w:color="auto"/>
              <w:right w:val="single" w:sz="4" w:space="0" w:color="auto"/>
            </w:tcBorders>
            <w:shd w:val="clear" w:color="auto" w:fill="auto"/>
            <w:vAlign w:val="center"/>
            <w:hideMark/>
          </w:tcPr>
          <w:p w14:paraId="5F562726" w14:textId="77777777" w:rsidR="00B42B30" w:rsidRPr="00455C0D" w:rsidRDefault="00B42B30" w:rsidP="00712773">
            <w:pPr>
              <w:spacing w:after="0" w:line="360" w:lineRule="auto"/>
              <w:rPr>
                <w:rFonts w:eastAsia="Times New Roman"/>
                <w:lang w:eastAsia="es-DO"/>
              </w:rPr>
            </w:pPr>
            <w:r w:rsidRPr="00455C0D">
              <w:rPr>
                <w:rFonts w:eastAsia="Times New Roman"/>
                <w:lang w:eastAsia="es-DO"/>
              </w:rPr>
              <w:t>Cantidad de Atender quejas, reclamaciones y denuncias recibidas y respondidas a través del sistema de atención ciudadana 311</w:t>
            </w:r>
          </w:p>
        </w:tc>
        <w:tc>
          <w:tcPr>
            <w:tcW w:w="1858" w:type="dxa"/>
            <w:tcBorders>
              <w:top w:val="nil"/>
              <w:left w:val="nil"/>
              <w:bottom w:val="single" w:sz="4" w:space="0" w:color="auto"/>
              <w:right w:val="single" w:sz="4" w:space="0" w:color="auto"/>
            </w:tcBorders>
            <w:shd w:val="clear" w:color="auto" w:fill="auto"/>
            <w:noWrap/>
            <w:vAlign w:val="center"/>
            <w:hideMark/>
          </w:tcPr>
          <w:p w14:paraId="0728CB54" w14:textId="77777777" w:rsidR="00B42B30" w:rsidRPr="00455C0D" w:rsidRDefault="00B42B30" w:rsidP="00712773">
            <w:pPr>
              <w:spacing w:after="0" w:line="240" w:lineRule="auto"/>
              <w:jc w:val="center"/>
              <w:rPr>
                <w:rFonts w:eastAsia="Times New Roman"/>
                <w:lang w:eastAsia="es-DO"/>
              </w:rPr>
            </w:pPr>
            <w:r w:rsidRPr="00455C0D">
              <w:rPr>
                <w:rFonts w:eastAsia="Times New Roman"/>
                <w:lang w:eastAsia="es-DO"/>
              </w:rPr>
              <w:t>100</w:t>
            </w:r>
            <w:r>
              <w:rPr>
                <w:rFonts w:eastAsia="Times New Roman"/>
                <w:lang w:eastAsia="es-DO"/>
              </w:rPr>
              <w:t xml:space="preserve"> </w:t>
            </w:r>
            <w:r w:rsidRPr="00455C0D">
              <w:rPr>
                <w:rFonts w:eastAsia="Times New Roman"/>
                <w:lang w:eastAsia="es-DO"/>
              </w:rPr>
              <w:t>%</w:t>
            </w:r>
          </w:p>
        </w:tc>
        <w:tc>
          <w:tcPr>
            <w:tcW w:w="1402" w:type="dxa"/>
            <w:tcBorders>
              <w:top w:val="nil"/>
              <w:left w:val="nil"/>
              <w:bottom w:val="single" w:sz="4" w:space="0" w:color="auto"/>
              <w:right w:val="single" w:sz="4" w:space="0" w:color="auto"/>
            </w:tcBorders>
            <w:shd w:val="clear" w:color="auto" w:fill="auto"/>
            <w:noWrap/>
            <w:vAlign w:val="center"/>
            <w:hideMark/>
          </w:tcPr>
          <w:p w14:paraId="430D05EB" w14:textId="77777777" w:rsidR="00B42B30" w:rsidRPr="00455C0D" w:rsidRDefault="00B42B30" w:rsidP="00712773">
            <w:pPr>
              <w:spacing w:after="0" w:line="240" w:lineRule="auto"/>
              <w:jc w:val="center"/>
              <w:rPr>
                <w:rFonts w:eastAsia="Times New Roman"/>
                <w:lang w:eastAsia="es-DO"/>
              </w:rPr>
            </w:pPr>
            <w:r>
              <w:rPr>
                <w:rFonts w:eastAsia="Times New Roman"/>
                <w:lang w:eastAsia="es-DO"/>
              </w:rPr>
              <w:t xml:space="preserve">75 </w:t>
            </w:r>
            <w:r w:rsidRPr="00455C0D">
              <w:rPr>
                <w:rFonts w:eastAsia="Times New Roman"/>
                <w:lang w:eastAsia="es-DO"/>
              </w:rPr>
              <w:t>%</w:t>
            </w:r>
          </w:p>
        </w:tc>
      </w:tr>
    </w:tbl>
    <w:p w14:paraId="1054FA60" w14:textId="30440F16" w:rsidR="00B42B30" w:rsidRPr="00E10928" w:rsidRDefault="00B42B30" w:rsidP="00B42B30">
      <w:pPr>
        <w:spacing w:line="360" w:lineRule="auto"/>
        <w:rPr>
          <w:sz w:val="20"/>
          <w:szCs w:val="22"/>
        </w:rPr>
      </w:pPr>
      <w:r w:rsidRPr="00414746">
        <w:rPr>
          <w:sz w:val="20"/>
          <w:szCs w:val="22"/>
        </w:rPr>
        <w:t>Fuente: Gerencia de Planificación y Análisis Económico y Gerencia de Proceso</w:t>
      </w:r>
    </w:p>
    <w:p w14:paraId="04FA7347" w14:textId="2E96DB00" w:rsidR="00B42B30" w:rsidRPr="0078598B" w:rsidRDefault="00B42B30" w:rsidP="00B42B30">
      <w:pPr>
        <w:pStyle w:val="Prrafodelista"/>
        <w:numPr>
          <w:ilvl w:val="0"/>
          <w:numId w:val="35"/>
        </w:numPr>
        <w:spacing w:line="360" w:lineRule="auto"/>
        <w:jc w:val="both"/>
        <w:rPr>
          <w:rFonts w:ascii="Times New Roman" w:eastAsia="Times New Roman" w:hAnsi="Times New Roman"/>
          <w:b/>
          <w:bCs/>
          <w:color w:val="767171"/>
          <w:spacing w:val="20"/>
          <w:sz w:val="24"/>
          <w:szCs w:val="24"/>
          <w:lang w:eastAsia="es-DO"/>
        </w:rPr>
      </w:pPr>
      <w:r w:rsidRPr="00563D14">
        <w:rPr>
          <w:rFonts w:ascii="Times New Roman" w:eastAsia="Times New Roman" w:hAnsi="Times New Roman"/>
          <w:b/>
          <w:bCs/>
          <w:color w:val="767171"/>
          <w:spacing w:val="20"/>
          <w:sz w:val="24"/>
          <w:szCs w:val="24"/>
          <w:lang w:eastAsia="es-DO"/>
        </w:rPr>
        <w:lastRenderedPageBreak/>
        <w:t>Matriz Índice de Gestión Presupuestaria Anual (IGP)</w:t>
      </w:r>
    </w:p>
    <w:tbl>
      <w:tblPr>
        <w:tblW w:w="13036" w:type="dxa"/>
        <w:tblCellMar>
          <w:left w:w="70" w:type="dxa"/>
          <w:right w:w="70" w:type="dxa"/>
        </w:tblCellMar>
        <w:tblLook w:val="04A0" w:firstRow="1" w:lastRow="0" w:firstColumn="1" w:lastColumn="0" w:noHBand="0" w:noVBand="1"/>
      </w:tblPr>
      <w:tblGrid>
        <w:gridCol w:w="1341"/>
        <w:gridCol w:w="1914"/>
        <w:gridCol w:w="1186"/>
        <w:gridCol w:w="2026"/>
        <w:gridCol w:w="2140"/>
        <w:gridCol w:w="2140"/>
        <w:gridCol w:w="1420"/>
        <w:gridCol w:w="1374"/>
      </w:tblGrid>
      <w:tr w:rsidR="00284388" w:rsidRPr="00284388" w14:paraId="1305A8BB" w14:textId="77777777" w:rsidTr="00284388">
        <w:trPr>
          <w:trHeight w:val="900"/>
          <w:tblHeader/>
        </w:trPr>
        <w:tc>
          <w:tcPr>
            <w:tcW w:w="1341" w:type="dxa"/>
            <w:tcBorders>
              <w:top w:val="single" w:sz="4" w:space="0" w:color="203764"/>
              <w:left w:val="single" w:sz="4" w:space="0" w:color="203764"/>
              <w:bottom w:val="single" w:sz="4" w:space="0" w:color="203764"/>
              <w:right w:val="single" w:sz="4" w:space="0" w:color="203764"/>
            </w:tcBorders>
            <w:shd w:val="clear" w:color="000000" w:fill="1F4E78"/>
            <w:vAlign w:val="center"/>
            <w:hideMark/>
          </w:tcPr>
          <w:p w14:paraId="1725138F" w14:textId="77777777" w:rsidR="00B42B30" w:rsidRPr="00284388" w:rsidRDefault="00B42B30" w:rsidP="00712773">
            <w:pPr>
              <w:spacing w:after="0" w:line="240" w:lineRule="auto"/>
              <w:jc w:val="center"/>
              <w:rPr>
                <w:rFonts w:eastAsia="Times New Roman"/>
                <w:b/>
                <w:bCs/>
                <w:color w:val="FFFFFF"/>
                <w:sz w:val="22"/>
                <w:szCs w:val="22"/>
                <w:lang w:eastAsia="es-DO"/>
              </w:rPr>
            </w:pPr>
            <w:r w:rsidRPr="00284388">
              <w:rPr>
                <w:rFonts w:eastAsia="Times New Roman"/>
                <w:b/>
                <w:bCs/>
                <w:color w:val="FFFFFF"/>
                <w:sz w:val="22"/>
                <w:szCs w:val="22"/>
                <w:lang w:eastAsia="es-DO"/>
              </w:rPr>
              <w:t>Código programa</w:t>
            </w:r>
          </w:p>
        </w:tc>
        <w:tc>
          <w:tcPr>
            <w:tcW w:w="1814" w:type="dxa"/>
            <w:tcBorders>
              <w:top w:val="single" w:sz="4" w:space="0" w:color="203764"/>
              <w:left w:val="nil"/>
              <w:bottom w:val="single" w:sz="4" w:space="0" w:color="203764"/>
              <w:right w:val="single" w:sz="4" w:space="0" w:color="203764"/>
            </w:tcBorders>
            <w:shd w:val="clear" w:color="000000" w:fill="1F4E78"/>
            <w:vAlign w:val="center"/>
            <w:hideMark/>
          </w:tcPr>
          <w:p w14:paraId="046C013C" w14:textId="77777777" w:rsidR="00B42B30" w:rsidRPr="00284388" w:rsidRDefault="00B42B30" w:rsidP="00712773">
            <w:pPr>
              <w:spacing w:after="0" w:line="240" w:lineRule="auto"/>
              <w:jc w:val="center"/>
              <w:rPr>
                <w:rFonts w:eastAsia="Times New Roman"/>
                <w:b/>
                <w:bCs/>
                <w:color w:val="FFFFFF"/>
                <w:sz w:val="22"/>
                <w:szCs w:val="22"/>
                <w:lang w:eastAsia="es-DO"/>
              </w:rPr>
            </w:pPr>
            <w:r w:rsidRPr="00284388">
              <w:rPr>
                <w:rFonts w:eastAsia="Times New Roman"/>
                <w:b/>
                <w:bCs/>
                <w:color w:val="FFFFFF"/>
                <w:sz w:val="22"/>
                <w:szCs w:val="22"/>
                <w:lang w:eastAsia="es-DO"/>
              </w:rPr>
              <w:t>Nombre programa</w:t>
            </w:r>
          </w:p>
        </w:tc>
        <w:tc>
          <w:tcPr>
            <w:tcW w:w="1186" w:type="dxa"/>
            <w:tcBorders>
              <w:top w:val="single" w:sz="4" w:space="0" w:color="203764"/>
              <w:left w:val="nil"/>
              <w:bottom w:val="single" w:sz="4" w:space="0" w:color="203764"/>
              <w:right w:val="single" w:sz="4" w:space="0" w:color="203764"/>
            </w:tcBorders>
            <w:shd w:val="clear" w:color="000000" w:fill="1F4E78"/>
            <w:vAlign w:val="center"/>
            <w:hideMark/>
          </w:tcPr>
          <w:p w14:paraId="3E781BAF" w14:textId="77777777" w:rsidR="00B42B30" w:rsidRPr="00284388" w:rsidRDefault="00B42B30" w:rsidP="00712773">
            <w:pPr>
              <w:spacing w:after="0" w:line="240" w:lineRule="auto"/>
              <w:jc w:val="center"/>
              <w:rPr>
                <w:rFonts w:eastAsia="Times New Roman"/>
                <w:b/>
                <w:bCs/>
                <w:color w:val="FFFFFF"/>
                <w:sz w:val="22"/>
                <w:szCs w:val="22"/>
                <w:lang w:eastAsia="es-DO"/>
              </w:rPr>
            </w:pPr>
            <w:r w:rsidRPr="00284388">
              <w:rPr>
                <w:rFonts w:eastAsia="Times New Roman"/>
                <w:b/>
                <w:bCs/>
                <w:color w:val="FFFFFF"/>
                <w:sz w:val="22"/>
                <w:szCs w:val="22"/>
                <w:lang w:eastAsia="es-DO"/>
              </w:rPr>
              <w:t>Código producto</w:t>
            </w:r>
          </w:p>
        </w:tc>
        <w:tc>
          <w:tcPr>
            <w:tcW w:w="0" w:type="auto"/>
            <w:tcBorders>
              <w:top w:val="single" w:sz="4" w:space="0" w:color="203764"/>
              <w:left w:val="nil"/>
              <w:bottom w:val="single" w:sz="4" w:space="0" w:color="203764"/>
              <w:right w:val="single" w:sz="4" w:space="0" w:color="203764"/>
            </w:tcBorders>
            <w:shd w:val="clear" w:color="000000" w:fill="1F4E78"/>
            <w:vAlign w:val="center"/>
            <w:hideMark/>
          </w:tcPr>
          <w:p w14:paraId="20CAEDF4" w14:textId="77777777" w:rsidR="00B42B30" w:rsidRPr="00284388" w:rsidRDefault="00B42B30" w:rsidP="00712773">
            <w:pPr>
              <w:spacing w:after="0" w:line="240" w:lineRule="auto"/>
              <w:jc w:val="center"/>
              <w:rPr>
                <w:rFonts w:eastAsia="Times New Roman"/>
                <w:b/>
                <w:bCs/>
                <w:color w:val="FFFFFF"/>
                <w:sz w:val="22"/>
                <w:szCs w:val="22"/>
                <w:lang w:eastAsia="es-DO"/>
              </w:rPr>
            </w:pPr>
            <w:r w:rsidRPr="00284388">
              <w:rPr>
                <w:rFonts w:eastAsia="Times New Roman"/>
                <w:b/>
                <w:bCs/>
                <w:color w:val="FFFFFF"/>
                <w:sz w:val="22"/>
                <w:szCs w:val="22"/>
                <w:lang w:eastAsia="es-DO"/>
              </w:rPr>
              <w:t>Nombre producto</w:t>
            </w:r>
          </w:p>
        </w:tc>
        <w:tc>
          <w:tcPr>
            <w:tcW w:w="0" w:type="auto"/>
            <w:tcBorders>
              <w:top w:val="single" w:sz="4" w:space="0" w:color="203764"/>
              <w:left w:val="nil"/>
              <w:bottom w:val="single" w:sz="4" w:space="0" w:color="203764"/>
              <w:right w:val="single" w:sz="4" w:space="0" w:color="203764"/>
            </w:tcBorders>
            <w:shd w:val="clear" w:color="000000" w:fill="1F4E78"/>
            <w:vAlign w:val="center"/>
            <w:hideMark/>
          </w:tcPr>
          <w:p w14:paraId="24177A44" w14:textId="77777777" w:rsidR="00B42B30" w:rsidRPr="00284388" w:rsidRDefault="00B42B30" w:rsidP="00712773">
            <w:pPr>
              <w:spacing w:after="0" w:line="240" w:lineRule="auto"/>
              <w:jc w:val="center"/>
              <w:rPr>
                <w:rFonts w:eastAsia="Times New Roman"/>
                <w:b/>
                <w:bCs/>
                <w:color w:val="FFFFFF"/>
                <w:sz w:val="22"/>
                <w:szCs w:val="22"/>
                <w:lang w:eastAsia="es-DO"/>
              </w:rPr>
            </w:pPr>
            <w:r w:rsidRPr="00284388">
              <w:rPr>
                <w:rFonts w:eastAsia="Times New Roman"/>
                <w:b/>
                <w:bCs/>
                <w:color w:val="FFFFFF"/>
                <w:sz w:val="22"/>
                <w:szCs w:val="22"/>
                <w:lang w:eastAsia="es-DO"/>
              </w:rPr>
              <w:t>Monto presupuestado</w:t>
            </w:r>
          </w:p>
        </w:tc>
        <w:tc>
          <w:tcPr>
            <w:tcW w:w="2027" w:type="dxa"/>
            <w:tcBorders>
              <w:top w:val="single" w:sz="4" w:space="0" w:color="203764"/>
              <w:left w:val="nil"/>
              <w:bottom w:val="single" w:sz="4" w:space="0" w:color="203764"/>
              <w:right w:val="single" w:sz="4" w:space="0" w:color="203764"/>
            </w:tcBorders>
            <w:shd w:val="clear" w:color="000000" w:fill="1F4E78"/>
            <w:vAlign w:val="center"/>
            <w:hideMark/>
          </w:tcPr>
          <w:p w14:paraId="33BA4743" w14:textId="77777777" w:rsidR="00B42B30" w:rsidRPr="00284388" w:rsidRDefault="00B42B30" w:rsidP="00712773">
            <w:pPr>
              <w:spacing w:after="0" w:line="240" w:lineRule="auto"/>
              <w:jc w:val="center"/>
              <w:rPr>
                <w:rFonts w:eastAsia="Times New Roman"/>
                <w:b/>
                <w:bCs/>
                <w:color w:val="FFFFFF"/>
                <w:sz w:val="22"/>
                <w:szCs w:val="22"/>
                <w:lang w:eastAsia="es-DO"/>
              </w:rPr>
            </w:pPr>
            <w:r w:rsidRPr="00284388">
              <w:rPr>
                <w:rFonts w:eastAsia="Times New Roman"/>
                <w:b/>
                <w:bCs/>
                <w:color w:val="FFFFFF"/>
                <w:sz w:val="22"/>
                <w:szCs w:val="22"/>
                <w:lang w:eastAsia="es-DO"/>
              </w:rPr>
              <w:t>Monto devengado</w:t>
            </w:r>
          </w:p>
        </w:tc>
        <w:tc>
          <w:tcPr>
            <w:tcW w:w="1348" w:type="dxa"/>
            <w:tcBorders>
              <w:top w:val="single" w:sz="4" w:space="0" w:color="203764"/>
              <w:left w:val="nil"/>
              <w:bottom w:val="single" w:sz="4" w:space="0" w:color="203764"/>
              <w:right w:val="single" w:sz="4" w:space="0" w:color="203764"/>
            </w:tcBorders>
            <w:shd w:val="clear" w:color="000000" w:fill="1F4E78"/>
            <w:vAlign w:val="center"/>
            <w:hideMark/>
          </w:tcPr>
          <w:p w14:paraId="0C4CB6E6" w14:textId="77777777" w:rsidR="00B42B30" w:rsidRPr="00284388" w:rsidRDefault="00B42B30" w:rsidP="00712773">
            <w:pPr>
              <w:spacing w:after="0" w:line="240" w:lineRule="auto"/>
              <w:jc w:val="center"/>
              <w:rPr>
                <w:rFonts w:eastAsia="Times New Roman"/>
                <w:b/>
                <w:bCs/>
                <w:color w:val="FFFFFF"/>
                <w:sz w:val="22"/>
                <w:szCs w:val="22"/>
                <w:lang w:eastAsia="es-DO"/>
              </w:rPr>
            </w:pPr>
            <w:r w:rsidRPr="00284388">
              <w:rPr>
                <w:rFonts w:eastAsia="Times New Roman"/>
                <w:b/>
                <w:bCs/>
                <w:color w:val="FFFFFF"/>
                <w:sz w:val="22"/>
                <w:szCs w:val="22"/>
                <w:lang w:eastAsia="es-DO"/>
              </w:rPr>
              <w:t>Productos generados por programa</w:t>
            </w:r>
          </w:p>
        </w:tc>
        <w:tc>
          <w:tcPr>
            <w:tcW w:w="1374" w:type="dxa"/>
            <w:tcBorders>
              <w:top w:val="single" w:sz="4" w:space="0" w:color="203764"/>
              <w:left w:val="nil"/>
              <w:bottom w:val="single" w:sz="4" w:space="0" w:color="203764"/>
              <w:right w:val="single" w:sz="4" w:space="0" w:color="203764"/>
            </w:tcBorders>
            <w:shd w:val="clear" w:color="000000" w:fill="1F4E78"/>
            <w:vAlign w:val="center"/>
            <w:hideMark/>
          </w:tcPr>
          <w:p w14:paraId="76115C0F" w14:textId="77777777" w:rsidR="00B42B30" w:rsidRPr="00284388" w:rsidRDefault="00B42B30" w:rsidP="00712773">
            <w:pPr>
              <w:spacing w:after="0" w:line="240" w:lineRule="auto"/>
              <w:jc w:val="center"/>
              <w:rPr>
                <w:rFonts w:eastAsia="Times New Roman"/>
                <w:b/>
                <w:bCs/>
                <w:color w:val="FFFFFF"/>
                <w:sz w:val="22"/>
                <w:szCs w:val="22"/>
                <w:lang w:eastAsia="es-DO"/>
              </w:rPr>
            </w:pPr>
            <w:r w:rsidRPr="00284388">
              <w:rPr>
                <w:rFonts w:eastAsia="Times New Roman"/>
                <w:b/>
                <w:bCs/>
                <w:color w:val="FFFFFF"/>
                <w:sz w:val="22"/>
                <w:szCs w:val="22"/>
                <w:lang w:eastAsia="es-DO"/>
              </w:rPr>
              <w:t>% desempeño financiero</w:t>
            </w:r>
          </w:p>
        </w:tc>
      </w:tr>
      <w:tr w:rsidR="00284388" w:rsidRPr="00284388" w14:paraId="7AC640F3" w14:textId="77777777" w:rsidTr="00284388">
        <w:trPr>
          <w:trHeight w:val="171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5B26DC62" w14:textId="77777777" w:rsidR="00B42B30" w:rsidRPr="00284388" w:rsidRDefault="00B42B30" w:rsidP="00712773">
            <w:pPr>
              <w:spacing w:after="0" w:line="240" w:lineRule="auto"/>
              <w:jc w:val="center"/>
            </w:pPr>
            <w:r w:rsidRPr="00284388">
              <w:t>01</w:t>
            </w:r>
          </w:p>
        </w:tc>
        <w:tc>
          <w:tcPr>
            <w:tcW w:w="1814" w:type="dxa"/>
            <w:tcBorders>
              <w:top w:val="nil"/>
              <w:left w:val="nil"/>
              <w:bottom w:val="single" w:sz="4" w:space="0" w:color="203764"/>
              <w:right w:val="single" w:sz="4" w:space="0" w:color="203764"/>
            </w:tcBorders>
            <w:shd w:val="clear" w:color="auto" w:fill="auto"/>
            <w:noWrap/>
            <w:vAlign w:val="center"/>
            <w:hideMark/>
          </w:tcPr>
          <w:p w14:paraId="7CE17C41" w14:textId="77777777" w:rsidR="00B42B30" w:rsidRPr="00284388" w:rsidRDefault="00B42B30" w:rsidP="00712773">
            <w:pPr>
              <w:spacing w:after="0" w:line="240" w:lineRule="auto"/>
            </w:pPr>
            <w:r w:rsidRPr="00284388">
              <w:t>Actividades centrales</w:t>
            </w:r>
          </w:p>
        </w:tc>
        <w:tc>
          <w:tcPr>
            <w:tcW w:w="1186" w:type="dxa"/>
            <w:tcBorders>
              <w:top w:val="nil"/>
              <w:left w:val="nil"/>
              <w:bottom w:val="single" w:sz="4" w:space="0" w:color="203764"/>
              <w:right w:val="single" w:sz="4" w:space="0" w:color="203764"/>
            </w:tcBorders>
            <w:shd w:val="clear" w:color="auto" w:fill="auto"/>
            <w:noWrap/>
            <w:vAlign w:val="center"/>
            <w:hideMark/>
          </w:tcPr>
          <w:p w14:paraId="7168D5F4" w14:textId="77777777" w:rsidR="00B42B30" w:rsidRPr="00284388" w:rsidRDefault="00B42B30" w:rsidP="00712773">
            <w:pPr>
              <w:spacing w:after="0" w:line="240" w:lineRule="auto"/>
              <w:jc w:val="center"/>
            </w:pPr>
            <w:r w:rsidRPr="00284388">
              <w:t>0</w:t>
            </w:r>
          </w:p>
        </w:tc>
        <w:tc>
          <w:tcPr>
            <w:tcW w:w="0" w:type="auto"/>
            <w:tcBorders>
              <w:top w:val="nil"/>
              <w:left w:val="nil"/>
              <w:bottom w:val="single" w:sz="4" w:space="0" w:color="203764"/>
              <w:right w:val="single" w:sz="4" w:space="0" w:color="203764"/>
            </w:tcBorders>
            <w:shd w:val="clear" w:color="auto" w:fill="auto"/>
            <w:vAlign w:val="center"/>
            <w:hideMark/>
          </w:tcPr>
          <w:p w14:paraId="5DE4D3B8" w14:textId="77777777" w:rsidR="00B42B30" w:rsidRPr="00284388" w:rsidRDefault="00B42B30" w:rsidP="00712773">
            <w:pPr>
              <w:spacing w:after="0" w:line="240" w:lineRule="auto"/>
            </w:pPr>
            <w:r w:rsidRPr="00284388">
              <w:t>Acciones comunes</w:t>
            </w:r>
          </w:p>
        </w:tc>
        <w:tc>
          <w:tcPr>
            <w:tcW w:w="0" w:type="auto"/>
            <w:tcBorders>
              <w:top w:val="nil"/>
              <w:left w:val="nil"/>
              <w:bottom w:val="single" w:sz="4" w:space="0" w:color="203764"/>
              <w:right w:val="single" w:sz="4" w:space="0" w:color="203764"/>
            </w:tcBorders>
            <w:shd w:val="clear" w:color="auto" w:fill="auto"/>
            <w:noWrap/>
            <w:vAlign w:val="center"/>
            <w:hideMark/>
          </w:tcPr>
          <w:p w14:paraId="2E9B3135" w14:textId="77777777" w:rsidR="00B42B30" w:rsidRPr="00284388" w:rsidRDefault="00B42B30" w:rsidP="00712773">
            <w:pPr>
              <w:spacing w:after="0" w:line="240" w:lineRule="auto"/>
              <w:jc w:val="center"/>
              <w:rPr>
                <w:sz w:val="20"/>
                <w:szCs w:val="20"/>
              </w:rPr>
            </w:pPr>
            <w:r w:rsidRPr="00284388">
              <w:rPr>
                <w:sz w:val="20"/>
                <w:szCs w:val="20"/>
              </w:rPr>
              <w:t>4,713,101,574.91</w:t>
            </w:r>
          </w:p>
        </w:tc>
        <w:tc>
          <w:tcPr>
            <w:tcW w:w="2027" w:type="dxa"/>
            <w:tcBorders>
              <w:top w:val="nil"/>
              <w:left w:val="nil"/>
              <w:bottom w:val="single" w:sz="4" w:space="0" w:color="203764"/>
              <w:right w:val="single" w:sz="4" w:space="0" w:color="203764"/>
            </w:tcBorders>
            <w:shd w:val="clear" w:color="auto" w:fill="auto"/>
            <w:noWrap/>
            <w:vAlign w:val="center"/>
            <w:hideMark/>
          </w:tcPr>
          <w:p w14:paraId="12BB7F4B" w14:textId="77777777" w:rsidR="00B42B30" w:rsidRPr="00284388" w:rsidRDefault="00B42B30" w:rsidP="00712773">
            <w:pPr>
              <w:spacing w:after="0" w:line="240" w:lineRule="auto"/>
              <w:jc w:val="center"/>
              <w:rPr>
                <w:sz w:val="20"/>
                <w:szCs w:val="20"/>
              </w:rPr>
            </w:pPr>
            <w:r w:rsidRPr="00284388">
              <w:rPr>
                <w:sz w:val="20"/>
                <w:szCs w:val="20"/>
              </w:rPr>
              <w:t>2,488,328,263.39</w:t>
            </w:r>
          </w:p>
        </w:tc>
        <w:tc>
          <w:tcPr>
            <w:tcW w:w="1348" w:type="dxa"/>
            <w:tcBorders>
              <w:top w:val="nil"/>
              <w:left w:val="nil"/>
              <w:bottom w:val="single" w:sz="4" w:space="0" w:color="203764"/>
              <w:right w:val="single" w:sz="4" w:space="0" w:color="203764"/>
            </w:tcBorders>
            <w:shd w:val="clear" w:color="auto" w:fill="auto"/>
            <w:noWrap/>
            <w:vAlign w:val="center"/>
            <w:hideMark/>
          </w:tcPr>
          <w:p w14:paraId="3E0F2D33" w14:textId="77777777" w:rsidR="00B42B30" w:rsidRPr="00284388" w:rsidRDefault="00B42B30" w:rsidP="00712773">
            <w:pPr>
              <w:spacing w:after="0" w:line="240" w:lineRule="auto"/>
              <w:jc w:val="center"/>
              <w:rPr>
                <w:sz w:val="20"/>
                <w:szCs w:val="20"/>
              </w:rPr>
            </w:pPr>
            <w:r w:rsidRPr="00284388">
              <w:rPr>
                <w:sz w:val="20"/>
                <w:szCs w:val="20"/>
              </w:rPr>
              <w:t>N/A</w:t>
            </w:r>
          </w:p>
        </w:tc>
        <w:tc>
          <w:tcPr>
            <w:tcW w:w="1374" w:type="dxa"/>
            <w:tcBorders>
              <w:top w:val="nil"/>
              <w:left w:val="nil"/>
              <w:bottom w:val="single" w:sz="4" w:space="0" w:color="203764"/>
              <w:right w:val="single" w:sz="4" w:space="0" w:color="203764"/>
            </w:tcBorders>
            <w:shd w:val="clear" w:color="auto" w:fill="auto"/>
            <w:noWrap/>
            <w:vAlign w:val="center"/>
            <w:hideMark/>
          </w:tcPr>
          <w:p w14:paraId="6745C5E8" w14:textId="77777777" w:rsidR="00B42B30" w:rsidRPr="00284388" w:rsidRDefault="00B42B30" w:rsidP="00712773">
            <w:pPr>
              <w:spacing w:after="0" w:line="240" w:lineRule="auto"/>
              <w:jc w:val="center"/>
              <w:rPr>
                <w:sz w:val="20"/>
                <w:szCs w:val="20"/>
              </w:rPr>
            </w:pPr>
            <w:r w:rsidRPr="00284388">
              <w:rPr>
                <w:sz w:val="20"/>
                <w:szCs w:val="20"/>
              </w:rPr>
              <w:t>52.9 %</w:t>
            </w:r>
          </w:p>
        </w:tc>
      </w:tr>
      <w:tr w:rsidR="00284388" w:rsidRPr="00284388" w14:paraId="6E6BAF54" w14:textId="77777777" w:rsidTr="00284388">
        <w:trPr>
          <w:trHeight w:val="30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22B6AB28" w14:textId="77777777" w:rsidR="00B42B30" w:rsidRPr="00284388" w:rsidRDefault="00B42B30" w:rsidP="00712773">
            <w:pPr>
              <w:spacing w:after="0" w:line="240" w:lineRule="auto"/>
              <w:jc w:val="center"/>
            </w:pPr>
            <w:r w:rsidRPr="00284388">
              <w:t>11</w:t>
            </w:r>
          </w:p>
        </w:tc>
        <w:tc>
          <w:tcPr>
            <w:tcW w:w="1814" w:type="dxa"/>
            <w:tcBorders>
              <w:top w:val="nil"/>
              <w:left w:val="nil"/>
              <w:bottom w:val="single" w:sz="4" w:space="0" w:color="203764"/>
              <w:right w:val="single" w:sz="4" w:space="0" w:color="203764"/>
            </w:tcBorders>
            <w:shd w:val="clear" w:color="auto" w:fill="auto"/>
            <w:noWrap/>
            <w:vAlign w:val="center"/>
            <w:hideMark/>
          </w:tcPr>
          <w:p w14:paraId="54D0E131" w14:textId="77777777" w:rsidR="00B42B30" w:rsidRPr="00284388" w:rsidRDefault="00B42B30" w:rsidP="00712773">
            <w:pPr>
              <w:spacing w:after="0" w:line="240" w:lineRule="auto"/>
            </w:pPr>
            <w:r w:rsidRPr="00284388">
              <w:t>Servicios de administración aduanera</w:t>
            </w:r>
          </w:p>
        </w:tc>
        <w:tc>
          <w:tcPr>
            <w:tcW w:w="1186" w:type="dxa"/>
            <w:tcBorders>
              <w:top w:val="nil"/>
              <w:left w:val="nil"/>
              <w:bottom w:val="single" w:sz="4" w:space="0" w:color="203764"/>
              <w:right w:val="single" w:sz="4" w:space="0" w:color="203764"/>
            </w:tcBorders>
            <w:shd w:val="clear" w:color="auto" w:fill="auto"/>
            <w:noWrap/>
            <w:vAlign w:val="center"/>
            <w:hideMark/>
          </w:tcPr>
          <w:p w14:paraId="6C5BEF76" w14:textId="77777777" w:rsidR="00B42B30" w:rsidRPr="00284388" w:rsidRDefault="00B42B30" w:rsidP="00712773">
            <w:pPr>
              <w:spacing w:after="0" w:line="240" w:lineRule="auto"/>
              <w:jc w:val="center"/>
            </w:pPr>
            <w:r w:rsidRPr="00284388">
              <w:t>6143</w:t>
            </w:r>
          </w:p>
        </w:tc>
        <w:tc>
          <w:tcPr>
            <w:tcW w:w="0" w:type="auto"/>
            <w:tcBorders>
              <w:top w:val="nil"/>
              <w:left w:val="nil"/>
              <w:bottom w:val="single" w:sz="4" w:space="0" w:color="203764"/>
              <w:right w:val="single" w:sz="4" w:space="0" w:color="203764"/>
            </w:tcBorders>
            <w:shd w:val="clear" w:color="auto" w:fill="auto"/>
            <w:vAlign w:val="center"/>
            <w:hideMark/>
          </w:tcPr>
          <w:p w14:paraId="1DFE79D4" w14:textId="77777777" w:rsidR="00B42B30" w:rsidRPr="00284388" w:rsidRDefault="00B42B30" w:rsidP="00712773">
            <w:pPr>
              <w:spacing w:after="0" w:line="240" w:lineRule="auto"/>
            </w:pPr>
            <w:r w:rsidRPr="00284388">
              <w:t>Personas físicas y jurídicas reciben servicios de desaduanización de mercancías</w:t>
            </w:r>
          </w:p>
        </w:tc>
        <w:tc>
          <w:tcPr>
            <w:tcW w:w="0" w:type="auto"/>
            <w:tcBorders>
              <w:top w:val="nil"/>
              <w:left w:val="nil"/>
              <w:bottom w:val="single" w:sz="4" w:space="0" w:color="203764"/>
              <w:right w:val="single" w:sz="4" w:space="0" w:color="203764"/>
            </w:tcBorders>
            <w:shd w:val="clear" w:color="auto" w:fill="auto"/>
            <w:noWrap/>
            <w:vAlign w:val="center"/>
            <w:hideMark/>
          </w:tcPr>
          <w:p w14:paraId="46948C83" w14:textId="77777777" w:rsidR="00B42B30" w:rsidRPr="00284388" w:rsidRDefault="00B42B30" w:rsidP="00712773">
            <w:pPr>
              <w:spacing w:after="0" w:line="240" w:lineRule="auto"/>
              <w:jc w:val="center"/>
              <w:rPr>
                <w:sz w:val="20"/>
                <w:szCs w:val="20"/>
              </w:rPr>
            </w:pPr>
            <w:r w:rsidRPr="00284388">
              <w:rPr>
                <w:sz w:val="20"/>
                <w:szCs w:val="20"/>
              </w:rPr>
              <w:t>1,819,557,416.64</w:t>
            </w:r>
          </w:p>
        </w:tc>
        <w:tc>
          <w:tcPr>
            <w:tcW w:w="2027" w:type="dxa"/>
            <w:tcBorders>
              <w:top w:val="nil"/>
              <w:left w:val="nil"/>
              <w:bottom w:val="single" w:sz="4" w:space="0" w:color="203764"/>
              <w:right w:val="single" w:sz="4" w:space="0" w:color="203764"/>
            </w:tcBorders>
            <w:shd w:val="clear" w:color="auto" w:fill="auto"/>
            <w:noWrap/>
            <w:vAlign w:val="center"/>
            <w:hideMark/>
          </w:tcPr>
          <w:p w14:paraId="4BDF56E7" w14:textId="77777777" w:rsidR="00B42B30" w:rsidRPr="00284388" w:rsidRDefault="00B42B30" w:rsidP="00712773">
            <w:pPr>
              <w:spacing w:after="0" w:line="240" w:lineRule="auto"/>
              <w:jc w:val="center"/>
              <w:rPr>
                <w:sz w:val="20"/>
                <w:szCs w:val="20"/>
              </w:rPr>
            </w:pPr>
            <w:r w:rsidRPr="00284388">
              <w:rPr>
                <w:sz w:val="20"/>
                <w:szCs w:val="20"/>
              </w:rPr>
              <w:t>1,250,643,228.69</w:t>
            </w:r>
          </w:p>
        </w:tc>
        <w:tc>
          <w:tcPr>
            <w:tcW w:w="1348" w:type="dxa"/>
            <w:tcBorders>
              <w:top w:val="nil"/>
              <w:left w:val="nil"/>
              <w:bottom w:val="single" w:sz="4" w:space="0" w:color="203764"/>
              <w:right w:val="single" w:sz="4" w:space="0" w:color="203764"/>
            </w:tcBorders>
            <w:shd w:val="clear" w:color="auto" w:fill="auto"/>
            <w:noWrap/>
            <w:vAlign w:val="center"/>
            <w:hideMark/>
          </w:tcPr>
          <w:p w14:paraId="5215C98A" w14:textId="77777777" w:rsidR="00B42B30" w:rsidRPr="00284388" w:rsidRDefault="00B42B30" w:rsidP="00712773">
            <w:pPr>
              <w:spacing w:after="0" w:line="240" w:lineRule="auto"/>
              <w:jc w:val="center"/>
              <w:rPr>
                <w:sz w:val="20"/>
                <w:szCs w:val="20"/>
              </w:rPr>
            </w:pPr>
            <w:r w:rsidRPr="00284388">
              <w:rPr>
                <w:sz w:val="20"/>
                <w:szCs w:val="20"/>
              </w:rPr>
              <w:t>599,964.00</w:t>
            </w:r>
          </w:p>
        </w:tc>
        <w:tc>
          <w:tcPr>
            <w:tcW w:w="1374" w:type="dxa"/>
            <w:tcBorders>
              <w:top w:val="nil"/>
              <w:left w:val="nil"/>
              <w:bottom w:val="single" w:sz="4" w:space="0" w:color="203764"/>
              <w:right w:val="single" w:sz="4" w:space="0" w:color="203764"/>
            </w:tcBorders>
            <w:shd w:val="clear" w:color="auto" w:fill="auto"/>
            <w:noWrap/>
            <w:vAlign w:val="center"/>
            <w:hideMark/>
          </w:tcPr>
          <w:p w14:paraId="28E18302" w14:textId="77777777" w:rsidR="00B42B30" w:rsidRPr="00284388" w:rsidRDefault="00B42B30" w:rsidP="00712773">
            <w:pPr>
              <w:spacing w:after="0" w:line="240" w:lineRule="auto"/>
              <w:jc w:val="center"/>
              <w:rPr>
                <w:sz w:val="20"/>
                <w:szCs w:val="20"/>
              </w:rPr>
            </w:pPr>
            <w:r w:rsidRPr="00284388">
              <w:rPr>
                <w:sz w:val="20"/>
                <w:szCs w:val="20"/>
              </w:rPr>
              <w:t>68.6 %</w:t>
            </w:r>
          </w:p>
        </w:tc>
      </w:tr>
      <w:tr w:rsidR="00284388" w:rsidRPr="00284388" w14:paraId="1FEDC00A" w14:textId="77777777" w:rsidTr="00284388">
        <w:trPr>
          <w:trHeight w:val="30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34320DEC" w14:textId="77777777" w:rsidR="00B42B30" w:rsidRPr="00284388" w:rsidRDefault="00B42B30" w:rsidP="00712773">
            <w:pPr>
              <w:spacing w:after="0" w:line="240" w:lineRule="auto"/>
              <w:jc w:val="center"/>
            </w:pPr>
            <w:r w:rsidRPr="00284388">
              <w:t>12</w:t>
            </w:r>
          </w:p>
        </w:tc>
        <w:tc>
          <w:tcPr>
            <w:tcW w:w="1814" w:type="dxa"/>
            <w:tcBorders>
              <w:top w:val="nil"/>
              <w:left w:val="nil"/>
              <w:bottom w:val="single" w:sz="4" w:space="0" w:color="203764"/>
              <w:right w:val="single" w:sz="4" w:space="0" w:color="203764"/>
            </w:tcBorders>
            <w:shd w:val="clear" w:color="auto" w:fill="auto"/>
            <w:noWrap/>
            <w:vAlign w:val="center"/>
            <w:hideMark/>
          </w:tcPr>
          <w:p w14:paraId="7F4CD97E" w14:textId="77777777" w:rsidR="00B42B30" w:rsidRPr="00284388" w:rsidRDefault="00B42B30" w:rsidP="00712773">
            <w:pPr>
              <w:spacing w:after="0" w:line="240" w:lineRule="auto"/>
            </w:pPr>
            <w:r w:rsidRPr="00284388">
              <w:t>Inspección y supervisión en las zonas francas</w:t>
            </w:r>
          </w:p>
        </w:tc>
        <w:tc>
          <w:tcPr>
            <w:tcW w:w="1186" w:type="dxa"/>
            <w:tcBorders>
              <w:top w:val="nil"/>
              <w:left w:val="nil"/>
              <w:bottom w:val="single" w:sz="4" w:space="0" w:color="203764"/>
              <w:right w:val="single" w:sz="4" w:space="0" w:color="203764"/>
            </w:tcBorders>
            <w:shd w:val="clear" w:color="auto" w:fill="auto"/>
            <w:noWrap/>
            <w:vAlign w:val="center"/>
            <w:hideMark/>
          </w:tcPr>
          <w:p w14:paraId="4240B0E8" w14:textId="77777777" w:rsidR="00B42B30" w:rsidRPr="00284388" w:rsidRDefault="00B42B30" w:rsidP="00712773">
            <w:pPr>
              <w:spacing w:after="0" w:line="240" w:lineRule="auto"/>
              <w:jc w:val="center"/>
            </w:pPr>
            <w:r w:rsidRPr="00284388">
              <w:t>6144</w:t>
            </w:r>
          </w:p>
        </w:tc>
        <w:tc>
          <w:tcPr>
            <w:tcW w:w="0" w:type="auto"/>
            <w:tcBorders>
              <w:top w:val="nil"/>
              <w:left w:val="nil"/>
              <w:bottom w:val="single" w:sz="4" w:space="0" w:color="203764"/>
              <w:right w:val="single" w:sz="4" w:space="0" w:color="203764"/>
            </w:tcBorders>
            <w:shd w:val="clear" w:color="auto" w:fill="auto"/>
            <w:vAlign w:val="center"/>
            <w:hideMark/>
          </w:tcPr>
          <w:p w14:paraId="46CF911E" w14:textId="77777777" w:rsidR="00B42B30" w:rsidRPr="00284388" w:rsidRDefault="00B42B30" w:rsidP="00712773">
            <w:pPr>
              <w:spacing w:after="0" w:line="240" w:lineRule="auto"/>
            </w:pPr>
            <w:r w:rsidRPr="00284388">
              <w:t>Zonas francas reciben autorización para operar</w:t>
            </w:r>
          </w:p>
        </w:tc>
        <w:tc>
          <w:tcPr>
            <w:tcW w:w="0" w:type="auto"/>
            <w:tcBorders>
              <w:top w:val="nil"/>
              <w:left w:val="nil"/>
              <w:bottom w:val="single" w:sz="4" w:space="0" w:color="203764"/>
              <w:right w:val="single" w:sz="4" w:space="0" w:color="203764"/>
            </w:tcBorders>
            <w:shd w:val="clear" w:color="auto" w:fill="auto"/>
            <w:noWrap/>
            <w:vAlign w:val="center"/>
            <w:hideMark/>
          </w:tcPr>
          <w:p w14:paraId="23FF07C3" w14:textId="77777777" w:rsidR="00B42B30" w:rsidRPr="00284388" w:rsidRDefault="00B42B30" w:rsidP="00712773">
            <w:pPr>
              <w:spacing w:after="0" w:line="240" w:lineRule="auto"/>
              <w:jc w:val="center"/>
              <w:rPr>
                <w:sz w:val="20"/>
                <w:szCs w:val="20"/>
              </w:rPr>
            </w:pPr>
            <w:r w:rsidRPr="00284388">
              <w:rPr>
                <w:sz w:val="20"/>
                <w:szCs w:val="20"/>
              </w:rPr>
              <w:t>569,259,117.75</w:t>
            </w:r>
          </w:p>
        </w:tc>
        <w:tc>
          <w:tcPr>
            <w:tcW w:w="2027" w:type="dxa"/>
            <w:tcBorders>
              <w:top w:val="nil"/>
              <w:left w:val="nil"/>
              <w:bottom w:val="single" w:sz="4" w:space="0" w:color="203764"/>
              <w:right w:val="single" w:sz="4" w:space="0" w:color="203764"/>
            </w:tcBorders>
            <w:shd w:val="clear" w:color="auto" w:fill="auto"/>
            <w:noWrap/>
            <w:vAlign w:val="center"/>
            <w:hideMark/>
          </w:tcPr>
          <w:p w14:paraId="09D991D8" w14:textId="77777777" w:rsidR="00B42B30" w:rsidRPr="00284388" w:rsidRDefault="00B42B30" w:rsidP="00712773">
            <w:pPr>
              <w:spacing w:after="0" w:line="240" w:lineRule="auto"/>
              <w:jc w:val="center"/>
              <w:rPr>
                <w:sz w:val="20"/>
                <w:szCs w:val="20"/>
              </w:rPr>
            </w:pPr>
            <w:r w:rsidRPr="00284388">
              <w:rPr>
                <w:sz w:val="20"/>
                <w:szCs w:val="20"/>
              </w:rPr>
              <w:t>333,461,065.08</w:t>
            </w:r>
          </w:p>
        </w:tc>
        <w:tc>
          <w:tcPr>
            <w:tcW w:w="1348" w:type="dxa"/>
            <w:tcBorders>
              <w:top w:val="nil"/>
              <w:left w:val="nil"/>
              <w:bottom w:val="single" w:sz="4" w:space="0" w:color="203764"/>
              <w:right w:val="single" w:sz="4" w:space="0" w:color="203764"/>
            </w:tcBorders>
            <w:shd w:val="clear" w:color="auto" w:fill="auto"/>
            <w:noWrap/>
            <w:vAlign w:val="center"/>
            <w:hideMark/>
          </w:tcPr>
          <w:p w14:paraId="7ABCC250" w14:textId="77777777" w:rsidR="00B42B30" w:rsidRPr="00284388" w:rsidRDefault="00B42B30" w:rsidP="00712773">
            <w:pPr>
              <w:spacing w:after="0" w:line="240" w:lineRule="auto"/>
              <w:jc w:val="center"/>
              <w:rPr>
                <w:sz w:val="20"/>
                <w:szCs w:val="20"/>
              </w:rPr>
            </w:pPr>
            <w:r w:rsidRPr="00284388">
              <w:rPr>
                <w:sz w:val="20"/>
                <w:szCs w:val="20"/>
              </w:rPr>
              <w:t>262</w:t>
            </w:r>
          </w:p>
        </w:tc>
        <w:tc>
          <w:tcPr>
            <w:tcW w:w="1374" w:type="dxa"/>
            <w:tcBorders>
              <w:top w:val="nil"/>
              <w:left w:val="nil"/>
              <w:bottom w:val="single" w:sz="4" w:space="0" w:color="203764"/>
              <w:right w:val="single" w:sz="4" w:space="0" w:color="203764"/>
            </w:tcBorders>
            <w:shd w:val="clear" w:color="auto" w:fill="auto"/>
            <w:noWrap/>
            <w:vAlign w:val="center"/>
            <w:hideMark/>
          </w:tcPr>
          <w:p w14:paraId="367775C4" w14:textId="77777777" w:rsidR="00B42B30" w:rsidRPr="00284388" w:rsidRDefault="00B42B30" w:rsidP="00712773">
            <w:pPr>
              <w:spacing w:after="0" w:line="240" w:lineRule="auto"/>
              <w:jc w:val="center"/>
              <w:rPr>
                <w:sz w:val="20"/>
                <w:szCs w:val="20"/>
              </w:rPr>
            </w:pPr>
            <w:r w:rsidRPr="00284388">
              <w:rPr>
                <w:sz w:val="20"/>
                <w:szCs w:val="20"/>
              </w:rPr>
              <w:t>58.4 %</w:t>
            </w:r>
          </w:p>
        </w:tc>
      </w:tr>
      <w:tr w:rsidR="00284388" w:rsidRPr="00284388" w14:paraId="15265A3D" w14:textId="77777777" w:rsidTr="00284388">
        <w:trPr>
          <w:trHeight w:val="495"/>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7EECFF51" w14:textId="77777777" w:rsidR="00B42B30" w:rsidRPr="00284388" w:rsidRDefault="00B42B30" w:rsidP="00712773">
            <w:pPr>
              <w:spacing w:after="0" w:line="240" w:lineRule="auto"/>
              <w:jc w:val="center"/>
            </w:pPr>
            <w:r w:rsidRPr="00284388">
              <w:t>13</w:t>
            </w:r>
          </w:p>
        </w:tc>
        <w:tc>
          <w:tcPr>
            <w:tcW w:w="1814" w:type="dxa"/>
            <w:tcBorders>
              <w:top w:val="nil"/>
              <w:left w:val="nil"/>
              <w:bottom w:val="single" w:sz="4" w:space="0" w:color="203764"/>
              <w:right w:val="single" w:sz="4" w:space="0" w:color="203764"/>
            </w:tcBorders>
            <w:shd w:val="clear" w:color="auto" w:fill="auto"/>
            <w:noWrap/>
            <w:vAlign w:val="center"/>
            <w:hideMark/>
          </w:tcPr>
          <w:p w14:paraId="650BD5C3" w14:textId="77777777" w:rsidR="00B42B30" w:rsidRPr="00284388" w:rsidRDefault="00B42B30" w:rsidP="00712773">
            <w:pPr>
              <w:spacing w:after="0" w:line="240" w:lineRule="auto"/>
            </w:pPr>
            <w:r w:rsidRPr="00284388">
              <w:t>Servicios y operaciones técnicas</w:t>
            </w:r>
          </w:p>
        </w:tc>
        <w:tc>
          <w:tcPr>
            <w:tcW w:w="1186" w:type="dxa"/>
            <w:tcBorders>
              <w:top w:val="nil"/>
              <w:left w:val="nil"/>
              <w:bottom w:val="single" w:sz="4" w:space="0" w:color="203764"/>
              <w:right w:val="single" w:sz="4" w:space="0" w:color="203764"/>
            </w:tcBorders>
            <w:shd w:val="clear" w:color="auto" w:fill="auto"/>
            <w:noWrap/>
            <w:vAlign w:val="center"/>
            <w:hideMark/>
          </w:tcPr>
          <w:p w14:paraId="1214861D" w14:textId="77777777" w:rsidR="00B42B30" w:rsidRPr="00284388" w:rsidRDefault="00B42B30" w:rsidP="00712773">
            <w:pPr>
              <w:spacing w:after="0" w:line="240" w:lineRule="auto"/>
              <w:jc w:val="center"/>
            </w:pPr>
            <w:r w:rsidRPr="00284388">
              <w:t>6145</w:t>
            </w:r>
          </w:p>
        </w:tc>
        <w:tc>
          <w:tcPr>
            <w:tcW w:w="0" w:type="auto"/>
            <w:tcBorders>
              <w:top w:val="nil"/>
              <w:left w:val="nil"/>
              <w:bottom w:val="single" w:sz="4" w:space="0" w:color="203764"/>
              <w:right w:val="single" w:sz="4" w:space="0" w:color="203764"/>
            </w:tcBorders>
            <w:shd w:val="clear" w:color="auto" w:fill="auto"/>
            <w:vAlign w:val="center"/>
            <w:hideMark/>
          </w:tcPr>
          <w:p w14:paraId="3869CC12" w14:textId="77777777" w:rsidR="00B42B30" w:rsidRPr="00284388" w:rsidRDefault="00B42B30" w:rsidP="00712773">
            <w:pPr>
              <w:spacing w:after="0" w:line="240" w:lineRule="auto"/>
            </w:pPr>
            <w:r w:rsidRPr="00284388">
              <w:t xml:space="preserve">Empresas certificadas por operadores económicos autorizados </w:t>
            </w:r>
            <w:r w:rsidRPr="00284388">
              <w:lastRenderedPageBreak/>
              <w:t>para la importación</w:t>
            </w:r>
          </w:p>
        </w:tc>
        <w:tc>
          <w:tcPr>
            <w:tcW w:w="0" w:type="auto"/>
            <w:tcBorders>
              <w:top w:val="nil"/>
              <w:left w:val="nil"/>
              <w:bottom w:val="single" w:sz="4" w:space="0" w:color="203764"/>
              <w:right w:val="single" w:sz="4" w:space="0" w:color="203764"/>
            </w:tcBorders>
            <w:shd w:val="clear" w:color="auto" w:fill="auto"/>
            <w:noWrap/>
            <w:vAlign w:val="center"/>
            <w:hideMark/>
          </w:tcPr>
          <w:p w14:paraId="4DC69798" w14:textId="77777777" w:rsidR="00B42B30" w:rsidRPr="00284388" w:rsidRDefault="00B42B30" w:rsidP="00712773">
            <w:pPr>
              <w:spacing w:after="0" w:line="240" w:lineRule="auto"/>
              <w:jc w:val="center"/>
              <w:rPr>
                <w:sz w:val="20"/>
                <w:szCs w:val="20"/>
              </w:rPr>
            </w:pPr>
            <w:r w:rsidRPr="00284388">
              <w:rPr>
                <w:sz w:val="20"/>
                <w:szCs w:val="20"/>
              </w:rPr>
              <w:lastRenderedPageBreak/>
              <w:t>302,512,515.02</w:t>
            </w:r>
          </w:p>
        </w:tc>
        <w:tc>
          <w:tcPr>
            <w:tcW w:w="2027" w:type="dxa"/>
            <w:tcBorders>
              <w:top w:val="nil"/>
              <w:left w:val="nil"/>
              <w:bottom w:val="single" w:sz="4" w:space="0" w:color="203764"/>
              <w:right w:val="single" w:sz="4" w:space="0" w:color="203764"/>
            </w:tcBorders>
            <w:shd w:val="clear" w:color="auto" w:fill="auto"/>
            <w:noWrap/>
            <w:vAlign w:val="center"/>
            <w:hideMark/>
          </w:tcPr>
          <w:p w14:paraId="56B27FE1" w14:textId="77777777" w:rsidR="00B42B30" w:rsidRPr="00284388" w:rsidRDefault="00B42B30" w:rsidP="00712773">
            <w:pPr>
              <w:spacing w:after="0" w:line="240" w:lineRule="auto"/>
              <w:jc w:val="center"/>
              <w:rPr>
                <w:sz w:val="20"/>
                <w:szCs w:val="20"/>
              </w:rPr>
            </w:pPr>
            <w:r w:rsidRPr="00284388">
              <w:rPr>
                <w:sz w:val="20"/>
                <w:szCs w:val="20"/>
              </w:rPr>
              <w:t>163,550,031.87</w:t>
            </w:r>
          </w:p>
        </w:tc>
        <w:tc>
          <w:tcPr>
            <w:tcW w:w="1348" w:type="dxa"/>
            <w:tcBorders>
              <w:top w:val="nil"/>
              <w:left w:val="nil"/>
              <w:bottom w:val="single" w:sz="4" w:space="0" w:color="203764"/>
              <w:right w:val="single" w:sz="4" w:space="0" w:color="203764"/>
            </w:tcBorders>
            <w:shd w:val="clear" w:color="auto" w:fill="auto"/>
            <w:noWrap/>
            <w:vAlign w:val="center"/>
            <w:hideMark/>
          </w:tcPr>
          <w:p w14:paraId="18E0B687" w14:textId="77777777" w:rsidR="00B42B30" w:rsidRPr="00284388" w:rsidRDefault="00B42B30" w:rsidP="00712773">
            <w:pPr>
              <w:spacing w:after="0" w:line="240" w:lineRule="auto"/>
              <w:jc w:val="center"/>
            </w:pPr>
            <w:r w:rsidRPr="00284388">
              <w:t>121</w:t>
            </w:r>
          </w:p>
        </w:tc>
        <w:tc>
          <w:tcPr>
            <w:tcW w:w="1374" w:type="dxa"/>
            <w:tcBorders>
              <w:top w:val="nil"/>
              <w:left w:val="nil"/>
              <w:bottom w:val="single" w:sz="4" w:space="0" w:color="203764"/>
              <w:right w:val="single" w:sz="4" w:space="0" w:color="203764"/>
            </w:tcBorders>
            <w:shd w:val="clear" w:color="auto" w:fill="auto"/>
            <w:noWrap/>
            <w:vAlign w:val="center"/>
            <w:hideMark/>
          </w:tcPr>
          <w:p w14:paraId="7FC72012" w14:textId="77777777" w:rsidR="00B42B30" w:rsidRPr="00284388" w:rsidRDefault="00B42B30" w:rsidP="00712773">
            <w:pPr>
              <w:spacing w:after="0" w:line="240" w:lineRule="auto"/>
              <w:jc w:val="center"/>
            </w:pPr>
            <w:r w:rsidRPr="00284388">
              <w:t>54.0 %</w:t>
            </w:r>
          </w:p>
        </w:tc>
      </w:tr>
      <w:tr w:rsidR="00284388" w:rsidRPr="00284388" w14:paraId="3285FF59" w14:textId="77777777" w:rsidTr="00284388">
        <w:trPr>
          <w:trHeight w:val="30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7B6087D6" w14:textId="77777777" w:rsidR="00B42B30" w:rsidRPr="00284388" w:rsidRDefault="00B42B30" w:rsidP="00712773">
            <w:pPr>
              <w:spacing w:after="0" w:line="240" w:lineRule="auto"/>
              <w:jc w:val="center"/>
            </w:pPr>
            <w:r w:rsidRPr="00284388">
              <w:t>13</w:t>
            </w:r>
          </w:p>
        </w:tc>
        <w:tc>
          <w:tcPr>
            <w:tcW w:w="1814" w:type="dxa"/>
            <w:tcBorders>
              <w:top w:val="nil"/>
              <w:left w:val="nil"/>
              <w:bottom w:val="single" w:sz="4" w:space="0" w:color="203764"/>
              <w:right w:val="single" w:sz="4" w:space="0" w:color="203764"/>
            </w:tcBorders>
            <w:shd w:val="clear" w:color="auto" w:fill="auto"/>
            <w:noWrap/>
            <w:vAlign w:val="center"/>
            <w:hideMark/>
          </w:tcPr>
          <w:p w14:paraId="414806FE" w14:textId="77777777" w:rsidR="00B42B30" w:rsidRPr="00284388" w:rsidRDefault="00B42B30" w:rsidP="00712773">
            <w:pPr>
              <w:spacing w:after="0" w:line="240" w:lineRule="auto"/>
            </w:pPr>
            <w:r w:rsidRPr="00284388">
              <w:t>Servicios y operaciones técnicas</w:t>
            </w:r>
          </w:p>
        </w:tc>
        <w:tc>
          <w:tcPr>
            <w:tcW w:w="1186" w:type="dxa"/>
            <w:tcBorders>
              <w:top w:val="nil"/>
              <w:left w:val="nil"/>
              <w:bottom w:val="single" w:sz="4" w:space="0" w:color="203764"/>
              <w:right w:val="single" w:sz="4" w:space="0" w:color="203764"/>
            </w:tcBorders>
            <w:shd w:val="clear" w:color="auto" w:fill="auto"/>
            <w:noWrap/>
            <w:vAlign w:val="center"/>
            <w:hideMark/>
          </w:tcPr>
          <w:p w14:paraId="034107A2" w14:textId="77777777" w:rsidR="00B42B30" w:rsidRPr="00284388" w:rsidRDefault="00B42B30" w:rsidP="00712773">
            <w:pPr>
              <w:spacing w:after="0" w:line="240" w:lineRule="auto"/>
              <w:jc w:val="center"/>
            </w:pPr>
            <w:r w:rsidRPr="00284388">
              <w:t>6146</w:t>
            </w:r>
          </w:p>
        </w:tc>
        <w:tc>
          <w:tcPr>
            <w:tcW w:w="0" w:type="auto"/>
            <w:tcBorders>
              <w:top w:val="nil"/>
              <w:left w:val="nil"/>
              <w:bottom w:val="single" w:sz="4" w:space="0" w:color="203764"/>
              <w:right w:val="single" w:sz="4" w:space="0" w:color="203764"/>
            </w:tcBorders>
            <w:shd w:val="clear" w:color="auto" w:fill="auto"/>
            <w:vAlign w:val="center"/>
            <w:hideMark/>
          </w:tcPr>
          <w:p w14:paraId="70CE7EA8" w14:textId="77777777" w:rsidR="00B42B30" w:rsidRPr="00284388" w:rsidRDefault="00B42B30" w:rsidP="00712773">
            <w:pPr>
              <w:spacing w:after="0" w:line="240" w:lineRule="auto"/>
            </w:pPr>
            <w:r w:rsidRPr="00284388">
              <w:t>Personas físicas y jurídicas reciben permisos de exoneración para la importación</w:t>
            </w:r>
          </w:p>
        </w:tc>
        <w:tc>
          <w:tcPr>
            <w:tcW w:w="0" w:type="auto"/>
            <w:tcBorders>
              <w:top w:val="nil"/>
              <w:left w:val="nil"/>
              <w:bottom w:val="single" w:sz="4" w:space="0" w:color="203764"/>
              <w:right w:val="single" w:sz="4" w:space="0" w:color="203764"/>
            </w:tcBorders>
            <w:shd w:val="clear" w:color="auto" w:fill="auto"/>
            <w:noWrap/>
            <w:vAlign w:val="center"/>
            <w:hideMark/>
          </w:tcPr>
          <w:p w14:paraId="3CDDE4B3" w14:textId="77777777" w:rsidR="00B42B30" w:rsidRPr="00284388" w:rsidRDefault="00B42B30" w:rsidP="00712773">
            <w:pPr>
              <w:spacing w:after="0" w:line="240" w:lineRule="auto"/>
              <w:jc w:val="center"/>
            </w:pPr>
            <w:r w:rsidRPr="00284388">
              <w:t>28,422,206.46</w:t>
            </w:r>
          </w:p>
        </w:tc>
        <w:tc>
          <w:tcPr>
            <w:tcW w:w="2027" w:type="dxa"/>
            <w:tcBorders>
              <w:top w:val="nil"/>
              <w:left w:val="nil"/>
              <w:bottom w:val="single" w:sz="4" w:space="0" w:color="203764"/>
              <w:right w:val="single" w:sz="4" w:space="0" w:color="203764"/>
            </w:tcBorders>
            <w:shd w:val="clear" w:color="auto" w:fill="auto"/>
            <w:noWrap/>
            <w:vAlign w:val="center"/>
            <w:hideMark/>
          </w:tcPr>
          <w:p w14:paraId="279B8690" w14:textId="77777777" w:rsidR="00B42B30" w:rsidRPr="00284388" w:rsidRDefault="00B42B30" w:rsidP="00712773">
            <w:pPr>
              <w:spacing w:after="0" w:line="240" w:lineRule="auto"/>
              <w:jc w:val="center"/>
            </w:pPr>
            <w:r w:rsidRPr="00284388">
              <w:t>16,682,556.11</w:t>
            </w:r>
          </w:p>
        </w:tc>
        <w:tc>
          <w:tcPr>
            <w:tcW w:w="1348" w:type="dxa"/>
            <w:tcBorders>
              <w:top w:val="nil"/>
              <w:left w:val="nil"/>
              <w:bottom w:val="single" w:sz="4" w:space="0" w:color="203764"/>
              <w:right w:val="single" w:sz="4" w:space="0" w:color="203764"/>
            </w:tcBorders>
            <w:shd w:val="clear" w:color="auto" w:fill="auto"/>
            <w:noWrap/>
            <w:vAlign w:val="center"/>
            <w:hideMark/>
          </w:tcPr>
          <w:p w14:paraId="14860C7F" w14:textId="77777777" w:rsidR="00B42B30" w:rsidRPr="00284388" w:rsidRDefault="00B42B30" w:rsidP="00712773">
            <w:pPr>
              <w:spacing w:after="0" w:line="240" w:lineRule="auto"/>
              <w:jc w:val="center"/>
            </w:pPr>
            <w:r w:rsidRPr="00284388">
              <w:t>9663</w:t>
            </w:r>
          </w:p>
        </w:tc>
        <w:tc>
          <w:tcPr>
            <w:tcW w:w="1374" w:type="dxa"/>
            <w:tcBorders>
              <w:top w:val="nil"/>
              <w:left w:val="nil"/>
              <w:bottom w:val="single" w:sz="4" w:space="0" w:color="203764"/>
              <w:right w:val="single" w:sz="4" w:space="0" w:color="203764"/>
            </w:tcBorders>
            <w:shd w:val="clear" w:color="auto" w:fill="auto"/>
            <w:noWrap/>
            <w:vAlign w:val="center"/>
            <w:hideMark/>
          </w:tcPr>
          <w:p w14:paraId="759A10DE" w14:textId="77777777" w:rsidR="00B42B30" w:rsidRPr="00284388" w:rsidRDefault="00B42B30" w:rsidP="00712773">
            <w:pPr>
              <w:spacing w:after="0" w:line="240" w:lineRule="auto"/>
              <w:jc w:val="center"/>
            </w:pPr>
            <w:r w:rsidRPr="00284388">
              <w:t>58.7 %</w:t>
            </w:r>
          </w:p>
        </w:tc>
      </w:tr>
      <w:tr w:rsidR="00284388" w:rsidRPr="00284388" w14:paraId="31F88A76" w14:textId="77777777" w:rsidTr="00284388">
        <w:trPr>
          <w:trHeight w:val="30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59A1C5FC" w14:textId="77777777" w:rsidR="00B42B30" w:rsidRPr="00284388" w:rsidRDefault="00B42B30" w:rsidP="00712773">
            <w:pPr>
              <w:spacing w:after="0" w:line="240" w:lineRule="auto"/>
              <w:jc w:val="center"/>
            </w:pPr>
            <w:r w:rsidRPr="00284388">
              <w:t>96</w:t>
            </w:r>
          </w:p>
        </w:tc>
        <w:tc>
          <w:tcPr>
            <w:tcW w:w="1814" w:type="dxa"/>
            <w:tcBorders>
              <w:top w:val="nil"/>
              <w:left w:val="nil"/>
              <w:bottom w:val="single" w:sz="4" w:space="0" w:color="203764"/>
              <w:right w:val="single" w:sz="4" w:space="0" w:color="203764"/>
            </w:tcBorders>
            <w:shd w:val="clear" w:color="auto" w:fill="auto"/>
            <w:noWrap/>
            <w:vAlign w:val="center"/>
            <w:hideMark/>
          </w:tcPr>
          <w:p w14:paraId="2E35276B" w14:textId="77777777" w:rsidR="00B42B30" w:rsidRPr="00284388" w:rsidRDefault="00B42B30" w:rsidP="00712773">
            <w:pPr>
              <w:spacing w:after="0" w:line="240" w:lineRule="auto"/>
            </w:pPr>
            <w:r w:rsidRPr="00284388">
              <w:t>Deuda pública y otras operaciones</w:t>
            </w:r>
          </w:p>
        </w:tc>
        <w:tc>
          <w:tcPr>
            <w:tcW w:w="1186" w:type="dxa"/>
            <w:tcBorders>
              <w:top w:val="nil"/>
              <w:left w:val="nil"/>
              <w:bottom w:val="single" w:sz="4" w:space="0" w:color="203764"/>
              <w:right w:val="single" w:sz="4" w:space="0" w:color="203764"/>
            </w:tcBorders>
            <w:shd w:val="clear" w:color="auto" w:fill="auto"/>
            <w:noWrap/>
            <w:vAlign w:val="center"/>
            <w:hideMark/>
          </w:tcPr>
          <w:p w14:paraId="483609AA" w14:textId="77777777" w:rsidR="00B42B30" w:rsidRPr="00284388" w:rsidRDefault="00B42B30" w:rsidP="00712773">
            <w:pPr>
              <w:spacing w:after="0" w:line="240" w:lineRule="auto"/>
              <w:jc w:val="center"/>
            </w:pPr>
            <w:r w:rsidRPr="00284388">
              <w:t>0</w:t>
            </w:r>
          </w:p>
        </w:tc>
        <w:tc>
          <w:tcPr>
            <w:tcW w:w="0" w:type="auto"/>
            <w:tcBorders>
              <w:top w:val="nil"/>
              <w:left w:val="nil"/>
              <w:bottom w:val="single" w:sz="4" w:space="0" w:color="203764"/>
              <w:right w:val="single" w:sz="4" w:space="0" w:color="203764"/>
            </w:tcBorders>
            <w:shd w:val="clear" w:color="auto" w:fill="auto"/>
            <w:vAlign w:val="center"/>
            <w:hideMark/>
          </w:tcPr>
          <w:p w14:paraId="5C1D97C5" w14:textId="77777777" w:rsidR="00B42B30" w:rsidRPr="00284388" w:rsidRDefault="00B42B30" w:rsidP="00712773">
            <w:pPr>
              <w:spacing w:after="0" w:line="240" w:lineRule="auto"/>
            </w:pPr>
            <w:r w:rsidRPr="00284388">
              <w:t>Acciones que no generan producción</w:t>
            </w:r>
          </w:p>
        </w:tc>
        <w:tc>
          <w:tcPr>
            <w:tcW w:w="0" w:type="auto"/>
            <w:tcBorders>
              <w:top w:val="nil"/>
              <w:left w:val="nil"/>
              <w:bottom w:val="single" w:sz="4" w:space="0" w:color="203764"/>
              <w:right w:val="single" w:sz="4" w:space="0" w:color="203764"/>
            </w:tcBorders>
            <w:shd w:val="clear" w:color="auto" w:fill="auto"/>
            <w:noWrap/>
            <w:vAlign w:val="center"/>
            <w:hideMark/>
          </w:tcPr>
          <w:p w14:paraId="765458AC" w14:textId="77777777" w:rsidR="00B42B30" w:rsidRPr="00284388" w:rsidRDefault="00B42B30" w:rsidP="00712773">
            <w:pPr>
              <w:spacing w:after="0" w:line="240" w:lineRule="auto"/>
              <w:jc w:val="center"/>
            </w:pPr>
            <w:r w:rsidRPr="00284388">
              <w:t>62,500,000.00</w:t>
            </w:r>
          </w:p>
        </w:tc>
        <w:tc>
          <w:tcPr>
            <w:tcW w:w="2027" w:type="dxa"/>
            <w:tcBorders>
              <w:top w:val="nil"/>
              <w:left w:val="nil"/>
              <w:bottom w:val="single" w:sz="4" w:space="0" w:color="203764"/>
              <w:right w:val="single" w:sz="4" w:space="0" w:color="203764"/>
            </w:tcBorders>
            <w:shd w:val="clear" w:color="auto" w:fill="auto"/>
            <w:noWrap/>
            <w:vAlign w:val="center"/>
            <w:hideMark/>
          </w:tcPr>
          <w:p w14:paraId="1CDAC535" w14:textId="77777777" w:rsidR="00B42B30" w:rsidRPr="00284388" w:rsidRDefault="00B42B30" w:rsidP="00712773">
            <w:pPr>
              <w:spacing w:after="0" w:line="240" w:lineRule="auto"/>
              <w:jc w:val="center"/>
            </w:pPr>
            <w:r w:rsidRPr="00284388">
              <w:t>53,018,643.68</w:t>
            </w:r>
          </w:p>
        </w:tc>
        <w:tc>
          <w:tcPr>
            <w:tcW w:w="1348" w:type="dxa"/>
            <w:tcBorders>
              <w:top w:val="nil"/>
              <w:left w:val="nil"/>
              <w:bottom w:val="single" w:sz="4" w:space="0" w:color="203764"/>
              <w:right w:val="single" w:sz="4" w:space="0" w:color="203764"/>
            </w:tcBorders>
            <w:shd w:val="clear" w:color="auto" w:fill="auto"/>
            <w:noWrap/>
            <w:vAlign w:val="center"/>
            <w:hideMark/>
          </w:tcPr>
          <w:p w14:paraId="0FCC4C83" w14:textId="77777777" w:rsidR="00B42B30" w:rsidRPr="00284388" w:rsidRDefault="00B42B30" w:rsidP="00712773">
            <w:pPr>
              <w:spacing w:after="0" w:line="240" w:lineRule="auto"/>
              <w:jc w:val="center"/>
            </w:pPr>
            <w:r w:rsidRPr="00284388">
              <w:t>N/A</w:t>
            </w:r>
          </w:p>
        </w:tc>
        <w:tc>
          <w:tcPr>
            <w:tcW w:w="1374" w:type="dxa"/>
            <w:tcBorders>
              <w:top w:val="nil"/>
              <w:left w:val="nil"/>
              <w:bottom w:val="single" w:sz="4" w:space="0" w:color="203764"/>
              <w:right w:val="single" w:sz="4" w:space="0" w:color="203764"/>
            </w:tcBorders>
            <w:shd w:val="clear" w:color="auto" w:fill="auto"/>
            <w:noWrap/>
            <w:vAlign w:val="center"/>
            <w:hideMark/>
          </w:tcPr>
          <w:p w14:paraId="2B9FF14B" w14:textId="77777777" w:rsidR="00B42B30" w:rsidRPr="00284388" w:rsidRDefault="00B42B30" w:rsidP="00712773">
            <w:pPr>
              <w:spacing w:after="0" w:line="240" w:lineRule="auto"/>
              <w:jc w:val="center"/>
            </w:pPr>
            <w:r w:rsidRPr="00284388">
              <w:t>84.8 %</w:t>
            </w:r>
          </w:p>
        </w:tc>
      </w:tr>
      <w:tr w:rsidR="00284388" w:rsidRPr="00284388" w14:paraId="58661011" w14:textId="77777777" w:rsidTr="00284388">
        <w:trPr>
          <w:trHeight w:val="30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26E49DE5" w14:textId="77777777" w:rsidR="00B42B30" w:rsidRPr="00284388" w:rsidRDefault="00B42B30" w:rsidP="00712773">
            <w:pPr>
              <w:spacing w:after="0" w:line="240" w:lineRule="auto"/>
              <w:jc w:val="center"/>
            </w:pPr>
            <w:r w:rsidRPr="00284388">
              <w:t>98</w:t>
            </w:r>
          </w:p>
        </w:tc>
        <w:tc>
          <w:tcPr>
            <w:tcW w:w="1814" w:type="dxa"/>
            <w:tcBorders>
              <w:top w:val="nil"/>
              <w:left w:val="nil"/>
              <w:bottom w:val="single" w:sz="4" w:space="0" w:color="203764"/>
              <w:right w:val="single" w:sz="4" w:space="0" w:color="203764"/>
            </w:tcBorders>
            <w:shd w:val="clear" w:color="auto" w:fill="auto"/>
            <w:noWrap/>
            <w:vAlign w:val="center"/>
            <w:hideMark/>
          </w:tcPr>
          <w:p w14:paraId="2B8A298B" w14:textId="77777777" w:rsidR="00B42B30" w:rsidRPr="00284388" w:rsidRDefault="00B42B30" w:rsidP="00712773">
            <w:pPr>
              <w:spacing w:after="0" w:line="240" w:lineRule="auto"/>
            </w:pPr>
            <w:r w:rsidRPr="00284388">
              <w:t>Administración de contribuciones especiales</w:t>
            </w:r>
          </w:p>
        </w:tc>
        <w:tc>
          <w:tcPr>
            <w:tcW w:w="1186" w:type="dxa"/>
            <w:tcBorders>
              <w:top w:val="nil"/>
              <w:left w:val="nil"/>
              <w:bottom w:val="single" w:sz="4" w:space="0" w:color="203764"/>
              <w:right w:val="single" w:sz="4" w:space="0" w:color="203764"/>
            </w:tcBorders>
            <w:shd w:val="clear" w:color="auto" w:fill="auto"/>
            <w:noWrap/>
            <w:vAlign w:val="center"/>
            <w:hideMark/>
          </w:tcPr>
          <w:p w14:paraId="6E687AAE" w14:textId="77777777" w:rsidR="00B42B30" w:rsidRPr="00284388" w:rsidRDefault="00B42B30" w:rsidP="00712773">
            <w:pPr>
              <w:spacing w:after="0" w:line="240" w:lineRule="auto"/>
              <w:jc w:val="center"/>
            </w:pPr>
            <w:r w:rsidRPr="00284388">
              <w:t>0</w:t>
            </w:r>
          </w:p>
        </w:tc>
        <w:tc>
          <w:tcPr>
            <w:tcW w:w="0" w:type="auto"/>
            <w:tcBorders>
              <w:top w:val="nil"/>
              <w:left w:val="nil"/>
              <w:bottom w:val="single" w:sz="4" w:space="0" w:color="203764"/>
              <w:right w:val="single" w:sz="4" w:space="0" w:color="203764"/>
            </w:tcBorders>
            <w:shd w:val="clear" w:color="auto" w:fill="auto"/>
            <w:vAlign w:val="center"/>
            <w:hideMark/>
          </w:tcPr>
          <w:p w14:paraId="39376677" w14:textId="77777777" w:rsidR="00B42B30" w:rsidRPr="00284388" w:rsidRDefault="00B42B30" w:rsidP="00712773">
            <w:pPr>
              <w:spacing w:after="0" w:line="240" w:lineRule="auto"/>
            </w:pPr>
            <w:r w:rsidRPr="00284388">
              <w:t>Acciones que no generan producción</w:t>
            </w:r>
          </w:p>
        </w:tc>
        <w:tc>
          <w:tcPr>
            <w:tcW w:w="0" w:type="auto"/>
            <w:tcBorders>
              <w:top w:val="nil"/>
              <w:left w:val="nil"/>
              <w:bottom w:val="single" w:sz="4" w:space="0" w:color="203764"/>
              <w:right w:val="single" w:sz="4" w:space="0" w:color="203764"/>
            </w:tcBorders>
            <w:shd w:val="clear" w:color="auto" w:fill="auto"/>
            <w:noWrap/>
            <w:vAlign w:val="center"/>
            <w:hideMark/>
          </w:tcPr>
          <w:p w14:paraId="1D62A372" w14:textId="77777777" w:rsidR="00B42B30" w:rsidRPr="00284388" w:rsidRDefault="00B42B30" w:rsidP="00712773">
            <w:pPr>
              <w:spacing w:after="0" w:line="240" w:lineRule="auto"/>
              <w:jc w:val="center"/>
            </w:pPr>
            <w:r w:rsidRPr="00284388">
              <w:t>121,550,000.00</w:t>
            </w:r>
          </w:p>
        </w:tc>
        <w:tc>
          <w:tcPr>
            <w:tcW w:w="2027" w:type="dxa"/>
            <w:tcBorders>
              <w:top w:val="nil"/>
              <w:left w:val="nil"/>
              <w:bottom w:val="single" w:sz="4" w:space="0" w:color="203764"/>
              <w:right w:val="single" w:sz="4" w:space="0" w:color="203764"/>
            </w:tcBorders>
            <w:shd w:val="clear" w:color="auto" w:fill="auto"/>
            <w:noWrap/>
            <w:vAlign w:val="center"/>
            <w:hideMark/>
          </w:tcPr>
          <w:p w14:paraId="6C251970" w14:textId="77777777" w:rsidR="00B42B30" w:rsidRPr="00284388" w:rsidRDefault="00B42B30" w:rsidP="00712773">
            <w:pPr>
              <w:spacing w:after="0" w:line="240" w:lineRule="auto"/>
              <w:jc w:val="center"/>
            </w:pPr>
            <w:r w:rsidRPr="00284388">
              <w:t>109,673,434.83</w:t>
            </w:r>
          </w:p>
        </w:tc>
        <w:tc>
          <w:tcPr>
            <w:tcW w:w="1348" w:type="dxa"/>
            <w:tcBorders>
              <w:top w:val="nil"/>
              <w:left w:val="nil"/>
              <w:bottom w:val="single" w:sz="4" w:space="0" w:color="203764"/>
              <w:right w:val="single" w:sz="4" w:space="0" w:color="203764"/>
            </w:tcBorders>
            <w:shd w:val="clear" w:color="auto" w:fill="auto"/>
            <w:noWrap/>
            <w:vAlign w:val="center"/>
            <w:hideMark/>
          </w:tcPr>
          <w:p w14:paraId="664DD366" w14:textId="77777777" w:rsidR="00B42B30" w:rsidRPr="00284388" w:rsidRDefault="00B42B30" w:rsidP="00712773">
            <w:pPr>
              <w:spacing w:after="0" w:line="240" w:lineRule="auto"/>
              <w:jc w:val="center"/>
            </w:pPr>
            <w:r w:rsidRPr="00284388">
              <w:t>N/A</w:t>
            </w:r>
          </w:p>
        </w:tc>
        <w:tc>
          <w:tcPr>
            <w:tcW w:w="1374" w:type="dxa"/>
            <w:tcBorders>
              <w:top w:val="nil"/>
              <w:left w:val="nil"/>
              <w:bottom w:val="single" w:sz="4" w:space="0" w:color="203764"/>
              <w:right w:val="single" w:sz="4" w:space="0" w:color="203764"/>
            </w:tcBorders>
            <w:shd w:val="clear" w:color="auto" w:fill="auto"/>
            <w:noWrap/>
            <w:vAlign w:val="center"/>
            <w:hideMark/>
          </w:tcPr>
          <w:p w14:paraId="52B3D7AE" w14:textId="77777777" w:rsidR="00B42B30" w:rsidRPr="00284388" w:rsidRDefault="00B42B30" w:rsidP="00712773">
            <w:pPr>
              <w:spacing w:after="0" w:line="240" w:lineRule="auto"/>
              <w:jc w:val="center"/>
            </w:pPr>
            <w:r w:rsidRPr="00284388">
              <w:t>90.2 %</w:t>
            </w:r>
          </w:p>
        </w:tc>
      </w:tr>
      <w:tr w:rsidR="00284388" w:rsidRPr="00284388" w14:paraId="794BB4CC" w14:textId="77777777" w:rsidTr="00284388">
        <w:trPr>
          <w:trHeight w:val="300"/>
        </w:trPr>
        <w:tc>
          <w:tcPr>
            <w:tcW w:w="1341" w:type="dxa"/>
            <w:tcBorders>
              <w:top w:val="nil"/>
              <w:left w:val="single" w:sz="4" w:space="0" w:color="203764"/>
              <w:bottom w:val="single" w:sz="4" w:space="0" w:color="203764"/>
              <w:right w:val="single" w:sz="4" w:space="0" w:color="203764"/>
            </w:tcBorders>
            <w:shd w:val="clear" w:color="auto" w:fill="auto"/>
            <w:noWrap/>
            <w:vAlign w:val="center"/>
            <w:hideMark/>
          </w:tcPr>
          <w:p w14:paraId="5E833E8E" w14:textId="77777777" w:rsidR="00B42B30" w:rsidRPr="00284388" w:rsidRDefault="00B42B30" w:rsidP="00712773">
            <w:pPr>
              <w:spacing w:after="0" w:line="240" w:lineRule="auto"/>
              <w:jc w:val="center"/>
            </w:pPr>
            <w:r w:rsidRPr="00284388">
              <w:t>99</w:t>
            </w:r>
          </w:p>
        </w:tc>
        <w:tc>
          <w:tcPr>
            <w:tcW w:w="1814" w:type="dxa"/>
            <w:tcBorders>
              <w:top w:val="nil"/>
              <w:left w:val="nil"/>
              <w:bottom w:val="single" w:sz="4" w:space="0" w:color="203764"/>
              <w:right w:val="single" w:sz="4" w:space="0" w:color="203764"/>
            </w:tcBorders>
            <w:shd w:val="clear" w:color="auto" w:fill="auto"/>
            <w:noWrap/>
            <w:vAlign w:val="center"/>
            <w:hideMark/>
          </w:tcPr>
          <w:p w14:paraId="6C03BA61" w14:textId="77777777" w:rsidR="00B42B30" w:rsidRPr="00284388" w:rsidRDefault="00B42B30" w:rsidP="00712773">
            <w:pPr>
              <w:spacing w:after="0" w:line="240" w:lineRule="auto"/>
            </w:pPr>
            <w:r w:rsidRPr="00284388">
              <w:t>Administración de transferencias y activos financieros</w:t>
            </w:r>
          </w:p>
        </w:tc>
        <w:tc>
          <w:tcPr>
            <w:tcW w:w="1186" w:type="dxa"/>
            <w:tcBorders>
              <w:top w:val="nil"/>
              <w:left w:val="nil"/>
              <w:bottom w:val="single" w:sz="4" w:space="0" w:color="203764"/>
              <w:right w:val="single" w:sz="4" w:space="0" w:color="203764"/>
            </w:tcBorders>
            <w:shd w:val="clear" w:color="auto" w:fill="auto"/>
            <w:noWrap/>
            <w:vAlign w:val="center"/>
            <w:hideMark/>
          </w:tcPr>
          <w:p w14:paraId="6612118C" w14:textId="77777777" w:rsidR="00B42B30" w:rsidRPr="00284388" w:rsidRDefault="00B42B30" w:rsidP="00712773">
            <w:pPr>
              <w:spacing w:after="0" w:line="240" w:lineRule="auto"/>
              <w:jc w:val="center"/>
            </w:pPr>
            <w:r w:rsidRPr="00284388">
              <w:t>0</w:t>
            </w:r>
          </w:p>
        </w:tc>
        <w:tc>
          <w:tcPr>
            <w:tcW w:w="0" w:type="auto"/>
            <w:tcBorders>
              <w:top w:val="nil"/>
              <w:left w:val="nil"/>
              <w:bottom w:val="single" w:sz="4" w:space="0" w:color="203764"/>
              <w:right w:val="single" w:sz="4" w:space="0" w:color="203764"/>
            </w:tcBorders>
            <w:shd w:val="clear" w:color="auto" w:fill="auto"/>
            <w:vAlign w:val="center"/>
            <w:hideMark/>
          </w:tcPr>
          <w:p w14:paraId="5E3820DE" w14:textId="77777777" w:rsidR="00B42B30" w:rsidRPr="00284388" w:rsidRDefault="00B42B30" w:rsidP="00712773">
            <w:pPr>
              <w:spacing w:after="0" w:line="240" w:lineRule="auto"/>
            </w:pPr>
            <w:r w:rsidRPr="00284388">
              <w:t>Acciones que no generan producción</w:t>
            </w:r>
          </w:p>
        </w:tc>
        <w:tc>
          <w:tcPr>
            <w:tcW w:w="0" w:type="auto"/>
            <w:tcBorders>
              <w:top w:val="nil"/>
              <w:left w:val="nil"/>
              <w:bottom w:val="single" w:sz="4" w:space="0" w:color="203764"/>
              <w:right w:val="single" w:sz="4" w:space="0" w:color="203764"/>
            </w:tcBorders>
            <w:shd w:val="clear" w:color="auto" w:fill="auto"/>
            <w:noWrap/>
            <w:vAlign w:val="center"/>
            <w:hideMark/>
          </w:tcPr>
          <w:p w14:paraId="2A51CBE7" w14:textId="77777777" w:rsidR="00B42B30" w:rsidRPr="00284388" w:rsidRDefault="00B42B30" w:rsidP="00712773">
            <w:pPr>
              <w:spacing w:after="0" w:line="240" w:lineRule="auto"/>
              <w:jc w:val="center"/>
            </w:pPr>
            <w:r w:rsidRPr="00284388">
              <w:t>12,400,000.00</w:t>
            </w:r>
          </w:p>
        </w:tc>
        <w:tc>
          <w:tcPr>
            <w:tcW w:w="2027" w:type="dxa"/>
            <w:tcBorders>
              <w:top w:val="nil"/>
              <w:left w:val="nil"/>
              <w:bottom w:val="single" w:sz="4" w:space="0" w:color="203764"/>
              <w:right w:val="single" w:sz="4" w:space="0" w:color="203764"/>
            </w:tcBorders>
            <w:shd w:val="clear" w:color="auto" w:fill="auto"/>
            <w:noWrap/>
            <w:vAlign w:val="center"/>
            <w:hideMark/>
          </w:tcPr>
          <w:p w14:paraId="1F081BEF" w14:textId="77777777" w:rsidR="00B42B30" w:rsidRPr="00284388" w:rsidRDefault="00B42B30" w:rsidP="00712773">
            <w:pPr>
              <w:spacing w:after="0" w:line="240" w:lineRule="auto"/>
              <w:jc w:val="right"/>
            </w:pPr>
            <w:r w:rsidRPr="00284388">
              <w:t>-</w:t>
            </w:r>
          </w:p>
        </w:tc>
        <w:tc>
          <w:tcPr>
            <w:tcW w:w="1348" w:type="dxa"/>
            <w:tcBorders>
              <w:top w:val="nil"/>
              <w:left w:val="nil"/>
              <w:bottom w:val="single" w:sz="4" w:space="0" w:color="203764"/>
              <w:right w:val="single" w:sz="4" w:space="0" w:color="203764"/>
            </w:tcBorders>
            <w:shd w:val="clear" w:color="auto" w:fill="auto"/>
            <w:noWrap/>
            <w:vAlign w:val="center"/>
            <w:hideMark/>
          </w:tcPr>
          <w:p w14:paraId="15247073" w14:textId="77777777" w:rsidR="00B42B30" w:rsidRPr="00284388" w:rsidRDefault="00B42B30" w:rsidP="00712773">
            <w:pPr>
              <w:spacing w:after="0" w:line="240" w:lineRule="auto"/>
              <w:jc w:val="center"/>
            </w:pPr>
            <w:r w:rsidRPr="00284388">
              <w:t>N/A</w:t>
            </w:r>
          </w:p>
        </w:tc>
        <w:tc>
          <w:tcPr>
            <w:tcW w:w="1374" w:type="dxa"/>
            <w:tcBorders>
              <w:top w:val="nil"/>
              <w:left w:val="nil"/>
              <w:bottom w:val="single" w:sz="4" w:space="0" w:color="203764"/>
              <w:right w:val="single" w:sz="4" w:space="0" w:color="203764"/>
            </w:tcBorders>
            <w:shd w:val="clear" w:color="auto" w:fill="auto"/>
            <w:noWrap/>
            <w:vAlign w:val="center"/>
            <w:hideMark/>
          </w:tcPr>
          <w:p w14:paraId="31FAB057" w14:textId="77777777" w:rsidR="00B42B30" w:rsidRPr="00284388" w:rsidRDefault="00B42B30" w:rsidP="00712773">
            <w:pPr>
              <w:spacing w:after="0" w:line="240" w:lineRule="auto"/>
              <w:jc w:val="center"/>
            </w:pPr>
            <w:r w:rsidRPr="00284388">
              <w:t>0 %</w:t>
            </w:r>
          </w:p>
        </w:tc>
      </w:tr>
      <w:tr w:rsidR="00284388" w:rsidRPr="00284388" w14:paraId="34BB2693" w14:textId="77777777" w:rsidTr="00284388">
        <w:trPr>
          <w:trHeight w:val="300"/>
        </w:trPr>
        <w:tc>
          <w:tcPr>
            <w:tcW w:w="0" w:type="auto"/>
            <w:gridSpan w:val="4"/>
            <w:tcBorders>
              <w:top w:val="single" w:sz="4" w:space="0" w:color="203764"/>
              <w:left w:val="single" w:sz="4" w:space="0" w:color="203764"/>
              <w:bottom w:val="single" w:sz="4" w:space="0" w:color="203764"/>
              <w:right w:val="single" w:sz="4" w:space="0" w:color="203764"/>
            </w:tcBorders>
            <w:shd w:val="clear" w:color="000000" w:fill="1F4E78"/>
            <w:noWrap/>
            <w:vAlign w:val="center"/>
            <w:hideMark/>
          </w:tcPr>
          <w:p w14:paraId="6863E2FA" w14:textId="77777777" w:rsidR="00B42B30" w:rsidRPr="00284388" w:rsidRDefault="00B42B30" w:rsidP="00712773">
            <w:pPr>
              <w:spacing w:after="0" w:line="240" w:lineRule="auto"/>
              <w:rPr>
                <w:rFonts w:eastAsia="Times New Roman"/>
                <w:b/>
                <w:bCs/>
                <w:color w:val="FFFFFF"/>
                <w:lang w:eastAsia="es-DO"/>
              </w:rPr>
            </w:pPr>
            <w:r w:rsidRPr="00284388">
              <w:rPr>
                <w:rFonts w:eastAsia="Times New Roman"/>
                <w:b/>
                <w:bCs/>
                <w:color w:val="FFFFFF"/>
                <w:lang w:eastAsia="es-DO"/>
              </w:rPr>
              <w:t>Total</w:t>
            </w:r>
          </w:p>
        </w:tc>
        <w:tc>
          <w:tcPr>
            <w:tcW w:w="0" w:type="auto"/>
            <w:tcBorders>
              <w:top w:val="nil"/>
              <w:left w:val="nil"/>
              <w:bottom w:val="single" w:sz="4" w:space="0" w:color="203764"/>
              <w:right w:val="single" w:sz="4" w:space="0" w:color="203764"/>
            </w:tcBorders>
            <w:shd w:val="clear" w:color="auto" w:fill="auto"/>
            <w:noWrap/>
            <w:vAlign w:val="center"/>
            <w:hideMark/>
          </w:tcPr>
          <w:p w14:paraId="5B078E2D" w14:textId="77777777" w:rsidR="00B42B30" w:rsidRPr="00284388" w:rsidRDefault="00B42B30" w:rsidP="00712773">
            <w:pPr>
              <w:spacing w:after="0" w:line="240" w:lineRule="auto"/>
              <w:jc w:val="center"/>
            </w:pPr>
            <w:r w:rsidRPr="00284388">
              <w:t>7,629,302,830.78</w:t>
            </w:r>
          </w:p>
        </w:tc>
        <w:tc>
          <w:tcPr>
            <w:tcW w:w="2027" w:type="dxa"/>
            <w:tcBorders>
              <w:top w:val="nil"/>
              <w:left w:val="nil"/>
              <w:bottom w:val="single" w:sz="4" w:space="0" w:color="203764"/>
              <w:right w:val="single" w:sz="4" w:space="0" w:color="203764"/>
            </w:tcBorders>
            <w:shd w:val="clear" w:color="auto" w:fill="auto"/>
            <w:noWrap/>
            <w:vAlign w:val="center"/>
            <w:hideMark/>
          </w:tcPr>
          <w:p w14:paraId="4BE629C4" w14:textId="77777777" w:rsidR="00B42B30" w:rsidRPr="00284388" w:rsidRDefault="00B42B30" w:rsidP="00712773">
            <w:pPr>
              <w:spacing w:after="0" w:line="240" w:lineRule="auto"/>
              <w:jc w:val="center"/>
            </w:pPr>
            <w:r w:rsidRPr="00284388">
              <w:t>4,415,357,223.65</w:t>
            </w:r>
          </w:p>
        </w:tc>
        <w:tc>
          <w:tcPr>
            <w:tcW w:w="1348" w:type="dxa"/>
            <w:tcBorders>
              <w:top w:val="nil"/>
              <w:left w:val="nil"/>
              <w:bottom w:val="single" w:sz="4" w:space="0" w:color="203764"/>
              <w:right w:val="single" w:sz="4" w:space="0" w:color="203764"/>
            </w:tcBorders>
            <w:shd w:val="clear" w:color="auto" w:fill="auto"/>
            <w:noWrap/>
            <w:vAlign w:val="center"/>
            <w:hideMark/>
          </w:tcPr>
          <w:p w14:paraId="57DD20BD" w14:textId="77777777" w:rsidR="00B42B30" w:rsidRPr="00284388" w:rsidRDefault="00B42B30" w:rsidP="00712773">
            <w:pPr>
              <w:spacing w:after="0" w:line="240" w:lineRule="auto"/>
              <w:jc w:val="center"/>
            </w:pPr>
            <w:r w:rsidRPr="00284388">
              <w:t>610,010.00</w:t>
            </w:r>
          </w:p>
        </w:tc>
        <w:tc>
          <w:tcPr>
            <w:tcW w:w="1374" w:type="dxa"/>
            <w:tcBorders>
              <w:top w:val="nil"/>
              <w:left w:val="nil"/>
              <w:bottom w:val="single" w:sz="4" w:space="0" w:color="203764"/>
              <w:right w:val="single" w:sz="4" w:space="0" w:color="203764"/>
            </w:tcBorders>
            <w:shd w:val="clear" w:color="auto" w:fill="auto"/>
            <w:noWrap/>
            <w:vAlign w:val="center"/>
            <w:hideMark/>
          </w:tcPr>
          <w:p w14:paraId="593DD903" w14:textId="77777777" w:rsidR="00B42B30" w:rsidRPr="00284388" w:rsidRDefault="00B42B30" w:rsidP="00712773">
            <w:pPr>
              <w:spacing w:after="0" w:line="240" w:lineRule="auto"/>
              <w:jc w:val="center"/>
            </w:pPr>
            <w:r w:rsidRPr="00284388">
              <w:t>57.9 %</w:t>
            </w:r>
          </w:p>
        </w:tc>
      </w:tr>
    </w:tbl>
    <w:p w14:paraId="55323CCA" w14:textId="222B0024" w:rsidR="00E10928" w:rsidRDefault="00B42B30" w:rsidP="00166C25">
      <w:pPr>
        <w:spacing w:line="360" w:lineRule="auto"/>
        <w:ind w:left="708"/>
        <w:rPr>
          <w:sz w:val="20"/>
          <w:szCs w:val="22"/>
        </w:rPr>
      </w:pPr>
      <w:r w:rsidRPr="00225450">
        <w:rPr>
          <w:sz w:val="20"/>
          <w:szCs w:val="22"/>
        </w:rPr>
        <w:t>Fuente: Gerencia Financiera y Gerencia de Planificación</w:t>
      </w:r>
    </w:p>
    <w:p w14:paraId="699BBF4C" w14:textId="4D91982E" w:rsidR="00166C25" w:rsidRDefault="00166C25" w:rsidP="00166C25">
      <w:pPr>
        <w:spacing w:line="360" w:lineRule="auto"/>
        <w:ind w:left="708"/>
        <w:rPr>
          <w:sz w:val="20"/>
          <w:szCs w:val="22"/>
        </w:rPr>
        <w:sectPr w:rsidR="00166C25" w:rsidSect="006223E3">
          <w:headerReference w:type="default" r:id="rId47"/>
          <w:pgSz w:w="15840" w:h="12240" w:orient="landscape"/>
          <w:pgMar w:top="2160" w:right="1440" w:bottom="2160" w:left="1440" w:header="720" w:footer="720" w:gutter="0"/>
          <w:cols w:space="720"/>
          <w:docGrid w:linePitch="360"/>
        </w:sectPr>
      </w:pPr>
    </w:p>
    <w:p w14:paraId="62C031CD" w14:textId="77777777" w:rsidR="00166C25" w:rsidRDefault="00166C25" w:rsidP="00166C25">
      <w:pPr>
        <w:spacing w:line="360" w:lineRule="auto"/>
        <w:rPr>
          <w:sz w:val="20"/>
          <w:szCs w:val="22"/>
        </w:rPr>
      </w:pPr>
    </w:p>
    <w:p w14:paraId="7BFC41D1" w14:textId="1BA71433" w:rsidR="00B42B30" w:rsidRPr="0078598B" w:rsidRDefault="00B42B30" w:rsidP="00B42B30">
      <w:pPr>
        <w:pStyle w:val="Prrafodelista"/>
        <w:numPr>
          <w:ilvl w:val="0"/>
          <w:numId w:val="35"/>
        </w:numPr>
        <w:spacing w:line="360" w:lineRule="auto"/>
        <w:jc w:val="both"/>
        <w:rPr>
          <w:rFonts w:ascii="Times New Roman" w:eastAsia="Times New Roman" w:hAnsi="Times New Roman"/>
          <w:b/>
          <w:bCs/>
          <w:color w:val="767171"/>
          <w:spacing w:val="20"/>
          <w:sz w:val="24"/>
          <w:szCs w:val="24"/>
          <w:lang w:eastAsia="es-DO"/>
        </w:rPr>
      </w:pPr>
      <w:r w:rsidRPr="00563D14">
        <w:rPr>
          <w:rFonts w:ascii="Times New Roman" w:eastAsia="Times New Roman" w:hAnsi="Times New Roman"/>
          <w:b/>
          <w:bCs/>
          <w:color w:val="767171"/>
          <w:spacing w:val="20"/>
          <w:sz w:val="24"/>
          <w:szCs w:val="24"/>
          <w:lang w:eastAsia="es-DO"/>
        </w:rPr>
        <w:t>Resumen del Plan de Compras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gridCol w:w="3544"/>
      </w:tblGrid>
      <w:tr w:rsidR="00166C25" w:rsidRPr="00284388" w14:paraId="5BEC5996" w14:textId="77777777" w:rsidTr="00166C25">
        <w:trPr>
          <w:trHeight w:val="288"/>
          <w:tblHeader/>
        </w:trPr>
        <w:tc>
          <w:tcPr>
            <w:tcW w:w="8642" w:type="dxa"/>
            <w:gridSpan w:val="2"/>
            <w:shd w:val="clear" w:color="auto" w:fill="1F3864" w:themeFill="accent1" w:themeFillShade="80"/>
            <w:vAlign w:val="center"/>
          </w:tcPr>
          <w:p w14:paraId="48C8D6FC" w14:textId="26265B1A" w:rsidR="00166C25" w:rsidRPr="00284388" w:rsidRDefault="00166C25" w:rsidP="00712773">
            <w:pPr>
              <w:spacing w:after="0" w:line="240" w:lineRule="auto"/>
              <w:jc w:val="center"/>
              <w:rPr>
                <w:rFonts w:ascii="Calibri" w:eastAsia="Times New Roman" w:hAnsi="Calibri" w:cs="Calibri"/>
                <w:b/>
                <w:bCs/>
                <w:color w:val="auto"/>
                <w:spacing w:val="0"/>
                <w:lang w:eastAsia="es-DO"/>
              </w:rPr>
            </w:pPr>
            <w:r>
              <w:rPr>
                <w:rFonts w:ascii="Calibri" w:eastAsia="Times New Roman" w:hAnsi="Calibri" w:cs="Calibri"/>
                <w:b/>
                <w:bCs/>
                <w:color w:val="auto"/>
                <w:spacing w:val="0"/>
                <w:lang w:eastAsia="es-DO"/>
              </w:rPr>
              <w:t>Plan de Compras 2022</w:t>
            </w:r>
          </w:p>
        </w:tc>
      </w:tr>
      <w:tr w:rsidR="00B42B30" w:rsidRPr="00284388" w14:paraId="2C591868" w14:textId="77777777" w:rsidTr="00166C25">
        <w:trPr>
          <w:trHeight w:val="288"/>
        </w:trPr>
        <w:tc>
          <w:tcPr>
            <w:tcW w:w="8642" w:type="dxa"/>
            <w:gridSpan w:val="2"/>
            <w:shd w:val="clear" w:color="auto" w:fill="1F3864" w:themeFill="accent1" w:themeFillShade="80"/>
            <w:vAlign w:val="center"/>
            <w:hideMark/>
          </w:tcPr>
          <w:p w14:paraId="364C68B1" w14:textId="24464C27" w:rsidR="00B42B30" w:rsidRPr="00284388" w:rsidRDefault="00284388" w:rsidP="00712773">
            <w:pPr>
              <w:spacing w:after="0" w:line="240" w:lineRule="auto"/>
              <w:jc w:val="center"/>
              <w:rPr>
                <w:rFonts w:ascii="Calibri" w:eastAsia="Times New Roman" w:hAnsi="Calibri" w:cs="Calibri"/>
                <w:b/>
                <w:bCs/>
                <w:color w:val="auto"/>
                <w:spacing w:val="0"/>
                <w:lang w:eastAsia="es-DO"/>
              </w:rPr>
            </w:pPr>
            <w:r w:rsidRPr="00284388">
              <w:rPr>
                <w:rFonts w:ascii="Calibri" w:eastAsia="Times New Roman" w:hAnsi="Calibri" w:cs="Calibri"/>
                <w:b/>
                <w:bCs/>
                <w:color w:val="auto"/>
                <w:spacing w:val="0"/>
                <w:lang w:eastAsia="es-DO"/>
              </w:rPr>
              <w:t xml:space="preserve">Datos de cabecera </w:t>
            </w:r>
            <w:r w:rsidR="00166C25" w:rsidRPr="00284388">
              <w:rPr>
                <w:rFonts w:ascii="Calibri" w:eastAsia="Times New Roman" w:hAnsi="Calibri" w:cs="Calibri"/>
                <w:b/>
                <w:bCs/>
                <w:color w:val="auto"/>
                <w:spacing w:val="0"/>
                <w:lang w:eastAsia="es-DO"/>
              </w:rPr>
              <w:t>PACC</w:t>
            </w:r>
          </w:p>
        </w:tc>
      </w:tr>
      <w:tr w:rsidR="00B42B30" w:rsidRPr="00284388" w14:paraId="6C5959CB" w14:textId="77777777" w:rsidTr="00166C25">
        <w:trPr>
          <w:trHeight w:val="360"/>
        </w:trPr>
        <w:tc>
          <w:tcPr>
            <w:tcW w:w="5098" w:type="dxa"/>
            <w:shd w:val="clear" w:color="auto" w:fill="auto"/>
            <w:vAlign w:val="center"/>
            <w:hideMark/>
          </w:tcPr>
          <w:p w14:paraId="710A19E8" w14:textId="481A4616" w:rsidR="00B42B30" w:rsidRPr="00284388" w:rsidRDefault="00284388" w:rsidP="00712773">
            <w:pPr>
              <w:spacing w:after="0" w:line="240" w:lineRule="auto"/>
            </w:pPr>
            <w:r w:rsidRPr="00284388">
              <w:t>Monto estimado total</w:t>
            </w:r>
          </w:p>
        </w:tc>
        <w:tc>
          <w:tcPr>
            <w:tcW w:w="3544" w:type="dxa"/>
            <w:shd w:val="clear" w:color="auto" w:fill="auto"/>
            <w:noWrap/>
            <w:vAlign w:val="bottom"/>
            <w:hideMark/>
          </w:tcPr>
          <w:p w14:paraId="2B90C81A" w14:textId="0C1A9CB9" w:rsidR="00B42B30" w:rsidRPr="00284388" w:rsidRDefault="00284388" w:rsidP="00712773">
            <w:pPr>
              <w:spacing w:after="0" w:line="240" w:lineRule="auto"/>
              <w:jc w:val="right"/>
            </w:pPr>
            <w:r w:rsidRPr="00284388">
              <w:t xml:space="preserve"> </w:t>
            </w:r>
            <w:proofErr w:type="spellStart"/>
            <w:r w:rsidRPr="00284388">
              <w:t>rd</w:t>
            </w:r>
            <w:proofErr w:type="spellEnd"/>
            <w:r w:rsidRPr="00284388">
              <w:t xml:space="preserve">$                                                       2,559,313,009.53 </w:t>
            </w:r>
          </w:p>
        </w:tc>
      </w:tr>
      <w:tr w:rsidR="00B42B30" w:rsidRPr="00284388" w14:paraId="0825A346" w14:textId="77777777" w:rsidTr="00166C25">
        <w:trPr>
          <w:trHeight w:val="360"/>
        </w:trPr>
        <w:tc>
          <w:tcPr>
            <w:tcW w:w="5098" w:type="dxa"/>
            <w:shd w:val="clear" w:color="auto" w:fill="auto"/>
            <w:vAlign w:val="center"/>
            <w:hideMark/>
          </w:tcPr>
          <w:p w14:paraId="3AD6C478" w14:textId="129A9B42" w:rsidR="00B42B30" w:rsidRPr="00284388" w:rsidRDefault="00284388" w:rsidP="00712773">
            <w:pPr>
              <w:spacing w:after="0" w:line="240" w:lineRule="auto"/>
            </w:pPr>
            <w:r w:rsidRPr="00284388">
              <w:t>Cantidad de procesos registrados</w:t>
            </w:r>
          </w:p>
        </w:tc>
        <w:tc>
          <w:tcPr>
            <w:tcW w:w="3544" w:type="dxa"/>
            <w:shd w:val="clear" w:color="auto" w:fill="auto"/>
            <w:noWrap/>
            <w:vAlign w:val="bottom"/>
            <w:hideMark/>
          </w:tcPr>
          <w:p w14:paraId="5C3C1605" w14:textId="688847A5" w:rsidR="00B42B30" w:rsidRPr="00284388" w:rsidRDefault="00284388" w:rsidP="00712773">
            <w:pPr>
              <w:spacing w:after="0" w:line="240" w:lineRule="auto"/>
              <w:jc w:val="right"/>
            </w:pPr>
            <w:r w:rsidRPr="00284388">
              <w:t>115</w:t>
            </w:r>
          </w:p>
        </w:tc>
      </w:tr>
      <w:tr w:rsidR="00B42B30" w:rsidRPr="00284388" w14:paraId="3C110150" w14:textId="77777777" w:rsidTr="00166C25">
        <w:trPr>
          <w:trHeight w:val="360"/>
        </w:trPr>
        <w:tc>
          <w:tcPr>
            <w:tcW w:w="5098" w:type="dxa"/>
            <w:shd w:val="clear" w:color="auto" w:fill="auto"/>
            <w:vAlign w:val="center"/>
            <w:hideMark/>
          </w:tcPr>
          <w:p w14:paraId="26F565A9" w14:textId="357DD48D" w:rsidR="00B42B30" w:rsidRPr="00284388" w:rsidRDefault="00284388" w:rsidP="00712773">
            <w:pPr>
              <w:spacing w:after="0" w:line="240" w:lineRule="auto"/>
            </w:pPr>
            <w:r w:rsidRPr="00284388">
              <w:t xml:space="preserve">Capítulo </w:t>
            </w:r>
          </w:p>
        </w:tc>
        <w:tc>
          <w:tcPr>
            <w:tcW w:w="3544" w:type="dxa"/>
            <w:shd w:val="clear" w:color="auto" w:fill="auto"/>
            <w:noWrap/>
            <w:vAlign w:val="bottom"/>
            <w:hideMark/>
          </w:tcPr>
          <w:p w14:paraId="2F49C4D6" w14:textId="705C3D35" w:rsidR="00B42B30" w:rsidRPr="00284388" w:rsidRDefault="00284388" w:rsidP="00712773">
            <w:pPr>
              <w:spacing w:after="0" w:line="240" w:lineRule="auto"/>
              <w:jc w:val="right"/>
            </w:pPr>
            <w:r w:rsidRPr="00284388">
              <w:t>5158</w:t>
            </w:r>
          </w:p>
        </w:tc>
      </w:tr>
      <w:tr w:rsidR="00B42B30" w:rsidRPr="00284388" w14:paraId="328FAFAB" w14:textId="77777777" w:rsidTr="00166C25">
        <w:trPr>
          <w:trHeight w:val="360"/>
        </w:trPr>
        <w:tc>
          <w:tcPr>
            <w:tcW w:w="5098" w:type="dxa"/>
            <w:shd w:val="clear" w:color="auto" w:fill="auto"/>
            <w:vAlign w:val="center"/>
            <w:hideMark/>
          </w:tcPr>
          <w:p w14:paraId="736C1D0C" w14:textId="0F7802D6" w:rsidR="00B42B30" w:rsidRPr="00284388" w:rsidRDefault="00284388" w:rsidP="00712773">
            <w:pPr>
              <w:spacing w:after="0" w:line="240" w:lineRule="auto"/>
            </w:pPr>
            <w:proofErr w:type="spellStart"/>
            <w:r w:rsidRPr="00284388">
              <w:t>Sub-capítulo</w:t>
            </w:r>
            <w:proofErr w:type="spellEnd"/>
          </w:p>
        </w:tc>
        <w:tc>
          <w:tcPr>
            <w:tcW w:w="3544" w:type="dxa"/>
            <w:shd w:val="clear" w:color="auto" w:fill="auto"/>
            <w:noWrap/>
            <w:vAlign w:val="bottom"/>
            <w:hideMark/>
          </w:tcPr>
          <w:p w14:paraId="15A33E0A" w14:textId="1A6F6130" w:rsidR="00B42B30" w:rsidRPr="00284388" w:rsidRDefault="00284388" w:rsidP="00712773">
            <w:pPr>
              <w:spacing w:after="0" w:line="240" w:lineRule="auto"/>
              <w:jc w:val="right"/>
            </w:pPr>
            <w:r w:rsidRPr="00284388">
              <w:t>01</w:t>
            </w:r>
          </w:p>
        </w:tc>
      </w:tr>
      <w:tr w:rsidR="00B42B30" w:rsidRPr="00284388" w14:paraId="5E1E3F99" w14:textId="77777777" w:rsidTr="00166C25">
        <w:trPr>
          <w:trHeight w:val="360"/>
        </w:trPr>
        <w:tc>
          <w:tcPr>
            <w:tcW w:w="5098" w:type="dxa"/>
            <w:shd w:val="clear" w:color="auto" w:fill="auto"/>
            <w:vAlign w:val="center"/>
            <w:hideMark/>
          </w:tcPr>
          <w:p w14:paraId="4D530923" w14:textId="5F2FF7A6" w:rsidR="00B42B30" w:rsidRPr="00284388" w:rsidRDefault="00284388" w:rsidP="00712773">
            <w:pPr>
              <w:spacing w:after="0" w:line="240" w:lineRule="auto"/>
            </w:pPr>
            <w:r w:rsidRPr="00284388">
              <w:t>Unidad ejecutora</w:t>
            </w:r>
          </w:p>
        </w:tc>
        <w:tc>
          <w:tcPr>
            <w:tcW w:w="3544" w:type="dxa"/>
            <w:shd w:val="clear" w:color="auto" w:fill="auto"/>
            <w:noWrap/>
            <w:vAlign w:val="bottom"/>
            <w:hideMark/>
          </w:tcPr>
          <w:p w14:paraId="059271A3" w14:textId="76E18A50" w:rsidR="00B42B30" w:rsidRPr="00284388" w:rsidRDefault="00284388" w:rsidP="00712773">
            <w:pPr>
              <w:spacing w:after="0" w:line="240" w:lineRule="auto"/>
              <w:jc w:val="right"/>
            </w:pPr>
            <w:r w:rsidRPr="00284388">
              <w:t>0001</w:t>
            </w:r>
          </w:p>
        </w:tc>
      </w:tr>
      <w:tr w:rsidR="00B42B30" w:rsidRPr="00284388" w14:paraId="49984885" w14:textId="77777777" w:rsidTr="00166C25">
        <w:trPr>
          <w:trHeight w:val="330"/>
        </w:trPr>
        <w:tc>
          <w:tcPr>
            <w:tcW w:w="5098" w:type="dxa"/>
            <w:shd w:val="clear" w:color="auto" w:fill="auto"/>
            <w:vAlign w:val="center"/>
            <w:hideMark/>
          </w:tcPr>
          <w:p w14:paraId="497AB210" w14:textId="01F94C03" w:rsidR="00B42B30" w:rsidRPr="00284388" w:rsidRDefault="00284388" w:rsidP="00712773">
            <w:pPr>
              <w:spacing w:after="0" w:line="240" w:lineRule="auto"/>
            </w:pPr>
            <w:r w:rsidRPr="00284388">
              <w:t xml:space="preserve">Unidad de compra </w:t>
            </w:r>
          </w:p>
        </w:tc>
        <w:tc>
          <w:tcPr>
            <w:tcW w:w="3544" w:type="dxa"/>
            <w:shd w:val="clear" w:color="auto" w:fill="auto"/>
            <w:noWrap/>
            <w:vAlign w:val="bottom"/>
            <w:hideMark/>
          </w:tcPr>
          <w:p w14:paraId="030DF5B8" w14:textId="301B49B7" w:rsidR="00B42B30" w:rsidRPr="00284388" w:rsidRDefault="00284388" w:rsidP="00712773">
            <w:pPr>
              <w:spacing w:after="0" w:line="240" w:lineRule="auto"/>
              <w:jc w:val="right"/>
            </w:pPr>
            <w:r w:rsidRPr="00284388">
              <w:t>Dirección general de aduanas y puertos</w:t>
            </w:r>
          </w:p>
        </w:tc>
      </w:tr>
      <w:tr w:rsidR="00B42B30" w:rsidRPr="00284388" w14:paraId="16AC2BBF" w14:textId="77777777" w:rsidTr="00166C25">
        <w:trPr>
          <w:trHeight w:val="330"/>
        </w:trPr>
        <w:tc>
          <w:tcPr>
            <w:tcW w:w="5098" w:type="dxa"/>
            <w:shd w:val="clear" w:color="auto" w:fill="auto"/>
            <w:vAlign w:val="center"/>
            <w:hideMark/>
          </w:tcPr>
          <w:p w14:paraId="7222E464" w14:textId="50E0A375" w:rsidR="00B42B30" w:rsidRPr="00284388" w:rsidRDefault="00284388" w:rsidP="00712773">
            <w:pPr>
              <w:spacing w:after="0" w:line="240" w:lineRule="auto"/>
            </w:pPr>
            <w:r w:rsidRPr="00284388">
              <w:t xml:space="preserve">Año fiscal </w:t>
            </w:r>
          </w:p>
        </w:tc>
        <w:tc>
          <w:tcPr>
            <w:tcW w:w="3544" w:type="dxa"/>
            <w:shd w:val="clear" w:color="auto" w:fill="auto"/>
            <w:noWrap/>
            <w:vAlign w:val="bottom"/>
            <w:hideMark/>
          </w:tcPr>
          <w:p w14:paraId="3FA0CB83" w14:textId="313A8BE1" w:rsidR="00B42B30" w:rsidRPr="00284388" w:rsidRDefault="00284388" w:rsidP="00712773">
            <w:pPr>
              <w:spacing w:after="0" w:line="240" w:lineRule="auto"/>
              <w:jc w:val="right"/>
            </w:pPr>
            <w:r w:rsidRPr="00284388">
              <w:t>2022</w:t>
            </w:r>
          </w:p>
        </w:tc>
      </w:tr>
      <w:tr w:rsidR="00B42B30" w:rsidRPr="00284388" w14:paraId="1F6CE802" w14:textId="77777777" w:rsidTr="00166C25">
        <w:trPr>
          <w:trHeight w:val="330"/>
        </w:trPr>
        <w:tc>
          <w:tcPr>
            <w:tcW w:w="5098" w:type="dxa"/>
            <w:shd w:val="clear" w:color="auto" w:fill="auto"/>
            <w:vAlign w:val="center"/>
            <w:hideMark/>
          </w:tcPr>
          <w:p w14:paraId="6616F8FB" w14:textId="6DA2F3EC" w:rsidR="00B42B30" w:rsidRPr="00284388" w:rsidRDefault="00284388" w:rsidP="00712773">
            <w:pPr>
              <w:spacing w:after="0" w:line="240" w:lineRule="auto"/>
            </w:pPr>
            <w:r w:rsidRPr="00284388">
              <w:t>Fecha aprobación</w:t>
            </w:r>
          </w:p>
        </w:tc>
        <w:tc>
          <w:tcPr>
            <w:tcW w:w="3544" w:type="dxa"/>
            <w:shd w:val="clear" w:color="auto" w:fill="auto"/>
            <w:noWrap/>
            <w:vAlign w:val="bottom"/>
            <w:hideMark/>
          </w:tcPr>
          <w:p w14:paraId="1A5A90AC" w14:textId="273EBC69" w:rsidR="00B42B30" w:rsidRPr="00284388" w:rsidRDefault="00284388" w:rsidP="00712773">
            <w:pPr>
              <w:spacing w:after="0" w:line="240" w:lineRule="auto"/>
              <w:jc w:val="right"/>
            </w:pPr>
            <w:r w:rsidRPr="00284388">
              <w:t> </w:t>
            </w:r>
          </w:p>
        </w:tc>
      </w:tr>
      <w:tr w:rsidR="00B42B30" w:rsidRPr="00284388" w14:paraId="0C2F9B2F" w14:textId="77777777" w:rsidTr="00166C25">
        <w:trPr>
          <w:trHeight w:val="288"/>
        </w:trPr>
        <w:tc>
          <w:tcPr>
            <w:tcW w:w="8642" w:type="dxa"/>
            <w:gridSpan w:val="2"/>
            <w:shd w:val="clear" w:color="auto" w:fill="1F3864" w:themeFill="accent1" w:themeFillShade="80"/>
            <w:vAlign w:val="center"/>
            <w:hideMark/>
          </w:tcPr>
          <w:p w14:paraId="300D602E" w14:textId="575E8EBA" w:rsidR="00B42B30" w:rsidRPr="00284388" w:rsidRDefault="00284388" w:rsidP="00712773">
            <w:pPr>
              <w:spacing w:after="0" w:line="240" w:lineRule="auto"/>
              <w:jc w:val="center"/>
              <w:rPr>
                <w:color w:val="FFFFFF" w:themeColor="background1"/>
              </w:rPr>
            </w:pPr>
            <w:r w:rsidRPr="00284388">
              <w:rPr>
                <w:color w:val="FFFFFF" w:themeColor="background1"/>
              </w:rPr>
              <w:t>Montos estimados según objeto de contratación</w:t>
            </w:r>
          </w:p>
        </w:tc>
      </w:tr>
      <w:tr w:rsidR="00B42B30" w:rsidRPr="00284388" w14:paraId="7CC6633A" w14:textId="77777777" w:rsidTr="00166C25">
        <w:trPr>
          <w:trHeight w:val="288"/>
        </w:trPr>
        <w:tc>
          <w:tcPr>
            <w:tcW w:w="5098" w:type="dxa"/>
            <w:shd w:val="clear" w:color="auto" w:fill="auto"/>
            <w:vAlign w:val="center"/>
            <w:hideMark/>
          </w:tcPr>
          <w:p w14:paraId="1960FEB8" w14:textId="5ED5DC4A" w:rsidR="00B42B30" w:rsidRPr="00284388" w:rsidRDefault="00284388" w:rsidP="00712773">
            <w:pPr>
              <w:spacing w:after="0" w:line="240" w:lineRule="auto"/>
            </w:pPr>
            <w:r w:rsidRPr="00284388">
              <w:t>Bienes</w:t>
            </w:r>
          </w:p>
        </w:tc>
        <w:tc>
          <w:tcPr>
            <w:tcW w:w="3544" w:type="dxa"/>
            <w:shd w:val="clear" w:color="auto" w:fill="auto"/>
            <w:noWrap/>
            <w:vAlign w:val="bottom"/>
            <w:hideMark/>
          </w:tcPr>
          <w:p w14:paraId="39188580" w14:textId="7F20C7BF" w:rsidR="00B42B30" w:rsidRPr="00284388" w:rsidRDefault="00284388" w:rsidP="00712773">
            <w:pPr>
              <w:spacing w:after="0" w:line="240" w:lineRule="auto"/>
              <w:jc w:val="right"/>
            </w:pPr>
            <w:proofErr w:type="spellStart"/>
            <w:r w:rsidRPr="00284388">
              <w:t>Rd</w:t>
            </w:r>
            <w:proofErr w:type="spellEnd"/>
            <w:r w:rsidRPr="00284388">
              <w:t xml:space="preserve">$                                                           855,770,832.81 </w:t>
            </w:r>
          </w:p>
        </w:tc>
      </w:tr>
      <w:tr w:rsidR="00B42B30" w:rsidRPr="00284388" w14:paraId="25ED0CCF" w14:textId="77777777" w:rsidTr="00166C25">
        <w:trPr>
          <w:trHeight w:val="288"/>
        </w:trPr>
        <w:tc>
          <w:tcPr>
            <w:tcW w:w="5098" w:type="dxa"/>
            <w:shd w:val="clear" w:color="auto" w:fill="auto"/>
            <w:vAlign w:val="center"/>
            <w:hideMark/>
          </w:tcPr>
          <w:p w14:paraId="61D99F34" w14:textId="202DBB17" w:rsidR="00B42B30" w:rsidRPr="00284388" w:rsidRDefault="00284388" w:rsidP="00712773">
            <w:pPr>
              <w:spacing w:after="0" w:line="240" w:lineRule="auto"/>
            </w:pPr>
            <w:r w:rsidRPr="00284388">
              <w:t>Obras</w:t>
            </w:r>
          </w:p>
        </w:tc>
        <w:tc>
          <w:tcPr>
            <w:tcW w:w="3544" w:type="dxa"/>
            <w:shd w:val="clear" w:color="auto" w:fill="auto"/>
            <w:noWrap/>
            <w:vAlign w:val="bottom"/>
            <w:hideMark/>
          </w:tcPr>
          <w:p w14:paraId="74BD86E6" w14:textId="2CF960E3" w:rsidR="00B42B30" w:rsidRPr="00284388" w:rsidRDefault="00284388" w:rsidP="00712773">
            <w:pPr>
              <w:spacing w:after="0" w:line="240" w:lineRule="auto"/>
              <w:jc w:val="right"/>
            </w:pPr>
            <w:r w:rsidRPr="00284388">
              <w:t xml:space="preserve"> </w:t>
            </w:r>
            <w:proofErr w:type="spellStart"/>
            <w:r w:rsidRPr="00284388">
              <w:t>rd</w:t>
            </w:r>
            <w:proofErr w:type="spellEnd"/>
            <w:r w:rsidRPr="00284388">
              <w:t xml:space="preserve">$                                                            77,768,979.12 </w:t>
            </w:r>
          </w:p>
        </w:tc>
      </w:tr>
      <w:tr w:rsidR="00B42B30" w:rsidRPr="00284388" w14:paraId="227D08A7" w14:textId="77777777" w:rsidTr="00166C25">
        <w:trPr>
          <w:trHeight w:val="288"/>
        </w:trPr>
        <w:tc>
          <w:tcPr>
            <w:tcW w:w="5098" w:type="dxa"/>
            <w:shd w:val="clear" w:color="auto" w:fill="auto"/>
            <w:vAlign w:val="center"/>
            <w:hideMark/>
          </w:tcPr>
          <w:p w14:paraId="1211205E" w14:textId="62F7901B" w:rsidR="00B42B30" w:rsidRPr="00284388" w:rsidRDefault="00284388" w:rsidP="00712773">
            <w:pPr>
              <w:spacing w:after="0" w:line="240" w:lineRule="auto"/>
            </w:pPr>
            <w:r w:rsidRPr="00284388">
              <w:t>Servicios</w:t>
            </w:r>
          </w:p>
        </w:tc>
        <w:tc>
          <w:tcPr>
            <w:tcW w:w="3544" w:type="dxa"/>
            <w:shd w:val="clear" w:color="auto" w:fill="auto"/>
            <w:noWrap/>
            <w:vAlign w:val="bottom"/>
            <w:hideMark/>
          </w:tcPr>
          <w:p w14:paraId="36136E58" w14:textId="3723F7BC" w:rsidR="00B42B30" w:rsidRPr="00284388" w:rsidRDefault="00284388" w:rsidP="00712773">
            <w:pPr>
              <w:spacing w:after="0" w:line="240" w:lineRule="auto"/>
              <w:jc w:val="right"/>
            </w:pPr>
            <w:r w:rsidRPr="00284388">
              <w:t xml:space="preserve"> </w:t>
            </w:r>
            <w:proofErr w:type="spellStart"/>
            <w:r w:rsidRPr="00284388">
              <w:t>rd</w:t>
            </w:r>
            <w:proofErr w:type="spellEnd"/>
            <w:r w:rsidRPr="00284388">
              <w:t xml:space="preserve">$                                                       1,625,773,197.60 </w:t>
            </w:r>
          </w:p>
        </w:tc>
      </w:tr>
      <w:tr w:rsidR="00B42B30" w:rsidRPr="00284388" w14:paraId="3B41EA92" w14:textId="77777777" w:rsidTr="00166C25">
        <w:trPr>
          <w:trHeight w:val="288"/>
        </w:trPr>
        <w:tc>
          <w:tcPr>
            <w:tcW w:w="5098" w:type="dxa"/>
            <w:shd w:val="clear" w:color="auto" w:fill="auto"/>
            <w:vAlign w:val="center"/>
            <w:hideMark/>
          </w:tcPr>
          <w:p w14:paraId="31C1AA9D" w14:textId="613B1652" w:rsidR="00B42B30" w:rsidRPr="00284388" w:rsidRDefault="00284388" w:rsidP="00712773">
            <w:pPr>
              <w:spacing w:after="0" w:line="240" w:lineRule="auto"/>
            </w:pPr>
            <w:r w:rsidRPr="00284388">
              <w:t>Servicios: consultoría</w:t>
            </w:r>
          </w:p>
        </w:tc>
        <w:tc>
          <w:tcPr>
            <w:tcW w:w="3544" w:type="dxa"/>
            <w:shd w:val="clear" w:color="auto" w:fill="auto"/>
            <w:noWrap/>
            <w:vAlign w:val="bottom"/>
            <w:hideMark/>
          </w:tcPr>
          <w:p w14:paraId="6DBB087F" w14:textId="6FE7D6B3" w:rsidR="00B42B30" w:rsidRPr="00284388" w:rsidRDefault="00284388" w:rsidP="00712773">
            <w:pPr>
              <w:spacing w:after="0" w:line="240" w:lineRule="auto"/>
              <w:jc w:val="right"/>
            </w:pPr>
            <w:r>
              <w:t>RD$</w:t>
            </w:r>
            <w:r w:rsidRPr="00284388">
              <w:t xml:space="preserve">-   </w:t>
            </w:r>
          </w:p>
        </w:tc>
      </w:tr>
      <w:tr w:rsidR="00B42B30" w:rsidRPr="00284388" w14:paraId="0C88999F" w14:textId="77777777" w:rsidTr="00166C25">
        <w:trPr>
          <w:trHeight w:val="288"/>
        </w:trPr>
        <w:tc>
          <w:tcPr>
            <w:tcW w:w="5098" w:type="dxa"/>
            <w:shd w:val="clear" w:color="auto" w:fill="auto"/>
            <w:vAlign w:val="center"/>
            <w:hideMark/>
          </w:tcPr>
          <w:p w14:paraId="6AD0B562" w14:textId="1298E6F1" w:rsidR="00B42B30" w:rsidRPr="00284388" w:rsidRDefault="00284388" w:rsidP="00712773">
            <w:pPr>
              <w:spacing w:after="0" w:line="240" w:lineRule="auto"/>
            </w:pPr>
            <w:r w:rsidRPr="00284388">
              <w:t>Servicios: consultoría basada en la calidad de los servicios</w:t>
            </w:r>
          </w:p>
        </w:tc>
        <w:tc>
          <w:tcPr>
            <w:tcW w:w="3544" w:type="dxa"/>
            <w:shd w:val="clear" w:color="auto" w:fill="auto"/>
            <w:noWrap/>
            <w:vAlign w:val="bottom"/>
            <w:hideMark/>
          </w:tcPr>
          <w:p w14:paraId="63CB6257" w14:textId="10A264AB" w:rsidR="00B42B30" w:rsidRPr="00284388" w:rsidRDefault="00284388" w:rsidP="00712773">
            <w:pPr>
              <w:spacing w:after="0" w:line="240" w:lineRule="auto"/>
              <w:jc w:val="right"/>
            </w:pPr>
            <w:r>
              <w:t>RD$</w:t>
            </w:r>
            <w:r w:rsidRPr="00284388">
              <w:t xml:space="preserve">-   </w:t>
            </w:r>
          </w:p>
        </w:tc>
      </w:tr>
      <w:tr w:rsidR="00284388" w:rsidRPr="00284388" w14:paraId="3B15BC46" w14:textId="77777777" w:rsidTr="00166C25">
        <w:trPr>
          <w:trHeight w:val="288"/>
        </w:trPr>
        <w:tc>
          <w:tcPr>
            <w:tcW w:w="8642" w:type="dxa"/>
            <w:gridSpan w:val="2"/>
            <w:shd w:val="clear" w:color="auto" w:fill="1F3864" w:themeFill="accent1" w:themeFillShade="80"/>
            <w:vAlign w:val="center"/>
            <w:hideMark/>
          </w:tcPr>
          <w:p w14:paraId="6F7A1F75" w14:textId="1EBEAFC2" w:rsidR="00B42B30" w:rsidRPr="00284388" w:rsidRDefault="00284388" w:rsidP="00712773">
            <w:pPr>
              <w:spacing w:after="0" w:line="240" w:lineRule="auto"/>
              <w:jc w:val="center"/>
              <w:rPr>
                <w:color w:val="FFFFFF" w:themeColor="background1"/>
              </w:rPr>
            </w:pPr>
            <w:r w:rsidRPr="00284388">
              <w:rPr>
                <w:color w:val="FFFFFF" w:themeColor="background1"/>
              </w:rPr>
              <w:t>Montos estimados según clasificación MIPYME</w:t>
            </w:r>
          </w:p>
        </w:tc>
      </w:tr>
      <w:tr w:rsidR="00B42B30" w:rsidRPr="00284388" w14:paraId="2DCC7E42" w14:textId="77777777" w:rsidTr="00166C25">
        <w:trPr>
          <w:trHeight w:val="288"/>
        </w:trPr>
        <w:tc>
          <w:tcPr>
            <w:tcW w:w="5098" w:type="dxa"/>
            <w:shd w:val="clear" w:color="auto" w:fill="auto"/>
            <w:vAlign w:val="center"/>
            <w:hideMark/>
          </w:tcPr>
          <w:p w14:paraId="4BE48B24" w14:textId="470B39DB" w:rsidR="00B42B30" w:rsidRPr="00284388" w:rsidRDefault="00284388" w:rsidP="00712773">
            <w:pPr>
              <w:spacing w:after="0" w:line="240" w:lineRule="auto"/>
            </w:pPr>
            <w:r w:rsidRPr="00284388">
              <w:t>MIPYME</w:t>
            </w:r>
          </w:p>
        </w:tc>
        <w:tc>
          <w:tcPr>
            <w:tcW w:w="3544" w:type="dxa"/>
            <w:shd w:val="clear" w:color="auto" w:fill="auto"/>
            <w:noWrap/>
            <w:vAlign w:val="bottom"/>
            <w:hideMark/>
          </w:tcPr>
          <w:p w14:paraId="19BAC962" w14:textId="2D65E230" w:rsidR="00B42B30" w:rsidRPr="00284388" w:rsidRDefault="00284388" w:rsidP="00712773">
            <w:pPr>
              <w:spacing w:after="0" w:line="240" w:lineRule="auto"/>
              <w:jc w:val="right"/>
            </w:pPr>
            <w:r w:rsidRPr="00284388">
              <w:t xml:space="preserve"> RD$                                                          372,998,208.53 </w:t>
            </w:r>
          </w:p>
        </w:tc>
      </w:tr>
      <w:tr w:rsidR="00B42B30" w:rsidRPr="00284388" w14:paraId="7533A002" w14:textId="77777777" w:rsidTr="00166C25">
        <w:trPr>
          <w:trHeight w:val="288"/>
        </w:trPr>
        <w:tc>
          <w:tcPr>
            <w:tcW w:w="5098" w:type="dxa"/>
            <w:shd w:val="clear" w:color="auto" w:fill="auto"/>
            <w:vAlign w:val="center"/>
            <w:hideMark/>
          </w:tcPr>
          <w:p w14:paraId="191472A9" w14:textId="577617B2" w:rsidR="00B42B30" w:rsidRPr="00284388" w:rsidRDefault="00284388" w:rsidP="00712773">
            <w:pPr>
              <w:spacing w:after="0" w:line="240" w:lineRule="auto"/>
            </w:pPr>
            <w:r w:rsidRPr="00284388">
              <w:t>MIPYME mujer</w:t>
            </w:r>
          </w:p>
        </w:tc>
        <w:tc>
          <w:tcPr>
            <w:tcW w:w="3544" w:type="dxa"/>
            <w:shd w:val="clear" w:color="auto" w:fill="auto"/>
            <w:noWrap/>
            <w:vAlign w:val="bottom"/>
            <w:hideMark/>
          </w:tcPr>
          <w:p w14:paraId="407F7837" w14:textId="38DE7CEF" w:rsidR="00B42B30" w:rsidRPr="00284388" w:rsidRDefault="00284388" w:rsidP="00712773">
            <w:pPr>
              <w:spacing w:after="0" w:line="240" w:lineRule="auto"/>
              <w:jc w:val="right"/>
            </w:pPr>
            <w:r>
              <w:t>RD$</w:t>
            </w:r>
            <w:r w:rsidRPr="00284388">
              <w:t xml:space="preserve">-   </w:t>
            </w:r>
          </w:p>
        </w:tc>
      </w:tr>
      <w:tr w:rsidR="00B42B30" w:rsidRPr="00284388" w14:paraId="0BBE7FCB" w14:textId="77777777" w:rsidTr="00166C25">
        <w:trPr>
          <w:trHeight w:val="288"/>
        </w:trPr>
        <w:tc>
          <w:tcPr>
            <w:tcW w:w="5098" w:type="dxa"/>
            <w:shd w:val="clear" w:color="auto" w:fill="auto"/>
            <w:vAlign w:val="center"/>
            <w:hideMark/>
          </w:tcPr>
          <w:p w14:paraId="588E583F" w14:textId="5A5DA02C" w:rsidR="00B42B30" w:rsidRPr="00284388" w:rsidRDefault="00284388" w:rsidP="00712773">
            <w:pPr>
              <w:spacing w:after="0" w:line="240" w:lineRule="auto"/>
            </w:pPr>
            <w:r w:rsidRPr="00284388">
              <w:t>No MIPYME</w:t>
            </w:r>
          </w:p>
        </w:tc>
        <w:tc>
          <w:tcPr>
            <w:tcW w:w="3544" w:type="dxa"/>
            <w:shd w:val="clear" w:color="auto" w:fill="auto"/>
            <w:noWrap/>
            <w:vAlign w:val="bottom"/>
            <w:hideMark/>
          </w:tcPr>
          <w:p w14:paraId="67DC5BE6" w14:textId="6236905D" w:rsidR="00B42B30" w:rsidRPr="00284388" w:rsidRDefault="00284388" w:rsidP="00712773">
            <w:pPr>
              <w:spacing w:after="0" w:line="240" w:lineRule="auto"/>
              <w:jc w:val="right"/>
            </w:pPr>
            <w:r w:rsidRPr="00284388">
              <w:t xml:space="preserve"> RD$                                                       2,186,314,801.00 </w:t>
            </w:r>
          </w:p>
        </w:tc>
      </w:tr>
      <w:tr w:rsidR="00B42B30" w:rsidRPr="00284388" w14:paraId="7D131D5C" w14:textId="77777777" w:rsidTr="00166C25">
        <w:trPr>
          <w:trHeight w:val="288"/>
        </w:trPr>
        <w:tc>
          <w:tcPr>
            <w:tcW w:w="8642" w:type="dxa"/>
            <w:gridSpan w:val="2"/>
            <w:shd w:val="clear" w:color="auto" w:fill="1F3864" w:themeFill="accent1" w:themeFillShade="80"/>
            <w:vAlign w:val="center"/>
            <w:hideMark/>
          </w:tcPr>
          <w:p w14:paraId="26393E2D" w14:textId="2DA61C4B" w:rsidR="00B42B30" w:rsidRPr="00284388" w:rsidRDefault="00284388" w:rsidP="00712773">
            <w:pPr>
              <w:spacing w:after="0" w:line="240" w:lineRule="auto"/>
              <w:jc w:val="center"/>
              <w:rPr>
                <w:color w:val="FFFFFF" w:themeColor="background1"/>
              </w:rPr>
            </w:pPr>
            <w:r w:rsidRPr="00284388">
              <w:rPr>
                <w:color w:val="FFFFFF" w:themeColor="background1"/>
              </w:rPr>
              <w:t>Montos estimados según tipo de procedimiento</w:t>
            </w:r>
          </w:p>
        </w:tc>
      </w:tr>
      <w:tr w:rsidR="00B42B30" w:rsidRPr="00284388" w14:paraId="346DC02E" w14:textId="77777777" w:rsidTr="00166C25">
        <w:trPr>
          <w:trHeight w:val="288"/>
        </w:trPr>
        <w:tc>
          <w:tcPr>
            <w:tcW w:w="5098" w:type="dxa"/>
            <w:shd w:val="clear" w:color="auto" w:fill="auto"/>
            <w:vAlign w:val="center"/>
            <w:hideMark/>
          </w:tcPr>
          <w:p w14:paraId="615A4A88" w14:textId="60F13B97" w:rsidR="00B42B30" w:rsidRPr="00284388" w:rsidRDefault="00284388" w:rsidP="00712773">
            <w:pPr>
              <w:spacing w:after="0" w:line="240" w:lineRule="auto"/>
            </w:pPr>
            <w:r w:rsidRPr="00284388">
              <w:t>Compras por debajo del umbral</w:t>
            </w:r>
          </w:p>
        </w:tc>
        <w:tc>
          <w:tcPr>
            <w:tcW w:w="3544" w:type="dxa"/>
            <w:shd w:val="clear" w:color="auto" w:fill="auto"/>
            <w:noWrap/>
            <w:vAlign w:val="bottom"/>
            <w:hideMark/>
          </w:tcPr>
          <w:p w14:paraId="5FEA23D6" w14:textId="579AEE0C" w:rsidR="00B42B30" w:rsidRPr="00284388" w:rsidRDefault="00284388" w:rsidP="00712773">
            <w:pPr>
              <w:spacing w:after="0" w:line="240" w:lineRule="auto"/>
              <w:jc w:val="right"/>
            </w:pPr>
            <w:r w:rsidRPr="00284388">
              <w:t xml:space="preserve"> RD$                                                                  753,686.12 </w:t>
            </w:r>
          </w:p>
        </w:tc>
      </w:tr>
      <w:tr w:rsidR="00B42B30" w:rsidRPr="00284388" w14:paraId="16E4909B" w14:textId="77777777" w:rsidTr="00166C25">
        <w:trPr>
          <w:trHeight w:val="288"/>
        </w:trPr>
        <w:tc>
          <w:tcPr>
            <w:tcW w:w="5098" w:type="dxa"/>
            <w:shd w:val="clear" w:color="auto" w:fill="auto"/>
            <w:vAlign w:val="center"/>
            <w:hideMark/>
          </w:tcPr>
          <w:p w14:paraId="71726CB7" w14:textId="77F76DFE" w:rsidR="00B42B30" w:rsidRPr="00284388" w:rsidRDefault="00284388" w:rsidP="00712773">
            <w:pPr>
              <w:spacing w:after="0" w:line="240" w:lineRule="auto"/>
            </w:pPr>
            <w:r w:rsidRPr="00284388">
              <w:t>Compra menor</w:t>
            </w:r>
          </w:p>
        </w:tc>
        <w:tc>
          <w:tcPr>
            <w:tcW w:w="3544" w:type="dxa"/>
            <w:shd w:val="clear" w:color="auto" w:fill="auto"/>
            <w:noWrap/>
            <w:vAlign w:val="bottom"/>
            <w:hideMark/>
          </w:tcPr>
          <w:p w14:paraId="4DC197AC" w14:textId="476BEC4A" w:rsidR="00B42B30" w:rsidRPr="00284388" w:rsidRDefault="00284388" w:rsidP="00712773">
            <w:pPr>
              <w:spacing w:after="0" w:line="240" w:lineRule="auto"/>
              <w:jc w:val="right"/>
            </w:pPr>
            <w:r w:rsidRPr="00284388">
              <w:t xml:space="preserve"> RD$                                                            12,270,238.91 </w:t>
            </w:r>
          </w:p>
        </w:tc>
      </w:tr>
      <w:tr w:rsidR="00B42B30" w:rsidRPr="00284388" w14:paraId="7B0E75CE" w14:textId="77777777" w:rsidTr="00166C25">
        <w:trPr>
          <w:trHeight w:val="288"/>
        </w:trPr>
        <w:tc>
          <w:tcPr>
            <w:tcW w:w="5098" w:type="dxa"/>
            <w:shd w:val="clear" w:color="auto" w:fill="auto"/>
            <w:vAlign w:val="center"/>
            <w:hideMark/>
          </w:tcPr>
          <w:p w14:paraId="598C4C18" w14:textId="424D8DAF" w:rsidR="00B42B30" w:rsidRPr="00284388" w:rsidRDefault="00284388" w:rsidP="00712773">
            <w:pPr>
              <w:spacing w:after="0" w:line="240" w:lineRule="auto"/>
            </w:pPr>
            <w:r w:rsidRPr="00284388">
              <w:t>Comparación de precios</w:t>
            </w:r>
          </w:p>
        </w:tc>
        <w:tc>
          <w:tcPr>
            <w:tcW w:w="3544" w:type="dxa"/>
            <w:shd w:val="clear" w:color="auto" w:fill="auto"/>
            <w:noWrap/>
            <w:vAlign w:val="bottom"/>
            <w:hideMark/>
          </w:tcPr>
          <w:p w14:paraId="765020FD" w14:textId="4576E08F" w:rsidR="00B42B30" w:rsidRPr="00284388" w:rsidRDefault="00284388" w:rsidP="00712773">
            <w:pPr>
              <w:spacing w:after="0" w:line="240" w:lineRule="auto"/>
              <w:jc w:val="right"/>
            </w:pPr>
            <w:r w:rsidRPr="00284388">
              <w:t xml:space="preserve"> RD$                                                          209,849,059.94 </w:t>
            </w:r>
          </w:p>
        </w:tc>
      </w:tr>
      <w:tr w:rsidR="00B42B30" w:rsidRPr="00284388" w14:paraId="4D7D8F29" w14:textId="77777777" w:rsidTr="00166C25">
        <w:trPr>
          <w:trHeight w:val="288"/>
        </w:trPr>
        <w:tc>
          <w:tcPr>
            <w:tcW w:w="5098" w:type="dxa"/>
            <w:shd w:val="clear" w:color="auto" w:fill="auto"/>
            <w:vAlign w:val="center"/>
            <w:hideMark/>
          </w:tcPr>
          <w:p w14:paraId="74CA4F40" w14:textId="473FFA23" w:rsidR="00B42B30" w:rsidRPr="00284388" w:rsidRDefault="00284388" w:rsidP="00712773">
            <w:pPr>
              <w:spacing w:after="0" w:line="240" w:lineRule="auto"/>
            </w:pPr>
            <w:r w:rsidRPr="00284388">
              <w:t>Licitación pública</w:t>
            </w:r>
          </w:p>
        </w:tc>
        <w:tc>
          <w:tcPr>
            <w:tcW w:w="3544" w:type="dxa"/>
            <w:shd w:val="clear" w:color="auto" w:fill="auto"/>
            <w:noWrap/>
            <w:vAlign w:val="bottom"/>
            <w:hideMark/>
          </w:tcPr>
          <w:p w14:paraId="104F4E5A" w14:textId="5A7C4A25" w:rsidR="00B42B30" w:rsidRPr="00284388" w:rsidRDefault="00284388" w:rsidP="00712773">
            <w:pPr>
              <w:spacing w:after="0" w:line="240" w:lineRule="auto"/>
              <w:jc w:val="right"/>
            </w:pPr>
            <w:r w:rsidRPr="00284388">
              <w:t xml:space="preserve"> RD$                                                       2,253,940,024.56 </w:t>
            </w:r>
          </w:p>
        </w:tc>
      </w:tr>
      <w:tr w:rsidR="00B42B30" w:rsidRPr="00284388" w14:paraId="1C7CD2CB" w14:textId="77777777" w:rsidTr="00166C25">
        <w:trPr>
          <w:trHeight w:val="288"/>
        </w:trPr>
        <w:tc>
          <w:tcPr>
            <w:tcW w:w="5098" w:type="dxa"/>
            <w:shd w:val="clear" w:color="auto" w:fill="auto"/>
            <w:vAlign w:val="center"/>
            <w:hideMark/>
          </w:tcPr>
          <w:p w14:paraId="64EA0823" w14:textId="54906A0E" w:rsidR="00B42B30" w:rsidRPr="00284388" w:rsidRDefault="00284388" w:rsidP="00712773">
            <w:pPr>
              <w:spacing w:after="0" w:line="240" w:lineRule="auto"/>
            </w:pPr>
            <w:r w:rsidRPr="00284388">
              <w:lastRenderedPageBreak/>
              <w:t>Licitación pública internacional</w:t>
            </w:r>
          </w:p>
        </w:tc>
        <w:tc>
          <w:tcPr>
            <w:tcW w:w="3544" w:type="dxa"/>
            <w:shd w:val="clear" w:color="auto" w:fill="auto"/>
            <w:noWrap/>
            <w:vAlign w:val="bottom"/>
            <w:hideMark/>
          </w:tcPr>
          <w:p w14:paraId="0147044E" w14:textId="20DB4E7A" w:rsidR="00B42B30" w:rsidRPr="00284388" w:rsidRDefault="00284388" w:rsidP="00712773">
            <w:pPr>
              <w:spacing w:after="0" w:line="240" w:lineRule="auto"/>
              <w:jc w:val="right"/>
            </w:pPr>
            <w:r>
              <w:t>RD$</w:t>
            </w:r>
            <w:r w:rsidRPr="00284388">
              <w:t xml:space="preserve">-   </w:t>
            </w:r>
          </w:p>
        </w:tc>
      </w:tr>
      <w:tr w:rsidR="00B42B30" w:rsidRPr="00284388" w14:paraId="32683144" w14:textId="77777777" w:rsidTr="00166C25">
        <w:trPr>
          <w:trHeight w:val="288"/>
        </w:trPr>
        <w:tc>
          <w:tcPr>
            <w:tcW w:w="5098" w:type="dxa"/>
            <w:shd w:val="clear" w:color="auto" w:fill="auto"/>
            <w:vAlign w:val="center"/>
            <w:hideMark/>
          </w:tcPr>
          <w:p w14:paraId="7BAF80E6" w14:textId="453A4B36" w:rsidR="00B42B30" w:rsidRPr="00284388" w:rsidRDefault="00284388" w:rsidP="00712773">
            <w:pPr>
              <w:spacing w:after="0" w:line="240" w:lineRule="auto"/>
            </w:pPr>
            <w:r w:rsidRPr="00284388">
              <w:t>Licitación restringida</w:t>
            </w:r>
          </w:p>
        </w:tc>
        <w:tc>
          <w:tcPr>
            <w:tcW w:w="3544" w:type="dxa"/>
            <w:shd w:val="clear" w:color="auto" w:fill="auto"/>
            <w:noWrap/>
            <w:vAlign w:val="bottom"/>
            <w:hideMark/>
          </w:tcPr>
          <w:p w14:paraId="16F0E404" w14:textId="767A6502" w:rsidR="00B42B30" w:rsidRPr="00284388" w:rsidRDefault="00284388" w:rsidP="00712773">
            <w:pPr>
              <w:spacing w:after="0" w:line="240" w:lineRule="auto"/>
              <w:jc w:val="right"/>
            </w:pPr>
            <w:r>
              <w:t>RD$</w:t>
            </w:r>
            <w:r w:rsidRPr="00284388">
              <w:t xml:space="preserve">-   </w:t>
            </w:r>
          </w:p>
        </w:tc>
      </w:tr>
      <w:tr w:rsidR="00B42B30" w:rsidRPr="00284388" w14:paraId="47161C74" w14:textId="77777777" w:rsidTr="00166C25">
        <w:trPr>
          <w:trHeight w:val="288"/>
        </w:trPr>
        <w:tc>
          <w:tcPr>
            <w:tcW w:w="5098" w:type="dxa"/>
            <w:shd w:val="clear" w:color="auto" w:fill="auto"/>
            <w:vAlign w:val="center"/>
            <w:hideMark/>
          </w:tcPr>
          <w:p w14:paraId="6236BFF0" w14:textId="68757539" w:rsidR="00B42B30" w:rsidRPr="00284388" w:rsidRDefault="00284388" w:rsidP="00712773">
            <w:pPr>
              <w:spacing w:after="0" w:line="240" w:lineRule="auto"/>
            </w:pPr>
            <w:r w:rsidRPr="00284388">
              <w:t>Sorteo de obras</w:t>
            </w:r>
          </w:p>
        </w:tc>
        <w:tc>
          <w:tcPr>
            <w:tcW w:w="3544" w:type="dxa"/>
            <w:shd w:val="clear" w:color="auto" w:fill="auto"/>
            <w:noWrap/>
            <w:vAlign w:val="bottom"/>
            <w:hideMark/>
          </w:tcPr>
          <w:p w14:paraId="696E49E7" w14:textId="2730B70A" w:rsidR="00B42B30" w:rsidRPr="00284388" w:rsidRDefault="00284388" w:rsidP="00712773">
            <w:pPr>
              <w:spacing w:after="0" w:line="240" w:lineRule="auto"/>
              <w:jc w:val="right"/>
            </w:pPr>
            <w:r>
              <w:t>RD$</w:t>
            </w:r>
            <w:r w:rsidRPr="00284388">
              <w:t xml:space="preserve">-   </w:t>
            </w:r>
          </w:p>
        </w:tc>
      </w:tr>
      <w:tr w:rsidR="00B42B30" w:rsidRPr="00284388" w14:paraId="46114129" w14:textId="77777777" w:rsidTr="00166C25">
        <w:trPr>
          <w:trHeight w:val="288"/>
        </w:trPr>
        <w:tc>
          <w:tcPr>
            <w:tcW w:w="5098" w:type="dxa"/>
            <w:shd w:val="clear" w:color="auto" w:fill="auto"/>
            <w:vAlign w:val="center"/>
            <w:hideMark/>
          </w:tcPr>
          <w:p w14:paraId="364E5972" w14:textId="28B756BC" w:rsidR="00B42B30" w:rsidRPr="00284388" w:rsidRDefault="00284388" w:rsidP="00712773">
            <w:pPr>
              <w:spacing w:after="0" w:line="240" w:lineRule="auto"/>
            </w:pPr>
            <w:r w:rsidRPr="00284388">
              <w:t xml:space="preserve">Excepción - bienes o servicios con exclusividad </w:t>
            </w:r>
          </w:p>
        </w:tc>
        <w:tc>
          <w:tcPr>
            <w:tcW w:w="3544" w:type="dxa"/>
            <w:shd w:val="clear" w:color="auto" w:fill="auto"/>
            <w:noWrap/>
            <w:vAlign w:val="bottom"/>
            <w:hideMark/>
          </w:tcPr>
          <w:p w14:paraId="76CA32F1" w14:textId="51C14759" w:rsidR="00B42B30" w:rsidRPr="00284388" w:rsidRDefault="00284388" w:rsidP="00712773">
            <w:pPr>
              <w:spacing w:after="0" w:line="240" w:lineRule="auto"/>
              <w:jc w:val="right"/>
            </w:pPr>
            <w:r>
              <w:t>RD$</w:t>
            </w:r>
            <w:r w:rsidRPr="00284388">
              <w:t xml:space="preserve">-   </w:t>
            </w:r>
          </w:p>
        </w:tc>
      </w:tr>
      <w:tr w:rsidR="00B42B30" w:rsidRPr="00284388" w14:paraId="30B0426B" w14:textId="77777777" w:rsidTr="00166C25">
        <w:trPr>
          <w:trHeight w:val="576"/>
        </w:trPr>
        <w:tc>
          <w:tcPr>
            <w:tcW w:w="5098" w:type="dxa"/>
            <w:shd w:val="clear" w:color="auto" w:fill="auto"/>
            <w:vAlign w:val="center"/>
            <w:hideMark/>
          </w:tcPr>
          <w:p w14:paraId="1EFD943E" w14:textId="0AF4D3E9" w:rsidR="00B42B30" w:rsidRPr="00284388" w:rsidRDefault="00284388" w:rsidP="00712773">
            <w:pPr>
              <w:spacing w:after="0" w:line="240" w:lineRule="auto"/>
            </w:pPr>
            <w:r w:rsidRPr="00284388">
              <w:t>Excepción - construcción, instalación o adquisición de oficinas para el servicio exterior</w:t>
            </w:r>
          </w:p>
        </w:tc>
        <w:tc>
          <w:tcPr>
            <w:tcW w:w="3544" w:type="dxa"/>
            <w:shd w:val="clear" w:color="auto" w:fill="auto"/>
            <w:noWrap/>
            <w:vAlign w:val="bottom"/>
            <w:hideMark/>
          </w:tcPr>
          <w:p w14:paraId="012CD9E8" w14:textId="7627D56A" w:rsidR="00B42B30" w:rsidRPr="00284388" w:rsidRDefault="00284388" w:rsidP="00712773">
            <w:pPr>
              <w:spacing w:after="0" w:line="240" w:lineRule="auto"/>
              <w:jc w:val="right"/>
            </w:pPr>
            <w:r>
              <w:t>RD$</w:t>
            </w:r>
            <w:r w:rsidRPr="00284388">
              <w:t xml:space="preserve">-   </w:t>
            </w:r>
          </w:p>
        </w:tc>
      </w:tr>
      <w:tr w:rsidR="00B42B30" w:rsidRPr="00284388" w14:paraId="1C124BAC" w14:textId="77777777" w:rsidTr="00166C25">
        <w:trPr>
          <w:trHeight w:val="576"/>
        </w:trPr>
        <w:tc>
          <w:tcPr>
            <w:tcW w:w="5098" w:type="dxa"/>
            <w:shd w:val="clear" w:color="auto" w:fill="auto"/>
            <w:vAlign w:val="center"/>
            <w:hideMark/>
          </w:tcPr>
          <w:p w14:paraId="74F0D1FE" w14:textId="53204FF3" w:rsidR="00B42B30" w:rsidRPr="00284388" w:rsidRDefault="00284388" w:rsidP="00712773">
            <w:pPr>
              <w:spacing w:after="0" w:line="240" w:lineRule="auto"/>
            </w:pPr>
            <w:r w:rsidRPr="00284388">
              <w:t>Excepción - contratación de publicidad a través de medios de comunicación social</w:t>
            </w:r>
          </w:p>
        </w:tc>
        <w:tc>
          <w:tcPr>
            <w:tcW w:w="3544" w:type="dxa"/>
            <w:shd w:val="clear" w:color="auto" w:fill="auto"/>
            <w:noWrap/>
            <w:vAlign w:val="bottom"/>
            <w:hideMark/>
          </w:tcPr>
          <w:p w14:paraId="55B501C8" w14:textId="3007E650" w:rsidR="00B42B30" w:rsidRPr="00284388" w:rsidRDefault="00284388" w:rsidP="00712773">
            <w:pPr>
              <w:spacing w:after="0" w:line="240" w:lineRule="auto"/>
              <w:jc w:val="right"/>
            </w:pPr>
            <w:r w:rsidRPr="00284388">
              <w:t xml:space="preserve"> RD$                                                            70,000,000.00 </w:t>
            </w:r>
          </w:p>
        </w:tc>
      </w:tr>
      <w:tr w:rsidR="00B42B30" w:rsidRPr="00284388" w14:paraId="09662D53" w14:textId="77777777" w:rsidTr="00166C25">
        <w:trPr>
          <w:trHeight w:val="576"/>
        </w:trPr>
        <w:tc>
          <w:tcPr>
            <w:tcW w:w="5098" w:type="dxa"/>
            <w:shd w:val="clear" w:color="auto" w:fill="auto"/>
            <w:vAlign w:val="center"/>
            <w:hideMark/>
          </w:tcPr>
          <w:p w14:paraId="04EDBC30" w14:textId="5F7A60A2" w:rsidR="00B42B30" w:rsidRPr="00284388" w:rsidRDefault="00284388" w:rsidP="00712773">
            <w:pPr>
              <w:spacing w:after="0" w:line="240" w:lineRule="auto"/>
            </w:pPr>
            <w:r w:rsidRPr="00284388">
              <w:t>Excepción - obras científicas, técnicas, artísticas, o restauración de monumentos históricos</w:t>
            </w:r>
          </w:p>
        </w:tc>
        <w:tc>
          <w:tcPr>
            <w:tcW w:w="3544" w:type="dxa"/>
            <w:shd w:val="clear" w:color="auto" w:fill="auto"/>
            <w:noWrap/>
            <w:vAlign w:val="bottom"/>
            <w:hideMark/>
          </w:tcPr>
          <w:p w14:paraId="2F59217B" w14:textId="55AE1AF7" w:rsidR="00B42B30" w:rsidRPr="00284388" w:rsidRDefault="00284388" w:rsidP="00712773">
            <w:pPr>
              <w:spacing w:after="0" w:line="240" w:lineRule="auto"/>
              <w:jc w:val="right"/>
            </w:pPr>
            <w:r>
              <w:t>RD$</w:t>
            </w:r>
            <w:r w:rsidRPr="00284388">
              <w:t xml:space="preserve">-   </w:t>
            </w:r>
          </w:p>
        </w:tc>
      </w:tr>
      <w:tr w:rsidR="00B42B30" w:rsidRPr="00284388" w14:paraId="57A615B9" w14:textId="77777777" w:rsidTr="00166C25">
        <w:trPr>
          <w:trHeight w:val="288"/>
        </w:trPr>
        <w:tc>
          <w:tcPr>
            <w:tcW w:w="5098" w:type="dxa"/>
            <w:shd w:val="clear" w:color="auto" w:fill="auto"/>
            <w:vAlign w:val="center"/>
            <w:hideMark/>
          </w:tcPr>
          <w:p w14:paraId="2FE58120" w14:textId="6C368281" w:rsidR="00B42B30" w:rsidRPr="00284388" w:rsidRDefault="00284388" w:rsidP="00712773">
            <w:pPr>
              <w:spacing w:after="0" w:line="240" w:lineRule="auto"/>
            </w:pPr>
            <w:r w:rsidRPr="00284388">
              <w:t>Excepción - proveedor único</w:t>
            </w:r>
          </w:p>
        </w:tc>
        <w:tc>
          <w:tcPr>
            <w:tcW w:w="3544" w:type="dxa"/>
            <w:shd w:val="clear" w:color="auto" w:fill="auto"/>
            <w:noWrap/>
            <w:vAlign w:val="bottom"/>
            <w:hideMark/>
          </w:tcPr>
          <w:p w14:paraId="12977667" w14:textId="5C936879" w:rsidR="00B42B30" w:rsidRPr="00284388" w:rsidRDefault="00284388" w:rsidP="00712773">
            <w:pPr>
              <w:spacing w:after="0" w:line="240" w:lineRule="auto"/>
              <w:jc w:val="right"/>
            </w:pPr>
            <w:r w:rsidRPr="00284388">
              <w:t xml:space="preserve"> </w:t>
            </w:r>
            <w:proofErr w:type="spellStart"/>
            <w:r w:rsidRPr="00284388">
              <w:t>rd</w:t>
            </w:r>
            <w:proofErr w:type="spellEnd"/>
            <w:r w:rsidRPr="00284388">
              <w:t xml:space="preserve">$                                                            12,500,000.00 </w:t>
            </w:r>
          </w:p>
        </w:tc>
      </w:tr>
      <w:tr w:rsidR="00B42B30" w:rsidRPr="00284388" w14:paraId="4ABC4071" w14:textId="77777777" w:rsidTr="00166C25">
        <w:trPr>
          <w:trHeight w:val="576"/>
        </w:trPr>
        <w:tc>
          <w:tcPr>
            <w:tcW w:w="5098" w:type="dxa"/>
            <w:shd w:val="clear" w:color="auto" w:fill="auto"/>
            <w:vAlign w:val="center"/>
            <w:hideMark/>
          </w:tcPr>
          <w:p w14:paraId="199C3EEA" w14:textId="705888CA" w:rsidR="00B42B30" w:rsidRPr="00284388" w:rsidRDefault="00284388" w:rsidP="00712773">
            <w:pPr>
              <w:spacing w:after="0" w:line="240" w:lineRule="auto"/>
            </w:pPr>
            <w:r w:rsidRPr="00284388">
              <w:t>Excepción - rescisión de contratos cuya terminación no exceda el 40 % del monto total del proyecto, obra o servicio</w:t>
            </w:r>
          </w:p>
        </w:tc>
        <w:tc>
          <w:tcPr>
            <w:tcW w:w="3544" w:type="dxa"/>
            <w:shd w:val="clear" w:color="auto" w:fill="auto"/>
            <w:noWrap/>
            <w:vAlign w:val="bottom"/>
            <w:hideMark/>
          </w:tcPr>
          <w:p w14:paraId="1A264F48" w14:textId="19EC4EF4" w:rsidR="00B42B30" w:rsidRPr="00284388" w:rsidRDefault="00284388" w:rsidP="00712773">
            <w:pPr>
              <w:spacing w:after="0" w:line="240" w:lineRule="auto"/>
              <w:jc w:val="right"/>
            </w:pPr>
            <w:r>
              <w:t>RD$</w:t>
            </w:r>
            <w:r w:rsidRPr="00284388">
              <w:t xml:space="preserve">-   </w:t>
            </w:r>
          </w:p>
        </w:tc>
      </w:tr>
      <w:tr w:rsidR="00B42B30" w:rsidRPr="00284388" w14:paraId="3744D98C" w14:textId="77777777" w:rsidTr="00166C25">
        <w:trPr>
          <w:trHeight w:val="576"/>
        </w:trPr>
        <w:tc>
          <w:tcPr>
            <w:tcW w:w="5098" w:type="dxa"/>
            <w:shd w:val="clear" w:color="auto" w:fill="auto"/>
            <w:vAlign w:val="center"/>
            <w:hideMark/>
          </w:tcPr>
          <w:p w14:paraId="33010D3D" w14:textId="6D94784E" w:rsidR="00B42B30" w:rsidRPr="00284388" w:rsidRDefault="00284388" w:rsidP="00712773">
            <w:pPr>
              <w:spacing w:after="0" w:line="240" w:lineRule="auto"/>
            </w:pPr>
            <w:r w:rsidRPr="00284388">
              <w:t>Excepción - resolución 15-08 sobre compra y contratación de pasaje aéreo, combustible y reparación de vehículos de motor</w:t>
            </w:r>
          </w:p>
        </w:tc>
        <w:tc>
          <w:tcPr>
            <w:tcW w:w="3544" w:type="dxa"/>
            <w:shd w:val="clear" w:color="auto" w:fill="auto"/>
            <w:noWrap/>
            <w:vAlign w:val="bottom"/>
            <w:hideMark/>
          </w:tcPr>
          <w:p w14:paraId="4A659D00" w14:textId="4EA6FD23" w:rsidR="00B42B30" w:rsidRPr="00284388" w:rsidRDefault="00284388" w:rsidP="00712773">
            <w:pPr>
              <w:spacing w:after="0" w:line="240" w:lineRule="auto"/>
              <w:jc w:val="right"/>
            </w:pPr>
            <w:r>
              <w:t>RD$</w:t>
            </w:r>
            <w:r w:rsidRPr="00284388">
              <w:t xml:space="preserve">-   </w:t>
            </w:r>
          </w:p>
        </w:tc>
      </w:tr>
    </w:tbl>
    <w:p w14:paraId="340D5388" w14:textId="77777777" w:rsidR="00B42B30" w:rsidRDefault="00B42B30" w:rsidP="00284388">
      <w:pPr>
        <w:rPr>
          <w:sz w:val="20"/>
          <w:szCs w:val="20"/>
        </w:rPr>
      </w:pPr>
      <w:r w:rsidRPr="00414746">
        <w:rPr>
          <w:sz w:val="20"/>
          <w:szCs w:val="20"/>
        </w:rPr>
        <w:t xml:space="preserve">Fuente: </w:t>
      </w:r>
      <w:r>
        <w:rPr>
          <w:sz w:val="20"/>
          <w:szCs w:val="20"/>
        </w:rPr>
        <w:t>Plan Anual de Compras y Contrataciones, DGA</w:t>
      </w:r>
    </w:p>
    <w:p w14:paraId="35A8706A" w14:textId="46713211" w:rsidR="00B93A17" w:rsidRPr="00B42B30" w:rsidRDefault="00B93A17" w:rsidP="00B42B30">
      <w:pPr>
        <w:rPr>
          <w:b/>
          <w:bCs/>
        </w:rPr>
      </w:pPr>
    </w:p>
    <w:sectPr w:rsidR="00B93A17" w:rsidRPr="00B42B30" w:rsidSect="006223E3">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70B5A" w14:textId="77777777" w:rsidR="001064D8" w:rsidRDefault="001064D8" w:rsidP="00E84651">
      <w:pPr>
        <w:spacing w:after="0" w:line="240" w:lineRule="auto"/>
      </w:pPr>
      <w:r>
        <w:separator/>
      </w:r>
    </w:p>
  </w:endnote>
  <w:endnote w:type="continuationSeparator" w:id="0">
    <w:p w14:paraId="1EA7851B" w14:textId="77777777" w:rsidR="001064D8" w:rsidRDefault="001064D8"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4940F83F" w:rsidR="00425CF6" w:rsidRDefault="00EA0163">
        <w:pPr>
          <w:pStyle w:val="Piedepgina"/>
          <w:jc w:val="center"/>
        </w:pPr>
        <w:r>
          <w:rPr>
            <w:noProof/>
            <w:lang w:eastAsia="es-DO"/>
          </w:rPr>
          <w:drawing>
            <wp:anchor distT="0" distB="0" distL="114300" distR="114300" simplePos="0" relativeHeight="251659264" behindDoc="0" locked="0" layoutInCell="1" allowOverlap="1" wp14:anchorId="5C805370" wp14:editId="720CD7B6">
              <wp:simplePos x="0" y="0"/>
              <wp:positionH relativeFrom="margin">
                <wp:align>center</wp:align>
              </wp:positionH>
              <wp:positionV relativeFrom="margin">
                <wp:posOffset>8282940</wp:posOffset>
              </wp:positionV>
              <wp:extent cx="2997200" cy="405130"/>
              <wp:effectExtent l="0" t="0" r="0" b="0"/>
              <wp:wrapSquare wrapText="bothSides"/>
              <wp:docPr id="320" name="Imagen 320" descr="Dibujo e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n 320" descr="Dibujo en fondo blanc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0" cy="405130"/>
                      </a:xfrm>
                      <a:prstGeom prst="rect">
                        <a:avLst/>
                      </a:prstGeom>
                      <a:noFill/>
                      <a:ln>
                        <a:noFill/>
                      </a:ln>
                    </pic:spPr>
                  </pic:pic>
                </a:graphicData>
              </a:graphic>
            </wp:anchor>
          </w:drawing>
        </w:r>
        <w:r w:rsidR="00425CF6">
          <w:fldChar w:fldCharType="begin"/>
        </w:r>
        <w:r w:rsidR="00425CF6">
          <w:instrText xml:space="preserve"> PAGE   \* MERGEFORMAT </w:instrText>
        </w:r>
        <w:r w:rsidR="00425CF6">
          <w:fldChar w:fldCharType="separate"/>
        </w:r>
        <w:r w:rsidR="00425CF6">
          <w:rPr>
            <w:noProof/>
          </w:rPr>
          <w:t>2</w:t>
        </w:r>
        <w:r w:rsidR="00425CF6">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2C73" w14:textId="77777777" w:rsidR="00F409C9" w:rsidRDefault="00F409C9">
    <w:pPr>
      <w:pStyle w:val="Piedepgina"/>
      <w:jc w:val="center"/>
    </w:pPr>
  </w:p>
  <w:p w14:paraId="777BDF7D" w14:textId="77777777" w:rsidR="00F409C9" w:rsidRDefault="00F409C9">
    <w:pPr>
      <w:pStyle w:val="Piedepgina"/>
      <w:jc w:val="center"/>
    </w:pPr>
    <w:r>
      <w:rPr>
        <w:noProof/>
        <w:lang w:eastAsia="es-DO"/>
      </w:rPr>
      <w:drawing>
        <wp:inline distT="0" distB="0" distL="0" distR="0" wp14:anchorId="7AEC2DEC" wp14:editId="51AAB2D1">
          <wp:extent cx="2997200" cy="40513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0" cy="405130"/>
                  </a:xfrm>
                  <a:prstGeom prst="rect">
                    <a:avLst/>
                  </a:prstGeom>
                  <a:noFill/>
                  <a:ln>
                    <a:noFill/>
                  </a:ln>
                </pic:spPr>
              </pic:pic>
            </a:graphicData>
          </a:graphic>
        </wp:inline>
      </w:drawing>
    </w:r>
  </w:p>
  <w:p w14:paraId="6639AE16" w14:textId="77777777" w:rsidR="00F409C9" w:rsidRPr="006F0C62" w:rsidRDefault="00F409C9">
    <w:pPr>
      <w:pStyle w:val="Piedepgina"/>
      <w:jc w:val="center"/>
    </w:pPr>
    <w:r w:rsidRPr="006F0C62">
      <w:fldChar w:fldCharType="begin"/>
    </w:r>
    <w:r w:rsidRPr="006F0C62">
      <w:instrText>PAGE   \* MERGEFORMAT</w:instrText>
    </w:r>
    <w:r w:rsidRPr="006F0C62">
      <w:fldChar w:fldCharType="separate"/>
    </w:r>
    <w:r>
      <w:rPr>
        <w:noProof/>
      </w:rPr>
      <w:t>102</w:t>
    </w:r>
    <w:r w:rsidRPr="006F0C62">
      <w:fldChar w:fldCharType="end"/>
    </w:r>
  </w:p>
  <w:p w14:paraId="4DD85D54" w14:textId="77777777" w:rsidR="00F409C9" w:rsidRDefault="00F409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D3778" w14:textId="77777777" w:rsidR="001064D8" w:rsidRDefault="001064D8" w:rsidP="00E84651">
      <w:pPr>
        <w:spacing w:after="0" w:line="240" w:lineRule="auto"/>
      </w:pPr>
      <w:r>
        <w:separator/>
      </w:r>
    </w:p>
  </w:footnote>
  <w:footnote w:type="continuationSeparator" w:id="0">
    <w:p w14:paraId="2CFB1376" w14:textId="77777777" w:rsidR="001064D8" w:rsidRDefault="001064D8"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706C2"/>
    <w:multiLevelType w:val="hybridMultilevel"/>
    <w:tmpl w:val="1E3A17AA"/>
    <w:lvl w:ilvl="0" w:tplc="2B3C0FE4">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121C64AB"/>
    <w:multiLevelType w:val="hybridMultilevel"/>
    <w:tmpl w:val="60FE8552"/>
    <w:lvl w:ilvl="0" w:tplc="9DECD078">
      <w:start w:val="1"/>
      <w:numFmt w:val="bullet"/>
      <w:lvlText w:val="•"/>
      <w:lvlJc w:val="left"/>
      <w:pPr>
        <w:ind w:left="1440" w:hanging="360"/>
      </w:pPr>
      <w:rPr>
        <w:rFonts w:ascii="Arial" w:hAnsi="Arial" w:cs="Times New Roman" w:hint="default"/>
        <w:color w:val="auto"/>
        <w:sz w:val="22"/>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 w15:restartNumberingAfterBreak="0">
    <w:nsid w:val="129D4B52"/>
    <w:multiLevelType w:val="hybridMultilevel"/>
    <w:tmpl w:val="5F5E37F0"/>
    <w:lvl w:ilvl="0" w:tplc="1C0A000F">
      <w:start w:val="1"/>
      <w:numFmt w:val="decimal"/>
      <w:lvlText w:val="%1."/>
      <w:lvlJc w:val="left"/>
      <w:pPr>
        <w:ind w:left="720" w:hanging="360"/>
      </w:pPr>
    </w:lvl>
    <w:lvl w:ilvl="1" w:tplc="80E669AA">
      <w:start w:val="3"/>
      <w:numFmt w:val="bullet"/>
      <w:lvlText w:val=""/>
      <w:lvlJc w:val="left"/>
      <w:pPr>
        <w:ind w:left="1440" w:hanging="360"/>
      </w:pPr>
      <w:rPr>
        <w:rFonts w:ascii="Symbol" w:eastAsia="Calibri" w:hAnsi="Symbol" w:cs="Times New Roman"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12ED4345"/>
    <w:multiLevelType w:val="hybridMultilevel"/>
    <w:tmpl w:val="C01C7314"/>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39150CE"/>
    <w:multiLevelType w:val="hybridMultilevel"/>
    <w:tmpl w:val="2BD6FCBA"/>
    <w:lvl w:ilvl="0" w:tplc="1C0A000F">
      <w:start w:val="1"/>
      <w:numFmt w:val="decimal"/>
      <w:lvlText w:val="%1."/>
      <w:lvlJc w:val="left"/>
      <w:pPr>
        <w:ind w:left="720" w:hanging="360"/>
      </w:pPr>
      <w:rPr>
        <w:rFonts w:hint="default"/>
      </w:rPr>
    </w:lvl>
    <w:lvl w:ilvl="1" w:tplc="1C0A0019">
      <w:start w:val="1"/>
      <w:numFmt w:val="lowerLetter"/>
      <w:lvlText w:val="%2."/>
      <w:lvlJc w:val="left"/>
      <w:pPr>
        <w:ind w:left="1440" w:hanging="360"/>
      </w:pPr>
    </w:lvl>
    <w:lvl w:ilvl="2" w:tplc="1A548290">
      <w:start w:val="1"/>
      <w:numFmt w:val="lowerLetter"/>
      <w:lvlText w:val="%3)"/>
      <w:lvlJc w:val="left"/>
      <w:pPr>
        <w:ind w:left="2370" w:hanging="390"/>
      </w:pPr>
      <w:rPr>
        <w:rFonts w:hint="default"/>
      </w:r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A6C6A56"/>
    <w:multiLevelType w:val="hybridMultilevel"/>
    <w:tmpl w:val="567C2980"/>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B0A1446"/>
    <w:multiLevelType w:val="hybridMultilevel"/>
    <w:tmpl w:val="E2AEB1BE"/>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DB25D0A"/>
    <w:multiLevelType w:val="hybridMultilevel"/>
    <w:tmpl w:val="15AA577A"/>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FA6582A"/>
    <w:multiLevelType w:val="hybridMultilevel"/>
    <w:tmpl w:val="F5DA5924"/>
    <w:lvl w:ilvl="0" w:tplc="3886F5EC">
      <w:start w:val="1"/>
      <w:numFmt w:val="bullet"/>
      <w:lvlText w:val="•"/>
      <w:lvlJc w:val="left"/>
      <w:pPr>
        <w:ind w:left="720" w:hanging="360"/>
      </w:pPr>
      <w:rPr>
        <w:rFonts w:ascii="Arial" w:hAnsi="Aria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00B7333"/>
    <w:multiLevelType w:val="hybridMultilevel"/>
    <w:tmpl w:val="671054C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22AB377D"/>
    <w:multiLevelType w:val="hybridMultilevel"/>
    <w:tmpl w:val="E98895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663639A"/>
    <w:multiLevelType w:val="hybridMultilevel"/>
    <w:tmpl w:val="D7BE2058"/>
    <w:lvl w:ilvl="0" w:tplc="3886F5E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E14367"/>
    <w:multiLevelType w:val="hybridMultilevel"/>
    <w:tmpl w:val="08B42A02"/>
    <w:lvl w:ilvl="0" w:tplc="3886F5EC">
      <w:start w:val="1"/>
      <w:numFmt w:val="bullet"/>
      <w:lvlText w:val="•"/>
      <w:lvlJc w:val="left"/>
      <w:pPr>
        <w:ind w:left="1428" w:hanging="360"/>
      </w:pPr>
      <w:rPr>
        <w:rFonts w:ascii="Arial" w:hAnsi="Aria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13" w15:restartNumberingAfterBreak="0">
    <w:nsid w:val="2D217E13"/>
    <w:multiLevelType w:val="hybridMultilevel"/>
    <w:tmpl w:val="C374E42A"/>
    <w:lvl w:ilvl="0" w:tplc="9DECD078">
      <w:start w:val="1"/>
      <w:numFmt w:val="bullet"/>
      <w:lvlText w:val="•"/>
      <w:lvlJc w:val="left"/>
      <w:pPr>
        <w:ind w:left="1440" w:hanging="360"/>
      </w:pPr>
      <w:rPr>
        <w:rFonts w:ascii="Arial" w:hAnsi="Arial" w:cs="Times New Roman" w:hint="default"/>
        <w:color w:val="auto"/>
        <w:sz w:val="22"/>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4" w15:restartNumberingAfterBreak="0">
    <w:nsid w:val="32F5110D"/>
    <w:multiLevelType w:val="multilevel"/>
    <w:tmpl w:val="6BBA5D44"/>
    <w:lvl w:ilvl="0">
      <w:start w:val="1"/>
      <w:numFmt w:val="upperRoman"/>
      <w:lvlText w:val="%1."/>
      <w:lvlJc w:val="left"/>
      <w:pPr>
        <w:ind w:left="1080" w:hanging="72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376660A"/>
    <w:multiLevelType w:val="hybridMultilevel"/>
    <w:tmpl w:val="914EFA72"/>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7F331AD"/>
    <w:multiLevelType w:val="hybridMultilevel"/>
    <w:tmpl w:val="B2305644"/>
    <w:lvl w:ilvl="0" w:tplc="3886F5E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0E0F28"/>
    <w:multiLevelType w:val="hybridMultilevel"/>
    <w:tmpl w:val="8834CD9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41EB13F6"/>
    <w:multiLevelType w:val="hybridMultilevel"/>
    <w:tmpl w:val="BA0CE0D2"/>
    <w:lvl w:ilvl="0" w:tplc="3A845AFC">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D13BFD"/>
    <w:multiLevelType w:val="multilevel"/>
    <w:tmpl w:val="DA185AA4"/>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C581F49"/>
    <w:multiLevelType w:val="hybridMultilevel"/>
    <w:tmpl w:val="EE18A8F2"/>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19E5883"/>
    <w:multiLevelType w:val="hybridMultilevel"/>
    <w:tmpl w:val="C4B8382A"/>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22" w15:restartNumberingAfterBreak="0">
    <w:nsid w:val="55C07627"/>
    <w:multiLevelType w:val="hybridMultilevel"/>
    <w:tmpl w:val="EA321C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74C478A"/>
    <w:multiLevelType w:val="hybridMultilevel"/>
    <w:tmpl w:val="5E960C8A"/>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778596F"/>
    <w:multiLevelType w:val="hybridMultilevel"/>
    <w:tmpl w:val="68CCEDB4"/>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61C50308"/>
    <w:multiLevelType w:val="hybridMultilevel"/>
    <w:tmpl w:val="0FB85F30"/>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65B109F1"/>
    <w:multiLevelType w:val="hybridMultilevel"/>
    <w:tmpl w:val="07686070"/>
    <w:lvl w:ilvl="0" w:tplc="3886F5E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821FB8"/>
    <w:multiLevelType w:val="hybridMultilevel"/>
    <w:tmpl w:val="8E3ADC0A"/>
    <w:lvl w:ilvl="0" w:tplc="223E1128">
      <w:start w:val="1"/>
      <w:numFmt w:val="bullet"/>
      <w:lvlText w:val=""/>
      <w:lvlJc w:val="left"/>
      <w:pPr>
        <w:ind w:left="720" w:hanging="360"/>
      </w:pPr>
      <w:rPr>
        <w:rFonts w:ascii="Symbol" w:hAnsi="Symbol" w:hint="default"/>
        <w:sz w:val="18"/>
        <w:szCs w:val="18"/>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9DC79CF"/>
    <w:multiLevelType w:val="hybridMultilevel"/>
    <w:tmpl w:val="BB54F95A"/>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9F64DE7"/>
    <w:multiLevelType w:val="hybridMultilevel"/>
    <w:tmpl w:val="97BECEAC"/>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DA07306"/>
    <w:multiLevelType w:val="multilevel"/>
    <w:tmpl w:val="6A084AD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EE523C1"/>
    <w:multiLevelType w:val="multilevel"/>
    <w:tmpl w:val="FA8C842E"/>
    <w:lvl w:ilvl="0">
      <w:start w:val="2"/>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15:restartNumberingAfterBreak="0">
    <w:nsid w:val="71587A30"/>
    <w:multiLevelType w:val="hybridMultilevel"/>
    <w:tmpl w:val="A7E68C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19C4A9F"/>
    <w:multiLevelType w:val="hybridMultilevel"/>
    <w:tmpl w:val="045CA1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76B37A62"/>
    <w:multiLevelType w:val="hybridMultilevel"/>
    <w:tmpl w:val="B66847DE"/>
    <w:lvl w:ilvl="0" w:tplc="3886F5E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7DE5027C"/>
    <w:multiLevelType w:val="hybridMultilevel"/>
    <w:tmpl w:val="FFC031DE"/>
    <w:lvl w:ilvl="0" w:tplc="3A845AFC">
      <w:start w:val="1"/>
      <w:numFmt w:val="bullet"/>
      <w:lvlText w:val=""/>
      <w:lvlJc w:val="left"/>
      <w:pPr>
        <w:ind w:left="1428" w:hanging="360"/>
      </w:pPr>
      <w:rPr>
        <w:rFonts w:ascii="Symbol" w:hAnsi="Symbol" w:hint="default"/>
        <w:color w:val="000000" w:themeColor="text1"/>
      </w:rPr>
    </w:lvl>
    <w:lvl w:ilvl="1" w:tplc="1C0A0003">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num w:numId="1" w16cid:durableId="617218183">
    <w:abstractNumId w:val="13"/>
  </w:num>
  <w:num w:numId="2" w16cid:durableId="2109502219">
    <w:abstractNumId w:val="30"/>
  </w:num>
  <w:num w:numId="3" w16cid:durableId="1932228412">
    <w:abstractNumId w:val="1"/>
  </w:num>
  <w:num w:numId="4" w16cid:durableId="1495414699">
    <w:abstractNumId w:val="31"/>
  </w:num>
  <w:num w:numId="5" w16cid:durableId="1932883449">
    <w:abstractNumId w:val="10"/>
  </w:num>
  <w:num w:numId="6" w16cid:durableId="726300046">
    <w:abstractNumId w:val="4"/>
  </w:num>
  <w:num w:numId="7" w16cid:durableId="340662199">
    <w:abstractNumId w:val="29"/>
  </w:num>
  <w:num w:numId="8" w16cid:durableId="2095853340">
    <w:abstractNumId w:val="2"/>
  </w:num>
  <w:num w:numId="9" w16cid:durableId="845022722">
    <w:abstractNumId w:val="14"/>
  </w:num>
  <w:num w:numId="10" w16cid:durableId="974064410">
    <w:abstractNumId w:val="33"/>
  </w:num>
  <w:num w:numId="11" w16cid:durableId="517039718">
    <w:abstractNumId w:val="8"/>
  </w:num>
  <w:num w:numId="12" w16cid:durableId="464199926">
    <w:abstractNumId w:val="3"/>
  </w:num>
  <w:num w:numId="13" w16cid:durableId="1131904932">
    <w:abstractNumId w:val="15"/>
  </w:num>
  <w:num w:numId="14" w16cid:durableId="176890003">
    <w:abstractNumId w:val="9"/>
  </w:num>
  <w:num w:numId="15" w16cid:durableId="1636518814">
    <w:abstractNumId w:val="23"/>
  </w:num>
  <w:num w:numId="16" w16cid:durableId="860633195">
    <w:abstractNumId w:val="20"/>
  </w:num>
  <w:num w:numId="17" w16cid:durableId="515116102">
    <w:abstractNumId w:val="11"/>
  </w:num>
  <w:num w:numId="18" w16cid:durableId="2065643524">
    <w:abstractNumId w:val="5"/>
  </w:num>
  <w:num w:numId="19" w16cid:durableId="547497880">
    <w:abstractNumId w:val="7"/>
  </w:num>
  <w:num w:numId="20" w16cid:durableId="778138123">
    <w:abstractNumId w:val="34"/>
  </w:num>
  <w:num w:numId="21" w16cid:durableId="1853372873">
    <w:abstractNumId w:val="16"/>
  </w:num>
  <w:num w:numId="22" w16cid:durableId="618875429">
    <w:abstractNumId w:val="25"/>
  </w:num>
  <w:num w:numId="23" w16cid:durableId="822820080">
    <w:abstractNumId w:val="6"/>
  </w:num>
  <w:num w:numId="24" w16cid:durableId="203102456">
    <w:abstractNumId w:val="19"/>
  </w:num>
  <w:num w:numId="25" w16cid:durableId="583489309">
    <w:abstractNumId w:val="26"/>
  </w:num>
  <w:num w:numId="26" w16cid:durableId="1154949671">
    <w:abstractNumId w:val="22"/>
  </w:num>
  <w:num w:numId="27" w16cid:durableId="1648975018">
    <w:abstractNumId w:val="12"/>
  </w:num>
  <w:num w:numId="28" w16cid:durableId="1028530500">
    <w:abstractNumId w:val="21"/>
  </w:num>
  <w:num w:numId="29" w16cid:durableId="1096443790">
    <w:abstractNumId w:val="32"/>
  </w:num>
  <w:num w:numId="30" w16cid:durableId="1510756756">
    <w:abstractNumId w:val="28"/>
  </w:num>
  <w:num w:numId="31" w16cid:durableId="1529831199">
    <w:abstractNumId w:val="18"/>
  </w:num>
  <w:num w:numId="32" w16cid:durableId="674069300">
    <w:abstractNumId w:val="35"/>
  </w:num>
  <w:num w:numId="33" w16cid:durableId="1570918825">
    <w:abstractNumId w:val="0"/>
  </w:num>
  <w:num w:numId="34" w16cid:durableId="1032875638">
    <w:abstractNumId w:val="27"/>
  </w:num>
  <w:num w:numId="35" w16cid:durableId="401484858">
    <w:abstractNumId w:val="24"/>
  </w:num>
  <w:num w:numId="36" w16cid:durableId="488435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029E"/>
    <w:rsid w:val="000023D1"/>
    <w:rsid w:val="00003D69"/>
    <w:rsid w:val="00007823"/>
    <w:rsid w:val="000125C6"/>
    <w:rsid w:val="00024D9E"/>
    <w:rsid w:val="00026D8C"/>
    <w:rsid w:val="00030716"/>
    <w:rsid w:val="00032423"/>
    <w:rsid w:val="000416CF"/>
    <w:rsid w:val="00041756"/>
    <w:rsid w:val="00055F40"/>
    <w:rsid w:val="0007427A"/>
    <w:rsid w:val="0008028F"/>
    <w:rsid w:val="00085554"/>
    <w:rsid w:val="00086E87"/>
    <w:rsid w:val="000960E2"/>
    <w:rsid w:val="000B34DF"/>
    <w:rsid w:val="000B430F"/>
    <w:rsid w:val="000D3BAA"/>
    <w:rsid w:val="000E6C44"/>
    <w:rsid w:val="000F0CDB"/>
    <w:rsid w:val="000F38E8"/>
    <w:rsid w:val="000F519D"/>
    <w:rsid w:val="001023AF"/>
    <w:rsid w:val="00102A67"/>
    <w:rsid w:val="001064D8"/>
    <w:rsid w:val="00113BFA"/>
    <w:rsid w:val="00114F2A"/>
    <w:rsid w:val="00120914"/>
    <w:rsid w:val="001240D0"/>
    <w:rsid w:val="00125D46"/>
    <w:rsid w:val="0013187F"/>
    <w:rsid w:val="00157EE1"/>
    <w:rsid w:val="00160CFB"/>
    <w:rsid w:val="00160DDD"/>
    <w:rsid w:val="001668FD"/>
    <w:rsid w:val="00166C25"/>
    <w:rsid w:val="00167B66"/>
    <w:rsid w:val="00172F26"/>
    <w:rsid w:val="00186C84"/>
    <w:rsid w:val="00193E7A"/>
    <w:rsid w:val="001A0A34"/>
    <w:rsid w:val="001B530A"/>
    <w:rsid w:val="001B5EC7"/>
    <w:rsid w:val="001D4533"/>
    <w:rsid w:val="001D608D"/>
    <w:rsid w:val="001E07B9"/>
    <w:rsid w:val="001E4B1B"/>
    <w:rsid w:val="00200265"/>
    <w:rsid w:val="00200B6E"/>
    <w:rsid w:val="00210CFE"/>
    <w:rsid w:val="0021106F"/>
    <w:rsid w:val="0021331F"/>
    <w:rsid w:val="00214D54"/>
    <w:rsid w:val="00220BA4"/>
    <w:rsid w:val="002215BE"/>
    <w:rsid w:val="00225450"/>
    <w:rsid w:val="00225E95"/>
    <w:rsid w:val="002262B7"/>
    <w:rsid w:val="00235A0D"/>
    <w:rsid w:val="00243FED"/>
    <w:rsid w:val="00251680"/>
    <w:rsid w:val="002529CA"/>
    <w:rsid w:val="00274649"/>
    <w:rsid w:val="0027701A"/>
    <w:rsid w:val="00284388"/>
    <w:rsid w:val="002B4451"/>
    <w:rsid w:val="002B5999"/>
    <w:rsid w:val="002C6405"/>
    <w:rsid w:val="002E04D2"/>
    <w:rsid w:val="002F72F9"/>
    <w:rsid w:val="003059BB"/>
    <w:rsid w:val="00305CE2"/>
    <w:rsid w:val="00310878"/>
    <w:rsid w:val="00311C1B"/>
    <w:rsid w:val="003129B7"/>
    <w:rsid w:val="00314BB7"/>
    <w:rsid w:val="0032320F"/>
    <w:rsid w:val="003302B8"/>
    <w:rsid w:val="00330A3D"/>
    <w:rsid w:val="00330BBF"/>
    <w:rsid w:val="00336556"/>
    <w:rsid w:val="0034060A"/>
    <w:rsid w:val="0034224F"/>
    <w:rsid w:val="00354164"/>
    <w:rsid w:val="0035429F"/>
    <w:rsid w:val="00355FE2"/>
    <w:rsid w:val="00366361"/>
    <w:rsid w:val="00370406"/>
    <w:rsid w:val="003752AC"/>
    <w:rsid w:val="00375E3C"/>
    <w:rsid w:val="0039359F"/>
    <w:rsid w:val="003A1620"/>
    <w:rsid w:val="003B15A3"/>
    <w:rsid w:val="003B3AAA"/>
    <w:rsid w:val="003C0A0D"/>
    <w:rsid w:val="003C1E14"/>
    <w:rsid w:val="003C33CA"/>
    <w:rsid w:val="003C5156"/>
    <w:rsid w:val="003D1FEF"/>
    <w:rsid w:val="003D22E4"/>
    <w:rsid w:val="003D6E9C"/>
    <w:rsid w:val="003E4037"/>
    <w:rsid w:val="003E4FBB"/>
    <w:rsid w:val="003E7C79"/>
    <w:rsid w:val="003E7EAF"/>
    <w:rsid w:val="003F0F3E"/>
    <w:rsid w:val="003F2621"/>
    <w:rsid w:val="00404CB1"/>
    <w:rsid w:val="004054EA"/>
    <w:rsid w:val="00414746"/>
    <w:rsid w:val="00425CF6"/>
    <w:rsid w:val="00426F57"/>
    <w:rsid w:val="004326FC"/>
    <w:rsid w:val="004359EB"/>
    <w:rsid w:val="00436805"/>
    <w:rsid w:val="00443BFC"/>
    <w:rsid w:val="00451DFC"/>
    <w:rsid w:val="00455C0D"/>
    <w:rsid w:val="00460CDF"/>
    <w:rsid w:val="00462428"/>
    <w:rsid w:val="0046332A"/>
    <w:rsid w:val="00463A18"/>
    <w:rsid w:val="004671B7"/>
    <w:rsid w:val="00477E69"/>
    <w:rsid w:val="00485635"/>
    <w:rsid w:val="00485B71"/>
    <w:rsid w:val="004A18D6"/>
    <w:rsid w:val="004A1DF6"/>
    <w:rsid w:val="004B387E"/>
    <w:rsid w:val="004B5E0A"/>
    <w:rsid w:val="004B7FB2"/>
    <w:rsid w:val="004C5722"/>
    <w:rsid w:val="004C65E1"/>
    <w:rsid w:val="004D1D36"/>
    <w:rsid w:val="004F2512"/>
    <w:rsid w:val="004F2DD5"/>
    <w:rsid w:val="005113B8"/>
    <w:rsid w:val="00515D62"/>
    <w:rsid w:val="00515DF6"/>
    <w:rsid w:val="0052073E"/>
    <w:rsid w:val="005226DD"/>
    <w:rsid w:val="005273D1"/>
    <w:rsid w:val="00530F08"/>
    <w:rsid w:val="005329EC"/>
    <w:rsid w:val="0053336F"/>
    <w:rsid w:val="005421D6"/>
    <w:rsid w:val="00544092"/>
    <w:rsid w:val="00544419"/>
    <w:rsid w:val="00545797"/>
    <w:rsid w:val="005474A4"/>
    <w:rsid w:val="00563886"/>
    <w:rsid w:val="00563D14"/>
    <w:rsid w:val="00571431"/>
    <w:rsid w:val="005728EE"/>
    <w:rsid w:val="00572D53"/>
    <w:rsid w:val="005753A1"/>
    <w:rsid w:val="00580054"/>
    <w:rsid w:val="005805BA"/>
    <w:rsid w:val="00583A66"/>
    <w:rsid w:val="005A4119"/>
    <w:rsid w:val="005A44A8"/>
    <w:rsid w:val="005A5320"/>
    <w:rsid w:val="005B0168"/>
    <w:rsid w:val="005B05CB"/>
    <w:rsid w:val="005B11BA"/>
    <w:rsid w:val="005B1AED"/>
    <w:rsid w:val="005C2444"/>
    <w:rsid w:val="005C548C"/>
    <w:rsid w:val="005C59EC"/>
    <w:rsid w:val="005D42C1"/>
    <w:rsid w:val="005E172F"/>
    <w:rsid w:val="005F72E4"/>
    <w:rsid w:val="00601654"/>
    <w:rsid w:val="00605F2D"/>
    <w:rsid w:val="0061095C"/>
    <w:rsid w:val="00612F13"/>
    <w:rsid w:val="006160B6"/>
    <w:rsid w:val="00617C35"/>
    <w:rsid w:val="006223E3"/>
    <w:rsid w:val="00630D79"/>
    <w:rsid w:val="00631F6E"/>
    <w:rsid w:val="00644BF9"/>
    <w:rsid w:val="00647A68"/>
    <w:rsid w:val="00651F1F"/>
    <w:rsid w:val="00654164"/>
    <w:rsid w:val="00654EFA"/>
    <w:rsid w:val="00656D7E"/>
    <w:rsid w:val="00670ADB"/>
    <w:rsid w:val="006742F0"/>
    <w:rsid w:val="00683071"/>
    <w:rsid w:val="006959BC"/>
    <w:rsid w:val="006B45D1"/>
    <w:rsid w:val="006C2DAC"/>
    <w:rsid w:val="006C49E6"/>
    <w:rsid w:val="006D5D29"/>
    <w:rsid w:val="006E3F08"/>
    <w:rsid w:val="006F043F"/>
    <w:rsid w:val="006F5DC8"/>
    <w:rsid w:val="00710DD6"/>
    <w:rsid w:val="00732687"/>
    <w:rsid w:val="00737D76"/>
    <w:rsid w:val="00745941"/>
    <w:rsid w:val="0076022A"/>
    <w:rsid w:val="00777278"/>
    <w:rsid w:val="00780515"/>
    <w:rsid w:val="0078598B"/>
    <w:rsid w:val="00786C60"/>
    <w:rsid w:val="007925E0"/>
    <w:rsid w:val="00795A16"/>
    <w:rsid w:val="007966A0"/>
    <w:rsid w:val="0079695D"/>
    <w:rsid w:val="00796C22"/>
    <w:rsid w:val="007A267B"/>
    <w:rsid w:val="007B1A83"/>
    <w:rsid w:val="007B53DD"/>
    <w:rsid w:val="007C2F71"/>
    <w:rsid w:val="007C6071"/>
    <w:rsid w:val="007E0C5F"/>
    <w:rsid w:val="007E7D09"/>
    <w:rsid w:val="007F6D33"/>
    <w:rsid w:val="008109D1"/>
    <w:rsid w:val="0081213E"/>
    <w:rsid w:val="00817764"/>
    <w:rsid w:val="00826388"/>
    <w:rsid w:val="00840CBC"/>
    <w:rsid w:val="0084298B"/>
    <w:rsid w:val="00851D5E"/>
    <w:rsid w:val="00860389"/>
    <w:rsid w:val="008603F4"/>
    <w:rsid w:val="0087283F"/>
    <w:rsid w:val="00875AA9"/>
    <w:rsid w:val="0087772C"/>
    <w:rsid w:val="00881874"/>
    <w:rsid w:val="00887038"/>
    <w:rsid w:val="00891E7B"/>
    <w:rsid w:val="0089273D"/>
    <w:rsid w:val="008B48B6"/>
    <w:rsid w:val="008C22C6"/>
    <w:rsid w:val="008C3752"/>
    <w:rsid w:val="008C5872"/>
    <w:rsid w:val="008D2EC9"/>
    <w:rsid w:val="008D6EC2"/>
    <w:rsid w:val="008D7B3E"/>
    <w:rsid w:val="008D7F4E"/>
    <w:rsid w:val="008E0858"/>
    <w:rsid w:val="008E6D10"/>
    <w:rsid w:val="008F1945"/>
    <w:rsid w:val="008F2B69"/>
    <w:rsid w:val="008F7674"/>
    <w:rsid w:val="009000C6"/>
    <w:rsid w:val="0090187B"/>
    <w:rsid w:val="00920A80"/>
    <w:rsid w:val="0092567B"/>
    <w:rsid w:val="009264AD"/>
    <w:rsid w:val="00933B52"/>
    <w:rsid w:val="00947E27"/>
    <w:rsid w:val="0095353B"/>
    <w:rsid w:val="009558E4"/>
    <w:rsid w:val="009562F9"/>
    <w:rsid w:val="00967739"/>
    <w:rsid w:val="0097291D"/>
    <w:rsid w:val="009866CA"/>
    <w:rsid w:val="009870D7"/>
    <w:rsid w:val="009904DB"/>
    <w:rsid w:val="00991287"/>
    <w:rsid w:val="00993713"/>
    <w:rsid w:val="00995128"/>
    <w:rsid w:val="00995AEB"/>
    <w:rsid w:val="009A31E0"/>
    <w:rsid w:val="009A6F1F"/>
    <w:rsid w:val="009B126B"/>
    <w:rsid w:val="009B239B"/>
    <w:rsid w:val="009B2D42"/>
    <w:rsid w:val="009C608E"/>
    <w:rsid w:val="009C655C"/>
    <w:rsid w:val="009C70E5"/>
    <w:rsid w:val="009D4F52"/>
    <w:rsid w:val="009F007E"/>
    <w:rsid w:val="009F32C2"/>
    <w:rsid w:val="009F3D54"/>
    <w:rsid w:val="009F4146"/>
    <w:rsid w:val="009F45D1"/>
    <w:rsid w:val="00A03F10"/>
    <w:rsid w:val="00A04B5B"/>
    <w:rsid w:val="00A101D1"/>
    <w:rsid w:val="00A11514"/>
    <w:rsid w:val="00A155E8"/>
    <w:rsid w:val="00A22D3E"/>
    <w:rsid w:val="00A2302A"/>
    <w:rsid w:val="00A240AC"/>
    <w:rsid w:val="00A24E3C"/>
    <w:rsid w:val="00A253DF"/>
    <w:rsid w:val="00A30F9A"/>
    <w:rsid w:val="00A44089"/>
    <w:rsid w:val="00A60A6E"/>
    <w:rsid w:val="00A630BC"/>
    <w:rsid w:val="00A63A00"/>
    <w:rsid w:val="00A77814"/>
    <w:rsid w:val="00A938E4"/>
    <w:rsid w:val="00A96F9A"/>
    <w:rsid w:val="00A97E30"/>
    <w:rsid w:val="00AA6403"/>
    <w:rsid w:val="00AB26E1"/>
    <w:rsid w:val="00AB7055"/>
    <w:rsid w:val="00AD4038"/>
    <w:rsid w:val="00AD6032"/>
    <w:rsid w:val="00AD6479"/>
    <w:rsid w:val="00B16EF5"/>
    <w:rsid w:val="00B23B7E"/>
    <w:rsid w:val="00B26514"/>
    <w:rsid w:val="00B30703"/>
    <w:rsid w:val="00B37E88"/>
    <w:rsid w:val="00B41AE5"/>
    <w:rsid w:val="00B42B30"/>
    <w:rsid w:val="00B4465A"/>
    <w:rsid w:val="00B45B38"/>
    <w:rsid w:val="00B56CA4"/>
    <w:rsid w:val="00B62850"/>
    <w:rsid w:val="00B67565"/>
    <w:rsid w:val="00B70165"/>
    <w:rsid w:val="00B80934"/>
    <w:rsid w:val="00B8443E"/>
    <w:rsid w:val="00B93A17"/>
    <w:rsid w:val="00BA1A6F"/>
    <w:rsid w:val="00BA2267"/>
    <w:rsid w:val="00BA56DF"/>
    <w:rsid w:val="00BB1C8E"/>
    <w:rsid w:val="00BB4B47"/>
    <w:rsid w:val="00BB7662"/>
    <w:rsid w:val="00BC0E96"/>
    <w:rsid w:val="00BC46D0"/>
    <w:rsid w:val="00BC4D6E"/>
    <w:rsid w:val="00BC6C06"/>
    <w:rsid w:val="00BD46CC"/>
    <w:rsid w:val="00BD572C"/>
    <w:rsid w:val="00BE2AB6"/>
    <w:rsid w:val="00BE3668"/>
    <w:rsid w:val="00BE5A48"/>
    <w:rsid w:val="00BF1724"/>
    <w:rsid w:val="00BF1C05"/>
    <w:rsid w:val="00BF490D"/>
    <w:rsid w:val="00BF4A6E"/>
    <w:rsid w:val="00C01DBD"/>
    <w:rsid w:val="00C02144"/>
    <w:rsid w:val="00C02322"/>
    <w:rsid w:val="00C10543"/>
    <w:rsid w:val="00C11363"/>
    <w:rsid w:val="00C308A8"/>
    <w:rsid w:val="00C364F8"/>
    <w:rsid w:val="00C37700"/>
    <w:rsid w:val="00C428C4"/>
    <w:rsid w:val="00C52A12"/>
    <w:rsid w:val="00C52E1F"/>
    <w:rsid w:val="00C52E95"/>
    <w:rsid w:val="00C572AE"/>
    <w:rsid w:val="00C619E6"/>
    <w:rsid w:val="00C61BD4"/>
    <w:rsid w:val="00C627F6"/>
    <w:rsid w:val="00C63BDA"/>
    <w:rsid w:val="00C64CEF"/>
    <w:rsid w:val="00C7738C"/>
    <w:rsid w:val="00C774CE"/>
    <w:rsid w:val="00CA7117"/>
    <w:rsid w:val="00CA76AF"/>
    <w:rsid w:val="00CB038C"/>
    <w:rsid w:val="00CD0F92"/>
    <w:rsid w:val="00CD15AA"/>
    <w:rsid w:val="00CD23A4"/>
    <w:rsid w:val="00CD32C1"/>
    <w:rsid w:val="00CD73A3"/>
    <w:rsid w:val="00CE58E9"/>
    <w:rsid w:val="00CF2D05"/>
    <w:rsid w:val="00CF52A5"/>
    <w:rsid w:val="00D02B30"/>
    <w:rsid w:val="00D04F4F"/>
    <w:rsid w:val="00D068A9"/>
    <w:rsid w:val="00D1268F"/>
    <w:rsid w:val="00D2018B"/>
    <w:rsid w:val="00D20CEC"/>
    <w:rsid w:val="00D223FD"/>
    <w:rsid w:val="00D22567"/>
    <w:rsid w:val="00D23481"/>
    <w:rsid w:val="00D2374C"/>
    <w:rsid w:val="00D33450"/>
    <w:rsid w:val="00D37DFC"/>
    <w:rsid w:val="00D43C54"/>
    <w:rsid w:val="00D60700"/>
    <w:rsid w:val="00D72826"/>
    <w:rsid w:val="00D72E44"/>
    <w:rsid w:val="00D75115"/>
    <w:rsid w:val="00D760D3"/>
    <w:rsid w:val="00DA0BD4"/>
    <w:rsid w:val="00DA3488"/>
    <w:rsid w:val="00DA397F"/>
    <w:rsid w:val="00DB12AA"/>
    <w:rsid w:val="00DB7A8A"/>
    <w:rsid w:val="00DC079F"/>
    <w:rsid w:val="00DC0A43"/>
    <w:rsid w:val="00DC17AF"/>
    <w:rsid w:val="00DC4B6F"/>
    <w:rsid w:val="00DD0BE6"/>
    <w:rsid w:val="00DD6D18"/>
    <w:rsid w:val="00DE6293"/>
    <w:rsid w:val="00DE75C4"/>
    <w:rsid w:val="00DF0B54"/>
    <w:rsid w:val="00DF1EDD"/>
    <w:rsid w:val="00DF51E3"/>
    <w:rsid w:val="00DF595A"/>
    <w:rsid w:val="00E10928"/>
    <w:rsid w:val="00E12DDE"/>
    <w:rsid w:val="00E14734"/>
    <w:rsid w:val="00E15FAD"/>
    <w:rsid w:val="00E22F6C"/>
    <w:rsid w:val="00E33372"/>
    <w:rsid w:val="00E40109"/>
    <w:rsid w:val="00E46E13"/>
    <w:rsid w:val="00E607D7"/>
    <w:rsid w:val="00E64643"/>
    <w:rsid w:val="00E65FFE"/>
    <w:rsid w:val="00E73958"/>
    <w:rsid w:val="00E739F8"/>
    <w:rsid w:val="00E80BF2"/>
    <w:rsid w:val="00E84651"/>
    <w:rsid w:val="00E865E7"/>
    <w:rsid w:val="00EA0163"/>
    <w:rsid w:val="00EC047E"/>
    <w:rsid w:val="00EC188A"/>
    <w:rsid w:val="00EF0261"/>
    <w:rsid w:val="00EF16F9"/>
    <w:rsid w:val="00EF4F1D"/>
    <w:rsid w:val="00EF65E6"/>
    <w:rsid w:val="00EF7914"/>
    <w:rsid w:val="00F075F0"/>
    <w:rsid w:val="00F177DE"/>
    <w:rsid w:val="00F21DBA"/>
    <w:rsid w:val="00F23DCD"/>
    <w:rsid w:val="00F3170C"/>
    <w:rsid w:val="00F36012"/>
    <w:rsid w:val="00F409C9"/>
    <w:rsid w:val="00F510C2"/>
    <w:rsid w:val="00F56299"/>
    <w:rsid w:val="00F606CC"/>
    <w:rsid w:val="00F67CAD"/>
    <w:rsid w:val="00F74112"/>
    <w:rsid w:val="00F80F2D"/>
    <w:rsid w:val="00F82F95"/>
    <w:rsid w:val="00F83C81"/>
    <w:rsid w:val="00F90F53"/>
    <w:rsid w:val="00F94808"/>
    <w:rsid w:val="00F97BEB"/>
    <w:rsid w:val="00FA2463"/>
    <w:rsid w:val="00FB18BD"/>
    <w:rsid w:val="00FB7E87"/>
    <w:rsid w:val="00FB7EE3"/>
    <w:rsid w:val="00FC6898"/>
    <w:rsid w:val="00FD1119"/>
    <w:rsid w:val="00FD6A81"/>
    <w:rsid w:val="00FE3F18"/>
    <w:rsid w:val="00FE43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docId w15:val="{B680918B-3A37-453B-8F79-C92D326D3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F40"/>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4">
    <w:name w:val="heading 4"/>
    <w:basedOn w:val="Normal"/>
    <w:next w:val="Normal"/>
    <w:link w:val="Ttulo4Car"/>
    <w:uiPriority w:val="9"/>
    <w:semiHidden/>
    <w:unhideWhenUsed/>
    <w:qFormat/>
    <w:rsid w:val="00F409C9"/>
    <w:pPr>
      <w:keepNext/>
      <w:spacing w:before="240" w:after="60"/>
      <w:jc w:val="both"/>
      <w:outlineLvl w:val="3"/>
    </w:pPr>
    <w:rPr>
      <w:rFonts w:ascii="Calibri" w:eastAsia="Times New Roman" w:hAnsi="Calibri"/>
      <w:b/>
      <w:bCs/>
      <w:color w:val="003876"/>
      <w:spacing w:val="0"/>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aliases w:val="Colsubsidio - Lista,Compomente"/>
    <w:basedOn w:val="Normal"/>
    <w:uiPriority w:val="34"/>
    <w:qFormat/>
    <w:rsid w:val="00B67565"/>
    <w:pPr>
      <w:spacing w:line="256" w:lineRule="auto"/>
      <w:ind w:left="720"/>
      <w:contextualSpacing/>
    </w:pPr>
    <w:rPr>
      <w:rFonts w:ascii="Calibri" w:eastAsia="Calibri" w:hAnsi="Calibri"/>
      <w:color w:val="auto"/>
      <w:spacing w:val="0"/>
      <w:sz w:val="22"/>
      <w:szCs w:val="22"/>
    </w:rPr>
  </w:style>
  <w:style w:type="character" w:styleId="Refdecomentario">
    <w:name w:val="annotation reference"/>
    <w:basedOn w:val="Fuentedeprrafopredeter"/>
    <w:uiPriority w:val="99"/>
    <w:semiHidden/>
    <w:unhideWhenUsed/>
    <w:rsid w:val="00D02B30"/>
    <w:rPr>
      <w:sz w:val="16"/>
      <w:szCs w:val="16"/>
    </w:rPr>
  </w:style>
  <w:style w:type="paragraph" w:styleId="Textocomentario">
    <w:name w:val="annotation text"/>
    <w:basedOn w:val="Normal"/>
    <w:link w:val="TextocomentarioCar"/>
    <w:uiPriority w:val="99"/>
    <w:unhideWhenUsed/>
    <w:rsid w:val="00D02B30"/>
    <w:pPr>
      <w:spacing w:line="240" w:lineRule="auto"/>
    </w:pPr>
    <w:rPr>
      <w:sz w:val="20"/>
      <w:szCs w:val="20"/>
    </w:rPr>
  </w:style>
  <w:style w:type="character" w:customStyle="1" w:styleId="TextocomentarioCar">
    <w:name w:val="Texto comentario Car"/>
    <w:basedOn w:val="Fuentedeprrafopredeter"/>
    <w:link w:val="Textocomentario"/>
    <w:uiPriority w:val="99"/>
    <w:rsid w:val="00D02B30"/>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D02B30"/>
    <w:rPr>
      <w:b/>
      <w:bCs/>
    </w:rPr>
  </w:style>
  <w:style w:type="character" w:customStyle="1" w:styleId="AsuntodelcomentarioCar">
    <w:name w:val="Asunto del comentario Car"/>
    <w:basedOn w:val="TextocomentarioCar"/>
    <w:link w:val="Asuntodelcomentario"/>
    <w:uiPriority w:val="99"/>
    <w:semiHidden/>
    <w:rsid w:val="00D02B30"/>
    <w:rPr>
      <w:b/>
      <w:bCs/>
      <w:sz w:val="20"/>
      <w:szCs w:val="20"/>
      <w:lang w:val="es-DO"/>
    </w:rPr>
  </w:style>
  <w:style w:type="paragraph" w:styleId="NormalWeb">
    <w:name w:val="Normal (Web)"/>
    <w:basedOn w:val="Normal"/>
    <w:uiPriority w:val="99"/>
    <w:unhideWhenUsed/>
    <w:rsid w:val="003C5156"/>
    <w:pPr>
      <w:spacing w:before="100" w:beforeAutospacing="1" w:after="100" w:afterAutospacing="1" w:line="240" w:lineRule="auto"/>
    </w:pPr>
    <w:rPr>
      <w:rFonts w:eastAsia="Times New Roman"/>
      <w:color w:val="auto"/>
      <w:spacing w:val="0"/>
      <w:lang w:eastAsia="es-DO"/>
    </w:rPr>
  </w:style>
  <w:style w:type="character" w:customStyle="1" w:styleId="SinespaciadoCar">
    <w:name w:val="Sin espaciado Car"/>
    <w:link w:val="Sinespaciado"/>
    <w:uiPriority w:val="1"/>
    <w:rsid w:val="003C5156"/>
    <w:rPr>
      <w:rFonts w:eastAsia="Calibri"/>
      <w:color w:val="595959" w:themeColor="text1" w:themeTint="A6"/>
    </w:rPr>
  </w:style>
  <w:style w:type="character" w:customStyle="1" w:styleId="Ttulo4Car">
    <w:name w:val="Título 4 Car"/>
    <w:basedOn w:val="Fuentedeprrafopredeter"/>
    <w:link w:val="Ttulo4"/>
    <w:uiPriority w:val="9"/>
    <w:semiHidden/>
    <w:rsid w:val="00F409C9"/>
    <w:rPr>
      <w:rFonts w:ascii="Calibri" w:eastAsia="Times New Roman" w:hAnsi="Calibri"/>
      <w:b/>
      <w:bCs/>
      <w:color w:val="003876"/>
      <w:spacing w:val="0"/>
      <w:sz w:val="28"/>
      <w:szCs w:val="28"/>
      <w:lang w:val="es-ES"/>
    </w:rPr>
  </w:style>
  <w:style w:type="character" w:styleId="nfasisintenso">
    <w:name w:val="Intense Emphasis"/>
    <w:uiPriority w:val="21"/>
    <w:rsid w:val="00F409C9"/>
    <w:rPr>
      <w:i/>
      <w:iCs/>
      <w:color w:val="5B9BD5"/>
    </w:rPr>
  </w:style>
  <w:style w:type="paragraph" w:styleId="Subttulo">
    <w:name w:val="Subtitle"/>
    <w:basedOn w:val="Normal"/>
    <w:next w:val="Normal"/>
    <w:link w:val="SubttuloCar"/>
    <w:uiPriority w:val="11"/>
    <w:qFormat/>
    <w:rsid w:val="00F409C9"/>
    <w:pPr>
      <w:numPr>
        <w:ilvl w:val="1"/>
      </w:numPr>
      <w:jc w:val="center"/>
    </w:pPr>
    <w:rPr>
      <w:rFonts w:ascii="Gotham" w:eastAsia="Times New Roman" w:hAnsi="Gotham"/>
      <w:color w:val="2F5496"/>
      <w:spacing w:val="15"/>
      <w:sz w:val="16"/>
      <w:szCs w:val="22"/>
      <w:lang w:val="es-ES"/>
    </w:rPr>
  </w:style>
  <w:style w:type="character" w:customStyle="1" w:styleId="SubttuloCar">
    <w:name w:val="Subtítulo Car"/>
    <w:basedOn w:val="Fuentedeprrafopredeter"/>
    <w:link w:val="Subttulo"/>
    <w:uiPriority w:val="11"/>
    <w:rsid w:val="00F409C9"/>
    <w:rPr>
      <w:rFonts w:ascii="Gotham" w:eastAsia="Times New Roman" w:hAnsi="Gotham"/>
      <w:color w:val="2F5496"/>
      <w:spacing w:val="15"/>
      <w:sz w:val="16"/>
      <w:szCs w:val="22"/>
      <w:lang w:val="es-ES"/>
    </w:rPr>
  </w:style>
  <w:style w:type="paragraph" w:customStyle="1" w:styleId="Textonotasalpie">
    <w:name w:val="Texto notas al pie"/>
    <w:basedOn w:val="Normal"/>
    <w:link w:val="TextonotasalpieCar"/>
    <w:qFormat/>
    <w:rsid w:val="00F409C9"/>
    <w:pPr>
      <w:jc w:val="both"/>
    </w:pPr>
    <w:rPr>
      <w:rFonts w:ascii="Gotham Thin" w:eastAsia="Calibri" w:hAnsi="Gotham Thin"/>
      <w:color w:val="003876"/>
      <w:spacing w:val="0"/>
      <w:sz w:val="15"/>
      <w:szCs w:val="22"/>
      <w:lang w:val="es-ES"/>
    </w:rPr>
  </w:style>
  <w:style w:type="character" w:customStyle="1" w:styleId="TextonotasalpieCar">
    <w:name w:val="Texto notas al pie Car"/>
    <w:link w:val="Textonotasalpie"/>
    <w:rsid w:val="00F409C9"/>
    <w:rPr>
      <w:rFonts w:ascii="Gotham Thin" w:eastAsia="Calibri" w:hAnsi="Gotham Thin"/>
      <w:color w:val="003876"/>
      <w:spacing w:val="0"/>
      <w:sz w:val="15"/>
      <w:szCs w:val="22"/>
      <w:lang w:val="es-ES"/>
    </w:rPr>
  </w:style>
  <w:style w:type="table" w:styleId="Tabladelista7concolores-nfasis1">
    <w:name w:val="List Table 7 Colorful Accent 1"/>
    <w:basedOn w:val="Tablanormal"/>
    <w:uiPriority w:val="52"/>
    <w:rsid w:val="00F409C9"/>
    <w:pPr>
      <w:spacing w:after="0" w:line="240" w:lineRule="auto"/>
    </w:pPr>
    <w:rPr>
      <w:rFonts w:ascii="Calibri" w:eastAsia="Calibri" w:hAnsi="Calibri"/>
      <w:color w:val="2F5496"/>
      <w:spacing w:val="0"/>
      <w:sz w:val="20"/>
      <w:szCs w:val="20"/>
      <w:lang w:val="es-DO" w:eastAsia="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6concolores-nfasis5">
    <w:name w:val="List Table 6 Colorful Accent 5"/>
    <w:basedOn w:val="Tablanormal"/>
    <w:uiPriority w:val="51"/>
    <w:rsid w:val="00F409C9"/>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4-nfasis1">
    <w:name w:val="Grid Table 4 Accent 1"/>
    <w:basedOn w:val="Tablanormal"/>
    <w:uiPriority w:val="49"/>
    <w:rsid w:val="00F409C9"/>
    <w:pPr>
      <w:spacing w:after="0" w:line="240" w:lineRule="auto"/>
    </w:pPr>
    <w:rPr>
      <w:rFonts w:ascii="Calibri" w:eastAsia="MS Mincho" w:hAnsi="Calibri"/>
      <w:color w:val="auto"/>
      <w:spacing w:val="0"/>
      <w:sz w:val="22"/>
      <w:szCs w:val="22"/>
      <w:lang w:val="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
    <w:name w:val="Table Grid"/>
    <w:basedOn w:val="Tablanormal"/>
    <w:uiPriority w:val="39"/>
    <w:rsid w:val="00F409C9"/>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11">
    <w:name w:val="Tabla de lista 7 con colores - Énfasis 11"/>
    <w:basedOn w:val="Tablanormal"/>
    <w:next w:val="Tabladelista7concolores-nfasis1"/>
    <w:uiPriority w:val="52"/>
    <w:rsid w:val="00F409C9"/>
    <w:pPr>
      <w:spacing w:after="0" w:line="240" w:lineRule="auto"/>
    </w:pPr>
    <w:rPr>
      <w:rFonts w:ascii="Calibri" w:eastAsia="Calibri" w:hAnsi="Calibri"/>
      <w:color w:val="2F5496"/>
      <w:spacing w:val="0"/>
      <w:sz w:val="20"/>
      <w:szCs w:val="20"/>
      <w:lang w:val="es-DO" w:eastAsia="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51">
    <w:name w:val="Tabla de lista 6 con colores - Énfasis 51"/>
    <w:basedOn w:val="Tablanormal"/>
    <w:next w:val="Tabladelista6concolores-nfasis5"/>
    <w:uiPriority w:val="51"/>
    <w:rsid w:val="00F409C9"/>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1">
    <w:name w:val="Tabla con cuadrícula 4 - Énfasis 11"/>
    <w:basedOn w:val="Tablanormal"/>
    <w:next w:val="Tablaconcuadrcula4-nfasis1"/>
    <w:uiPriority w:val="49"/>
    <w:rsid w:val="00F409C9"/>
    <w:pPr>
      <w:spacing w:after="0" w:line="240" w:lineRule="auto"/>
    </w:pPr>
    <w:rPr>
      <w:rFonts w:ascii="Calibri" w:eastAsia="MS Mincho" w:hAnsi="Calibri"/>
      <w:color w:val="auto"/>
      <w:spacing w:val="0"/>
      <w:sz w:val="22"/>
      <w:szCs w:val="22"/>
      <w:lang w:val="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1">
    <w:name w:val="Tabla con cuadrícula1"/>
    <w:basedOn w:val="Tablanormal"/>
    <w:next w:val="Tablaconcuadrcula"/>
    <w:uiPriority w:val="59"/>
    <w:rsid w:val="00F409C9"/>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1">
    <w:name w:val="List Table 6 Colorful Accent 1"/>
    <w:basedOn w:val="Tablanormal"/>
    <w:uiPriority w:val="51"/>
    <w:rsid w:val="00F409C9"/>
    <w:pPr>
      <w:spacing w:after="0" w:line="240" w:lineRule="auto"/>
    </w:pPr>
    <w:rPr>
      <w:rFonts w:ascii="Calibri" w:eastAsia="Calibri" w:hAnsi="Calibri"/>
      <w:color w:val="2F5496"/>
      <w:spacing w:val="0"/>
      <w:sz w:val="20"/>
      <w:szCs w:val="20"/>
      <w:lang w:val="es-DO" w:eastAsia="es-DO"/>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Hipervnculovisitado">
    <w:name w:val="FollowedHyperlink"/>
    <w:uiPriority w:val="99"/>
    <w:semiHidden/>
    <w:unhideWhenUsed/>
    <w:rsid w:val="00F409C9"/>
    <w:rPr>
      <w:color w:val="954F72"/>
      <w:u w:val="single"/>
    </w:rPr>
  </w:style>
  <w:style w:type="paragraph" w:customStyle="1" w:styleId="msonormal0">
    <w:name w:val="msonormal"/>
    <w:basedOn w:val="Normal"/>
    <w:rsid w:val="00F409C9"/>
    <w:pPr>
      <w:spacing w:before="100" w:beforeAutospacing="1" w:after="100" w:afterAutospacing="1" w:line="240" w:lineRule="auto"/>
    </w:pPr>
    <w:rPr>
      <w:rFonts w:eastAsia="Times New Roman"/>
      <w:color w:val="auto"/>
      <w:spacing w:val="0"/>
      <w:lang w:eastAsia="es-DO"/>
    </w:rPr>
  </w:style>
  <w:style w:type="paragraph" w:customStyle="1" w:styleId="xl79">
    <w:name w:val="xl79"/>
    <w:basedOn w:val="Normal"/>
    <w:rsid w:val="00F409C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color w:val="auto"/>
      <w:spacing w:val="0"/>
      <w:lang w:eastAsia="es-DO"/>
    </w:rPr>
  </w:style>
  <w:style w:type="paragraph" w:customStyle="1" w:styleId="xl80">
    <w:name w:val="xl80"/>
    <w:basedOn w:val="Normal"/>
    <w:rsid w:val="00F409C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auto"/>
      <w:spacing w:val="0"/>
      <w:lang w:eastAsia="es-DO"/>
    </w:rPr>
  </w:style>
  <w:style w:type="paragraph" w:customStyle="1" w:styleId="xl81">
    <w:name w:val="xl81"/>
    <w:basedOn w:val="Normal"/>
    <w:rsid w:val="00F409C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auto"/>
      <w:spacing w:val="0"/>
      <w:lang w:eastAsia="es-DO"/>
    </w:rPr>
  </w:style>
  <w:style w:type="paragraph" w:customStyle="1" w:styleId="xl82">
    <w:name w:val="xl82"/>
    <w:basedOn w:val="Normal"/>
    <w:rsid w:val="00F409C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auto"/>
      <w:spacing w:val="0"/>
      <w:lang w:eastAsia="es-DO"/>
    </w:rPr>
  </w:style>
  <w:style w:type="paragraph" w:customStyle="1" w:styleId="xl83">
    <w:name w:val="xl83"/>
    <w:basedOn w:val="Normal"/>
    <w:rsid w:val="00F409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auto"/>
      <w:spacing w:val="0"/>
      <w:lang w:eastAsia="es-DO"/>
    </w:rPr>
  </w:style>
  <w:style w:type="paragraph" w:customStyle="1" w:styleId="xl84">
    <w:name w:val="xl84"/>
    <w:basedOn w:val="Normal"/>
    <w:rsid w:val="00F409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color w:val="auto"/>
      <w:spacing w:val="0"/>
      <w:lang w:eastAsia="es-DO"/>
    </w:rPr>
  </w:style>
  <w:style w:type="paragraph" w:customStyle="1" w:styleId="xl85">
    <w:name w:val="xl85"/>
    <w:basedOn w:val="Normal"/>
    <w:rsid w:val="00F409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color w:val="auto"/>
      <w:spacing w:val="0"/>
      <w:lang w:eastAsia="es-DO"/>
    </w:rPr>
  </w:style>
  <w:style w:type="paragraph" w:customStyle="1" w:styleId="xl86">
    <w:name w:val="xl86"/>
    <w:basedOn w:val="Normal"/>
    <w:rsid w:val="00F409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bottom"/>
    </w:pPr>
    <w:rPr>
      <w:rFonts w:ascii="Arial" w:eastAsia="Times New Roman" w:hAnsi="Arial" w:cs="Arial"/>
      <w:color w:val="auto"/>
      <w:spacing w:val="0"/>
      <w:lang w:eastAsia="es-DO"/>
    </w:rPr>
  </w:style>
  <w:style w:type="paragraph" w:customStyle="1" w:styleId="xl87">
    <w:name w:val="xl87"/>
    <w:basedOn w:val="Normal"/>
    <w:rsid w:val="00F409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auto"/>
      <w:spacing w:val="0"/>
      <w:lang w:eastAsia="es-DO"/>
    </w:rPr>
  </w:style>
  <w:style w:type="paragraph" w:customStyle="1" w:styleId="xl88">
    <w:name w:val="xl88"/>
    <w:basedOn w:val="Normal"/>
    <w:rsid w:val="00F409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auto"/>
      <w:spacing w:val="0"/>
      <w:lang w:eastAsia="es-DO"/>
    </w:rPr>
  </w:style>
  <w:style w:type="paragraph" w:customStyle="1" w:styleId="xl89">
    <w:name w:val="xl89"/>
    <w:basedOn w:val="Normal"/>
    <w:rsid w:val="00F409C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bottom"/>
    </w:pPr>
    <w:rPr>
      <w:rFonts w:ascii="Arial" w:eastAsia="Times New Roman" w:hAnsi="Arial" w:cs="Arial"/>
      <w:b/>
      <w:bCs/>
      <w:color w:val="auto"/>
      <w:spacing w:val="0"/>
      <w:lang w:eastAsia="es-DO"/>
    </w:rPr>
  </w:style>
  <w:style w:type="paragraph" w:customStyle="1" w:styleId="xl90">
    <w:name w:val="xl90"/>
    <w:basedOn w:val="Normal"/>
    <w:rsid w:val="00F409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color w:val="auto"/>
      <w:spacing w:val="0"/>
      <w:lang w:eastAsia="es-DO"/>
    </w:rPr>
  </w:style>
  <w:style w:type="table" w:styleId="Tablaconcuadrcula1clara-nfasis1">
    <w:name w:val="Grid Table 1 Light Accent 1"/>
    <w:basedOn w:val="Tablanormal"/>
    <w:uiPriority w:val="46"/>
    <w:rsid w:val="00F409C9"/>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delista2-nfasis1">
    <w:name w:val="List Table 2 Accent 1"/>
    <w:basedOn w:val="Tablanormal"/>
    <w:uiPriority w:val="47"/>
    <w:rsid w:val="00F409C9"/>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2">
    <w:name w:val="Tabla con cuadrícula2"/>
    <w:basedOn w:val="Tablanormal"/>
    <w:next w:val="Tablaconcuadrcula"/>
    <w:uiPriority w:val="59"/>
    <w:rsid w:val="00F409C9"/>
    <w:pPr>
      <w:spacing w:after="0" w:line="240" w:lineRule="auto"/>
    </w:pPr>
    <w:rPr>
      <w:rFonts w:ascii="Calibri" w:eastAsia="MS Mincho" w:hAnsi="Calibr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12">
    <w:name w:val="Tabla de lista 7 con colores - Énfasis 12"/>
    <w:basedOn w:val="Tablanormal"/>
    <w:next w:val="Tabladelista7concolores-nfasis1"/>
    <w:uiPriority w:val="52"/>
    <w:rsid w:val="00F409C9"/>
    <w:pPr>
      <w:spacing w:after="0" w:line="240" w:lineRule="auto"/>
    </w:pPr>
    <w:rPr>
      <w:rFonts w:ascii="Calibri" w:eastAsia="Calibri" w:hAnsi="Calibri"/>
      <w:color w:val="2F5496"/>
      <w:spacing w:val="0"/>
      <w:sz w:val="20"/>
      <w:szCs w:val="20"/>
      <w:lang w:val="es-DO" w:eastAsia="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52">
    <w:name w:val="Tabla de lista 6 con colores - Énfasis 52"/>
    <w:basedOn w:val="Tablanormal"/>
    <w:next w:val="Tabladelista6concolores-nfasis5"/>
    <w:uiPriority w:val="51"/>
    <w:rsid w:val="00F409C9"/>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2">
    <w:name w:val="Tabla con cuadrícula 4 - Énfasis 12"/>
    <w:basedOn w:val="Tablanormal"/>
    <w:next w:val="Tablaconcuadrcula4-nfasis1"/>
    <w:uiPriority w:val="49"/>
    <w:rsid w:val="00F409C9"/>
    <w:pPr>
      <w:spacing w:after="0" w:line="240" w:lineRule="auto"/>
    </w:pPr>
    <w:rPr>
      <w:rFonts w:ascii="Calibri" w:eastAsia="MS Mincho" w:hAnsi="Calibri"/>
      <w:color w:val="auto"/>
      <w:spacing w:val="0"/>
      <w:sz w:val="22"/>
      <w:szCs w:val="22"/>
      <w:lang w:val="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3">
    <w:name w:val="Tabla con cuadrícula3"/>
    <w:basedOn w:val="Tablanormal"/>
    <w:next w:val="Tablaconcuadrcula"/>
    <w:uiPriority w:val="59"/>
    <w:rsid w:val="00F409C9"/>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7concolores-nfasis111">
    <w:name w:val="Tabla de lista 7 con colores - Énfasis 111"/>
    <w:basedOn w:val="Tablanormal"/>
    <w:next w:val="Tabladelista7concolores-nfasis1"/>
    <w:uiPriority w:val="52"/>
    <w:rsid w:val="00F409C9"/>
    <w:pPr>
      <w:spacing w:after="0" w:line="240" w:lineRule="auto"/>
    </w:pPr>
    <w:rPr>
      <w:rFonts w:ascii="Calibri" w:eastAsia="Calibri" w:hAnsi="Calibri"/>
      <w:color w:val="2F5496"/>
      <w:spacing w:val="0"/>
      <w:sz w:val="20"/>
      <w:szCs w:val="20"/>
      <w:lang w:val="es-DO" w:eastAsia="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6concolores-nfasis511">
    <w:name w:val="Tabla de lista 6 con colores - Énfasis 511"/>
    <w:basedOn w:val="Tablanormal"/>
    <w:next w:val="Tabladelista6concolores-nfasis5"/>
    <w:uiPriority w:val="51"/>
    <w:rsid w:val="00F409C9"/>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11">
    <w:name w:val="Tabla con cuadrícula 4 - Énfasis 111"/>
    <w:basedOn w:val="Tablanormal"/>
    <w:next w:val="Tablaconcuadrcula4-nfasis1"/>
    <w:uiPriority w:val="49"/>
    <w:rsid w:val="00F409C9"/>
    <w:pPr>
      <w:spacing w:after="0" w:line="240" w:lineRule="auto"/>
    </w:pPr>
    <w:rPr>
      <w:rFonts w:ascii="Calibri" w:eastAsia="MS Mincho" w:hAnsi="Calibri"/>
      <w:color w:val="auto"/>
      <w:spacing w:val="0"/>
      <w:sz w:val="22"/>
      <w:szCs w:val="22"/>
      <w:lang w:val="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11">
    <w:name w:val="Tabla con cuadrícula11"/>
    <w:basedOn w:val="Tablanormal"/>
    <w:next w:val="Tablaconcuadrcula"/>
    <w:uiPriority w:val="59"/>
    <w:rsid w:val="00F409C9"/>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nfasis11">
    <w:name w:val="Tabla de lista 6 con colores - Énfasis 11"/>
    <w:basedOn w:val="Tablanormal"/>
    <w:next w:val="Tabladelista6concolores-nfasis1"/>
    <w:uiPriority w:val="51"/>
    <w:rsid w:val="00F409C9"/>
    <w:pPr>
      <w:spacing w:after="0" w:line="240" w:lineRule="auto"/>
    </w:pPr>
    <w:rPr>
      <w:rFonts w:ascii="Calibri" w:eastAsia="Calibri" w:hAnsi="Calibri"/>
      <w:color w:val="2F5496"/>
      <w:spacing w:val="0"/>
      <w:sz w:val="20"/>
      <w:szCs w:val="20"/>
      <w:lang w:val="es-DO" w:eastAsia="es-DO"/>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1clara-nfasis11">
    <w:name w:val="Tabla con cuadrícula 1 clara - Énfasis 11"/>
    <w:basedOn w:val="Tablanormal"/>
    <w:next w:val="Tablaconcuadrcula1clara-nfasis1"/>
    <w:uiPriority w:val="46"/>
    <w:rsid w:val="00F409C9"/>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delista2-nfasis11">
    <w:name w:val="Tabla de lista 2 - Énfasis 11"/>
    <w:basedOn w:val="Tablanormal"/>
    <w:next w:val="Tabladelista2-nfasis1"/>
    <w:uiPriority w:val="47"/>
    <w:rsid w:val="00F409C9"/>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21">
    <w:name w:val="Tabla con cuadrícula21"/>
    <w:basedOn w:val="Tablanormal"/>
    <w:next w:val="Tablaconcuadrcula"/>
    <w:uiPriority w:val="59"/>
    <w:rsid w:val="00F409C9"/>
    <w:pPr>
      <w:spacing w:after="0" w:line="240" w:lineRule="auto"/>
    </w:pPr>
    <w:rPr>
      <w:rFonts w:ascii="Calibri" w:eastAsia="MS Mincho" w:hAnsi="Calibr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F409C9"/>
    <w:pPr>
      <w:spacing w:after="0" w:line="240" w:lineRule="auto"/>
    </w:pPr>
    <w:rPr>
      <w:rFonts w:ascii="Calibri" w:eastAsia="MS Mincho" w:hAnsi="Calibr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7concolores-nfasis5">
    <w:name w:val="Grid Table 7 Colorful Accent 5"/>
    <w:basedOn w:val="Tablanormal"/>
    <w:uiPriority w:val="52"/>
    <w:rsid w:val="00F409C9"/>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Tablaconcuadrcula6concolores-nfasis5">
    <w:name w:val="Grid Table 6 Colorful Accent 5"/>
    <w:basedOn w:val="Tablanormal"/>
    <w:uiPriority w:val="51"/>
    <w:rsid w:val="00F409C9"/>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xl65">
    <w:name w:val="xl65"/>
    <w:basedOn w:val="Normal"/>
    <w:rsid w:val="00F409C9"/>
    <w:pPr>
      <w:pBdr>
        <w:top w:val="single" w:sz="8" w:space="0" w:color="auto"/>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eastAsia="Times New Roman"/>
      <w:b/>
      <w:bCs/>
      <w:color w:val="FFFFFF"/>
      <w:spacing w:val="0"/>
      <w:lang w:eastAsia="es-DO"/>
    </w:rPr>
  </w:style>
  <w:style w:type="paragraph" w:customStyle="1" w:styleId="xl66">
    <w:name w:val="xl66"/>
    <w:basedOn w:val="Normal"/>
    <w:rsid w:val="00F409C9"/>
    <w:pPr>
      <w:pBdr>
        <w:bottom w:val="single" w:sz="8" w:space="0" w:color="auto"/>
        <w:right w:val="single" w:sz="8" w:space="0" w:color="auto"/>
      </w:pBdr>
      <w:spacing w:before="100" w:beforeAutospacing="1" w:after="100" w:afterAutospacing="1" w:line="240" w:lineRule="auto"/>
      <w:textAlignment w:val="center"/>
    </w:pPr>
    <w:rPr>
      <w:rFonts w:eastAsia="Times New Roman"/>
      <w:spacing w:val="0"/>
      <w:lang w:eastAsia="es-DO"/>
    </w:rPr>
  </w:style>
  <w:style w:type="paragraph" w:customStyle="1" w:styleId="xl67">
    <w:name w:val="xl67"/>
    <w:basedOn w:val="Normal"/>
    <w:rsid w:val="00F409C9"/>
    <w:pPr>
      <w:pBdr>
        <w:right w:val="single" w:sz="8" w:space="0" w:color="auto"/>
      </w:pBdr>
      <w:spacing w:before="100" w:beforeAutospacing="1" w:after="100" w:afterAutospacing="1" w:line="240" w:lineRule="auto"/>
      <w:textAlignment w:val="center"/>
    </w:pPr>
    <w:rPr>
      <w:rFonts w:eastAsia="Times New Roman"/>
      <w:spacing w:val="0"/>
      <w:lang w:eastAsia="es-DO"/>
    </w:rPr>
  </w:style>
  <w:style w:type="paragraph" w:customStyle="1" w:styleId="xl68">
    <w:name w:val="xl68"/>
    <w:basedOn w:val="Normal"/>
    <w:rsid w:val="00F409C9"/>
    <w:pPr>
      <w:pBdr>
        <w:right w:val="single" w:sz="8" w:space="0" w:color="auto"/>
      </w:pBdr>
      <w:spacing w:before="100" w:beforeAutospacing="1" w:after="100" w:afterAutospacing="1" w:line="240" w:lineRule="auto"/>
      <w:textAlignment w:val="center"/>
    </w:pPr>
    <w:rPr>
      <w:rFonts w:eastAsia="Times New Roman"/>
      <w:color w:val="auto"/>
      <w:spacing w:val="0"/>
      <w:lang w:eastAsia="es-DO"/>
    </w:rPr>
  </w:style>
  <w:style w:type="paragraph" w:customStyle="1" w:styleId="xl69">
    <w:name w:val="xl69"/>
    <w:basedOn w:val="Normal"/>
    <w:rsid w:val="00F409C9"/>
    <w:pPr>
      <w:pBdr>
        <w:top w:val="single" w:sz="8" w:space="0" w:color="auto"/>
        <w:left w:val="single" w:sz="8" w:space="0" w:color="auto"/>
        <w:right w:val="single" w:sz="8" w:space="0" w:color="auto"/>
      </w:pBdr>
      <w:spacing w:before="100" w:beforeAutospacing="1" w:after="100" w:afterAutospacing="1" w:line="240" w:lineRule="auto"/>
      <w:textAlignment w:val="center"/>
    </w:pPr>
    <w:rPr>
      <w:rFonts w:eastAsia="Times New Roman"/>
      <w:spacing w:val="0"/>
      <w:lang w:eastAsia="es-DO"/>
    </w:rPr>
  </w:style>
  <w:style w:type="paragraph" w:customStyle="1" w:styleId="xl70">
    <w:name w:val="xl70"/>
    <w:basedOn w:val="Normal"/>
    <w:rsid w:val="00F409C9"/>
    <w:pPr>
      <w:pBdr>
        <w:left w:val="single" w:sz="8" w:space="0" w:color="auto"/>
        <w:right w:val="single" w:sz="8" w:space="0" w:color="auto"/>
      </w:pBdr>
      <w:spacing w:before="100" w:beforeAutospacing="1" w:after="100" w:afterAutospacing="1" w:line="240" w:lineRule="auto"/>
      <w:textAlignment w:val="center"/>
    </w:pPr>
    <w:rPr>
      <w:rFonts w:eastAsia="Times New Roman"/>
      <w:spacing w:val="0"/>
      <w:lang w:eastAsia="es-DO"/>
    </w:rPr>
  </w:style>
  <w:style w:type="paragraph" w:customStyle="1" w:styleId="xl71">
    <w:name w:val="xl71"/>
    <w:basedOn w:val="Normal"/>
    <w:rsid w:val="00F409C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pacing w:val="0"/>
      <w:lang w:eastAsia="es-DO"/>
    </w:rPr>
  </w:style>
  <w:style w:type="paragraph" w:customStyle="1" w:styleId="xl72">
    <w:name w:val="xl72"/>
    <w:basedOn w:val="Normal"/>
    <w:rsid w:val="00F409C9"/>
    <w:pPr>
      <w:pBdr>
        <w:right w:val="single" w:sz="8" w:space="0" w:color="auto"/>
      </w:pBdr>
      <w:spacing w:before="100" w:beforeAutospacing="1" w:after="100" w:afterAutospacing="1" w:line="240" w:lineRule="auto"/>
      <w:jc w:val="center"/>
      <w:textAlignment w:val="center"/>
    </w:pPr>
    <w:rPr>
      <w:rFonts w:eastAsia="Times New Roman"/>
      <w:spacing w:val="0"/>
      <w:lang w:eastAsia="es-DO"/>
    </w:rPr>
  </w:style>
  <w:style w:type="paragraph" w:customStyle="1" w:styleId="xl73">
    <w:name w:val="xl73"/>
    <w:basedOn w:val="Normal"/>
    <w:rsid w:val="00F409C9"/>
    <w:pPr>
      <w:spacing w:before="100" w:beforeAutospacing="1" w:after="100" w:afterAutospacing="1" w:line="240" w:lineRule="auto"/>
      <w:jc w:val="center"/>
    </w:pPr>
    <w:rPr>
      <w:rFonts w:eastAsia="Times New Roman"/>
      <w:b/>
      <w:bCs/>
      <w:color w:val="C00000"/>
      <w:spacing w:val="0"/>
      <w:lang w:eastAsia="es-DO"/>
    </w:rPr>
  </w:style>
  <w:style w:type="paragraph" w:customStyle="1" w:styleId="xl74">
    <w:name w:val="xl74"/>
    <w:basedOn w:val="Normal"/>
    <w:rsid w:val="00F409C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color w:val="C00000"/>
      <w:spacing w:val="0"/>
      <w:lang w:eastAsia="es-DO"/>
    </w:rPr>
  </w:style>
  <w:style w:type="paragraph" w:customStyle="1" w:styleId="xl75">
    <w:name w:val="xl75"/>
    <w:basedOn w:val="Normal"/>
    <w:rsid w:val="00F409C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b/>
      <w:bCs/>
      <w:color w:val="C00000"/>
      <w:spacing w:val="0"/>
      <w:lang w:eastAsia="es-DO"/>
    </w:rPr>
  </w:style>
  <w:style w:type="paragraph" w:customStyle="1" w:styleId="xl76">
    <w:name w:val="xl76"/>
    <w:basedOn w:val="Normal"/>
    <w:rsid w:val="00F409C9"/>
    <w:pPr>
      <w:pBdr>
        <w:left w:val="single" w:sz="8" w:space="0" w:color="auto"/>
        <w:right w:val="single" w:sz="8" w:space="0" w:color="auto"/>
      </w:pBdr>
      <w:spacing w:before="100" w:beforeAutospacing="1" w:after="100" w:afterAutospacing="1" w:line="240" w:lineRule="auto"/>
      <w:jc w:val="center"/>
      <w:textAlignment w:val="center"/>
    </w:pPr>
    <w:rPr>
      <w:rFonts w:eastAsia="Times New Roman"/>
      <w:b/>
      <w:bCs/>
      <w:color w:val="C00000"/>
      <w:spacing w:val="0"/>
      <w:lang w:eastAsia="es-DO"/>
    </w:rPr>
  </w:style>
  <w:style w:type="paragraph" w:customStyle="1" w:styleId="xl77">
    <w:name w:val="xl77"/>
    <w:basedOn w:val="Normal"/>
    <w:rsid w:val="00F409C9"/>
    <w:pPr>
      <w:pBdr>
        <w:top w:val="single" w:sz="8" w:space="0" w:color="auto"/>
        <w:left w:val="single" w:sz="8" w:space="0" w:color="auto"/>
        <w:bottom w:val="single" w:sz="8" w:space="0" w:color="auto"/>
        <w:right w:val="single" w:sz="8" w:space="0" w:color="auto"/>
      </w:pBdr>
      <w:shd w:val="clear" w:color="000000" w:fill="1F3864"/>
      <w:spacing w:before="100" w:beforeAutospacing="1" w:after="100" w:afterAutospacing="1" w:line="240" w:lineRule="auto"/>
      <w:jc w:val="center"/>
      <w:textAlignment w:val="center"/>
    </w:pPr>
    <w:rPr>
      <w:rFonts w:eastAsia="Times New Roman"/>
      <w:b/>
      <w:bCs/>
      <w:color w:val="FFFFFF"/>
      <w:spacing w:val="0"/>
      <w:lang w:eastAsia="es-DO"/>
    </w:rPr>
  </w:style>
  <w:style w:type="table" w:customStyle="1" w:styleId="Tablaconcuadrcula5">
    <w:name w:val="Tabla con cuadrícula5"/>
    <w:basedOn w:val="Tablanormal"/>
    <w:next w:val="Tablaconcuadrcula"/>
    <w:uiPriority w:val="59"/>
    <w:rsid w:val="00F409C9"/>
    <w:pPr>
      <w:spacing w:after="0" w:line="240" w:lineRule="auto"/>
    </w:pPr>
    <w:rPr>
      <w:rFonts w:asciiTheme="minorHAnsi" w:eastAsia="MS Mincho" w:hAnsiTheme="minorHAnsi" w:cstheme="minorBid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409C9"/>
    <w:pPr>
      <w:spacing w:after="0" w:line="240" w:lineRule="auto"/>
    </w:pPr>
    <w:rPr>
      <w:rFonts w:ascii="Artifex CF Extra Light" w:eastAsia="Calibri" w:hAnsi="Artifex CF Extra Light"/>
      <w:color w:val="003876"/>
      <w:spacing w:val="0"/>
      <w:sz w:val="18"/>
      <w:szCs w:val="22"/>
      <w:lang w:val="es-ES"/>
    </w:rPr>
  </w:style>
  <w:style w:type="character" w:customStyle="1" w:styleId="normaltextrun">
    <w:name w:val="normaltextrun"/>
    <w:basedOn w:val="Fuentedeprrafopredeter"/>
    <w:rsid w:val="008C5872"/>
  </w:style>
  <w:style w:type="character" w:customStyle="1" w:styleId="eop">
    <w:name w:val="eop"/>
    <w:basedOn w:val="Fuentedeprrafopredeter"/>
    <w:rsid w:val="008C5872"/>
  </w:style>
  <w:style w:type="table" w:customStyle="1" w:styleId="Tablaconcuadrcula6">
    <w:name w:val="Tabla con cuadrícula6"/>
    <w:basedOn w:val="Tablanormal"/>
    <w:next w:val="Tablaconcuadrcula"/>
    <w:uiPriority w:val="39"/>
    <w:rsid w:val="008E6D10"/>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C7738C"/>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C7738C"/>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FA2463"/>
    <w:pPr>
      <w:spacing w:after="0" w:line="240" w:lineRule="auto"/>
    </w:pPr>
    <w:rPr>
      <w:rFonts w:ascii="Calibri" w:hAnsi="Calibri" w:cs="Arial"/>
      <w:color w:val="auto"/>
      <w:spacing w:val="0"/>
      <w:sz w:val="22"/>
      <w:szCs w:val="22"/>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FA2463"/>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1">
    <w:name w:val="List Table 3 Accent 1"/>
    <w:basedOn w:val="Tablanormal"/>
    <w:uiPriority w:val="48"/>
    <w:rsid w:val="005329E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6concolores-nfasis1">
    <w:name w:val="Grid Table 6 Colorful Accent 1"/>
    <w:basedOn w:val="Tablanormal"/>
    <w:uiPriority w:val="51"/>
    <w:rsid w:val="005329EC"/>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6886">
      <w:bodyDiv w:val="1"/>
      <w:marLeft w:val="0"/>
      <w:marRight w:val="0"/>
      <w:marTop w:val="0"/>
      <w:marBottom w:val="0"/>
      <w:divBdr>
        <w:top w:val="none" w:sz="0" w:space="0" w:color="auto"/>
        <w:left w:val="none" w:sz="0" w:space="0" w:color="auto"/>
        <w:bottom w:val="none" w:sz="0" w:space="0" w:color="auto"/>
        <w:right w:val="none" w:sz="0" w:space="0" w:color="auto"/>
      </w:divBdr>
    </w:div>
    <w:div w:id="204686282">
      <w:bodyDiv w:val="1"/>
      <w:marLeft w:val="0"/>
      <w:marRight w:val="0"/>
      <w:marTop w:val="0"/>
      <w:marBottom w:val="0"/>
      <w:divBdr>
        <w:top w:val="none" w:sz="0" w:space="0" w:color="auto"/>
        <w:left w:val="none" w:sz="0" w:space="0" w:color="auto"/>
        <w:bottom w:val="none" w:sz="0" w:space="0" w:color="auto"/>
        <w:right w:val="none" w:sz="0" w:space="0" w:color="auto"/>
      </w:divBdr>
    </w:div>
    <w:div w:id="261375498">
      <w:bodyDiv w:val="1"/>
      <w:marLeft w:val="0"/>
      <w:marRight w:val="0"/>
      <w:marTop w:val="0"/>
      <w:marBottom w:val="0"/>
      <w:divBdr>
        <w:top w:val="none" w:sz="0" w:space="0" w:color="auto"/>
        <w:left w:val="none" w:sz="0" w:space="0" w:color="auto"/>
        <w:bottom w:val="none" w:sz="0" w:space="0" w:color="auto"/>
        <w:right w:val="none" w:sz="0" w:space="0" w:color="auto"/>
      </w:divBdr>
    </w:div>
    <w:div w:id="707070713">
      <w:bodyDiv w:val="1"/>
      <w:marLeft w:val="0"/>
      <w:marRight w:val="0"/>
      <w:marTop w:val="0"/>
      <w:marBottom w:val="0"/>
      <w:divBdr>
        <w:top w:val="none" w:sz="0" w:space="0" w:color="auto"/>
        <w:left w:val="none" w:sz="0" w:space="0" w:color="auto"/>
        <w:bottom w:val="none" w:sz="0" w:space="0" w:color="auto"/>
        <w:right w:val="none" w:sz="0" w:space="0" w:color="auto"/>
      </w:divBdr>
    </w:div>
    <w:div w:id="1144393319">
      <w:bodyDiv w:val="1"/>
      <w:marLeft w:val="0"/>
      <w:marRight w:val="0"/>
      <w:marTop w:val="0"/>
      <w:marBottom w:val="0"/>
      <w:divBdr>
        <w:top w:val="none" w:sz="0" w:space="0" w:color="auto"/>
        <w:left w:val="none" w:sz="0" w:space="0" w:color="auto"/>
        <w:bottom w:val="none" w:sz="0" w:space="0" w:color="auto"/>
        <w:right w:val="none" w:sz="0" w:space="0" w:color="auto"/>
      </w:divBdr>
    </w:div>
    <w:div w:id="118050440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7380021">
      <w:bodyDiv w:val="1"/>
      <w:marLeft w:val="0"/>
      <w:marRight w:val="0"/>
      <w:marTop w:val="0"/>
      <w:marBottom w:val="0"/>
      <w:divBdr>
        <w:top w:val="none" w:sz="0" w:space="0" w:color="auto"/>
        <w:left w:val="none" w:sz="0" w:space="0" w:color="auto"/>
        <w:bottom w:val="none" w:sz="0" w:space="0" w:color="auto"/>
        <w:right w:val="none" w:sz="0" w:space="0" w:color="auto"/>
      </w:divBdr>
    </w:div>
    <w:div w:id="1440568770">
      <w:bodyDiv w:val="1"/>
      <w:marLeft w:val="0"/>
      <w:marRight w:val="0"/>
      <w:marTop w:val="0"/>
      <w:marBottom w:val="0"/>
      <w:divBdr>
        <w:top w:val="none" w:sz="0" w:space="0" w:color="auto"/>
        <w:left w:val="none" w:sz="0" w:space="0" w:color="auto"/>
        <w:bottom w:val="none" w:sz="0" w:space="0" w:color="auto"/>
        <w:right w:val="none" w:sz="0" w:space="0" w:color="auto"/>
      </w:divBdr>
    </w:div>
    <w:div w:id="1689213704">
      <w:bodyDiv w:val="1"/>
      <w:marLeft w:val="0"/>
      <w:marRight w:val="0"/>
      <w:marTop w:val="0"/>
      <w:marBottom w:val="0"/>
      <w:divBdr>
        <w:top w:val="none" w:sz="0" w:space="0" w:color="auto"/>
        <w:left w:val="none" w:sz="0" w:space="0" w:color="auto"/>
        <w:bottom w:val="none" w:sz="0" w:space="0" w:color="auto"/>
        <w:right w:val="none" w:sz="0" w:space="0" w:color="auto"/>
      </w:divBdr>
    </w:div>
    <w:div w:id="1726565709">
      <w:bodyDiv w:val="1"/>
      <w:marLeft w:val="0"/>
      <w:marRight w:val="0"/>
      <w:marTop w:val="0"/>
      <w:marBottom w:val="0"/>
      <w:divBdr>
        <w:top w:val="none" w:sz="0" w:space="0" w:color="auto"/>
        <w:left w:val="none" w:sz="0" w:space="0" w:color="auto"/>
        <w:bottom w:val="none" w:sz="0" w:space="0" w:color="auto"/>
        <w:right w:val="none" w:sz="0" w:space="0" w:color="auto"/>
      </w:divBdr>
    </w:div>
    <w:div w:id="1853714863">
      <w:bodyDiv w:val="1"/>
      <w:marLeft w:val="0"/>
      <w:marRight w:val="0"/>
      <w:marTop w:val="0"/>
      <w:marBottom w:val="0"/>
      <w:divBdr>
        <w:top w:val="none" w:sz="0" w:space="0" w:color="auto"/>
        <w:left w:val="none" w:sz="0" w:space="0" w:color="auto"/>
        <w:bottom w:val="none" w:sz="0" w:space="0" w:color="auto"/>
        <w:right w:val="none" w:sz="0" w:space="0" w:color="auto"/>
      </w:divBdr>
    </w:div>
    <w:div w:id="1956788199">
      <w:bodyDiv w:val="1"/>
      <w:marLeft w:val="0"/>
      <w:marRight w:val="0"/>
      <w:marTop w:val="0"/>
      <w:marBottom w:val="0"/>
      <w:divBdr>
        <w:top w:val="none" w:sz="0" w:space="0" w:color="auto"/>
        <w:left w:val="none" w:sz="0" w:space="0" w:color="auto"/>
        <w:bottom w:val="none" w:sz="0" w:space="0" w:color="auto"/>
        <w:right w:val="none" w:sz="0" w:space="0" w:color="auto"/>
      </w:divBdr>
    </w:div>
    <w:div w:id="2053572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chart" Target="charts/chart5.xml"/><Relationship Id="rId21" Type="http://schemas.openxmlformats.org/officeDocument/2006/relationships/chart" Target="charts/chart1.xml"/><Relationship Id="rId34" Type="http://schemas.openxmlformats.org/officeDocument/2006/relationships/image" Target="media/image12.png"/><Relationship Id="rId42" Type="http://schemas.openxmlformats.org/officeDocument/2006/relationships/diagramLayout" Target="diagrams/layout1.xml"/><Relationship Id="rId47"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chart" Target="charts/chart8.xml"/><Relationship Id="rId41"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chart" Target="charts/chart10.xml"/><Relationship Id="rId40" Type="http://schemas.openxmlformats.org/officeDocument/2006/relationships/image" Target="media/image16.png"/><Relationship Id="rId45"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hart" Target="charts/chart3.xml"/><Relationship Id="rId28" Type="http://schemas.openxmlformats.org/officeDocument/2006/relationships/chart" Target="charts/chart7.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0.jpeg"/><Relationship Id="rId44"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chart" Target="charts/chart6.xml"/><Relationship Id="rId30" Type="http://schemas.openxmlformats.org/officeDocument/2006/relationships/chart" Target="charts/chart9.xml"/><Relationship Id="rId43" Type="http://schemas.openxmlformats.org/officeDocument/2006/relationships/diagramQuickStyle" Target="diagrams/quickStyle1.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9.jpeg"/><Relationship Id="rId33" Type="http://schemas.openxmlformats.org/officeDocument/2006/relationships/image" Target="media/image11.png"/><Relationship Id="rId46"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sdq-filesrv\Evaluacion%20de%20Desempe&#241;o\CALIFICACION%20FINAL%20EVALUACION%20DESEMPE&#209;O%202021\DATOS%20GENERALES%20-%20INFORME%20EVALUACION%20DESEMPE&#209;O%202021.xlsx" TargetMode="External"/><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4.bin"/></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3412605942093575E-2"/>
          <c:y val="5.6331134283890187E-2"/>
          <c:w val="0.95542654052467169"/>
          <c:h val="0.7989396998452115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84FF-40B7-8E57-676A9865B6E4}"/>
              </c:ext>
            </c:extLst>
          </c:dPt>
          <c:dPt>
            <c:idx val="1"/>
            <c:invertIfNegative val="0"/>
            <c:bubble3D val="0"/>
            <c:spPr>
              <a:solidFill>
                <a:srgbClr val="002060"/>
              </a:solidFill>
              <a:ln>
                <a:noFill/>
              </a:ln>
              <a:effectLst/>
            </c:spPr>
            <c:extLst>
              <c:ext xmlns:c16="http://schemas.microsoft.com/office/drawing/2014/chart" uri="{C3380CC4-5D6E-409C-BE32-E72D297353CC}">
                <c16:uniqueId val="{00000003-84FF-40B7-8E57-676A9865B6E4}"/>
              </c:ext>
            </c:extLst>
          </c:dPt>
          <c:dLbls>
            <c:dLbl>
              <c:idx val="0"/>
              <c:tx>
                <c:rich>
                  <a:bodyPr/>
                  <a:lstStyle/>
                  <a:p>
                    <a:r>
                      <a:rPr lang="en-US"/>
                      <a:t>197,355.00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4FF-40B7-8E57-676A9865B6E4}"/>
                </c:ext>
              </c:extLst>
            </c:dLbl>
            <c:dLbl>
              <c:idx val="1"/>
              <c:tx>
                <c:rich>
                  <a:bodyPr/>
                  <a:lstStyle/>
                  <a:p>
                    <a:r>
                      <a:rPr lang="en-US"/>
                      <a:t>230,912.10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4FF-40B7-8E57-676A9865B6E4}"/>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Century" panose="02040604050505020304" pitchFamily="18" charset="0"/>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[3]WHILERMINA!$L$3:$M$3</c:f>
              <c:strCache>
                <c:ptCount val="2"/>
                <c:pt idx="0">
                  <c:v>Estimado</c:v>
                </c:pt>
                <c:pt idx="1">
                  <c:v>Efectivo</c:v>
                </c:pt>
              </c:strCache>
            </c:strRef>
          </c:cat>
          <c:val>
            <c:numRef>
              <c:f>[3]WHILERMINA!$L$5:$M$5</c:f>
              <c:numCache>
                <c:formatCode>General</c:formatCode>
                <c:ptCount val="2"/>
                <c:pt idx="0">
                  <c:v>168696368184.33725</c:v>
                </c:pt>
                <c:pt idx="1">
                  <c:v>193597150665.62</c:v>
                </c:pt>
              </c:numCache>
            </c:numRef>
          </c:val>
          <c:extLst>
            <c:ext xmlns:c15="http://schemas.microsoft.com/office/drawing/2012/chart" uri="{02D57815-91ED-43cb-92C2-25804820EDAC}">
              <c15:filteredSeriesTitle>
                <c15:tx>
                  <c:strRef>
                    <c:extLst>
                      <c:ext uri="{02D57815-91ED-43cb-92C2-25804820EDAC}">
                        <c15:formulaRef>
                          <c15:sqref>'Preliminar informe recaudación'!#REF!</c15:sqref>
                        </c15:formulaRef>
                      </c:ext>
                    </c:extLst>
                    <c:strCache>
                      <c:ptCount val="1"/>
                      <c:pt idx="0">
                        <c:v>#REF!</c:v>
                      </c:pt>
                    </c:strCache>
                  </c:strRef>
                </c15:tx>
              </c15:filteredSeriesTitle>
            </c:ext>
            <c:ext xmlns:c16="http://schemas.microsoft.com/office/drawing/2014/chart" uri="{C3380CC4-5D6E-409C-BE32-E72D297353CC}">
              <c16:uniqueId val="{00000004-84FF-40B7-8E57-676A9865B6E4}"/>
            </c:ext>
          </c:extLst>
        </c:ser>
        <c:dLbls>
          <c:showLegendKey val="0"/>
          <c:showVal val="0"/>
          <c:showCatName val="0"/>
          <c:showSerName val="0"/>
          <c:showPercent val="0"/>
          <c:showBubbleSize val="0"/>
        </c:dLbls>
        <c:gapWidth val="219"/>
        <c:overlap val="-27"/>
        <c:axId val="252044880"/>
        <c:axId val="252045272"/>
      </c:barChart>
      <c:catAx>
        <c:axId val="25204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Century" panose="02040604050505020304" pitchFamily="18" charset="0"/>
                <a:ea typeface="+mn-ea"/>
                <a:cs typeface="+mn-cs"/>
              </a:defRPr>
            </a:pPr>
            <a:endParaRPr lang="es-DO"/>
          </a:p>
        </c:txPr>
        <c:crossAx val="252045272"/>
        <c:crosses val="autoZero"/>
        <c:auto val="1"/>
        <c:lblAlgn val="ctr"/>
        <c:lblOffset val="100"/>
        <c:noMultiLvlLbl val="0"/>
      </c:catAx>
      <c:valAx>
        <c:axId val="252045272"/>
        <c:scaling>
          <c:orientation val="minMax"/>
          <c:min val="690000000"/>
        </c:scaling>
        <c:delete val="1"/>
        <c:axPos val="l"/>
        <c:numFmt formatCode="General" sourceLinked="1"/>
        <c:majorTickMark val="none"/>
        <c:minorTickMark val="none"/>
        <c:tickLblPos val="nextTo"/>
        <c:crossAx val="252044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200" b="1">
                <a:solidFill>
                  <a:schemeClr val="tx1">
                    <a:lumMod val="50000"/>
                    <a:lumOff val="50000"/>
                  </a:schemeClr>
                </a:solidFill>
                <a:effectLst/>
              </a:rPr>
              <a:t>Calificación promedio Evaluación del Desempeño Laboral 2021, por grupo ocupacional</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Hoja3!$A$6</c:f>
              <c:strCache>
                <c:ptCount val="1"/>
                <c:pt idx="0">
                  <c:v>PROMEDIO </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Hoja3!$B$3:$F$4</c:f>
              <c:strCache>
                <c:ptCount val="5"/>
                <c:pt idx="0">
                  <c:v>G.O I</c:v>
                </c:pt>
                <c:pt idx="1">
                  <c:v>G.O II</c:v>
                </c:pt>
                <c:pt idx="2">
                  <c:v>G.O III</c:v>
                </c:pt>
                <c:pt idx="3">
                  <c:v>G.O IV</c:v>
                </c:pt>
                <c:pt idx="4">
                  <c:v>G.O V</c:v>
                </c:pt>
              </c:strCache>
            </c:strRef>
          </c:cat>
          <c:val>
            <c:numRef>
              <c:f>Hoja3!$B$6:$F$6</c:f>
              <c:numCache>
                <c:formatCode>General</c:formatCode>
                <c:ptCount val="5"/>
                <c:pt idx="0">
                  <c:v>52</c:v>
                </c:pt>
                <c:pt idx="1">
                  <c:v>54</c:v>
                </c:pt>
                <c:pt idx="2">
                  <c:v>53</c:v>
                </c:pt>
                <c:pt idx="3">
                  <c:v>55</c:v>
                </c:pt>
                <c:pt idx="4">
                  <c:v>62</c:v>
                </c:pt>
              </c:numCache>
            </c:numRef>
          </c:val>
          <c:extLst>
            <c:ext xmlns:c16="http://schemas.microsoft.com/office/drawing/2014/chart" uri="{C3380CC4-5D6E-409C-BE32-E72D297353CC}">
              <c16:uniqueId val="{00000000-873A-4170-8BC6-5E28BAA0E5F5}"/>
            </c:ext>
          </c:extLst>
        </c:ser>
        <c:dLbls>
          <c:dLblPos val="outEnd"/>
          <c:showLegendKey val="0"/>
          <c:showVal val="1"/>
          <c:showCatName val="0"/>
          <c:showSerName val="0"/>
          <c:showPercent val="0"/>
          <c:showBubbleSize val="0"/>
        </c:dLbls>
        <c:gapWidth val="219"/>
        <c:overlap val="-27"/>
        <c:axId val="563444927"/>
        <c:axId val="563444095"/>
      </c:barChart>
      <c:catAx>
        <c:axId val="563444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63444095"/>
        <c:crosses val="autoZero"/>
        <c:auto val="1"/>
        <c:lblAlgn val="ctr"/>
        <c:lblOffset val="100"/>
        <c:noMultiLvlLbl val="0"/>
      </c:catAx>
      <c:valAx>
        <c:axId val="563444095"/>
        <c:scaling>
          <c:orientation val="minMax"/>
        </c:scaling>
        <c:delete val="1"/>
        <c:axPos val="l"/>
        <c:numFmt formatCode="General" sourceLinked="1"/>
        <c:majorTickMark val="none"/>
        <c:minorTickMark val="none"/>
        <c:tickLblPos val="nextTo"/>
        <c:crossAx val="56344492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122047786484371E-2"/>
          <c:y val="4.2884905430197219E-2"/>
          <c:w val="0.75212652480902753"/>
          <c:h val="0.83033138401559459"/>
        </c:manualLayout>
      </c:layout>
      <c:barChart>
        <c:barDir val="col"/>
        <c:grouping val="clustered"/>
        <c:varyColors val="0"/>
        <c:ser>
          <c:idx val="0"/>
          <c:order val="0"/>
          <c:tx>
            <c:strRef>
              <c:f>[4]WHILERMINA!$E$8</c:f>
              <c:strCache>
                <c:ptCount val="1"/>
                <c:pt idx="0">
                  <c:v>2021</c:v>
                </c:pt>
              </c:strCache>
            </c:strRef>
          </c:tx>
          <c:spPr>
            <a:solidFill>
              <a:srgbClr val="92D050"/>
            </a:solidFill>
            <a:ln>
              <a:solidFill>
                <a:srgbClr val="00B0F0"/>
              </a:solidFill>
            </a:ln>
            <a:effectLst/>
          </c:spPr>
          <c:invertIfNegative val="0"/>
          <c:dPt>
            <c:idx val="0"/>
            <c:invertIfNegative val="0"/>
            <c:bubble3D val="0"/>
            <c:spPr>
              <a:solidFill>
                <a:srgbClr val="00B0F0"/>
              </a:solidFill>
              <a:ln>
                <a:solidFill>
                  <a:srgbClr val="00B0F0"/>
                </a:solidFill>
              </a:ln>
              <a:effectLst/>
            </c:spPr>
            <c:extLst>
              <c:ext xmlns:c16="http://schemas.microsoft.com/office/drawing/2014/chart" uri="{C3380CC4-5D6E-409C-BE32-E72D297353CC}">
                <c16:uniqueId val="{00000001-20A9-41B1-8454-5EA7F2A86841}"/>
              </c:ext>
            </c:extLst>
          </c:dPt>
          <c:dPt>
            <c:idx val="1"/>
            <c:invertIfNegative val="0"/>
            <c:bubble3D val="0"/>
            <c:spPr>
              <a:solidFill>
                <a:srgbClr val="002060"/>
              </a:solidFill>
              <a:ln>
                <a:solidFill>
                  <a:srgbClr val="00B0F0"/>
                </a:solidFill>
              </a:ln>
              <a:effectLst/>
            </c:spPr>
            <c:extLst>
              <c:ext xmlns:c16="http://schemas.microsoft.com/office/drawing/2014/chart" uri="{C3380CC4-5D6E-409C-BE32-E72D297353CC}">
                <c16:uniqueId val="{00000003-20A9-41B1-8454-5EA7F2A86841}"/>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Century" panose="02040604050505020304" pitchFamily="18" charset="0"/>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[4]WHILERMINA!$E$8:$F$8</c:f>
              <c:numCache>
                <c:formatCode>General</c:formatCode>
                <c:ptCount val="2"/>
                <c:pt idx="0">
                  <c:v>2021</c:v>
                </c:pt>
                <c:pt idx="1">
                  <c:v>2022</c:v>
                </c:pt>
              </c:numCache>
            </c:numRef>
          </c:cat>
          <c:val>
            <c:numRef>
              <c:f>[4]WHILERMINA!$E$9:$E$10</c:f>
              <c:numCache>
                <c:formatCode>#,##0.00,,</c:formatCode>
                <c:ptCount val="2"/>
                <c:pt idx="0">
                  <c:v>191990571546.05002</c:v>
                </c:pt>
                <c:pt idx="1">
                  <c:v>230912095780.10999</c:v>
                </c:pt>
              </c:numCache>
            </c:numRef>
          </c:val>
          <c:extLst>
            <c:ext xmlns:c16="http://schemas.microsoft.com/office/drawing/2014/chart" uri="{C3380CC4-5D6E-409C-BE32-E72D297353CC}">
              <c16:uniqueId val="{00000004-20A9-41B1-8454-5EA7F2A86841}"/>
            </c:ext>
          </c:extLst>
        </c:ser>
        <c:ser>
          <c:idx val="1"/>
          <c:order val="1"/>
          <c:tx>
            <c:strRef>
              <c:f>[4]WHILERMINA!$F$8</c:f>
              <c:strCache>
                <c:ptCount val="1"/>
                <c:pt idx="0">
                  <c:v>2022</c:v>
                </c:pt>
              </c:strCache>
            </c:strRef>
          </c:tx>
          <c:spPr>
            <a:solidFill>
              <a:srgbClr val="00B0F0"/>
            </a:solidFill>
            <a:ln>
              <a:noFill/>
            </a:ln>
            <a:effectLst/>
          </c:spPr>
          <c:invertIfNegative val="0"/>
          <c:cat>
            <c:numRef>
              <c:f>[4]WHILERMINA!$E$8:$F$8</c:f>
              <c:numCache>
                <c:formatCode>General</c:formatCode>
                <c:ptCount val="2"/>
                <c:pt idx="0">
                  <c:v>2021</c:v>
                </c:pt>
                <c:pt idx="1">
                  <c:v>2022</c:v>
                </c:pt>
              </c:numCache>
            </c:numRef>
          </c:cat>
          <c:val>
            <c:numRef>
              <c:f>[4]WHILERMINA!$F$9:$F$10</c:f>
              <c:numCache>
                <c:formatCode>#,##0.00,,</c:formatCode>
                <c:ptCount val="2"/>
                <c:pt idx="1">
                  <c:v>191990571546.05002</c:v>
                </c:pt>
              </c:numCache>
            </c:numRef>
          </c:val>
          <c:extLst>
            <c:ext xmlns:c16="http://schemas.microsoft.com/office/drawing/2014/chart" uri="{C3380CC4-5D6E-409C-BE32-E72D297353CC}">
              <c16:uniqueId val="{00000005-20A9-41B1-8454-5EA7F2A86841}"/>
            </c:ext>
          </c:extLst>
        </c:ser>
        <c:dLbls>
          <c:showLegendKey val="0"/>
          <c:showVal val="0"/>
          <c:showCatName val="0"/>
          <c:showSerName val="0"/>
          <c:showPercent val="0"/>
          <c:showBubbleSize val="0"/>
        </c:dLbls>
        <c:gapWidth val="250"/>
        <c:overlap val="100"/>
        <c:axId val="998828848"/>
        <c:axId val="747326816"/>
      </c:barChart>
      <c:catAx>
        <c:axId val="99882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Century" panose="02040604050505020304" pitchFamily="18" charset="0"/>
                <a:ea typeface="+mn-ea"/>
                <a:cs typeface="+mn-cs"/>
              </a:defRPr>
            </a:pPr>
            <a:endParaRPr lang="es-DO"/>
          </a:p>
        </c:txPr>
        <c:crossAx val="747326816"/>
        <c:crosses val="autoZero"/>
        <c:auto val="1"/>
        <c:lblAlgn val="ctr"/>
        <c:lblOffset val="100"/>
        <c:noMultiLvlLbl val="0"/>
      </c:catAx>
      <c:valAx>
        <c:axId val="747326816"/>
        <c:scaling>
          <c:orientation val="minMax"/>
        </c:scaling>
        <c:delete val="1"/>
        <c:axPos val="l"/>
        <c:numFmt formatCode="#,##0.00,," sourceLinked="1"/>
        <c:majorTickMark val="none"/>
        <c:minorTickMark val="none"/>
        <c:tickLblPos val="nextTo"/>
        <c:crossAx val="9988288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690068584312965E-2"/>
          <c:y val="0.10685542406038946"/>
          <c:w val="0.80803547661263431"/>
          <c:h val="0.76291912729658784"/>
        </c:manualLayout>
      </c:layout>
      <c:pie3DChart>
        <c:varyColors val="1"/>
        <c:ser>
          <c:idx val="0"/>
          <c:order val="0"/>
          <c:dPt>
            <c:idx val="0"/>
            <c:bubble3D val="0"/>
            <c:explosion val="3"/>
            <c:spPr>
              <a:solidFill>
                <a:srgbClr val="002060"/>
              </a:solidFill>
              <a:ln w="25400">
                <a:solidFill>
                  <a:srgbClr val="002060"/>
                </a:solidFill>
              </a:ln>
              <a:effectLst/>
              <a:sp3d contourW="25400">
                <a:contourClr>
                  <a:srgbClr val="002060"/>
                </a:contourClr>
              </a:sp3d>
            </c:spPr>
            <c:extLst>
              <c:ext xmlns:c16="http://schemas.microsoft.com/office/drawing/2014/chart" uri="{C3380CC4-5D6E-409C-BE32-E72D297353CC}">
                <c16:uniqueId val="{00000001-1D2B-4E69-A3A0-1496A74E5065}"/>
              </c:ext>
            </c:extLst>
          </c:dPt>
          <c:dPt>
            <c:idx val="1"/>
            <c:bubble3D val="0"/>
            <c:explosion val="6"/>
            <c:spPr>
              <a:solidFill>
                <a:srgbClr val="5B9BD5"/>
              </a:solidFill>
              <a:ln w="25400">
                <a:noFill/>
              </a:ln>
              <a:effectLst/>
              <a:sp3d>
                <a:contourClr>
                  <a:srgbClr val="92D050"/>
                </a:contourClr>
              </a:sp3d>
            </c:spPr>
            <c:extLst>
              <c:ext xmlns:c16="http://schemas.microsoft.com/office/drawing/2014/chart" uri="{C3380CC4-5D6E-409C-BE32-E72D297353CC}">
                <c16:uniqueId val="{00000003-1D2B-4E69-A3A0-1496A74E5065}"/>
              </c:ext>
            </c:extLst>
          </c:dPt>
          <c:dPt>
            <c:idx val="2"/>
            <c:bubble3D val="0"/>
            <c:explosion val="9"/>
            <c:spPr>
              <a:solidFill>
                <a:srgbClr val="00B0F0"/>
              </a:solidFill>
              <a:ln w="25400">
                <a:noFill/>
              </a:ln>
              <a:effectLst/>
              <a:sp3d>
                <a:contourClr>
                  <a:srgbClr val="00B0F0"/>
                </a:contourClr>
              </a:sp3d>
            </c:spPr>
            <c:extLst>
              <c:ext xmlns:c16="http://schemas.microsoft.com/office/drawing/2014/chart" uri="{C3380CC4-5D6E-409C-BE32-E72D297353CC}">
                <c16:uniqueId val="{00000005-1D2B-4E69-A3A0-1496A74E5065}"/>
              </c:ext>
            </c:extLst>
          </c:dPt>
          <c:dPt>
            <c:idx val="3"/>
            <c:bubble3D val="0"/>
            <c:explosion val="8"/>
            <c:spPr>
              <a:solidFill>
                <a:srgbClr val="E7E6E6">
                  <a:lumMod val="75000"/>
                </a:srgbClr>
              </a:solidFill>
              <a:ln w="25400">
                <a:noFill/>
              </a:ln>
              <a:effectLst/>
              <a:sp3d>
                <a:contourClr>
                  <a:srgbClr val="FFC000"/>
                </a:contourClr>
              </a:sp3d>
            </c:spPr>
            <c:extLst>
              <c:ext xmlns:c16="http://schemas.microsoft.com/office/drawing/2014/chart" uri="{C3380CC4-5D6E-409C-BE32-E72D297353CC}">
                <c16:uniqueId val="{00000007-1D2B-4E69-A3A0-1496A74E5065}"/>
              </c:ext>
            </c:extLst>
          </c:dPt>
          <c:dLbls>
            <c:dLbl>
              <c:idx val="0"/>
              <c:layout>
                <c:manualLayout>
                  <c:x val="-4.9350220886622179E-2"/>
                  <c:y val="0.20066439904733663"/>
                </c:manualLayout>
              </c:layout>
              <c:showLegendKey val="0"/>
              <c:showVal val="1"/>
              <c:showCatName val="1"/>
              <c:showSerName val="0"/>
              <c:showPercent val="0"/>
              <c:showBubbleSize val="0"/>
              <c:extLst>
                <c:ext xmlns:c15="http://schemas.microsoft.com/office/drawing/2012/chart" uri="{CE6537A1-D6FC-4f65-9D91-7224C49458BB}">
                  <c15:layout>
                    <c:manualLayout>
                      <c:w val="0.25019162716600724"/>
                      <c:h val="0.28013939135986382"/>
                    </c:manualLayout>
                  </c15:layout>
                </c:ext>
                <c:ext xmlns:c16="http://schemas.microsoft.com/office/drawing/2014/chart" uri="{C3380CC4-5D6E-409C-BE32-E72D297353CC}">
                  <c16:uniqueId val="{00000001-1D2B-4E69-A3A0-1496A74E5065}"/>
                </c:ext>
              </c:extLst>
            </c:dLbl>
            <c:dLbl>
              <c:idx val="1"/>
              <c:layout>
                <c:manualLayout>
                  <c:x val="-0.15744326268917874"/>
                  <c:y val="5.0659123690619749E-2"/>
                </c:manualLayout>
              </c:layout>
              <c:showLegendKey val="0"/>
              <c:showVal val="1"/>
              <c:showCatName val="1"/>
              <c:showSerName val="0"/>
              <c:showPercent val="0"/>
              <c:showBubbleSize val="0"/>
              <c:extLst>
                <c:ext xmlns:c15="http://schemas.microsoft.com/office/drawing/2012/chart" uri="{CE6537A1-D6FC-4f65-9D91-7224C49458BB}">
                  <c15:layout>
                    <c:manualLayout>
                      <c:w val="0.28945854715921704"/>
                      <c:h val="0.33921165259747937"/>
                    </c:manualLayout>
                  </c15:layout>
                </c:ext>
                <c:ext xmlns:c16="http://schemas.microsoft.com/office/drawing/2014/chart" uri="{C3380CC4-5D6E-409C-BE32-E72D297353CC}">
                  <c16:uniqueId val="{00000003-1D2B-4E69-A3A0-1496A74E5065}"/>
                </c:ext>
              </c:extLst>
            </c:dLbl>
            <c:dLbl>
              <c:idx val="2"/>
              <c:layout>
                <c:manualLayout>
                  <c:x val="-2.053707838758962E-2"/>
                  <c:y val="-7.6659782132223075E-2"/>
                </c:manualLayout>
              </c:layout>
              <c:showLegendKey val="0"/>
              <c:showVal val="1"/>
              <c:showCatName val="1"/>
              <c:showSerName val="0"/>
              <c:showPercent val="0"/>
              <c:showBubbleSize val="0"/>
              <c:extLst>
                <c:ext xmlns:c15="http://schemas.microsoft.com/office/drawing/2012/chart" uri="{CE6537A1-D6FC-4f65-9D91-7224C49458BB}">
                  <c15:layout>
                    <c:manualLayout>
                      <c:w val="0.26904323526723345"/>
                      <c:h val="0.21075406114776196"/>
                    </c:manualLayout>
                  </c15:layout>
                </c:ext>
                <c:ext xmlns:c16="http://schemas.microsoft.com/office/drawing/2014/chart" uri="{C3380CC4-5D6E-409C-BE32-E72D297353CC}">
                  <c16:uniqueId val="{00000005-1D2B-4E69-A3A0-1496A74E5065}"/>
                </c:ext>
              </c:extLst>
            </c:dLbl>
            <c:dLbl>
              <c:idx val="3"/>
              <c:layout>
                <c:manualLayout>
                  <c:x val="0.10902345229234406"/>
                  <c:y val="-9.6741032370953661E-2"/>
                </c:manualLayout>
              </c:layout>
              <c:showLegendKey val="0"/>
              <c:showVal val="1"/>
              <c:showCatName val="1"/>
              <c:showSerName val="0"/>
              <c:showPercent val="0"/>
              <c:showBubbleSize val="0"/>
              <c:extLst>
                <c:ext xmlns:c15="http://schemas.microsoft.com/office/drawing/2012/chart" uri="{CE6537A1-D6FC-4f65-9D91-7224C49458BB}">
                  <c15:layout>
                    <c:manualLayout>
                      <c:w val="0.34436968699808046"/>
                      <c:h val="0.15114504268047574"/>
                    </c:manualLayout>
                  </c15:layout>
                </c:ext>
                <c:ext xmlns:c16="http://schemas.microsoft.com/office/drawing/2014/chart" uri="{C3380CC4-5D6E-409C-BE32-E72D297353CC}">
                  <c16:uniqueId val="{00000007-1D2B-4E69-A3A0-1496A74E5065}"/>
                </c:ext>
              </c:extLst>
            </c:dLbl>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0"/>
            <c:showBubbleSize val="0"/>
            <c:showLeaderLines val="0"/>
            <c:extLst>
              <c:ext xmlns:c15="http://schemas.microsoft.com/office/drawing/2012/chart" uri="{CE6537A1-D6FC-4f65-9D91-7224C49458BB}"/>
            </c:extLst>
          </c:dLbls>
          <c:cat>
            <c:strRef>
              <c:f>[4]Impuestos!$B$5:$B$8</c:f>
              <c:strCache>
                <c:ptCount val="4"/>
                <c:pt idx="0">
                  <c:v>ITBIS</c:v>
                </c:pt>
                <c:pt idx="1">
                  <c:v>Gravamen</c:v>
                </c:pt>
                <c:pt idx="2">
                  <c:v>Selectivo</c:v>
                </c:pt>
                <c:pt idx="3">
                  <c:v>Resto</c:v>
                </c:pt>
              </c:strCache>
            </c:strRef>
          </c:cat>
          <c:val>
            <c:numRef>
              <c:f>[4]Impuestos!$G$5:$G$8</c:f>
              <c:numCache>
                <c:formatCode>0.00%</c:formatCode>
                <c:ptCount val="4"/>
                <c:pt idx="0">
                  <c:v>0.65639412550830389</c:v>
                </c:pt>
                <c:pt idx="1">
                  <c:v>0.21940359290530692</c:v>
                </c:pt>
                <c:pt idx="2">
                  <c:v>9.1436296091214661E-2</c:v>
                </c:pt>
                <c:pt idx="3">
                  <c:v>3.2765985495174545E-2</c:v>
                </c:pt>
              </c:numCache>
            </c:numRef>
          </c:val>
          <c:extLst>
            <c:ext xmlns:c15="http://schemas.microsoft.com/office/drawing/2012/chart" uri="{02D57815-91ED-43cb-92C2-25804820EDAC}">
              <c15:filteredSeriesTitle>
                <c15:tx>
                  <c:strRef>
                    <c:extLst>
                      <c:ext uri="{02D57815-91ED-43cb-92C2-25804820EDAC}">
                        <c15:formulaRef>
                          <c15:sqref>Impuestos!#REF!</c15:sqref>
                        </c15:formulaRef>
                      </c:ext>
                    </c:extLst>
                    <c:strCache>
                      <c:ptCount val="1"/>
                      <c:pt idx="0">
                        <c:v>#REF!</c:v>
                      </c:pt>
                    </c:strCache>
                  </c:strRef>
                </c15:tx>
              </c15:filteredSeriesTitle>
            </c:ext>
            <c:ext xmlns:c16="http://schemas.microsoft.com/office/drawing/2014/chart" uri="{C3380CC4-5D6E-409C-BE32-E72D297353CC}">
              <c16:uniqueId val="{00000008-1D2B-4E69-A3A0-1496A74E5065}"/>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b="1">
          <a:latin typeface="Century" panose="02040604050505020304" pitchFamily="18" charset="0"/>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788604842625233"/>
          <c:y val="8.3333333333333329E-2"/>
          <c:w val="0.69139009098393533"/>
          <c:h val="0.83333333333333337"/>
        </c:manualLayout>
      </c:layout>
      <c:barChart>
        <c:barDir val="bar"/>
        <c:grouping val="clustered"/>
        <c:varyColors val="0"/>
        <c:ser>
          <c:idx val="0"/>
          <c:order val="0"/>
          <c:tx>
            <c:strRef>
              <c:f>[4]Administración!$D$28</c:f>
              <c:strCache>
                <c:ptCount val="1"/>
              </c:strCache>
            </c:strRef>
          </c:tx>
          <c:spPr>
            <a:solidFill>
              <a:srgbClr val="00B0F0"/>
            </a:solidFill>
            <a:ln>
              <a:noFill/>
            </a:ln>
            <a:effectLst/>
          </c:spPr>
          <c:invertIfNegative val="0"/>
          <c:dLbls>
            <c:dLbl>
              <c:idx val="0"/>
              <c:layout>
                <c:manualLayout>
                  <c:x val="-9.2664933831135124E-2"/>
                  <c:y val="-5.3333333333333332E-3"/>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baseline="0">
                      <a:solidFill>
                        <a:schemeClr val="bg1"/>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9.4981953945937295E-2"/>
                      <c:h val="8.5253543307086621E-2"/>
                    </c:manualLayout>
                  </c15:layout>
                </c:ext>
                <c:ext xmlns:c16="http://schemas.microsoft.com/office/drawing/2014/chart" uri="{C3380CC4-5D6E-409C-BE32-E72D297353CC}">
                  <c16:uniqueId val="{00000000-A4EC-4353-9500-34508399D768}"/>
                </c:ext>
              </c:extLst>
            </c:dLbl>
            <c:dLbl>
              <c:idx val="1"/>
              <c:layout>
                <c:manualLayout>
                  <c:x val="-0.10166298938545752"/>
                  <c:y val="-2.0997375328083989E-7"/>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baseline="0">
                      <a:solidFill>
                        <a:schemeClr val="bg1"/>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0.10616699922261856"/>
                      <c:h val="8.5253543307086607E-2"/>
                    </c:manualLayout>
                  </c15:layout>
                </c:ext>
                <c:ext xmlns:c16="http://schemas.microsoft.com/office/drawing/2014/chart" uri="{C3380CC4-5D6E-409C-BE32-E72D297353CC}">
                  <c16:uniqueId val="{00000001-A4EC-4353-9500-34508399D768}"/>
                </c:ext>
              </c:extLst>
            </c:dLbl>
            <c:dLbl>
              <c:idx val="2"/>
              <c:layout>
                <c:manualLayout>
                  <c:x val="-0.14199947171453051"/>
                  <c:y val="2.6668766404199474E-3"/>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baseline="0">
                      <a:solidFill>
                        <a:schemeClr val="bg1"/>
                      </a:solidFill>
                      <a:latin typeface="+mn-lt"/>
                      <a:ea typeface="+mn-ea"/>
                      <a:cs typeface="+mn-cs"/>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0.11063131907333329"/>
                      <c:h val="9.0586876640419936E-2"/>
                    </c:manualLayout>
                  </c15:layout>
                </c:ext>
                <c:ext xmlns:c16="http://schemas.microsoft.com/office/drawing/2014/chart" uri="{C3380CC4-5D6E-409C-BE32-E72D297353CC}">
                  <c16:uniqueId val="{00000002-A4EC-4353-9500-34508399D768}"/>
                </c:ext>
              </c:extLst>
            </c:dLbl>
            <c:dLbl>
              <c:idx val="3"/>
              <c:layout>
                <c:manualLayout>
                  <c:x val="-0.29563514415202907"/>
                  <c:y val="-4.888832412679677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EC-4353-9500-34508399D768}"/>
                </c:ext>
              </c:extLst>
            </c:dLbl>
            <c:dLbl>
              <c:idx val="4"/>
              <c:layout>
                <c:manualLayout>
                  <c:x val="-0.38173863213941556"/>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EC-4353-9500-34508399D76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baseline="0">
                    <a:solidFill>
                      <a:schemeClr val="bg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[4]Administración!$I$12:$I$16</c:f>
              <c:strCache>
                <c:ptCount val="5"/>
                <c:pt idx="0">
                  <c:v>Resto</c:v>
                </c:pt>
                <c:pt idx="1">
                  <c:v>AILA</c:v>
                </c:pt>
                <c:pt idx="2">
                  <c:v>Santo Domingo</c:v>
                </c:pt>
                <c:pt idx="3">
                  <c:v>Haina</c:v>
                </c:pt>
                <c:pt idx="4">
                  <c:v>Caucedo</c:v>
                </c:pt>
              </c:strCache>
            </c:strRef>
          </c:cat>
          <c:val>
            <c:numRef>
              <c:f>[4]Administración!$K$12:$K$16</c:f>
              <c:numCache>
                <c:formatCode>0.00%</c:formatCode>
                <c:ptCount val="5"/>
                <c:pt idx="0">
                  <c:v>6.568746990409069E-2</c:v>
                </c:pt>
                <c:pt idx="1">
                  <c:v>5.0794284944855501E-2</c:v>
                </c:pt>
                <c:pt idx="2">
                  <c:v>0.10242998955832366</c:v>
                </c:pt>
                <c:pt idx="3">
                  <c:v>0.32914285326992765</c:v>
                </c:pt>
                <c:pt idx="4">
                  <c:v>0.4519454023228025</c:v>
                </c:pt>
              </c:numCache>
            </c:numRef>
          </c:val>
          <c:extLst>
            <c:ext xmlns:c16="http://schemas.microsoft.com/office/drawing/2014/chart" uri="{C3380CC4-5D6E-409C-BE32-E72D297353CC}">
              <c16:uniqueId val="{00000005-A4EC-4353-9500-34508399D768}"/>
            </c:ext>
          </c:extLst>
        </c:ser>
        <c:dLbls>
          <c:showLegendKey val="0"/>
          <c:showVal val="1"/>
          <c:showCatName val="0"/>
          <c:showSerName val="0"/>
          <c:showPercent val="0"/>
          <c:showBubbleSize val="0"/>
        </c:dLbls>
        <c:gapWidth val="6"/>
        <c:axId val="249474288"/>
        <c:axId val="244687216"/>
      </c:barChart>
      <c:catAx>
        <c:axId val="249474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baseline="0">
                <a:solidFill>
                  <a:schemeClr val="tx1"/>
                </a:solidFill>
                <a:latin typeface="+mn-lt"/>
                <a:ea typeface="+mn-ea"/>
                <a:cs typeface="+mn-cs"/>
              </a:defRPr>
            </a:pPr>
            <a:endParaRPr lang="es-DO"/>
          </a:p>
        </c:txPr>
        <c:crossAx val="244687216"/>
        <c:crosses val="autoZero"/>
        <c:auto val="1"/>
        <c:lblAlgn val="ctr"/>
        <c:lblOffset val="100"/>
        <c:noMultiLvlLbl val="0"/>
      </c:catAx>
      <c:valAx>
        <c:axId val="244687216"/>
        <c:scaling>
          <c:orientation val="minMax"/>
        </c:scaling>
        <c:delete val="1"/>
        <c:axPos val="b"/>
        <c:numFmt formatCode="0.00%" sourceLinked="1"/>
        <c:majorTickMark val="none"/>
        <c:minorTickMark val="none"/>
        <c:tickLblPos val="nextTo"/>
        <c:crossAx val="2494742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'[4]Oficina rec'!$B$50</c:f>
              <c:strCache>
                <c:ptCount val="1"/>
              </c:strCache>
            </c:strRef>
          </c:tx>
          <c:dPt>
            <c:idx val="0"/>
            <c:bubble3D val="0"/>
            <c:explosion val="6"/>
            <c:spPr>
              <a:solidFill>
                <a:srgbClr val="002060"/>
              </a:solidFill>
              <a:ln w="25400">
                <a:solidFill>
                  <a:schemeClr val="lt1"/>
                </a:solidFill>
              </a:ln>
              <a:effectLst/>
              <a:sp3d contourW="25400">
                <a:contourClr>
                  <a:schemeClr val="lt1"/>
                </a:contourClr>
              </a:sp3d>
            </c:spPr>
            <c:extLst>
              <c:ext xmlns:c16="http://schemas.microsoft.com/office/drawing/2014/chart" uri="{C3380CC4-5D6E-409C-BE32-E72D297353CC}">
                <c16:uniqueId val="{00000001-7F73-4C40-B252-7A7AE5B352ED}"/>
              </c:ext>
            </c:extLst>
          </c:dPt>
          <c:dPt>
            <c:idx val="1"/>
            <c:bubble3D val="0"/>
            <c:explosion val="1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7F73-4C40-B252-7A7AE5B352ED}"/>
              </c:ext>
            </c:extLst>
          </c:dPt>
          <c:dPt>
            <c:idx val="2"/>
            <c:bubble3D val="0"/>
            <c:explosion val="16"/>
            <c:spPr>
              <a:solidFill>
                <a:srgbClr val="A5A5A5">
                  <a:lumMod val="60000"/>
                  <a:lumOff val="40000"/>
                </a:srgb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7F73-4C40-B252-7A7AE5B352ED}"/>
              </c:ext>
            </c:extLst>
          </c:dPt>
          <c:dLbls>
            <c:dLbl>
              <c:idx val="0"/>
              <c:layout>
                <c:manualLayout>
                  <c:x val="-4.0505334811261527E-2"/>
                  <c:y val="3.021301003251112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73-4C40-B252-7A7AE5B352ED}"/>
                </c:ext>
              </c:extLst>
            </c:dLbl>
            <c:dLbl>
              <c:idx val="1"/>
              <c:layout>
                <c:manualLayout>
                  <c:x val="-8.4390347992007175E-3"/>
                  <c:y val="3.8327254946250479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73-4C40-B252-7A7AE5B352ED}"/>
                </c:ext>
              </c:extLst>
            </c:dLbl>
            <c:dLbl>
              <c:idx val="2"/>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F73-4C40-B252-7A7AE5B352ED}"/>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Century" panose="02040604050505020304" pitchFamily="18" charset="0"/>
                    <a:ea typeface="+mn-ea"/>
                    <a:cs typeface="+mn-cs"/>
                  </a:defRPr>
                </a:pPr>
                <a:endParaRPr lang="es-DO"/>
              </a:p>
            </c:txPr>
            <c:showLegendKey val="0"/>
            <c:showVal val="0"/>
            <c:showCatName val="1"/>
            <c:showSerName val="0"/>
            <c:showPercent val="0"/>
            <c:showBubbleSize val="0"/>
            <c:showLeaderLines val="0"/>
            <c:extLst>
              <c:ext xmlns:c15="http://schemas.microsoft.com/office/drawing/2012/chart" uri="{CE6537A1-D6FC-4f65-9D91-7224C49458BB}"/>
            </c:extLst>
          </c:dLbls>
          <c:cat>
            <c:strRef>
              <c:f>'[4]Oficina rec'!$B$3:$B$5</c:f>
              <c:strCache>
                <c:ptCount val="3"/>
                <c:pt idx="0">
                  <c:v>DGII</c:v>
                </c:pt>
                <c:pt idx="1">
                  <c:v>DGA</c:v>
                </c:pt>
                <c:pt idx="2">
                  <c:v>TN</c:v>
                </c:pt>
              </c:strCache>
            </c:strRef>
          </c:cat>
          <c:val>
            <c:numRef>
              <c:f>'[4]Oficina rec'!$D$3:$D$5</c:f>
              <c:numCache>
                <c:formatCode>0.00%</c:formatCode>
                <c:ptCount val="3"/>
                <c:pt idx="0">
                  <c:v>0.68831607725036947</c:v>
                </c:pt>
                <c:pt idx="1">
                  <c:v>0.24284365858409665</c:v>
                </c:pt>
                <c:pt idx="2">
                  <c:v>6.8840264165533863E-2</c:v>
                </c:pt>
              </c:numCache>
            </c:numRef>
          </c:val>
          <c:extLst>
            <c:ext xmlns:c16="http://schemas.microsoft.com/office/drawing/2014/chart" uri="{C3380CC4-5D6E-409C-BE32-E72D297353CC}">
              <c16:uniqueId val="{00000006-7F73-4C40-B252-7A7AE5B352ED}"/>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b="1">
          <a:latin typeface="Century" panose="02040604050505020304" pitchFamily="18" charset="0"/>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767171"/>
                </a:solidFill>
                <a:latin typeface="Times New Roman" panose="02020603050405020304" pitchFamily="18" charset="0"/>
                <a:ea typeface="Calibri"/>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Ejecución Plan Anual 2022 (3er trimestre)</a:t>
            </a:r>
          </a:p>
        </c:rich>
      </c:tx>
      <c:overlay val="0"/>
      <c:spPr>
        <a:noFill/>
        <a:ln w="25400">
          <a:noFill/>
        </a:ln>
      </c:spPr>
    </c:title>
    <c:autoTitleDeleted val="0"/>
    <c:plotArea>
      <c:layout>
        <c:manualLayout>
          <c:layoutTarget val="inner"/>
          <c:xMode val="edge"/>
          <c:yMode val="edge"/>
          <c:x val="0.25358478338355855"/>
          <c:y val="9.2940083133385157E-2"/>
          <c:w val="0.70879029010262606"/>
          <c:h val="0.82562727405855385"/>
        </c:manualLayout>
      </c:layout>
      <c:barChart>
        <c:barDir val="col"/>
        <c:grouping val="clustered"/>
        <c:varyColors val="0"/>
        <c:ser>
          <c:idx val="0"/>
          <c:order val="0"/>
          <c:tx>
            <c:strRef>
              <c:f>Hoja1!$B$4</c:f>
              <c:strCache>
                <c:ptCount val="1"/>
                <c:pt idx="0">
                  <c:v>Áreas</c:v>
                </c:pt>
              </c:strCache>
            </c:strRef>
          </c:tx>
          <c:spPr>
            <a:solidFill>
              <a:schemeClr val="accent5">
                <a:lumMod val="50000"/>
              </a:schemeClr>
            </a:solidFill>
            <a:ln w="25400">
              <a:noFill/>
            </a:ln>
          </c:spPr>
          <c:invertIfNegative val="0"/>
          <c:dLbls>
            <c:spPr>
              <a:noFill/>
              <a:ln>
                <a:noFill/>
              </a:ln>
              <a:effectLst/>
            </c:spPr>
            <c:txPr>
              <a:bodyPr wrap="square" lIns="38100" tIns="19050" rIns="38100" bIns="19050" anchor="ctr">
                <a:spAutoFit/>
              </a:bodyPr>
              <a:lstStyle/>
              <a:p>
                <a:pPr>
                  <a:defRPr>
                    <a:solidFill>
                      <a:schemeClr val="bg1"/>
                    </a:solidFill>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Hoja1!$B$5:$B$8</c:f>
              <c:strCache>
                <c:ptCount val="4"/>
                <c:pt idx="0">
                  <c:v>Financiera</c:v>
                </c:pt>
                <c:pt idx="1">
                  <c:v>Gestión</c:v>
                </c:pt>
                <c:pt idx="2">
                  <c:v>TI</c:v>
                </c:pt>
                <c:pt idx="3">
                  <c:v>Operativa</c:v>
                </c:pt>
              </c:strCache>
            </c:strRef>
          </c:cat>
          <c:val>
            <c:numRef>
              <c:f>Hoja1!$C$5:$C$8</c:f>
              <c:numCache>
                <c:formatCode>General</c:formatCode>
                <c:ptCount val="4"/>
                <c:pt idx="0">
                  <c:v>2</c:v>
                </c:pt>
                <c:pt idx="1">
                  <c:v>6</c:v>
                </c:pt>
                <c:pt idx="2">
                  <c:v>2</c:v>
                </c:pt>
                <c:pt idx="3">
                  <c:v>22</c:v>
                </c:pt>
              </c:numCache>
            </c:numRef>
          </c:val>
          <c:extLst>
            <c:ext xmlns:c16="http://schemas.microsoft.com/office/drawing/2014/chart" uri="{C3380CC4-5D6E-409C-BE32-E72D297353CC}">
              <c16:uniqueId val="{00000000-C49F-4510-8772-432FEED39727}"/>
            </c:ext>
          </c:extLst>
        </c:ser>
        <c:ser>
          <c:idx val="1"/>
          <c:order val="1"/>
          <c:tx>
            <c:strRef>
              <c:f>Hoja1!$D$4</c:f>
              <c:strCache>
                <c:ptCount val="1"/>
                <c:pt idx="0">
                  <c:v>Concluidas</c:v>
                </c:pt>
              </c:strCache>
            </c:strRef>
          </c:tx>
          <c:spPr>
            <a:solidFill>
              <a:srgbClr val="00B0F0"/>
            </a:solidFill>
            <a:ln w="25400">
              <a:noFill/>
            </a:ln>
          </c:spPr>
          <c:invertIfNegative val="0"/>
          <c:dLbls>
            <c:spPr>
              <a:noFill/>
              <a:ln>
                <a:noFill/>
              </a:ln>
              <a:effectLst/>
            </c:spPr>
            <c:txPr>
              <a:bodyPr wrap="square" lIns="38100" tIns="19050" rIns="38100" bIns="19050" anchor="ctr">
                <a:spAutoFit/>
              </a:bodyPr>
              <a:lstStyle/>
              <a:p>
                <a:pPr>
                  <a:defRPr>
                    <a:solidFill>
                      <a:schemeClr val="bg1"/>
                    </a:solidFill>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Hoja1!$B$5:$B$8</c:f>
              <c:strCache>
                <c:ptCount val="4"/>
                <c:pt idx="0">
                  <c:v>Financiera</c:v>
                </c:pt>
                <c:pt idx="1">
                  <c:v>Gestión</c:v>
                </c:pt>
                <c:pt idx="2">
                  <c:v>TI</c:v>
                </c:pt>
                <c:pt idx="3">
                  <c:v>Operativa</c:v>
                </c:pt>
              </c:strCache>
            </c:strRef>
          </c:cat>
          <c:val>
            <c:numRef>
              <c:f>Hoja1!$D$5:$D$8</c:f>
              <c:numCache>
                <c:formatCode>General</c:formatCode>
                <c:ptCount val="4"/>
                <c:pt idx="0">
                  <c:v>2</c:v>
                </c:pt>
                <c:pt idx="1">
                  <c:v>6</c:v>
                </c:pt>
                <c:pt idx="2">
                  <c:v>2</c:v>
                </c:pt>
                <c:pt idx="3">
                  <c:v>22</c:v>
                </c:pt>
              </c:numCache>
            </c:numRef>
          </c:val>
          <c:extLst>
            <c:ext xmlns:c16="http://schemas.microsoft.com/office/drawing/2014/chart" uri="{C3380CC4-5D6E-409C-BE32-E72D297353CC}">
              <c16:uniqueId val="{00000001-C49F-4510-8772-432FEED39727}"/>
            </c:ext>
          </c:extLst>
        </c:ser>
        <c:ser>
          <c:idx val="2"/>
          <c:order val="2"/>
          <c:tx>
            <c:strRef>
              <c:f>Hoja1!$E$4</c:f>
              <c:strCache>
                <c:ptCount val="1"/>
                <c:pt idx="0">
                  <c:v>% ejecución</c:v>
                </c:pt>
              </c:strCache>
            </c:strRef>
          </c:tx>
          <c:spPr>
            <a:solidFill>
              <a:srgbClr val="92D050"/>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767171"/>
                    </a:solidFill>
                    <a:latin typeface="Calibri"/>
                    <a:ea typeface="Calibri"/>
                    <a:cs typeface="Calibri"/>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Hoja1!$B$5:$B$8</c:f>
              <c:strCache>
                <c:ptCount val="4"/>
                <c:pt idx="0">
                  <c:v>Financiera</c:v>
                </c:pt>
                <c:pt idx="1">
                  <c:v>Gestión</c:v>
                </c:pt>
                <c:pt idx="2">
                  <c:v>TI</c:v>
                </c:pt>
                <c:pt idx="3">
                  <c:v>Operativa</c:v>
                </c:pt>
              </c:strCache>
            </c:strRef>
          </c:cat>
          <c:val>
            <c:numRef>
              <c:f>Hoja1!$E$5:$E$8</c:f>
              <c:numCache>
                <c:formatCode>0%</c:formatCode>
                <c:ptCount val="4"/>
                <c:pt idx="0">
                  <c:v>1</c:v>
                </c:pt>
                <c:pt idx="1">
                  <c:v>1</c:v>
                </c:pt>
                <c:pt idx="2">
                  <c:v>1</c:v>
                </c:pt>
                <c:pt idx="3">
                  <c:v>1</c:v>
                </c:pt>
              </c:numCache>
            </c:numRef>
          </c:val>
          <c:extLst>
            <c:ext xmlns:c16="http://schemas.microsoft.com/office/drawing/2014/chart" uri="{C3380CC4-5D6E-409C-BE32-E72D297353CC}">
              <c16:uniqueId val="{00000002-C49F-4510-8772-432FEED39727}"/>
            </c:ext>
          </c:extLst>
        </c:ser>
        <c:dLbls>
          <c:dLblPos val="ctr"/>
          <c:showLegendKey val="0"/>
          <c:showVal val="1"/>
          <c:showCatName val="0"/>
          <c:showSerName val="0"/>
          <c:showPercent val="0"/>
          <c:showBubbleSize val="0"/>
        </c:dLbls>
        <c:gapWidth val="219"/>
        <c:overlap val="-27"/>
        <c:axId val="1786094991"/>
        <c:axId val="1"/>
      </c:barChart>
      <c:catAx>
        <c:axId val="1786094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767171"/>
                </a:solidFill>
                <a:latin typeface="Times New Roman" panose="02020603050405020304" pitchFamily="18" charset="0"/>
                <a:ea typeface="Calibri"/>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crossAx val="1786094991"/>
        <c:crosses val="autoZero"/>
        <c:crossBetween val="between"/>
      </c:valAx>
      <c:spPr>
        <a:noFill/>
        <a:ln w="25400">
          <a:noFill/>
        </a:ln>
      </c:spPr>
    </c:plotArea>
    <c:legend>
      <c:legendPos val="l"/>
      <c:overlay val="0"/>
      <c:txPr>
        <a:bodyPr/>
        <a:lstStyle/>
        <a:p>
          <a:pPr>
            <a:defRPr>
              <a:solidFill>
                <a:srgbClr val="767171"/>
              </a:solidFill>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s-D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767171"/>
                </a:solidFill>
                <a:latin typeface="Times New Roman" panose="02020603050405020304" pitchFamily="18" charset="0"/>
                <a:ea typeface="Calibri"/>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Revisiones</a:t>
            </a:r>
            <a:r>
              <a:rPr lang="es-DO" sz="1200" baseline="0">
                <a:solidFill>
                  <a:srgbClr val="767171"/>
                </a:solidFill>
                <a:latin typeface="Times New Roman" panose="02020603050405020304" pitchFamily="18" charset="0"/>
                <a:cs typeface="Times New Roman" panose="02020603050405020304" pitchFamily="18" charset="0"/>
              </a:rPr>
              <a:t> julio - septiembre </a:t>
            </a:r>
            <a:r>
              <a:rPr lang="es-DO" sz="1200">
                <a:solidFill>
                  <a:srgbClr val="767171"/>
                </a:solidFill>
                <a:latin typeface="Times New Roman" panose="02020603050405020304" pitchFamily="18" charset="0"/>
                <a:cs typeface="Times New Roman" panose="02020603050405020304" pitchFamily="18" charset="0"/>
              </a:rPr>
              <a:t>2022</a:t>
            </a:r>
          </a:p>
        </c:rich>
      </c:tx>
      <c:layout>
        <c:manualLayout>
          <c:xMode val="edge"/>
          <c:yMode val="edge"/>
          <c:x val="0.18830858829213509"/>
          <c:y val="2.2745867814681804E-2"/>
        </c:manualLayout>
      </c:layout>
      <c:overlay val="0"/>
      <c:spPr>
        <a:noFill/>
        <a:ln w="25400">
          <a:noFill/>
        </a:ln>
      </c:spPr>
    </c:title>
    <c:autoTitleDeleted val="0"/>
    <c:plotArea>
      <c:layout/>
      <c:barChart>
        <c:barDir val="col"/>
        <c:grouping val="clustered"/>
        <c:varyColors val="0"/>
        <c:ser>
          <c:idx val="0"/>
          <c:order val="0"/>
          <c:tx>
            <c:strRef>
              <c:f>Hoja1!$B$43</c:f>
              <c:strCache>
                <c:ptCount val="1"/>
                <c:pt idx="0">
                  <c:v>Solicitud de pago, orden de compra y contratos ordinarios</c:v>
                </c:pt>
              </c:strCache>
            </c:strRef>
          </c:tx>
          <c:spPr>
            <a:solidFill>
              <a:srgbClr val="92D050"/>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767171"/>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Hoja1!$B$44</c:f>
              <c:numCache>
                <c:formatCode>General</c:formatCode>
                <c:ptCount val="1"/>
                <c:pt idx="0">
                  <c:v>356</c:v>
                </c:pt>
              </c:numCache>
            </c:numRef>
          </c:val>
          <c:extLst>
            <c:ext xmlns:c16="http://schemas.microsoft.com/office/drawing/2014/chart" uri="{C3380CC4-5D6E-409C-BE32-E72D297353CC}">
              <c16:uniqueId val="{00000000-5B77-4B37-8CAC-AF1E8D145CAC}"/>
            </c:ext>
          </c:extLst>
        </c:ser>
        <c:ser>
          <c:idx val="1"/>
          <c:order val="1"/>
          <c:tx>
            <c:strRef>
              <c:f>Hoja1!$C$43</c:f>
              <c:strCache>
                <c:ptCount val="1"/>
                <c:pt idx="0">
                  <c:v>Solicitudes de pago servicios  básicos y otros</c:v>
                </c:pt>
              </c:strCache>
            </c:strRef>
          </c:tx>
          <c:spPr>
            <a:solidFill>
              <a:schemeClr val="accent5">
                <a:lumMod val="50000"/>
              </a:schemeClr>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767171"/>
                    </a:solidFill>
                    <a:latin typeface="Times New Roman" panose="02020603050405020304" pitchFamily="18" charset="0"/>
                    <a:ea typeface="Calibri"/>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Hoja1!$C$44</c:f>
              <c:numCache>
                <c:formatCode>General</c:formatCode>
                <c:ptCount val="1"/>
                <c:pt idx="0">
                  <c:v>1323</c:v>
                </c:pt>
              </c:numCache>
            </c:numRef>
          </c:val>
          <c:extLst>
            <c:ext xmlns:c16="http://schemas.microsoft.com/office/drawing/2014/chart" uri="{C3380CC4-5D6E-409C-BE32-E72D297353CC}">
              <c16:uniqueId val="{00000001-5B77-4B37-8CAC-AF1E8D145CAC}"/>
            </c:ext>
          </c:extLst>
        </c:ser>
        <c:ser>
          <c:idx val="2"/>
          <c:order val="2"/>
          <c:tx>
            <c:strRef>
              <c:f>Hoja1!$D$43</c:f>
              <c:strCache>
                <c:ptCount val="1"/>
                <c:pt idx="0">
                  <c:v>Transferencia bancaria entre cuentas </c:v>
                </c:pt>
              </c:strCache>
            </c:strRef>
          </c:tx>
          <c:spPr>
            <a:solidFill>
              <a:srgbClr val="A5A5A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767171"/>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Hoja1!$D$44</c:f>
              <c:numCache>
                <c:formatCode>General</c:formatCode>
                <c:ptCount val="1"/>
                <c:pt idx="0">
                  <c:v>26</c:v>
                </c:pt>
              </c:numCache>
            </c:numRef>
          </c:val>
          <c:extLst>
            <c:ext xmlns:c16="http://schemas.microsoft.com/office/drawing/2014/chart" uri="{C3380CC4-5D6E-409C-BE32-E72D297353CC}">
              <c16:uniqueId val="{00000002-5B77-4B37-8CAC-AF1E8D145CAC}"/>
            </c:ext>
          </c:extLst>
        </c:ser>
        <c:ser>
          <c:idx val="3"/>
          <c:order val="3"/>
          <c:tx>
            <c:strRef>
              <c:f>Hoja1!$E$43</c:f>
              <c:strCache>
                <c:ptCount val="1"/>
                <c:pt idx="0">
                  <c:v>Autorizaciones de pago, cheques emitidos </c:v>
                </c:pt>
              </c:strCache>
            </c:strRef>
          </c:tx>
          <c:spPr>
            <a:solidFill>
              <a:srgbClr val="00B0F0"/>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767171"/>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Hoja1!$E$44</c:f>
              <c:numCache>
                <c:formatCode>General</c:formatCode>
                <c:ptCount val="1"/>
                <c:pt idx="0">
                  <c:v>987</c:v>
                </c:pt>
              </c:numCache>
            </c:numRef>
          </c:val>
          <c:extLst>
            <c:ext xmlns:c16="http://schemas.microsoft.com/office/drawing/2014/chart" uri="{C3380CC4-5D6E-409C-BE32-E72D297353CC}">
              <c16:uniqueId val="{00000003-5B77-4B37-8CAC-AF1E8D145CAC}"/>
            </c:ext>
          </c:extLst>
        </c:ser>
        <c:dLbls>
          <c:showLegendKey val="0"/>
          <c:showVal val="0"/>
          <c:showCatName val="0"/>
          <c:showSerName val="0"/>
          <c:showPercent val="0"/>
          <c:showBubbleSize val="0"/>
        </c:dLbls>
        <c:gapWidth val="219"/>
        <c:overlap val="-27"/>
        <c:axId val="1786099567"/>
        <c:axId val="1"/>
      </c:barChart>
      <c:catAx>
        <c:axId val="1786099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chemeClr val="bg1"/>
                </a:solidFill>
                <a:latin typeface="Calibri"/>
                <a:ea typeface="Calibri"/>
                <a:cs typeface="Calibri"/>
              </a:defRPr>
            </a:pPr>
            <a:endParaRPr lang="es-DO"/>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crossAx val="1786099567"/>
        <c:crosses val="autoZero"/>
        <c:crossBetween val="between"/>
      </c:valAx>
      <c:spPr>
        <a:noFill/>
        <a:ln w="25400">
          <a:noFill/>
        </a:ln>
      </c:spPr>
    </c:plotArea>
    <c:legend>
      <c:legendPos val="r"/>
      <c:overlay val="0"/>
      <c:txPr>
        <a:bodyPr/>
        <a:lstStyle/>
        <a:p>
          <a:pPr>
            <a:defRPr sz="800">
              <a:solidFill>
                <a:srgbClr val="767171"/>
              </a:solidFill>
              <a:latin typeface="Times New Roman" panose="02020603050405020304" pitchFamily="18" charset="0"/>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s-DO"/>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089041095890412E-2"/>
          <c:y val="6.9313169502205424E-2"/>
          <c:w val="0.6264052556358537"/>
          <c:h val="0.74679705679512176"/>
        </c:manualLayout>
      </c:layout>
      <c:barChart>
        <c:barDir val="col"/>
        <c:grouping val="clustered"/>
        <c:varyColors val="0"/>
        <c:ser>
          <c:idx val="0"/>
          <c:order val="0"/>
          <c:spPr>
            <a:solidFill>
              <a:srgbClr val="92D050"/>
            </a:solidFill>
            <a:ln>
              <a:noFill/>
            </a:ln>
            <a:effectLst/>
          </c:spPr>
          <c:invertIfNegative val="0"/>
          <c:dPt>
            <c:idx val="0"/>
            <c:invertIfNegative val="0"/>
            <c:bubble3D val="0"/>
            <c:spPr>
              <a:solidFill>
                <a:schemeClr val="accent5">
                  <a:lumMod val="50000"/>
                </a:schemeClr>
              </a:solidFill>
              <a:ln>
                <a:noFill/>
              </a:ln>
              <a:effectLst/>
            </c:spPr>
            <c:extLst>
              <c:ext xmlns:c16="http://schemas.microsoft.com/office/drawing/2014/chart" uri="{C3380CC4-5D6E-409C-BE32-E72D297353CC}">
                <c16:uniqueId val="{00000001-E75A-44DE-BC94-AA90C5F258B3}"/>
              </c:ext>
            </c:extLst>
          </c:dPt>
          <c:dPt>
            <c:idx val="2"/>
            <c:invertIfNegative val="0"/>
            <c:bubble3D val="0"/>
            <c:spPr>
              <a:solidFill>
                <a:srgbClr val="00B0F0"/>
              </a:solidFill>
              <a:ln>
                <a:noFill/>
              </a:ln>
              <a:effectLst/>
            </c:spPr>
            <c:extLst>
              <c:ext xmlns:c16="http://schemas.microsoft.com/office/drawing/2014/chart" uri="{C3380CC4-5D6E-409C-BE32-E72D297353CC}">
                <c16:uniqueId val="{00000003-E75A-44DE-BC94-AA90C5F258B3}"/>
              </c:ext>
            </c:extLst>
          </c:dPt>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Hoja1!$G$4:$I$4</c:f>
              <c:strCache>
                <c:ptCount val="3"/>
                <c:pt idx="0">
                  <c:v>Auditorías planificadas</c:v>
                </c:pt>
                <c:pt idx="2">
                  <c:v>Concluidas</c:v>
                </c:pt>
              </c:strCache>
            </c:strRef>
          </c:cat>
          <c:val>
            <c:numRef>
              <c:f>Hoja1!$G$5:$I$5</c:f>
              <c:numCache>
                <c:formatCode>General</c:formatCode>
                <c:ptCount val="3"/>
                <c:pt idx="0">
                  <c:v>127</c:v>
                </c:pt>
                <c:pt idx="2">
                  <c:v>127</c:v>
                </c:pt>
              </c:numCache>
            </c:numRef>
          </c:val>
          <c:extLst>
            <c:ext xmlns:c16="http://schemas.microsoft.com/office/drawing/2014/chart" uri="{C3380CC4-5D6E-409C-BE32-E72D297353CC}">
              <c16:uniqueId val="{00000004-E75A-44DE-BC94-AA90C5F258B3}"/>
            </c:ext>
          </c:extLst>
        </c:ser>
        <c:dLbls>
          <c:dLblPos val="inBase"/>
          <c:showLegendKey val="0"/>
          <c:showVal val="1"/>
          <c:showCatName val="0"/>
          <c:showSerName val="0"/>
          <c:showPercent val="0"/>
          <c:showBubbleSize val="0"/>
        </c:dLbls>
        <c:gapWidth val="219"/>
        <c:overlap val="-27"/>
        <c:axId val="1786093743"/>
        <c:axId val="1786072943"/>
      </c:barChart>
      <c:catAx>
        <c:axId val="1786093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786072943"/>
        <c:crosses val="autoZero"/>
        <c:auto val="1"/>
        <c:lblAlgn val="ctr"/>
        <c:lblOffset val="100"/>
        <c:noMultiLvlLbl val="0"/>
      </c:catAx>
      <c:valAx>
        <c:axId val="1786072943"/>
        <c:scaling>
          <c:orientation val="minMax"/>
          <c:max val="70"/>
          <c:min val="0"/>
        </c:scaling>
        <c:delete val="1"/>
        <c:axPos val="l"/>
        <c:numFmt formatCode="General" sourceLinked="1"/>
        <c:majorTickMark val="none"/>
        <c:minorTickMark val="none"/>
        <c:tickLblPos val="nextTo"/>
        <c:crossAx val="1786093743"/>
        <c:crosses val="autoZero"/>
        <c:crossBetween val="between"/>
      </c:valAx>
      <c:spPr>
        <a:noFill/>
        <a:ln>
          <a:noFill/>
        </a:ln>
        <a:effectLst/>
      </c:spPr>
    </c:plotArea>
    <c:legend>
      <c:legendPos val="r"/>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333333"/>
                </a:solidFill>
                <a:latin typeface="Calibri"/>
                <a:ea typeface="Calibri"/>
                <a:cs typeface="Calibri"/>
              </a:defRPr>
            </a:pPr>
            <a:r>
              <a:rPr lang="es-DO" sz="1200">
                <a:solidFill>
                  <a:schemeClr val="bg1">
                    <a:lumMod val="50000"/>
                  </a:schemeClr>
                </a:solidFill>
                <a:latin typeface="Times New Roman" panose="02020603050405020304" pitchFamily="18" charset="0"/>
                <a:cs typeface="Times New Roman" panose="02020603050405020304" pitchFamily="18" charset="0"/>
              </a:rPr>
              <a:t>Seguimiento y Cumplimiento</a:t>
            </a:r>
          </a:p>
        </c:rich>
      </c:tx>
      <c:overlay val="0"/>
      <c:spPr>
        <a:noFill/>
        <a:ln w="25400">
          <a:noFill/>
        </a:ln>
      </c:spPr>
    </c:title>
    <c:autoTitleDeleted val="0"/>
    <c:plotArea>
      <c:layout>
        <c:manualLayout>
          <c:layoutTarget val="inner"/>
          <c:xMode val="edge"/>
          <c:yMode val="edge"/>
          <c:x val="0.22189195100612427"/>
          <c:y val="0.1763888888888889"/>
          <c:w val="0.59761482939632549"/>
          <c:h val="0.45086431904345292"/>
        </c:manualLayout>
      </c:layout>
      <c:barChart>
        <c:barDir val="bar"/>
        <c:grouping val="clustered"/>
        <c:varyColors val="0"/>
        <c:ser>
          <c:idx val="0"/>
          <c:order val="0"/>
          <c:tx>
            <c:strRef>
              <c:f>Hoja1!$C$83</c:f>
              <c:strCache>
                <c:ptCount val="1"/>
                <c:pt idx="0">
                  <c:v>% ejecución</c:v>
                </c:pt>
              </c:strCache>
            </c:strRef>
          </c:tx>
          <c:spPr>
            <a:solidFill>
              <a:srgbClr val="4472C4"/>
            </a:solidFill>
            <a:ln w="25400">
              <a:noFill/>
            </a:ln>
          </c:spPr>
          <c:invertIfNegative val="0"/>
          <c:dPt>
            <c:idx val="0"/>
            <c:invertIfNegative val="0"/>
            <c:bubble3D val="0"/>
            <c:spPr>
              <a:solidFill>
                <a:srgbClr val="92D050"/>
              </a:solidFill>
              <a:ln w="25400">
                <a:noFill/>
              </a:ln>
            </c:spPr>
            <c:extLst>
              <c:ext xmlns:c16="http://schemas.microsoft.com/office/drawing/2014/chart" uri="{C3380CC4-5D6E-409C-BE32-E72D297353CC}">
                <c16:uniqueId val="{00000001-7304-4FAF-A961-22B846368609}"/>
              </c:ext>
            </c:extLst>
          </c:dPt>
          <c:dPt>
            <c:idx val="1"/>
            <c:invertIfNegative val="0"/>
            <c:bubble3D val="0"/>
            <c:spPr>
              <a:solidFill>
                <a:srgbClr val="00B0F0"/>
              </a:solidFill>
              <a:ln w="25400">
                <a:noFill/>
              </a:ln>
            </c:spPr>
            <c:extLst>
              <c:ext xmlns:c16="http://schemas.microsoft.com/office/drawing/2014/chart" uri="{C3380CC4-5D6E-409C-BE32-E72D297353CC}">
                <c16:uniqueId val="{00000003-7304-4FAF-A961-22B846368609}"/>
              </c:ext>
            </c:extLst>
          </c:dPt>
          <c:dPt>
            <c:idx val="2"/>
            <c:invertIfNegative val="0"/>
            <c:bubble3D val="0"/>
            <c:spPr>
              <a:solidFill>
                <a:schemeClr val="accent5">
                  <a:lumMod val="50000"/>
                </a:schemeClr>
              </a:solidFill>
              <a:ln w="25400">
                <a:noFill/>
              </a:ln>
            </c:spPr>
            <c:extLst>
              <c:ext xmlns:c16="http://schemas.microsoft.com/office/drawing/2014/chart" uri="{C3380CC4-5D6E-409C-BE32-E72D297353CC}">
                <c16:uniqueId val="{00000005-7304-4FAF-A961-22B846368609}"/>
              </c:ext>
            </c:extLst>
          </c:dPt>
          <c:dLbls>
            <c:spPr>
              <a:noFill/>
              <a:ln>
                <a:noFill/>
              </a:ln>
              <a:effectLst/>
            </c:spPr>
            <c:txPr>
              <a:bodyPr wrap="square" lIns="38100" tIns="19050" rIns="38100" bIns="19050" anchor="ctr">
                <a:spAutoFit/>
              </a:bodyPr>
              <a:lstStyle/>
              <a:p>
                <a:pPr>
                  <a:defRPr>
                    <a:solidFill>
                      <a:srgbClr val="767171"/>
                    </a:solidFill>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Hoja1!$B$84:$B$86</c:f>
              <c:strCache>
                <c:ptCount val="3"/>
                <c:pt idx="0">
                  <c:v>Nobaci</c:v>
                </c:pt>
                <c:pt idx="1">
                  <c:v>Auditoría Camara de Cuentas</c:v>
                </c:pt>
                <c:pt idx="2">
                  <c:v>Auditoria Externa </c:v>
                </c:pt>
              </c:strCache>
            </c:strRef>
          </c:cat>
          <c:val>
            <c:numRef>
              <c:f>Hoja1!$C$84:$C$86</c:f>
              <c:numCache>
                <c:formatCode>0%</c:formatCode>
                <c:ptCount val="3"/>
                <c:pt idx="0">
                  <c:v>0.93720000000000003</c:v>
                </c:pt>
                <c:pt idx="1">
                  <c:v>1</c:v>
                </c:pt>
                <c:pt idx="2">
                  <c:v>0.6</c:v>
                </c:pt>
              </c:numCache>
            </c:numRef>
          </c:val>
          <c:extLst>
            <c:ext xmlns:c16="http://schemas.microsoft.com/office/drawing/2014/chart" uri="{C3380CC4-5D6E-409C-BE32-E72D297353CC}">
              <c16:uniqueId val="{00000006-7304-4FAF-A961-22B846368609}"/>
            </c:ext>
          </c:extLst>
        </c:ser>
        <c:dLbls>
          <c:dLblPos val="outEnd"/>
          <c:showLegendKey val="0"/>
          <c:showVal val="1"/>
          <c:showCatName val="0"/>
          <c:showSerName val="0"/>
          <c:showPercent val="0"/>
          <c:showBubbleSize val="0"/>
        </c:dLbls>
        <c:gapWidth val="182"/>
        <c:axId val="1786114959"/>
        <c:axId val="1"/>
      </c:barChart>
      <c:catAx>
        <c:axId val="17861149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chemeClr val="bg1">
                    <a:lumMod val="50000"/>
                  </a:schemeClr>
                </a:solidFill>
                <a:latin typeface="Times New Roman" panose="02020603050405020304" pitchFamily="18" charset="0"/>
                <a:ea typeface="Calibri"/>
                <a:cs typeface="Times New Roman" panose="02020603050405020304" pitchFamily="18" charset="0"/>
              </a:defRPr>
            </a:pPr>
            <a:endParaRPr lang="es-DO"/>
          </a:p>
        </c:txPr>
        <c:crossAx val="1"/>
        <c:crosses val="autoZero"/>
        <c:auto val="1"/>
        <c:lblAlgn val="ctr"/>
        <c:lblOffset val="100"/>
        <c:noMultiLvlLbl val="0"/>
      </c:catAx>
      <c:valAx>
        <c:axId val="1"/>
        <c:scaling>
          <c:orientation val="minMax"/>
        </c:scaling>
        <c:delete val="1"/>
        <c:axPos val="b"/>
        <c:numFmt formatCode="0%" sourceLinked="1"/>
        <c:majorTickMark val="none"/>
        <c:minorTickMark val="none"/>
        <c:tickLblPos val="nextTo"/>
        <c:crossAx val="1786114959"/>
        <c:crosses val="autoZero"/>
        <c:crossBetween val="between"/>
      </c:valAx>
      <c:spPr>
        <a:noFill/>
        <a:ln w="25400">
          <a:noFill/>
        </a:ln>
      </c:spPr>
    </c:plotArea>
    <c:legend>
      <c:legendPos val="b"/>
      <c:layout>
        <c:manualLayout>
          <c:xMode val="edge"/>
          <c:yMode val="edge"/>
          <c:x val="7.4781277340332464E-2"/>
          <c:y val="0.72751336726608173"/>
          <c:w val="0.84488188976377954"/>
          <c:h val="0.10929533626972966"/>
        </c:manualLayout>
      </c:layout>
      <c:overlay val="0"/>
      <c:txPr>
        <a:bodyPr/>
        <a:lstStyle/>
        <a:p>
          <a:pPr>
            <a:defRPr>
              <a:solidFill>
                <a:schemeClr val="bg1">
                  <a:lumMod val="50000"/>
                </a:schemeClr>
              </a:solidFill>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s-DO"/>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51A6BB-6E7E-4727-8C75-5164CF43EB0A}" type="doc">
      <dgm:prSet loTypeId="urn:microsoft.com/office/officeart/2009/3/layout/RandomtoResultProcess" loCatId="process" qsTypeId="urn:microsoft.com/office/officeart/2005/8/quickstyle/simple1" qsCatId="simple" csTypeId="urn:microsoft.com/office/officeart/2005/8/colors/accent1_2" csCatId="accent1" phldr="1"/>
      <dgm:spPr/>
    </dgm:pt>
    <dgm:pt modelId="{7A952444-FFC3-418F-9DCE-3F9D5F064F94}">
      <dgm:prSet phldrT="[Texto]" custT="1"/>
      <dgm:spPr>
        <a:noFill/>
      </dgm:spPr>
      <dgm:t>
        <a:bodyPr/>
        <a:lstStyle/>
        <a:p>
          <a:pPr algn="ctr"/>
          <a:r>
            <a:rPr lang="es-DO" sz="1200" dirty="0">
              <a:solidFill>
                <a:schemeClr val="tx2">
                  <a:lumMod val="75000"/>
                </a:schemeClr>
              </a:solidFill>
              <a:latin typeface="Century Gothic" panose="020B0502020202020204" pitchFamily="34" charset="0"/>
              <a:cs typeface="Calibri" panose="020F0502020204030204" pitchFamily="34" charset="0"/>
            </a:rPr>
            <a:t>Servicios Presenciales </a:t>
          </a:r>
          <a:r>
            <a:rPr lang="es-DO" sz="1400" b="1" dirty="0">
              <a:solidFill>
                <a:schemeClr val="tx2">
                  <a:lumMod val="75000"/>
                </a:schemeClr>
              </a:solidFill>
              <a:latin typeface="Century Gothic" panose="020B0502020202020204" pitchFamily="34" charset="0"/>
              <a:cs typeface="Calibri" panose="020F0502020204030204" pitchFamily="34" charset="0"/>
            </a:rPr>
            <a:t>91.23 %</a:t>
          </a:r>
        </a:p>
      </dgm:t>
    </dgm:pt>
    <dgm:pt modelId="{C3491715-D1F7-4902-9D28-1968F6177365}" type="parTrans" cxnId="{487B782F-D050-4904-8489-FF53CBFF039A}">
      <dgm:prSet/>
      <dgm:spPr/>
      <dgm:t>
        <a:bodyPr/>
        <a:lstStyle/>
        <a:p>
          <a:pPr algn="ctr"/>
          <a:endParaRPr lang="es-DO" sz="1400">
            <a:latin typeface="Century Gothic" panose="020B0502020202020204" pitchFamily="34" charset="0"/>
            <a:cs typeface="Calibri" panose="020F0502020204030204" pitchFamily="34" charset="0"/>
          </a:endParaRPr>
        </a:p>
      </dgm:t>
    </dgm:pt>
    <dgm:pt modelId="{FC535693-ADB3-44E1-9E3C-F133F81DD615}" type="sibTrans" cxnId="{487B782F-D050-4904-8489-FF53CBFF039A}">
      <dgm:prSet/>
      <dgm:spPr>
        <a:solidFill>
          <a:schemeClr val="tx1"/>
        </a:solidFill>
      </dgm:spPr>
      <dgm:t>
        <a:bodyPr/>
        <a:lstStyle/>
        <a:p>
          <a:pPr algn="ctr"/>
          <a:endParaRPr lang="es-DO" sz="1400">
            <a:latin typeface="Century Gothic" panose="020B0502020202020204" pitchFamily="34" charset="0"/>
            <a:cs typeface="Calibri" panose="020F0502020204030204" pitchFamily="34" charset="0"/>
          </a:endParaRPr>
        </a:p>
      </dgm:t>
    </dgm:pt>
    <dgm:pt modelId="{3C5CCC11-B37D-40C3-AD0C-F6B1BFA65EAF}">
      <dgm:prSet phldrT="[Texto]" custT="1">
        <dgm:style>
          <a:lnRef idx="2">
            <a:schemeClr val="accent6"/>
          </a:lnRef>
          <a:fillRef idx="1">
            <a:schemeClr val="lt1"/>
          </a:fillRef>
          <a:effectRef idx="0">
            <a:schemeClr val="accent6"/>
          </a:effectRef>
          <a:fontRef idx="minor">
            <a:schemeClr val="dk1"/>
          </a:fontRef>
        </dgm:style>
      </dgm:prSet>
      <dgm:spPr>
        <a:ln>
          <a:noFill/>
        </a:ln>
      </dgm:spPr>
      <dgm:t>
        <a:bodyPr/>
        <a:lstStyle/>
        <a:p>
          <a:pPr algn="ctr"/>
          <a:r>
            <a:rPr lang="es-DO" sz="1200" dirty="0">
              <a:solidFill>
                <a:schemeClr val="tx2">
                  <a:lumMod val="75000"/>
                </a:schemeClr>
              </a:solidFill>
              <a:latin typeface="Century Gothic" panose="020B0502020202020204" pitchFamily="34" charset="0"/>
              <a:cs typeface="Calibri" panose="020F0502020204030204" pitchFamily="34" charset="0"/>
            </a:rPr>
            <a:t>Servicios Virtuales </a:t>
          </a:r>
        </a:p>
        <a:p>
          <a:pPr algn="ctr"/>
          <a:r>
            <a:rPr lang="es-DO" sz="1400" b="1" dirty="0">
              <a:solidFill>
                <a:schemeClr val="tx2">
                  <a:lumMod val="75000"/>
                </a:schemeClr>
              </a:solidFill>
              <a:latin typeface="Century Gothic" panose="020B0502020202020204" pitchFamily="34" charset="0"/>
              <a:cs typeface="Calibri" panose="020F0502020204030204" pitchFamily="34" charset="0"/>
            </a:rPr>
            <a:t>90.73 %</a:t>
          </a:r>
        </a:p>
      </dgm:t>
    </dgm:pt>
    <dgm:pt modelId="{E95B511B-3E40-49F9-8D92-8AAD546A5119}" type="parTrans" cxnId="{45766D0B-4941-403E-8A1A-21728A3FC97C}">
      <dgm:prSet/>
      <dgm:spPr/>
      <dgm:t>
        <a:bodyPr/>
        <a:lstStyle/>
        <a:p>
          <a:pPr algn="ctr"/>
          <a:endParaRPr lang="es-DO" sz="1400">
            <a:latin typeface="Century Gothic" panose="020B0502020202020204" pitchFamily="34" charset="0"/>
            <a:cs typeface="Calibri" panose="020F0502020204030204" pitchFamily="34" charset="0"/>
          </a:endParaRPr>
        </a:p>
      </dgm:t>
    </dgm:pt>
    <dgm:pt modelId="{DC6DEB41-CACA-4D5E-8EFD-8CB7C1503E07}" type="sibTrans" cxnId="{45766D0B-4941-403E-8A1A-21728A3FC97C}">
      <dgm:prSet/>
      <dgm:spPr>
        <a:solidFill>
          <a:schemeClr val="tx1"/>
        </a:solidFill>
      </dgm:spPr>
      <dgm:t>
        <a:bodyPr/>
        <a:lstStyle/>
        <a:p>
          <a:pPr algn="ctr"/>
          <a:endParaRPr lang="es-DO" sz="1400">
            <a:latin typeface="Century Gothic" panose="020B0502020202020204" pitchFamily="34" charset="0"/>
            <a:cs typeface="Calibri" panose="020F0502020204030204" pitchFamily="34" charset="0"/>
          </a:endParaRPr>
        </a:p>
      </dgm:t>
    </dgm:pt>
    <dgm:pt modelId="{452C2F90-8FAF-46FB-8430-0B3BDB65DC3F}">
      <dgm:prSet phldrT="[Texto]" custT="1"/>
      <dgm:spPr>
        <a:solidFill>
          <a:srgbClr val="92D050"/>
        </a:solidFill>
      </dgm:spPr>
      <dgm:t>
        <a:bodyPr/>
        <a:lstStyle/>
        <a:p>
          <a:pPr algn="ctr"/>
          <a:r>
            <a:rPr lang="es-DO" sz="1100" dirty="0">
              <a:latin typeface="Century Gothic" panose="020B0502020202020204" pitchFamily="34" charset="0"/>
              <a:cs typeface="Calibri" panose="020F0502020204030204" pitchFamily="34" charset="0"/>
            </a:rPr>
            <a:t>Satisfacción General: </a:t>
          </a:r>
        </a:p>
        <a:p>
          <a:pPr algn="ctr"/>
          <a:r>
            <a:rPr lang="es-DO" sz="1400" b="1" dirty="0">
              <a:latin typeface="Century Gothic" panose="020B0502020202020204" pitchFamily="34" charset="0"/>
              <a:cs typeface="Calibri" panose="020F0502020204030204" pitchFamily="34" charset="0"/>
            </a:rPr>
            <a:t>91 %</a:t>
          </a:r>
        </a:p>
      </dgm:t>
    </dgm:pt>
    <dgm:pt modelId="{E71CA460-5D48-497C-8334-19EE93023360}" type="parTrans" cxnId="{C6F93032-FC94-4233-BA6C-9E1E91A62D16}">
      <dgm:prSet/>
      <dgm:spPr/>
      <dgm:t>
        <a:bodyPr/>
        <a:lstStyle/>
        <a:p>
          <a:pPr algn="ctr"/>
          <a:endParaRPr lang="es-DO" sz="1400">
            <a:latin typeface="Century Gothic" panose="020B0502020202020204" pitchFamily="34" charset="0"/>
            <a:cs typeface="Calibri" panose="020F0502020204030204" pitchFamily="34" charset="0"/>
          </a:endParaRPr>
        </a:p>
      </dgm:t>
    </dgm:pt>
    <dgm:pt modelId="{C5861942-9B1A-4173-9650-9DCDDB113296}" type="sibTrans" cxnId="{C6F93032-FC94-4233-BA6C-9E1E91A62D16}">
      <dgm:prSet/>
      <dgm:spPr/>
      <dgm:t>
        <a:bodyPr/>
        <a:lstStyle/>
        <a:p>
          <a:pPr algn="ctr"/>
          <a:endParaRPr lang="es-DO" sz="1400">
            <a:latin typeface="Century Gothic" panose="020B0502020202020204" pitchFamily="34" charset="0"/>
            <a:cs typeface="Calibri" panose="020F0502020204030204" pitchFamily="34" charset="0"/>
          </a:endParaRPr>
        </a:p>
      </dgm:t>
    </dgm:pt>
    <dgm:pt modelId="{D94D67F3-B00A-43A3-A49A-F7E0FEAD9041}" type="pres">
      <dgm:prSet presAssocID="{1851A6BB-6E7E-4727-8C75-5164CF43EB0A}" presName="Name0" presStyleCnt="0">
        <dgm:presLayoutVars>
          <dgm:dir/>
          <dgm:animOne val="branch"/>
          <dgm:animLvl val="lvl"/>
        </dgm:presLayoutVars>
      </dgm:prSet>
      <dgm:spPr/>
    </dgm:pt>
    <dgm:pt modelId="{97A6EC77-8A16-4309-99B1-CE0062E2DE82}" type="pres">
      <dgm:prSet presAssocID="{7A952444-FFC3-418F-9DCE-3F9D5F064F94}" presName="chaos" presStyleCnt="0"/>
      <dgm:spPr/>
    </dgm:pt>
    <dgm:pt modelId="{B7B1DD3A-4EAF-4F61-BF83-7D3FD07F03E7}" type="pres">
      <dgm:prSet presAssocID="{7A952444-FFC3-418F-9DCE-3F9D5F064F94}" presName="parTx1" presStyleLbl="revTx" presStyleIdx="0" presStyleCnt="2"/>
      <dgm:spPr/>
    </dgm:pt>
    <dgm:pt modelId="{0002F283-D89A-407D-B891-F92ED41B929F}" type="pres">
      <dgm:prSet presAssocID="{7A952444-FFC3-418F-9DCE-3F9D5F064F94}" presName="c1" presStyleLbl="node1" presStyleIdx="0" presStyleCnt="19"/>
      <dgm:spPr>
        <a:xfrm>
          <a:off x="145754" y="1221580"/>
          <a:ext cx="170828" cy="170828"/>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99E17A52-53B7-491E-B90A-232662520D83}" type="pres">
      <dgm:prSet presAssocID="{7A952444-FFC3-418F-9DCE-3F9D5F064F94}" presName="c2" presStyleLbl="node1" presStyleIdx="1" presStyleCnt="19"/>
      <dgm:spPr>
        <a:solidFill>
          <a:srgbClr val="92D050"/>
        </a:solidFill>
      </dgm:spPr>
    </dgm:pt>
    <dgm:pt modelId="{2F64DC5A-4FB1-4081-883E-ADF00F2D310B}" type="pres">
      <dgm:prSet presAssocID="{7A952444-FFC3-418F-9DCE-3F9D5F064F94}" presName="c3" presStyleLbl="node1" presStyleIdx="2" presStyleCnt="19"/>
      <dgm:spPr>
        <a:solidFill>
          <a:srgbClr val="002060"/>
        </a:solidFill>
      </dgm:spPr>
    </dgm:pt>
    <dgm:pt modelId="{7B66EC31-3990-46C4-8867-D669E943016C}" type="pres">
      <dgm:prSet presAssocID="{7A952444-FFC3-418F-9DCE-3F9D5F064F94}" presName="c4" presStyleLbl="node1" presStyleIdx="3" presStyleCnt="19"/>
      <dgm:spPr>
        <a:solidFill>
          <a:srgbClr val="002060"/>
        </a:solidFill>
      </dgm:spPr>
    </dgm:pt>
    <dgm:pt modelId="{5403524A-3741-4C73-B8F7-4B1554F38FEC}" type="pres">
      <dgm:prSet presAssocID="{7A952444-FFC3-418F-9DCE-3F9D5F064F94}" presName="c5" presStyleLbl="node1" presStyleIdx="4" presStyleCnt="19"/>
      <dgm:spPr>
        <a:solidFill>
          <a:srgbClr val="002060"/>
        </a:solidFill>
      </dgm:spPr>
    </dgm:pt>
    <dgm:pt modelId="{AA8FA6B5-53B7-4385-9895-E3E3D3856750}" type="pres">
      <dgm:prSet presAssocID="{7A952444-FFC3-418F-9DCE-3F9D5F064F94}" presName="c6" presStyleLbl="node1" presStyleIdx="5" presStyleCnt="19"/>
      <dgm:spPr>
        <a:xfrm>
          <a:off x="1485046" y="838925"/>
          <a:ext cx="170828" cy="170828"/>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3D6A57BA-0B0C-40D9-8B2C-EB2984459B20}" type="pres">
      <dgm:prSet presAssocID="{7A952444-FFC3-418F-9DCE-3F9D5F064F94}" presName="c7" presStyleLbl="node1" presStyleIdx="6" presStyleCnt="19"/>
      <dgm:spPr>
        <a:solidFill>
          <a:srgbClr val="002060"/>
        </a:solidFill>
      </dgm:spPr>
    </dgm:pt>
    <dgm:pt modelId="{1AFBF31D-33CF-4E17-BF3C-0C682182FAB9}" type="pres">
      <dgm:prSet presAssocID="{7A952444-FFC3-418F-9DCE-3F9D5F064F94}" presName="c8" presStyleLbl="node1" presStyleIdx="7" presStyleCnt="19"/>
      <dgm:spPr>
        <a:xfrm>
          <a:off x="2059028" y="1221580"/>
          <a:ext cx="170828" cy="170828"/>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12C8B6FD-0B48-48E1-8A89-61DF3CDAEF0E}" type="pres">
      <dgm:prSet presAssocID="{7A952444-FFC3-418F-9DCE-3F9D5F064F94}" presName="c9" presStyleLbl="node1" presStyleIdx="8" presStyleCnt="19"/>
      <dgm:spPr>
        <a:xfrm>
          <a:off x="2202524" y="1484655"/>
          <a:ext cx="170828" cy="170828"/>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20B5E496-DEE5-4327-995B-D56A5CE0F3FC}" type="pres">
      <dgm:prSet presAssocID="{7A952444-FFC3-418F-9DCE-3F9D5F064F94}" presName="c10" presStyleLbl="node1" presStyleIdx="9" presStyleCnt="19"/>
      <dgm:spPr>
        <a:solidFill>
          <a:srgbClr val="00B0F0"/>
        </a:solidFill>
      </dgm:spPr>
    </dgm:pt>
    <dgm:pt modelId="{B2230869-73C2-45A9-AC0F-76CE95577506}" type="pres">
      <dgm:prSet presAssocID="{7A952444-FFC3-418F-9DCE-3F9D5F064F94}" presName="c11" presStyleLbl="node1" presStyleIdx="10" presStyleCnt="19"/>
      <dgm:spPr>
        <a:xfrm>
          <a:off x="26175" y="1891226"/>
          <a:ext cx="170828" cy="170828"/>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A58C1CED-AAE4-45A0-BFF9-7A69F6822598}" type="pres">
      <dgm:prSet presAssocID="{7A952444-FFC3-418F-9DCE-3F9D5F064F94}" presName="c12" presStyleLbl="node1" presStyleIdx="11" presStyleCnt="19"/>
      <dgm:spPr>
        <a:solidFill>
          <a:srgbClr val="002060"/>
        </a:solidFill>
      </dgm:spPr>
    </dgm:pt>
    <dgm:pt modelId="{2538AEE3-878F-4B94-AF38-1667088418C6}" type="pres">
      <dgm:prSet presAssocID="{7A952444-FFC3-418F-9DCE-3F9D5F064F94}" presName="c13" presStyleLbl="node1" presStyleIdx="12" presStyleCnt="19"/>
      <dgm:spPr>
        <a:solidFill>
          <a:srgbClr val="00B0F0"/>
        </a:solidFill>
      </dgm:spPr>
    </dgm:pt>
    <dgm:pt modelId="{1DB5963E-EE37-4292-8FCF-7D2B0393F50E}" type="pres">
      <dgm:prSet presAssocID="{7A952444-FFC3-418F-9DCE-3F9D5F064F94}" presName="c14" presStyleLbl="node1" presStyleIdx="13" presStyleCnt="19"/>
      <dgm:spPr>
        <a:xfrm>
          <a:off x="1030643" y="2608704"/>
          <a:ext cx="170828" cy="170828"/>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59B0055B-178A-4E68-8C10-CDB34BDD5C7D}" type="pres">
      <dgm:prSet presAssocID="{7A952444-FFC3-418F-9DCE-3F9D5F064F94}" presName="c15" presStyleLbl="node1" presStyleIdx="14" presStyleCnt="19"/>
      <dgm:spPr>
        <a:xfrm>
          <a:off x="1126307" y="2297796"/>
          <a:ext cx="268444" cy="268444"/>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68CB630B-CEE4-4D4F-9BA5-FEFB3BC6DF13}" type="pres">
      <dgm:prSet presAssocID="{7A952444-FFC3-418F-9DCE-3F9D5F064F94}" presName="c16" presStyleLbl="node1" presStyleIdx="15" presStyleCnt="19"/>
      <dgm:spPr>
        <a:xfrm>
          <a:off x="1365466" y="2632619"/>
          <a:ext cx="170828" cy="170828"/>
        </a:xfrm>
        <a:prstGeom prst="ellipse">
          <a:avLst/>
        </a:prstGeom>
        <a:solidFill>
          <a:srgbClr val="92D050"/>
        </a:solidFill>
        <a:ln w="12700" cap="flat" cmpd="sng" algn="ctr">
          <a:solidFill>
            <a:prstClr val="white">
              <a:hueOff val="0"/>
              <a:satOff val="0"/>
              <a:lumOff val="0"/>
              <a:alphaOff val="0"/>
            </a:prstClr>
          </a:solidFill>
          <a:prstDash val="solid"/>
          <a:miter lim="800000"/>
        </a:ln>
        <a:effectLst/>
      </dgm:spPr>
    </dgm:pt>
    <dgm:pt modelId="{9EF129C1-2E5A-4A03-B5BD-2A198458BE4E}" type="pres">
      <dgm:prSet presAssocID="{7A952444-FFC3-418F-9DCE-3F9D5F064F94}" presName="c17" presStyleLbl="node1" presStyleIdx="16" presStyleCnt="19"/>
      <dgm:spPr>
        <a:solidFill>
          <a:srgbClr val="00B0F0"/>
        </a:solidFill>
      </dgm:spPr>
    </dgm:pt>
    <dgm:pt modelId="{64C65CDF-F966-4BD7-B440-22FAFD6FD263}" type="pres">
      <dgm:prSet presAssocID="{7A952444-FFC3-418F-9DCE-3F9D5F064F94}" presName="c18" presStyleLbl="node1" presStyleIdx="17" presStyleCnt="19"/>
      <dgm:spPr>
        <a:solidFill>
          <a:srgbClr val="002060"/>
        </a:solidFill>
      </dgm:spPr>
    </dgm:pt>
    <dgm:pt modelId="{85972855-6CB9-45EC-9E8F-C10161CEE49F}" type="pres">
      <dgm:prSet presAssocID="{FC535693-ADB3-44E1-9E3C-F133F81DD615}" presName="chevronComposite1" presStyleCnt="0"/>
      <dgm:spPr/>
    </dgm:pt>
    <dgm:pt modelId="{F63B1D96-0324-4C50-981A-8B3ADE2BA30B}" type="pres">
      <dgm:prSet presAssocID="{FC535693-ADB3-44E1-9E3C-F133F81DD615}" presName="chevron1" presStyleLbl="sibTrans2D1" presStyleIdx="0" presStyleCnt="2"/>
      <dgm:spPr>
        <a:solidFill>
          <a:schemeClr val="bg1">
            <a:lumMod val="75000"/>
          </a:schemeClr>
        </a:solidFill>
      </dgm:spPr>
    </dgm:pt>
    <dgm:pt modelId="{2273DEDD-0E15-4894-A75B-5B4ED5CDE222}" type="pres">
      <dgm:prSet presAssocID="{FC535693-ADB3-44E1-9E3C-F133F81DD615}" presName="spChevron1" presStyleCnt="0"/>
      <dgm:spPr/>
    </dgm:pt>
    <dgm:pt modelId="{699383F5-F7D2-4301-B7E6-D417D3D9C113}" type="pres">
      <dgm:prSet presAssocID="{3C5CCC11-B37D-40C3-AD0C-F6B1BFA65EAF}" presName="middle" presStyleCnt="0"/>
      <dgm:spPr/>
    </dgm:pt>
    <dgm:pt modelId="{8C7BC8A7-C59B-46E1-BBA1-447791B8CFD4}" type="pres">
      <dgm:prSet presAssocID="{3C5CCC11-B37D-40C3-AD0C-F6B1BFA65EAF}" presName="parTxMid" presStyleLbl="revTx" presStyleIdx="1" presStyleCnt="2" custScaleX="85953" custLinFactNeighborX="-5810" custLinFactNeighborY="-2075"/>
      <dgm:spPr/>
    </dgm:pt>
    <dgm:pt modelId="{9483A81B-AF6C-4F83-B0C6-336AE0A5996C}" type="pres">
      <dgm:prSet presAssocID="{3C5CCC11-B37D-40C3-AD0C-F6B1BFA65EAF}" presName="spMid" presStyleCnt="0"/>
      <dgm:spPr/>
    </dgm:pt>
    <dgm:pt modelId="{42E65625-05BC-4362-8F0B-9255C905144A}" type="pres">
      <dgm:prSet presAssocID="{DC6DEB41-CACA-4D5E-8EFD-8CB7C1503E07}" presName="chevronComposite1" presStyleCnt="0"/>
      <dgm:spPr/>
    </dgm:pt>
    <dgm:pt modelId="{664DE7F7-490E-4718-9D80-DE350DFB1E0D}" type="pres">
      <dgm:prSet presAssocID="{DC6DEB41-CACA-4D5E-8EFD-8CB7C1503E07}" presName="chevron1" presStyleLbl="sibTrans2D1" presStyleIdx="1" presStyleCnt="2"/>
      <dgm:spPr>
        <a:solidFill>
          <a:schemeClr val="bg1">
            <a:lumMod val="75000"/>
          </a:schemeClr>
        </a:solidFill>
      </dgm:spPr>
    </dgm:pt>
    <dgm:pt modelId="{1EA6A82A-AAD5-4B93-AA0B-02554BF8DDAE}" type="pres">
      <dgm:prSet presAssocID="{DC6DEB41-CACA-4D5E-8EFD-8CB7C1503E07}" presName="spChevron1" presStyleCnt="0"/>
      <dgm:spPr/>
    </dgm:pt>
    <dgm:pt modelId="{67730D86-E17E-4323-A6FD-E292502AA0F3}" type="pres">
      <dgm:prSet presAssocID="{452C2F90-8FAF-46FB-8430-0B3BDB65DC3F}" presName="last" presStyleCnt="0"/>
      <dgm:spPr/>
    </dgm:pt>
    <dgm:pt modelId="{CD85A334-058C-49FB-B84D-91EB6D270858}" type="pres">
      <dgm:prSet presAssocID="{452C2F90-8FAF-46FB-8430-0B3BDB65DC3F}" presName="circleTx" presStyleLbl="node1" presStyleIdx="18" presStyleCnt="19"/>
      <dgm:spPr/>
    </dgm:pt>
    <dgm:pt modelId="{05518796-D688-44AE-8C5B-4E499FCAA7D5}" type="pres">
      <dgm:prSet presAssocID="{452C2F90-8FAF-46FB-8430-0B3BDB65DC3F}" presName="spN" presStyleCnt="0"/>
      <dgm:spPr/>
    </dgm:pt>
  </dgm:ptLst>
  <dgm:cxnLst>
    <dgm:cxn modelId="{45766D0B-4941-403E-8A1A-21728A3FC97C}" srcId="{1851A6BB-6E7E-4727-8C75-5164CF43EB0A}" destId="{3C5CCC11-B37D-40C3-AD0C-F6B1BFA65EAF}" srcOrd="1" destOrd="0" parTransId="{E95B511B-3E40-49F9-8D92-8AAD546A5119}" sibTransId="{DC6DEB41-CACA-4D5E-8EFD-8CB7C1503E07}"/>
    <dgm:cxn modelId="{2398E314-2C70-4FAA-802B-A0E64CFDC6A9}" type="presOf" srcId="{1851A6BB-6E7E-4727-8C75-5164CF43EB0A}" destId="{D94D67F3-B00A-43A3-A49A-F7E0FEAD9041}" srcOrd="0" destOrd="0" presId="urn:microsoft.com/office/officeart/2009/3/layout/RandomtoResultProcess"/>
    <dgm:cxn modelId="{487B782F-D050-4904-8489-FF53CBFF039A}" srcId="{1851A6BB-6E7E-4727-8C75-5164CF43EB0A}" destId="{7A952444-FFC3-418F-9DCE-3F9D5F064F94}" srcOrd="0" destOrd="0" parTransId="{C3491715-D1F7-4902-9D28-1968F6177365}" sibTransId="{FC535693-ADB3-44E1-9E3C-F133F81DD615}"/>
    <dgm:cxn modelId="{C6F93032-FC94-4233-BA6C-9E1E91A62D16}" srcId="{1851A6BB-6E7E-4727-8C75-5164CF43EB0A}" destId="{452C2F90-8FAF-46FB-8430-0B3BDB65DC3F}" srcOrd="2" destOrd="0" parTransId="{E71CA460-5D48-497C-8334-19EE93023360}" sibTransId="{C5861942-9B1A-4173-9650-9DCDDB113296}"/>
    <dgm:cxn modelId="{E080B781-A396-4E0A-80AA-D3A8E2D23B65}" type="presOf" srcId="{7A952444-FFC3-418F-9DCE-3F9D5F064F94}" destId="{B7B1DD3A-4EAF-4F61-BF83-7D3FD07F03E7}" srcOrd="0" destOrd="0" presId="urn:microsoft.com/office/officeart/2009/3/layout/RandomtoResultProcess"/>
    <dgm:cxn modelId="{5A1CD6A6-3538-4968-988E-86C9A6C0085C}" type="presOf" srcId="{3C5CCC11-B37D-40C3-AD0C-F6B1BFA65EAF}" destId="{8C7BC8A7-C59B-46E1-BBA1-447791B8CFD4}" srcOrd="0" destOrd="0" presId="urn:microsoft.com/office/officeart/2009/3/layout/RandomtoResultProcess"/>
    <dgm:cxn modelId="{B4B9D0C1-3E24-46E3-8DFE-88FE03D78779}" type="presOf" srcId="{452C2F90-8FAF-46FB-8430-0B3BDB65DC3F}" destId="{CD85A334-058C-49FB-B84D-91EB6D270858}" srcOrd="0" destOrd="0" presId="urn:microsoft.com/office/officeart/2009/3/layout/RandomtoResultProcess"/>
    <dgm:cxn modelId="{FBA6826D-272C-4C6F-BD35-80C61CE36D04}" type="presParOf" srcId="{D94D67F3-B00A-43A3-A49A-F7E0FEAD9041}" destId="{97A6EC77-8A16-4309-99B1-CE0062E2DE82}" srcOrd="0" destOrd="0" presId="urn:microsoft.com/office/officeart/2009/3/layout/RandomtoResultProcess"/>
    <dgm:cxn modelId="{E61B6E7F-A2E7-4B92-BD68-2F944E4040D9}" type="presParOf" srcId="{97A6EC77-8A16-4309-99B1-CE0062E2DE82}" destId="{B7B1DD3A-4EAF-4F61-BF83-7D3FD07F03E7}" srcOrd="0" destOrd="0" presId="urn:microsoft.com/office/officeart/2009/3/layout/RandomtoResultProcess"/>
    <dgm:cxn modelId="{E64FA12A-5F11-4C27-96FA-E589674510B6}" type="presParOf" srcId="{97A6EC77-8A16-4309-99B1-CE0062E2DE82}" destId="{0002F283-D89A-407D-B891-F92ED41B929F}" srcOrd="1" destOrd="0" presId="urn:microsoft.com/office/officeart/2009/3/layout/RandomtoResultProcess"/>
    <dgm:cxn modelId="{A160ABF3-6D3B-408A-86DC-2AA2426C6158}" type="presParOf" srcId="{97A6EC77-8A16-4309-99B1-CE0062E2DE82}" destId="{99E17A52-53B7-491E-B90A-232662520D83}" srcOrd="2" destOrd="0" presId="urn:microsoft.com/office/officeart/2009/3/layout/RandomtoResultProcess"/>
    <dgm:cxn modelId="{F61221B9-F7C4-4F54-83F7-DF44DCDD7B05}" type="presParOf" srcId="{97A6EC77-8A16-4309-99B1-CE0062E2DE82}" destId="{2F64DC5A-4FB1-4081-883E-ADF00F2D310B}" srcOrd="3" destOrd="0" presId="urn:microsoft.com/office/officeart/2009/3/layout/RandomtoResultProcess"/>
    <dgm:cxn modelId="{8477AE17-6D2F-45DB-BB21-BB84A1E816EF}" type="presParOf" srcId="{97A6EC77-8A16-4309-99B1-CE0062E2DE82}" destId="{7B66EC31-3990-46C4-8867-D669E943016C}" srcOrd="4" destOrd="0" presId="urn:microsoft.com/office/officeart/2009/3/layout/RandomtoResultProcess"/>
    <dgm:cxn modelId="{654C2377-4DF0-4934-AE0F-4AE843C27E28}" type="presParOf" srcId="{97A6EC77-8A16-4309-99B1-CE0062E2DE82}" destId="{5403524A-3741-4C73-B8F7-4B1554F38FEC}" srcOrd="5" destOrd="0" presId="urn:microsoft.com/office/officeart/2009/3/layout/RandomtoResultProcess"/>
    <dgm:cxn modelId="{9A6C24D9-3A7A-45CD-8F13-3D583436F733}" type="presParOf" srcId="{97A6EC77-8A16-4309-99B1-CE0062E2DE82}" destId="{AA8FA6B5-53B7-4385-9895-E3E3D3856750}" srcOrd="6" destOrd="0" presId="urn:microsoft.com/office/officeart/2009/3/layout/RandomtoResultProcess"/>
    <dgm:cxn modelId="{F73465B1-0B5A-41F2-AC2B-9C643342794D}" type="presParOf" srcId="{97A6EC77-8A16-4309-99B1-CE0062E2DE82}" destId="{3D6A57BA-0B0C-40D9-8B2C-EB2984459B20}" srcOrd="7" destOrd="0" presId="urn:microsoft.com/office/officeart/2009/3/layout/RandomtoResultProcess"/>
    <dgm:cxn modelId="{BF430794-8A72-45B5-95D8-B23C56F4673A}" type="presParOf" srcId="{97A6EC77-8A16-4309-99B1-CE0062E2DE82}" destId="{1AFBF31D-33CF-4E17-BF3C-0C682182FAB9}" srcOrd="8" destOrd="0" presId="urn:microsoft.com/office/officeart/2009/3/layout/RandomtoResultProcess"/>
    <dgm:cxn modelId="{D3E240CA-9392-481C-ACCA-66BF81090168}" type="presParOf" srcId="{97A6EC77-8A16-4309-99B1-CE0062E2DE82}" destId="{12C8B6FD-0B48-48E1-8A89-61DF3CDAEF0E}" srcOrd="9" destOrd="0" presId="urn:microsoft.com/office/officeart/2009/3/layout/RandomtoResultProcess"/>
    <dgm:cxn modelId="{AC2170BB-7748-4C13-9778-7B77E06BCAD4}" type="presParOf" srcId="{97A6EC77-8A16-4309-99B1-CE0062E2DE82}" destId="{20B5E496-DEE5-4327-995B-D56A5CE0F3FC}" srcOrd="10" destOrd="0" presId="urn:microsoft.com/office/officeart/2009/3/layout/RandomtoResultProcess"/>
    <dgm:cxn modelId="{AC88AD23-572B-4BEB-8037-327978C8C3EF}" type="presParOf" srcId="{97A6EC77-8A16-4309-99B1-CE0062E2DE82}" destId="{B2230869-73C2-45A9-AC0F-76CE95577506}" srcOrd="11" destOrd="0" presId="urn:microsoft.com/office/officeart/2009/3/layout/RandomtoResultProcess"/>
    <dgm:cxn modelId="{0322656C-EE71-4FC6-A81F-57D36722AE9D}" type="presParOf" srcId="{97A6EC77-8A16-4309-99B1-CE0062E2DE82}" destId="{A58C1CED-AAE4-45A0-BFF9-7A69F6822598}" srcOrd="12" destOrd="0" presId="urn:microsoft.com/office/officeart/2009/3/layout/RandomtoResultProcess"/>
    <dgm:cxn modelId="{A6EB42A5-8598-44FB-8E0D-9D3BFC272CFD}" type="presParOf" srcId="{97A6EC77-8A16-4309-99B1-CE0062E2DE82}" destId="{2538AEE3-878F-4B94-AF38-1667088418C6}" srcOrd="13" destOrd="0" presId="urn:microsoft.com/office/officeart/2009/3/layout/RandomtoResultProcess"/>
    <dgm:cxn modelId="{A4820B27-22CE-4CB4-9D0D-BED5E1864790}" type="presParOf" srcId="{97A6EC77-8A16-4309-99B1-CE0062E2DE82}" destId="{1DB5963E-EE37-4292-8FCF-7D2B0393F50E}" srcOrd="14" destOrd="0" presId="urn:microsoft.com/office/officeart/2009/3/layout/RandomtoResultProcess"/>
    <dgm:cxn modelId="{314ABC5F-56FC-464B-9EF6-EE4852F77C0D}" type="presParOf" srcId="{97A6EC77-8A16-4309-99B1-CE0062E2DE82}" destId="{59B0055B-178A-4E68-8C10-CDB34BDD5C7D}" srcOrd="15" destOrd="0" presId="urn:microsoft.com/office/officeart/2009/3/layout/RandomtoResultProcess"/>
    <dgm:cxn modelId="{3B5EB00B-5F36-4381-B4B6-3BEA4B07663C}" type="presParOf" srcId="{97A6EC77-8A16-4309-99B1-CE0062E2DE82}" destId="{68CB630B-CEE4-4D4F-9BA5-FEFB3BC6DF13}" srcOrd="16" destOrd="0" presId="urn:microsoft.com/office/officeart/2009/3/layout/RandomtoResultProcess"/>
    <dgm:cxn modelId="{E7EA940D-078A-4E44-9722-2BC2EF3FF5BD}" type="presParOf" srcId="{97A6EC77-8A16-4309-99B1-CE0062E2DE82}" destId="{9EF129C1-2E5A-4A03-B5BD-2A198458BE4E}" srcOrd="17" destOrd="0" presId="urn:microsoft.com/office/officeart/2009/3/layout/RandomtoResultProcess"/>
    <dgm:cxn modelId="{A8F3E055-87DC-49B3-9185-1CEE25665DEB}" type="presParOf" srcId="{97A6EC77-8A16-4309-99B1-CE0062E2DE82}" destId="{64C65CDF-F966-4BD7-B440-22FAFD6FD263}" srcOrd="18" destOrd="0" presId="urn:microsoft.com/office/officeart/2009/3/layout/RandomtoResultProcess"/>
    <dgm:cxn modelId="{64CBFA1C-BDE1-4DB5-9892-20881E325AA0}" type="presParOf" srcId="{D94D67F3-B00A-43A3-A49A-F7E0FEAD9041}" destId="{85972855-6CB9-45EC-9E8F-C10161CEE49F}" srcOrd="1" destOrd="0" presId="urn:microsoft.com/office/officeart/2009/3/layout/RandomtoResultProcess"/>
    <dgm:cxn modelId="{4E3442EC-0911-4295-AAB6-CC24A27FC6C9}" type="presParOf" srcId="{85972855-6CB9-45EC-9E8F-C10161CEE49F}" destId="{F63B1D96-0324-4C50-981A-8B3ADE2BA30B}" srcOrd="0" destOrd="0" presId="urn:microsoft.com/office/officeart/2009/3/layout/RandomtoResultProcess"/>
    <dgm:cxn modelId="{E6A3416F-54D8-4793-83BC-E5904967AB61}" type="presParOf" srcId="{85972855-6CB9-45EC-9E8F-C10161CEE49F}" destId="{2273DEDD-0E15-4894-A75B-5B4ED5CDE222}" srcOrd="1" destOrd="0" presId="urn:microsoft.com/office/officeart/2009/3/layout/RandomtoResultProcess"/>
    <dgm:cxn modelId="{69A08ED6-6EAF-4D7B-84DD-926ADA71D60C}" type="presParOf" srcId="{D94D67F3-B00A-43A3-A49A-F7E0FEAD9041}" destId="{699383F5-F7D2-4301-B7E6-D417D3D9C113}" srcOrd="2" destOrd="0" presId="urn:microsoft.com/office/officeart/2009/3/layout/RandomtoResultProcess"/>
    <dgm:cxn modelId="{DD5E8BD6-ECC8-43A8-B6A7-EC01110A5B71}" type="presParOf" srcId="{699383F5-F7D2-4301-B7E6-D417D3D9C113}" destId="{8C7BC8A7-C59B-46E1-BBA1-447791B8CFD4}" srcOrd="0" destOrd="0" presId="urn:microsoft.com/office/officeart/2009/3/layout/RandomtoResultProcess"/>
    <dgm:cxn modelId="{FCF00E84-1273-4982-99F1-E83E91F1FE2C}" type="presParOf" srcId="{699383F5-F7D2-4301-B7E6-D417D3D9C113}" destId="{9483A81B-AF6C-4F83-B0C6-336AE0A5996C}" srcOrd="1" destOrd="0" presId="urn:microsoft.com/office/officeart/2009/3/layout/RandomtoResultProcess"/>
    <dgm:cxn modelId="{D24CC7EC-56D2-43AD-B305-A5EDF3CA0D08}" type="presParOf" srcId="{D94D67F3-B00A-43A3-A49A-F7E0FEAD9041}" destId="{42E65625-05BC-4362-8F0B-9255C905144A}" srcOrd="3" destOrd="0" presId="urn:microsoft.com/office/officeart/2009/3/layout/RandomtoResultProcess"/>
    <dgm:cxn modelId="{CB7E2693-E401-437D-B790-3017592988E9}" type="presParOf" srcId="{42E65625-05BC-4362-8F0B-9255C905144A}" destId="{664DE7F7-490E-4718-9D80-DE350DFB1E0D}" srcOrd="0" destOrd="0" presId="urn:microsoft.com/office/officeart/2009/3/layout/RandomtoResultProcess"/>
    <dgm:cxn modelId="{F30EB8C0-D6AD-4CC0-9310-02F0C7D834B3}" type="presParOf" srcId="{42E65625-05BC-4362-8F0B-9255C905144A}" destId="{1EA6A82A-AAD5-4B93-AA0B-02554BF8DDAE}" srcOrd="1" destOrd="0" presId="urn:microsoft.com/office/officeart/2009/3/layout/RandomtoResultProcess"/>
    <dgm:cxn modelId="{5E4F80F4-8FFF-4F34-A541-3BE6DDCAA083}" type="presParOf" srcId="{D94D67F3-B00A-43A3-A49A-F7E0FEAD9041}" destId="{67730D86-E17E-4323-A6FD-E292502AA0F3}" srcOrd="4" destOrd="0" presId="urn:microsoft.com/office/officeart/2009/3/layout/RandomtoResultProcess"/>
    <dgm:cxn modelId="{8D45E690-9AAA-420B-A558-60057A63CCFB}" type="presParOf" srcId="{67730D86-E17E-4323-A6FD-E292502AA0F3}" destId="{CD85A334-058C-49FB-B84D-91EB6D270858}" srcOrd="0" destOrd="0" presId="urn:microsoft.com/office/officeart/2009/3/layout/RandomtoResultProcess"/>
    <dgm:cxn modelId="{B0BCF185-B669-4B16-B8C1-85549746B270}" type="presParOf" srcId="{67730D86-E17E-4323-A6FD-E292502AA0F3}" destId="{05518796-D688-44AE-8C5B-4E499FCAA7D5}" srcOrd="1" destOrd="0" presId="urn:microsoft.com/office/officeart/2009/3/layout/RandomtoResultProcess"/>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B1DD3A-4EAF-4F61-BF83-7D3FD07F03E7}">
      <dsp:nvSpPr>
        <dsp:cNvPr id="0" name=""/>
        <dsp:cNvSpPr/>
      </dsp:nvSpPr>
      <dsp:spPr>
        <a:xfrm>
          <a:off x="79598" y="681029"/>
          <a:ext cx="1190682" cy="3923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DO" sz="1200" kern="1200" dirty="0">
              <a:solidFill>
                <a:schemeClr val="tx2">
                  <a:lumMod val="75000"/>
                </a:schemeClr>
              </a:solidFill>
              <a:latin typeface="Century Gothic" panose="020B0502020202020204" pitchFamily="34" charset="0"/>
              <a:cs typeface="Calibri" panose="020F0502020204030204" pitchFamily="34" charset="0"/>
            </a:rPr>
            <a:t>Servicios Presenciales </a:t>
          </a:r>
          <a:r>
            <a:rPr lang="es-DO" sz="1400" b="1" kern="1200" dirty="0">
              <a:solidFill>
                <a:schemeClr val="tx2">
                  <a:lumMod val="75000"/>
                </a:schemeClr>
              </a:solidFill>
              <a:latin typeface="Century Gothic" panose="020B0502020202020204" pitchFamily="34" charset="0"/>
              <a:cs typeface="Calibri" panose="020F0502020204030204" pitchFamily="34" charset="0"/>
            </a:rPr>
            <a:t>91.23 %</a:t>
          </a:r>
        </a:p>
      </dsp:txBody>
      <dsp:txXfrm>
        <a:off x="79598" y="681029"/>
        <a:ext cx="1190682" cy="392384"/>
      </dsp:txXfrm>
    </dsp:sp>
    <dsp:sp modelId="{0002F283-D89A-407D-B891-F92ED41B929F}">
      <dsp:nvSpPr>
        <dsp:cNvPr id="0" name=""/>
        <dsp:cNvSpPr/>
      </dsp:nvSpPr>
      <dsp:spPr>
        <a:xfrm>
          <a:off x="78245" y="561690"/>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9E17A52-53B7-491E-B90A-232662520D83}">
      <dsp:nvSpPr>
        <dsp:cNvPr id="0" name=""/>
        <dsp:cNvSpPr/>
      </dsp:nvSpPr>
      <dsp:spPr>
        <a:xfrm>
          <a:off x="144544" y="429091"/>
          <a:ext cx="94713" cy="94713"/>
        </a:xfrm>
        <a:prstGeom prst="ellipse">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F64DC5A-4FB1-4081-883E-ADF00F2D310B}">
      <dsp:nvSpPr>
        <dsp:cNvPr id="0" name=""/>
        <dsp:cNvSpPr/>
      </dsp:nvSpPr>
      <dsp:spPr>
        <a:xfrm>
          <a:off x="303663" y="455611"/>
          <a:ext cx="148835" cy="148835"/>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B66EC31-3990-46C4-8867-D669E943016C}">
      <dsp:nvSpPr>
        <dsp:cNvPr id="0" name=""/>
        <dsp:cNvSpPr/>
      </dsp:nvSpPr>
      <dsp:spPr>
        <a:xfrm>
          <a:off x="436261" y="309752"/>
          <a:ext cx="94713" cy="94713"/>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403524A-3741-4C73-B8F7-4B1554F38FEC}">
      <dsp:nvSpPr>
        <dsp:cNvPr id="0" name=""/>
        <dsp:cNvSpPr/>
      </dsp:nvSpPr>
      <dsp:spPr>
        <a:xfrm>
          <a:off x="608640" y="256713"/>
          <a:ext cx="94713" cy="94713"/>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8FA6B5-53B7-4385-9895-E3E3D3856750}">
      <dsp:nvSpPr>
        <dsp:cNvPr id="0" name=""/>
        <dsp:cNvSpPr/>
      </dsp:nvSpPr>
      <dsp:spPr>
        <a:xfrm>
          <a:off x="820798" y="349532"/>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D6A57BA-0B0C-40D9-8B2C-EB2984459B20}">
      <dsp:nvSpPr>
        <dsp:cNvPr id="0" name=""/>
        <dsp:cNvSpPr/>
      </dsp:nvSpPr>
      <dsp:spPr>
        <a:xfrm>
          <a:off x="953396" y="415831"/>
          <a:ext cx="148835" cy="148835"/>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AFBF31D-33CF-4E17-BF3C-0C682182FAB9}">
      <dsp:nvSpPr>
        <dsp:cNvPr id="0" name=""/>
        <dsp:cNvSpPr/>
      </dsp:nvSpPr>
      <dsp:spPr>
        <a:xfrm>
          <a:off x="1139035" y="561690"/>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2C8B6FD-0B48-48E1-8A89-61DF3CDAEF0E}">
      <dsp:nvSpPr>
        <dsp:cNvPr id="0" name=""/>
        <dsp:cNvSpPr/>
      </dsp:nvSpPr>
      <dsp:spPr>
        <a:xfrm>
          <a:off x="1218594" y="707549"/>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0B5E496-DEE5-4327-995B-D56A5CE0F3FC}">
      <dsp:nvSpPr>
        <dsp:cNvPr id="0" name=""/>
        <dsp:cNvSpPr/>
      </dsp:nvSpPr>
      <dsp:spPr>
        <a:xfrm>
          <a:off x="529080" y="429091"/>
          <a:ext cx="243548" cy="243548"/>
        </a:xfrm>
        <a:prstGeom prst="ellipse">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230869-73C2-45A9-AC0F-76CE95577506}">
      <dsp:nvSpPr>
        <dsp:cNvPr id="0" name=""/>
        <dsp:cNvSpPr/>
      </dsp:nvSpPr>
      <dsp:spPr>
        <a:xfrm>
          <a:off x="11945" y="932967"/>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8C1CED-AAE4-45A0-BFF9-7A69F6822598}">
      <dsp:nvSpPr>
        <dsp:cNvPr id="0" name=""/>
        <dsp:cNvSpPr/>
      </dsp:nvSpPr>
      <dsp:spPr>
        <a:xfrm>
          <a:off x="91505" y="1052305"/>
          <a:ext cx="148835" cy="148835"/>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538AEE3-878F-4B94-AF38-1667088418C6}">
      <dsp:nvSpPr>
        <dsp:cNvPr id="0" name=""/>
        <dsp:cNvSpPr/>
      </dsp:nvSpPr>
      <dsp:spPr>
        <a:xfrm>
          <a:off x="290403" y="1158384"/>
          <a:ext cx="216487" cy="216487"/>
        </a:xfrm>
        <a:prstGeom prst="ellipse">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DB5963E-EE37-4292-8FCF-7D2B0393F50E}">
      <dsp:nvSpPr>
        <dsp:cNvPr id="0" name=""/>
        <dsp:cNvSpPr/>
      </dsp:nvSpPr>
      <dsp:spPr>
        <a:xfrm>
          <a:off x="568860" y="1330763"/>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B0055B-178A-4E68-8C10-CDB34BDD5C7D}">
      <dsp:nvSpPr>
        <dsp:cNvPr id="0" name=""/>
        <dsp:cNvSpPr/>
      </dsp:nvSpPr>
      <dsp:spPr>
        <a:xfrm>
          <a:off x="621900" y="1158384"/>
          <a:ext cx="148835" cy="148835"/>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8CB630B-CEE4-4D4F-9BA5-FEFB3BC6DF13}">
      <dsp:nvSpPr>
        <dsp:cNvPr id="0" name=""/>
        <dsp:cNvSpPr/>
      </dsp:nvSpPr>
      <dsp:spPr>
        <a:xfrm>
          <a:off x="754498" y="1344023"/>
          <a:ext cx="94713" cy="94713"/>
        </a:xfrm>
        <a:prstGeom prst="ellipse">
          <a:avLst/>
        </a:prstGeom>
        <a:solidFill>
          <a:srgbClr val="92D050"/>
        </a:solidFill>
        <a:ln w="12700" cap="flat" cmpd="sng" algn="ctr">
          <a:solidFill>
            <a:prstClr val="white">
              <a:hueOff val="0"/>
              <a:satOff val="0"/>
              <a:lumOff val="0"/>
              <a:alphaOff val="0"/>
            </a:prst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EF129C1-2E5A-4A03-B5BD-2A198458BE4E}">
      <dsp:nvSpPr>
        <dsp:cNvPr id="0" name=""/>
        <dsp:cNvSpPr/>
      </dsp:nvSpPr>
      <dsp:spPr>
        <a:xfrm>
          <a:off x="873837" y="1131865"/>
          <a:ext cx="216487" cy="216487"/>
        </a:xfrm>
        <a:prstGeom prst="ellipse">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C65CDF-F966-4BD7-B440-22FAFD6FD263}">
      <dsp:nvSpPr>
        <dsp:cNvPr id="0" name=""/>
        <dsp:cNvSpPr/>
      </dsp:nvSpPr>
      <dsp:spPr>
        <a:xfrm>
          <a:off x="1165554" y="1078825"/>
          <a:ext cx="148835" cy="148835"/>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3B1D96-0324-4C50-981A-8B3ADE2BA30B}">
      <dsp:nvSpPr>
        <dsp:cNvPr id="0" name=""/>
        <dsp:cNvSpPr/>
      </dsp:nvSpPr>
      <dsp:spPr>
        <a:xfrm>
          <a:off x="1314390" y="455390"/>
          <a:ext cx="437108" cy="834487"/>
        </a:xfrm>
        <a:prstGeom prst="chevron">
          <a:avLst>
            <a:gd name="adj" fmla="val 62310"/>
          </a:avLst>
        </a:prstGeom>
        <a:solidFill>
          <a:schemeClr val="bg1">
            <a:lumMod val="75000"/>
          </a:schemeClr>
        </a:solidFill>
        <a:ln>
          <a:noFill/>
        </a:ln>
        <a:effectLst/>
      </dsp:spPr>
      <dsp:style>
        <a:lnRef idx="0">
          <a:scrgbClr r="0" g="0" b="0"/>
        </a:lnRef>
        <a:fillRef idx="1">
          <a:scrgbClr r="0" g="0" b="0"/>
        </a:fillRef>
        <a:effectRef idx="0">
          <a:scrgbClr r="0" g="0" b="0"/>
        </a:effectRef>
        <a:fontRef idx="minor">
          <a:schemeClr val="lt1"/>
        </a:fontRef>
      </dsp:style>
    </dsp:sp>
    <dsp:sp modelId="{8C7BC8A7-C59B-46E1-BBA1-447791B8CFD4}">
      <dsp:nvSpPr>
        <dsp:cNvPr id="0" name=""/>
        <dsp:cNvSpPr/>
      </dsp:nvSpPr>
      <dsp:spPr>
        <a:xfrm>
          <a:off x="1682236" y="438480"/>
          <a:ext cx="1024657" cy="834479"/>
        </a:xfrm>
        <a:prstGeom prst="rect">
          <a:avLst/>
        </a:prstGeom>
        <a:solidFill>
          <a:schemeClr val="lt1"/>
        </a:solidFill>
        <a:ln w="12700" cap="flat" cmpd="sng" algn="ctr">
          <a:no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DO" sz="1200" kern="1200" dirty="0">
              <a:solidFill>
                <a:schemeClr val="tx2">
                  <a:lumMod val="75000"/>
                </a:schemeClr>
              </a:solidFill>
              <a:latin typeface="Century Gothic" panose="020B0502020202020204" pitchFamily="34" charset="0"/>
              <a:cs typeface="Calibri" panose="020F0502020204030204" pitchFamily="34" charset="0"/>
            </a:rPr>
            <a:t>Servicios Virtuales </a:t>
          </a:r>
        </a:p>
        <a:p>
          <a:pPr marL="0" lvl="0" indent="0" algn="ctr" defTabSz="533400">
            <a:lnSpc>
              <a:spcPct val="90000"/>
            </a:lnSpc>
            <a:spcBef>
              <a:spcPct val="0"/>
            </a:spcBef>
            <a:spcAft>
              <a:spcPct val="35000"/>
            </a:spcAft>
            <a:buNone/>
          </a:pPr>
          <a:r>
            <a:rPr lang="es-DO" sz="1400" b="1" kern="1200" dirty="0">
              <a:solidFill>
                <a:schemeClr val="tx2">
                  <a:lumMod val="75000"/>
                </a:schemeClr>
              </a:solidFill>
              <a:latin typeface="Century Gothic" panose="020B0502020202020204" pitchFamily="34" charset="0"/>
              <a:cs typeface="Calibri" panose="020F0502020204030204" pitchFamily="34" charset="0"/>
            </a:rPr>
            <a:t>90.73 %</a:t>
          </a:r>
        </a:p>
      </dsp:txBody>
      <dsp:txXfrm>
        <a:off x="1682236" y="438480"/>
        <a:ext cx="1024657" cy="834479"/>
      </dsp:txXfrm>
    </dsp:sp>
    <dsp:sp modelId="{664DE7F7-490E-4718-9D80-DE350DFB1E0D}">
      <dsp:nvSpPr>
        <dsp:cNvPr id="0" name=""/>
        <dsp:cNvSpPr/>
      </dsp:nvSpPr>
      <dsp:spPr>
        <a:xfrm>
          <a:off x="2776155" y="455390"/>
          <a:ext cx="437108" cy="834487"/>
        </a:xfrm>
        <a:prstGeom prst="chevron">
          <a:avLst>
            <a:gd name="adj" fmla="val 62310"/>
          </a:avLst>
        </a:prstGeom>
        <a:solidFill>
          <a:schemeClr val="bg1">
            <a:lumMod val="75000"/>
          </a:schemeClr>
        </a:solidFill>
        <a:ln>
          <a:noFill/>
        </a:ln>
        <a:effectLst/>
      </dsp:spPr>
      <dsp:style>
        <a:lnRef idx="0">
          <a:scrgbClr r="0" g="0" b="0"/>
        </a:lnRef>
        <a:fillRef idx="1">
          <a:scrgbClr r="0" g="0" b="0"/>
        </a:fillRef>
        <a:effectRef idx="0">
          <a:scrgbClr r="0" g="0" b="0"/>
        </a:effectRef>
        <a:fontRef idx="minor">
          <a:schemeClr val="lt1"/>
        </a:fontRef>
      </dsp:style>
    </dsp:sp>
    <dsp:sp modelId="{CD85A334-058C-49FB-B84D-91EB6D270858}">
      <dsp:nvSpPr>
        <dsp:cNvPr id="0" name=""/>
        <dsp:cNvSpPr/>
      </dsp:nvSpPr>
      <dsp:spPr>
        <a:xfrm>
          <a:off x="3260948" y="386427"/>
          <a:ext cx="1013296" cy="1013296"/>
        </a:xfrm>
        <a:prstGeom prst="ellipse">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s-DO" sz="1100" kern="1200" dirty="0">
              <a:latin typeface="Century Gothic" panose="020B0502020202020204" pitchFamily="34" charset="0"/>
              <a:cs typeface="Calibri" panose="020F0502020204030204" pitchFamily="34" charset="0"/>
            </a:rPr>
            <a:t>Satisfacción General: </a:t>
          </a:r>
        </a:p>
        <a:p>
          <a:pPr marL="0" lvl="0" indent="0" algn="ctr" defTabSz="488950">
            <a:lnSpc>
              <a:spcPct val="90000"/>
            </a:lnSpc>
            <a:spcBef>
              <a:spcPct val="0"/>
            </a:spcBef>
            <a:spcAft>
              <a:spcPct val="35000"/>
            </a:spcAft>
            <a:buNone/>
          </a:pPr>
          <a:r>
            <a:rPr lang="es-DO" sz="1400" b="1" kern="1200" dirty="0">
              <a:latin typeface="Century Gothic" panose="020B0502020202020204" pitchFamily="34" charset="0"/>
              <a:cs typeface="Calibri" panose="020F0502020204030204" pitchFamily="34" charset="0"/>
            </a:rPr>
            <a:t>91 %</a:t>
          </a:r>
        </a:p>
      </dsp:txBody>
      <dsp:txXfrm>
        <a:off x="3409342" y="534821"/>
        <a:ext cx="716508" cy="716508"/>
      </dsp:txXfrm>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0.36306</cdr:x>
      <cdr:y>0.29751</cdr:y>
    </cdr:from>
    <cdr:to>
      <cdr:x>0.64862</cdr:x>
      <cdr:y>0.495</cdr:y>
    </cdr:to>
    <cdr:sp macro="" textlink="">
      <cdr:nvSpPr>
        <cdr:cNvPr id="7" name="TextBox 6">
          <a:extLst xmlns:a="http://schemas.openxmlformats.org/drawingml/2006/main">
            <a:ext uri="{FF2B5EF4-FFF2-40B4-BE49-F238E27FC236}">
              <a16:creationId xmlns:a16="http://schemas.microsoft.com/office/drawing/2014/main" id="{43CF2460-AF3A-4A37-85C4-C9971773319E}"/>
            </a:ext>
          </a:extLst>
        </cdr:cNvPr>
        <cdr:cNvSpPr txBox="1"/>
      </cdr:nvSpPr>
      <cdr:spPr>
        <a:xfrm xmlns:a="http://schemas.openxmlformats.org/drawingml/2006/main">
          <a:off x="1672878" y="732845"/>
          <a:ext cx="1315781" cy="486471"/>
        </a:xfrm>
        <a:prstGeom xmlns:a="http://schemas.openxmlformats.org/drawingml/2006/main" prst="rect">
          <a:avLst/>
        </a:prstGeom>
        <a:ln xmlns:a="http://schemas.openxmlformats.org/drawingml/2006/main">
          <a:solidFill>
            <a:srgbClr val="92D050"/>
          </a:solidFill>
          <a:prstDash val="dashDot"/>
        </a:ln>
      </cdr:spPr>
      <cdr:txBody>
        <a:bodyPr xmlns:a="http://schemas.openxmlformats.org/drawingml/2006/main" vertOverflow="clip" wrap="square" rtlCol="0"/>
        <a:lstStyle xmlns:a="http://schemas.openxmlformats.org/drawingml/2006/main"/>
        <a:p xmlns:a="http://schemas.openxmlformats.org/drawingml/2006/main">
          <a:pPr algn="ctr"/>
          <a:r>
            <a:rPr lang="es-DO" sz="1100" b="1">
              <a:solidFill>
                <a:srgbClr val="92D050"/>
              </a:solidFill>
              <a:latin typeface="Century" panose="02040604050505020304" pitchFamily="18" charset="0"/>
            </a:rPr>
            <a:t>Cumplimiento</a:t>
          </a:r>
        </a:p>
        <a:p xmlns:a="http://schemas.openxmlformats.org/drawingml/2006/main">
          <a:pPr algn="ctr"/>
          <a:r>
            <a:rPr lang="es-DO" sz="1100" b="1">
              <a:solidFill>
                <a:srgbClr val="92D050"/>
              </a:solidFill>
              <a:latin typeface="Century" panose="02040604050505020304" pitchFamily="18" charset="0"/>
            </a:rPr>
            <a:t>117</a:t>
          </a:r>
          <a:r>
            <a:rPr lang="es-DO" sz="1100" b="1" baseline="0">
              <a:solidFill>
                <a:srgbClr val="92D050"/>
              </a:solidFill>
              <a:latin typeface="Century" panose="02040604050505020304" pitchFamily="18" charset="0"/>
            </a:rPr>
            <a:t> </a:t>
          </a:r>
          <a:r>
            <a:rPr lang="es-DO" sz="1100" b="1">
              <a:solidFill>
                <a:srgbClr val="92D050"/>
              </a:solidFill>
              <a:latin typeface="Century" panose="02040604050505020304" pitchFamily="18" charset="0"/>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0.68173</cdr:x>
      <cdr:y>0.24026</cdr:y>
    </cdr:from>
    <cdr:to>
      <cdr:x>1</cdr:x>
      <cdr:y>0.43587</cdr:y>
    </cdr:to>
    <cdr:grpSp>
      <cdr:nvGrpSpPr>
        <cdr:cNvPr id="2" name="Grupo 1">
          <a:extLst xmlns:a="http://schemas.openxmlformats.org/drawingml/2006/main">
            <a:ext uri="{FF2B5EF4-FFF2-40B4-BE49-F238E27FC236}">
              <a16:creationId xmlns:a16="http://schemas.microsoft.com/office/drawing/2014/main" id="{6BE9973A-C609-486A-8E4E-64C0A4C73721}"/>
            </a:ext>
          </a:extLst>
        </cdr:cNvPr>
        <cdr:cNvGrpSpPr/>
      </cdr:nvGrpSpPr>
      <cdr:grpSpPr>
        <a:xfrm xmlns:a="http://schemas.openxmlformats.org/drawingml/2006/main">
          <a:off x="2964274" y="597228"/>
          <a:ext cx="1383890" cy="486240"/>
          <a:chOff x="62677" y="-256935"/>
          <a:chExt cx="1326205" cy="470983"/>
        </a:xfrm>
      </cdr:grpSpPr>
      <cdr:sp macro="" textlink="">
        <cdr:nvSpPr>
          <cdr:cNvPr id="3" name="TextBox 5">
            <a:extLst xmlns:a="http://schemas.openxmlformats.org/drawingml/2006/main">
              <a:ext uri="{FF2B5EF4-FFF2-40B4-BE49-F238E27FC236}">
                <a16:creationId xmlns:a16="http://schemas.microsoft.com/office/drawing/2014/main" id="{0AE39AE8-AD40-4ACD-85FD-E4DB8370EAA5}"/>
              </a:ext>
            </a:extLst>
          </cdr:cNvPr>
          <cdr:cNvSpPr txBox="1"/>
        </cdr:nvSpPr>
        <cdr:spPr>
          <a:xfrm xmlns:a="http://schemas.openxmlformats.org/drawingml/2006/main">
            <a:off x="222309" y="-227497"/>
            <a:ext cx="1166573" cy="20537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indent="0" algn="ctr"/>
            <a:r>
              <a:rPr lang="es-DO" sz="1100" b="1" i="0" u="none" strike="noStrike" kern="1200" baseline="0">
                <a:solidFill>
                  <a:sysClr val="windowText" lastClr="000000"/>
                </a:solidFill>
                <a:latin typeface="Century" panose="02040604050505020304" pitchFamily="18" charset="0"/>
                <a:ea typeface="+mn-ea"/>
                <a:cs typeface="+mn-cs"/>
              </a:rPr>
              <a:t>RD$38,921.53</a:t>
            </a:r>
          </a:p>
          <a:p xmlns:a="http://schemas.openxmlformats.org/drawingml/2006/main">
            <a:pPr marL="0" indent="0" algn="ctr"/>
            <a:r>
              <a:rPr lang="es-DO" sz="1100" b="1" i="0" u="none" strike="noStrike" kern="1200" baseline="0">
                <a:solidFill>
                  <a:sysClr val="windowText" lastClr="000000"/>
                </a:solidFill>
                <a:latin typeface="Century" panose="02040604050505020304" pitchFamily="18" charset="0"/>
                <a:ea typeface="+mn-ea"/>
                <a:cs typeface="+mn-cs"/>
              </a:rPr>
              <a:t>millones </a:t>
            </a:r>
          </a:p>
          <a:p xmlns:a="http://schemas.openxmlformats.org/drawingml/2006/main">
            <a:pPr marL="0" indent="0" algn="ctr"/>
            <a:r>
              <a:rPr lang="es-DO" sz="1100" b="1" i="0" u="none" strike="noStrike" kern="1200" baseline="0">
                <a:solidFill>
                  <a:sysClr val="windowText" lastClr="000000"/>
                </a:solidFill>
                <a:latin typeface="Century" panose="02040604050505020304" pitchFamily="18" charset="0"/>
                <a:ea typeface="+mn-ea"/>
                <a:cs typeface="+mn-cs"/>
              </a:rPr>
              <a:t>adicionales</a:t>
            </a:r>
          </a:p>
        </cdr:txBody>
      </cdr:sp>
      <cdr:sp macro="" textlink="">
        <cdr:nvSpPr>
          <cdr:cNvPr id="4" name="Right Brace 7">
            <a:extLst xmlns:a="http://schemas.openxmlformats.org/drawingml/2006/main">
              <a:ext uri="{FF2B5EF4-FFF2-40B4-BE49-F238E27FC236}">
                <a16:creationId xmlns:a16="http://schemas.microsoft.com/office/drawing/2014/main" id="{9BBCEC06-132B-4EFE-B4E6-92990E64592C}"/>
              </a:ext>
            </a:extLst>
          </cdr:cNvPr>
          <cdr:cNvSpPr/>
        </cdr:nvSpPr>
        <cdr:spPr>
          <a:xfrm xmlns:a="http://schemas.openxmlformats.org/drawingml/2006/main">
            <a:off x="62677" y="-256935"/>
            <a:ext cx="64772" cy="470983"/>
          </a:xfrm>
          <a:prstGeom xmlns:a="http://schemas.openxmlformats.org/drawingml/2006/main" prst="rightBrace">
            <a:avLst/>
          </a:prstGeom>
          <a:ln xmlns:a="http://schemas.openxmlformats.org/drawingml/2006/main" w="19050">
            <a:solidFill>
              <a:srgbClr val="92D05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es-DO" sz="1100">
              <a:solidFill>
                <a:sysClr val="windowText" lastClr="000000"/>
              </a:solidFill>
              <a:latin typeface="Century" panose="02040604050505020304" pitchFamily="18" charset="0"/>
            </a:endParaRPr>
          </a:p>
        </cdr:txBody>
      </cdr:sp>
    </cdr:grpSp>
  </cdr:relSizeAnchor>
  <cdr:relSizeAnchor xmlns:cdr="http://schemas.openxmlformats.org/drawingml/2006/chartDrawing">
    <cdr:from>
      <cdr:x>0.3144</cdr:x>
      <cdr:y>0.21756</cdr:y>
    </cdr:from>
    <cdr:to>
      <cdr:x>0.54964</cdr:x>
      <cdr:y>0.46293</cdr:y>
    </cdr:to>
    <cdr:grpSp>
      <cdr:nvGrpSpPr>
        <cdr:cNvPr id="5" name="Grupo 4">
          <a:extLst xmlns:a="http://schemas.openxmlformats.org/drawingml/2006/main">
            <a:ext uri="{FF2B5EF4-FFF2-40B4-BE49-F238E27FC236}">
              <a16:creationId xmlns:a16="http://schemas.microsoft.com/office/drawing/2014/main" id="{43AF954B-7195-4F18-B636-10B07B7567CC}"/>
            </a:ext>
          </a:extLst>
        </cdr:cNvPr>
        <cdr:cNvGrpSpPr/>
      </cdr:nvGrpSpPr>
      <cdr:grpSpPr>
        <a:xfrm xmlns:a="http://schemas.openxmlformats.org/drawingml/2006/main">
          <a:off x="1367063" y="540802"/>
          <a:ext cx="1022862" cy="609930"/>
          <a:chOff x="4046" y="-4896"/>
          <a:chExt cx="557266" cy="277213"/>
        </a:xfrm>
      </cdr:grpSpPr>
      <cdr:cxnSp macro="">
        <cdr:nvCxnSpPr>
          <cdr:cNvPr id="6" name="Straight Arrow Connector 1">
            <a:extLst xmlns:a="http://schemas.openxmlformats.org/drawingml/2006/main">
              <a:ext uri="{FF2B5EF4-FFF2-40B4-BE49-F238E27FC236}">
                <a16:creationId xmlns:a16="http://schemas.microsoft.com/office/drawing/2014/main" id="{2126FB03-0C70-4845-A381-3EB05D8EC685}"/>
              </a:ext>
            </a:extLst>
          </cdr:cNvPr>
          <cdr:cNvCxnSpPr/>
        </cdr:nvCxnSpPr>
        <cdr:spPr>
          <a:xfrm xmlns:a="http://schemas.openxmlformats.org/drawingml/2006/main" flipV="1">
            <a:off x="233744" y="122436"/>
            <a:ext cx="0" cy="149881"/>
          </a:xfrm>
          <a:prstGeom xmlns:a="http://schemas.openxmlformats.org/drawingml/2006/main" prst="straightConnector1">
            <a:avLst/>
          </a:prstGeom>
          <a:ln xmlns:a="http://schemas.openxmlformats.org/drawingml/2006/main">
            <a:solidFill>
              <a:srgbClr val="92D050"/>
            </a:solidFill>
            <a:tailEnd type="triangle"/>
          </a:ln>
        </cdr:spPr>
        <cdr:style>
          <a:lnRef xmlns:a="http://schemas.openxmlformats.org/drawingml/2006/main" idx="3">
            <a:schemeClr val="accent6"/>
          </a:lnRef>
          <a:fillRef xmlns:a="http://schemas.openxmlformats.org/drawingml/2006/main" idx="0">
            <a:schemeClr val="accent6"/>
          </a:fillRef>
          <a:effectRef xmlns:a="http://schemas.openxmlformats.org/drawingml/2006/main" idx="2">
            <a:schemeClr val="accent6"/>
          </a:effectRef>
          <a:fontRef xmlns:a="http://schemas.openxmlformats.org/drawingml/2006/main" idx="minor">
            <a:schemeClr val="tx1"/>
          </a:fontRef>
        </cdr:style>
      </cdr:cxnSp>
      <cdr:sp macro="" textlink="">
        <cdr:nvSpPr>
          <cdr:cNvPr id="7" name="TextBox 2">
            <a:extLst xmlns:a="http://schemas.openxmlformats.org/drawingml/2006/main">
              <a:ext uri="{FF2B5EF4-FFF2-40B4-BE49-F238E27FC236}">
                <a16:creationId xmlns:a16="http://schemas.microsoft.com/office/drawing/2014/main" id="{A3EF7FF0-DEAA-4629-862B-B345AD3F804F}"/>
              </a:ext>
            </a:extLst>
          </cdr:cNvPr>
          <cdr:cNvSpPr txBox="1"/>
        </cdr:nvSpPr>
        <cdr:spPr>
          <a:xfrm xmlns:a="http://schemas.openxmlformats.org/drawingml/2006/main">
            <a:off x="4046" y="-4896"/>
            <a:ext cx="557266" cy="16910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DO" sz="1100" b="1" baseline="0">
                <a:solidFill>
                  <a:srgbClr val="92D050"/>
                </a:solidFill>
                <a:latin typeface="Century" panose="02040604050505020304" pitchFamily="18" charset="0"/>
              </a:rPr>
              <a:t>20.27 </a:t>
            </a:r>
            <a:r>
              <a:rPr lang="es-DO" sz="1400" b="1">
                <a:solidFill>
                  <a:srgbClr val="92D050"/>
                </a:solidFill>
                <a:latin typeface="Century" panose="02040604050505020304" pitchFamily="18" charset="0"/>
              </a:rPr>
              <a:t>%</a:t>
            </a: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AD46846B1A8B42B503A0FE7B265A33" ma:contentTypeVersion="7" ma:contentTypeDescription="Create a new document." ma:contentTypeScope="" ma:versionID="23427c2a732e029e6bca9d8b0a3ab8a0">
  <xsd:schema xmlns:xsd="http://www.w3.org/2001/XMLSchema" xmlns:xs="http://www.w3.org/2001/XMLSchema" xmlns:p="http://schemas.microsoft.com/office/2006/metadata/properties" xmlns:ns3="bfe1fa74-d088-411e-ab77-a18ce51b3911" xmlns:ns4="0b9a7f0b-6742-4936-b3f6-2df0d342c48f" targetNamespace="http://schemas.microsoft.com/office/2006/metadata/properties" ma:root="true" ma:fieldsID="053b3a6a45d16ad398f47f3677edb4b1" ns3:_="" ns4:_="">
    <xsd:import namespace="bfe1fa74-d088-411e-ab77-a18ce51b3911"/>
    <xsd:import namespace="0b9a7f0b-6742-4936-b3f6-2df0d342c48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1fa74-d088-411e-ab77-a18ce51b3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9a7f0b-6742-4936-b3f6-2df0d342c4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customXml/itemProps2.xml><?xml version="1.0" encoding="utf-8"?>
<ds:datastoreItem xmlns:ds="http://schemas.openxmlformats.org/officeDocument/2006/customXml" ds:itemID="{A5720EDF-BCEC-4787-8E17-B95B871DCEB4}">
  <ds:schemaRefs>
    <ds:schemaRef ds:uri="http://schemas.microsoft.com/sharepoint/v3/contenttype/forms"/>
  </ds:schemaRefs>
</ds:datastoreItem>
</file>

<file path=customXml/itemProps3.xml><?xml version="1.0" encoding="utf-8"?>
<ds:datastoreItem xmlns:ds="http://schemas.openxmlformats.org/officeDocument/2006/customXml" ds:itemID="{57C70CFB-C178-4251-8408-2F840E955B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2BDD71-58AD-40DC-AD95-F9CE461E2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1fa74-d088-411e-ab77-a18ce51b3911"/>
    <ds:schemaRef ds:uri="0b9a7f0b-6742-4936-b3f6-2df0d342c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19223</Words>
  <Characters>105728</Characters>
  <Application>Microsoft Office Word</Application>
  <DocSecurity>0</DocSecurity>
  <Lines>881</Lines>
  <Paragraphs>249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Shirley Stephanie De La Cruz Hernandez</cp:lastModifiedBy>
  <cp:revision>2</cp:revision>
  <cp:lastPrinted>2021-11-04T17:14:00Z</cp:lastPrinted>
  <dcterms:created xsi:type="dcterms:W3CDTF">2023-01-06T16:00:00Z</dcterms:created>
  <dcterms:modified xsi:type="dcterms:W3CDTF">2023-01-06T16:00:00Z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0x010100AAAD46846B1A8B42B503A0FE7B265A33</vt:lpwstr>
  </property>
</Properties>
</file>